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738" w:rsidRPr="001E15CC" w:rsidRDefault="00070738" w:rsidP="001E15CC">
      <w:pPr>
        <w:bidi w:val="0"/>
        <w:adjustRightInd w:val="0"/>
        <w:snapToGrid w:val="0"/>
        <w:spacing w:after="0" w:line="240" w:lineRule="auto"/>
        <w:jc w:val="center"/>
        <w:rPr>
          <w:rFonts w:ascii="Times New Roman" w:hAnsi="Times New Roman" w:cs="Times New Roman"/>
          <w:b/>
          <w:bCs/>
          <w:sz w:val="20"/>
          <w:szCs w:val="20"/>
          <w:lang w:bidi="ar-EG"/>
        </w:rPr>
      </w:pPr>
      <w:bookmarkStart w:id="0" w:name="_GoBack"/>
      <w:bookmarkEnd w:id="0"/>
      <w:r w:rsidRPr="001E15CC">
        <w:rPr>
          <w:rFonts w:ascii="Times New Roman" w:hAnsi="Times New Roman" w:cs="Times New Roman"/>
          <w:b/>
          <w:bCs/>
          <w:sz w:val="20"/>
          <w:szCs w:val="20"/>
          <w:lang w:bidi="ar-EG"/>
        </w:rPr>
        <w:t>Evaluation of Different ECG Parameters to Predict the Culprit</w:t>
      </w:r>
      <w:r w:rsidR="006679D3" w:rsidRPr="001E15CC">
        <w:rPr>
          <w:rFonts w:ascii="Times New Roman" w:hAnsi="Times New Roman" w:cs="Times New Roman"/>
          <w:b/>
          <w:bCs/>
          <w:sz w:val="20"/>
          <w:szCs w:val="20"/>
          <w:lang w:bidi="ar-EG"/>
        </w:rPr>
        <w:t xml:space="preserve"> </w:t>
      </w:r>
      <w:r w:rsidRPr="001E15CC">
        <w:rPr>
          <w:rFonts w:ascii="Times New Roman" w:hAnsi="Times New Roman" w:cs="Times New Roman"/>
          <w:b/>
          <w:bCs/>
          <w:sz w:val="20"/>
          <w:szCs w:val="20"/>
          <w:lang w:bidi="ar-EG"/>
        </w:rPr>
        <w:t>Artery and</w:t>
      </w:r>
      <w:r w:rsidR="006679D3" w:rsidRPr="001E15CC">
        <w:rPr>
          <w:rFonts w:ascii="Times New Roman" w:hAnsi="Times New Roman" w:cs="Times New Roman"/>
          <w:b/>
          <w:bCs/>
          <w:sz w:val="20"/>
          <w:szCs w:val="20"/>
          <w:lang w:bidi="ar-EG"/>
        </w:rPr>
        <w:t xml:space="preserve"> </w:t>
      </w:r>
      <w:r w:rsidRPr="001E15CC">
        <w:rPr>
          <w:rFonts w:ascii="Times New Roman" w:hAnsi="Times New Roman" w:cs="Times New Roman"/>
          <w:b/>
          <w:bCs/>
          <w:sz w:val="20"/>
          <w:szCs w:val="20"/>
          <w:lang w:bidi="ar-EG"/>
        </w:rPr>
        <w:t>Site of occlusion in patient with Acute Inferior Wall Myocardial Infarction</w:t>
      </w:r>
    </w:p>
    <w:p w:rsidR="006679D3" w:rsidRPr="001E15CC" w:rsidRDefault="006679D3" w:rsidP="001E15CC">
      <w:pPr>
        <w:bidi w:val="0"/>
        <w:adjustRightInd w:val="0"/>
        <w:snapToGrid w:val="0"/>
        <w:spacing w:after="0" w:line="240" w:lineRule="auto"/>
        <w:jc w:val="center"/>
        <w:rPr>
          <w:rFonts w:ascii="Times New Roman" w:hAnsi="Times New Roman" w:cs="Times New Roman"/>
          <w:b/>
          <w:bCs/>
          <w:sz w:val="20"/>
          <w:szCs w:val="20"/>
          <w:lang w:bidi="ar-EG"/>
        </w:rPr>
      </w:pPr>
    </w:p>
    <w:p w:rsidR="00937012" w:rsidRPr="001E15CC" w:rsidRDefault="00070738" w:rsidP="001E15CC">
      <w:pPr>
        <w:bidi w:val="0"/>
        <w:adjustRightInd w:val="0"/>
        <w:snapToGrid w:val="0"/>
        <w:spacing w:after="0" w:line="240" w:lineRule="auto"/>
        <w:jc w:val="center"/>
        <w:rPr>
          <w:rFonts w:ascii="Times New Roman" w:hAnsi="Times New Roman" w:cs="Times New Roman"/>
          <w:color w:val="000000"/>
          <w:sz w:val="20"/>
          <w:szCs w:val="20"/>
          <w:vertAlign w:val="superscript"/>
          <w:lang w:eastAsia="zh-CN" w:bidi="ar-EG"/>
        </w:rPr>
      </w:pPr>
      <w:proofErr w:type="spellStart"/>
      <w:r w:rsidRPr="001E15CC">
        <w:rPr>
          <w:rFonts w:ascii="Times New Roman" w:eastAsia="Times New Roman" w:hAnsi="Times New Roman" w:cs="Times New Roman"/>
          <w:color w:val="000000"/>
          <w:sz w:val="20"/>
          <w:szCs w:val="20"/>
          <w:lang w:bidi="ar-EG"/>
        </w:rPr>
        <w:t>Mamdouh</w:t>
      </w:r>
      <w:proofErr w:type="spellEnd"/>
      <w:r w:rsidR="006679D3" w:rsidRPr="001E15CC">
        <w:rPr>
          <w:rFonts w:ascii="Times New Roman" w:eastAsia="Times New Roman" w:hAnsi="Times New Roman" w:cs="Times New Roman"/>
          <w:color w:val="000000"/>
          <w:sz w:val="20"/>
          <w:szCs w:val="20"/>
          <w:lang w:bidi="ar-EG"/>
        </w:rPr>
        <w:t xml:space="preserve"> </w:t>
      </w:r>
      <w:proofErr w:type="spellStart"/>
      <w:r w:rsidRPr="001E15CC">
        <w:rPr>
          <w:rFonts w:ascii="Times New Roman" w:eastAsia="Times New Roman" w:hAnsi="Times New Roman" w:cs="Times New Roman"/>
          <w:color w:val="000000"/>
          <w:sz w:val="20"/>
          <w:szCs w:val="20"/>
          <w:lang w:bidi="ar-EG"/>
        </w:rPr>
        <w:t>Helmy</w:t>
      </w:r>
      <w:proofErr w:type="spellEnd"/>
      <w:r w:rsidR="006679D3" w:rsidRPr="001E15CC">
        <w:rPr>
          <w:rFonts w:ascii="Times New Roman" w:eastAsia="Times New Roman" w:hAnsi="Times New Roman" w:cs="Times New Roman"/>
          <w:color w:val="000000"/>
          <w:sz w:val="20"/>
          <w:szCs w:val="20"/>
          <w:lang w:bidi="ar-EG"/>
        </w:rPr>
        <w:t xml:space="preserve"> </w:t>
      </w:r>
      <w:r w:rsidRPr="001E15CC">
        <w:rPr>
          <w:rFonts w:ascii="Times New Roman" w:eastAsia="Times New Roman" w:hAnsi="Times New Roman" w:cs="Times New Roman"/>
          <w:color w:val="000000"/>
          <w:sz w:val="20"/>
          <w:szCs w:val="20"/>
          <w:lang w:bidi="ar-EG"/>
        </w:rPr>
        <w:t>Eltahan</w:t>
      </w:r>
      <w:r w:rsidR="00937012" w:rsidRPr="001E15CC">
        <w:rPr>
          <w:rFonts w:ascii="Times New Roman" w:eastAsia="Times New Roman" w:hAnsi="Times New Roman" w:cs="Times New Roman"/>
          <w:color w:val="000000"/>
          <w:sz w:val="20"/>
          <w:szCs w:val="20"/>
          <w:vertAlign w:val="superscript"/>
          <w:lang w:bidi="ar-EG"/>
        </w:rPr>
        <w:t>1</w:t>
      </w:r>
      <w:r w:rsidRPr="001E15CC">
        <w:rPr>
          <w:rFonts w:ascii="Times New Roman" w:eastAsia="Times New Roman" w:hAnsi="Times New Roman" w:cs="Times New Roman"/>
          <w:color w:val="000000"/>
          <w:sz w:val="20"/>
          <w:szCs w:val="20"/>
          <w:lang w:bidi="ar-EG"/>
        </w:rPr>
        <w:t>,</w:t>
      </w:r>
      <w:r w:rsidR="006679D3" w:rsidRPr="001E15CC">
        <w:rPr>
          <w:rFonts w:ascii="Times New Roman" w:eastAsia="Times New Roman" w:hAnsi="Times New Roman" w:cs="Times New Roman"/>
          <w:color w:val="000000"/>
          <w:sz w:val="20"/>
          <w:szCs w:val="20"/>
          <w:lang w:bidi="ar-EG"/>
        </w:rPr>
        <w:t xml:space="preserve"> </w:t>
      </w:r>
      <w:r w:rsidRPr="001E15CC">
        <w:rPr>
          <w:rFonts w:ascii="Times New Roman" w:eastAsia="Times New Roman" w:hAnsi="Times New Roman" w:cs="Times New Roman"/>
          <w:color w:val="000000"/>
          <w:sz w:val="20"/>
          <w:szCs w:val="20"/>
          <w:lang w:bidi="ar-EG"/>
        </w:rPr>
        <w:t xml:space="preserve">Ali </w:t>
      </w:r>
      <w:proofErr w:type="spellStart"/>
      <w:r w:rsidRPr="001E15CC">
        <w:rPr>
          <w:rFonts w:ascii="Times New Roman" w:eastAsia="Times New Roman" w:hAnsi="Times New Roman" w:cs="Times New Roman"/>
          <w:color w:val="000000"/>
          <w:sz w:val="20"/>
          <w:szCs w:val="20"/>
          <w:lang w:bidi="ar-EG"/>
        </w:rPr>
        <w:t>Ali</w:t>
      </w:r>
      <w:proofErr w:type="spellEnd"/>
      <w:r w:rsidRPr="001E15CC">
        <w:rPr>
          <w:rFonts w:ascii="Times New Roman" w:eastAsia="Times New Roman" w:hAnsi="Times New Roman" w:cs="Times New Roman"/>
          <w:color w:val="000000"/>
          <w:sz w:val="20"/>
          <w:szCs w:val="20"/>
          <w:lang w:bidi="ar-EG"/>
        </w:rPr>
        <w:t xml:space="preserve"> Ramzy</w:t>
      </w:r>
      <w:r w:rsidR="006679D3" w:rsidRPr="001E15CC">
        <w:rPr>
          <w:rFonts w:ascii="Times New Roman" w:eastAsia="Times New Roman" w:hAnsi="Times New Roman" w:cs="Times New Roman"/>
          <w:color w:val="000000"/>
          <w:sz w:val="20"/>
          <w:szCs w:val="20"/>
          <w:vertAlign w:val="superscript"/>
          <w:lang w:bidi="ar-EG"/>
        </w:rPr>
        <w:t>2</w:t>
      </w:r>
      <w:r w:rsidR="00937012" w:rsidRPr="001E15CC">
        <w:rPr>
          <w:rFonts w:ascii="Times New Roman" w:eastAsia="Times New Roman" w:hAnsi="Times New Roman" w:cs="Times New Roman"/>
          <w:color w:val="000000"/>
          <w:sz w:val="20"/>
          <w:szCs w:val="20"/>
          <w:lang w:bidi="ar-EG"/>
        </w:rPr>
        <w:t>,</w:t>
      </w:r>
      <w:r w:rsidR="006679D3" w:rsidRPr="001E15CC">
        <w:rPr>
          <w:rFonts w:ascii="Times New Roman" w:eastAsia="Times New Roman" w:hAnsi="Times New Roman" w:cs="Times New Roman"/>
          <w:color w:val="000000"/>
          <w:sz w:val="20"/>
          <w:szCs w:val="20"/>
          <w:lang w:bidi="ar-EG"/>
        </w:rPr>
        <w:t xml:space="preserve"> </w:t>
      </w:r>
      <w:proofErr w:type="spellStart"/>
      <w:r w:rsidR="00937012" w:rsidRPr="001E15CC">
        <w:rPr>
          <w:rFonts w:ascii="Times New Roman" w:eastAsia="Times New Roman" w:hAnsi="Times New Roman" w:cs="Times New Roman"/>
          <w:color w:val="000000"/>
          <w:sz w:val="20"/>
          <w:szCs w:val="20"/>
          <w:lang w:bidi="ar-EG"/>
        </w:rPr>
        <w:t>Ashraf</w:t>
      </w:r>
      <w:proofErr w:type="spellEnd"/>
      <w:r w:rsidR="00937012" w:rsidRPr="001E15CC">
        <w:rPr>
          <w:rFonts w:ascii="Times New Roman" w:eastAsia="Times New Roman" w:hAnsi="Times New Roman" w:cs="Times New Roman"/>
          <w:color w:val="000000"/>
          <w:sz w:val="20"/>
          <w:szCs w:val="20"/>
          <w:lang w:bidi="ar-EG"/>
        </w:rPr>
        <w:t xml:space="preserve"> </w:t>
      </w:r>
      <w:r w:rsidR="00F37460" w:rsidRPr="001E15CC">
        <w:rPr>
          <w:rFonts w:ascii="Times New Roman" w:eastAsia="Times New Roman" w:hAnsi="Times New Roman" w:cs="Times New Roman"/>
          <w:color w:val="000000"/>
          <w:sz w:val="20"/>
          <w:szCs w:val="20"/>
          <w:lang w:bidi="ar-EG"/>
        </w:rPr>
        <w:t>Mohamed A</w:t>
      </w:r>
      <w:r w:rsidR="00937012" w:rsidRPr="001E15CC">
        <w:rPr>
          <w:rFonts w:ascii="Times New Roman" w:eastAsia="Times New Roman" w:hAnsi="Times New Roman" w:cs="Times New Roman"/>
          <w:color w:val="000000"/>
          <w:sz w:val="20"/>
          <w:szCs w:val="20"/>
          <w:lang w:bidi="ar-EG"/>
        </w:rPr>
        <w:t>nwar</w:t>
      </w:r>
      <w:r w:rsidR="00BA6033" w:rsidRPr="001E15CC">
        <w:rPr>
          <w:rFonts w:ascii="Times New Roman" w:eastAsia="Times New Roman" w:hAnsi="Times New Roman" w:cs="Times New Roman"/>
          <w:color w:val="000000"/>
          <w:sz w:val="20"/>
          <w:szCs w:val="20"/>
          <w:vertAlign w:val="superscript"/>
          <w:lang w:bidi="ar-EG"/>
        </w:rPr>
        <w:t>3</w:t>
      </w:r>
      <w:r w:rsidR="00937012" w:rsidRPr="001E15CC">
        <w:rPr>
          <w:rFonts w:ascii="Times New Roman" w:eastAsia="Times New Roman" w:hAnsi="Times New Roman" w:cs="Times New Roman"/>
          <w:color w:val="000000"/>
          <w:sz w:val="20"/>
          <w:szCs w:val="20"/>
          <w:lang w:bidi="ar-EG"/>
        </w:rPr>
        <w:t>,</w:t>
      </w:r>
      <w:r w:rsidR="006679D3" w:rsidRPr="001E15CC">
        <w:rPr>
          <w:rFonts w:ascii="Times New Roman" w:eastAsia="Times New Roman" w:hAnsi="Times New Roman" w:cs="Times New Roman"/>
          <w:color w:val="000000"/>
          <w:sz w:val="20"/>
          <w:szCs w:val="20"/>
          <w:lang w:bidi="ar-EG"/>
        </w:rPr>
        <w:t xml:space="preserve"> </w:t>
      </w:r>
      <w:proofErr w:type="spellStart"/>
      <w:r w:rsidR="00937012" w:rsidRPr="001E15CC">
        <w:rPr>
          <w:rFonts w:ascii="Times New Roman" w:eastAsia="Times New Roman" w:hAnsi="Times New Roman" w:cs="Times New Roman"/>
          <w:color w:val="000000"/>
          <w:sz w:val="20"/>
          <w:szCs w:val="20"/>
          <w:lang w:bidi="ar-EG"/>
        </w:rPr>
        <w:t>Ashraf</w:t>
      </w:r>
      <w:proofErr w:type="spellEnd"/>
      <w:r w:rsidR="006679D3" w:rsidRPr="001E15CC">
        <w:rPr>
          <w:rFonts w:ascii="Times New Roman" w:eastAsia="Times New Roman" w:hAnsi="Times New Roman" w:cs="Times New Roman"/>
          <w:color w:val="000000"/>
          <w:sz w:val="20"/>
          <w:szCs w:val="20"/>
          <w:lang w:bidi="ar-EG"/>
        </w:rPr>
        <w:t xml:space="preserve"> </w:t>
      </w:r>
      <w:r w:rsidR="00937012" w:rsidRPr="001E15CC">
        <w:rPr>
          <w:rFonts w:ascii="Times New Roman" w:eastAsia="Times New Roman" w:hAnsi="Times New Roman" w:cs="Times New Roman"/>
          <w:color w:val="000000"/>
          <w:sz w:val="20"/>
          <w:szCs w:val="20"/>
          <w:lang w:bidi="ar-EG"/>
        </w:rPr>
        <w:t xml:space="preserve">Al-Amir </w:t>
      </w:r>
      <w:proofErr w:type="spellStart"/>
      <w:r w:rsidR="00937012" w:rsidRPr="001E15CC">
        <w:rPr>
          <w:rFonts w:ascii="Times New Roman" w:eastAsia="Times New Roman" w:hAnsi="Times New Roman" w:cs="Times New Roman"/>
          <w:color w:val="000000"/>
          <w:sz w:val="20"/>
          <w:szCs w:val="20"/>
          <w:lang w:bidi="ar-EG"/>
        </w:rPr>
        <w:t>Abd</w:t>
      </w:r>
      <w:proofErr w:type="spellEnd"/>
      <w:r w:rsidR="006679D3" w:rsidRPr="001E15CC">
        <w:rPr>
          <w:rFonts w:ascii="Times New Roman" w:eastAsia="Times New Roman" w:hAnsi="Times New Roman" w:cs="Times New Roman"/>
          <w:color w:val="000000"/>
          <w:sz w:val="20"/>
          <w:szCs w:val="20"/>
          <w:lang w:bidi="ar-EG"/>
        </w:rPr>
        <w:t xml:space="preserve"> </w:t>
      </w:r>
      <w:r w:rsidR="00937012" w:rsidRPr="001E15CC">
        <w:rPr>
          <w:rFonts w:ascii="Times New Roman" w:eastAsia="Times New Roman" w:hAnsi="Times New Roman" w:cs="Times New Roman"/>
          <w:color w:val="000000"/>
          <w:sz w:val="20"/>
          <w:szCs w:val="20"/>
          <w:lang w:bidi="ar-EG"/>
        </w:rPr>
        <w:t>Elfattah</w:t>
      </w:r>
      <w:r w:rsidR="00BA6033" w:rsidRPr="001E15CC">
        <w:rPr>
          <w:rFonts w:ascii="Times New Roman" w:eastAsia="Times New Roman" w:hAnsi="Times New Roman" w:cs="Times New Roman"/>
          <w:color w:val="000000"/>
          <w:sz w:val="20"/>
          <w:szCs w:val="20"/>
          <w:vertAlign w:val="superscript"/>
          <w:lang w:bidi="ar-EG"/>
        </w:rPr>
        <w:t>4</w:t>
      </w:r>
      <w:r w:rsidR="00F37460" w:rsidRPr="001E15CC">
        <w:rPr>
          <w:rFonts w:ascii="Times New Roman" w:eastAsia="Times New Roman" w:hAnsi="Times New Roman" w:cs="Times New Roman"/>
          <w:color w:val="000000"/>
          <w:sz w:val="20"/>
          <w:szCs w:val="20"/>
          <w:lang w:bidi="ar-EG"/>
        </w:rPr>
        <w:t xml:space="preserve"> and</w:t>
      </w:r>
      <w:r w:rsidR="009C0EF5" w:rsidRPr="001E15CC">
        <w:rPr>
          <w:rFonts w:ascii="Times New Roman" w:eastAsia="Times New Roman" w:hAnsi="Times New Roman" w:cs="Times New Roman"/>
          <w:color w:val="000000"/>
          <w:sz w:val="20"/>
          <w:szCs w:val="20"/>
          <w:lang w:bidi="ar-EG"/>
        </w:rPr>
        <w:t xml:space="preserve"> </w:t>
      </w:r>
      <w:r w:rsidR="006679D3" w:rsidRPr="001E15CC">
        <w:rPr>
          <w:rFonts w:ascii="Times New Roman" w:eastAsia="Times New Roman" w:hAnsi="Times New Roman" w:cs="Times New Roman"/>
          <w:color w:val="000000"/>
          <w:sz w:val="20"/>
          <w:szCs w:val="20"/>
          <w:lang w:bidi="ar-EG"/>
        </w:rPr>
        <w:t>O</w:t>
      </w:r>
      <w:r w:rsidR="00BA6033" w:rsidRPr="001E15CC">
        <w:rPr>
          <w:rFonts w:ascii="Times New Roman" w:eastAsia="Times New Roman" w:hAnsi="Times New Roman" w:cs="Times New Roman"/>
          <w:color w:val="000000"/>
          <w:sz w:val="20"/>
          <w:szCs w:val="20"/>
          <w:lang w:bidi="ar-EG"/>
        </w:rPr>
        <w:t xml:space="preserve">mar </w:t>
      </w:r>
      <w:proofErr w:type="spellStart"/>
      <w:r w:rsidR="009F7437" w:rsidRPr="001E15CC">
        <w:rPr>
          <w:rFonts w:ascii="Times New Roman" w:eastAsia="Times New Roman" w:hAnsi="Times New Roman" w:cs="Times New Roman"/>
          <w:color w:val="000000"/>
          <w:sz w:val="20"/>
          <w:szCs w:val="20"/>
          <w:lang w:bidi="ar-EG"/>
        </w:rPr>
        <w:t>Samir</w:t>
      </w:r>
      <w:proofErr w:type="spellEnd"/>
      <w:r w:rsidR="009F7437" w:rsidRPr="001E15CC">
        <w:rPr>
          <w:rFonts w:ascii="Times New Roman" w:eastAsia="Times New Roman" w:hAnsi="Times New Roman" w:cs="Times New Roman"/>
          <w:color w:val="000000"/>
          <w:sz w:val="20"/>
          <w:szCs w:val="20"/>
          <w:lang w:bidi="ar-EG"/>
        </w:rPr>
        <w:t xml:space="preserve"> </w:t>
      </w:r>
      <w:proofErr w:type="spellStart"/>
      <w:r w:rsidR="006679D3" w:rsidRPr="001E15CC">
        <w:rPr>
          <w:rFonts w:ascii="Times New Roman" w:eastAsia="Times New Roman" w:hAnsi="Times New Roman" w:cs="Times New Roman"/>
          <w:color w:val="000000"/>
          <w:sz w:val="20"/>
          <w:szCs w:val="20"/>
          <w:lang w:bidi="ar-EG"/>
        </w:rPr>
        <w:t>S</w:t>
      </w:r>
      <w:r w:rsidR="00BA6033" w:rsidRPr="001E15CC">
        <w:rPr>
          <w:rFonts w:ascii="Times New Roman" w:eastAsia="Times New Roman" w:hAnsi="Times New Roman" w:cs="Times New Roman"/>
          <w:color w:val="000000"/>
          <w:sz w:val="20"/>
          <w:szCs w:val="20"/>
          <w:lang w:bidi="ar-EG"/>
        </w:rPr>
        <w:t>edik</w:t>
      </w:r>
      <w:proofErr w:type="spellEnd"/>
      <w:r w:rsidR="006679D3" w:rsidRPr="001E15CC">
        <w:rPr>
          <w:rFonts w:ascii="Times New Roman" w:eastAsia="Times New Roman" w:hAnsi="Times New Roman" w:cs="Times New Roman"/>
          <w:color w:val="000000"/>
          <w:sz w:val="20"/>
          <w:szCs w:val="20"/>
          <w:lang w:bidi="ar-EG"/>
        </w:rPr>
        <w:t xml:space="preserve"> </w:t>
      </w:r>
      <w:r w:rsidR="00BA6033" w:rsidRPr="001E15CC">
        <w:rPr>
          <w:rFonts w:ascii="Times New Roman" w:eastAsia="Times New Roman" w:hAnsi="Times New Roman" w:cs="Times New Roman"/>
          <w:color w:val="000000"/>
          <w:sz w:val="20"/>
          <w:szCs w:val="20"/>
          <w:vertAlign w:val="superscript"/>
          <w:lang w:bidi="ar-EG"/>
        </w:rPr>
        <w:t>5</w:t>
      </w:r>
    </w:p>
    <w:p w:rsidR="001E4B04" w:rsidRPr="001E15CC" w:rsidRDefault="001E4B04" w:rsidP="001E15CC">
      <w:pPr>
        <w:bidi w:val="0"/>
        <w:adjustRightInd w:val="0"/>
        <w:snapToGrid w:val="0"/>
        <w:spacing w:after="0" w:line="240" w:lineRule="auto"/>
        <w:jc w:val="center"/>
        <w:rPr>
          <w:rFonts w:ascii="Times New Roman" w:hAnsi="Times New Roman" w:cs="Times New Roman"/>
          <w:color w:val="000000"/>
          <w:sz w:val="20"/>
          <w:szCs w:val="20"/>
          <w:lang w:eastAsia="zh-CN" w:bidi="ar-EG"/>
        </w:rPr>
      </w:pPr>
    </w:p>
    <w:p w:rsidR="006679D3" w:rsidRPr="001E15CC" w:rsidRDefault="006679D3" w:rsidP="001E15CC">
      <w:pPr>
        <w:bidi w:val="0"/>
        <w:adjustRightInd w:val="0"/>
        <w:snapToGrid w:val="0"/>
        <w:spacing w:after="0" w:line="240" w:lineRule="auto"/>
        <w:jc w:val="center"/>
        <w:rPr>
          <w:rFonts w:ascii="Times New Roman" w:hAnsi="Times New Roman" w:cs="Times New Roman"/>
          <w:sz w:val="20"/>
          <w:szCs w:val="20"/>
          <w:lang w:bidi="ar-EG"/>
        </w:rPr>
      </w:pPr>
      <w:r w:rsidRPr="001E15CC">
        <w:rPr>
          <w:rFonts w:ascii="Times New Roman" w:hAnsi="Times New Roman" w:cs="Times New Roman"/>
          <w:sz w:val="20"/>
          <w:szCs w:val="20"/>
          <w:vertAlign w:val="superscript"/>
          <w:lang w:bidi="ar-EG"/>
        </w:rPr>
        <w:t>1</w:t>
      </w:r>
      <w:r w:rsidRPr="001E15CC">
        <w:rPr>
          <w:rFonts w:ascii="Times New Roman" w:hAnsi="Times New Roman" w:cs="Times New Roman"/>
          <w:sz w:val="20"/>
          <w:szCs w:val="20"/>
          <w:lang w:bidi="ar-EG"/>
        </w:rPr>
        <w:t>Professor of cardiology, Faculty of medicine (Cairo) Al-</w:t>
      </w:r>
      <w:proofErr w:type="spellStart"/>
      <w:r w:rsidRPr="001E15CC">
        <w:rPr>
          <w:rFonts w:ascii="Times New Roman" w:hAnsi="Times New Roman" w:cs="Times New Roman"/>
          <w:sz w:val="20"/>
          <w:szCs w:val="20"/>
          <w:lang w:bidi="ar-EG"/>
        </w:rPr>
        <w:t>Azhar</w:t>
      </w:r>
      <w:proofErr w:type="spellEnd"/>
      <w:r w:rsidRPr="001E15CC">
        <w:rPr>
          <w:rFonts w:ascii="Times New Roman" w:hAnsi="Times New Roman" w:cs="Times New Roman"/>
          <w:sz w:val="20"/>
          <w:szCs w:val="20"/>
          <w:lang w:bidi="ar-EG"/>
        </w:rPr>
        <w:t xml:space="preserve"> University, Egypt</w:t>
      </w:r>
    </w:p>
    <w:p w:rsidR="006679D3" w:rsidRPr="001E15CC" w:rsidRDefault="006679D3" w:rsidP="001E15CC">
      <w:pPr>
        <w:bidi w:val="0"/>
        <w:adjustRightInd w:val="0"/>
        <w:snapToGrid w:val="0"/>
        <w:spacing w:after="0" w:line="240" w:lineRule="auto"/>
        <w:jc w:val="center"/>
        <w:rPr>
          <w:rFonts w:ascii="Times New Roman" w:hAnsi="Times New Roman" w:cs="Times New Roman"/>
          <w:sz w:val="20"/>
          <w:szCs w:val="20"/>
          <w:lang w:bidi="ar-EG"/>
        </w:rPr>
      </w:pPr>
      <w:r w:rsidRPr="001E15CC">
        <w:rPr>
          <w:rFonts w:ascii="Times New Roman" w:hAnsi="Times New Roman" w:cs="Times New Roman"/>
          <w:sz w:val="20"/>
          <w:szCs w:val="20"/>
          <w:vertAlign w:val="superscript"/>
          <w:lang w:bidi="ar-EG"/>
        </w:rPr>
        <w:t>2</w:t>
      </w:r>
      <w:r w:rsidRPr="001E15CC">
        <w:rPr>
          <w:rFonts w:ascii="Times New Roman" w:hAnsi="Times New Roman" w:cs="Times New Roman"/>
          <w:sz w:val="20"/>
          <w:szCs w:val="20"/>
          <w:lang w:bidi="ar-EG"/>
        </w:rPr>
        <w:t>Assistant Professor of cardiology, Faculty of medicine (Cairo) Al-</w:t>
      </w:r>
      <w:proofErr w:type="spellStart"/>
      <w:r w:rsidRPr="001E15CC">
        <w:rPr>
          <w:rFonts w:ascii="Times New Roman" w:hAnsi="Times New Roman" w:cs="Times New Roman"/>
          <w:sz w:val="20"/>
          <w:szCs w:val="20"/>
          <w:lang w:bidi="ar-EG"/>
        </w:rPr>
        <w:t>Azhar</w:t>
      </w:r>
      <w:proofErr w:type="spellEnd"/>
      <w:r w:rsidRPr="001E15CC">
        <w:rPr>
          <w:rFonts w:ascii="Times New Roman" w:hAnsi="Times New Roman" w:cs="Times New Roman"/>
          <w:sz w:val="20"/>
          <w:szCs w:val="20"/>
          <w:lang w:bidi="ar-EG"/>
        </w:rPr>
        <w:t xml:space="preserve"> University, Egypt Assistant </w:t>
      </w:r>
      <w:r w:rsidRPr="001E15CC">
        <w:rPr>
          <w:rFonts w:ascii="Times New Roman" w:hAnsi="Times New Roman" w:cs="Times New Roman"/>
          <w:sz w:val="20"/>
          <w:szCs w:val="20"/>
          <w:vertAlign w:val="superscript"/>
          <w:lang w:bidi="ar-EG"/>
        </w:rPr>
        <w:t>3</w:t>
      </w:r>
      <w:r w:rsidRPr="001E15CC">
        <w:rPr>
          <w:rFonts w:ascii="Times New Roman" w:hAnsi="Times New Roman" w:cs="Times New Roman"/>
          <w:sz w:val="20"/>
          <w:szCs w:val="20"/>
          <w:lang w:bidi="ar-EG"/>
        </w:rPr>
        <w:t>Professor of cardiology, Faculty of medicine (Cairo) Al-</w:t>
      </w:r>
      <w:proofErr w:type="spellStart"/>
      <w:r w:rsidRPr="001E15CC">
        <w:rPr>
          <w:rFonts w:ascii="Times New Roman" w:hAnsi="Times New Roman" w:cs="Times New Roman"/>
          <w:sz w:val="20"/>
          <w:szCs w:val="20"/>
          <w:lang w:bidi="ar-EG"/>
        </w:rPr>
        <w:t>Azhar</w:t>
      </w:r>
      <w:proofErr w:type="spellEnd"/>
      <w:r w:rsidRPr="001E15CC">
        <w:rPr>
          <w:rFonts w:ascii="Times New Roman" w:hAnsi="Times New Roman" w:cs="Times New Roman"/>
          <w:sz w:val="20"/>
          <w:szCs w:val="20"/>
          <w:lang w:bidi="ar-EG"/>
        </w:rPr>
        <w:t xml:space="preserve"> University</w:t>
      </w:r>
    </w:p>
    <w:p w:rsidR="006679D3" w:rsidRPr="001E15CC" w:rsidRDefault="006679D3" w:rsidP="001E15CC">
      <w:pPr>
        <w:bidi w:val="0"/>
        <w:adjustRightInd w:val="0"/>
        <w:snapToGrid w:val="0"/>
        <w:spacing w:after="0" w:line="240" w:lineRule="auto"/>
        <w:jc w:val="center"/>
        <w:rPr>
          <w:rFonts w:ascii="Times New Roman" w:hAnsi="Times New Roman" w:cs="Times New Roman"/>
          <w:sz w:val="20"/>
          <w:szCs w:val="20"/>
          <w:lang w:bidi="ar-EG"/>
        </w:rPr>
      </w:pPr>
      <w:r w:rsidRPr="001E15CC">
        <w:rPr>
          <w:rFonts w:ascii="Times New Roman" w:hAnsi="Times New Roman" w:cs="Times New Roman"/>
          <w:sz w:val="20"/>
          <w:szCs w:val="20"/>
          <w:vertAlign w:val="superscript"/>
          <w:lang w:bidi="ar-EG"/>
        </w:rPr>
        <w:t>4</w:t>
      </w:r>
      <w:r w:rsidRPr="001E15CC">
        <w:rPr>
          <w:rFonts w:ascii="Times New Roman" w:hAnsi="Times New Roman" w:cs="Times New Roman"/>
          <w:sz w:val="20"/>
          <w:szCs w:val="20"/>
          <w:lang w:bidi="ar-EG"/>
        </w:rPr>
        <w:t>Lecturer of cardiology, Faculty of medicine (Cairo) Al-</w:t>
      </w:r>
      <w:proofErr w:type="spellStart"/>
      <w:r w:rsidRPr="001E15CC">
        <w:rPr>
          <w:rFonts w:ascii="Times New Roman" w:hAnsi="Times New Roman" w:cs="Times New Roman"/>
          <w:sz w:val="20"/>
          <w:szCs w:val="20"/>
          <w:lang w:bidi="ar-EG"/>
        </w:rPr>
        <w:t>Azhar</w:t>
      </w:r>
      <w:proofErr w:type="spellEnd"/>
      <w:r w:rsidRPr="001E15CC">
        <w:rPr>
          <w:rFonts w:ascii="Times New Roman" w:hAnsi="Times New Roman" w:cs="Times New Roman"/>
          <w:sz w:val="20"/>
          <w:szCs w:val="20"/>
          <w:lang w:bidi="ar-EG"/>
        </w:rPr>
        <w:t xml:space="preserve"> University, Egypt</w:t>
      </w:r>
    </w:p>
    <w:p w:rsidR="006679D3" w:rsidRPr="001E15CC" w:rsidRDefault="006679D3" w:rsidP="001E15CC">
      <w:pPr>
        <w:bidi w:val="0"/>
        <w:adjustRightInd w:val="0"/>
        <w:snapToGrid w:val="0"/>
        <w:spacing w:after="0" w:line="240" w:lineRule="auto"/>
        <w:jc w:val="center"/>
        <w:rPr>
          <w:rFonts w:ascii="Times New Roman" w:hAnsi="Times New Roman" w:cs="Times New Roman"/>
          <w:sz w:val="20"/>
          <w:szCs w:val="20"/>
          <w:lang w:bidi="ar-EG"/>
        </w:rPr>
      </w:pPr>
      <w:r w:rsidRPr="001E15CC">
        <w:rPr>
          <w:rFonts w:ascii="Times New Roman" w:hAnsi="Times New Roman" w:cs="Times New Roman"/>
          <w:sz w:val="20"/>
          <w:szCs w:val="20"/>
          <w:vertAlign w:val="superscript"/>
          <w:lang w:bidi="ar-EG"/>
        </w:rPr>
        <w:t>5</w:t>
      </w:r>
      <w:r w:rsidRPr="001E15CC">
        <w:rPr>
          <w:rFonts w:ascii="Times New Roman" w:hAnsi="Times New Roman" w:cs="Times New Roman"/>
          <w:sz w:val="20"/>
          <w:szCs w:val="20"/>
          <w:lang w:bidi="ar-EG"/>
        </w:rPr>
        <w:t>Resident doctor at cardiology, Faculty of medicine (Cairo) Al-</w:t>
      </w:r>
      <w:proofErr w:type="spellStart"/>
      <w:r w:rsidRPr="001E15CC">
        <w:rPr>
          <w:rFonts w:ascii="Times New Roman" w:hAnsi="Times New Roman" w:cs="Times New Roman"/>
          <w:sz w:val="20"/>
          <w:szCs w:val="20"/>
          <w:lang w:bidi="ar-EG"/>
        </w:rPr>
        <w:t>Azhar</w:t>
      </w:r>
      <w:proofErr w:type="spellEnd"/>
      <w:r w:rsidRPr="001E15CC">
        <w:rPr>
          <w:rFonts w:ascii="Times New Roman" w:hAnsi="Times New Roman" w:cs="Times New Roman"/>
          <w:sz w:val="20"/>
          <w:szCs w:val="20"/>
          <w:lang w:bidi="ar-EG"/>
        </w:rPr>
        <w:t xml:space="preserve"> University, Egypt</w:t>
      </w:r>
    </w:p>
    <w:p w:rsidR="00785B7A" w:rsidRPr="001E15CC" w:rsidRDefault="005370CF" w:rsidP="001E15CC">
      <w:pPr>
        <w:bidi w:val="0"/>
        <w:adjustRightInd w:val="0"/>
        <w:snapToGrid w:val="0"/>
        <w:spacing w:after="0" w:line="240" w:lineRule="auto"/>
        <w:jc w:val="center"/>
        <w:rPr>
          <w:rFonts w:ascii="Times New Roman" w:eastAsia="Times New Roman" w:hAnsi="Times New Roman" w:cs="Times New Roman"/>
          <w:color w:val="000000"/>
          <w:sz w:val="20"/>
          <w:szCs w:val="20"/>
          <w:lang w:bidi="ar-EG"/>
        </w:rPr>
      </w:pPr>
      <w:hyperlink r:id="rId8" w:history="1">
        <w:r w:rsidR="00785B7A" w:rsidRPr="001E15CC">
          <w:rPr>
            <w:rStyle w:val="Hyperlink"/>
            <w:rFonts w:ascii="Times New Roman" w:eastAsia="Times New Roman" w:hAnsi="Times New Roman" w:cs="Times New Roman"/>
            <w:sz w:val="20"/>
            <w:szCs w:val="20"/>
            <w:u w:val="none"/>
            <w:lang w:bidi="ar-EG"/>
          </w:rPr>
          <w:t>elghannam88@gmail.com</w:t>
        </w:r>
      </w:hyperlink>
    </w:p>
    <w:p w:rsidR="006679D3" w:rsidRPr="001E15CC" w:rsidRDefault="006679D3" w:rsidP="001E15CC">
      <w:pPr>
        <w:bidi w:val="0"/>
        <w:adjustRightInd w:val="0"/>
        <w:snapToGrid w:val="0"/>
        <w:spacing w:after="0" w:line="240" w:lineRule="auto"/>
        <w:jc w:val="center"/>
        <w:rPr>
          <w:rFonts w:ascii="Times New Roman" w:eastAsia="Times New Roman" w:hAnsi="Times New Roman" w:cs="Times New Roman"/>
          <w:b/>
          <w:bCs/>
          <w:color w:val="000000"/>
          <w:sz w:val="20"/>
          <w:szCs w:val="20"/>
          <w:lang w:bidi="ar-EG"/>
        </w:rPr>
      </w:pPr>
    </w:p>
    <w:p w:rsidR="00570E84" w:rsidRPr="001E15CC" w:rsidRDefault="006679D3" w:rsidP="001E15CC">
      <w:pPr>
        <w:bidi w:val="0"/>
        <w:adjustRightInd w:val="0"/>
        <w:snapToGrid w:val="0"/>
        <w:spacing w:after="0" w:line="240" w:lineRule="auto"/>
        <w:jc w:val="both"/>
        <w:rPr>
          <w:rFonts w:ascii="Times New Roman" w:eastAsia="Times New Roman" w:hAnsi="Times New Roman" w:cs="Times New Roman"/>
          <w:color w:val="000000"/>
          <w:sz w:val="20"/>
          <w:szCs w:val="20"/>
          <w:lang w:bidi="ar-EG"/>
        </w:rPr>
      </w:pPr>
      <w:r w:rsidRPr="001E15CC">
        <w:rPr>
          <w:rFonts w:ascii="Times New Roman" w:eastAsia="Times New Roman" w:hAnsi="Times New Roman" w:cs="Times New Roman"/>
          <w:b/>
          <w:bCs/>
          <w:color w:val="000000"/>
          <w:sz w:val="20"/>
          <w:szCs w:val="20"/>
          <w:lang w:bidi="ar-EG"/>
        </w:rPr>
        <w:t>Abstract</w:t>
      </w:r>
      <w:r w:rsidR="009F7437" w:rsidRPr="001E15CC">
        <w:rPr>
          <w:rFonts w:ascii="Times New Roman" w:eastAsia="Times New Roman" w:hAnsi="Times New Roman" w:cs="Times New Roman"/>
          <w:b/>
          <w:bCs/>
          <w:color w:val="000000"/>
          <w:sz w:val="20"/>
          <w:szCs w:val="20"/>
          <w:lang w:bidi="ar-EG"/>
        </w:rPr>
        <w:t>:</w:t>
      </w:r>
      <w:r w:rsidRPr="001E15CC">
        <w:rPr>
          <w:rFonts w:ascii="Times New Roman" w:eastAsia="Times New Roman" w:hAnsi="Times New Roman" w:cs="Times New Roman"/>
          <w:b/>
          <w:bCs/>
          <w:color w:val="000000"/>
          <w:sz w:val="20"/>
          <w:szCs w:val="20"/>
          <w:lang w:bidi="ar-EG"/>
        </w:rPr>
        <w:t xml:space="preserve"> </w:t>
      </w:r>
      <w:r w:rsidR="009F7437" w:rsidRPr="001E15CC">
        <w:rPr>
          <w:rFonts w:ascii="Times New Roman" w:eastAsia="Times New Roman" w:hAnsi="Times New Roman" w:cs="Times New Roman"/>
          <w:b/>
          <w:bCs/>
          <w:color w:val="000000"/>
          <w:sz w:val="20"/>
          <w:szCs w:val="20"/>
          <w:lang w:bidi="ar-EG"/>
        </w:rPr>
        <w:t>Background:</w:t>
      </w:r>
      <w:r w:rsidRPr="001E15CC">
        <w:rPr>
          <w:rFonts w:ascii="Times New Roman" w:eastAsia="Times New Roman" w:hAnsi="Times New Roman" w:cs="Times New Roman"/>
          <w:b/>
          <w:bCs/>
          <w:color w:val="000000"/>
          <w:sz w:val="20"/>
          <w:szCs w:val="20"/>
          <w:lang w:bidi="ar-EG"/>
        </w:rPr>
        <w:t xml:space="preserve"> </w:t>
      </w:r>
      <w:r w:rsidR="00DC5E93" w:rsidRPr="001E15CC">
        <w:rPr>
          <w:rFonts w:ascii="Times New Roman" w:eastAsia="Times New Roman" w:hAnsi="Times New Roman" w:cs="Times New Roman"/>
          <w:color w:val="000000"/>
          <w:sz w:val="20"/>
          <w:szCs w:val="20"/>
          <w:lang w:bidi="ar-EG"/>
        </w:rPr>
        <w:t>Acute myocardial infarction is still a</w:t>
      </w:r>
      <w:r w:rsidRPr="001E15CC">
        <w:rPr>
          <w:rFonts w:ascii="Times New Roman" w:eastAsia="Times New Roman" w:hAnsi="Times New Roman" w:cs="Times New Roman"/>
          <w:color w:val="000000"/>
          <w:sz w:val="20"/>
          <w:szCs w:val="20"/>
          <w:lang w:bidi="ar-EG"/>
        </w:rPr>
        <w:t xml:space="preserve"> </w:t>
      </w:r>
      <w:r w:rsidR="00DC5E93" w:rsidRPr="001E15CC">
        <w:rPr>
          <w:rFonts w:ascii="Times New Roman" w:eastAsia="Times New Roman" w:hAnsi="Times New Roman" w:cs="Times New Roman"/>
          <w:color w:val="000000"/>
          <w:sz w:val="20"/>
          <w:szCs w:val="20"/>
          <w:lang w:bidi="ar-EG"/>
        </w:rPr>
        <w:t xml:space="preserve">major public health problem despite the impressive stride </w:t>
      </w:r>
      <w:r w:rsidRPr="001E15CC">
        <w:rPr>
          <w:rFonts w:ascii="Times New Roman" w:eastAsia="Times New Roman" w:hAnsi="Times New Roman" w:cs="Times New Roman"/>
          <w:color w:val="000000"/>
          <w:sz w:val="20"/>
          <w:szCs w:val="20"/>
          <w:lang w:bidi="ar-EG"/>
        </w:rPr>
        <w:t>in diagnosis</w:t>
      </w:r>
      <w:r w:rsidR="00DC5E93" w:rsidRPr="001E15CC">
        <w:rPr>
          <w:rFonts w:ascii="Times New Roman" w:eastAsia="Times New Roman" w:hAnsi="Times New Roman" w:cs="Times New Roman"/>
          <w:color w:val="000000"/>
          <w:sz w:val="20"/>
          <w:szCs w:val="20"/>
          <w:lang w:bidi="ar-EG"/>
        </w:rPr>
        <w:t xml:space="preserve"> and </w:t>
      </w:r>
      <w:r w:rsidRPr="001E15CC">
        <w:rPr>
          <w:rFonts w:ascii="Times New Roman" w:eastAsia="Times New Roman" w:hAnsi="Times New Roman" w:cs="Times New Roman"/>
          <w:color w:val="000000"/>
          <w:sz w:val="20"/>
          <w:szCs w:val="20"/>
          <w:lang w:bidi="ar-EG"/>
        </w:rPr>
        <w:t>management. Furthermore</w:t>
      </w:r>
      <w:r w:rsidR="00DC5E93" w:rsidRPr="001E15CC">
        <w:rPr>
          <w:rFonts w:ascii="Times New Roman" w:eastAsia="Times New Roman" w:hAnsi="Times New Roman" w:cs="Times New Roman"/>
          <w:color w:val="000000"/>
          <w:sz w:val="20"/>
          <w:szCs w:val="20"/>
          <w:lang w:bidi="ar-EG"/>
        </w:rPr>
        <w:t>,</w:t>
      </w:r>
      <w:r w:rsidRPr="001E15CC">
        <w:rPr>
          <w:rFonts w:ascii="Times New Roman" w:eastAsia="Times New Roman" w:hAnsi="Times New Roman" w:cs="Times New Roman"/>
          <w:color w:val="000000"/>
          <w:sz w:val="20"/>
          <w:szCs w:val="20"/>
          <w:lang w:bidi="ar-EG"/>
        </w:rPr>
        <w:t xml:space="preserve"> </w:t>
      </w:r>
      <w:r w:rsidR="00DC5E93" w:rsidRPr="001E15CC">
        <w:rPr>
          <w:rFonts w:ascii="Times New Roman" w:eastAsia="Times New Roman" w:hAnsi="Times New Roman" w:cs="Times New Roman"/>
          <w:color w:val="000000"/>
          <w:sz w:val="20"/>
          <w:szCs w:val="20"/>
          <w:lang w:bidi="ar-EG"/>
        </w:rPr>
        <w:t xml:space="preserve">the early and accurate diagnosis with the proper management of this major event is an important </w:t>
      </w:r>
      <w:r w:rsidRPr="001E15CC">
        <w:rPr>
          <w:rFonts w:ascii="Times New Roman" w:eastAsia="Times New Roman" w:hAnsi="Times New Roman" w:cs="Times New Roman"/>
          <w:color w:val="000000"/>
          <w:sz w:val="20"/>
          <w:szCs w:val="20"/>
          <w:lang w:bidi="ar-EG"/>
        </w:rPr>
        <w:t>challenge. The</w:t>
      </w:r>
      <w:r w:rsidR="00DC5E93" w:rsidRPr="001E15CC">
        <w:rPr>
          <w:rFonts w:ascii="Times New Roman" w:eastAsia="Times New Roman" w:hAnsi="Times New Roman" w:cs="Times New Roman"/>
          <w:color w:val="000000"/>
          <w:sz w:val="20"/>
          <w:szCs w:val="20"/>
          <w:lang w:bidi="ar-EG"/>
        </w:rPr>
        <w:t xml:space="preserve"> determination of infarct related artery in acute inferior myocardial infarction is </w:t>
      </w:r>
      <w:r w:rsidRPr="001E15CC">
        <w:rPr>
          <w:rFonts w:ascii="Times New Roman" w:eastAsia="Times New Roman" w:hAnsi="Times New Roman" w:cs="Times New Roman"/>
          <w:color w:val="000000"/>
          <w:sz w:val="20"/>
          <w:szCs w:val="20"/>
          <w:lang w:bidi="ar-EG"/>
        </w:rPr>
        <w:t>extremely important</w:t>
      </w:r>
      <w:r w:rsidR="00DC5E93" w:rsidRPr="001E15CC">
        <w:rPr>
          <w:rFonts w:ascii="Times New Roman" w:eastAsia="Times New Roman" w:hAnsi="Times New Roman" w:cs="Times New Roman"/>
          <w:color w:val="000000"/>
          <w:sz w:val="20"/>
          <w:szCs w:val="20"/>
          <w:lang w:bidi="ar-EG"/>
        </w:rPr>
        <w:t xml:space="preserve"> for the prediction of potential complication and predicting the probable site </w:t>
      </w:r>
      <w:r w:rsidRPr="001E15CC">
        <w:rPr>
          <w:rFonts w:ascii="Times New Roman" w:eastAsia="Times New Roman" w:hAnsi="Times New Roman" w:cs="Times New Roman"/>
          <w:color w:val="000000"/>
          <w:sz w:val="20"/>
          <w:szCs w:val="20"/>
          <w:lang w:bidi="ar-EG"/>
        </w:rPr>
        <w:t>of occlusion</w:t>
      </w:r>
      <w:r w:rsidR="00DC5E93" w:rsidRPr="001E15CC">
        <w:rPr>
          <w:rFonts w:ascii="Times New Roman" w:eastAsia="Times New Roman" w:hAnsi="Times New Roman" w:cs="Times New Roman"/>
          <w:color w:val="000000"/>
          <w:sz w:val="20"/>
          <w:szCs w:val="20"/>
          <w:lang w:bidi="ar-EG"/>
        </w:rPr>
        <w:t xml:space="preserve"> is worthwhile because proximal occlusions are likely to cause greater </w:t>
      </w:r>
      <w:r w:rsidRPr="001E15CC">
        <w:rPr>
          <w:rFonts w:ascii="Times New Roman" w:eastAsia="Times New Roman" w:hAnsi="Times New Roman" w:cs="Times New Roman"/>
          <w:color w:val="000000"/>
          <w:sz w:val="20"/>
          <w:szCs w:val="20"/>
          <w:lang w:bidi="ar-EG"/>
        </w:rPr>
        <w:t>myocardial damage.</w:t>
      </w:r>
      <w:r w:rsidR="001E15CC">
        <w:rPr>
          <w:rFonts w:ascii="Times New Roman" w:hAnsi="Times New Roman" w:cs="Times New Roman" w:hint="eastAsia"/>
          <w:color w:val="000000"/>
          <w:sz w:val="20"/>
          <w:szCs w:val="20"/>
          <w:lang w:eastAsia="zh-CN" w:bidi="ar-EG"/>
        </w:rPr>
        <w:t xml:space="preserve"> </w:t>
      </w:r>
      <w:r w:rsidR="00D45DEF" w:rsidRPr="001E15CC">
        <w:rPr>
          <w:rFonts w:ascii="Times New Roman" w:eastAsia="Times New Roman" w:hAnsi="Times New Roman" w:cs="Times New Roman"/>
          <w:b/>
          <w:bCs/>
          <w:color w:val="000000"/>
          <w:sz w:val="20"/>
          <w:szCs w:val="20"/>
          <w:lang w:bidi="ar-EG"/>
        </w:rPr>
        <w:t xml:space="preserve">Aim of </w:t>
      </w:r>
      <w:r w:rsidRPr="001E15CC">
        <w:rPr>
          <w:rFonts w:ascii="Times New Roman" w:eastAsia="Times New Roman" w:hAnsi="Times New Roman" w:cs="Times New Roman"/>
          <w:b/>
          <w:bCs/>
          <w:color w:val="000000"/>
          <w:sz w:val="20"/>
          <w:szCs w:val="20"/>
          <w:lang w:bidi="ar-EG"/>
        </w:rPr>
        <w:t xml:space="preserve">Work: </w:t>
      </w:r>
      <w:r w:rsidRPr="001E15CC">
        <w:rPr>
          <w:rFonts w:ascii="Times New Roman" w:eastAsia="Times New Roman" w:hAnsi="Times New Roman" w:cs="Times New Roman"/>
          <w:color w:val="000000"/>
          <w:sz w:val="20"/>
          <w:szCs w:val="20"/>
          <w:lang w:bidi="ar-EG"/>
        </w:rPr>
        <w:t>The</w:t>
      </w:r>
      <w:r w:rsidR="00DC5E93" w:rsidRPr="001E15CC">
        <w:rPr>
          <w:rFonts w:ascii="Times New Roman" w:eastAsia="Times New Roman" w:hAnsi="Times New Roman" w:cs="Times New Roman"/>
          <w:color w:val="000000"/>
          <w:sz w:val="20"/>
          <w:szCs w:val="20"/>
          <w:lang w:bidi="ar-EG"/>
        </w:rPr>
        <w:t xml:space="preserve"> aim of the present study is </w:t>
      </w:r>
      <w:r w:rsidRPr="001E15CC">
        <w:rPr>
          <w:rFonts w:ascii="Times New Roman" w:eastAsia="Times New Roman" w:hAnsi="Times New Roman" w:cs="Times New Roman"/>
          <w:color w:val="000000"/>
          <w:sz w:val="20"/>
          <w:szCs w:val="20"/>
          <w:lang w:bidi="ar-EG"/>
        </w:rPr>
        <w:t>to evaluate</w:t>
      </w:r>
      <w:r w:rsidR="00DC5E93" w:rsidRPr="001E15CC">
        <w:rPr>
          <w:rFonts w:ascii="Times New Roman" w:eastAsia="Times New Roman" w:hAnsi="Times New Roman" w:cs="Times New Roman"/>
          <w:color w:val="000000"/>
          <w:sz w:val="20"/>
          <w:szCs w:val="20"/>
          <w:lang w:bidi="ar-EG"/>
        </w:rPr>
        <w:t xml:space="preserve"> the use of different ECG criteria to evaluate the culprit artery and site of occlusion in patients with acute inferior wall myocardial </w:t>
      </w:r>
      <w:r w:rsidRPr="001E15CC">
        <w:rPr>
          <w:rFonts w:ascii="Times New Roman" w:eastAsia="Times New Roman" w:hAnsi="Times New Roman" w:cs="Times New Roman"/>
          <w:color w:val="000000"/>
          <w:sz w:val="20"/>
          <w:szCs w:val="20"/>
          <w:lang w:bidi="ar-EG"/>
        </w:rPr>
        <w:t xml:space="preserve">infarction. </w:t>
      </w:r>
      <w:r w:rsidRPr="001E15CC">
        <w:rPr>
          <w:rFonts w:ascii="Times New Roman" w:eastAsia="Times New Roman" w:hAnsi="Times New Roman" w:cs="Times New Roman"/>
          <w:b/>
          <w:bCs/>
          <w:color w:val="000000"/>
          <w:sz w:val="20"/>
          <w:szCs w:val="20"/>
          <w:lang w:bidi="ar-EG"/>
        </w:rPr>
        <w:t xml:space="preserve">Methodology: </w:t>
      </w:r>
      <w:r w:rsidRPr="001E15CC">
        <w:rPr>
          <w:rFonts w:ascii="Times New Roman" w:eastAsia="Times New Roman" w:hAnsi="Times New Roman" w:cs="Times New Roman"/>
          <w:color w:val="000000"/>
          <w:sz w:val="20"/>
          <w:szCs w:val="20"/>
          <w:lang w:bidi="ar-EG"/>
        </w:rPr>
        <w:t>The</w:t>
      </w:r>
      <w:r w:rsidR="00DC5E93" w:rsidRPr="001E15CC">
        <w:rPr>
          <w:rFonts w:ascii="Times New Roman" w:eastAsia="Times New Roman" w:hAnsi="Times New Roman" w:cs="Times New Roman"/>
          <w:color w:val="000000"/>
          <w:sz w:val="20"/>
          <w:szCs w:val="20"/>
          <w:lang w:bidi="ar-EG"/>
        </w:rPr>
        <w:t xml:space="preserve"> present history was conducted on 100 patients presenting to </w:t>
      </w:r>
      <w:r w:rsidR="00817CC4" w:rsidRPr="001E15CC">
        <w:rPr>
          <w:rFonts w:ascii="Times New Roman" w:eastAsia="Times New Roman" w:hAnsi="Times New Roman" w:cs="Times New Roman"/>
          <w:color w:val="000000"/>
          <w:sz w:val="20"/>
          <w:szCs w:val="20"/>
          <w:lang w:bidi="ar-EG"/>
        </w:rPr>
        <w:t xml:space="preserve">Al </w:t>
      </w:r>
      <w:proofErr w:type="spellStart"/>
      <w:r w:rsidR="00817CC4" w:rsidRPr="001E15CC">
        <w:rPr>
          <w:rFonts w:ascii="Times New Roman" w:eastAsia="Times New Roman" w:hAnsi="Times New Roman" w:cs="Times New Roman"/>
          <w:color w:val="000000"/>
          <w:sz w:val="20"/>
          <w:szCs w:val="20"/>
          <w:lang w:bidi="ar-EG"/>
        </w:rPr>
        <w:t>Azhar</w:t>
      </w:r>
      <w:proofErr w:type="spellEnd"/>
      <w:r w:rsidR="00817CC4" w:rsidRPr="001E15CC">
        <w:rPr>
          <w:rFonts w:ascii="Times New Roman" w:eastAsia="Times New Roman" w:hAnsi="Times New Roman" w:cs="Times New Roman"/>
          <w:color w:val="000000"/>
          <w:sz w:val="20"/>
          <w:szCs w:val="20"/>
          <w:lang w:bidi="ar-EG"/>
        </w:rPr>
        <w:t xml:space="preserve"> University Hospitals </w:t>
      </w:r>
      <w:r w:rsidR="00DC5E93" w:rsidRPr="001E15CC">
        <w:rPr>
          <w:rFonts w:ascii="Times New Roman" w:eastAsia="Times New Roman" w:hAnsi="Times New Roman" w:cs="Times New Roman"/>
          <w:color w:val="000000"/>
          <w:sz w:val="20"/>
          <w:szCs w:val="20"/>
          <w:lang w:bidi="ar-EG"/>
        </w:rPr>
        <w:t>by</w:t>
      </w:r>
      <w:r w:rsidR="00817CC4" w:rsidRPr="001E15CC">
        <w:rPr>
          <w:rFonts w:ascii="Times New Roman" w:eastAsia="Times New Roman" w:hAnsi="Times New Roman" w:cs="Times New Roman"/>
          <w:color w:val="000000"/>
          <w:sz w:val="20"/>
          <w:szCs w:val="20"/>
          <w:lang w:bidi="ar-EG"/>
        </w:rPr>
        <w:t xml:space="preserve"> </w:t>
      </w:r>
      <w:r w:rsidRPr="001E15CC">
        <w:rPr>
          <w:rFonts w:ascii="Times New Roman" w:eastAsia="Times New Roman" w:hAnsi="Times New Roman" w:cs="Times New Roman"/>
          <w:color w:val="000000"/>
          <w:sz w:val="20"/>
          <w:szCs w:val="20"/>
          <w:lang w:bidi="ar-EG"/>
        </w:rPr>
        <w:t>acute inferior</w:t>
      </w:r>
      <w:r w:rsidR="00DC5E93" w:rsidRPr="001E15CC">
        <w:rPr>
          <w:rFonts w:ascii="Times New Roman" w:eastAsia="Times New Roman" w:hAnsi="Times New Roman" w:cs="Times New Roman"/>
          <w:color w:val="000000"/>
          <w:sz w:val="20"/>
          <w:szCs w:val="20"/>
          <w:lang w:bidi="ar-EG"/>
        </w:rPr>
        <w:t xml:space="preserve"> myocardial infarction</w:t>
      </w:r>
      <w:r w:rsidR="00227ACF" w:rsidRPr="001E15CC">
        <w:rPr>
          <w:rFonts w:ascii="Times New Roman" w:eastAsia="Times New Roman" w:hAnsi="Times New Roman" w:cs="Times New Roman"/>
          <w:color w:val="000000"/>
          <w:sz w:val="20"/>
          <w:szCs w:val="20"/>
          <w:lang w:bidi="ar-EG"/>
        </w:rPr>
        <w:t>. A</w:t>
      </w:r>
      <w:r w:rsidR="00DC5E93" w:rsidRPr="001E15CC">
        <w:rPr>
          <w:rFonts w:ascii="Times New Roman" w:eastAsia="Times New Roman" w:hAnsi="Times New Roman" w:cs="Times New Roman"/>
          <w:color w:val="000000"/>
          <w:sz w:val="20"/>
          <w:szCs w:val="20"/>
          <w:lang w:bidi="ar-EG"/>
        </w:rPr>
        <w:t xml:space="preserve">ll patients were subjected </w:t>
      </w:r>
      <w:r w:rsidRPr="001E15CC">
        <w:rPr>
          <w:rFonts w:ascii="Times New Roman" w:eastAsia="Times New Roman" w:hAnsi="Times New Roman" w:cs="Times New Roman"/>
          <w:color w:val="000000"/>
          <w:sz w:val="20"/>
          <w:szCs w:val="20"/>
          <w:lang w:bidi="ar-EG"/>
        </w:rPr>
        <w:t>to: thorough</w:t>
      </w:r>
      <w:r w:rsidR="00DC5E93" w:rsidRPr="001E15CC">
        <w:rPr>
          <w:rFonts w:ascii="Times New Roman" w:eastAsia="Times New Roman" w:hAnsi="Times New Roman" w:cs="Times New Roman"/>
          <w:color w:val="000000"/>
          <w:sz w:val="20"/>
          <w:szCs w:val="20"/>
          <w:lang w:bidi="ar-EG"/>
        </w:rPr>
        <w:t xml:space="preserve"> history </w:t>
      </w:r>
      <w:r w:rsidRPr="001E15CC">
        <w:rPr>
          <w:rFonts w:ascii="Times New Roman" w:eastAsia="Times New Roman" w:hAnsi="Times New Roman" w:cs="Times New Roman"/>
          <w:color w:val="000000"/>
          <w:sz w:val="20"/>
          <w:szCs w:val="20"/>
          <w:lang w:bidi="ar-EG"/>
        </w:rPr>
        <w:t>taking, full</w:t>
      </w:r>
      <w:r w:rsidR="00DC5E93" w:rsidRPr="001E15CC">
        <w:rPr>
          <w:rFonts w:ascii="Times New Roman" w:eastAsia="Times New Roman" w:hAnsi="Times New Roman" w:cs="Times New Roman"/>
          <w:color w:val="000000"/>
          <w:sz w:val="20"/>
          <w:szCs w:val="20"/>
          <w:lang w:bidi="ar-EG"/>
        </w:rPr>
        <w:t xml:space="preserve"> clinical </w:t>
      </w:r>
      <w:r w:rsidRPr="001E15CC">
        <w:rPr>
          <w:rFonts w:ascii="Times New Roman" w:eastAsia="Times New Roman" w:hAnsi="Times New Roman" w:cs="Times New Roman"/>
          <w:color w:val="000000"/>
          <w:sz w:val="20"/>
          <w:szCs w:val="20"/>
          <w:lang w:bidi="ar-EG"/>
        </w:rPr>
        <w:t>examination, surface</w:t>
      </w:r>
      <w:r w:rsidR="00DC5E93" w:rsidRPr="001E15CC">
        <w:rPr>
          <w:rFonts w:ascii="Times New Roman" w:eastAsia="Times New Roman" w:hAnsi="Times New Roman" w:cs="Times New Roman"/>
          <w:color w:val="000000"/>
          <w:sz w:val="20"/>
          <w:szCs w:val="20"/>
          <w:lang w:bidi="ar-EG"/>
        </w:rPr>
        <w:t xml:space="preserve"> </w:t>
      </w:r>
      <w:r w:rsidRPr="001E15CC">
        <w:rPr>
          <w:rFonts w:ascii="Times New Roman" w:eastAsia="Times New Roman" w:hAnsi="Times New Roman" w:cs="Times New Roman"/>
          <w:color w:val="000000"/>
          <w:sz w:val="20"/>
          <w:szCs w:val="20"/>
          <w:lang w:bidi="ar-EG"/>
        </w:rPr>
        <w:t>ECG, serial</w:t>
      </w:r>
      <w:r w:rsidR="00DC5E93" w:rsidRPr="001E15CC">
        <w:rPr>
          <w:rFonts w:ascii="Times New Roman" w:eastAsia="Times New Roman" w:hAnsi="Times New Roman" w:cs="Times New Roman"/>
          <w:color w:val="000000"/>
          <w:sz w:val="20"/>
          <w:szCs w:val="20"/>
          <w:lang w:bidi="ar-EG"/>
        </w:rPr>
        <w:t xml:space="preserve"> cardiac </w:t>
      </w:r>
      <w:r w:rsidRPr="001E15CC">
        <w:rPr>
          <w:rFonts w:ascii="Times New Roman" w:eastAsia="Times New Roman" w:hAnsi="Times New Roman" w:cs="Times New Roman"/>
          <w:color w:val="000000"/>
          <w:sz w:val="20"/>
          <w:szCs w:val="20"/>
          <w:lang w:bidi="ar-EG"/>
        </w:rPr>
        <w:t>enzymes,</w:t>
      </w:r>
      <w:r w:rsidR="00DC5E93" w:rsidRPr="001E15CC">
        <w:rPr>
          <w:rFonts w:ascii="Times New Roman" w:eastAsia="Times New Roman" w:hAnsi="Times New Roman" w:cs="Times New Roman"/>
          <w:color w:val="000000"/>
          <w:sz w:val="20"/>
          <w:szCs w:val="20"/>
          <w:lang w:bidi="ar-EG"/>
        </w:rPr>
        <w:t xml:space="preserve"> echocardiography and coronary </w:t>
      </w:r>
      <w:r w:rsidRPr="001E15CC">
        <w:rPr>
          <w:rFonts w:ascii="Times New Roman" w:eastAsia="Times New Roman" w:hAnsi="Times New Roman" w:cs="Times New Roman"/>
          <w:color w:val="000000"/>
          <w:sz w:val="20"/>
          <w:szCs w:val="20"/>
          <w:lang w:bidi="ar-EG"/>
        </w:rPr>
        <w:t xml:space="preserve">angiography. </w:t>
      </w:r>
      <w:r w:rsidR="00DC5E93" w:rsidRPr="001E15CC">
        <w:rPr>
          <w:rFonts w:ascii="Times New Roman" w:eastAsia="Times New Roman" w:hAnsi="Times New Roman" w:cs="Times New Roman"/>
          <w:color w:val="000000"/>
          <w:sz w:val="20"/>
          <w:szCs w:val="20"/>
          <w:lang w:bidi="ar-EG"/>
        </w:rPr>
        <w:t xml:space="preserve">Studied ECG criteria included ST segment depression in lead </w:t>
      </w:r>
      <w:proofErr w:type="spellStart"/>
      <w:r w:rsidR="00DC5E93" w:rsidRPr="001E15CC">
        <w:rPr>
          <w:rFonts w:ascii="Times New Roman" w:eastAsia="Times New Roman" w:hAnsi="Times New Roman" w:cs="Times New Roman"/>
          <w:color w:val="000000"/>
          <w:sz w:val="20"/>
          <w:szCs w:val="20"/>
          <w:lang w:bidi="ar-EG"/>
        </w:rPr>
        <w:t>avr</w:t>
      </w:r>
      <w:proofErr w:type="spellEnd"/>
      <w:r w:rsidR="00DC5E93" w:rsidRPr="001E15CC">
        <w:rPr>
          <w:rFonts w:ascii="Times New Roman" w:eastAsia="Times New Roman" w:hAnsi="Times New Roman" w:cs="Times New Roman"/>
          <w:color w:val="000000"/>
          <w:sz w:val="20"/>
          <w:szCs w:val="20"/>
          <w:lang w:bidi="ar-EG"/>
        </w:rPr>
        <w:t xml:space="preserve"> &gt;.1mv</w:t>
      </w:r>
      <w:r w:rsidRPr="001E15CC">
        <w:rPr>
          <w:rFonts w:ascii="Times New Roman" w:eastAsia="Times New Roman" w:hAnsi="Times New Roman" w:cs="Times New Roman"/>
          <w:color w:val="000000"/>
          <w:sz w:val="20"/>
          <w:szCs w:val="20"/>
          <w:lang w:bidi="ar-EG"/>
        </w:rPr>
        <w:t>, ST</w:t>
      </w:r>
      <w:r w:rsidR="00DC5E93" w:rsidRPr="001E15CC">
        <w:rPr>
          <w:rFonts w:ascii="Times New Roman" w:eastAsia="Times New Roman" w:hAnsi="Times New Roman" w:cs="Times New Roman"/>
          <w:color w:val="000000"/>
          <w:sz w:val="20"/>
          <w:szCs w:val="20"/>
          <w:lang w:bidi="ar-EG"/>
        </w:rPr>
        <w:t xml:space="preserve"> segment elevation in lead </w:t>
      </w:r>
      <w:r w:rsidR="00817CC4" w:rsidRPr="001E15CC">
        <w:rPr>
          <w:rFonts w:ascii="Times New Roman" w:eastAsia="Times New Roman" w:hAnsi="Times New Roman" w:cs="Times New Roman"/>
          <w:color w:val="000000"/>
          <w:sz w:val="20"/>
          <w:szCs w:val="20"/>
          <w:lang w:bidi="ar-EG"/>
        </w:rPr>
        <w:t>III</w:t>
      </w:r>
      <w:r w:rsidR="00DC5E93" w:rsidRPr="001E15CC">
        <w:rPr>
          <w:rFonts w:ascii="Times New Roman" w:eastAsia="Times New Roman" w:hAnsi="Times New Roman" w:cs="Times New Roman"/>
          <w:color w:val="000000"/>
          <w:sz w:val="20"/>
          <w:szCs w:val="20"/>
          <w:lang w:bidi="ar-EG"/>
        </w:rPr>
        <w:t xml:space="preserve"> more than lead </w:t>
      </w:r>
      <w:r w:rsidRPr="001E15CC">
        <w:rPr>
          <w:rFonts w:ascii="Times New Roman" w:eastAsia="Times New Roman" w:hAnsi="Times New Roman" w:cs="Times New Roman"/>
          <w:color w:val="000000"/>
          <w:sz w:val="20"/>
          <w:szCs w:val="20"/>
          <w:lang w:bidi="ar-EG"/>
        </w:rPr>
        <w:t>II,</w:t>
      </w:r>
      <w:r w:rsidR="00DC5E93" w:rsidRPr="001E15CC">
        <w:rPr>
          <w:rFonts w:ascii="Times New Roman" w:eastAsia="Times New Roman" w:hAnsi="Times New Roman" w:cs="Times New Roman"/>
          <w:color w:val="000000"/>
          <w:sz w:val="20"/>
          <w:szCs w:val="20"/>
          <w:lang w:bidi="ar-EG"/>
        </w:rPr>
        <w:t xml:space="preserve"> ST segment depression in lead </w:t>
      </w:r>
      <w:r w:rsidR="000865EC" w:rsidRPr="001E15CC">
        <w:rPr>
          <w:rFonts w:ascii="Times New Roman" w:eastAsia="Times New Roman" w:hAnsi="Times New Roman" w:cs="Times New Roman"/>
          <w:color w:val="000000"/>
          <w:sz w:val="20"/>
          <w:szCs w:val="20"/>
          <w:lang w:bidi="ar-EG"/>
        </w:rPr>
        <w:t>I</w:t>
      </w:r>
      <w:r w:rsidR="00DC5E93" w:rsidRPr="001E15CC">
        <w:rPr>
          <w:rFonts w:ascii="Times New Roman" w:eastAsia="Times New Roman" w:hAnsi="Times New Roman" w:cs="Times New Roman"/>
          <w:color w:val="000000"/>
          <w:sz w:val="20"/>
          <w:szCs w:val="20"/>
          <w:lang w:bidi="ar-EG"/>
        </w:rPr>
        <w:t xml:space="preserve">&gt;0.05 </w:t>
      </w:r>
      <w:proofErr w:type="spellStart"/>
      <w:r w:rsidR="00DC5E93" w:rsidRPr="001E15CC">
        <w:rPr>
          <w:rFonts w:ascii="Times New Roman" w:eastAsia="Times New Roman" w:hAnsi="Times New Roman" w:cs="Times New Roman"/>
          <w:color w:val="000000"/>
          <w:sz w:val="20"/>
          <w:szCs w:val="20"/>
          <w:lang w:bidi="ar-EG"/>
        </w:rPr>
        <w:t>mv</w:t>
      </w:r>
      <w:proofErr w:type="spellEnd"/>
      <w:r w:rsidR="00DC5E93" w:rsidRPr="001E15CC">
        <w:rPr>
          <w:rFonts w:ascii="Times New Roman" w:eastAsia="Times New Roman" w:hAnsi="Times New Roman" w:cs="Times New Roman"/>
          <w:color w:val="000000"/>
          <w:sz w:val="20"/>
          <w:szCs w:val="20"/>
          <w:lang w:bidi="ar-EG"/>
        </w:rPr>
        <w:t>,</w:t>
      </w:r>
      <w:r w:rsidRPr="001E15CC">
        <w:rPr>
          <w:rFonts w:ascii="Times New Roman" w:eastAsia="Times New Roman" w:hAnsi="Times New Roman" w:cs="Times New Roman"/>
          <w:color w:val="000000"/>
          <w:sz w:val="20"/>
          <w:szCs w:val="20"/>
          <w:lang w:bidi="ar-EG"/>
        </w:rPr>
        <w:t xml:space="preserve"> </w:t>
      </w:r>
      <w:r w:rsidR="00DC5E93" w:rsidRPr="001E15CC">
        <w:rPr>
          <w:rFonts w:ascii="Times New Roman" w:eastAsia="Times New Roman" w:hAnsi="Times New Roman" w:cs="Times New Roman"/>
          <w:color w:val="000000"/>
          <w:sz w:val="20"/>
          <w:szCs w:val="20"/>
          <w:lang w:bidi="ar-EG"/>
        </w:rPr>
        <w:t xml:space="preserve">ST segment elevation in lead </w:t>
      </w:r>
      <w:r w:rsidR="000865EC" w:rsidRPr="001E15CC">
        <w:rPr>
          <w:rFonts w:ascii="Times New Roman" w:eastAsia="Times New Roman" w:hAnsi="Times New Roman" w:cs="Times New Roman"/>
          <w:color w:val="000000"/>
          <w:sz w:val="20"/>
          <w:szCs w:val="20"/>
          <w:lang w:bidi="ar-EG"/>
        </w:rPr>
        <w:t>V</w:t>
      </w:r>
      <w:r w:rsidR="003455B4" w:rsidRPr="001E15CC">
        <w:rPr>
          <w:rFonts w:ascii="Times New Roman" w:eastAsia="Times New Roman" w:hAnsi="Times New Roman" w:cs="Times New Roman"/>
          <w:color w:val="000000"/>
          <w:sz w:val="20"/>
          <w:szCs w:val="20"/>
          <w:lang w:bidi="ar-EG"/>
        </w:rPr>
        <w:t>4</w:t>
      </w:r>
      <w:r w:rsidR="000865EC" w:rsidRPr="001E15CC">
        <w:rPr>
          <w:rFonts w:ascii="Times New Roman" w:eastAsia="Times New Roman" w:hAnsi="Times New Roman" w:cs="Times New Roman"/>
          <w:color w:val="000000"/>
          <w:sz w:val="20"/>
          <w:szCs w:val="20"/>
          <w:lang w:bidi="ar-EG"/>
        </w:rPr>
        <w:t>R</w:t>
      </w:r>
      <w:r w:rsidR="00DC5E93" w:rsidRPr="001E15CC">
        <w:rPr>
          <w:rFonts w:ascii="Times New Roman" w:eastAsia="Times New Roman" w:hAnsi="Times New Roman" w:cs="Times New Roman"/>
          <w:color w:val="000000"/>
          <w:sz w:val="20"/>
          <w:szCs w:val="20"/>
          <w:lang w:bidi="ar-EG"/>
        </w:rPr>
        <w:t>&gt; 1mv</w:t>
      </w:r>
      <w:r w:rsidRPr="001E15CC">
        <w:rPr>
          <w:rFonts w:ascii="Times New Roman" w:eastAsia="Times New Roman" w:hAnsi="Times New Roman" w:cs="Times New Roman"/>
          <w:color w:val="000000"/>
          <w:sz w:val="20"/>
          <w:szCs w:val="20"/>
          <w:lang w:bidi="ar-EG"/>
        </w:rPr>
        <w:t>, rhythm</w:t>
      </w:r>
      <w:r w:rsidR="00DC5E93" w:rsidRPr="001E15CC">
        <w:rPr>
          <w:rFonts w:ascii="Times New Roman" w:eastAsia="Times New Roman" w:hAnsi="Times New Roman" w:cs="Times New Roman"/>
          <w:color w:val="000000"/>
          <w:sz w:val="20"/>
          <w:szCs w:val="20"/>
          <w:lang w:bidi="ar-EG"/>
        </w:rPr>
        <w:t xml:space="preserve"> and heart </w:t>
      </w:r>
      <w:r w:rsidRPr="001E15CC">
        <w:rPr>
          <w:rFonts w:ascii="Times New Roman" w:eastAsia="Times New Roman" w:hAnsi="Times New Roman" w:cs="Times New Roman"/>
          <w:color w:val="000000"/>
          <w:sz w:val="20"/>
          <w:szCs w:val="20"/>
          <w:lang w:bidi="ar-EG"/>
        </w:rPr>
        <w:t xml:space="preserve">rate. </w:t>
      </w:r>
      <w:r w:rsidR="00426414" w:rsidRPr="001E15CC">
        <w:rPr>
          <w:rFonts w:ascii="Times New Roman" w:eastAsia="Times New Roman" w:hAnsi="Times New Roman" w:cs="Times New Roman"/>
          <w:b/>
          <w:bCs/>
          <w:color w:val="000000"/>
          <w:sz w:val="20"/>
          <w:szCs w:val="20"/>
          <w:lang w:bidi="ar-EG"/>
        </w:rPr>
        <w:t>Results</w:t>
      </w:r>
      <w:r w:rsidR="00227ACF" w:rsidRPr="001E15CC">
        <w:rPr>
          <w:rFonts w:ascii="Times New Roman" w:eastAsia="Times New Roman" w:hAnsi="Times New Roman" w:cs="Times New Roman"/>
          <w:b/>
          <w:bCs/>
          <w:color w:val="000000"/>
          <w:sz w:val="20"/>
          <w:szCs w:val="20"/>
          <w:lang w:bidi="ar-EG"/>
        </w:rPr>
        <w:t xml:space="preserve">: </w:t>
      </w:r>
      <w:r w:rsidR="00227ACF" w:rsidRPr="001E15CC">
        <w:rPr>
          <w:rFonts w:ascii="Times New Roman" w:eastAsia="Times New Roman" w:hAnsi="Times New Roman" w:cs="Times New Roman"/>
          <w:color w:val="000000"/>
          <w:sz w:val="20"/>
          <w:szCs w:val="20"/>
          <w:lang w:bidi="ar-EG"/>
        </w:rPr>
        <w:t>T</w:t>
      </w:r>
      <w:r w:rsidR="002364B7" w:rsidRPr="001E15CC">
        <w:rPr>
          <w:rFonts w:ascii="Times New Roman" w:eastAsia="Times New Roman" w:hAnsi="Times New Roman" w:cs="Times New Roman"/>
          <w:color w:val="000000"/>
          <w:sz w:val="20"/>
          <w:szCs w:val="20"/>
          <w:lang w:bidi="ar-EG"/>
        </w:rPr>
        <w:t xml:space="preserve">his present study confirmed the utility of ST segment depression in lead </w:t>
      </w:r>
      <w:proofErr w:type="spellStart"/>
      <w:r w:rsidR="002364B7" w:rsidRPr="001E15CC">
        <w:rPr>
          <w:rFonts w:ascii="Times New Roman" w:eastAsia="Times New Roman" w:hAnsi="Times New Roman" w:cs="Times New Roman"/>
          <w:color w:val="000000"/>
          <w:sz w:val="20"/>
          <w:szCs w:val="20"/>
          <w:lang w:bidi="ar-EG"/>
        </w:rPr>
        <w:t>aVR</w:t>
      </w:r>
      <w:proofErr w:type="spellEnd"/>
      <w:r w:rsidR="002364B7" w:rsidRPr="001E15CC">
        <w:rPr>
          <w:rFonts w:ascii="Times New Roman" w:eastAsia="Times New Roman" w:hAnsi="Times New Roman" w:cs="Times New Roman"/>
          <w:color w:val="000000"/>
          <w:sz w:val="20"/>
          <w:szCs w:val="20"/>
          <w:lang w:bidi="ar-EG"/>
        </w:rPr>
        <w:t xml:space="preserve"> for predicting LCX occlusion and association with larger infarct size</w:t>
      </w:r>
      <w:r w:rsidR="00240E38" w:rsidRPr="001E15CC">
        <w:rPr>
          <w:rFonts w:ascii="Times New Roman" w:eastAsia="Times New Roman" w:hAnsi="Times New Roman" w:cs="Times New Roman"/>
          <w:color w:val="000000"/>
          <w:sz w:val="20"/>
          <w:szCs w:val="20"/>
          <w:lang w:bidi="ar-EG"/>
        </w:rPr>
        <w:t>,</w:t>
      </w:r>
      <w:r w:rsidRPr="001E15CC">
        <w:rPr>
          <w:rFonts w:ascii="Times New Roman" w:eastAsia="Times New Roman" w:hAnsi="Times New Roman" w:cs="Times New Roman"/>
          <w:color w:val="000000"/>
          <w:sz w:val="20"/>
          <w:szCs w:val="20"/>
          <w:lang w:bidi="ar-EG"/>
        </w:rPr>
        <w:t xml:space="preserve"> </w:t>
      </w:r>
      <w:r w:rsidR="00240E38" w:rsidRPr="001E15CC">
        <w:rPr>
          <w:rFonts w:ascii="Times New Roman" w:eastAsia="Times New Roman" w:hAnsi="Times New Roman" w:cs="Times New Roman"/>
          <w:color w:val="000000"/>
          <w:sz w:val="20"/>
          <w:szCs w:val="20"/>
          <w:lang w:bidi="ar-EG"/>
        </w:rPr>
        <w:t xml:space="preserve">A </w:t>
      </w:r>
      <w:r w:rsidR="002364B7" w:rsidRPr="001E15CC">
        <w:rPr>
          <w:rFonts w:ascii="Times New Roman" w:eastAsia="Times New Roman" w:hAnsi="Times New Roman" w:cs="Times New Roman"/>
          <w:color w:val="000000"/>
          <w:sz w:val="20"/>
          <w:szCs w:val="20"/>
          <w:lang w:bidi="ar-EG"/>
        </w:rPr>
        <w:t>higher ST segment elevation in lead III than in lead II and ST segment depression in lead I&gt; 0.05mm are markers for right coronary artery related acute inferior wall myocardial infarction</w:t>
      </w:r>
      <w:r w:rsidR="00240E38" w:rsidRPr="001E15CC">
        <w:rPr>
          <w:rFonts w:ascii="Times New Roman" w:eastAsia="Times New Roman" w:hAnsi="Times New Roman" w:cs="Times New Roman"/>
          <w:color w:val="000000"/>
          <w:sz w:val="20"/>
          <w:szCs w:val="20"/>
          <w:lang w:bidi="ar-EG"/>
        </w:rPr>
        <w:t xml:space="preserve">, </w:t>
      </w:r>
      <w:r w:rsidR="002364B7" w:rsidRPr="001E15CC">
        <w:rPr>
          <w:rFonts w:ascii="Times New Roman" w:eastAsia="Times New Roman" w:hAnsi="Times New Roman" w:cs="Times New Roman"/>
          <w:color w:val="000000"/>
          <w:sz w:val="20"/>
          <w:szCs w:val="20"/>
          <w:lang w:bidi="ar-EG"/>
        </w:rPr>
        <w:t>The amplitude of ST segment elevation and the proximity of culprit lesion along the infarct related right coronary artery was found to be significantly related</w:t>
      </w:r>
      <w:r w:rsidR="00240E38" w:rsidRPr="001E15CC">
        <w:rPr>
          <w:rFonts w:ascii="Times New Roman" w:eastAsia="Times New Roman" w:hAnsi="Times New Roman" w:cs="Times New Roman"/>
          <w:color w:val="000000"/>
          <w:sz w:val="20"/>
          <w:szCs w:val="20"/>
          <w:lang w:bidi="ar-EG"/>
        </w:rPr>
        <w:t>,</w:t>
      </w:r>
      <w:r w:rsidRPr="001E15CC">
        <w:rPr>
          <w:rFonts w:ascii="Times New Roman" w:eastAsia="Times New Roman" w:hAnsi="Times New Roman" w:cs="Times New Roman"/>
          <w:color w:val="000000"/>
          <w:sz w:val="20"/>
          <w:szCs w:val="20"/>
          <w:lang w:bidi="ar-EG"/>
        </w:rPr>
        <w:t xml:space="preserve"> </w:t>
      </w:r>
      <w:r w:rsidR="002364B7" w:rsidRPr="001E15CC">
        <w:rPr>
          <w:rFonts w:ascii="Times New Roman" w:eastAsia="Times New Roman" w:hAnsi="Times New Roman" w:cs="Times New Roman"/>
          <w:color w:val="000000"/>
          <w:sz w:val="20"/>
          <w:szCs w:val="20"/>
          <w:lang w:bidi="ar-EG"/>
        </w:rPr>
        <w:t>ST segment elevation in lead V4R ≥ 1mm as a criterion for RCA involvement has excellent specificity and PPV however low sensitivity and NPV were found</w:t>
      </w:r>
      <w:r w:rsidR="00240E38" w:rsidRPr="001E15CC">
        <w:rPr>
          <w:rFonts w:ascii="Times New Roman" w:eastAsia="Times New Roman" w:hAnsi="Times New Roman" w:cs="Times New Roman"/>
          <w:color w:val="000000"/>
          <w:sz w:val="20"/>
          <w:szCs w:val="20"/>
          <w:lang w:bidi="ar-EG"/>
        </w:rPr>
        <w:t xml:space="preserve"> and</w:t>
      </w:r>
      <w:r w:rsidR="009C0EF5" w:rsidRPr="001E15CC">
        <w:rPr>
          <w:rFonts w:ascii="Times New Roman" w:eastAsia="Times New Roman" w:hAnsi="Times New Roman" w:cs="Times New Roman"/>
          <w:color w:val="000000"/>
          <w:sz w:val="20"/>
          <w:szCs w:val="20"/>
          <w:lang w:bidi="ar-EG"/>
        </w:rPr>
        <w:t xml:space="preserve"> </w:t>
      </w:r>
      <w:r w:rsidR="002364B7" w:rsidRPr="001E15CC">
        <w:rPr>
          <w:rFonts w:ascii="Times New Roman" w:eastAsia="Times New Roman" w:hAnsi="Times New Roman" w:cs="Times New Roman"/>
          <w:color w:val="000000"/>
          <w:sz w:val="20"/>
          <w:szCs w:val="20"/>
          <w:lang w:bidi="ar-EG"/>
        </w:rPr>
        <w:t>ST segment elevation in lead V4R ≥ 1mm was also assessed as a criterion for proximal RCA involvement vs. mid to distal RCA involvement in cases of inferior wall MI.</w:t>
      </w:r>
      <w:r w:rsidRPr="001E15CC">
        <w:rPr>
          <w:rFonts w:ascii="Times New Roman" w:eastAsia="Times New Roman" w:hAnsi="Times New Roman" w:cs="Times New Roman"/>
          <w:b/>
          <w:bCs/>
          <w:color w:val="000000"/>
          <w:sz w:val="20"/>
          <w:szCs w:val="20"/>
          <w:lang w:bidi="ar-EG"/>
        </w:rPr>
        <w:t xml:space="preserve"> </w:t>
      </w:r>
      <w:r w:rsidR="0054362C" w:rsidRPr="001E15CC">
        <w:rPr>
          <w:rFonts w:ascii="Times New Roman" w:eastAsia="Times New Roman" w:hAnsi="Times New Roman" w:cs="Times New Roman"/>
          <w:b/>
          <w:bCs/>
          <w:color w:val="000000"/>
          <w:sz w:val="20"/>
          <w:szCs w:val="20"/>
          <w:lang w:bidi="ar-EG"/>
        </w:rPr>
        <w:t>Conclusion:</w:t>
      </w:r>
      <w:r w:rsidR="005836A4" w:rsidRPr="001E15CC">
        <w:rPr>
          <w:rFonts w:ascii="Times New Roman" w:eastAsia="Times New Roman" w:hAnsi="Times New Roman" w:cs="Times New Roman"/>
          <w:color w:val="000000"/>
          <w:sz w:val="20"/>
          <w:szCs w:val="20"/>
          <w:lang w:bidi="ar-EG"/>
        </w:rPr>
        <w:t xml:space="preserve"> It is possible to predict the culprit coronary artery in inferior wall acute myocardial infarction by using the readily obtainable measures on the admission electrocardiography.</w:t>
      </w:r>
      <w:r w:rsidRPr="001E15CC">
        <w:rPr>
          <w:rFonts w:ascii="Times New Roman" w:eastAsia="Times New Roman" w:hAnsi="Times New Roman" w:cs="Times New Roman"/>
          <w:color w:val="000000"/>
          <w:sz w:val="20"/>
          <w:szCs w:val="20"/>
          <w:lang w:bidi="ar-EG"/>
        </w:rPr>
        <w:t xml:space="preserve"> </w:t>
      </w:r>
      <w:r w:rsidR="00570E84" w:rsidRPr="001E15CC">
        <w:rPr>
          <w:rFonts w:ascii="Times New Roman" w:eastAsia="Times New Roman" w:hAnsi="Times New Roman" w:cs="Times New Roman"/>
          <w:b/>
          <w:bCs/>
          <w:color w:val="000000"/>
          <w:sz w:val="20"/>
          <w:szCs w:val="20"/>
          <w:lang w:bidi="ar-EG"/>
        </w:rPr>
        <w:t>Recommendations:</w:t>
      </w:r>
      <w:r w:rsidRPr="001E15CC">
        <w:rPr>
          <w:rFonts w:ascii="Times New Roman" w:eastAsia="Times New Roman" w:hAnsi="Times New Roman" w:cs="Times New Roman"/>
          <w:color w:val="000000"/>
          <w:sz w:val="20"/>
          <w:szCs w:val="20"/>
          <w:lang w:bidi="ar-EG"/>
        </w:rPr>
        <w:t xml:space="preserve"> </w:t>
      </w:r>
      <w:r w:rsidR="00570E84" w:rsidRPr="001E15CC">
        <w:rPr>
          <w:rFonts w:ascii="Times New Roman" w:eastAsia="Times New Roman" w:hAnsi="Times New Roman" w:cs="Times New Roman"/>
          <w:color w:val="000000"/>
          <w:sz w:val="20"/>
          <w:szCs w:val="20"/>
          <w:lang w:bidi="ar-EG"/>
        </w:rPr>
        <w:t>We recommend analysis of electrocardiography in patients with myocardial infarction to predict the culprit coronary artery and its proximity, for more proximal occlusions are likely to cause greater myocardial damage and early intervention is recommended.</w:t>
      </w:r>
    </w:p>
    <w:p w:rsidR="001E4B04" w:rsidRPr="001E15CC" w:rsidRDefault="006679D3" w:rsidP="001E15CC">
      <w:pPr>
        <w:bidi w:val="0"/>
        <w:adjustRightInd w:val="0"/>
        <w:snapToGrid w:val="0"/>
        <w:spacing w:after="0" w:line="240" w:lineRule="auto"/>
        <w:jc w:val="both"/>
        <w:rPr>
          <w:rFonts w:ascii="Times New Roman" w:hAnsi="Times New Roman" w:cs="Times New Roman"/>
          <w:sz w:val="20"/>
          <w:szCs w:val="20"/>
        </w:rPr>
      </w:pPr>
      <w:proofErr w:type="gramStart"/>
      <w:r w:rsidRPr="001E15CC">
        <w:rPr>
          <w:rFonts w:ascii="Times New Roman" w:eastAsia="Times New Roman" w:hAnsi="Times New Roman" w:cs="Times New Roman"/>
          <w:color w:val="000000"/>
          <w:sz w:val="20"/>
          <w:szCs w:val="20"/>
          <w:lang w:bidi="ar-EG"/>
        </w:rPr>
        <w:t>[</w:t>
      </w:r>
      <w:proofErr w:type="spellStart"/>
      <w:r w:rsidR="00F37460" w:rsidRPr="001E15CC">
        <w:rPr>
          <w:rFonts w:ascii="Times New Roman" w:eastAsia="Times New Roman" w:hAnsi="Times New Roman" w:cs="Times New Roman"/>
          <w:color w:val="000000"/>
          <w:sz w:val="20"/>
          <w:szCs w:val="20"/>
          <w:lang w:bidi="ar-EG"/>
        </w:rPr>
        <w:t>Mamdouh</w:t>
      </w:r>
      <w:proofErr w:type="spellEnd"/>
      <w:r w:rsidR="00F37460" w:rsidRPr="001E15CC">
        <w:rPr>
          <w:rFonts w:ascii="Times New Roman" w:eastAsia="Times New Roman" w:hAnsi="Times New Roman" w:cs="Times New Roman"/>
          <w:color w:val="000000"/>
          <w:sz w:val="20"/>
          <w:szCs w:val="20"/>
          <w:lang w:bidi="ar-EG"/>
        </w:rPr>
        <w:t xml:space="preserve"> </w:t>
      </w:r>
      <w:proofErr w:type="spellStart"/>
      <w:r w:rsidR="00F37460" w:rsidRPr="001E15CC">
        <w:rPr>
          <w:rFonts w:ascii="Times New Roman" w:eastAsia="Times New Roman" w:hAnsi="Times New Roman" w:cs="Times New Roman"/>
          <w:color w:val="000000"/>
          <w:sz w:val="20"/>
          <w:szCs w:val="20"/>
          <w:lang w:bidi="ar-EG"/>
        </w:rPr>
        <w:t>Helmy</w:t>
      </w:r>
      <w:proofErr w:type="spellEnd"/>
      <w:r w:rsidR="00F37460" w:rsidRPr="001E15CC">
        <w:rPr>
          <w:rFonts w:ascii="Times New Roman" w:eastAsia="Times New Roman" w:hAnsi="Times New Roman" w:cs="Times New Roman"/>
          <w:color w:val="000000"/>
          <w:sz w:val="20"/>
          <w:szCs w:val="20"/>
          <w:lang w:bidi="ar-EG"/>
        </w:rPr>
        <w:t xml:space="preserve"> </w:t>
      </w:r>
      <w:proofErr w:type="spellStart"/>
      <w:r w:rsidR="00F37460" w:rsidRPr="001E15CC">
        <w:rPr>
          <w:rFonts w:ascii="Times New Roman" w:eastAsia="Times New Roman" w:hAnsi="Times New Roman" w:cs="Times New Roman"/>
          <w:color w:val="000000"/>
          <w:sz w:val="20"/>
          <w:szCs w:val="20"/>
          <w:lang w:bidi="ar-EG"/>
        </w:rPr>
        <w:t>Eltahan</w:t>
      </w:r>
      <w:proofErr w:type="spellEnd"/>
      <w:r w:rsidR="00F37460" w:rsidRPr="001E15CC">
        <w:rPr>
          <w:rFonts w:ascii="Times New Roman" w:eastAsia="Times New Roman" w:hAnsi="Times New Roman" w:cs="Times New Roman"/>
          <w:color w:val="000000"/>
          <w:sz w:val="20"/>
          <w:szCs w:val="20"/>
          <w:lang w:bidi="ar-EG"/>
        </w:rPr>
        <w:t xml:space="preserve">, Ali </w:t>
      </w:r>
      <w:proofErr w:type="spellStart"/>
      <w:r w:rsidR="00F37460" w:rsidRPr="001E15CC">
        <w:rPr>
          <w:rFonts w:ascii="Times New Roman" w:eastAsia="Times New Roman" w:hAnsi="Times New Roman" w:cs="Times New Roman"/>
          <w:color w:val="000000"/>
          <w:sz w:val="20"/>
          <w:szCs w:val="20"/>
          <w:lang w:bidi="ar-EG"/>
        </w:rPr>
        <w:t>Ali</w:t>
      </w:r>
      <w:proofErr w:type="spellEnd"/>
      <w:r w:rsidR="00F37460" w:rsidRPr="001E15CC">
        <w:rPr>
          <w:rFonts w:ascii="Times New Roman" w:eastAsia="Times New Roman" w:hAnsi="Times New Roman" w:cs="Times New Roman"/>
          <w:color w:val="000000"/>
          <w:sz w:val="20"/>
          <w:szCs w:val="20"/>
          <w:lang w:bidi="ar-EG"/>
        </w:rPr>
        <w:t xml:space="preserve"> </w:t>
      </w:r>
      <w:proofErr w:type="spellStart"/>
      <w:r w:rsidR="00F37460" w:rsidRPr="001E15CC">
        <w:rPr>
          <w:rFonts w:ascii="Times New Roman" w:eastAsia="Times New Roman" w:hAnsi="Times New Roman" w:cs="Times New Roman"/>
          <w:color w:val="000000"/>
          <w:sz w:val="20"/>
          <w:szCs w:val="20"/>
          <w:lang w:bidi="ar-EG"/>
        </w:rPr>
        <w:t>Ramzy</w:t>
      </w:r>
      <w:proofErr w:type="spellEnd"/>
      <w:r w:rsidR="00F37460" w:rsidRPr="001E15CC">
        <w:rPr>
          <w:rFonts w:ascii="Times New Roman" w:eastAsia="Times New Roman" w:hAnsi="Times New Roman" w:cs="Times New Roman"/>
          <w:color w:val="000000"/>
          <w:sz w:val="20"/>
          <w:szCs w:val="20"/>
          <w:lang w:bidi="ar-EG"/>
        </w:rPr>
        <w:t xml:space="preserve">, </w:t>
      </w:r>
      <w:proofErr w:type="spellStart"/>
      <w:r w:rsidR="00F37460" w:rsidRPr="001E15CC">
        <w:rPr>
          <w:rFonts w:ascii="Times New Roman" w:eastAsia="Times New Roman" w:hAnsi="Times New Roman" w:cs="Times New Roman"/>
          <w:color w:val="000000"/>
          <w:sz w:val="20"/>
          <w:szCs w:val="20"/>
          <w:lang w:bidi="ar-EG"/>
        </w:rPr>
        <w:t>Ashraf</w:t>
      </w:r>
      <w:proofErr w:type="spellEnd"/>
      <w:r w:rsidR="00F37460" w:rsidRPr="001E15CC">
        <w:rPr>
          <w:rFonts w:ascii="Times New Roman" w:eastAsia="Times New Roman" w:hAnsi="Times New Roman" w:cs="Times New Roman"/>
          <w:color w:val="000000"/>
          <w:sz w:val="20"/>
          <w:szCs w:val="20"/>
          <w:lang w:bidi="ar-EG"/>
        </w:rPr>
        <w:t xml:space="preserve"> Mohamed Anwar, </w:t>
      </w:r>
      <w:proofErr w:type="spellStart"/>
      <w:r w:rsidR="00F37460" w:rsidRPr="001E15CC">
        <w:rPr>
          <w:rFonts w:ascii="Times New Roman" w:eastAsia="Times New Roman" w:hAnsi="Times New Roman" w:cs="Times New Roman"/>
          <w:color w:val="000000"/>
          <w:sz w:val="20"/>
          <w:szCs w:val="20"/>
          <w:lang w:bidi="ar-EG"/>
        </w:rPr>
        <w:t>Ashraf</w:t>
      </w:r>
      <w:proofErr w:type="spellEnd"/>
      <w:r w:rsidR="00F37460" w:rsidRPr="001E15CC">
        <w:rPr>
          <w:rFonts w:ascii="Times New Roman" w:eastAsia="Times New Roman" w:hAnsi="Times New Roman" w:cs="Times New Roman"/>
          <w:color w:val="000000"/>
          <w:sz w:val="20"/>
          <w:szCs w:val="20"/>
          <w:lang w:bidi="ar-EG"/>
        </w:rPr>
        <w:t xml:space="preserve"> Al-Amir </w:t>
      </w:r>
      <w:proofErr w:type="spellStart"/>
      <w:r w:rsidR="00F37460" w:rsidRPr="001E15CC">
        <w:rPr>
          <w:rFonts w:ascii="Times New Roman" w:eastAsia="Times New Roman" w:hAnsi="Times New Roman" w:cs="Times New Roman"/>
          <w:color w:val="000000"/>
          <w:sz w:val="20"/>
          <w:szCs w:val="20"/>
          <w:lang w:bidi="ar-EG"/>
        </w:rPr>
        <w:t>Abd</w:t>
      </w:r>
      <w:proofErr w:type="spellEnd"/>
      <w:r w:rsidR="00F37460" w:rsidRPr="001E15CC">
        <w:rPr>
          <w:rFonts w:ascii="Times New Roman" w:eastAsia="Times New Roman" w:hAnsi="Times New Roman" w:cs="Times New Roman"/>
          <w:color w:val="000000"/>
          <w:sz w:val="20"/>
          <w:szCs w:val="20"/>
          <w:lang w:bidi="ar-EG"/>
        </w:rPr>
        <w:t xml:space="preserve"> </w:t>
      </w:r>
      <w:proofErr w:type="spellStart"/>
      <w:r w:rsidR="00F37460" w:rsidRPr="001E15CC">
        <w:rPr>
          <w:rFonts w:ascii="Times New Roman" w:eastAsia="Times New Roman" w:hAnsi="Times New Roman" w:cs="Times New Roman"/>
          <w:color w:val="000000"/>
          <w:sz w:val="20"/>
          <w:szCs w:val="20"/>
          <w:lang w:bidi="ar-EG"/>
        </w:rPr>
        <w:t>Elfattah</w:t>
      </w:r>
      <w:proofErr w:type="spellEnd"/>
      <w:r w:rsidR="00F37460" w:rsidRPr="001E15CC">
        <w:rPr>
          <w:rFonts w:ascii="Times New Roman" w:eastAsia="Times New Roman" w:hAnsi="Times New Roman" w:cs="Times New Roman"/>
          <w:color w:val="000000"/>
          <w:sz w:val="20"/>
          <w:szCs w:val="20"/>
          <w:lang w:bidi="ar-EG"/>
        </w:rPr>
        <w:t xml:space="preserve"> and</w:t>
      </w:r>
      <w:r w:rsidR="009C0EF5" w:rsidRPr="001E15CC">
        <w:rPr>
          <w:rFonts w:ascii="Times New Roman" w:eastAsia="Times New Roman" w:hAnsi="Times New Roman" w:cs="Times New Roman"/>
          <w:color w:val="000000"/>
          <w:sz w:val="20"/>
          <w:szCs w:val="20"/>
          <w:lang w:bidi="ar-EG"/>
        </w:rPr>
        <w:t xml:space="preserve"> </w:t>
      </w:r>
      <w:r w:rsidR="00F37460" w:rsidRPr="001E15CC">
        <w:rPr>
          <w:rFonts w:ascii="Times New Roman" w:eastAsia="Times New Roman" w:hAnsi="Times New Roman" w:cs="Times New Roman"/>
          <w:color w:val="000000"/>
          <w:sz w:val="20"/>
          <w:szCs w:val="20"/>
          <w:lang w:bidi="ar-EG"/>
        </w:rPr>
        <w:t xml:space="preserve">Omar </w:t>
      </w:r>
      <w:proofErr w:type="spellStart"/>
      <w:r w:rsidR="00F37460" w:rsidRPr="001E15CC">
        <w:rPr>
          <w:rFonts w:ascii="Times New Roman" w:eastAsia="Times New Roman" w:hAnsi="Times New Roman" w:cs="Times New Roman"/>
          <w:color w:val="000000"/>
          <w:sz w:val="20"/>
          <w:szCs w:val="20"/>
          <w:lang w:bidi="ar-EG"/>
        </w:rPr>
        <w:t>Samir</w:t>
      </w:r>
      <w:proofErr w:type="spellEnd"/>
      <w:r w:rsidR="00F37460" w:rsidRPr="001E15CC">
        <w:rPr>
          <w:rFonts w:ascii="Times New Roman" w:eastAsia="Times New Roman" w:hAnsi="Times New Roman" w:cs="Times New Roman"/>
          <w:color w:val="000000"/>
          <w:sz w:val="20"/>
          <w:szCs w:val="20"/>
          <w:lang w:bidi="ar-EG"/>
        </w:rPr>
        <w:t xml:space="preserve"> </w:t>
      </w:r>
      <w:proofErr w:type="spellStart"/>
      <w:r w:rsidR="00F37460" w:rsidRPr="001E15CC">
        <w:rPr>
          <w:rFonts w:ascii="Times New Roman" w:eastAsia="Times New Roman" w:hAnsi="Times New Roman" w:cs="Times New Roman"/>
          <w:color w:val="000000"/>
          <w:sz w:val="20"/>
          <w:szCs w:val="20"/>
          <w:lang w:bidi="ar-EG"/>
        </w:rPr>
        <w:t>Sedik</w:t>
      </w:r>
      <w:proofErr w:type="spellEnd"/>
      <w:r w:rsidR="009C0EF5" w:rsidRPr="001E15CC">
        <w:rPr>
          <w:rFonts w:ascii="Times New Roman" w:hAnsi="Times New Roman" w:cs="Times New Roman" w:hint="eastAsia"/>
          <w:color w:val="000000"/>
          <w:sz w:val="20"/>
          <w:szCs w:val="20"/>
          <w:lang w:eastAsia="zh-CN" w:bidi="ar-EG"/>
        </w:rPr>
        <w:t>.</w:t>
      </w:r>
      <w:proofErr w:type="gramEnd"/>
      <w:r w:rsidR="00F37460" w:rsidRPr="001E15CC">
        <w:rPr>
          <w:rFonts w:ascii="Times New Roman" w:eastAsia="Times New Roman" w:hAnsi="Times New Roman" w:cs="Times New Roman"/>
          <w:color w:val="000000"/>
          <w:sz w:val="20"/>
          <w:szCs w:val="20"/>
          <w:lang w:bidi="ar-EG"/>
        </w:rPr>
        <w:t xml:space="preserve"> </w:t>
      </w:r>
      <w:proofErr w:type="gramStart"/>
      <w:r w:rsidRPr="001E15CC">
        <w:rPr>
          <w:rFonts w:ascii="Times New Roman" w:hAnsi="Times New Roman" w:cs="Times New Roman"/>
          <w:b/>
          <w:bCs/>
          <w:sz w:val="20"/>
          <w:szCs w:val="20"/>
          <w:lang w:bidi="ar-EG"/>
        </w:rPr>
        <w:t>Evaluation of Different ECG Parameters to Predict the Culprit Artery and Site of occlusion in patient with Acute Inferior Wall Myocardial Infarction</w:t>
      </w:r>
      <w:r w:rsidR="001E4B04" w:rsidRPr="001E15CC">
        <w:rPr>
          <w:rFonts w:ascii="Times New Roman" w:eastAsia="Times New Roman" w:hAnsi="Times New Roman" w:cs="Times New Roman"/>
          <w:b/>
          <w:bCs/>
          <w:sz w:val="20"/>
          <w:szCs w:val="20"/>
          <w:lang w:bidi="fa-IR"/>
        </w:rPr>
        <w:t>.</w:t>
      </w:r>
      <w:proofErr w:type="gramEnd"/>
      <w:r w:rsidR="001E4B04" w:rsidRPr="001E15CC">
        <w:rPr>
          <w:rFonts w:ascii="Times New Roman" w:hAnsi="Times New Roman" w:cs="Times New Roman"/>
          <w:bCs/>
          <w:i/>
          <w:sz w:val="20"/>
          <w:szCs w:val="20"/>
        </w:rPr>
        <w:t xml:space="preserve"> N Y </w:t>
      </w:r>
      <w:proofErr w:type="spellStart"/>
      <w:r w:rsidR="001E4B04" w:rsidRPr="001E15CC">
        <w:rPr>
          <w:rFonts w:ascii="Times New Roman" w:hAnsi="Times New Roman" w:cs="Times New Roman"/>
          <w:bCs/>
          <w:i/>
          <w:sz w:val="20"/>
          <w:szCs w:val="20"/>
        </w:rPr>
        <w:t>Sci</w:t>
      </w:r>
      <w:proofErr w:type="spellEnd"/>
      <w:r w:rsidR="001E4B04" w:rsidRPr="001E15CC">
        <w:rPr>
          <w:rFonts w:ascii="Times New Roman" w:hAnsi="Times New Roman" w:cs="Times New Roman"/>
          <w:bCs/>
          <w:i/>
          <w:sz w:val="20"/>
          <w:szCs w:val="20"/>
        </w:rPr>
        <w:t xml:space="preserve"> J</w:t>
      </w:r>
      <w:r w:rsidR="001E4B04" w:rsidRPr="001E15CC">
        <w:rPr>
          <w:rFonts w:ascii="Times New Roman" w:hAnsi="Times New Roman" w:cs="Times New Roman"/>
          <w:bCs/>
          <w:sz w:val="20"/>
          <w:szCs w:val="20"/>
        </w:rPr>
        <w:t xml:space="preserve"> </w:t>
      </w:r>
      <w:r w:rsidR="001E4B04" w:rsidRPr="001E15CC">
        <w:rPr>
          <w:rFonts w:ascii="Times New Roman" w:hAnsi="Times New Roman" w:cs="Times New Roman"/>
          <w:sz w:val="20"/>
          <w:szCs w:val="20"/>
        </w:rPr>
        <w:t>201</w:t>
      </w:r>
      <w:r w:rsidR="001E4B04" w:rsidRPr="001E15CC">
        <w:rPr>
          <w:rFonts w:ascii="Times New Roman" w:hAnsi="Times New Roman" w:cs="Times New Roman" w:hint="eastAsia"/>
          <w:sz w:val="20"/>
          <w:szCs w:val="20"/>
        </w:rPr>
        <w:t>6</w:t>
      </w:r>
      <w:proofErr w:type="gramStart"/>
      <w:r w:rsidR="001E4B04" w:rsidRPr="001E15CC">
        <w:rPr>
          <w:rFonts w:ascii="Times New Roman" w:hAnsi="Times New Roman" w:cs="Times New Roman"/>
          <w:sz w:val="20"/>
          <w:szCs w:val="20"/>
        </w:rPr>
        <w:t>;</w:t>
      </w:r>
      <w:r w:rsidR="001E4B04" w:rsidRPr="001E15CC">
        <w:rPr>
          <w:rFonts w:ascii="Times New Roman" w:hAnsi="Times New Roman" w:cs="Times New Roman" w:hint="eastAsia"/>
          <w:sz w:val="20"/>
          <w:szCs w:val="20"/>
        </w:rPr>
        <w:t>9</w:t>
      </w:r>
      <w:proofErr w:type="gramEnd"/>
      <w:r w:rsidR="001E4B04" w:rsidRPr="001E15CC">
        <w:rPr>
          <w:rFonts w:ascii="Times New Roman" w:hAnsi="Times New Roman" w:cs="Times New Roman"/>
          <w:sz w:val="20"/>
          <w:szCs w:val="20"/>
        </w:rPr>
        <w:t>(</w:t>
      </w:r>
      <w:r w:rsidR="001E4B04" w:rsidRPr="001E15CC">
        <w:rPr>
          <w:rFonts w:ascii="Times New Roman" w:hAnsi="Times New Roman" w:cs="Times New Roman" w:hint="eastAsia"/>
          <w:sz w:val="20"/>
          <w:szCs w:val="20"/>
        </w:rPr>
        <w:t>12</w:t>
      </w:r>
      <w:r w:rsidR="001E4B04" w:rsidRPr="001E15CC">
        <w:rPr>
          <w:rFonts w:ascii="Times New Roman" w:hAnsi="Times New Roman" w:cs="Times New Roman"/>
          <w:sz w:val="20"/>
          <w:szCs w:val="20"/>
        </w:rPr>
        <w:t>):</w:t>
      </w:r>
      <w:r w:rsidR="009B5E6D" w:rsidRPr="001E15CC">
        <w:rPr>
          <w:rFonts w:ascii="Times New Roman" w:hAnsi="Times New Roman" w:cs="Times New Roman"/>
          <w:noProof/>
          <w:color w:val="000000"/>
          <w:sz w:val="20"/>
          <w:szCs w:val="20"/>
        </w:rPr>
        <w:t>13</w:t>
      </w:r>
      <w:r w:rsidR="00BB1152">
        <w:rPr>
          <w:rFonts w:ascii="Times New Roman" w:hAnsi="Times New Roman" w:cs="Times New Roman" w:hint="eastAsia"/>
          <w:noProof/>
          <w:color w:val="000000"/>
          <w:sz w:val="20"/>
          <w:szCs w:val="20"/>
          <w:lang w:eastAsia="zh-CN"/>
        </w:rPr>
        <w:t>2</w:t>
      </w:r>
      <w:r w:rsidR="001E4B04" w:rsidRPr="001E15CC">
        <w:rPr>
          <w:rFonts w:ascii="Times New Roman" w:hAnsi="Times New Roman" w:cs="Times New Roman"/>
          <w:color w:val="000000"/>
          <w:sz w:val="20"/>
          <w:szCs w:val="20"/>
        </w:rPr>
        <w:t>-</w:t>
      </w:r>
      <w:r w:rsidR="009B5E6D" w:rsidRPr="001E15CC">
        <w:rPr>
          <w:rFonts w:ascii="Times New Roman" w:hAnsi="Times New Roman" w:cs="Times New Roman"/>
          <w:noProof/>
          <w:color w:val="000000"/>
          <w:sz w:val="20"/>
          <w:szCs w:val="20"/>
        </w:rPr>
        <w:t>1</w:t>
      </w:r>
      <w:r w:rsidR="00BB1152">
        <w:rPr>
          <w:rFonts w:ascii="Times New Roman" w:hAnsi="Times New Roman" w:cs="Times New Roman" w:hint="eastAsia"/>
          <w:noProof/>
          <w:color w:val="000000"/>
          <w:sz w:val="20"/>
          <w:szCs w:val="20"/>
          <w:lang w:eastAsia="zh-CN"/>
        </w:rPr>
        <w:t>39</w:t>
      </w:r>
      <w:r w:rsidR="001E4B04" w:rsidRPr="001E15CC">
        <w:rPr>
          <w:rFonts w:ascii="Times New Roman" w:hAnsi="Times New Roman" w:cs="Times New Roman"/>
          <w:sz w:val="20"/>
          <w:szCs w:val="20"/>
        </w:rPr>
        <w:t xml:space="preserve">]. </w:t>
      </w:r>
      <w:proofErr w:type="gramStart"/>
      <w:r w:rsidR="001E4B04" w:rsidRPr="001E15CC">
        <w:rPr>
          <w:rFonts w:ascii="Times New Roman" w:hAnsi="Times New Roman" w:cs="Times New Roman"/>
          <w:iCs/>
          <w:color w:val="000000"/>
          <w:sz w:val="20"/>
          <w:szCs w:val="20"/>
        </w:rPr>
        <w:t>ISSN 1554-0200 (print); ISSN 2375-723X (online)</w:t>
      </w:r>
      <w:r w:rsidR="001E4B04" w:rsidRPr="001E15CC">
        <w:rPr>
          <w:rFonts w:ascii="Times New Roman" w:hAnsi="Times New Roman" w:cs="Times New Roman"/>
          <w:sz w:val="20"/>
          <w:szCs w:val="20"/>
        </w:rPr>
        <w:t>.</w:t>
      </w:r>
      <w:proofErr w:type="gramEnd"/>
      <w:r w:rsidR="001E4B04" w:rsidRPr="001E15CC">
        <w:rPr>
          <w:rFonts w:ascii="Times New Roman" w:hAnsi="Times New Roman" w:cs="Times New Roman"/>
          <w:sz w:val="20"/>
          <w:szCs w:val="20"/>
        </w:rPr>
        <w:t xml:space="preserve"> </w:t>
      </w:r>
      <w:hyperlink r:id="rId9" w:history="1">
        <w:r w:rsidR="001E4B04" w:rsidRPr="001E15CC">
          <w:rPr>
            <w:rStyle w:val="Hyperlink"/>
            <w:rFonts w:ascii="Times New Roman" w:hAnsi="Times New Roman" w:cs="Times New Roman"/>
            <w:color w:val="0000FF"/>
            <w:sz w:val="20"/>
            <w:szCs w:val="20"/>
          </w:rPr>
          <w:t>http://www.sciencepub.net/newyork</w:t>
        </w:r>
      </w:hyperlink>
      <w:r w:rsidR="001E4B04" w:rsidRPr="001E15CC">
        <w:rPr>
          <w:rFonts w:ascii="Times New Roman" w:hAnsi="Times New Roman" w:cs="Times New Roman"/>
          <w:sz w:val="20"/>
          <w:szCs w:val="20"/>
        </w:rPr>
        <w:t xml:space="preserve">. </w:t>
      </w:r>
      <w:r w:rsidR="009C0EF5" w:rsidRPr="001E15CC">
        <w:rPr>
          <w:rFonts w:ascii="Times New Roman" w:hAnsi="Times New Roman" w:cs="Times New Roman" w:hint="eastAsia"/>
          <w:sz w:val="20"/>
          <w:szCs w:val="20"/>
          <w:lang w:eastAsia="zh-CN"/>
        </w:rPr>
        <w:t>23</w:t>
      </w:r>
      <w:r w:rsidR="001E4B04" w:rsidRPr="001E15CC">
        <w:rPr>
          <w:rFonts w:ascii="Times New Roman" w:hAnsi="Times New Roman" w:cs="Times New Roman" w:hint="eastAsia"/>
          <w:sz w:val="20"/>
          <w:szCs w:val="20"/>
        </w:rPr>
        <w:t xml:space="preserve">. </w:t>
      </w:r>
      <w:proofErr w:type="gramStart"/>
      <w:r w:rsidR="001E4B04" w:rsidRPr="001E15CC">
        <w:rPr>
          <w:rFonts w:ascii="Times New Roman" w:hAnsi="Times New Roman" w:cs="Times New Roman"/>
          <w:color w:val="000000"/>
          <w:sz w:val="20"/>
          <w:szCs w:val="20"/>
          <w:shd w:val="clear" w:color="auto" w:fill="FFFFFF"/>
        </w:rPr>
        <w:t>doi</w:t>
      </w:r>
      <w:proofErr w:type="gramEnd"/>
      <w:r w:rsidR="001E4B04" w:rsidRPr="001E15CC">
        <w:rPr>
          <w:rFonts w:ascii="Times New Roman" w:hAnsi="Times New Roman" w:cs="Times New Roman"/>
          <w:color w:val="000000"/>
          <w:sz w:val="20"/>
          <w:szCs w:val="20"/>
          <w:shd w:val="clear" w:color="auto" w:fill="FFFFFF"/>
        </w:rPr>
        <w:t>:</w:t>
      </w:r>
      <w:hyperlink r:id="rId10" w:history="1">
        <w:r w:rsidR="001E4B04" w:rsidRPr="001E15CC">
          <w:rPr>
            <w:rStyle w:val="Hyperlink"/>
            <w:rFonts w:ascii="Times New Roman" w:hAnsi="Times New Roman" w:cs="Times New Roman"/>
            <w:color w:val="0000FF"/>
            <w:sz w:val="20"/>
            <w:szCs w:val="20"/>
            <w:shd w:val="clear" w:color="auto" w:fill="FFFFFF"/>
          </w:rPr>
          <w:t>10.7537/mars</w:t>
        </w:r>
        <w:r w:rsidR="001E4B04" w:rsidRPr="001E15CC">
          <w:rPr>
            <w:rStyle w:val="Hyperlink"/>
            <w:rFonts w:ascii="Times New Roman" w:hAnsi="Times New Roman" w:cs="Times New Roman" w:hint="eastAsia"/>
            <w:color w:val="0000FF"/>
            <w:sz w:val="20"/>
            <w:szCs w:val="20"/>
            <w:shd w:val="clear" w:color="auto" w:fill="FFFFFF"/>
          </w:rPr>
          <w:t>nys0912</w:t>
        </w:r>
        <w:r w:rsidR="001E4B04" w:rsidRPr="001E15CC">
          <w:rPr>
            <w:rStyle w:val="Hyperlink"/>
            <w:rFonts w:ascii="Times New Roman" w:hAnsi="Times New Roman" w:cs="Times New Roman"/>
            <w:color w:val="0000FF"/>
            <w:sz w:val="20"/>
            <w:szCs w:val="20"/>
            <w:shd w:val="clear" w:color="auto" w:fill="FFFFFF"/>
          </w:rPr>
          <w:t>1</w:t>
        </w:r>
        <w:r w:rsidR="001E4B04" w:rsidRPr="001E15CC">
          <w:rPr>
            <w:rStyle w:val="Hyperlink"/>
            <w:rFonts w:ascii="Times New Roman" w:hAnsi="Times New Roman" w:cs="Times New Roman" w:hint="eastAsia"/>
            <w:color w:val="0000FF"/>
            <w:sz w:val="20"/>
            <w:szCs w:val="20"/>
            <w:shd w:val="clear" w:color="auto" w:fill="FFFFFF"/>
          </w:rPr>
          <w:t>6.</w:t>
        </w:r>
        <w:r w:rsidR="009C0EF5" w:rsidRPr="001E15CC">
          <w:rPr>
            <w:rStyle w:val="Hyperlink"/>
            <w:rFonts w:ascii="Times New Roman" w:hAnsi="Times New Roman" w:cs="Times New Roman" w:hint="eastAsia"/>
            <w:color w:val="0000FF"/>
            <w:sz w:val="20"/>
            <w:szCs w:val="20"/>
            <w:shd w:val="clear" w:color="auto" w:fill="FFFFFF"/>
            <w:lang w:eastAsia="zh-CN"/>
          </w:rPr>
          <w:t>23</w:t>
        </w:r>
      </w:hyperlink>
      <w:r w:rsidR="001E4B04" w:rsidRPr="001E15CC">
        <w:rPr>
          <w:rFonts w:ascii="Times New Roman" w:hAnsi="Times New Roman" w:cs="Times New Roman"/>
          <w:color w:val="000000"/>
          <w:sz w:val="20"/>
          <w:szCs w:val="20"/>
          <w:shd w:val="clear" w:color="auto" w:fill="FFFFFF"/>
        </w:rPr>
        <w:t>.</w:t>
      </w:r>
    </w:p>
    <w:p w:rsidR="0081620E" w:rsidRPr="001E15CC" w:rsidRDefault="00227ACF" w:rsidP="001E15CC">
      <w:pPr>
        <w:bidi w:val="0"/>
        <w:adjustRightInd w:val="0"/>
        <w:snapToGrid w:val="0"/>
        <w:spacing w:after="0" w:line="240" w:lineRule="auto"/>
        <w:ind w:firstLine="425"/>
        <w:jc w:val="both"/>
        <w:rPr>
          <w:rFonts w:ascii="Times New Roman" w:hAnsi="Times New Roman" w:cs="Times New Roman"/>
          <w:sz w:val="20"/>
          <w:szCs w:val="20"/>
          <w:lang w:eastAsia="zh-CN"/>
        </w:rPr>
      </w:pPr>
      <w:r w:rsidRPr="001E15CC">
        <w:rPr>
          <w:rFonts w:ascii="Times New Roman" w:hAnsi="Times New Roman" w:cs="Times New Roman" w:hint="eastAsia"/>
          <w:sz w:val="20"/>
          <w:szCs w:val="20"/>
          <w:lang w:eastAsia="zh-CN"/>
        </w:rPr>
        <w:t xml:space="preserve"> </w:t>
      </w:r>
    </w:p>
    <w:p w:rsidR="0081620E" w:rsidRPr="001E15CC" w:rsidRDefault="0081620E" w:rsidP="001E15CC">
      <w:pPr>
        <w:bidi w:val="0"/>
        <w:adjustRightInd w:val="0"/>
        <w:snapToGrid w:val="0"/>
        <w:spacing w:after="0" w:line="240" w:lineRule="auto"/>
        <w:jc w:val="both"/>
        <w:rPr>
          <w:rFonts w:ascii="Times New Roman" w:hAnsi="Times New Roman" w:cs="Times New Roman"/>
          <w:sz w:val="20"/>
          <w:szCs w:val="20"/>
          <w:lang w:eastAsia="zh-CN"/>
        </w:rPr>
      </w:pPr>
      <w:r w:rsidRPr="001E15CC">
        <w:rPr>
          <w:rFonts w:ascii="Times New Roman" w:hAnsi="Times New Roman" w:cs="Times New Roman"/>
          <w:b/>
          <w:sz w:val="20"/>
          <w:szCs w:val="20"/>
          <w:lang w:eastAsia="zh-CN"/>
        </w:rPr>
        <w:t xml:space="preserve">Keywords: </w:t>
      </w:r>
      <w:r w:rsidRPr="001E15CC">
        <w:rPr>
          <w:rFonts w:ascii="Times New Roman" w:hAnsi="Times New Roman" w:cs="Times New Roman"/>
          <w:bCs/>
          <w:sz w:val="20"/>
          <w:szCs w:val="20"/>
          <w:lang w:bidi="ar-EG"/>
        </w:rPr>
        <w:t>Evaluation; Different ECG Parameter; Predict; Culprit Artery; occlusion; patient; Acute Inferior Wall Myocardial Infarction</w:t>
      </w:r>
    </w:p>
    <w:p w:rsidR="009C0EF5" w:rsidRPr="001E15CC" w:rsidRDefault="009C0EF5"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p>
    <w:p w:rsidR="009C0EF5" w:rsidRPr="001E15CC" w:rsidRDefault="009C0EF5"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sectPr w:rsidR="009C0EF5" w:rsidRPr="001E15CC" w:rsidSect="00BB1152">
          <w:headerReference w:type="default" r:id="rId11"/>
          <w:footerReference w:type="default" r:id="rId12"/>
          <w:type w:val="continuous"/>
          <w:pgSz w:w="12240" w:h="15840" w:code="1"/>
          <w:pgMar w:top="1440" w:right="1440" w:bottom="1440" w:left="1440" w:header="720" w:footer="720" w:gutter="0"/>
          <w:pgNumType w:start="132"/>
          <w:cols w:space="720"/>
          <w:docGrid w:linePitch="360"/>
        </w:sectPr>
      </w:pPr>
    </w:p>
    <w:p w:rsidR="006679D3" w:rsidRPr="001E15CC" w:rsidRDefault="006679D3"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lastRenderedPageBreak/>
        <w:t xml:space="preserve">1. </w:t>
      </w:r>
      <w:r w:rsidR="0047274D" w:rsidRPr="001E15CC">
        <w:rPr>
          <w:rFonts w:ascii="Times New Roman" w:eastAsia="Times New Roman" w:hAnsi="Times New Roman" w:cs="Times New Roman"/>
          <w:b/>
          <w:bCs/>
          <w:color w:val="000000"/>
          <w:sz w:val="20"/>
          <w:szCs w:val="20"/>
          <w:lang w:bidi="ar-EG"/>
        </w:rPr>
        <w:t>Introduction</w:t>
      </w:r>
      <w:r w:rsidR="00BC6E12" w:rsidRPr="001E15CC">
        <w:rPr>
          <w:rFonts w:ascii="Times New Roman" w:eastAsia="Times New Roman" w:hAnsi="Times New Roman" w:cs="Times New Roman"/>
          <w:b/>
          <w:bCs/>
          <w:color w:val="000000"/>
          <w:sz w:val="20"/>
          <w:szCs w:val="20"/>
          <w:lang w:bidi="ar-EG"/>
        </w:rPr>
        <w:t>:</w:t>
      </w:r>
    </w:p>
    <w:p w:rsidR="00227ACF" w:rsidRPr="001E15CC" w:rsidRDefault="00393607" w:rsidP="001E15CC">
      <w:pPr>
        <w:bidi w:val="0"/>
        <w:adjustRightInd w:val="0"/>
        <w:snapToGrid w:val="0"/>
        <w:spacing w:after="0" w:line="240" w:lineRule="auto"/>
        <w:ind w:firstLine="425"/>
        <w:jc w:val="both"/>
        <w:rPr>
          <w:rFonts w:ascii="Times New Roman" w:eastAsia="Times New Roman" w:hAnsi="Times New Roman" w:cs="Times New Roman"/>
          <w:color w:val="000000"/>
          <w:sz w:val="20"/>
          <w:szCs w:val="20"/>
          <w:lang w:bidi="ar-EG"/>
        </w:rPr>
      </w:pPr>
      <w:r w:rsidRPr="001E15CC">
        <w:rPr>
          <w:rFonts w:ascii="Times New Roman" w:eastAsia="Times New Roman" w:hAnsi="Times New Roman" w:cs="Times New Roman"/>
          <w:color w:val="000000"/>
          <w:sz w:val="20"/>
          <w:szCs w:val="20"/>
          <w:lang w:bidi="ar-EG"/>
        </w:rPr>
        <w:t xml:space="preserve">Acute myocardial infarction (AMI) is a common disease with serious consequences in mortality, morbidity and cost to the society. Coronary atherosclerosis plays a pivotal part as the underlying substrate in many patients </w:t>
      </w:r>
      <w:r w:rsidRPr="001E15CC">
        <w:rPr>
          <w:rFonts w:ascii="Times New Roman" w:eastAsia="Times New Roman" w:hAnsi="Times New Roman" w:cs="Times New Roman"/>
          <w:b/>
          <w:bCs/>
          <w:color w:val="000000"/>
          <w:sz w:val="20"/>
          <w:szCs w:val="20"/>
          <w:lang w:bidi="ar-EG"/>
        </w:rPr>
        <w:t>(</w:t>
      </w:r>
      <w:proofErr w:type="spellStart"/>
      <w:r w:rsidRPr="001E15CC">
        <w:rPr>
          <w:rFonts w:ascii="Times New Roman" w:eastAsia="Times New Roman" w:hAnsi="Times New Roman" w:cs="Times New Roman"/>
          <w:b/>
          <w:bCs/>
          <w:color w:val="000000"/>
          <w:sz w:val="20"/>
          <w:szCs w:val="20"/>
          <w:lang w:bidi="ar-EG"/>
        </w:rPr>
        <w:t>Boersma</w:t>
      </w:r>
      <w:proofErr w:type="spellEnd"/>
      <w:r w:rsidRPr="001E15CC">
        <w:rPr>
          <w:rFonts w:ascii="Times New Roman" w:eastAsia="Times New Roman" w:hAnsi="Times New Roman" w:cs="Times New Roman"/>
          <w:b/>
          <w:bCs/>
          <w:color w:val="000000"/>
          <w:sz w:val="20"/>
          <w:szCs w:val="20"/>
          <w:lang w:bidi="ar-EG"/>
        </w:rPr>
        <w:t xml:space="preserve"> et al., 2003)</w:t>
      </w:r>
      <w:r w:rsidR="00227ACF" w:rsidRPr="001E15CC">
        <w:rPr>
          <w:rFonts w:ascii="Times New Roman" w:eastAsia="Times New Roman" w:hAnsi="Times New Roman" w:cs="Times New Roman"/>
          <w:b/>
          <w:bCs/>
          <w:color w:val="000000"/>
          <w:sz w:val="20"/>
          <w:szCs w:val="20"/>
          <w:lang w:bidi="ar-EG"/>
        </w:rPr>
        <w:t xml:space="preserve">. </w:t>
      </w:r>
      <w:r w:rsidR="00227ACF" w:rsidRPr="001E15CC">
        <w:rPr>
          <w:rFonts w:ascii="Times New Roman" w:eastAsia="Times New Roman" w:hAnsi="Times New Roman" w:cs="Times New Roman"/>
          <w:color w:val="000000"/>
          <w:sz w:val="20"/>
          <w:szCs w:val="20"/>
          <w:lang w:bidi="ar-EG"/>
        </w:rPr>
        <w:t>A</w:t>
      </w:r>
      <w:r w:rsidRPr="001E15CC">
        <w:rPr>
          <w:rFonts w:ascii="Times New Roman" w:eastAsia="Times New Roman" w:hAnsi="Times New Roman" w:cs="Times New Roman"/>
          <w:color w:val="000000"/>
          <w:sz w:val="20"/>
          <w:szCs w:val="20"/>
          <w:lang w:bidi="ar-EG"/>
        </w:rPr>
        <w:t xml:space="preserve">cute myocardial infarction has always been a potential health problem due to the life-threatening complications </w:t>
      </w:r>
      <w:r w:rsidRPr="001E15CC">
        <w:rPr>
          <w:rFonts w:ascii="Times New Roman" w:eastAsia="Times New Roman" w:hAnsi="Times New Roman" w:cs="Times New Roman"/>
          <w:b/>
          <w:bCs/>
          <w:color w:val="000000"/>
          <w:sz w:val="20"/>
          <w:szCs w:val="20"/>
          <w:lang w:bidi="ar-EG"/>
        </w:rPr>
        <w:t>(</w:t>
      </w:r>
      <w:proofErr w:type="spellStart"/>
      <w:r w:rsidRPr="001E15CC">
        <w:rPr>
          <w:rFonts w:ascii="Times New Roman" w:eastAsia="Times New Roman" w:hAnsi="Times New Roman" w:cs="Times New Roman"/>
          <w:b/>
          <w:bCs/>
          <w:color w:val="000000"/>
          <w:sz w:val="20"/>
          <w:szCs w:val="20"/>
          <w:lang w:bidi="ar-EG"/>
        </w:rPr>
        <w:t>Correale</w:t>
      </w:r>
      <w:proofErr w:type="spellEnd"/>
      <w:r w:rsidRPr="001E15CC">
        <w:rPr>
          <w:rFonts w:ascii="Times New Roman" w:eastAsia="Times New Roman" w:hAnsi="Times New Roman" w:cs="Times New Roman"/>
          <w:b/>
          <w:bCs/>
          <w:color w:val="000000"/>
          <w:sz w:val="20"/>
          <w:szCs w:val="20"/>
          <w:lang w:bidi="ar-EG"/>
        </w:rPr>
        <w:t xml:space="preserve"> et al., 1999)</w:t>
      </w:r>
      <w:r w:rsidR="00227ACF" w:rsidRPr="001E15CC">
        <w:rPr>
          <w:rFonts w:ascii="Times New Roman" w:eastAsia="Times New Roman" w:hAnsi="Times New Roman" w:cs="Times New Roman"/>
          <w:b/>
          <w:bCs/>
          <w:color w:val="000000"/>
          <w:sz w:val="20"/>
          <w:szCs w:val="20"/>
          <w:lang w:bidi="ar-EG"/>
        </w:rPr>
        <w:t xml:space="preserve">. </w:t>
      </w:r>
      <w:r w:rsidR="00227ACF" w:rsidRPr="001E15CC">
        <w:rPr>
          <w:rFonts w:ascii="Times New Roman" w:eastAsia="Times New Roman" w:hAnsi="Times New Roman" w:cs="Times New Roman"/>
          <w:color w:val="000000"/>
          <w:sz w:val="20"/>
          <w:szCs w:val="20"/>
          <w:lang w:bidi="ar-EG"/>
        </w:rPr>
        <w:t>M</w:t>
      </w:r>
      <w:r w:rsidRPr="001E15CC">
        <w:rPr>
          <w:rFonts w:ascii="Times New Roman" w:eastAsia="Times New Roman" w:hAnsi="Times New Roman" w:cs="Times New Roman"/>
          <w:color w:val="000000"/>
          <w:sz w:val="20"/>
          <w:szCs w:val="20"/>
          <w:lang w:bidi="ar-EG"/>
        </w:rPr>
        <w:t xml:space="preserve">yocardial infarction results from prolonged myocardial ischemia precipitated </w:t>
      </w:r>
      <w:r w:rsidR="006679D3" w:rsidRPr="001E15CC">
        <w:rPr>
          <w:rFonts w:ascii="Times New Roman" w:eastAsia="Times New Roman" w:hAnsi="Times New Roman" w:cs="Times New Roman"/>
          <w:color w:val="000000"/>
          <w:sz w:val="20"/>
          <w:szCs w:val="20"/>
          <w:lang w:bidi="ar-EG"/>
        </w:rPr>
        <w:t>in most</w:t>
      </w:r>
      <w:r w:rsidRPr="001E15CC">
        <w:rPr>
          <w:rFonts w:ascii="Times New Roman" w:eastAsia="Times New Roman" w:hAnsi="Times New Roman" w:cs="Times New Roman"/>
          <w:color w:val="000000"/>
          <w:sz w:val="20"/>
          <w:szCs w:val="20"/>
          <w:lang w:bidi="ar-EG"/>
        </w:rPr>
        <w:t xml:space="preserve"> cases by an occlusive coronary thrombus at the site of a pre-existing atherosclerotic </w:t>
      </w:r>
      <w:r w:rsidRPr="001E15CC">
        <w:rPr>
          <w:rFonts w:ascii="Times New Roman" w:eastAsia="Times New Roman" w:hAnsi="Times New Roman" w:cs="Times New Roman"/>
          <w:color w:val="000000"/>
          <w:sz w:val="20"/>
          <w:szCs w:val="20"/>
          <w:lang w:bidi="ar-EG"/>
        </w:rPr>
        <w:lastRenderedPageBreak/>
        <w:t xml:space="preserve">plaque. More rarely, infarction may result from prolonged vasospasm, inadequate myocardial blood flow or excessive myocardial demand. Very rarely myocardial infarction may be caused by embolic coronary occlusion, </w:t>
      </w:r>
      <w:proofErr w:type="spellStart"/>
      <w:r w:rsidRPr="001E15CC">
        <w:rPr>
          <w:rFonts w:ascii="Times New Roman" w:eastAsia="Times New Roman" w:hAnsi="Times New Roman" w:cs="Times New Roman"/>
          <w:color w:val="000000"/>
          <w:sz w:val="20"/>
          <w:szCs w:val="20"/>
          <w:lang w:bidi="ar-EG"/>
        </w:rPr>
        <w:t>vasculitis</w:t>
      </w:r>
      <w:proofErr w:type="spellEnd"/>
      <w:r w:rsidRPr="001E15CC">
        <w:rPr>
          <w:rFonts w:ascii="Times New Roman" w:eastAsia="Times New Roman" w:hAnsi="Times New Roman" w:cs="Times New Roman"/>
          <w:color w:val="000000"/>
          <w:sz w:val="20"/>
          <w:szCs w:val="20"/>
          <w:lang w:bidi="ar-EG"/>
        </w:rPr>
        <w:t xml:space="preserve">, coronary artery dissection or </w:t>
      </w:r>
      <w:proofErr w:type="spellStart"/>
      <w:r w:rsidRPr="001E15CC">
        <w:rPr>
          <w:rFonts w:ascii="Times New Roman" w:eastAsia="Times New Roman" w:hAnsi="Times New Roman" w:cs="Times New Roman"/>
          <w:color w:val="000000"/>
          <w:sz w:val="20"/>
          <w:szCs w:val="20"/>
          <w:lang w:bidi="ar-EG"/>
        </w:rPr>
        <w:t>aortitis</w:t>
      </w:r>
      <w:proofErr w:type="spellEnd"/>
      <w:r w:rsidRPr="001E15CC">
        <w:rPr>
          <w:rFonts w:ascii="Times New Roman" w:eastAsia="Times New Roman" w:hAnsi="Times New Roman" w:cs="Times New Roman"/>
          <w:color w:val="000000"/>
          <w:sz w:val="20"/>
          <w:szCs w:val="20"/>
          <w:lang w:bidi="ar-EG"/>
        </w:rPr>
        <w:t xml:space="preserve">. Certain risk factors predispose to AMI which are categorized as modifiable (smoking, hypertension, </w:t>
      </w:r>
      <w:proofErr w:type="spellStart"/>
      <w:r w:rsidRPr="001E15CC">
        <w:rPr>
          <w:rFonts w:ascii="Times New Roman" w:eastAsia="Times New Roman" w:hAnsi="Times New Roman" w:cs="Times New Roman"/>
          <w:color w:val="000000"/>
          <w:sz w:val="20"/>
          <w:szCs w:val="20"/>
          <w:lang w:bidi="ar-EG"/>
        </w:rPr>
        <w:t>dyslipidemia</w:t>
      </w:r>
      <w:proofErr w:type="spellEnd"/>
      <w:r w:rsidRPr="001E15CC">
        <w:rPr>
          <w:rFonts w:ascii="Times New Roman" w:eastAsia="Times New Roman" w:hAnsi="Times New Roman" w:cs="Times New Roman"/>
          <w:color w:val="000000"/>
          <w:sz w:val="20"/>
          <w:szCs w:val="20"/>
          <w:lang w:bidi="ar-EG"/>
        </w:rPr>
        <w:t xml:space="preserve">, obesity, physical inactivity and diabetes) and non-modifiable (age, sex and family history of heart disease) </w:t>
      </w:r>
      <w:r w:rsidRPr="001E15CC">
        <w:rPr>
          <w:rFonts w:ascii="Times New Roman" w:eastAsia="Times New Roman" w:hAnsi="Times New Roman" w:cs="Times New Roman"/>
          <w:b/>
          <w:bCs/>
          <w:color w:val="000000"/>
          <w:sz w:val="20"/>
          <w:szCs w:val="20"/>
          <w:lang w:bidi="ar-EG"/>
        </w:rPr>
        <w:t>(</w:t>
      </w:r>
      <w:proofErr w:type="spellStart"/>
      <w:r w:rsidRPr="001E15CC">
        <w:rPr>
          <w:rFonts w:ascii="Times New Roman" w:eastAsia="Times New Roman" w:hAnsi="Times New Roman" w:cs="Times New Roman"/>
          <w:b/>
          <w:bCs/>
          <w:color w:val="000000"/>
          <w:sz w:val="20"/>
          <w:szCs w:val="20"/>
          <w:lang w:bidi="ar-EG"/>
        </w:rPr>
        <w:t>Iqbal</w:t>
      </w:r>
      <w:proofErr w:type="spellEnd"/>
      <w:r w:rsidRPr="001E15CC">
        <w:rPr>
          <w:rFonts w:ascii="Times New Roman" w:eastAsia="Times New Roman" w:hAnsi="Times New Roman" w:cs="Times New Roman"/>
          <w:b/>
          <w:bCs/>
          <w:color w:val="000000"/>
          <w:sz w:val="20"/>
          <w:szCs w:val="20"/>
          <w:lang w:bidi="ar-EG"/>
        </w:rPr>
        <w:t xml:space="preserve"> et al.,</w:t>
      </w:r>
      <w:r w:rsidR="006679D3" w:rsidRPr="001E15CC">
        <w:rPr>
          <w:rFonts w:ascii="Times New Roman" w:eastAsia="Times New Roman" w:hAnsi="Times New Roman" w:cs="Times New Roman"/>
          <w:b/>
          <w:bCs/>
          <w:color w:val="000000"/>
          <w:sz w:val="20"/>
          <w:szCs w:val="20"/>
          <w:lang w:bidi="ar-EG"/>
        </w:rPr>
        <w:t xml:space="preserve"> </w:t>
      </w:r>
      <w:r w:rsidRPr="001E15CC">
        <w:rPr>
          <w:rFonts w:ascii="Times New Roman" w:eastAsia="Times New Roman" w:hAnsi="Times New Roman" w:cs="Times New Roman"/>
          <w:b/>
          <w:bCs/>
          <w:color w:val="000000"/>
          <w:sz w:val="20"/>
          <w:szCs w:val="20"/>
          <w:lang w:bidi="ar-EG"/>
        </w:rPr>
        <w:t>2008)</w:t>
      </w:r>
      <w:r w:rsidR="00227ACF" w:rsidRPr="001E15CC">
        <w:rPr>
          <w:rFonts w:ascii="Times New Roman" w:eastAsia="Times New Roman" w:hAnsi="Times New Roman" w:cs="Times New Roman"/>
          <w:b/>
          <w:bCs/>
          <w:color w:val="000000"/>
          <w:sz w:val="20"/>
          <w:szCs w:val="20"/>
          <w:lang w:bidi="ar-EG"/>
        </w:rPr>
        <w:t xml:space="preserve">. </w:t>
      </w:r>
      <w:r w:rsidR="00227ACF" w:rsidRPr="001E15CC">
        <w:rPr>
          <w:rFonts w:ascii="Times New Roman" w:eastAsia="Times New Roman" w:hAnsi="Times New Roman" w:cs="Times New Roman"/>
          <w:color w:val="000000"/>
          <w:sz w:val="20"/>
          <w:szCs w:val="20"/>
          <w:lang w:bidi="ar-EG"/>
        </w:rPr>
        <w:t>T</w:t>
      </w:r>
      <w:r w:rsidR="002171FA" w:rsidRPr="001E15CC">
        <w:rPr>
          <w:rFonts w:ascii="Times New Roman" w:eastAsia="Times New Roman" w:hAnsi="Times New Roman" w:cs="Times New Roman"/>
          <w:color w:val="000000"/>
          <w:sz w:val="20"/>
          <w:szCs w:val="20"/>
          <w:lang w:bidi="ar-EG"/>
        </w:rPr>
        <w:t xml:space="preserve">he electrocardiogram (ECG) is being used for </w:t>
      </w:r>
      <w:proofErr w:type="gramStart"/>
      <w:r w:rsidR="002171FA" w:rsidRPr="001E15CC">
        <w:rPr>
          <w:rFonts w:ascii="Times New Roman" w:eastAsia="Times New Roman" w:hAnsi="Times New Roman" w:cs="Times New Roman"/>
          <w:color w:val="000000"/>
          <w:sz w:val="20"/>
          <w:szCs w:val="20"/>
          <w:lang w:bidi="ar-EG"/>
        </w:rPr>
        <w:t>decades</w:t>
      </w:r>
      <w:proofErr w:type="gramEnd"/>
      <w:r w:rsidR="002171FA" w:rsidRPr="001E15CC">
        <w:rPr>
          <w:rFonts w:ascii="Times New Roman" w:eastAsia="Times New Roman" w:hAnsi="Times New Roman" w:cs="Times New Roman"/>
          <w:color w:val="000000"/>
          <w:sz w:val="20"/>
          <w:szCs w:val="20"/>
          <w:lang w:bidi="ar-EG"/>
        </w:rPr>
        <w:t xml:space="preserve"> reliable and inexpensive tool to diagnose </w:t>
      </w:r>
      <w:r w:rsidR="002171FA" w:rsidRPr="001E15CC">
        <w:rPr>
          <w:rFonts w:ascii="Times New Roman" w:eastAsia="Times New Roman" w:hAnsi="Times New Roman" w:cs="Times New Roman"/>
          <w:color w:val="000000"/>
          <w:sz w:val="20"/>
          <w:szCs w:val="20"/>
          <w:lang w:bidi="ar-EG"/>
        </w:rPr>
        <w:lastRenderedPageBreak/>
        <w:t>acute myocardial infarction in the patient with chest pain. More recently, an emphasis has been made on ECG features that allow better identification of the coronary occlusion site and thereby better estimation of the size of the area at risk, which is important for the preferred type of reperfusion. On average the left anterior descending coronary artery supplies50% of blood flow and the right coronary artery (RCA) and circumflex (</w:t>
      </w:r>
      <w:proofErr w:type="spellStart"/>
      <w:r w:rsidR="002171FA" w:rsidRPr="001E15CC">
        <w:rPr>
          <w:rFonts w:ascii="Times New Roman" w:eastAsia="Times New Roman" w:hAnsi="Times New Roman" w:cs="Times New Roman"/>
          <w:color w:val="000000"/>
          <w:sz w:val="20"/>
          <w:szCs w:val="20"/>
          <w:lang w:bidi="ar-EG"/>
        </w:rPr>
        <w:t>Cx</w:t>
      </w:r>
      <w:proofErr w:type="spellEnd"/>
      <w:r w:rsidR="002171FA" w:rsidRPr="001E15CC">
        <w:rPr>
          <w:rFonts w:ascii="Times New Roman" w:eastAsia="Times New Roman" w:hAnsi="Times New Roman" w:cs="Times New Roman"/>
          <w:color w:val="000000"/>
          <w:sz w:val="20"/>
          <w:szCs w:val="20"/>
          <w:lang w:bidi="ar-EG"/>
        </w:rPr>
        <w:t>) coronary artery each suppl</w:t>
      </w:r>
      <w:r w:rsidR="00227ACF" w:rsidRPr="001E15CC">
        <w:rPr>
          <w:rFonts w:ascii="Times New Roman" w:eastAsia="Times New Roman" w:hAnsi="Times New Roman" w:cs="Times New Roman"/>
          <w:color w:val="000000"/>
          <w:sz w:val="20"/>
          <w:szCs w:val="20"/>
          <w:lang w:bidi="ar-EG"/>
        </w:rPr>
        <w:t>y.</w:t>
      </w:r>
    </w:p>
    <w:p w:rsidR="00934643" w:rsidRPr="001E15CC" w:rsidRDefault="00934643" w:rsidP="001E15CC">
      <w:pPr>
        <w:bidi w:val="0"/>
        <w:adjustRightInd w:val="0"/>
        <w:snapToGrid w:val="0"/>
        <w:spacing w:after="0" w:line="240" w:lineRule="auto"/>
        <w:jc w:val="both"/>
        <w:rPr>
          <w:rFonts w:ascii="Times New Roman" w:eastAsia="Times New Roman" w:hAnsi="Times New Roman" w:cs="Times New Roman"/>
          <w:color w:val="000000"/>
          <w:sz w:val="20"/>
          <w:szCs w:val="20"/>
          <w:lang w:bidi="ar-EG"/>
        </w:rPr>
      </w:pPr>
    </w:p>
    <w:p w:rsidR="006679D3" w:rsidRPr="001E15CC" w:rsidRDefault="006679D3"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t xml:space="preserve">2. </w:t>
      </w:r>
      <w:r w:rsidR="0031484E" w:rsidRPr="001E15CC">
        <w:rPr>
          <w:rFonts w:ascii="Times New Roman" w:eastAsia="Times New Roman" w:hAnsi="Times New Roman" w:cs="Times New Roman"/>
          <w:b/>
          <w:bCs/>
          <w:color w:val="000000"/>
          <w:sz w:val="20"/>
          <w:szCs w:val="20"/>
          <w:lang w:bidi="ar-EG"/>
        </w:rPr>
        <w:t>Patients and Methods</w:t>
      </w:r>
      <w:r w:rsidR="002171FA" w:rsidRPr="001E15CC">
        <w:rPr>
          <w:rFonts w:ascii="Times New Roman" w:eastAsia="Times New Roman" w:hAnsi="Times New Roman" w:cs="Times New Roman"/>
          <w:b/>
          <w:bCs/>
          <w:color w:val="000000"/>
          <w:sz w:val="20"/>
          <w:szCs w:val="20"/>
          <w:lang w:bidi="ar-EG"/>
        </w:rPr>
        <w:t>:</w:t>
      </w:r>
    </w:p>
    <w:p w:rsidR="007241C3" w:rsidRPr="001E15CC" w:rsidRDefault="002171FA" w:rsidP="001E15CC">
      <w:pPr>
        <w:bidi w:val="0"/>
        <w:adjustRightInd w:val="0"/>
        <w:snapToGrid w:val="0"/>
        <w:spacing w:after="0" w:line="240" w:lineRule="auto"/>
        <w:ind w:firstLine="425"/>
        <w:jc w:val="both"/>
        <w:rPr>
          <w:rFonts w:ascii="Times New Roman" w:eastAsia="Times New Roman" w:hAnsi="Times New Roman" w:cs="Times New Roman"/>
          <w:color w:val="000000"/>
          <w:sz w:val="20"/>
          <w:szCs w:val="20"/>
          <w:lang w:bidi="ar-EG"/>
        </w:rPr>
      </w:pPr>
      <w:r w:rsidRPr="001E15CC">
        <w:rPr>
          <w:rFonts w:ascii="Times New Roman" w:eastAsia="Times New Roman" w:hAnsi="Times New Roman" w:cs="Times New Roman"/>
          <w:color w:val="000000"/>
          <w:sz w:val="20"/>
          <w:szCs w:val="20"/>
          <w:lang w:bidi="ar-EG"/>
        </w:rPr>
        <w:t>This study is a prospective study which was conducted on 100 patients with first time inferior STEMI who were admitted to</w:t>
      </w:r>
      <w:r w:rsidR="006679D3" w:rsidRPr="001E15CC">
        <w:rPr>
          <w:rFonts w:ascii="Times New Roman" w:eastAsia="Times New Roman" w:hAnsi="Times New Roman" w:cs="Times New Roman"/>
          <w:color w:val="000000"/>
          <w:sz w:val="20"/>
          <w:szCs w:val="20"/>
          <w:lang w:bidi="ar-EG"/>
        </w:rPr>
        <w:t xml:space="preserve"> </w:t>
      </w:r>
      <w:r w:rsidR="007775D3" w:rsidRPr="001E15CC">
        <w:rPr>
          <w:rFonts w:ascii="Times New Roman" w:eastAsia="Times New Roman" w:hAnsi="Times New Roman" w:cs="Times New Roman"/>
          <w:color w:val="000000"/>
          <w:sz w:val="20"/>
          <w:szCs w:val="20"/>
          <w:lang w:bidi="ar-EG"/>
        </w:rPr>
        <w:t xml:space="preserve">Al </w:t>
      </w:r>
      <w:proofErr w:type="spellStart"/>
      <w:r w:rsidR="007775D3" w:rsidRPr="001E15CC">
        <w:rPr>
          <w:rFonts w:ascii="Times New Roman" w:eastAsia="Times New Roman" w:hAnsi="Times New Roman" w:cs="Times New Roman"/>
          <w:color w:val="000000"/>
          <w:sz w:val="20"/>
          <w:szCs w:val="20"/>
          <w:lang w:bidi="ar-EG"/>
        </w:rPr>
        <w:t>Azhar</w:t>
      </w:r>
      <w:proofErr w:type="spellEnd"/>
      <w:r w:rsidR="007775D3" w:rsidRPr="001E15CC">
        <w:rPr>
          <w:rFonts w:ascii="Times New Roman" w:eastAsia="Times New Roman" w:hAnsi="Times New Roman" w:cs="Times New Roman"/>
          <w:color w:val="000000"/>
          <w:sz w:val="20"/>
          <w:szCs w:val="20"/>
          <w:lang w:bidi="ar-EG"/>
        </w:rPr>
        <w:t xml:space="preserve"> University Hospitals</w:t>
      </w:r>
      <w:r w:rsidRPr="001E15CC">
        <w:rPr>
          <w:rFonts w:ascii="Times New Roman" w:eastAsia="Times New Roman" w:hAnsi="Times New Roman" w:cs="Times New Roman"/>
          <w:color w:val="000000"/>
          <w:sz w:val="20"/>
          <w:szCs w:val="20"/>
          <w:lang w:bidi="ar-EG"/>
        </w:rPr>
        <w:t xml:space="preserve"> from January 20</w:t>
      </w:r>
      <w:r w:rsidR="00FF12A0" w:rsidRPr="001E15CC">
        <w:rPr>
          <w:rFonts w:ascii="Times New Roman" w:eastAsia="Times New Roman" w:hAnsi="Times New Roman" w:cs="Times New Roman"/>
          <w:color w:val="000000"/>
          <w:sz w:val="20"/>
          <w:szCs w:val="20"/>
          <w:lang w:bidi="ar-EG"/>
        </w:rPr>
        <w:t>16</w:t>
      </w:r>
      <w:r w:rsidRPr="001E15CC">
        <w:rPr>
          <w:rFonts w:ascii="Times New Roman" w:eastAsia="Times New Roman" w:hAnsi="Times New Roman" w:cs="Times New Roman"/>
          <w:color w:val="000000"/>
          <w:sz w:val="20"/>
          <w:szCs w:val="20"/>
          <w:lang w:bidi="ar-EG"/>
        </w:rPr>
        <w:t xml:space="preserve"> till October 201</w:t>
      </w:r>
      <w:r w:rsidR="00FF12A0" w:rsidRPr="001E15CC">
        <w:rPr>
          <w:rFonts w:ascii="Times New Roman" w:eastAsia="Times New Roman" w:hAnsi="Times New Roman" w:cs="Times New Roman"/>
          <w:color w:val="000000"/>
          <w:sz w:val="20"/>
          <w:szCs w:val="20"/>
          <w:lang w:bidi="ar-EG"/>
        </w:rPr>
        <w:t>6</w:t>
      </w:r>
      <w:r w:rsidRPr="001E15CC">
        <w:rPr>
          <w:rFonts w:ascii="Times New Roman" w:eastAsia="Times New Roman" w:hAnsi="Times New Roman" w:cs="Times New Roman"/>
          <w:color w:val="000000"/>
          <w:sz w:val="20"/>
          <w:szCs w:val="20"/>
          <w:lang w:bidi="ar-EG"/>
        </w:rPr>
        <w:t>.</w:t>
      </w:r>
    </w:p>
    <w:p w:rsidR="007241C3" w:rsidRPr="001E15CC" w:rsidRDefault="00670368" w:rsidP="001E15CC">
      <w:pPr>
        <w:bidi w:val="0"/>
        <w:adjustRightInd w:val="0"/>
        <w:snapToGrid w:val="0"/>
        <w:spacing w:after="0" w:line="240" w:lineRule="auto"/>
        <w:jc w:val="both"/>
        <w:rPr>
          <w:rFonts w:ascii="Times New Roman" w:eastAsia="Times New Roman" w:hAnsi="Times New Roman" w:cs="Times New Roman"/>
          <w:color w:val="000000"/>
          <w:sz w:val="20"/>
          <w:szCs w:val="20"/>
          <w:lang w:bidi="ar-EG"/>
        </w:rPr>
      </w:pPr>
      <w:r w:rsidRPr="001E15CC">
        <w:rPr>
          <w:rFonts w:ascii="Times New Roman" w:eastAsia="Times New Roman" w:hAnsi="Times New Roman" w:cs="Times New Roman"/>
          <w:b/>
          <w:bCs/>
          <w:color w:val="000000"/>
          <w:sz w:val="20"/>
          <w:szCs w:val="20"/>
          <w:lang w:bidi="ar-EG"/>
        </w:rPr>
        <w:t>Inclusion criteria</w:t>
      </w:r>
      <w:r w:rsidRPr="001E15CC">
        <w:rPr>
          <w:rFonts w:ascii="Times New Roman" w:eastAsia="Times New Roman" w:hAnsi="Times New Roman" w:cs="Times New Roman"/>
          <w:color w:val="000000"/>
          <w:sz w:val="20"/>
          <w:szCs w:val="20"/>
          <w:lang w:bidi="ar-EG"/>
        </w:rPr>
        <w:t>:</w:t>
      </w:r>
    </w:p>
    <w:p w:rsidR="006679D3" w:rsidRPr="001E15CC" w:rsidRDefault="00670368" w:rsidP="001E15CC">
      <w:pPr>
        <w:bidi w:val="0"/>
        <w:adjustRightInd w:val="0"/>
        <w:snapToGrid w:val="0"/>
        <w:spacing w:after="0" w:line="240" w:lineRule="auto"/>
        <w:ind w:firstLine="425"/>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color w:val="000000"/>
          <w:sz w:val="20"/>
          <w:szCs w:val="20"/>
          <w:lang w:bidi="ar-EG"/>
        </w:rPr>
        <w:t xml:space="preserve">The present study included 100 patients presenting by first attack inferior wall STEMI. Inferior wall STEMI was defined as typical rise and/or fall of biochemical markers of myocardial necrosis with Ischemic symptoms and ST-segment elevation of more than or equal to 1 mm in two or more inferior leads (II, III and </w:t>
      </w:r>
      <w:proofErr w:type="spellStart"/>
      <w:r w:rsidRPr="001E15CC">
        <w:rPr>
          <w:rFonts w:ascii="Times New Roman" w:eastAsia="Times New Roman" w:hAnsi="Times New Roman" w:cs="Times New Roman"/>
          <w:color w:val="000000"/>
          <w:sz w:val="20"/>
          <w:szCs w:val="20"/>
          <w:lang w:bidi="ar-EG"/>
        </w:rPr>
        <w:t>aVF</w:t>
      </w:r>
      <w:proofErr w:type="spellEnd"/>
      <w:r w:rsidRPr="001E15CC">
        <w:rPr>
          <w:rFonts w:ascii="Times New Roman" w:eastAsia="Times New Roman" w:hAnsi="Times New Roman" w:cs="Times New Roman"/>
          <w:color w:val="000000"/>
          <w:sz w:val="20"/>
          <w:szCs w:val="20"/>
          <w:lang w:bidi="ar-EG"/>
        </w:rPr>
        <w:t xml:space="preserve">) </w:t>
      </w:r>
      <w:r w:rsidRPr="001E15CC">
        <w:rPr>
          <w:rFonts w:ascii="Times New Roman" w:eastAsia="Times New Roman" w:hAnsi="Times New Roman" w:cs="Times New Roman"/>
          <w:b/>
          <w:bCs/>
          <w:color w:val="000000"/>
          <w:sz w:val="20"/>
          <w:szCs w:val="20"/>
          <w:lang w:bidi="ar-EG"/>
        </w:rPr>
        <w:t>(</w:t>
      </w:r>
      <w:proofErr w:type="spellStart"/>
      <w:r w:rsidRPr="001E15CC">
        <w:rPr>
          <w:rFonts w:ascii="Times New Roman" w:eastAsia="Times New Roman" w:hAnsi="Times New Roman" w:cs="Times New Roman"/>
          <w:b/>
          <w:bCs/>
          <w:color w:val="000000"/>
          <w:sz w:val="20"/>
          <w:szCs w:val="20"/>
          <w:lang w:bidi="ar-EG"/>
        </w:rPr>
        <w:t>Thygesen</w:t>
      </w:r>
      <w:proofErr w:type="spellEnd"/>
      <w:r w:rsidRPr="001E15CC">
        <w:rPr>
          <w:rFonts w:ascii="Times New Roman" w:eastAsia="Times New Roman" w:hAnsi="Times New Roman" w:cs="Times New Roman"/>
          <w:b/>
          <w:bCs/>
          <w:color w:val="000000"/>
          <w:sz w:val="20"/>
          <w:szCs w:val="20"/>
          <w:lang w:bidi="ar-EG"/>
        </w:rPr>
        <w:t xml:space="preserve"> et al., 2012)</w:t>
      </w:r>
      <w:r w:rsidR="00227ACF" w:rsidRPr="001E15CC">
        <w:rPr>
          <w:rFonts w:ascii="Times New Roman" w:eastAsia="Times New Roman" w:hAnsi="Times New Roman" w:cs="Times New Roman"/>
          <w:b/>
          <w:bCs/>
          <w:color w:val="000000"/>
          <w:sz w:val="20"/>
          <w:szCs w:val="20"/>
          <w:lang w:bidi="ar-EG"/>
        </w:rPr>
        <w:t xml:space="preserve">. </w:t>
      </w:r>
      <w:r w:rsidR="00227ACF" w:rsidRPr="001E15CC">
        <w:rPr>
          <w:rFonts w:ascii="Times New Roman" w:eastAsia="Times New Roman" w:hAnsi="Times New Roman" w:cs="Times New Roman"/>
          <w:color w:val="000000"/>
          <w:sz w:val="20"/>
          <w:szCs w:val="20"/>
          <w:lang w:bidi="ar-EG"/>
        </w:rPr>
        <w:t>T</w:t>
      </w:r>
      <w:r w:rsidRPr="001E15CC">
        <w:rPr>
          <w:rFonts w:ascii="Times New Roman" w:eastAsia="Times New Roman" w:hAnsi="Times New Roman" w:cs="Times New Roman"/>
          <w:color w:val="000000"/>
          <w:sz w:val="20"/>
          <w:szCs w:val="20"/>
          <w:lang w:bidi="ar-EG"/>
        </w:rPr>
        <w:t xml:space="preserve">he presence of right ventricular infarction in association with inferior MI will be defined by ST-segment elevation more than or equal to1 mm in leads v4R through v6R </w:t>
      </w:r>
      <w:r w:rsidRPr="001E15CC">
        <w:rPr>
          <w:rFonts w:ascii="Times New Roman" w:eastAsia="Times New Roman" w:hAnsi="Times New Roman" w:cs="Times New Roman"/>
          <w:b/>
          <w:bCs/>
          <w:color w:val="000000"/>
          <w:sz w:val="20"/>
          <w:szCs w:val="20"/>
          <w:lang w:bidi="ar-EG"/>
        </w:rPr>
        <w:t>(</w:t>
      </w:r>
      <w:proofErr w:type="spellStart"/>
      <w:r w:rsidRPr="001E15CC">
        <w:rPr>
          <w:rFonts w:ascii="Times New Roman" w:eastAsia="Times New Roman" w:hAnsi="Times New Roman" w:cs="Times New Roman"/>
          <w:b/>
          <w:bCs/>
          <w:color w:val="000000"/>
          <w:sz w:val="20"/>
          <w:szCs w:val="20"/>
          <w:lang w:bidi="ar-EG"/>
        </w:rPr>
        <w:t>Erhardt</w:t>
      </w:r>
      <w:proofErr w:type="spellEnd"/>
      <w:r w:rsidRPr="001E15CC">
        <w:rPr>
          <w:rFonts w:ascii="Times New Roman" w:eastAsia="Times New Roman" w:hAnsi="Times New Roman" w:cs="Times New Roman"/>
          <w:b/>
          <w:bCs/>
          <w:color w:val="000000"/>
          <w:sz w:val="20"/>
          <w:szCs w:val="20"/>
          <w:lang w:bidi="ar-EG"/>
        </w:rPr>
        <w:t xml:space="preserve"> et al., </w:t>
      </w:r>
      <w:r w:rsidR="009C1491" w:rsidRPr="001E15CC">
        <w:rPr>
          <w:rFonts w:ascii="Times New Roman" w:eastAsia="Times New Roman" w:hAnsi="Times New Roman" w:cs="Times New Roman"/>
          <w:b/>
          <w:bCs/>
          <w:color w:val="000000"/>
          <w:sz w:val="20"/>
          <w:szCs w:val="20"/>
          <w:lang w:bidi="ar-EG"/>
        </w:rPr>
        <w:t>2000</w:t>
      </w:r>
      <w:r w:rsidRPr="001E15CC">
        <w:rPr>
          <w:rFonts w:ascii="Times New Roman" w:eastAsia="Times New Roman" w:hAnsi="Times New Roman" w:cs="Times New Roman"/>
          <w:b/>
          <w:bCs/>
          <w:color w:val="000000"/>
          <w:sz w:val="20"/>
          <w:szCs w:val="20"/>
          <w:lang w:bidi="ar-EG"/>
        </w:rPr>
        <w:t>)</w:t>
      </w:r>
      <w:r w:rsidR="00227ACF" w:rsidRPr="001E15CC">
        <w:rPr>
          <w:rFonts w:ascii="Times New Roman" w:eastAsia="Times New Roman" w:hAnsi="Times New Roman" w:cs="Times New Roman"/>
          <w:b/>
          <w:bCs/>
          <w:color w:val="000000"/>
          <w:sz w:val="20"/>
          <w:szCs w:val="20"/>
          <w:lang w:bidi="ar-EG"/>
        </w:rPr>
        <w:t xml:space="preserve">. </w:t>
      </w:r>
      <w:r w:rsidR="00227ACF" w:rsidRPr="001E15CC">
        <w:rPr>
          <w:rFonts w:ascii="Times New Roman" w:eastAsia="Times New Roman" w:hAnsi="Times New Roman" w:cs="Times New Roman"/>
          <w:color w:val="000000"/>
          <w:sz w:val="20"/>
          <w:szCs w:val="20"/>
          <w:lang w:bidi="ar-EG"/>
        </w:rPr>
        <w:t>A</w:t>
      </w:r>
      <w:r w:rsidRPr="001E15CC">
        <w:rPr>
          <w:rFonts w:ascii="Times New Roman" w:eastAsia="Times New Roman" w:hAnsi="Times New Roman" w:cs="Times New Roman"/>
          <w:color w:val="000000"/>
          <w:sz w:val="20"/>
          <w:szCs w:val="20"/>
          <w:lang w:bidi="ar-EG"/>
        </w:rPr>
        <w:t xml:space="preserve">ll patients underwent coronary angiography either as a part of primary </w:t>
      </w:r>
      <w:proofErr w:type="spellStart"/>
      <w:r w:rsidRPr="001E15CC">
        <w:rPr>
          <w:rFonts w:ascii="Times New Roman" w:eastAsia="Times New Roman" w:hAnsi="Times New Roman" w:cs="Times New Roman"/>
          <w:color w:val="000000"/>
          <w:sz w:val="20"/>
          <w:szCs w:val="20"/>
          <w:lang w:bidi="ar-EG"/>
        </w:rPr>
        <w:t>percutaneous</w:t>
      </w:r>
      <w:proofErr w:type="spellEnd"/>
      <w:r w:rsidRPr="001E15CC">
        <w:rPr>
          <w:rFonts w:ascii="Times New Roman" w:eastAsia="Times New Roman" w:hAnsi="Times New Roman" w:cs="Times New Roman"/>
          <w:color w:val="000000"/>
          <w:sz w:val="20"/>
          <w:szCs w:val="20"/>
          <w:lang w:bidi="ar-EG"/>
        </w:rPr>
        <w:t xml:space="preserve"> coronary intervention or elective coronary angiography during their hospital </w:t>
      </w:r>
      <w:proofErr w:type="gramStart"/>
      <w:r w:rsidRPr="001E15CC">
        <w:rPr>
          <w:rFonts w:ascii="Times New Roman" w:eastAsia="Times New Roman" w:hAnsi="Times New Roman" w:cs="Times New Roman"/>
          <w:color w:val="000000"/>
          <w:sz w:val="20"/>
          <w:szCs w:val="20"/>
          <w:lang w:bidi="ar-EG"/>
        </w:rPr>
        <w:t>stay</w:t>
      </w:r>
      <w:proofErr w:type="gramEnd"/>
      <w:r w:rsidRPr="001E15CC">
        <w:rPr>
          <w:rFonts w:ascii="Times New Roman" w:eastAsia="Times New Roman" w:hAnsi="Times New Roman" w:cs="Times New Roman"/>
          <w:color w:val="000000"/>
          <w:sz w:val="20"/>
          <w:szCs w:val="20"/>
          <w:lang w:bidi="ar-EG"/>
        </w:rPr>
        <w:t xml:space="preserve"> after thrombolytic therapy.</w:t>
      </w:r>
    </w:p>
    <w:p w:rsidR="006679D3" w:rsidRPr="001E15CC" w:rsidRDefault="001A09FA"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t xml:space="preserve">Exclusion </w:t>
      </w:r>
      <w:proofErr w:type="spellStart"/>
      <w:r w:rsidRPr="001E15CC">
        <w:rPr>
          <w:rFonts w:ascii="Times New Roman" w:eastAsia="Times New Roman" w:hAnsi="Times New Roman" w:cs="Times New Roman"/>
          <w:b/>
          <w:bCs/>
          <w:color w:val="000000"/>
          <w:sz w:val="20"/>
          <w:szCs w:val="20"/>
          <w:lang w:bidi="ar-EG"/>
        </w:rPr>
        <w:t>criterial</w:t>
      </w:r>
      <w:proofErr w:type="spellEnd"/>
      <w:r w:rsidRPr="001E15CC">
        <w:rPr>
          <w:rFonts w:ascii="Times New Roman" w:eastAsia="Times New Roman" w:hAnsi="Times New Roman" w:cs="Times New Roman"/>
          <w:b/>
          <w:bCs/>
          <w:color w:val="000000"/>
          <w:sz w:val="20"/>
          <w:szCs w:val="20"/>
          <w:lang w:bidi="ar-EG"/>
        </w:rPr>
        <w:t>:</w:t>
      </w:r>
    </w:p>
    <w:p w:rsidR="00227ACF" w:rsidRPr="001E15CC" w:rsidRDefault="001A09FA" w:rsidP="001E15CC">
      <w:pPr>
        <w:bidi w:val="0"/>
        <w:adjustRightInd w:val="0"/>
        <w:snapToGrid w:val="0"/>
        <w:spacing w:after="0" w:line="240" w:lineRule="auto"/>
        <w:ind w:firstLine="425"/>
        <w:jc w:val="both"/>
        <w:rPr>
          <w:rFonts w:ascii="Times New Roman" w:eastAsia="Times New Roman" w:hAnsi="Times New Roman" w:cs="Times New Roman"/>
          <w:color w:val="000000"/>
          <w:sz w:val="20"/>
          <w:szCs w:val="20"/>
          <w:lang w:bidi="ar-EG"/>
        </w:rPr>
      </w:pPr>
      <w:r w:rsidRPr="001E15CC">
        <w:rPr>
          <w:rFonts w:ascii="Times New Roman" w:eastAsia="Times New Roman" w:hAnsi="Times New Roman" w:cs="Times New Roman"/>
          <w:color w:val="000000"/>
          <w:sz w:val="20"/>
          <w:szCs w:val="20"/>
          <w:lang w:bidi="ar-EG"/>
        </w:rPr>
        <w:t>History of previous myocardial infarction</w:t>
      </w:r>
      <w:r w:rsidR="00A92501" w:rsidRPr="001E15CC">
        <w:rPr>
          <w:rFonts w:ascii="Times New Roman" w:eastAsia="Times New Roman" w:hAnsi="Times New Roman" w:cs="Times New Roman"/>
          <w:color w:val="000000"/>
          <w:sz w:val="20"/>
          <w:szCs w:val="20"/>
          <w:lang w:bidi="ar-EG"/>
        </w:rPr>
        <w:t>,</w:t>
      </w:r>
      <w:r w:rsidR="006679D3" w:rsidRPr="001E15CC">
        <w:rPr>
          <w:rFonts w:ascii="Times New Roman" w:eastAsia="Times New Roman" w:hAnsi="Times New Roman" w:cs="Times New Roman"/>
          <w:color w:val="000000"/>
          <w:sz w:val="20"/>
          <w:szCs w:val="20"/>
          <w:lang w:bidi="ar-EG"/>
        </w:rPr>
        <w:t xml:space="preserve"> </w:t>
      </w:r>
      <w:r w:rsidRPr="001E15CC">
        <w:rPr>
          <w:rFonts w:ascii="Times New Roman" w:eastAsia="Times New Roman" w:hAnsi="Times New Roman" w:cs="Times New Roman"/>
          <w:color w:val="000000"/>
          <w:sz w:val="20"/>
          <w:szCs w:val="20"/>
          <w:lang w:bidi="ar-EG"/>
        </w:rPr>
        <w:t>History of previous PCI or coronary artery bypass graft (CABG) surgery</w:t>
      </w:r>
      <w:r w:rsidR="00A92501" w:rsidRPr="001E15CC">
        <w:rPr>
          <w:rFonts w:ascii="Times New Roman" w:eastAsia="Times New Roman" w:hAnsi="Times New Roman" w:cs="Times New Roman"/>
          <w:color w:val="000000"/>
          <w:sz w:val="20"/>
          <w:szCs w:val="20"/>
          <w:lang w:bidi="ar-EG"/>
        </w:rPr>
        <w:t xml:space="preserve"> and</w:t>
      </w:r>
      <w:r w:rsidRPr="001E15CC">
        <w:rPr>
          <w:rFonts w:ascii="Times New Roman" w:eastAsia="Times New Roman" w:hAnsi="Times New Roman" w:cs="Times New Roman"/>
          <w:color w:val="000000"/>
          <w:sz w:val="20"/>
          <w:szCs w:val="20"/>
          <w:lang w:bidi="ar-EG"/>
        </w:rPr>
        <w:t xml:space="preserve"> Absence of conditions precluding the evaluation of ST-segment.</w:t>
      </w:r>
      <w:r w:rsidR="006679D3" w:rsidRPr="001E15CC">
        <w:rPr>
          <w:rFonts w:ascii="Times New Roman" w:eastAsia="Times New Roman" w:hAnsi="Times New Roman" w:cs="Times New Roman"/>
          <w:color w:val="000000"/>
          <w:sz w:val="20"/>
          <w:szCs w:val="20"/>
          <w:lang w:bidi="ar-EG"/>
        </w:rPr>
        <w:t xml:space="preserve"> Changes</w:t>
      </w:r>
      <w:r w:rsidRPr="001E15CC">
        <w:rPr>
          <w:rFonts w:ascii="Times New Roman" w:eastAsia="Times New Roman" w:hAnsi="Times New Roman" w:cs="Times New Roman"/>
          <w:color w:val="000000"/>
          <w:sz w:val="20"/>
          <w:szCs w:val="20"/>
          <w:lang w:bidi="ar-EG"/>
        </w:rPr>
        <w:t xml:space="preserve"> on the ECG: (bundle branch block, ventricular pacing,</w:t>
      </w:r>
      <w:r w:rsidR="006679D3" w:rsidRPr="001E15CC">
        <w:rPr>
          <w:rFonts w:ascii="Times New Roman" w:eastAsia="Times New Roman" w:hAnsi="Times New Roman" w:cs="Times New Roman"/>
          <w:color w:val="000000"/>
          <w:sz w:val="20"/>
          <w:szCs w:val="20"/>
          <w:lang w:bidi="ar-EG"/>
        </w:rPr>
        <w:t xml:space="preserve"> </w:t>
      </w:r>
      <w:r w:rsidRPr="001E15CC">
        <w:rPr>
          <w:rFonts w:ascii="Times New Roman" w:eastAsia="Times New Roman" w:hAnsi="Times New Roman" w:cs="Times New Roman"/>
          <w:color w:val="000000"/>
          <w:sz w:val="20"/>
          <w:szCs w:val="20"/>
          <w:lang w:bidi="ar-EG"/>
        </w:rPr>
        <w:t xml:space="preserve">ventricular hypertrophy and </w:t>
      </w:r>
      <w:proofErr w:type="spellStart"/>
      <w:r w:rsidRPr="001E15CC">
        <w:rPr>
          <w:rFonts w:ascii="Times New Roman" w:eastAsia="Times New Roman" w:hAnsi="Times New Roman" w:cs="Times New Roman"/>
          <w:color w:val="000000"/>
          <w:sz w:val="20"/>
          <w:szCs w:val="20"/>
          <w:lang w:bidi="ar-EG"/>
        </w:rPr>
        <w:t>pericarditis</w:t>
      </w:r>
      <w:proofErr w:type="spellEnd"/>
      <w:r w:rsidR="00227ACF" w:rsidRPr="001E15CC">
        <w:rPr>
          <w:rFonts w:ascii="Times New Roman" w:eastAsia="Times New Roman" w:hAnsi="Times New Roman" w:cs="Times New Roman"/>
          <w:color w:val="000000"/>
          <w:sz w:val="20"/>
          <w:szCs w:val="20"/>
          <w:lang w:bidi="ar-EG"/>
        </w:rPr>
        <w:t>).</w:t>
      </w:r>
    </w:p>
    <w:p w:rsidR="005E7ADB" w:rsidRPr="001E15CC" w:rsidRDefault="005E7ADB"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t>Methods:</w:t>
      </w:r>
    </w:p>
    <w:p w:rsidR="00C35994" w:rsidRPr="001E15CC" w:rsidRDefault="005E7ADB" w:rsidP="001E15CC">
      <w:pPr>
        <w:bidi w:val="0"/>
        <w:adjustRightInd w:val="0"/>
        <w:snapToGrid w:val="0"/>
        <w:spacing w:after="0" w:line="240" w:lineRule="auto"/>
        <w:ind w:firstLine="425"/>
        <w:jc w:val="both"/>
        <w:rPr>
          <w:rFonts w:ascii="Times New Roman" w:eastAsia="Times New Roman" w:hAnsi="Times New Roman" w:cs="Times New Roman"/>
          <w:color w:val="000000"/>
          <w:sz w:val="20"/>
          <w:szCs w:val="20"/>
          <w:lang w:bidi="ar-EG"/>
        </w:rPr>
      </w:pPr>
      <w:r w:rsidRPr="001E15CC">
        <w:rPr>
          <w:rFonts w:ascii="Times New Roman" w:eastAsia="Times New Roman" w:hAnsi="Times New Roman" w:cs="Times New Roman"/>
          <w:color w:val="000000"/>
          <w:sz w:val="20"/>
          <w:szCs w:val="20"/>
          <w:lang w:bidi="ar-EG"/>
        </w:rPr>
        <w:t>All the patients underwent detailed clinical evaluation that included:</w:t>
      </w:r>
    </w:p>
    <w:p w:rsidR="00C35994" w:rsidRPr="001E15CC" w:rsidRDefault="001A09FA"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t>1-Complete history taking</w:t>
      </w:r>
    </w:p>
    <w:p w:rsidR="00C44EEB" w:rsidRPr="001E15CC" w:rsidRDefault="001A09FA" w:rsidP="001E15CC">
      <w:pPr>
        <w:bidi w:val="0"/>
        <w:adjustRightInd w:val="0"/>
        <w:snapToGrid w:val="0"/>
        <w:spacing w:after="0" w:line="240" w:lineRule="auto"/>
        <w:ind w:firstLine="425"/>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color w:val="000000"/>
          <w:sz w:val="20"/>
          <w:szCs w:val="20"/>
          <w:lang w:bidi="ar-EG"/>
        </w:rPr>
        <w:t xml:space="preserve">Full history was taken from the patients regarding the age, sex and risk factors of cad including: smoking, hypertension, diabetes mellitus, </w:t>
      </w:r>
      <w:proofErr w:type="spellStart"/>
      <w:r w:rsidRPr="001E15CC">
        <w:rPr>
          <w:rFonts w:ascii="Times New Roman" w:eastAsia="Times New Roman" w:hAnsi="Times New Roman" w:cs="Times New Roman"/>
          <w:color w:val="000000"/>
          <w:sz w:val="20"/>
          <w:szCs w:val="20"/>
          <w:lang w:bidi="ar-EG"/>
        </w:rPr>
        <w:t>dyslipedimia</w:t>
      </w:r>
      <w:proofErr w:type="spellEnd"/>
      <w:r w:rsidRPr="001E15CC">
        <w:rPr>
          <w:rFonts w:ascii="Times New Roman" w:eastAsia="Times New Roman" w:hAnsi="Times New Roman" w:cs="Times New Roman"/>
          <w:color w:val="000000"/>
          <w:sz w:val="20"/>
          <w:szCs w:val="20"/>
          <w:lang w:bidi="ar-EG"/>
        </w:rPr>
        <w:t xml:space="preserve"> and family history of atherosclerosis.</w:t>
      </w:r>
    </w:p>
    <w:p w:rsidR="006679D3" w:rsidRPr="001E15CC" w:rsidRDefault="00F93DF6"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t>ECG examination:</w:t>
      </w:r>
    </w:p>
    <w:p w:rsidR="00A92501" w:rsidRPr="001E15CC" w:rsidRDefault="00F93DF6" w:rsidP="001E15CC">
      <w:pPr>
        <w:bidi w:val="0"/>
        <w:adjustRightInd w:val="0"/>
        <w:snapToGrid w:val="0"/>
        <w:spacing w:after="0" w:line="240" w:lineRule="auto"/>
        <w:ind w:firstLine="425"/>
        <w:jc w:val="both"/>
        <w:rPr>
          <w:rFonts w:ascii="Times New Roman" w:eastAsia="Times New Roman" w:hAnsi="Times New Roman" w:cs="Times New Roman"/>
          <w:color w:val="000000"/>
          <w:sz w:val="20"/>
          <w:szCs w:val="20"/>
          <w:lang w:bidi="ar-EG"/>
        </w:rPr>
      </w:pPr>
      <w:r w:rsidRPr="001E15CC">
        <w:rPr>
          <w:rFonts w:ascii="Times New Roman" w:eastAsia="Times New Roman" w:hAnsi="Times New Roman" w:cs="Times New Roman"/>
          <w:color w:val="000000"/>
          <w:sz w:val="20"/>
          <w:szCs w:val="20"/>
          <w:lang w:bidi="ar-EG"/>
        </w:rPr>
        <w:t>Standard 12-lead electrocardiogram was performed for all patients on admission. The ECG was recorded at a</w:t>
      </w:r>
      <w:r w:rsidR="007241C3" w:rsidRPr="001E15CC">
        <w:rPr>
          <w:rFonts w:ascii="Times New Roman" w:eastAsia="Times New Roman" w:hAnsi="Times New Roman" w:cs="Times New Roman"/>
          <w:color w:val="000000"/>
          <w:sz w:val="20"/>
          <w:szCs w:val="20"/>
          <w:lang w:bidi="ar-EG"/>
        </w:rPr>
        <w:t xml:space="preserve"> </w:t>
      </w:r>
      <w:r w:rsidRPr="001E15CC">
        <w:rPr>
          <w:rFonts w:ascii="Times New Roman" w:eastAsia="Times New Roman" w:hAnsi="Times New Roman" w:cs="Times New Roman"/>
          <w:color w:val="000000"/>
          <w:sz w:val="20"/>
          <w:szCs w:val="20"/>
          <w:lang w:bidi="ar-EG"/>
        </w:rPr>
        <w:t xml:space="preserve">paper speed of 25mm/second at a calibration of 1 </w:t>
      </w:r>
      <w:proofErr w:type="spellStart"/>
      <w:r w:rsidRPr="001E15CC">
        <w:rPr>
          <w:rFonts w:ascii="Times New Roman" w:eastAsia="Times New Roman" w:hAnsi="Times New Roman" w:cs="Times New Roman"/>
          <w:color w:val="000000"/>
          <w:sz w:val="20"/>
          <w:szCs w:val="20"/>
          <w:lang w:bidi="ar-EG"/>
        </w:rPr>
        <w:t>mv</w:t>
      </w:r>
      <w:proofErr w:type="spellEnd"/>
      <w:r w:rsidRPr="001E15CC">
        <w:rPr>
          <w:rFonts w:ascii="Times New Roman" w:eastAsia="Times New Roman" w:hAnsi="Times New Roman" w:cs="Times New Roman"/>
          <w:color w:val="000000"/>
          <w:sz w:val="20"/>
          <w:szCs w:val="20"/>
          <w:lang w:bidi="ar-EG"/>
        </w:rPr>
        <w:t xml:space="preserve"> equals 10 mm. ST segment deviation was measured 80 milliseconds from the J point with the naked eye, using the TP segment as </w:t>
      </w:r>
      <w:proofErr w:type="spellStart"/>
      <w:r w:rsidRPr="001E15CC">
        <w:rPr>
          <w:rFonts w:ascii="Times New Roman" w:eastAsia="Times New Roman" w:hAnsi="Times New Roman" w:cs="Times New Roman"/>
          <w:color w:val="000000"/>
          <w:sz w:val="20"/>
          <w:szCs w:val="20"/>
          <w:lang w:bidi="ar-EG"/>
        </w:rPr>
        <w:t>isoelectric</w:t>
      </w:r>
      <w:proofErr w:type="spellEnd"/>
      <w:r w:rsidRPr="001E15CC">
        <w:rPr>
          <w:rFonts w:ascii="Times New Roman" w:eastAsia="Times New Roman" w:hAnsi="Times New Roman" w:cs="Times New Roman"/>
          <w:color w:val="000000"/>
          <w:sz w:val="20"/>
          <w:szCs w:val="20"/>
          <w:lang w:bidi="ar-EG"/>
        </w:rPr>
        <w:t xml:space="preserve"> line unless tachycardia caused fusion of the T and P waves, in which case the PR segment was used </w:t>
      </w:r>
      <w:r w:rsidRPr="001E15CC">
        <w:rPr>
          <w:rFonts w:ascii="Times New Roman" w:eastAsia="Times New Roman" w:hAnsi="Times New Roman" w:cs="Times New Roman"/>
          <w:b/>
          <w:bCs/>
          <w:color w:val="000000"/>
          <w:sz w:val="20"/>
          <w:szCs w:val="20"/>
          <w:lang w:bidi="ar-EG"/>
        </w:rPr>
        <w:t>(</w:t>
      </w:r>
      <w:proofErr w:type="spellStart"/>
      <w:r w:rsidRPr="001E15CC">
        <w:rPr>
          <w:rFonts w:ascii="Times New Roman" w:eastAsia="Times New Roman" w:hAnsi="Times New Roman" w:cs="Times New Roman"/>
          <w:b/>
          <w:bCs/>
          <w:color w:val="000000"/>
          <w:sz w:val="20"/>
          <w:szCs w:val="20"/>
          <w:lang w:bidi="ar-EG"/>
        </w:rPr>
        <w:t>Pelter</w:t>
      </w:r>
      <w:proofErr w:type="spellEnd"/>
      <w:r w:rsidRPr="001E15CC">
        <w:rPr>
          <w:rFonts w:ascii="Times New Roman" w:eastAsia="Times New Roman" w:hAnsi="Times New Roman" w:cs="Times New Roman"/>
          <w:b/>
          <w:bCs/>
          <w:color w:val="000000"/>
          <w:sz w:val="20"/>
          <w:szCs w:val="20"/>
          <w:lang w:bidi="ar-EG"/>
        </w:rPr>
        <w:t xml:space="preserve"> et al., 1996).</w:t>
      </w:r>
      <w:r w:rsidR="007241C3" w:rsidRPr="001E15CC">
        <w:rPr>
          <w:rFonts w:ascii="Times New Roman" w:eastAsia="Times New Roman" w:hAnsi="Times New Roman" w:cs="Times New Roman"/>
          <w:b/>
          <w:bCs/>
          <w:color w:val="000000"/>
          <w:sz w:val="20"/>
          <w:szCs w:val="20"/>
          <w:lang w:bidi="ar-EG"/>
        </w:rPr>
        <w:t xml:space="preserve"> </w:t>
      </w:r>
      <w:r w:rsidR="00A92501" w:rsidRPr="001E15CC">
        <w:rPr>
          <w:rFonts w:ascii="Times New Roman" w:eastAsia="Times New Roman" w:hAnsi="Times New Roman" w:cs="Times New Roman"/>
          <w:b/>
          <w:bCs/>
          <w:color w:val="000000"/>
          <w:sz w:val="20"/>
          <w:szCs w:val="20"/>
          <w:lang w:bidi="ar-EG"/>
        </w:rPr>
        <w:t xml:space="preserve">The following ECG </w:t>
      </w:r>
      <w:r w:rsidR="00A92501" w:rsidRPr="001E15CC">
        <w:rPr>
          <w:rFonts w:ascii="Times New Roman" w:eastAsia="Times New Roman" w:hAnsi="Times New Roman" w:cs="Times New Roman"/>
          <w:b/>
          <w:bCs/>
          <w:color w:val="000000"/>
          <w:sz w:val="20"/>
          <w:szCs w:val="20"/>
          <w:lang w:bidi="ar-EG"/>
        </w:rPr>
        <w:lastRenderedPageBreak/>
        <w:t>criteria were studied for detection of the culprit artery in cases of inferior MI:</w:t>
      </w:r>
      <w:r w:rsidR="001E15CC">
        <w:rPr>
          <w:rFonts w:ascii="Times New Roman" w:hAnsi="Times New Roman" w:cs="Times New Roman" w:hint="eastAsia"/>
          <w:b/>
          <w:bCs/>
          <w:color w:val="000000"/>
          <w:sz w:val="20"/>
          <w:szCs w:val="20"/>
          <w:lang w:eastAsia="zh-CN" w:bidi="ar-EG"/>
        </w:rPr>
        <w:t xml:space="preserve"> </w:t>
      </w:r>
      <w:r w:rsidR="00A92501" w:rsidRPr="001E15CC">
        <w:rPr>
          <w:rFonts w:ascii="Times New Roman" w:eastAsia="Times New Roman" w:hAnsi="Times New Roman" w:cs="Times New Roman"/>
          <w:b/>
          <w:bCs/>
          <w:color w:val="000000"/>
          <w:sz w:val="20"/>
          <w:szCs w:val="20"/>
          <w:lang w:bidi="ar-EG"/>
        </w:rPr>
        <w:t>-</w:t>
      </w:r>
      <w:r w:rsidR="00A92501" w:rsidRPr="001E15CC">
        <w:rPr>
          <w:rFonts w:ascii="Times New Roman" w:eastAsia="Times New Roman" w:hAnsi="Times New Roman" w:cs="Times New Roman"/>
          <w:color w:val="000000"/>
          <w:sz w:val="20"/>
          <w:szCs w:val="20"/>
          <w:lang w:bidi="ar-EG"/>
        </w:rPr>
        <w:t xml:space="preserve">ST- segment depression in lead </w:t>
      </w:r>
      <w:proofErr w:type="spellStart"/>
      <w:r w:rsidR="00A92501" w:rsidRPr="001E15CC">
        <w:rPr>
          <w:rFonts w:ascii="Times New Roman" w:eastAsia="Times New Roman" w:hAnsi="Times New Roman" w:cs="Times New Roman"/>
          <w:color w:val="000000"/>
          <w:sz w:val="20"/>
          <w:szCs w:val="20"/>
          <w:lang w:bidi="ar-EG"/>
        </w:rPr>
        <w:t>avR</w:t>
      </w:r>
      <w:proofErr w:type="spellEnd"/>
      <w:r w:rsidR="00A92501" w:rsidRPr="001E15CC">
        <w:rPr>
          <w:rFonts w:ascii="Times New Roman" w:eastAsia="Times New Roman" w:hAnsi="Times New Roman" w:cs="Times New Roman"/>
          <w:color w:val="000000"/>
          <w:sz w:val="20"/>
          <w:szCs w:val="20"/>
          <w:lang w:bidi="ar-EG"/>
        </w:rPr>
        <w:t xml:space="preserve"> ≥0.1 </w:t>
      </w:r>
      <w:proofErr w:type="spellStart"/>
      <w:r w:rsidR="00A92501" w:rsidRPr="001E15CC">
        <w:rPr>
          <w:rFonts w:ascii="Times New Roman" w:eastAsia="Times New Roman" w:hAnsi="Times New Roman" w:cs="Times New Roman"/>
          <w:color w:val="000000"/>
          <w:sz w:val="20"/>
          <w:szCs w:val="20"/>
          <w:lang w:bidi="ar-EG"/>
        </w:rPr>
        <w:t>mv</w:t>
      </w:r>
      <w:proofErr w:type="spellEnd"/>
      <w:r w:rsidR="00A92501" w:rsidRPr="001E15CC">
        <w:rPr>
          <w:rFonts w:ascii="Times New Roman" w:eastAsia="Times New Roman" w:hAnsi="Times New Roman" w:cs="Times New Roman"/>
          <w:color w:val="000000"/>
          <w:sz w:val="20"/>
          <w:szCs w:val="20"/>
          <w:lang w:bidi="ar-EG"/>
        </w:rPr>
        <w:t>,</w:t>
      </w:r>
      <w:r w:rsidR="007241C3" w:rsidRPr="001E15CC">
        <w:rPr>
          <w:rFonts w:ascii="Times New Roman" w:eastAsia="Times New Roman" w:hAnsi="Times New Roman" w:cs="Times New Roman"/>
          <w:color w:val="000000"/>
          <w:sz w:val="20"/>
          <w:szCs w:val="20"/>
          <w:lang w:bidi="ar-EG"/>
        </w:rPr>
        <w:t xml:space="preserve"> </w:t>
      </w:r>
      <w:r w:rsidR="00A92501" w:rsidRPr="001E15CC">
        <w:rPr>
          <w:rFonts w:ascii="Times New Roman" w:eastAsia="Times New Roman" w:hAnsi="Times New Roman" w:cs="Times New Roman"/>
          <w:color w:val="000000"/>
          <w:sz w:val="20"/>
          <w:szCs w:val="20"/>
          <w:lang w:bidi="ar-EG"/>
        </w:rPr>
        <w:t>ST -segment elevation in lead III more than lead II,</w:t>
      </w:r>
      <w:r w:rsidR="001E15CC">
        <w:rPr>
          <w:rFonts w:ascii="Times New Roman" w:hAnsi="Times New Roman" w:cs="Times New Roman" w:hint="eastAsia"/>
          <w:color w:val="000000"/>
          <w:sz w:val="20"/>
          <w:szCs w:val="20"/>
          <w:lang w:eastAsia="zh-CN" w:bidi="ar-EG"/>
        </w:rPr>
        <w:t xml:space="preserve"> </w:t>
      </w:r>
      <w:r w:rsidR="00A92501" w:rsidRPr="001E15CC">
        <w:rPr>
          <w:rFonts w:ascii="Times New Roman" w:eastAsia="Times New Roman" w:hAnsi="Times New Roman" w:cs="Times New Roman"/>
          <w:color w:val="000000"/>
          <w:sz w:val="20"/>
          <w:szCs w:val="20"/>
          <w:lang w:bidi="ar-EG"/>
        </w:rPr>
        <w:t xml:space="preserve">ST -segment depression in lead I ≥0.05 </w:t>
      </w:r>
      <w:proofErr w:type="spellStart"/>
      <w:r w:rsidR="00A92501" w:rsidRPr="001E15CC">
        <w:rPr>
          <w:rFonts w:ascii="Times New Roman" w:eastAsia="Times New Roman" w:hAnsi="Times New Roman" w:cs="Times New Roman"/>
          <w:color w:val="000000"/>
          <w:sz w:val="20"/>
          <w:szCs w:val="20"/>
          <w:lang w:bidi="ar-EG"/>
        </w:rPr>
        <w:t>mv</w:t>
      </w:r>
      <w:proofErr w:type="spellEnd"/>
      <w:r w:rsidR="00A92501" w:rsidRPr="001E15CC">
        <w:rPr>
          <w:rFonts w:ascii="Times New Roman" w:eastAsia="Times New Roman" w:hAnsi="Times New Roman" w:cs="Times New Roman"/>
          <w:color w:val="000000"/>
          <w:sz w:val="20"/>
          <w:szCs w:val="20"/>
          <w:lang w:bidi="ar-EG"/>
        </w:rPr>
        <w:t>,</w:t>
      </w:r>
      <w:r w:rsidR="001E15CC">
        <w:rPr>
          <w:rFonts w:ascii="Times New Roman" w:hAnsi="Times New Roman" w:cs="Times New Roman" w:hint="eastAsia"/>
          <w:color w:val="000000"/>
          <w:sz w:val="20"/>
          <w:szCs w:val="20"/>
          <w:lang w:eastAsia="zh-CN" w:bidi="ar-EG"/>
        </w:rPr>
        <w:t xml:space="preserve"> </w:t>
      </w:r>
      <w:r w:rsidR="00A92501" w:rsidRPr="001E15CC">
        <w:rPr>
          <w:rFonts w:ascii="Times New Roman" w:eastAsia="Times New Roman" w:hAnsi="Times New Roman" w:cs="Times New Roman"/>
          <w:color w:val="000000"/>
          <w:sz w:val="20"/>
          <w:szCs w:val="20"/>
          <w:lang w:bidi="ar-EG"/>
        </w:rPr>
        <w:t>ST- segment elevation in lead v4R ≥ 1 mm and</w:t>
      </w:r>
      <w:r w:rsidR="007241C3" w:rsidRPr="001E15CC">
        <w:rPr>
          <w:rFonts w:ascii="Times New Roman" w:eastAsia="Times New Roman" w:hAnsi="Times New Roman" w:cs="Times New Roman"/>
          <w:color w:val="000000"/>
          <w:sz w:val="20"/>
          <w:szCs w:val="20"/>
          <w:lang w:bidi="ar-EG"/>
        </w:rPr>
        <w:t xml:space="preserve"> </w:t>
      </w:r>
      <w:r w:rsidR="00A92501" w:rsidRPr="001E15CC">
        <w:rPr>
          <w:rFonts w:ascii="Times New Roman" w:eastAsia="Times New Roman" w:hAnsi="Times New Roman" w:cs="Times New Roman"/>
          <w:color w:val="000000"/>
          <w:sz w:val="20"/>
          <w:szCs w:val="20"/>
          <w:lang w:bidi="ar-EG"/>
        </w:rPr>
        <w:t>Rhythm and heart rate.</w:t>
      </w:r>
    </w:p>
    <w:p w:rsidR="006679D3" w:rsidRPr="001E15CC" w:rsidRDefault="00507B4C"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t>The following ECG criteria were studied for detection of the site of</w:t>
      </w:r>
      <w:r w:rsidR="007241C3" w:rsidRPr="001E15CC">
        <w:rPr>
          <w:rFonts w:ascii="Times New Roman" w:eastAsia="Times New Roman" w:hAnsi="Times New Roman" w:cs="Times New Roman"/>
          <w:b/>
          <w:bCs/>
          <w:color w:val="000000"/>
          <w:sz w:val="20"/>
          <w:szCs w:val="20"/>
          <w:lang w:bidi="ar-EG"/>
        </w:rPr>
        <w:t xml:space="preserve"> </w:t>
      </w:r>
      <w:r w:rsidR="006F438A" w:rsidRPr="001E15CC">
        <w:rPr>
          <w:rFonts w:ascii="Times New Roman" w:eastAsia="Times New Roman" w:hAnsi="Times New Roman" w:cs="Times New Roman"/>
          <w:b/>
          <w:bCs/>
          <w:color w:val="000000"/>
          <w:sz w:val="20"/>
          <w:szCs w:val="20"/>
          <w:lang w:bidi="ar-EG"/>
        </w:rPr>
        <w:t>occlusion within RCA in cases of inferior MI caused by RCA occlusion:</w:t>
      </w:r>
    </w:p>
    <w:p w:rsidR="00C44EEB" w:rsidRPr="001E15CC" w:rsidRDefault="006F438A" w:rsidP="001E15CC">
      <w:pPr>
        <w:bidi w:val="0"/>
        <w:adjustRightInd w:val="0"/>
        <w:snapToGrid w:val="0"/>
        <w:spacing w:after="0" w:line="240" w:lineRule="auto"/>
        <w:ind w:firstLine="425"/>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color w:val="000000"/>
          <w:sz w:val="20"/>
          <w:szCs w:val="20"/>
          <w:lang w:bidi="ar-EG"/>
        </w:rPr>
        <w:t xml:space="preserve">Sum of ST elevations in inferior leads (II, III and </w:t>
      </w:r>
      <w:proofErr w:type="spellStart"/>
      <w:r w:rsidRPr="001E15CC">
        <w:rPr>
          <w:rFonts w:ascii="Times New Roman" w:eastAsia="Times New Roman" w:hAnsi="Times New Roman" w:cs="Times New Roman"/>
          <w:color w:val="000000"/>
          <w:sz w:val="20"/>
          <w:szCs w:val="20"/>
          <w:lang w:bidi="ar-EG"/>
        </w:rPr>
        <w:t>avF</w:t>
      </w:r>
      <w:proofErr w:type="spellEnd"/>
      <w:r w:rsidRPr="001E15CC">
        <w:rPr>
          <w:rFonts w:ascii="Times New Roman" w:eastAsia="Times New Roman" w:hAnsi="Times New Roman" w:cs="Times New Roman"/>
          <w:color w:val="000000"/>
          <w:sz w:val="20"/>
          <w:szCs w:val="20"/>
          <w:lang w:bidi="ar-EG"/>
        </w:rPr>
        <w:t>) was compared between proximal, mid and distal right coronary artery patients and</w:t>
      </w:r>
      <w:r w:rsidR="007241C3" w:rsidRPr="001E15CC">
        <w:rPr>
          <w:rFonts w:ascii="Times New Roman" w:eastAsia="Times New Roman" w:hAnsi="Times New Roman" w:cs="Times New Roman"/>
          <w:color w:val="000000"/>
          <w:sz w:val="20"/>
          <w:szCs w:val="20"/>
          <w:lang w:bidi="ar-EG"/>
        </w:rPr>
        <w:t xml:space="preserve"> </w:t>
      </w:r>
      <w:r w:rsidRPr="001E15CC">
        <w:rPr>
          <w:rFonts w:ascii="Times New Roman" w:eastAsia="Times New Roman" w:hAnsi="Times New Roman" w:cs="Times New Roman"/>
          <w:color w:val="000000"/>
          <w:sz w:val="20"/>
          <w:szCs w:val="20"/>
          <w:lang w:bidi="ar-EG"/>
        </w:rPr>
        <w:t>ST-segment elevation in lead v4R ≥ 1 mm was compared between proximal and mid to distal right coronary artery</w:t>
      </w:r>
      <w:r w:rsidR="009C0EF5" w:rsidRPr="001E15CC">
        <w:rPr>
          <w:rFonts w:ascii="Times New Roman" w:eastAsia="Times New Roman" w:hAnsi="Times New Roman" w:cs="Times New Roman"/>
          <w:color w:val="000000"/>
          <w:sz w:val="20"/>
          <w:szCs w:val="20"/>
          <w:lang w:bidi="ar-EG"/>
        </w:rPr>
        <w:t>.</w:t>
      </w:r>
    </w:p>
    <w:p w:rsidR="006679D3" w:rsidRPr="001E15CC" w:rsidRDefault="00BB24F1"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t>Coronary Angiography:</w:t>
      </w:r>
    </w:p>
    <w:p w:rsidR="002E7EA0" w:rsidRPr="001E15CC" w:rsidRDefault="00BB24F1" w:rsidP="001E15CC">
      <w:pPr>
        <w:bidi w:val="0"/>
        <w:adjustRightInd w:val="0"/>
        <w:snapToGrid w:val="0"/>
        <w:spacing w:after="0" w:line="240" w:lineRule="auto"/>
        <w:ind w:firstLine="425"/>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color w:val="000000"/>
          <w:sz w:val="20"/>
          <w:szCs w:val="20"/>
          <w:lang w:bidi="ar-EG"/>
        </w:rPr>
        <w:t xml:space="preserve">All patients undergone coronary angiography either as a part of primary </w:t>
      </w:r>
      <w:proofErr w:type="spellStart"/>
      <w:r w:rsidRPr="001E15CC">
        <w:rPr>
          <w:rFonts w:ascii="Times New Roman" w:eastAsia="Times New Roman" w:hAnsi="Times New Roman" w:cs="Times New Roman"/>
          <w:color w:val="000000"/>
          <w:sz w:val="20"/>
          <w:szCs w:val="20"/>
          <w:lang w:bidi="ar-EG"/>
        </w:rPr>
        <w:t>percutaneous</w:t>
      </w:r>
      <w:proofErr w:type="spellEnd"/>
      <w:r w:rsidRPr="001E15CC">
        <w:rPr>
          <w:rFonts w:ascii="Times New Roman" w:eastAsia="Times New Roman" w:hAnsi="Times New Roman" w:cs="Times New Roman"/>
          <w:color w:val="000000"/>
          <w:sz w:val="20"/>
          <w:szCs w:val="20"/>
          <w:lang w:bidi="ar-EG"/>
        </w:rPr>
        <w:t xml:space="preserve"> coronary intervention or elective coronary angiography during their hospital stay after thrombolytic therapy. The culprit artery was determined from angiographic characteristics of occlusion (occlusion due to thrombus formation or ulceration with decreased contrast density). Coronary artery </w:t>
      </w:r>
      <w:proofErr w:type="spellStart"/>
      <w:r w:rsidRPr="001E15CC">
        <w:rPr>
          <w:rFonts w:ascii="Times New Roman" w:eastAsia="Times New Roman" w:hAnsi="Times New Roman" w:cs="Times New Roman"/>
          <w:color w:val="000000"/>
          <w:sz w:val="20"/>
          <w:szCs w:val="20"/>
          <w:lang w:bidi="ar-EG"/>
        </w:rPr>
        <w:t>stenosis</w:t>
      </w:r>
      <w:proofErr w:type="spellEnd"/>
      <w:r w:rsidRPr="001E15CC">
        <w:rPr>
          <w:rFonts w:ascii="Times New Roman" w:eastAsia="Times New Roman" w:hAnsi="Times New Roman" w:cs="Times New Roman"/>
          <w:color w:val="000000"/>
          <w:sz w:val="20"/>
          <w:szCs w:val="20"/>
          <w:lang w:bidi="ar-EG"/>
        </w:rPr>
        <w:t xml:space="preserve"> of more than 70% was defined as obstructive and multi vessel coronary artery disease was defined as having two or more coronary arteries with obstructive lesions </w:t>
      </w:r>
      <w:r w:rsidRPr="001E15CC">
        <w:rPr>
          <w:rFonts w:ascii="Times New Roman" w:eastAsia="Times New Roman" w:hAnsi="Times New Roman" w:cs="Times New Roman"/>
          <w:b/>
          <w:bCs/>
          <w:color w:val="000000"/>
          <w:sz w:val="20"/>
          <w:szCs w:val="20"/>
          <w:lang w:bidi="ar-EG"/>
        </w:rPr>
        <w:t>(Mill et al., 2003).</w:t>
      </w:r>
    </w:p>
    <w:p w:rsidR="006679D3" w:rsidRPr="001E15CC" w:rsidRDefault="00EA75A9"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t>Laboratory analysis</w:t>
      </w:r>
      <w:r w:rsidR="00C44EEB" w:rsidRPr="001E15CC">
        <w:rPr>
          <w:rFonts w:ascii="Times New Roman" w:eastAsia="Times New Roman" w:hAnsi="Times New Roman" w:cs="Times New Roman"/>
          <w:b/>
          <w:bCs/>
          <w:color w:val="000000"/>
          <w:sz w:val="20"/>
          <w:szCs w:val="20"/>
          <w:lang w:bidi="ar-EG"/>
        </w:rPr>
        <w:t>:</w:t>
      </w:r>
    </w:p>
    <w:p w:rsidR="006679D3" w:rsidRPr="001E15CC" w:rsidRDefault="006679D3" w:rsidP="001E15CC">
      <w:pPr>
        <w:bidi w:val="0"/>
        <w:adjustRightInd w:val="0"/>
        <w:snapToGrid w:val="0"/>
        <w:spacing w:after="0" w:line="240" w:lineRule="auto"/>
        <w:ind w:firstLine="425"/>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color w:val="000000"/>
          <w:sz w:val="20"/>
          <w:szCs w:val="20"/>
          <w:lang w:bidi="ar-EG"/>
        </w:rPr>
        <w:t>T</w:t>
      </w:r>
      <w:r w:rsidR="00EA75A9" w:rsidRPr="001E15CC">
        <w:rPr>
          <w:rFonts w:ascii="Times New Roman" w:eastAsia="Times New Roman" w:hAnsi="Times New Roman" w:cs="Times New Roman"/>
          <w:color w:val="000000"/>
          <w:sz w:val="20"/>
          <w:szCs w:val="20"/>
          <w:lang w:bidi="ar-EG"/>
        </w:rPr>
        <w:t>he cardiac enzymes total CPK and CK-MB were estimated regarding their peak level on hospital admission and at 6 hour intervals during the first 24 hours then daily until discharge</w:t>
      </w:r>
      <w:r w:rsidR="00EA75A9" w:rsidRPr="001E15CC">
        <w:rPr>
          <w:rFonts w:ascii="Times New Roman" w:eastAsia="Times New Roman" w:hAnsi="Times New Roman" w:cs="Times New Roman"/>
          <w:b/>
          <w:bCs/>
          <w:color w:val="000000"/>
          <w:sz w:val="20"/>
          <w:szCs w:val="20"/>
          <w:lang w:bidi="ar-EG"/>
        </w:rPr>
        <w:t>.</w:t>
      </w:r>
    </w:p>
    <w:p w:rsidR="006679D3" w:rsidRPr="001E15CC" w:rsidRDefault="00EA75A9"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t>Echocardiography:</w:t>
      </w:r>
    </w:p>
    <w:p w:rsidR="00EA75A9" w:rsidRPr="001E15CC" w:rsidRDefault="006679D3" w:rsidP="001E15CC">
      <w:pPr>
        <w:bidi w:val="0"/>
        <w:adjustRightInd w:val="0"/>
        <w:snapToGrid w:val="0"/>
        <w:spacing w:after="0" w:line="240" w:lineRule="auto"/>
        <w:ind w:firstLine="425"/>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color w:val="000000"/>
          <w:sz w:val="20"/>
          <w:szCs w:val="20"/>
          <w:lang w:bidi="ar-EG"/>
        </w:rPr>
        <w:t>T</w:t>
      </w:r>
      <w:r w:rsidR="00EA75A9" w:rsidRPr="001E15CC">
        <w:rPr>
          <w:rFonts w:ascii="Times New Roman" w:eastAsia="Times New Roman" w:hAnsi="Times New Roman" w:cs="Times New Roman"/>
          <w:color w:val="000000"/>
          <w:sz w:val="20"/>
          <w:szCs w:val="20"/>
          <w:lang w:bidi="ar-EG"/>
        </w:rPr>
        <w:t xml:space="preserve">he following items were assessed:-Left ventricular ejection fraction by using </w:t>
      </w:r>
      <w:r w:rsidR="00EA75A9" w:rsidRPr="001E15CC">
        <w:rPr>
          <w:rFonts w:ascii="Times New Roman" w:eastAsia="Times New Roman" w:hAnsi="Times New Roman" w:cs="Times New Roman"/>
          <w:b/>
          <w:bCs/>
          <w:color w:val="000000"/>
          <w:sz w:val="20"/>
          <w:szCs w:val="20"/>
          <w:lang w:bidi="ar-EG"/>
        </w:rPr>
        <w:t xml:space="preserve">modified Simpson method </w:t>
      </w:r>
      <w:r w:rsidR="00EA75A9" w:rsidRPr="001E15CC">
        <w:rPr>
          <w:rFonts w:ascii="Times New Roman" w:eastAsia="Times New Roman" w:hAnsi="Times New Roman" w:cs="Times New Roman"/>
          <w:color w:val="000000"/>
          <w:sz w:val="20"/>
          <w:szCs w:val="20"/>
          <w:lang w:bidi="ar-EG"/>
        </w:rPr>
        <w:t xml:space="preserve">This technique requires recording an apical, four and two chamber views from which the </w:t>
      </w:r>
      <w:proofErr w:type="spellStart"/>
      <w:r w:rsidR="00EA75A9" w:rsidRPr="001E15CC">
        <w:rPr>
          <w:rFonts w:ascii="Times New Roman" w:eastAsia="Times New Roman" w:hAnsi="Times New Roman" w:cs="Times New Roman"/>
          <w:color w:val="000000"/>
          <w:sz w:val="20"/>
          <w:szCs w:val="20"/>
          <w:lang w:bidi="ar-EG"/>
        </w:rPr>
        <w:t>endocardial</w:t>
      </w:r>
      <w:proofErr w:type="spellEnd"/>
      <w:r w:rsidR="00EA75A9" w:rsidRPr="001E15CC">
        <w:rPr>
          <w:rFonts w:ascii="Times New Roman" w:eastAsia="Times New Roman" w:hAnsi="Times New Roman" w:cs="Times New Roman"/>
          <w:color w:val="000000"/>
          <w:sz w:val="20"/>
          <w:szCs w:val="20"/>
          <w:lang w:bidi="ar-EG"/>
        </w:rPr>
        <w:t xml:space="preserve"> border is outlined in end diastole and end-systole </w:t>
      </w:r>
      <w:r w:rsidR="00EA75A9" w:rsidRPr="001E15CC">
        <w:rPr>
          <w:rFonts w:ascii="Times New Roman" w:eastAsia="Times New Roman" w:hAnsi="Times New Roman" w:cs="Times New Roman"/>
          <w:b/>
          <w:bCs/>
          <w:color w:val="000000"/>
          <w:sz w:val="20"/>
          <w:szCs w:val="20"/>
          <w:lang w:bidi="ar-EG"/>
        </w:rPr>
        <w:t>(Lang et al., 2006).</w:t>
      </w:r>
      <w:r w:rsidR="00227ACF" w:rsidRPr="001E15CC">
        <w:rPr>
          <w:rFonts w:ascii="Times New Roman" w:eastAsia="Times New Roman" w:hAnsi="Times New Roman" w:cs="Times New Roman"/>
          <w:b/>
          <w:bCs/>
          <w:color w:val="000000"/>
          <w:sz w:val="20"/>
          <w:szCs w:val="20"/>
          <w:lang w:bidi="ar-EG"/>
        </w:rPr>
        <w:t xml:space="preserve">, </w:t>
      </w:r>
      <w:r w:rsidR="00227ACF" w:rsidRPr="001E15CC">
        <w:rPr>
          <w:rFonts w:ascii="Times New Roman" w:eastAsia="Times New Roman" w:hAnsi="Times New Roman" w:cs="Times New Roman"/>
          <w:color w:val="000000"/>
          <w:sz w:val="20"/>
          <w:szCs w:val="20"/>
          <w:lang w:bidi="ar-EG"/>
        </w:rPr>
        <w:t>Q</w:t>
      </w:r>
      <w:r w:rsidR="00EA75A9" w:rsidRPr="001E15CC">
        <w:rPr>
          <w:rFonts w:ascii="Times New Roman" w:eastAsia="Times New Roman" w:hAnsi="Times New Roman" w:cs="Times New Roman"/>
          <w:color w:val="000000"/>
          <w:sz w:val="20"/>
          <w:szCs w:val="20"/>
          <w:lang w:bidi="ar-EG"/>
        </w:rPr>
        <w:t>uantification of wall motion abnormalities involves generation of</w:t>
      </w:r>
      <w:r w:rsidR="00EA75A9" w:rsidRPr="001E15CC">
        <w:rPr>
          <w:rFonts w:ascii="Times New Roman" w:eastAsia="Times New Roman" w:hAnsi="Times New Roman" w:cs="Times New Roman"/>
          <w:b/>
          <w:bCs/>
          <w:color w:val="000000"/>
          <w:sz w:val="20"/>
          <w:szCs w:val="20"/>
          <w:lang w:bidi="ar-EG"/>
        </w:rPr>
        <w:t xml:space="preserve"> wall motion score index</w:t>
      </w:r>
      <w:r w:rsidR="00EA75A9" w:rsidRPr="001E15CC">
        <w:rPr>
          <w:rFonts w:ascii="Times New Roman" w:eastAsia="Times New Roman" w:hAnsi="Times New Roman" w:cs="Times New Roman"/>
          <w:color w:val="000000"/>
          <w:sz w:val="20"/>
          <w:szCs w:val="20"/>
          <w:lang w:bidi="ar-EG"/>
        </w:rPr>
        <w:t xml:space="preserve">. This methodology involves describing the wall motion characteristics of each of the predefined segments as being normal, </w:t>
      </w:r>
      <w:proofErr w:type="spellStart"/>
      <w:r w:rsidR="00EA75A9" w:rsidRPr="001E15CC">
        <w:rPr>
          <w:rFonts w:ascii="Times New Roman" w:eastAsia="Times New Roman" w:hAnsi="Times New Roman" w:cs="Times New Roman"/>
          <w:color w:val="000000"/>
          <w:sz w:val="20"/>
          <w:szCs w:val="20"/>
          <w:lang w:bidi="ar-EG"/>
        </w:rPr>
        <w:t>hypokinetic</w:t>
      </w:r>
      <w:proofErr w:type="spellEnd"/>
      <w:r w:rsidR="00EA75A9" w:rsidRPr="001E15CC">
        <w:rPr>
          <w:rFonts w:ascii="Times New Roman" w:eastAsia="Times New Roman" w:hAnsi="Times New Roman" w:cs="Times New Roman"/>
          <w:color w:val="000000"/>
          <w:sz w:val="20"/>
          <w:szCs w:val="20"/>
          <w:lang w:bidi="ar-EG"/>
        </w:rPr>
        <w:t xml:space="preserve">, </w:t>
      </w:r>
      <w:proofErr w:type="spellStart"/>
      <w:r w:rsidR="00EA75A9" w:rsidRPr="001E15CC">
        <w:rPr>
          <w:rFonts w:ascii="Times New Roman" w:eastAsia="Times New Roman" w:hAnsi="Times New Roman" w:cs="Times New Roman"/>
          <w:color w:val="000000"/>
          <w:sz w:val="20"/>
          <w:szCs w:val="20"/>
          <w:lang w:bidi="ar-EG"/>
        </w:rPr>
        <w:t>akinetic</w:t>
      </w:r>
      <w:proofErr w:type="spellEnd"/>
      <w:r w:rsidR="00EA75A9" w:rsidRPr="001E15CC">
        <w:rPr>
          <w:rFonts w:ascii="Times New Roman" w:eastAsia="Times New Roman" w:hAnsi="Times New Roman" w:cs="Times New Roman"/>
          <w:color w:val="000000"/>
          <w:sz w:val="20"/>
          <w:szCs w:val="20"/>
          <w:lang w:bidi="ar-EG"/>
        </w:rPr>
        <w:t xml:space="preserve">, </w:t>
      </w:r>
      <w:proofErr w:type="spellStart"/>
      <w:r w:rsidR="00EA75A9" w:rsidRPr="001E15CC">
        <w:rPr>
          <w:rFonts w:ascii="Times New Roman" w:eastAsia="Times New Roman" w:hAnsi="Times New Roman" w:cs="Times New Roman"/>
          <w:color w:val="000000"/>
          <w:sz w:val="20"/>
          <w:szCs w:val="20"/>
          <w:lang w:bidi="ar-EG"/>
        </w:rPr>
        <w:t>dyskinetic</w:t>
      </w:r>
      <w:proofErr w:type="spellEnd"/>
      <w:r w:rsidR="00EA75A9" w:rsidRPr="001E15CC">
        <w:rPr>
          <w:rFonts w:ascii="Times New Roman" w:eastAsia="Times New Roman" w:hAnsi="Times New Roman" w:cs="Times New Roman"/>
          <w:color w:val="000000"/>
          <w:sz w:val="20"/>
          <w:szCs w:val="20"/>
          <w:lang w:bidi="ar-EG"/>
        </w:rPr>
        <w:t xml:space="preserve">, or </w:t>
      </w:r>
      <w:proofErr w:type="spellStart"/>
      <w:r w:rsidR="00EA75A9" w:rsidRPr="001E15CC">
        <w:rPr>
          <w:rFonts w:ascii="Times New Roman" w:eastAsia="Times New Roman" w:hAnsi="Times New Roman" w:cs="Times New Roman"/>
          <w:color w:val="000000"/>
          <w:sz w:val="20"/>
          <w:szCs w:val="20"/>
          <w:lang w:bidi="ar-EG"/>
        </w:rPr>
        <w:t>aneurysmal</w:t>
      </w:r>
      <w:proofErr w:type="spellEnd"/>
      <w:r w:rsidR="00EA75A9" w:rsidRPr="001E15CC">
        <w:rPr>
          <w:rFonts w:ascii="Times New Roman" w:eastAsia="Times New Roman" w:hAnsi="Times New Roman" w:cs="Times New Roman"/>
          <w:color w:val="000000"/>
          <w:sz w:val="20"/>
          <w:szCs w:val="20"/>
          <w:lang w:bidi="ar-EG"/>
        </w:rPr>
        <w:t xml:space="preserve">. A numerical score, typically 1 to 5, is then applied to each of these segments respectively, and the total score is divided by the number of segments. A ventricle with completely normal wall motion would have a score index of 1.0 (total score divided by the number of segments) </w:t>
      </w:r>
      <w:r w:rsidR="00EA75A9" w:rsidRPr="001E15CC">
        <w:rPr>
          <w:rFonts w:ascii="Times New Roman" w:eastAsia="Times New Roman" w:hAnsi="Times New Roman" w:cs="Times New Roman"/>
          <w:b/>
          <w:bCs/>
          <w:color w:val="000000"/>
          <w:sz w:val="20"/>
          <w:szCs w:val="20"/>
          <w:lang w:bidi="ar-EG"/>
        </w:rPr>
        <w:t>(</w:t>
      </w:r>
      <w:proofErr w:type="spellStart"/>
      <w:r w:rsidR="00EA75A9" w:rsidRPr="001E15CC">
        <w:rPr>
          <w:rFonts w:ascii="Times New Roman" w:eastAsia="Times New Roman" w:hAnsi="Times New Roman" w:cs="Times New Roman"/>
          <w:b/>
          <w:bCs/>
          <w:color w:val="000000"/>
          <w:sz w:val="20"/>
          <w:szCs w:val="20"/>
          <w:lang w:bidi="ar-EG"/>
        </w:rPr>
        <w:t>Cerqueira</w:t>
      </w:r>
      <w:proofErr w:type="spellEnd"/>
      <w:r w:rsidR="00EA75A9" w:rsidRPr="001E15CC">
        <w:rPr>
          <w:rFonts w:ascii="Times New Roman" w:eastAsia="Times New Roman" w:hAnsi="Times New Roman" w:cs="Times New Roman"/>
          <w:b/>
          <w:bCs/>
          <w:color w:val="000000"/>
          <w:sz w:val="20"/>
          <w:szCs w:val="20"/>
          <w:lang w:bidi="ar-EG"/>
        </w:rPr>
        <w:t xml:space="preserve"> et al., 2002)</w:t>
      </w:r>
      <w:r w:rsidR="00227ACF" w:rsidRPr="001E15CC">
        <w:rPr>
          <w:rFonts w:ascii="Times New Roman" w:eastAsia="Times New Roman" w:hAnsi="Times New Roman" w:cs="Times New Roman"/>
          <w:color w:val="000000"/>
          <w:sz w:val="20"/>
          <w:szCs w:val="20"/>
          <w:lang w:bidi="ar-EG"/>
        </w:rPr>
        <w:t xml:space="preserve"> a</w:t>
      </w:r>
      <w:r w:rsidR="00EA75A9" w:rsidRPr="001E15CC">
        <w:rPr>
          <w:rFonts w:ascii="Times New Roman" w:eastAsia="Times New Roman" w:hAnsi="Times New Roman" w:cs="Times New Roman"/>
          <w:color w:val="000000"/>
          <w:sz w:val="20"/>
          <w:szCs w:val="20"/>
          <w:lang w:bidi="ar-EG"/>
        </w:rPr>
        <w:t>nd</w:t>
      </w:r>
      <w:r w:rsidR="007241C3" w:rsidRPr="001E15CC">
        <w:rPr>
          <w:rFonts w:ascii="Times New Roman" w:eastAsia="Times New Roman" w:hAnsi="Times New Roman" w:cs="Times New Roman"/>
          <w:color w:val="000000"/>
          <w:sz w:val="20"/>
          <w:szCs w:val="20"/>
          <w:lang w:bidi="ar-EG"/>
        </w:rPr>
        <w:t xml:space="preserve"> </w:t>
      </w:r>
      <w:r w:rsidR="00EA75A9" w:rsidRPr="001E15CC">
        <w:rPr>
          <w:rFonts w:ascii="Times New Roman" w:eastAsia="Times New Roman" w:hAnsi="Times New Roman" w:cs="Times New Roman"/>
          <w:color w:val="000000"/>
          <w:sz w:val="20"/>
          <w:szCs w:val="20"/>
          <w:lang w:bidi="ar-EG"/>
        </w:rPr>
        <w:t>Right ventricular examination: Assessment of right ventricular functions by TAPSE (</w:t>
      </w:r>
      <w:proofErr w:type="spellStart"/>
      <w:r w:rsidR="00EA75A9" w:rsidRPr="001E15CC">
        <w:rPr>
          <w:rFonts w:ascii="Times New Roman" w:eastAsia="Times New Roman" w:hAnsi="Times New Roman" w:cs="Times New Roman"/>
          <w:color w:val="000000"/>
          <w:sz w:val="20"/>
          <w:szCs w:val="20"/>
          <w:lang w:bidi="ar-EG"/>
        </w:rPr>
        <w:t>Tricusped</w:t>
      </w:r>
      <w:proofErr w:type="spellEnd"/>
      <w:r w:rsidR="00EA75A9" w:rsidRPr="001E15CC">
        <w:rPr>
          <w:rFonts w:ascii="Times New Roman" w:eastAsia="Times New Roman" w:hAnsi="Times New Roman" w:cs="Times New Roman"/>
          <w:color w:val="000000"/>
          <w:sz w:val="20"/>
          <w:szCs w:val="20"/>
          <w:lang w:bidi="ar-EG"/>
        </w:rPr>
        <w:t xml:space="preserve"> annulus plane systolic excursion) is a measure of RV longitudinal function. TAPSE &lt; 16 mm indicates RV systolic dysfunction. It is measured from the tricuspid lateral annulus. </w:t>
      </w:r>
      <w:proofErr w:type="gramStart"/>
      <w:r w:rsidR="00EA75A9" w:rsidRPr="001E15CC">
        <w:rPr>
          <w:rFonts w:ascii="Times New Roman" w:eastAsia="Times New Roman" w:hAnsi="Times New Roman" w:cs="Times New Roman"/>
          <w:color w:val="000000"/>
          <w:sz w:val="20"/>
          <w:szCs w:val="20"/>
          <w:lang w:bidi="ar-EG"/>
        </w:rPr>
        <w:t>(</w:t>
      </w:r>
      <w:proofErr w:type="spellStart"/>
      <w:r w:rsidR="00EA75A9" w:rsidRPr="001E15CC">
        <w:rPr>
          <w:rFonts w:ascii="Times New Roman" w:eastAsia="Times New Roman" w:hAnsi="Times New Roman" w:cs="Times New Roman"/>
          <w:b/>
          <w:bCs/>
          <w:color w:val="000000"/>
          <w:sz w:val="20"/>
          <w:szCs w:val="20"/>
          <w:lang w:bidi="ar-EG"/>
        </w:rPr>
        <w:t>Kaul</w:t>
      </w:r>
      <w:proofErr w:type="spellEnd"/>
      <w:r w:rsidR="00EA75A9" w:rsidRPr="001E15CC">
        <w:rPr>
          <w:rFonts w:ascii="Times New Roman" w:eastAsia="Times New Roman" w:hAnsi="Times New Roman" w:cs="Times New Roman"/>
          <w:b/>
          <w:bCs/>
          <w:color w:val="000000"/>
          <w:sz w:val="20"/>
          <w:szCs w:val="20"/>
          <w:lang w:bidi="ar-EG"/>
        </w:rPr>
        <w:t xml:space="preserve"> et al., </w:t>
      </w:r>
      <w:r w:rsidR="00F3649F" w:rsidRPr="001E15CC">
        <w:rPr>
          <w:rFonts w:ascii="Times New Roman" w:eastAsia="Times New Roman" w:hAnsi="Times New Roman" w:cs="Times New Roman"/>
          <w:b/>
          <w:bCs/>
          <w:color w:val="000000"/>
          <w:sz w:val="20"/>
          <w:szCs w:val="20"/>
          <w:lang w:bidi="ar-EG"/>
        </w:rPr>
        <w:t>2004</w:t>
      </w:r>
      <w:r w:rsidR="00EA75A9" w:rsidRPr="001E15CC">
        <w:rPr>
          <w:rFonts w:ascii="Times New Roman" w:eastAsia="Times New Roman" w:hAnsi="Times New Roman" w:cs="Times New Roman"/>
          <w:b/>
          <w:bCs/>
          <w:color w:val="000000"/>
          <w:sz w:val="20"/>
          <w:szCs w:val="20"/>
          <w:lang w:bidi="ar-EG"/>
        </w:rPr>
        <w:t>).</w:t>
      </w:r>
      <w:proofErr w:type="gramEnd"/>
    </w:p>
    <w:p w:rsidR="006679D3" w:rsidRPr="001E15CC" w:rsidRDefault="006679D3"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lastRenderedPageBreak/>
        <w:t xml:space="preserve">3. </w:t>
      </w:r>
      <w:r w:rsidR="00AD506D" w:rsidRPr="001E15CC">
        <w:rPr>
          <w:rFonts w:ascii="Times New Roman" w:eastAsia="Times New Roman" w:hAnsi="Times New Roman" w:cs="Times New Roman"/>
          <w:b/>
          <w:bCs/>
          <w:color w:val="000000"/>
          <w:sz w:val="20"/>
          <w:szCs w:val="20"/>
          <w:lang w:bidi="ar-EG"/>
        </w:rPr>
        <w:t>Results:</w:t>
      </w:r>
    </w:p>
    <w:p w:rsidR="00D26659" w:rsidRPr="001E15CC" w:rsidRDefault="00AD506D" w:rsidP="001E15CC">
      <w:pPr>
        <w:bidi w:val="0"/>
        <w:adjustRightInd w:val="0"/>
        <w:snapToGrid w:val="0"/>
        <w:spacing w:after="0" w:line="240" w:lineRule="auto"/>
        <w:ind w:firstLine="425"/>
        <w:jc w:val="both"/>
        <w:rPr>
          <w:rFonts w:ascii="Times New Roman" w:eastAsia="Times New Roman" w:hAnsi="Times New Roman" w:cs="Times New Roman"/>
          <w:color w:val="000000"/>
          <w:sz w:val="20"/>
          <w:szCs w:val="20"/>
          <w:lang w:bidi="ar-EG"/>
        </w:rPr>
      </w:pPr>
      <w:r w:rsidRPr="001E15CC">
        <w:rPr>
          <w:rFonts w:ascii="Times New Roman" w:eastAsiaTheme="minorHAnsi" w:hAnsi="Times New Roman" w:cs="Times New Roman"/>
          <w:sz w:val="20"/>
          <w:szCs w:val="20"/>
        </w:rPr>
        <w:t>This study was conducted on 100 patients with first time inferior STEMI</w:t>
      </w:r>
      <w:r w:rsidR="006679D3" w:rsidRPr="001E15CC">
        <w:rPr>
          <w:rFonts w:ascii="Times New Roman" w:eastAsiaTheme="minorHAnsi" w:hAnsi="Times New Roman" w:cs="Times New Roman"/>
          <w:sz w:val="20"/>
          <w:szCs w:val="20"/>
        </w:rPr>
        <w:t xml:space="preserve"> </w:t>
      </w:r>
      <w:r w:rsidR="00D26659" w:rsidRPr="001E15CC">
        <w:rPr>
          <w:rFonts w:ascii="Times New Roman" w:eastAsia="Times New Roman" w:hAnsi="Times New Roman" w:cs="Times New Roman"/>
          <w:color w:val="000000"/>
          <w:sz w:val="20"/>
          <w:szCs w:val="20"/>
          <w:lang w:bidi="ar-EG"/>
        </w:rPr>
        <w:t xml:space="preserve">Using ST segment depression ≥ 1mm in </w:t>
      </w:r>
      <w:proofErr w:type="spellStart"/>
      <w:r w:rsidR="00D26659" w:rsidRPr="001E15CC">
        <w:rPr>
          <w:rFonts w:ascii="Times New Roman" w:eastAsia="Times New Roman" w:hAnsi="Times New Roman" w:cs="Times New Roman"/>
          <w:color w:val="000000"/>
          <w:sz w:val="20"/>
          <w:szCs w:val="20"/>
          <w:lang w:bidi="ar-EG"/>
        </w:rPr>
        <w:t>aVR</w:t>
      </w:r>
      <w:proofErr w:type="spellEnd"/>
      <w:r w:rsidR="00D26659" w:rsidRPr="001E15CC">
        <w:rPr>
          <w:rFonts w:ascii="Times New Roman" w:eastAsia="Times New Roman" w:hAnsi="Times New Roman" w:cs="Times New Roman"/>
          <w:color w:val="000000"/>
          <w:sz w:val="20"/>
          <w:szCs w:val="20"/>
          <w:lang w:bidi="ar-EG"/>
        </w:rPr>
        <w:t xml:space="preserve"> as a criterion for LCX as the culprit artery in cases of inferior wall MI showed sensitivity and specificity of 60% and 81% with PP</w:t>
      </w:r>
      <w:r w:rsidR="00601D82" w:rsidRPr="001E15CC">
        <w:rPr>
          <w:rFonts w:ascii="Times New Roman" w:eastAsia="Times New Roman" w:hAnsi="Times New Roman" w:cs="Times New Roman"/>
          <w:color w:val="000000"/>
          <w:sz w:val="20"/>
          <w:szCs w:val="20"/>
          <w:lang w:bidi="ar-EG"/>
        </w:rPr>
        <w:t>V and</w:t>
      </w:r>
      <w:r w:rsidR="00D26659" w:rsidRPr="001E15CC">
        <w:rPr>
          <w:rFonts w:ascii="Times New Roman" w:eastAsia="Times New Roman" w:hAnsi="Times New Roman" w:cs="Times New Roman"/>
          <w:color w:val="000000"/>
          <w:sz w:val="20"/>
          <w:szCs w:val="20"/>
          <w:lang w:bidi="ar-EG"/>
        </w:rPr>
        <w:t xml:space="preserve"> NPV 44 % and 89% respectively. The sensitivity and specificity of ST segment elevation in lead III greater than lead II as a criterion of RCA occlusion were 78% and 60% respectively. PPV and NPV of this criterion were 88% and 41% respectively. The use of ST segment depression in lead I &gt; 0.05mm as a </w:t>
      </w:r>
      <w:r w:rsidR="00D26659" w:rsidRPr="001E15CC">
        <w:rPr>
          <w:rFonts w:ascii="Times New Roman" w:eastAsia="Times New Roman" w:hAnsi="Times New Roman" w:cs="Times New Roman"/>
          <w:color w:val="000000"/>
          <w:sz w:val="20"/>
          <w:szCs w:val="20"/>
          <w:lang w:bidi="ar-EG"/>
        </w:rPr>
        <w:lastRenderedPageBreak/>
        <w:t>criterion of RCA occlusion had been also studied. The sensitivity, specificity, PPV and NPV of this criterion were 71%, 65%, 89% and 36% respectively. In the present study, the mean heart rate was significantly lower in RCA cases (57.11± 8.36 b/m) than LCX cases (75±14.23 b/m) (P value&lt;0.05).</w:t>
      </w:r>
    </w:p>
    <w:p w:rsidR="006679D3" w:rsidRPr="001E15CC" w:rsidRDefault="0006106A" w:rsidP="001E15CC">
      <w:pPr>
        <w:autoSpaceDE w:val="0"/>
        <w:autoSpaceDN w:val="0"/>
        <w:bidi w:val="0"/>
        <w:adjustRightInd w:val="0"/>
        <w:snapToGrid w:val="0"/>
        <w:spacing w:after="0" w:line="240" w:lineRule="auto"/>
        <w:jc w:val="both"/>
        <w:rPr>
          <w:rFonts w:ascii="Times New Roman" w:eastAsiaTheme="minorHAnsi" w:hAnsi="Times New Roman" w:cs="Times New Roman"/>
          <w:sz w:val="20"/>
          <w:szCs w:val="20"/>
        </w:rPr>
      </w:pPr>
      <w:r w:rsidRPr="001E15CC">
        <w:rPr>
          <w:rFonts w:ascii="Times New Roman" w:eastAsiaTheme="minorHAnsi" w:hAnsi="Times New Roman" w:cs="Times New Roman"/>
          <w:b/>
          <w:bCs/>
          <w:sz w:val="20"/>
          <w:szCs w:val="20"/>
        </w:rPr>
        <w:t>I- Demographic data:</w:t>
      </w:r>
    </w:p>
    <w:p w:rsidR="0006106A" w:rsidRPr="001E15CC" w:rsidRDefault="0006106A" w:rsidP="001E15CC">
      <w:pPr>
        <w:autoSpaceDE w:val="0"/>
        <w:autoSpaceDN w:val="0"/>
        <w:bidi w:val="0"/>
        <w:adjustRightInd w:val="0"/>
        <w:snapToGrid w:val="0"/>
        <w:spacing w:after="0" w:line="240" w:lineRule="auto"/>
        <w:ind w:firstLine="425"/>
        <w:jc w:val="both"/>
        <w:rPr>
          <w:rFonts w:ascii="Times New Roman" w:eastAsiaTheme="minorHAnsi" w:hAnsi="Times New Roman" w:cs="Times New Roman"/>
          <w:sz w:val="20"/>
          <w:szCs w:val="20"/>
        </w:rPr>
      </w:pPr>
      <w:r w:rsidRPr="001E15CC">
        <w:rPr>
          <w:rFonts w:ascii="Times New Roman" w:eastAsiaTheme="minorHAnsi" w:hAnsi="Times New Roman" w:cs="Times New Roman"/>
          <w:sz w:val="20"/>
          <w:szCs w:val="20"/>
        </w:rPr>
        <w:t>Mean age of patients involved in the study was 51.3+10.2 years, maximum age of 77 years and minimum of 29 years. 79% of the studied cases were males.</w:t>
      </w:r>
    </w:p>
    <w:p w:rsidR="009C0EF5" w:rsidRPr="001E15CC" w:rsidRDefault="009C0EF5" w:rsidP="001E15CC">
      <w:pPr>
        <w:autoSpaceDE w:val="0"/>
        <w:autoSpaceDN w:val="0"/>
        <w:bidi w:val="0"/>
        <w:adjustRightInd w:val="0"/>
        <w:snapToGrid w:val="0"/>
        <w:spacing w:after="0" w:line="240" w:lineRule="auto"/>
        <w:jc w:val="both"/>
        <w:rPr>
          <w:rFonts w:ascii="Times New Roman" w:eastAsiaTheme="minorHAnsi" w:hAnsi="Times New Roman" w:cs="Times New Roman"/>
          <w:b/>
          <w:bCs/>
          <w:sz w:val="20"/>
          <w:szCs w:val="20"/>
        </w:rPr>
        <w:sectPr w:rsidR="009C0EF5" w:rsidRPr="001E15CC" w:rsidSect="009C0EF5">
          <w:headerReference w:type="default" r:id="rId13"/>
          <w:footerReference w:type="default" r:id="rId14"/>
          <w:type w:val="continuous"/>
          <w:pgSz w:w="12240" w:h="15840" w:code="1"/>
          <w:pgMar w:top="1440" w:right="1440" w:bottom="1440" w:left="1440" w:header="720" w:footer="720" w:gutter="0"/>
          <w:cols w:num="2" w:space="550"/>
          <w:docGrid w:linePitch="360"/>
        </w:sectPr>
      </w:pPr>
    </w:p>
    <w:p w:rsidR="00011F03" w:rsidRPr="001E15CC" w:rsidRDefault="00011F03" w:rsidP="001E15CC">
      <w:pPr>
        <w:autoSpaceDE w:val="0"/>
        <w:autoSpaceDN w:val="0"/>
        <w:bidi w:val="0"/>
        <w:adjustRightInd w:val="0"/>
        <w:snapToGrid w:val="0"/>
        <w:spacing w:after="0" w:line="240" w:lineRule="auto"/>
        <w:jc w:val="both"/>
        <w:rPr>
          <w:rFonts w:ascii="Times New Roman" w:eastAsiaTheme="minorHAnsi" w:hAnsi="Times New Roman" w:cs="Times New Roman"/>
          <w:b/>
          <w:bCs/>
          <w:sz w:val="20"/>
          <w:szCs w:val="20"/>
        </w:rPr>
      </w:pPr>
    </w:p>
    <w:p w:rsidR="000F7145" w:rsidRPr="001E15CC" w:rsidRDefault="000F7145" w:rsidP="001E15CC">
      <w:pPr>
        <w:autoSpaceDE w:val="0"/>
        <w:autoSpaceDN w:val="0"/>
        <w:bidi w:val="0"/>
        <w:adjustRightInd w:val="0"/>
        <w:snapToGrid w:val="0"/>
        <w:spacing w:after="0" w:line="240" w:lineRule="auto"/>
        <w:jc w:val="center"/>
        <w:rPr>
          <w:rFonts w:ascii="Times New Roman" w:eastAsiaTheme="minorHAnsi" w:hAnsi="Times New Roman" w:cs="Times New Roman"/>
          <w:b/>
          <w:bCs/>
          <w:sz w:val="20"/>
          <w:szCs w:val="20"/>
        </w:rPr>
      </w:pPr>
      <w:r w:rsidRPr="001E15CC">
        <w:rPr>
          <w:rFonts w:ascii="Times New Roman" w:eastAsiaTheme="minorHAnsi" w:hAnsi="Times New Roman" w:cs="Times New Roman"/>
          <w:b/>
          <w:bCs/>
          <w:sz w:val="20"/>
          <w:szCs w:val="20"/>
        </w:rPr>
        <w:t>Table (</w:t>
      </w:r>
      <w:r w:rsidR="00CF65E8" w:rsidRPr="001E15CC">
        <w:rPr>
          <w:rFonts w:ascii="Times New Roman" w:eastAsiaTheme="minorHAnsi" w:hAnsi="Times New Roman" w:cs="Times New Roman"/>
          <w:b/>
          <w:bCs/>
          <w:sz w:val="20"/>
          <w:szCs w:val="20"/>
        </w:rPr>
        <w:t>1</w:t>
      </w:r>
      <w:r w:rsidRPr="001E15CC">
        <w:rPr>
          <w:rFonts w:ascii="Times New Roman" w:eastAsiaTheme="minorHAnsi" w:hAnsi="Times New Roman" w:cs="Times New Roman"/>
          <w:b/>
          <w:bCs/>
          <w:sz w:val="20"/>
          <w:szCs w:val="20"/>
        </w:rPr>
        <w:t>): Distribution of the studied cases as regards demographic data:</w:t>
      </w:r>
    </w:p>
    <w:p w:rsidR="008E157F" w:rsidRPr="001E15CC" w:rsidRDefault="005A372B" w:rsidP="001E15CC">
      <w:pPr>
        <w:autoSpaceDE w:val="0"/>
        <w:autoSpaceDN w:val="0"/>
        <w:bidi w:val="0"/>
        <w:adjustRightInd w:val="0"/>
        <w:snapToGrid w:val="0"/>
        <w:spacing w:after="0" w:line="240" w:lineRule="auto"/>
        <w:jc w:val="center"/>
        <w:rPr>
          <w:rFonts w:ascii="Times New Roman" w:eastAsiaTheme="minorHAnsi" w:hAnsi="Times New Roman" w:cs="Times New Roman"/>
          <w:b/>
          <w:bCs/>
          <w:sz w:val="20"/>
          <w:szCs w:val="20"/>
        </w:rPr>
      </w:pPr>
      <w:r w:rsidRPr="001E15CC">
        <w:rPr>
          <w:rFonts w:ascii="Times New Roman" w:eastAsia="Times New Roman" w:hAnsi="Times New Roman" w:cs="Times New Roman"/>
          <w:b/>
          <w:bCs/>
          <w:noProof/>
          <w:color w:val="000000"/>
          <w:sz w:val="20"/>
          <w:szCs w:val="20"/>
          <w:lang w:eastAsia="zh-CN"/>
        </w:rPr>
        <w:drawing>
          <wp:inline distT="0" distB="0" distL="0" distR="0">
            <wp:extent cx="4899173" cy="192421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12583" cy="1929483"/>
                    </a:xfrm>
                    <a:prstGeom prst="rect">
                      <a:avLst/>
                    </a:prstGeom>
                    <a:noFill/>
                    <a:ln>
                      <a:noFill/>
                    </a:ln>
                  </pic:spPr>
                </pic:pic>
              </a:graphicData>
            </a:graphic>
          </wp:inline>
        </w:drawing>
      </w:r>
    </w:p>
    <w:p w:rsidR="009C0EF5" w:rsidRPr="001E15CC" w:rsidRDefault="009C0EF5" w:rsidP="001E15CC">
      <w:pPr>
        <w:bidi w:val="0"/>
        <w:adjustRightInd w:val="0"/>
        <w:snapToGrid w:val="0"/>
        <w:spacing w:after="0" w:line="240" w:lineRule="auto"/>
        <w:jc w:val="both"/>
        <w:rPr>
          <w:rFonts w:ascii="Times New Roman" w:hAnsi="Times New Roman" w:cs="Times New Roman"/>
          <w:b/>
          <w:bCs/>
          <w:color w:val="000000"/>
          <w:sz w:val="20"/>
          <w:szCs w:val="20"/>
          <w:lang w:eastAsia="zh-CN" w:bidi="ar-EG"/>
        </w:rPr>
      </w:pPr>
    </w:p>
    <w:p w:rsidR="00DC2BBB" w:rsidRPr="001E15CC" w:rsidRDefault="00DC2BBB" w:rsidP="001E15CC">
      <w:pPr>
        <w:bidi w:val="0"/>
        <w:adjustRightInd w:val="0"/>
        <w:snapToGrid w:val="0"/>
        <w:spacing w:after="0" w:line="240" w:lineRule="auto"/>
        <w:jc w:val="both"/>
        <w:rPr>
          <w:rFonts w:ascii="Times New Roman" w:eastAsia="Times New Roman" w:hAnsi="Times New Roman" w:cs="Times New Roman"/>
          <w:color w:val="000000"/>
          <w:sz w:val="20"/>
          <w:szCs w:val="20"/>
          <w:lang w:bidi="ar-EG"/>
        </w:rPr>
      </w:pPr>
      <w:r w:rsidRPr="001E15CC">
        <w:rPr>
          <w:rFonts w:ascii="Times New Roman" w:eastAsia="Times New Roman" w:hAnsi="Times New Roman" w:cs="Times New Roman"/>
          <w:b/>
          <w:bCs/>
          <w:color w:val="000000"/>
          <w:sz w:val="20"/>
          <w:szCs w:val="20"/>
          <w:lang w:bidi="ar-EG"/>
        </w:rPr>
        <w:t>II-Clinical risk factors:</w:t>
      </w:r>
    </w:p>
    <w:p w:rsidR="009C0EF5" w:rsidRPr="001E15CC" w:rsidRDefault="009C0EF5" w:rsidP="001E15CC">
      <w:pPr>
        <w:bidi w:val="0"/>
        <w:adjustRightInd w:val="0"/>
        <w:snapToGrid w:val="0"/>
        <w:spacing w:after="0" w:line="240" w:lineRule="auto"/>
        <w:jc w:val="both"/>
        <w:rPr>
          <w:rFonts w:ascii="Times New Roman" w:hAnsi="Times New Roman" w:cs="Times New Roman"/>
          <w:b/>
          <w:bCs/>
          <w:sz w:val="20"/>
          <w:szCs w:val="20"/>
          <w:lang w:eastAsia="zh-CN"/>
        </w:rPr>
      </w:pPr>
    </w:p>
    <w:p w:rsidR="00DC2BBB" w:rsidRPr="001E15CC" w:rsidRDefault="00CF65E8" w:rsidP="001E15CC">
      <w:pPr>
        <w:bidi w:val="0"/>
        <w:adjustRightInd w:val="0"/>
        <w:snapToGrid w:val="0"/>
        <w:spacing w:after="0" w:line="240" w:lineRule="auto"/>
        <w:jc w:val="center"/>
        <w:rPr>
          <w:rFonts w:ascii="Times New Roman" w:eastAsia="Times New Roman" w:hAnsi="Times New Roman" w:cs="Times New Roman"/>
          <w:b/>
          <w:bCs/>
          <w:color w:val="000000"/>
          <w:sz w:val="20"/>
          <w:szCs w:val="20"/>
          <w:lang w:bidi="ar-EG"/>
        </w:rPr>
      </w:pPr>
      <w:proofErr w:type="gramStart"/>
      <w:r w:rsidRPr="001E15CC">
        <w:rPr>
          <w:rFonts w:ascii="Times New Roman" w:eastAsiaTheme="minorHAnsi" w:hAnsi="Times New Roman" w:cs="Times New Roman"/>
          <w:b/>
          <w:bCs/>
          <w:sz w:val="20"/>
          <w:szCs w:val="20"/>
        </w:rPr>
        <w:t>Table (2</w:t>
      </w:r>
      <w:r w:rsidR="00DC2BBB" w:rsidRPr="001E15CC">
        <w:rPr>
          <w:rFonts w:ascii="Times New Roman" w:eastAsiaTheme="minorHAnsi" w:hAnsi="Times New Roman" w:cs="Times New Roman"/>
          <w:b/>
          <w:bCs/>
          <w:sz w:val="20"/>
          <w:szCs w:val="20"/>
        </w:rPr>
        <w:t>): Distribution of clinical risk factors among the studied cases.</w:t>
      </w:r>
      <w:proofErr w:type="gramEnd"/>
    </w:p>
    <w:p w:rsidR="00DC2BBB" w:rsidRPr="001E15CC" w:rsidRDefault="00D2079F" w:rsidP="001E15CC">
      <w:pPr>
        <w:bidi w:val="0"/>
        <w:adjustRightInd w:val="0"/>
        <w:snapToGrid w:val="0"/>
        <w:spacing w:after="0" w:line="240" w:lineRule="auto"/>
        <w:jc w:val="center"/>
        <w:rPr>
          <w:rFonts w:ascii="Times New Roman" w:eastAsia="Times New Roman" w:hAnsi="Times New Roman" w:cs="Times New Roman"/>
          <w:color w:val="000000"/>
          <w:sz w:val="20"/>
          <w:szCs w:val="20"/>
          <w:lang w:bidi="ar-EG"/>
        </w:rPr>
      </w:pPr>
      <w:r w:rsidRPr="001E15CC">
        <w:rPr>
          <w:rFonts w:ascii="Times New Roman" w:eastAsia="Times New Roman" w:hAnsi="Times New Roman" w:cs="Times New Roman"/>
          <w:noProof/>
          <w:color w:val="000000"/>
          <w:sz w:val="20"/>
          <w:szCs w:val="20"/>
          <w:lang w:eastAsia="zh-CN"/>
        </w:rPr>
        <w:drawing>
          <wp:inline distT="0" distB="0" distL="0" distR="0">
            <wp:extent cx="4665204" cy="2973788"/>
            <wp:effectExtent l="19050" t="0" r="2046"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9777" cy="2983078"/>
                    </a:xfrm>
                    <a:prstGeom prst="rect">
                      <a:avLst/>
                    </a:prstGeom>
                    <a:noFill/>
                    <a:ln>
                      <a:noFill/>
                    </a:ln>
                  </pic:spPr>
                </pic:pic>
              </a:graphicData>
            </a:graphic>
          </wp:inline>
        </w:drawing>
      </w:r>
    </w:p>
    <w:p w:rsidR="00011F03" w:rsidRPr="001E15CC" w:rsidRDefault="00011F03"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p>
    <w:p w:rsidR="009F75B3" w:rsidRPr="001E15CC" w:rsidRDefault="009F75B3" w:rsidP="001E15CC">
      <w:pPr>
        <w:bidi w:val="0"/>
        <w:adjustRightInd w:val="0"/>
        <w:snapToGrid w:val="0"/>
        <w:spacing w:after="0" w:line="240" w:lineRule="auto"/>
        <w:jc w:val="both"/>
        <w:rPr>
          <w:rFonts w:ascii="Times New Roman" w:hAnsi="Times New Roman" w:cs="Times New Roman"/>
          <w:b/>
          <w:bCs/>
          <w:color w:val="000000"/>
          <w:sz w:val="20"/>
          <w:szCs w:val="20"/>
          <w:lang w:eastAsia="zh-CN" w:bidi="ar-EG"/>
        </w:rPr>
      </w:pPr>
      <w:r w:rsidRPr="001E15CC">
        <w:rPr>
          <w:rFonts w:ascii="Times New Roman" w:eastAsia="Times New Roman" w:hAnsi="Times New Roman" w:cs="Times New Roman"/>
          <w:b/>
          <w:bCs/>
          <w:color w:val="000000"/>
          <w:sz w:val="20"/>
          <w:szCs w:val="20"/>
          <w:lang w:bidi="ar-EG"/>
        </w:rPr>
        <w:t xml:space="preserve">III- Angiographic data: </w:t>
      </w:r>
    </w:p>
    <w:p w:rsidR="009C0EF5" w:rsidRDefault="009C0EF5" w:rsidP="001E15CC">
      <w:pPr>
        <w:bidi w:val="0"/>
        <w:adjustRightInd w:val="0"/>
        <w:snapToGrid w:val="0"/>
        <w:spacing w:after="0" w:line="240" w:lineRule="auto"/>
        <w:rPr>
          <w:rFonts w:ascii="Times New Roman" w:hAnsi="Times New Roman" w:cs="Times New Roman"/>
          <w:b/>
          <w:bCs/>
          <w:color w:val="000000"/>
          <w:sz w:val="20"/>
          <w:szCs w:val="20"/>
          <w:lang w:eastAsia="zh-CN" w:bidi="ar-EG"/>
        </w:rPr>
      </w:pPr>
    </w:p>
    <w:p w:rsidR="001E15CC" w:rsidRPr="001E15CC" w:rsidRDefault="001E15CC" w:rsidP="001E15CC">
      <w:pPr>
        <w:bidi w:val="0"/>
        <w:adjustRightInd w:val="0"/>
        <w:snapToGrid w:val="0"/>
        <w:spacing w:after="0" w:line="240" w:lineRule="auto"/>
        <w:rPr>
          <w:rFonts w:ascii="Times New Roman" w:hAnsi="Times New Roman" w:cs="Times New Roman"/>
          <w:b/>
          <w:bCs/>
          <w:color w:val="000000"/>
          <w:sz w:val="20"/>
          <w:szCs w:val="20"/>
          <w:lang w:eastAsia="zh-CN" w:bidi="ar-EG"/>
        </w:rPr>
      </w:pPr>
    </w:p>
    <w:p w:rsidR="00DC2BBB" w:rsidRPr="001E15CC" w:rsidRDefault="009F75B3" w:rsidP="001E15CC">
      <w:pPr>
        <w:bidi w:val="0"/>
        <w:adjustRightInd w:val="0"/>
        <w:snapToGrid w:val="0"/>
        <w:spacing w:after="0" w:line="240" w:lineRule="auto"/>
        <w:jc w:val="center"/>
        <w:rPr>
          <w:rFonts w:ascii="Times New Roman" w:eastAsia="Times New Roman" w:hAnsi="Times New Roman" w:cs="Times New Roman"/>
          <w:b/>
          <w:bCs/>
          <w:color w:val="000000"/>
          <w:sz w:val="20"/>
          <w:szCs w:val="20"/>
          <w:lang w:bidi="ar-EG"/>
        </w:rPr>
      </w:pPr>
      <w:proofErr w:type="gramStart"/>
      <w:r w:rsidRPr="001E15CC">
        <w:rPr>
          <w:rFonts w:ascii="Times New Roman" w:eastAsia="Times New Roman" w:hAnsi="Times New Roman" w:cs="Times New Roman"/>
          <w:b/>
          <w:bCs/>
          <w:color w:val="000000"/>
          <w:sz w:val="20"/>
          <w:szCs w:val="20"/>
          <w:lang w:bidi="ar-EG"/>
        </w:rPr>
        <w:lastRenderedPageBreak/>
        <w:t>Table (</w:t>
      </w:r>
      <w:r w:rsidR="00CF65E8" w:rsidRPr="001E15CC">
        <w:rPr>
          <w:rFonts w:ascii="Times New Roman" w:eastAsia="Times New Roman" w:hAnsi="Times New Roman" w:cs="Times New Roman"/>
          <w:b/>
          <w:bCs/>
          <w:color w:val="000000"/>
          <w:sz w:val="20"/>
          <w:szCs w:val="20"/>
          <w:lang w:bidi="ar-EG"/>
        </w:rPr>
        <w:t>3</w:t>
      </w:r>
      <w:r w:rsidRPr="001E15CC">
        <w:rPr>
          <w:rFonts w:ascii="Times New Roman" w:eastAsia="Times New Roman" w:hAnsi="Times New Roman" w:cs="Times New Roman"/>
          <w:b/>
          <w:bCs/>
          <w:color w:val="000000"/>
          <w:sz w:val="20"/>
          <w:szCs w:val="20"/>
          <w:lang w:bidi="ar-EG"/>
        </w:rPr>
        <w:t>): Angiographic finding among the studied cases.</w:t>
      </w:r>
      <w:proofErr w:type="gramEnd"/>
    </w:p>
    <w:p w:rsidR="00C21060" w:rsidRPr="001E15CC" w:rsidRDefault="006C0674" w:rsidP="001E15CC">
      <w:pPr>
        <w:bidi w:val="0"/>
        <w:adjustRightInd w:val="0"/>
        <w:snapToGrid w:val="0"/>
        <w:spacing w:after="0" w:line="240" w:lineRule="auto"/>
        <w:jc w:val="center"/>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noProof/>
          <w:color w:val="000000"/>
          <w:sz w:val="20"/>
          <w:szCs w:val="20"/>
          <w:lang w:eastAsia="zh-CN"/>
        </w:rPr>
        <w:drawing>
          <wp:inline distT="0" distB="0" distL="0" distR="0">
            <wp:extent cx="4717250" cy="2377440"/>
            <wp:effectExtent l="19050" t="0" r="71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7336" cy="2377484"/>
                    </a:xfrm>
                    <a:prstGeom prst="rect">
                      <a:avLst/>
                    </a:prstGeom>
                    <a:noFill/>
                    <a:ln>
                      <a:noFill/>
                    </a:ln>
                  </pic:spPr>
                </pic:pic>
              </a:graphicData>
            </a:graphic>
          </wp:inline>
        </w:drawing>
      </w:r>
    </w:p>
    <w:p w:rsidR="003D778F" w:rsidRPr="001E15CC" w:rsidRDefault="003D778F"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p>
    <w:p w:rsidR="00E64E62" w:rsidRPr="001E15CC" w:rsidRDefault="00E64E62" w:rsidP="001E15CC">
      <w:pPr>
        <w:bidi w:val="0"/>
        <w:adjustRightInd w:val="0"/>
        <w:snapToGrid w:val="0"/>
        <w:spacing w:after="0" w:line="240" w:lineRule="auto"/>
        <w:jc w:val="both"/>
        <w:rPr>
          <w:rFonts w:ascii="Times New Roman" w:hAnsi="Times New Roman" w:cs="Times New Roman"/>
          <w:b/>
          <w:bCs/>
          <w:color w:val="000000"/>
          <w:sz w:val="20"/>
          <w:szCs w:val="20"/>
          <w:lang w:eastAsia="zh-CN" w:bidi="ar-EG"/>
        </w:rPr>
      </w:pPr>
      <w:r w:rsidRPr="001E15CC">
        <w:rPr>
          <w:rFonts w:ascii="Times New Roman" w:eastAsia="Times New Roman" w:hAnsi="Times New Roman" w:cs="Times New Roman"/>
          <w:b/>
          <w:bCs/>
          <w:color w:val="000000"/>
          <w:sz w:val="20"/>
          <w:szCs w:val="20"/>
          <w:lang w:bidi="ar-EG"/>
        </w:rPr>
        <w:t>V- Echo Data</w:t>
      </w:r>
    </w:p>
    <w:p w:rsidR="009C0EF5" w:rsidRPr="001E15CC" w:rsidRDefault="009C0EF5" w:rsidP="001E15CC">
      <w:pPr>
        <w:bidi w:val="0"/>
        <w:adjustRightInd w:val="0"/>
        <w:snapToGrid w:val="0"/>
        <w:spacing w:after="0" w:line="240" w:lineRule="auto"/>
        <w:jc w:val="both"/>
        <w:rPr>
          <w:rFonts w:ascii="Times New Roman" w:hAnsi="Times New Roman" w:cs="Times New Roman"/>
          <w:b/>
          <w:bCs/>
          <w:color w:val="000000"/>
          <w:sz w:val="20"/>
          <w:szCs w:val="20"/>
          <w:lang w:eastAsia="zh-CN" w:bidi="ar-EG"/>
        </w:rPr>
      </w:pPr>
    </w:p>
    <w:p w:rsidR="007E19D1" w:rsidRPr="001E15CC" w:rsidRDefault="007E19D1" w:rsidP="001E15CC">
      <w:pPr>
        <w:bidi w:val="0"/>
        <w:adjustRightInd w:val="0"/>
        <w:snapToGrid w:val="0"/>
        <w:spacing w:after="0" w:line="240" w:lineRule="auto"/>
        <w:jc w:val="center"/>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t>Table (</w:t>
      </w:r>
      <w:r w:rsidR="00CF65E8" w:rsidRPr="001E15CC">
        <w:rPr>
          <w:rFonts w:ascii="Times New Roman" w:eastAsia="Times New Roman" w:hAnsi="Times New Roman" w:cs="Times New Roman"/>
          <w:b/>
          <w:bCs/>
          <w:color w:val="000000"/>
          <w:sz w:val="20"/>
          <w:szCs w:val="20"/>
          <w:lang w:bidi="ar-EG"/>
        </w:rPr>
        <w:t>4</w:t>
      </w:r>
      <w:r w:rsidRPr="001E15CC">
        <w:rPr>
          <w:rFonts w:ascii="Times New Roman" w:eastAsia="Times New Roman" w:hAnsi="Times New Roman" w:cs="Times New Roman"/>
          <w:b/>
          <w:bCs/>
          <w:color w:val="000000"/>
          <w:sz w:val="20"/>
          <w:szCs w:val="20"/>
          <w:lang w:bidi="ar-EG"/>
        </w:rPr>
        <w:t xml:space="preserve">): Echo findings for the studied cases in relation to ST segment depression in lead </w:t>
      </w:r>
      <w:proofErr w:type="spellStart"/>
      <w:r w:rsidRPr="001E15CC">
        <w:rPr>
          <w:rFonts w:ascii="Times New Roman" w:eastAsia="Times New Roman" w:hAnsi="Times New Roman" w:cs="Times New Roman"/>
          <w:b/>
          <w:bCs/>
          <w:color w:val="000000"/>
          <w:sz w:val="20"/>
          <w:szCs w:val="20"/>
          <w:lang w:bidi="ar-EG"/>
        </w:rPr>
        <w:t>avR</w:t>
      </w:r>
      <w:proofErr w:type="spellEnd"/>
    </w:p>
    <w:p w:rsidR="007E19D1" w:rsidRPr="001E15CC" w:rsidRDefault="00D7736D" w:rsidP="001E15CC">
      <w:pPr>
        <w:bidi w:val="0"/>
        <w:adjustRightInd w:val="0"/>
        <w:snapToGrid w:val="0"/>
        <w:spacing w:after="0" w:line="240" w:lineRule="auto"/>
        <w:jc w:val="center"/>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noProof/>
          <w:color w:val="000000"/>
          <w:sz w:val="20"/>
          <w:szCs w:val="20"/>
          <w:lang w:eastAsia="zh-CN"/>
        </w:rPr>
        <w:drawing>
          <wp:inline distT="0" distB="0" distL="0" distR="0">
            <wp:extent cx="4656313" cy="135967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2454" cy="1361466"/>
                    </a:xfrm>
                    <a:prstGeom prst="rect">
                      <a:avLst/>
                    </a:prstGeom>
                    <a:noFill/>
                    <a:ln>
                      <a:noFill/>
                    </a:ln>
                  </pic:spPr>
                </pic:pic>
              </a:graphicData>
            </a:graphic>
          </wp:inline>
        </w:drawing>
      </w:r>
    </w:p>
    <w:p w:rsidR="00011F03" w:rsidRPr="001E15CC" w:rsidRDefault="00011F03"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p>
    <w:p w:rsidR="006055DA" w:rsidRPr="001E15CC" w:rsidRDefault="00DC6621" w:rsidP="001E15CC">
      <w:pPr>
        <w:bidi w:val="0"/>
        <w:adjustRightInd w:val="0"/>
        <w:snapToGrid w:val="0"/>
        <w:spacing w:after="0" w:line="240" w:lineRule="auto"/>
        <w:jc w:val="both"/>
        <w:rPr>
          <w:rFonts w:ascii="Times New Roman" w:eastAsia="Times New Roman" w:hAnsi="Times New Roman" w:cs="Times New Roman"/>
          <w:color w:val="000000"/>
          <w:sz w:val="20"/>
          <w:szCs w:val="20"/>
          <w:lang w:bidi="ar-EG"/>
        </w:rPr>
      </w:pPr>
      <w:r w:rsidRPr="001E15CC">
        <w:rPr>
          <w:rFonts w:ascii="Times New Roman" w:eastAsia="Times New Roman" w:hAnsi="Times New Roman" w:cs="Times New Roman"/>
          <w:b/>
          <w:bCs/>
          <w:color w:val="000000"/>
          <w:sz w:val="20"/>
          <w:szCs w:val="20"/>
          <w:lang w:bidi="ar-EG"/>
        </w:rPr>
        <w:t>VI- ECG Data:</w:t>
      </w:r>
    </w:p>
    <w:p w:rsidR="00EE304A" w:rsidRPr="001E15CC" w:rsidRDefault="00EE304A" w:rsidP="001E15CC">
      <w:pPr>
        <w:bidi w:val="0"/>
        <w:adjustRightInd w:val="0"/>
        <w:snapToGrid w:val="0"/>
        <w:spacing w:after="0" w:line="240" w:lineRule="auto"/>
        <w:jc w:val="both"/>
        <w:rPr>
          <w:rFonts w:ascii="Times New Roman" w:hAnsi="Times New Roman" w:cs="Times New Roman"/>
          <w:b/>
          <w:bCs/>
          <w:sz w:val="20"/>
          <w:szCs w:val="20"/>
          <w:lang w:eastAsia="zh-CN"/>
        </w:rPr>
      </w:pPr>
      <w:r w:rsidRPr="001E15CC">
        <w:rPr>
          <w:rFonts w:ascii="Times New Roman" w:eastAsiaTheme="minorHAnsi" w:hAnsi="Times New Roman" w:cs="Times New Roman"/>
          <w:b/>
          <w:bCs/>
          <w:sz w:val="20"/>
          <w:szCs w:val="20"/>
        </w:rPr>
        <w:t>1-Heart Rate:</w:t>
      </w:r>
    </w:p>
    <w:p w:rsidR="009C0EF5" w:rsidRPr="001E15CC" w:rsidRDefault="009C0EF5" w:rsidP="001E15CC">
      <w:pPr>
        <w:bidi w:val="0"/>
        <w:adjustRightInd w:val="0"/>
        <w:snapToGrid w:val="0"/>
        <w:spacing w:after="0" w:line="240" w:lineRule="auto"/>
        <w:rPr>
          <w:rFonts w:ascii="Times New Roman" w:hAnsi="Times New Roman" w:cs="Times New Roman"/>
          <w:b/>
          <w:bCs/>
          <w:sz w:val="20"/>
          <w:szCs w:val="20"/>
          <w:lang w:eastAsia="zh-CN"/>
        </w:rPr>
      </w:pPr>
    </w:p>
    <w:p w:rsidR="00EE304A" w:rsidRPr="001E15CC" w:rsidRDefault="00EE304A" w:rsidP="001E15CC">
      <w:pPr>
        <w:bidi w:val="0"/>
        <w:adjustRightInd w:val="0"/>
        <w:snapToGrid w:val="0"/>
        <w:spacing w:after="0" w:line="240" w:lineRule="auto"/>
        <w:jc w:val="center"/>
        <w:rPr>
          <w:rFonts w:ascii="Times New Roman" w:eastAsia="Times New Roman" w:hAnsi="Times New Roman" w:cs="Times New Roman"/>
          <w:b/>
          <w:bCs/>
          <w:color w:val="000000"/>
          <w:sz w:val="20"/>
          <w:szCs w:val="20"/>
          <w:lang w:bidi="ar-EG"/>
        </w:rPr>
      </w:pPr>
      <w:proofErr w:type="gramStart"/>
      <w:r w:rsidRPr="001E15CC">
        <w:rPr>
          <w:rFonts w:ascii="Times New Roman" w:eastAsiaTheme="minorHAnsi" w:hAnsi="Times New Roman" w:cs="Times New Roman"/>
          <w:b/>
          <w:bCs/>
          <w:sz w:val="20"/>
          <w:szCs w:val="20"/>
        </w:rPr>
        <w:t>Table (</w:t>
      </w:r>
      <w:r w:rsidR="00CF65E8" w:rsidRPr="001E15CC">
        <w:rPr>
          <w:rFonts w:ascii="Times New Roman" w:eastAsiaTheme="minorHAnsi" w:hAnsi="Times New Roman" w:cs="Times New Roman"/>
          <w:b/>
          <w:bCs/>
          <w:sz w:val="20"/>
          <w:szCs w:val="20"/>
        </w:rPr>
        <w:t>5</w:t>
      </w:r>
      <w:r w:rsidRPr="001E15CC">
        <w:rPr>
          <w:rFonts w:ascii="Times New Roman" w:eastAsiaTheme="minorHAnsi" w:hAnsi="Times New Roman" w:cs="Times New Roman"/>
          <w:b/>
          <w:bCs/>
          <w:sz w:val="20"/>
          <w:szCs w:val="20"/>
        </w:rPr>
        <w:t>): Heart Rate of the studied cases in relation to the culprit artery.</w:t>
      </w:r>
      <w:proofErr w:type="gramEnd"/>
    </w:p>
    <w:p w:rsidR="00EE304A" w:rsidRPr="001E15CC" w:rsidRDefault="00EE304A" w:rsidP="001E15CC">
      <w:pPr>
        <w:autoSpaceDE w:val="0"/>
        <w:autoSpaceDN w:val="0"/>
        <w:bidi w:val="0"/>
        <w:adjustRightInd w:val="0"/>
        <w:snapToGrid w:val="0"/>
        <w:spacing w:after="0" w:line="240" w:lineRule="auto"/>
        <w:jc w:val="center"/>
        <w:rPr>
          <w:rFonts w:ascii="Times New Roman" w:eastAsiaTheme="minorHAnsi" w:hAnsi="Times New Roman" w:cs="Times New Roman"/>
          <w:b/>
          <w:bCs/>
          <w:sz w:val="20"/>
          <w:szCs w:val="20"/>
        </w:rPr>
      </w:pPr>
      <w:r w:rsidRPr="001E15CC">
        <w:rPr>
          <w:rFonts w:ascii="Times New Roman" w:eastAsiaTheme="minorHAnsi" w:hAnsi="Times New Roman" w:cs="Times New Roman"/>
          <w:b/>
          <w:bCs/>
          <w:noProof/>
          <w:sz w:val="20"/>
          <w:szCs w:val="20"/>
          <w:lang w:eastAsia="zh-CN"/>
        </w:rPr>
        <w:drawing>
          <wp:inline distT="0" distB="0" distL="0" distR="0">
            <wp:extent cx="4680568" cy="930303"/>
            <wp:effectExtent l="19050" t="0" r="573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90752" cy="932327"/>
                    </a:xfrm>
                    <a:prstGeom prst="rect">
                      <a:avLst/>
                    </a:prstGeom>
                    <a:noFill/>
                    <a:ln>
                      <a:noFill/>
                    </a:ln>
                  </pic:spPr>
                </pic:pic>
              </a:graphicData>
            </a:graphic>
          </wp:inline>
        </w:drawing>
      </w:r>
    </w:p>
    <w:p w:rsidR="009C0EF5" w:rsidRPr="001E15CC" w:rsidRDefault="009C0EF5" w:rsidP="001E15CC">
      <w:pPr>
        <w:bidi w:val="0"/>
        <w:adjustRightInd w:val="0"/>
        <w:snapToGrid w:val="0"/>
        <w:spacing w:after="0" w:line="240" w:lineRule="auto"/>
        <w:jc w:val="both"/>
        <w:rPr>
          <w:rFonts w:ascii="Times New Roman" w:hAnsi="Times New Roman" w:cs="Times New Roman"/>
          <w:b/>
          <w:bCs/>
          <w:sz w:val="20"/>
          <w:szCs w:val="20"/>
          <w:lang w:eastAsia="zh-CN"/>
        </w:rPr>
      </w:pPr>
    </w:p>
    <w:p w:rsidR="00BA550D" w:rsidRPr="001E15CC" w:rsidRDefault="00BA550D" w:rsidP="001E15CC">
      <w:pPr>
        <w:bidi w:val="0"/>
        <w:adjustRightInd w:val="0"/>
        <w:snapToGrid w:val="0"/>
        <w:spacing w:after="0" w:line="240" w:lineRule="auto"/>
        <w:jc w:val="both"/>
        <w:rPr>
          <w:rFonts w:ascii="Times New Roman" w:eastAsiaTheme="minorHAnsi" w:hAnsi="Times New Roman" w:cs="Times New Roman"/>
          <w:b/>
          <w:bCs/>
          <w:sz w:val="20"/>
          <w:szCs w:val="20"/>
        </w:rPr>
      </w:pPr>
      <w:r w:rsidRPr="001E15CC">
        <w:rPr>
          <w:rFonts w:ascii="Times New Roman" w:eastAsiaTheme="minorHAnsi" w:hAnsi="Times New Roman" w:cs="Times New Roman"/>
          <w:b/>
          <w:bCs/>
          <w:sz w:val="20"/>
          <w:szCs w:val="20"/>
        </w:rPr>
        <w:t>2- Rhythm:</w:t>
      </w:r>
    </w:p>
    <w:p w:rsidR="00BA550D" w:rsidRPr="001E15CC" w:rsidRDefault="00BA550D" w:rsidP="001E15CC">
      <w:pPr>
        <w:bidi w:val="0"/>
        <w:adjustRightInd w:val="0"/>
        <w:snapToGrid w:val="0"/>
        <w:spacing w:after="0" w:line="240" w:lineRule="auto"/>
        <w:jc w:val="center"/>
        <w:rPr>
          <w:rFonts w:ascii="Times New Roman" w:eastAsia="Times New Roman" w:hAnsi="Times New Roman" w:cs="Times New Roman"/>
          <w:b/>
          <w:bCs/>
          <w:color w:val="000000"/>
          <w:sz w:val="20"/>
          <w:szCs w:val="20"/>
          <w:lang w:bidi="ar-EG"/>
        </w:rPr>
      </w:pPr>
      <w:proofErr w:type="gramStart"/>
      <w:r w:rsidRPr="001E15CC">
        <w:rPr>
          <w:rFonts w:ascii="Times New Roman" w:eastAsiaTheme="minorHAnsi" w:hAnsi="Times New Roman" w:cs="Times New Roman"/>
          <w:b/>
          <w:bCs/>
          <w:sz w:val="20"/>
          <w:szCs w:val="20"/>
        </w:rPr>
        <w:t>Table (7): Rhythm abnormalities of the studied cases in relation to the culprit artery.</w:t>
      </w:r>
      <w:proofErr w:type="gramEnd"/>
    </w:p>
    <w:p w:rsidR="00BA550D" w:rsidRPr="001E15CC" w:rsidRDefault="00BA550D" w:rsidP="001E15CC">
      <w:pPr>
        <w:bidi w:val="0"/>
        <w:adjustRightInd w:val="0"/>
        <w:snapToGrid w:val="0"/>
        <w:spacing w:after="0" w:line="240" w:lineRule="auto"/>
        <w:jc w:val="center"/>
        <w:rPr>
          <w:rFonts w:ascii="Times New Roman" w:eastAsia="Times New Roman" w:hAnsi="Times New Roman" w:cs="Times New Roman"/>
          <w:b/>
          <w:bCs/>
          <w:color w:val="000000"/>
          <w:sz w:val="20"/>
          <w:szCs w:val="20"/>
          <w:lang w:bidi="ar-EG"/>
        </w:rPr>
      </w:pPr>
      <w:r w:rsidRPr="001E15CC">
        <w:rPr>
          <w:rFonts w:ascii="Times New Roman" w:eastAsiaTheme="minorHAnsi" w:hAnsi="Times New Roman" w:cs="Times New Roman"/>
          <w:b/>
          <w:bCs/>
          <w:noProof/>
          <w:sz w:val="20"/>
          <w:szCs w:val="20"/>
          <w:lang w:eastAsia="zh-CN"/>
        </w:rPr>
        <w:drawing>
          <wp:inline distT="0" distB="0" distL="0" distR="0">
            <wp:extent cx="4313480" cy="157435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3477" cy="1574357"/>
                    </a:xfrm>
                    <a:prstGeom prst="rect">
                      <a:avLst/>
                    </a:prstGeom>
                    <a:noFill/>
                    <a:ln>
                      <a:noFill/>
                    </a:ln>
                  </pic:spPr>
                </pic:pic>
              </a:graphicData>
            </a:graphic>
          </wp:inline>
        </w:drawing>
      </w:r>
    </w:p>
    <w:p w:rsidR="00415C0F" w:rsidRPr="001E15CC" w:rsidRDefault="00415C0F"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lastRenderedPageBreak/>
        <w:t>3- ST segment changes in various leads:</w:t>
      </w:r>
    </w:p>
    <w:p w:rsidR="009C0EF5" w:rsidRPr="001E15CC" w:rsidRDefault="009C0EF5" w:rsidP="001E15CC">
      <w:pPr>
        <w:bidi w:val="0"/>
        <w:adjustRightInd w:val="0"/>
        <w:snapToGrid w:val="0"/>
        <w:spacing w:after="0" w:line="240" w:lineRule="auto"/>
        <w:jc w:val="both"/>
        <w:rPr>
          <w:rFonts w:ascii="Times New Roman" w:hAnsi="Times New Roman" w:cs="Times New Roman"/>
          <w:b/>
          <w:bCs/>
          <w:color w:val="000000"/>
          <w:sz w:val="20"/>
          <w:szCs w:val="20"/>
          <w:lang w:eastAsia="zh-CN" w:bidi="ar-EG"/>
        </w:rPr>
      </w:pPr>
    </w:p>
    <w:p w:rsidR="00415C0F" w:rsidRPr="001E15CC" w:rsidRDefault="00415C0F" w:rsidP="001E15CC">
      <w:pPr>
        <w:bidi w:val="0"/>
        <w:adjustRightInd w:val="0"/>
        <w:snapToGrid w:val="0"/>
        <w:spacing w:after="0" w:line="240" w:lineRule="auto"/>
        <w:jc w:val="center"/>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t>Table (</w:t>
      </w:r>
      <w:r w:rsidR="00CF65E8" w:rsidRPr="001E15CC">
        <w:rPr>
          <w:rFonts w:ascii="Times New Roman" w:eastAsia="Times New Roman" w:hAnsi="Times New Roman" w:cs="Times New Roman"/>
          <w:b/>
          <w:bCs/>
          <w:color w:val="000000"/>
          <w:sz w:val="20"/>
          <w:szCs w:val="20"/>
          <w:lang w:bidi="ar-EG"/>
        </w:rPr>
        <w:t>6</w:t>
      </w:r>
      <w:r w:rsidRPr="001E15CC">
        <w:rPr>
          <w:rFonts w:ascii="Times New Roman" w:eastAsia="Times New Roman" w:hAnsi="Times New Roman" w:cs="Times New Roman"/>
          <w:b/>
          <w:bCs/>
          <w:color w:val="000000"/>
          <w:sz w:val="20"/>
          <w:szCs w:val="20"/>
          <w:lang w:bidi="ar-EG"/>
        </w:rPr>
        <w:t>): ST segment changes in various leads in relation to the culprit artery</w:t>
      </w:r>
    </w:p>
    <w:p w:rsidR="00415C0F" w:rsidRPr="001E15CC" w:rsidRDefault="00D7736D" w:rsidP="001E15CC">
      <w:pPr>
        <w:bidi w:val="0"/>
        <w:adjustRightInd w:val="0"/>
        <w:snapToGrid w:val="0"/>
        <w:spacing w:after="0" w:line="240" w:lineRule="auto"/>
        <w:jc w:val="center"/>
        <w:rPr>
          <w:rFonts w:ascii="Times New Roman" w:hAnsi="Times New Roman" w:cs="Times New Roman"/>
          <w:b/>
          <w:bCs/>
          <w:color w:val="000000"/>
          <w:sz w:val="20"/>
          <w:szCs w:val="20"/>
          <w:lang w:eastAsia="zh-CN" w:bidi="ar-EG"/>
        </w:rPr>
      </w:pPr>
      <w:r w:rsidRPr="001E15CC">
        <w:rPr>
          <w:rFonts w:ascii="Times New Roman" w:eastAsia="Times New Roman" w:hAnsi="Times New Roman" w:cs="Times New Roman"/>
          <w:b/>
          <w:bCs/>
          <w:noProof/>
          <w:color w:val="000000"/>
          <w:sz w:val="20"/>
          <w:szCs w:val="20"/>
          <w:lang w:eastAsia="zh-CN"/>
        </w:rPr>
        <w:drawing>
          <wp:inline distT="0" distB="0" distL="0" distR="0">
            <wp:extent cx="5037676" cy="1637968"/>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1092" cy="1642330"/>
                    </a:xfrm>
                    <a:prstGeom prst="rect">
                      <a:avLst/>
                    </a:prstGeom>
                    <a:noFill/>
                    <a:ln>
                      <a:noFill/>
                    </a:ln>
                  </pic:spPr>
                </pic:pic>
              </a:graphicData>
            </a:graphic>
          </wp:inline>
        </w:drawing>
      </w:r>
    </w:p>
    <w:p w:rsidR="009C0EF5" w:rsidRPr="001E15CC" w:rsidRDefault="009C0EF5" w:rsidP="001E15CC">
      <w:pPr>
        <w:bidi w:val="0"/>
        <w:adjustRightInd w:val="0"/>
        <w:snapToGrid w:val="0"/>
        <w:spacing w:after="0" w:line="240" w:lineRule="auto"/>
        <w:jc w:val="center"/>
        <w:rPr>
          <w:rFonts w:ascii="Times New Roman" w:hAnsi="Times New Roman" w:cs="Times New Roman"/>
          <w:b/>
          <w:bCs/>
          <w:color w:val="000000"/>
          <w:sz w:val="20"/>
          <w:szCs w:val="20"/>
          <w:lang w:eastAsia="zh-CN" w:bidi="ar-EG"/>
        </w:rPr>
      </w:pPr>
    </w:p>
    <w:p w:rsidR="003B253F" w:rsidRPr="001E15CC" w:rsidRDefault="00CF65E8" w:rsidP="001E15CC">
      <w:pPr>
        <w:bidi w:val="0"/>
        <w:adjustRightInd w:val="0"/>
        <w:snapToGrid w:val="0"/>
        <w:spacing w:after="0" w:line="240" w:lineRule="auto"/>
        <w:jc w:val="both"/>
        <w:rPr>
          <w:rFonts w:ascii="Times New Roman" w:eastAsia="Times New Roman" w:hAnsi="Times New Roman" w:cs="Times New Roman"/>
          <w:color w:val="000000"/>
          <w:sz w:val="20"/>
          <w:szCs w:val="20"/>
          <w:lang w:bidi="ar-EG"/>
        </w:rPr>
      </w:pPr>
      <w:r w:rsidRPr="001E15CC">
        <w:rPr>
          <w:rFonts w:ascii="Times New Roman" w:eastAsia="Times New Roman" w:hAnsi="Times New Roman" w:cs="Times New Roman"/>
          <w:b/>
          <w:bCs/>
          <w:color w:val="000000"/>
          <w:sz w:val="20"/>
          <w:szCs w:val="20"/>
          <w:lang w:bidi="ar-EG"/>
        </w:rPr>
        <w:t>Table (8</w:t>
      </w:r>
      <w:r w:rsidR="003B253F" w:rsidRPr="001E15CC">
        <w:rPr>
          <w:rFonts w:ascii="Times New Roman" w:eastAsia="Times New Roman" w:hAnsi="Times New Roman" w:cs="Times New Roman"/>
          <w:b/>
          <w:bCs/>
          <w:color w:val="000000"/>
          <w:sz w:val="20"/>
          <w:szCs w:val="20"/>
          <w:lang w:bidi="ar-EG"/>
        </w:rPr>
        <w:t>): Sensitivity, specificity and predictive values of various ECG criteria in detection of Culprit artery in inferior wall MI</w:t>
      </w:r>
    </w:p>
    <w:p w:rsidR="003B253F" w:rsidRPr="001E15CC" w:rsidRDefault="003B253F" w:rsidP="001E15CC">
      <w:pPr>
        <w:bidi w:val="0"/>
        <w:adjustRightInd w:val="0"/>
        <w:snapToGrid w:val="0"/>
        <w:spacing w:after="0" w:line="240" w:lineRule="auto"/>
        <w:jc w:val="center"/>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noProof/>
          <w:color w:val="000000"/>
          <w:sz w:val="20"/>
          <w:szCs w:val="20"/>
          <w:lang w:eastAsia="zh-CN"/>
        </w:rPr>
        <w:drawing>
          <wp:inline distT="0" distB="0" distL="0" distR="0">
            <wp:extent cx="4692175" cy="1622066"/>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21169" cy="1632089"/>
                    </a:xfrm>
                    <a:prstGeom prst="rect">
                      <a:avLst/>
                    </a:prstGeom>
                    <a:noFill/>
                    <a:ln>
                      <a:noFill/>
                    </a:ln>
                  </pic:spPr>
                </pic:pic>
              </a:graphicData>
            </a:graphic>
          </wp:inline>
        </w:drawing>
      </w:r>
    </w:p>
    <w:p w:rsidR="009C0EF5" w:rsidRPr="001E15CC" w:rsidRDefault="00AE416F"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t>B-Study of ECG data for detection of the site of occlusion within The RCA:</w:t>
      </w:r>
    </w:p>
    <w:p w:rsidR="009C0EF5" w:rsidRPr="001E15CC" w:rsidRDefault="009C0EF5" w:rsidP="001E15CC">
      <w:pPr>
        <w:bidi w:val="0"/>
        <w:adjustRightInd w:val="0"/>
        <w:snapToGrid w:val="0"/>
        <w:spacing w:after="0" w:line="240" w:lineRule="auto"/>
        <w:rPr>
          <w:rFonts w:ascii="Times New Roman" w:eastAsia="Times New Roman" w:hAnsi="Times New Roman" w:cs="Times New Roman"/>
          <w:b/>
          <w:bCs/>
          <w:color w:val="000000"/>
          <w:sz w:val="20"/>
          <w:szCs w:val="20"/>
          <w:lang w:bidi="ar-EG"/>
        </w:rPr>
      </w:pPr>
    </w:p>
    <w:p w:rsidR="00AE416F" w:rsidRPr="001E15CC" w:rsidRDefault="00AE416F" w:rsidP="001E15CC">
      <w:pPr>
        <w:bidi w:val="0"/>
        <w:adjustRightInd w:val="0"/>
        <w:snapToGrid w:val="0"/>
        <w:spacing w:after="0" w:line="240" w:lineRule="auto"/>
        <w:jc w:val="center"/>
        <w:rPr>
          <w:rFonts w:ascii="Times New Roman" w:eastAsia="Times New Roman" w:hAnsi="Times New Roman" w:cs="Times New Roman"/>
          <w:color w:val="000000"/>
          <w:sz w:val="20"/>
          <w:szCs w:val="20"/>
          <w:lang w:bidi="ar-EG"/>
        </w:rPr>
      </w:pPr>
      <w:proofErr w:type="gramStart"/>
      <w:r w:rsidRPr="001E15CC">
        <w:rPr>
          <w:rFonts w:ascii="Times New Roman" w:eastAsia="Times New Roman" w:hAnsi="Times New Roman" w:cs="Times New Roman"/>
          <w:b/>
          <w:bCs/>
          <w:color w:val="000000"/>
          <w:sz w:val="20"/>
          <w:szCs w:val="20"/>
          <w:lang w:bidi="ar-EG"/>
        </w:rPr>
        <w:t>Table (</w:t>
      </w:r>
      <w:r w:rsidR="00596ED0" w:rsidRPr="001E15CC">
        <w:rPr>
          <w:rFonts w:ascii="Times New Roman" w:eastAsia="Times New Roman" w:hAnsi="Times New Roman" w:cs="Times New Roman"/>
          <w:b/>
          <w:bCs/>
          <w:color w:val="000000"/>
          <w:sz w:val="20"/>
          <w:szCs w:val="20"/>
          <w:lang w:bidi="ar-EG"/>
        </w:rPr>
        <w:t>9</w:t>
      </w:r>
      <w:r w:rsidRPr="001E15CC">
        <w:rPr>
          <w:rFonts w:ascii="Times New Roman" w:eastAsia="Times New Roman" w:hAnsi="Times New Roman" w:cs="Times New Roman"/>
          <w:b/>
          <w:bCs/>
          <w:color w:val="000000"/>
          <w:sz w:val="20"/>
          <w:szCs w:val="20"/>
          <w:lang w:bidi="ar-EG"/>
        </w:rPr>
        <w:t>): Relation between total ST elevations in inferior leads and site of lesion within RCA.</w:t>
      </w:r>
      <w:proofErr w:type="gramEnd"/>
    </w:p>
    <w:p w:rsidR="00AE416F" w:rsidRPr="001E15CC" w:rsidRDefault="00AE416F" w:rsidP="001E15CC">
      <w:pPr>
        <w:bidi w:val="0"/>
        <w:adjustRightInd w:val="0"/>
        <w:snapToGrid w:val="0"/>
        <w:spacing w:after="0" w:line="240" w:lineRule="auto"/>
        <w:jc w:val="center"/>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noProof/>
          <w:color w:val="000000"/>
          <w:sz w:val="20"/>
          <w:szCs w:val="20"/>
          <w:lang w:eastAsia="zh-CN"/>
        </w:rPr>
        <w:drawing>
          <wp:inline distT="0" distB="0" distL="0" distR="0">
            <wp:extent cx="4406744" cy="1534602"/>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7665" cy="1538405"/>
                    </a:xfrm>
                    <a:prstGeom prst="rect">
                      <a:avLst/>
                    </a:prstGeom>
                    <a:noFill/>
                    <a:ln>
                      <a:noFill/>
                    </a:ln>
                  </pic:spPr>
                </pic:pic>
              </a:graphicData>
            </a:graphic>
          </wp:inline>
        </w:drawing>
      </w:r>
    </w:p>
    <w:p w:rsidR="003F191B" w:rsidRPr="001E15CC" w:rsidRDefault="003F191B"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p>
    <w:p w:rsidR="003D168B" w:rsidRPr="001E15CC" w:rsidRDefault="00B7002A"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t>2- ST segment elevation in lead V4R ≥ 1mm:</w:t>
      </w:r>
    </w:p>
    <w:p w:rsidR="009C0EF5" w:rsidRPr="001E15CC" w:rsidRDefault="009C0EF5" w:rsidP="001E15CC">
      <w:pPr>
        <w:bidi w:val="0"/>
        <w:adjustRightInd w:val="0"/>
        <w:snapToGrid w:val="0"/>
        <w:spacing w:after="0" w:line="240" w:lineRule="auto"/>
        <w:jc w:val="both"/>
        <w:rPr>
          <w:rFonts w:ascii="Times New Roman" w:hAnsi="Times New Roman" w:cs="Times New Roman"/>
          <w:b/>
          <w:bCs/>
          <w:color w:val="000000"/>
          <w:sz w:val="20"/>
          <w:szCs w:val="20"/>
          <w:lang w:eastAsia="zh-CN" w:bidi="ar-EG"/>
        </w:rPr>
      </w:pPr>
    </w:p>
    <w:p w:rsidR="00A977E1" w:rsidRPr="001E15CC" w:rsidRDefault="00A977E1" w:rsidP="001E15CC">
      <w:pPr>
        <w:bidi w:val="0"/>
        <w:adjustRightInd w:val="0"/>
        <w:snapToGrid w:val="0"/>
        <w:spacing w:after="0" w:line="240" w:lineRule="auto"/>
        <w:jc w:val="center"/>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t>Table (1</w:t>
      </w:r>
      <w:r w:rsidR="00596ED0" w:rsidRPr="001E15CC">
        <w:rPr>
          <w:rFonts w:ascii="Times New Roman" w:eastAsia="Times New Roman" w:hAnsi="Times New Roman" w:cs="Times New Roman"/>
          <w:b/>
          <w:bCs/>
          <w:color w:val="000000"/>
          <w:sz w:val="20"/>
          <w:szCs w:val="20"/>
          <w:lang w:bidi="ar-EG"/>
        </w:rPr>
        <w:t>0</w:t>
      </w:r>
      <w:r w:rsidRPr="001E15CC">
        <w:rPr>
          <w:rFonts w:ascii="Times New Roman" w:eastAsia="Times New Roman" w:hAnsi="Times New Roman" w:cs="Times New Roman"/>
          <w:b/>
          <w:bCs/>
          <w:color w:val="000000"/>
          <w:sz w:val="20"/>
          <w:szCs w:val="20"/>
          <w:lang w:bidi="ar-EG"/>
        </w:rPr>
        <w:t>): ST elevation in lead V4R≥1mm in proximal and mid to distal RCA.</w:t>
      </w:r>
    </w:p>
    <w:p w:rsidR="00A977E1" w:rsidRPr="001E15CC" w:rsidRDefault="00A977E1" w:rsidP="001E15CC">
      <w:pPr>
        <w:bidi w:val="0"/>
        <w:adjustRightInd w:val="0"/>
        <w:snapToGrid w:val="0"/>
        <w:spacing w:after="0" w:line="240" w:lineRule="auto"/>
        <w:jc w:val="center"/>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noProof/>
          <w:color w:val="000000"/>
          <w:sz w:val="20"/>
          <w:szCs w:val="20"/>
          <w:lang w:eastAsia="zh-CN"/>
        </w:rPr>
        <w:drawing>
          <wp:inline distT="0" distB="0" distL="0" distR="0">
            <wp:extent cx="4600658" cy="1373530"/>
            <wp:effectExtent l="19050" t="0" r="9442"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01900" cy="1373901"/>
                    </a:xfrm>
                    <a:prstGeom prst="rect">
                      <a:avLst/>
                    </a:prstGeom>
                    <a:noFill/>
                    <a:ln>
                      <a:noFill/>
                    </a:ln>
                  </pic:spPr>
                </pic:pic>
              </a:graphicData>
            </a:graphic>
          </wp:inline>
        </w:drawing>
      </w:r>
    </w:p>
    <w:p w:rsidR="009C0EF5" w:rsidRDefault="009C0EF5" w:rsidP="001E15CC">
      <w:pPr>
        <w:bidi w:val="0"/>
        <w:adjustRightInd w:val="0"/>
        <w:snapToGrid w:val="0"/>
        <w:spacing w:after="0" w:line="240" w:lineRule="auto"/>
        <w:jc w:val="both"/>
        <w:rPr>
          <w:rFonts w:ascii="Times New Roman" w:hAnsi="Times New Roman" w:cs="Times New Roman"/>
          <w:b/>
          <w:bCs/>
          <w:color w:val="000000"/>
          <w:sz w:val="20"/>
          <w:szCs w:val="20"/>
          <w:lang w:eastAsia="zh-CN" w:bidi="ar-EG"/>
        </w:rPr>
      </w:pPr>
    </w:p>
    <w:p w:rsidR="00AE07F6" w:rsidRPr="00AE07F6" w:rsidRDefault="00AE07F6" w:rsidP="00AE07F6">
      <w:pPr>
        <w:bidi w:val="0"/>
        <w:adjustRightInd w:val="0"/>
        <w:snapToGrid w:val="0"/>
        <w:spacing w:after="0" w:line="240" w:lineRule="auto"/>
        <w:jc w:val="both"/>
        <w:rPr>
          <w:rFonts w:ascii="Times New Roman" w:hAnsi="Times New Roman" w:cs="Times New Roman"/>
          <w:b/>
          <w:bCs/>
          <w:color w:val="000000"/>
          <w:sz w:val="20"/>
          <w:szCs w:val="20"/>
          <w:lang w:eastAsia="zh-CN" w:bidi="ar-EG"/>
        </w:rPr>
      </w:pPr>
    </w:p>
    <w:p w:rsidR="009C0EF5" w:rsidRPr="001E15CC" w:rsidRDefault="009C0EF5"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sectPr w:rsidR="009C0EF5" w:rsidRPr="001E15CC" w:rsidSect="002B3CD2">
          <w:headerReference w:type="default" r:id="rId25"/>
          <w:footerReference w:type="default" r:id="rId26"/>
          <w:type w:val="continuous"/>
          <w:pgSz w:w="12240" w:h="15840" w:code="1"/>
          <w:pgMar w:top="1440" w:right="1440" w:bottom="1440" w:left="1440" w:header="720" w:footer="720" w:gutter="0"/>
          <w:cols w:space="720"/>
          <w:docGrid w:linePitch="360"/>
        </w:sectPr>
      </w:pPr>
    </w:p>
    <w:p w:rsidR="006679D3" w:rsidRPr="001E15CC" w:rsidRDefault="00C35994" w:rsidP="001E15CC">
      <w:pPr>
        <w:bidi w:val="0"/>
        <w:adjustRightInd w:val="0"/>
        <w:snapToGrid w:val="0"/>
        <w:spacing w:after="0" w:line="240" w:lineRule="auto"/>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b/>
          <w:bCs/>
          <w:color w:val="000000"/>
          <w:sz w:val="20"/>
          <w:szCs w:val="20"/>
          <w:lang w:bidi="ar-EG"/>
        </w:rPr>
        <w:lastRenderedPageBreak/>
        <w:t xml:space="preserve">4. </w:t>
      </w:r>
      <w:r w:rsidR="008E157F" w:rsidRPr="001E15CC">
        <w:rPr>
          <w:rFonts w:ascii="Times New Roman" w:eastAsia="Times New Roman" w:hAnsi="Times New Roman" w:cs="Times New Roman"/>
          <w:b/>
          <w:bCs/>
          <w:color w:val="000000"/>
          <w:sz w:val="20"/>
          <w:szCs w:val="20"/>
          <w:lang w:bidi="ar-EG"/>
        </w:rPr>
        <w:t>Discussion:</w:t>
      </w:r>
    </w:p>
    <w:p w:rsidR="008E157F" w:rsidRPr="00AE07F6" w:rsidRDefault="008E157F" w:rsidP="001E15CC">
      <w:pPr>
        <w:bidi w:val="0"/>
        <w:adjustRightInd w:val="0"/>
        <w:snapToGrid w:val="0"/>
        <w:spacing w:after="0" w:line="240" w:lineRule="auto"/>
        <w:ind w:firstLine="425"/>
        <w:jc w:val="both"/>
        <w:rPr>
          <w:rFonts w:ascii="Times New Roman" w:hAnsi="Times New Roman" w:cs="Times New Roman"/>
          <w:color w:val="000000"/>
          <w:sz w:val="20"/>
          <w:szCs w:val="20"/>
          <w:lang w:eastAsia="zh-CN" w:bidi="ar-EG"/>
        </w:rPr>
      </w:pPr>
      <w:r w:rsidRPr="001E15CC">
        <w:rPr>
          <w:rFonts w:ascii="Times New Roman" w:eastAsia="Times New Roman" w:hAnsi="Times New Roman" w:cs="Times New Roman"/>
          <w:color w:val="000000"/>
          <w:sz w:val="20"/>
          <w:szCs w:val="20"/>
          <w:lang w:bidi="ar-EG"/>
        </w:rPr>
        <w:t xml:space="preserve">In acute myocardial infarction, the first direct diagnosis is made using the surface electrocardiogram (ECG). The information yielded by the ECG provides the physician with an initial analysis of the patient's condition. It </w:t>
      </w:r>
      <w:r w:rsidR="00C35994" w:rsidRPr="001E15CC">
        <w:rPr>
          <w:rFonts w:ascii="Times New Roman" w:eastAsia="Times New Roman" w:hAnsi="Times New Roman" w:cs="Times New Roman"/>
          <w:color w:val="000000"/>
          <w:sz w:val="20"/>
          <w:szCs w:val="20"/>
          <w:lang w:bidi="ar-EG"/>
        </w:rPr>
        <w:t>gives the</w:t>
      </w:r>
      <w:r w:rsidRPr="001E15CC">
        <w:rPr>
          <w:rFonts w:ascii="Times New Roman" w:eastAsia="Times New Roman" w:hAnsi="Times New Roman" w:cs="Times New Roman"/>
          <w:color w:val="000000"/>
          <w:sz w:val="20"/>
          <w:szCs w:val="20"/>
          <w:lang w:bidi="ar-EG"/>
        </w:rPr>
        <w:t xml:space="preserve"> physician directly the location of the infarct, its extent and basically the artery that has been occluded </w:t>
      </w:r>
      <w:r w:rsidRPr="001E15CC">
        <w:rPr>
          <w:rFonts w:ascii="Times New Roman" w:eastAsia="Times New Roman" w:hAnsi="Times New Roman" w:cs="Times New Roman"/>
          <w:b/>
          <w:bCs/>
          <w:color w:val="000000"/>
          <w:sz w:val="20"/>
          <w:szCs w:val="20"/>
          <w:lang w:bidi="ar-EG"/>
        </w:rPr>
        <w:t>(</w:t>
      </w:r>
      <w:proofErr w:type="spellStart"/>
      <w:r w:rsidRPr="001E15CC">
        <w:rPr>
          <w:rFonts w:ascii="Times New Roman" w:eastAsia="Times New Roman" w:hAnsi="Times New Roman" w:cs="Times New Roman"/>
          <w:b/>
          <w:bCs/>
          <w:color w:val="000000"/>
          <w:sz w:val="20"/>
          <w:szCs w:val="20"/>
          <w:lang w:bidi="ar-EG"/>
        </w:rPr>
        <w:t>Engelen</w:t>
      </w:r>
      <w:proofErr w:type="spellEnd"/>
      <w:r w:rsidRPr="001E15CC">
        <w:rPr>
          <w:rFonts w:ascii="Times New Roman" w:eastAsia="Times New Roman" w:hAnsi="Times New Roman" w:cs="Times New Roman"/>
          <w:b/>
          <w:bCs/>
          <w:color w:val="000000"/>
          <w:sz w:val="20"/>
          <w:szCs w:val="20"/>
          <w:lang w:bidi="ar-EG"/>
        </w:rPr>
        <w:t xml:space="preserve"> et al., 1999)</w:t>
      </w:r>
      <w:r w:rsidR="00227ACF" w:rsidRPr="001E15CC">
        <w:rPr>
          <w:rFonts w:ascii="Times New Roman" w:eastAsia="Times New Roman" w:hAnsi="Times New Roman" w:cs="Times New Roman"/>
          <w:b/>
          <w:bCs/>
          <w:color w:val="000000"/>
          <w:sz w:val="20"/>
          <w:szCs w:val="20"/>
          <w:lang w:bidi="ar-EG"/>
        </w:rPr>
        <w:t xml:space="preserve">. </w:t>
      </w:r>
      <w:r w:rsidR="00227ACF" w:rsidRPr="001E15CC">
        <w:rPr>
          <w:rFonts w:ascii="Times New Roman" w:eastAsia="Times New Roman" w:hAnsi="Times New Roman" w:cs="Times New Roman"/>
          <w:color w:val="000000"/>
          <w:sz w:val="20"/>
          <w:szCs w:val="20"/>
          <w:lang w:bidi="ar-EG"/>
        </w:rPr>
        <w:t>V</w:t>
      </w:r>
      <w:r w:rsidRPr="001E15CC">
        <w:rPr>
          <w:rFonts w:ascii="Times New Roman" w:eastAsia="Times New Roman" w:hAnsi="Times New Roman" w:cs="Times New Roman"/>
          <w:color w:val="000000"/>
          <w:sz w:val="20"/>
          <w:szCs w:val="20"/>
          <w:lang w:bidi="ar-EG"/>
        </w:rPr>
        <w:t xml:space="preserve">arious ECG criteria have been suggested to predict the culprit artery in acute inferior wall MI based on analysis of ST segment elevation and depression in different leads </w:t>
      </w:r>
      <w:r w:rsidRPr="001E15CC">
        <w:rPr>
          <w:rFonts w:ascii="Times New Roman" w:eastAsia="Times New Roman" w:hAnsi="Times New Roman" w:cs="Times New Roman"/>
          <w:b/>
          <w:bCs/>
          <w:color w:val="000000"/>
          <w:sz w:val="20"/>
          <w:szCs w:val="20"/>
          <w:lang w:bidi="ar-EG"/>
        </w:rPr>
        <w:t>(</w:t>
      </w:r>
      <w:proofErr w:type="spellStart"/>
      <w:r w:rsidRPr="001E15CC">
        <w:rPr>
          <w:rFonts w:ascii="Times New Roman" w:eastAsia="Times New Roman" w:hAnsi="Times New Roman" w:cs="Times New Roman"/>
          <w:b/>
          <w:bCs/>
          <w:color w:val="000000"/>
          <w:sz w:val="20"/>
          <w:szCs w:val="20"/>
          <w:lang w:bidi="ar-EG"/>
        </w:rPr>
        <w:t>Verouden</w:t>
      </w:r>
      <w:proofErr w:type="spellEnd"/>
      <w:r w:rsidRPr="001E15CC">
        <w:rPr>
          <w:rFonts w:ascii="Times New Roman" w:eastAsia="Times New Roman" w:hAnsi="Times New Roman" w:cs="Times New Roman"/>
          <w:b/>
          <w:bCs/>
          <w:color w:val="000000"/>
          <w:sz w:val="20"/>
          <w:szCs w:val="20"/>
          <w:lang w:bidi="ar-EG"/>
        </w:rPr>
        <w:t xml:space="preserve"> et al., 2009)</w:t>
      </w:r>
      <w:r w:rsidR="00227ACF" w:rsidRPr="001E15CC">
        <w:rPr>
          <w:rFonts w:ascii="Times New Roman" w:eastAsia="Times New Roman" w:hAnsi="Times New Roman" w:cs="Times New Roman"/>
          <w:color w:val="000000"/>
          <w:sz w:val="20"/>
          <w:szCs w:val="20"/>
          <w:lang w:bidi="ar-EG"/>
        </w:rPr>
        <w:t>. I</w:t>
      </w:r>
      <w:r w:rsidRPr="001E15CC">
        <w:rPr>
          <w:rFonts w:ascii="Times New Roman" w:eastAsia="Times New Roman" w:hAnsi="Times New Roman" w:cs="Times New Roman"/>
          <w:color w:val="000000"/>
          <w:sz w:val="20"/>
          <w:szCs w:val="20"/>
          <w:lang w:bidi="ar-EG"/>
        </w:rPr>
        <w:t xml:space="preserve">n the present study, the importance of ST segment depression in lead </w:t>
      </w:r>
      <w:proofErr w:type="spellStart"/>
      <w:r w:rsidRPr="001E15CC">
        <w:rPr>
          <w:rFonts w:ascii="Times New Roman" w:eastAsia="Times New Roman" w:hAnsi="Times New Roman" w:cs="Times New Roman"/>
          <w:color w:val="000000"/>
          <w:sz w:val="20"/>
          <w:szCs w:val="20"/>
          <w:lang w:bidi="ar-EG"/>
        </w:rPr>
        <w:t>aVR</w:t>
      </w:r>
      <w:proofErr w:type="spellEnd"/>
      <w:r w:rsidRPr="001E15CC">
        <w:rPr>
          <w:rFonts w:ascii="Times New Roman" w:eastAsia="Times New Roman" w:hAnsi="Times New Roman" w:cs="Times New Roman"/>
          <w:color w:val="000000"/>
          <w:sz w:val="20"/>
          <w:szCs w:val="20"/>
          <w:lang w:bidi="ar-EG"/>
        </w:rPr>
        <w:t xml:space="preserve"> was pointed out as a sign of </w:t>
      </w:r>
      <w:proofErr w:type="spellStart"/>
      <w:r w:rsidRPr="001E15CC">
        <w:rPr>
          <w:rFonts w:ascii="Times New Roman" w:eastAsia="Times New Roman" w:hAnsi="Times New Roman" w:cs="Times New Roman"/>
          <w:color w:val="000000"/>
          <w:sz w:val="20"/>
          <w:szCs w:val="20"/>
          <w:lang w:bidi="ar-EG"/>
        </w:rPr>
        <w:t>LCx</w:t>
      </w:r>
      <w:proofErr w:type="spellEnd"/>
      <w:r w:rsidRPr="001E15CC">
        <w:rPr>
          <w:rFonts w:ascii="Times New Roman" w:eastAsia="Times New Roman" w:hAnsi="Times New Roman" w:cs="Times New Roman"/>
          <w:color w:val="000000"/>
          <w:sz w:val="20"/>
          <w:szCs w:val="20"/>
          <w:lang w:bidi="ar-EG"/>
        </w:rPr>
        <w:t xml:space="preserve"> occlusion and infarct size in cases of acute inferior wall MI. Evaluation of other different ECG criteria to detect culprit artery and site of occlusion in cases of inferior wall MI have been also evaluated. In the present study, the RCA was much more likely than the LCX to be the culprit artery in patients with acute inferior wall MI. Among 100 patients with acute inferior wall MI, the culprit artery was in the RCA in79% of patients and in the LCX in 20% of patients, with ratio of3.95:1</w:t>
      </w:r>
      <w:r w:rsidR="00227ACF" w:rsidRPr="001E15CC">
        <w:rPr>
          <w:rFonts w:ascii="Times New Roman" w:eastAsia="Times New Roman" w:hAnsi="Times New Roman" w:cs="Times New Roman"/>
          <w:color w:val="000000"/>
          <w:sz w:val="20"/>
          <w:szCs w:val="20"/>
          <w:lang w:bidi="ar-EG"/>
        </w:rPr>
        <w:t>. R</w:t>
      </w:r>
      <w:r w:rsidRPr="001E15CC">
        <w:rPr>
          <w:rFonts w:ascii="Times New Roman" w:eastAsia="Times New Roman" w:hAnsi="Times New Roman" w:cs="Times New Roman"/>
          <w:color w:val="000000"/>
          <w:sz w:val="20"/>
          <w:szCs w:val="20"/>
          <w:lang w:bidi="ar-EG"/>
        </w:rPr>
        <w:t xml:space="preserve">arely, acute inferior MI may result from occlusion of the recurrent LAD branch which is the terminal portion of a “wraparound” LAD, but this was not the case in any of the present study patients </w:t>
      </w:r>
      <w:r w:rsidRPr="001E15CC">
        <w:rPr>
          <w:rFonts w:ascii="Times New Roman" w:eastAsia="Times New Roman" w:hAnsi="Times New Roman" w:cs="Times New Roman"/>
          <w:b/>
          <w:bCs/>
          <w:color w:val="000000"/>
          <w:sz w:val="20"/>
          <w:szCs w:val="20"/>
          <w:lang w:bidi="ar-EG"/>
        </w:rPr>
        <w:t>(</w:t>
      </w:r>
      <w:proofErr w:type="spellStart"/>
      <w:r w:rsidRPr="001E15CC">
        <w:rPr>
          <w:rFonts w:ascii="Times New Roman" w:eastAsia="Times New Roman" w:hAnsi="Times New Roman" w:cs="Times New Roman"/>
          <w:b/>
          <w:bCs/>
          <w:color w:val="000000"/>
          <w:sz w:val="20"/>
          <w:szCs w:val="20"/>
          <w:lang w:bidi="ar-EG"/>
        </w:rPr>
        <w:t>Cor</w:t>
      </w:r>
      <w:r w:rsidR="00D77BFF" w:rsidRPr="001E15CC">
        <w:rPr>
          <w:rFonts w:ascii="Times New Roman" w:eastAsia="Times New Roman" w:hAnsi="Times New Roman" w:cs="Times New Roman"/>
          <w:b/>
          <w:bCs/>
          <w:color w:val="000000"/>
          <w:sz w:val="20"/>
          <w:szCs w:val="20"/>
          <w:lang w:bidi="ar-EG"/>
        </w:rPr>
        <w:t>reale</w:t>
      </w:r>
      <w:proofErr w:type="spellEnd"/>
      <w:r w:rsidR="00D77BFF" w:rsidRPr="001E15CC">
        <w:rPr>
          <w:rFonts w:ascii="Times New Roman" w:eastAsia="Times New Roman" w:hAnsi="Times New Roman" w:cs="Times New Roman"/>
          <w:b/>
          <w:bCs/>
          <w:color w:val="000000"/>
          <w:sz w:val="20"/>
          <w:szCs w:val="20"/>
          <w:lang w:bidi="ar-EG"/>
        </w:rPr>
        <w:t xml:space="preserve"> et al., 1999 and </w:t>
      </w:r>
      <w:proofErr w:type="spellStart"/>
      <w:r w:rsidR="00D77BFF" w:rsidRPr="001E15CC">
        <w:rPr>
          <w:rFonts w:ascii="Times New Roman" w:eastAsia="Times New Roman" w:hAnsi="Times New Roman" w:cs="Times New Roman"/>
          <w:b/>
          <w:bCs/>
          <w:color w:val="000000"/>
          <w:sz w:val="20"/>
          <w:szCs w:val="20"/>
          <w:lang w:bidi="ar-EG"/>
        </w:rPr>
        <w:t>Birnbaum</w:t>
      </w:r>
      <w:proofErr w:type="spellEnd"/>
      <w:r w:rsidR="00C35994" w:rsidRPr="001E15CC">
        <w:rPr>
          <w:rFonts w:ascii="Times New Roman" w:eastAsia="Times New Roman" w:hAnsi="Times New Roman" w:cs="Times New Roman"/>
          <w:b/>
          <w:bCs/>
          <w:color w:val="000000"/>
          <w:sz w:val="20"/>
          <w:szCs w:val="20"/>
          <w:lang w:bidi="ar-EG"/>
        </w:rPr>
        <w:t xml:space="preserve"> 1999</w:t>
      </w:r>
      <w:r w:rsidRPr="001E15CC">
        <w:rPr>
          <w:rFonts w:ascii="Times New Roman" w:eastAsia="Times New Roman" w:hAnsi="Times New Roman" w:cs="Times New Roman"/>
          <w:b/>
          <w:bCs/>
          <w:color w:val="000000"/>
          <w:sz w:val="20"/>
          <w:szCs w:val="20"/>
          <w:lang w:bidi="ar-EG"/>
        </w:rPr>
        <w:t>).</w:t>
      </w:r>
      <w:r w:rsidR="00C35994" w:rsidRPr="001E15CC">
        <w:rPr>
          <w:rFonts w:ascii="Times New Roman" w:eastAsia="Times New Roman" w:hAnsi="Times New Roman" w:cs="Times New Roman"/>
          <w:b/>
          <w:bCs/>
          <w:color w:val="000000"/>
          <w:sz w:val="20"/>
          <w:szCs w:val="20"/>
          <w:lang w:bidi="ar-EG"/>
        </w:rPr>
        <w:t xml:space="preserve"> </w:t>
      </w:r>
      <w:proofErr w:type="spellStart"/>
      <w:r w:rsidRPr="001E15CC">
        <w:rPr>
          <w:rFonts w:ascii="Times New Roman" w:eastAsia="Times New Roman" w:hAnsi="Times New Roman" w:cs="Times New Roman"/>
          <w:b/>
          <w:bCs/>
          <w:color w:val="000000"/>
          <w:sz w:val="20"/>
          <w:szCs w:val="20"/>
          <w:lang w:bidi="ar-EG"/>
        </w:rPr>
        <w:t>Chia</w:t>
      </w:r>
      <w:proofErr w:type="spellEnd"/>
      <w:r w:rsidRPr="001E15CC">
        <w:rPr>
          <w:rFonts w:ascii="Times New Roman" w:eastAsia="Times New Roman" w:hAnsi="Times New Roman" w:cs="Times New Roman"/>
          <w:b/>
          <w:bCs/>
          <w:color w:val="000000"/>
          <w:sz w:val="20"/>
          <w:szCs w:val="20"/>
          <w:lang w:bidi="ar-EG"/>
        </w:rPr>
        <w:t xml:space="preserve"> et al., (2000) </w:t>
      </w:r>
      <w:r w:rsidRPr="001E15CC">
        <w:rPr>
          <w:rFonts w:ascii="Times New Roman" w:eastAsia="Times New Roman" w:hAnsi="Times New Roman" w:cs="Times New Roman"/>
          <w:color w:val="000000"/>
          <w:sz w:val="20"/>
          <w:szCs w:val="20"/>
          <w:lang w:bidi="ar-EG"/>
        </w:rPr>
        <w:t xml:space="preserve">concluded that the RCA supplies blood mainly to the posterior part of the septum and the inferior part of the </w:t>
      </w:r>
      <w:proofErr w:type="spellStart"/>
      <w:r w:rsidRPr="001E15CC">
        <w:rPr>
          <w:rFonts w:ascii="Times New Roman" w:eastAsia="Times New Roman" w:hAnsi="Times New Roman" w:cs="Times New Roman"/>
          <w:color w:val="000000"/>
          <w:sz w:val="20"/>
          <w:szCs w:val="20"/>
          <w:lang w:bidi="ar-EG"/>
        </w:rPr>
        <w:t>infero</w:t>
      </w:r>
      <w:proofErr w:type="spellEnd"/>
      <w:r w:rsidRPr="001E15CC">
        <w:rPr>
          <w:rFonts w:ascii="Times New Roman" w:eastAsia="Times New Roman" w:hAnsi="Times New Roman" w:cs="Times New Roman"/>
          <w:color w:val="000000"/>
          <w:sz w:val="20"/>
          <w:szCs w:val="20"/>
          <w:lang w:bidi="ar-EG"/>
        </w:rPr>
        <w:t xml:space="preserve"> posterior wall of the myocardium, whereas the </w:t>
      </w:r>
      <w:proofErr w:type="spellStart"/>
      <w:r w:rsidRPr="001E15CC">
        <w:rPr>
          <w:rFonts w:ascii="Times New Roman" w:eastAsia="Times New Roman" w:hAnsi="Times New Roman" w:cs="Times New Roman"/>
          <w:color w:val="000000"/>
          <w:sz w:val="20"/>
          <w:szCs w:val="20"/>
          <w:lang w:bidi="ar-EG"/>
        </w:rPr>
        <w:t>LCx</w:t>
      </w:r>
      <w:proofErr w:type="spellEnd"/>
      <w:r w:rsidRPr="001E15CC">
        <w:rPr>
          <w:rFonts w:ascii="Times New Roman" w:eastAsia="Times New Roman" w:hAnsi="Times New Roman" w:cs="Times New Roman"/>
          <w:color w:val="000000"/>
          <w:sz w:val="20"/>
          <w:szCs w:val="20"/>
          <w:lang w:bidi="ar-EG"/>
        </w:rPr>
        <w:t xml:space="preserve"> supplies blood mainly to the posterior part of the </w:t>
      </w:r>
      <w:proofErr w:type="spellStart"/>
      <w:r w:rsidRPr="001E15CC">
        <w:rPr>
          <w:rFonts w:ascii="Times New Roman" w:eastAsia="Times New Roman" w:hAnsi="Times New Roman" w:cs="Times New Roman"/>
          <w:color w:val="000000"/>
          <w:sz w:val="20"/>
          <w:szCs w:val="20"/>
          <w:lang w:bidi="ar-EG"/>
        </w:rPr>
        <w:t>infero</w:t>
      </w:r>
      <w:proofErr w:type="spellEnd"/>
      <w:r w:rsidRPr="001E15CC">
        <w:rPr>
          <w:rFonts w:ascii="Times New Roman" w:eastAsia="Times New Roman" w:hAnsi="Times New Roman" w:cs="Times New Roman"/>
          <w:color w:val="000000"/>
          <w:sz w:val="20"/>
          <w:szCs w:val="20"/>
          <w:lang w:bidi="ar-EG"/>
        </w:rPr>
        <w:t xml:space="preserve"> posterior wall and the posterior part of the lateral wall. As a result, the vector of injury current is directed more to the right and inferior in RCA occlusions and more to the left and posterior in LCX occlusions. This minor difference in vector direction forms the basis of electrocardiographic differentiation between LCX and RCA occlusions in cases of acute inferior wall MI.</w:t>
      </w:r>
      <w:r w:rsidR="00C35994" w:rsidRPr="001E15CC">
        <w:rPr>
          <w:rFonts w:ascii="Times New Roman" w:eastAsia="Times New Roman" w:hAnsi="Times New Roman" w:cs="Times New Roman"/>
          <w:color w:val="000000"/>
          <w:sz w:val="20"/>
          <w:szCs w:val="20"/>
          <w:lang w:bidi="ar-EG"/>
        </w:rPr>
        <w:t xml:space="preserve"> </w:t>
      </w:r>
      <w:r w:rsidRPr="001E15CC">
        <w:rPr>
          <w:rFonts w:ascii="Times New Roman" w:eastAsia="Times New Roman" w:hAnsi="Times New Roman" w:cs="Times New Roman"/>
          <w:color w:val="000000"/>
          <w:sz w:val="20"/>
          <w:szCs w:val="20"/>
          <w:lang w:bidi="ar-EG"/>
        </w:rPr>
        <w:t xml:space="preserve">Regarding detection of the culprit artery in cases of acute inferior wall STEMI, Various ECG criteria have been studied. In the present study, ST depression in lead </w:t>
      </w:r>
      <w:proofErr w:type="spellStart"/>
      <w:r w:rsidRPr="001E15CC">
        <w:rPr>
          <w:rFonts w:ascii="Times New Roman" w:eastAsia="Times New Roman" w:hAnsi="Times New Roman" w:cs="Times New Roman"/>
          <w:color w:val="000000"/>
          <w:sz w:val="20"/>
          <w:szCs w:val="20"/>
          <w:lang w:bidi="ar-EG"/>
        </w:rPr>
        <w:t>aVR</w:t>
      </w:r>
      <w:proofErr w:type="spellEnd"/>
      <w:r w:rsidRPr="001E15CC">
        <w:rPr>
          <w:rFonts w:ascii="Times New Roman" w:eastAsia="Times New Roman" w:hAnsi="Times New Roman" w:cs="Times New Roman"/>
          <w:color w:val="000000"/>
          <w:sz w:val="20"/>
          <w:szCs w:val="20"/>
          <w:lang w:bidi="ar-EG"/>
        </w:rPr>
        <w:t xml:space="preserve"> ≥ 1mm was found in 60 % of patients who had LCX as a culprit artery and in 19 % of patients who had RCA as a culprit artery. When ST segment depression ≥1mm in </w:t>
      </w:r>
      <w:proofErr w:type="spellStart"/>
      <w:r w:rsidRPr="001E15CC">
        <w:rPr>
          <w:rFonts w:ascii="Times New Roman" w:eastAsia="Times New Roman" w:hAnsi="Times New Roman" w:cs="Times New Roman"/>
          <w:color w:val="000000"/>
          <w:sz w:val="20"/>
          <w:szCs w:val="20"/>
          <w:lang w:bidi="ar-EG"/>
        </w:rPr>
        <w:t>aVR</w:t>
      </w:r>
      <w:proofErr w:type="spellEnd"/>
      <w:r w:rsidRPr="001E15CC">
        <w:rPr>
          <w:rFonts w:ascii="Times New Roman" w:eastAsia="Times New Roman" w:hAnsi="Times New Roman" w:cs="Times New Roman"/>
          <w:color w:val="000000"/>
          <w:sz w:val="20"/>
          <w:szCs w:val="20"/>
          <w:lang w:bidi="ar-EG"/>
        </w:rPr>
        <w:t xml:space="preserve"> was taken as a criterion for LCX involvement in cases of acute inferior wall STEMI, sensitivity and specificity were 60% and81% respectively. Positive and negative predictive values were 44 % and 89% respectively. The current of injury with RCA occlusion is more or less perpendicular to the axis of lead </w:t>
      </w:r>
      <w:proofErr w:type="spellStart"/>
      <w:r w:rsidRPr="001E15CC">
        <w:rPr>
          <w:rFonts w:ascii="Times New Roman" w:eastAsia="Times New Roman" w:hAnsi="Times New Roman" w:cs="Times New Roman"/>
          <w:color w:val="000000"/>
          <w:sz w:val="20"/>
          <w:szCs w:val="20"/>
          <w:lang w:bidi="ar-EG"/>
        </w:rPr>
        <w:t>aVR</w:t>
      </w:r>
      <w:proofErr w:type="spellEnd"/>
      <w:r w:rsidRPr="001E15CC">
        <w:rPr>
          <w:rFonts w:ascii="Times New Roman" w:eastAsia="Times New Roman" w:hAnsi="Times New Roman" w:cs="Times New Roman"/>
          <w:color w:val="000000"/>
          <w:sz w:val="20"/>
          <w:szCs w:val="20"/>
          <w:lang w:bidi="ar-EG"/>
        </w:rPr>
        <w:t xml:space="preserve">, whereas the current of injury resulting from occlusion of the LCX has a mean vector that forms an obtuse angle with the axis of </w:t>
      </w:r>
      <w:proofErr w:type="spellStart"/>
      <w:r w:rsidRPr="001E15CC">
        <w:rPr>
          <w:rFonts w:ascii="Times New Roman" w:eastAsia="Times New Roman" w:hAnsi="Times New Roman" w:cs="Times New Roman"/>
          <w:color w:val="000000"/>
          <w:sz w:val="20"/>
          <w:szCs w:val="20"/>
          <w:lang w:bidi="ar-EG"/>
        </w:rPr>
        <w:t>aVR</w:t>
      </w:r>
      <w:proofErr w:type="spellEnd"/>
      <w:r w:rsidRPr="001E15CC">
        <w:rPr>
          <w:rFonts w:ascii="Times New Roman" w:eastAsia="Times New Roman" w:hAnsi="Times New Roman" w:cs="Times New Roman"/>
          <w:color w:val="000000"/>
          <w:sz w:val="20"/>
          <w:szCs w:val="20"/>
          <w:lang w:bidi="ar-EG"/>
        </w:rPr>
        <w:t xml:space="preserve">. </w:t>
      </w:r>
      <w:r w:rsidRPr="001E15CC">
        <w:rPr>
          <w:rFonts w:ascii="Times New Roman" w:eastAsia="Times New Roman" w:hAnsi="Times New Roman" w:cs="Times New Roman"/>
          <w:color w:val="000000"/>
          <w:sz w:val="20"/>
          <w:szCs w:val="20"/>
          <w:lang w:bidi="ar-EG"/>
        </w:rPr>
        <w:lastRenderedPageBreak/>
        <w:t xml:space="preserve">Therefore, significant ST segment depression in </w:t>
      </w:r>
      <w:proofErr w:type="spellStart"/>
      <w:r w:rsidRPr="001E15CC">
        <w:rPr>
          <w:rFonts w:ascii="Times New Roman" w:eastAsia="Times New Roman" w:hAnsi="Times New Roman" w:cs="Times New Roman"/>
          <w:color w:val="000000"/>
          <w:sz w:val="20"/>
          <w:szCs w:val="20"/>
          <w:lang w:bidi="ar-EG"/>
        </w:rPr>
        <w:t>aVR</w:t>
      </w:r>
      <w:proofErr w:type="spellEnd"/>
      <w:r w:rsidRPr="001E15CC">
        <w:rPr>
          <w:rFonts w:ascii="Times New Roman" w:eastAsia="Times New Roman" w:hAnsi="Times New Roman" w:cs="Times New Roman"/>
          <w:color w:val="000000"/>
          <w:sz w:val="20"/>
          <w:szCs w:val="20"/>
          <w:lang w:bidi="ar-EG"/>
        </w:rPr>
        <w:t xml:space="preserve"> is more likely to occur with LCX occlusion</w:t>
      </w:r>
      <w:r w:rsidR="00AE07F6">
        <w:rPr>
          <w:rFonts w:ascii="Times New Roman" w:hAnsi="Times New Roman" w:cs="Times New Roman" w:hint="eastAsia"/>
          <w:color w:val="000000"/>
          <w:sz w:val="20"/>
          <w:szCs w:val="20"/>
          <w:lang w:eastAsia="zh-CN" w:bidi="ar-EG"/>
        </w:rPr>
        <w:t>.</w:t>
      </w:r>
    </w:p>
    <w:p w:rsidR="008E157F" w:rsidRPr="001E15CC" w:rsidRDefault="008E157F" w:rsidP="001E15CC">
      <w:pPr>
        <w:bidi w:val="0"/>
        <w:adjustRightInd w:val="0"/>
        <w:snapToGrid w:val="0"/>
        <w:spacing w:after="0" w:line="240" w:lineRule="auto"/>
        <w:ind w:firstLine="425"/>
        <w:jc w:val="both"/>
        <w:rPr>
          <w:rFonts w:ascii="Times New Roman" w:eastAsia="Times New Roman" w:hAnsi="Times New Roman" w:cs="Times New Roman"/>
          <w:color w:val="000000"/>
          <w:sz w:val="20"/>
          <w:szCs w:val="20"/>
          <w:lang w:bidi="ar-EG"/>
        </w:rPr>
      </w:pPr>
      <w:r w:rsidRPr="001E15CC">
        <w:rPr>
          <w:rFonts w:ascii="Times New Roman" w:eastAsia="Times New Roman" w:hAnsi="Times New Roman" w:cs="Times New Roman"/>
          <w:color w:val="000000"/>
          <w:sz w:val="20"/>
          <w:szCs w:val="20"/>
          <w:lang w:bidi="ar-EG"/>
        </w:rPr>
        <w:t>Regarding ST segment elevation in lead III greater than lead II as a criterion of RCA occlusion in cases of acute inferior wall MI. The sensitivity, specificity, PPV and NPV of this criterion for prediction RCA occlusion were (78%), (60%), (88%) and (41%) respectively</w:t>
      </w:r>
      <w:r w:rsidRPr="001E15CC">
        <w:rPr>
          <w:rFonts w:ascii="Times New Roman" w:eastAsia="Times New Roman" w:hAnsi="Times New Roman" w:cs="Times New Roman"/>
          <w:b/>
          <w:bCs/>
          <w:color w:val="000000"/>
          <w:sz w:val="20"/>
          <w:szCs w:val="20"/>
          <w:lang w:bidi="ar-EG"/>
        </w:rPr>
        <w:t>.</w:t>
      </w:r>
      <w:r w:rsidRPr="001E15CC">
        <w:rPr>
          <w:rFonts w:ascii="Times New Roman" w:eastAsia="Times New Roman" w:hAnsi="Times New Roman" w:cs="Times New Roman"/>
          <w:color w:val="000000"/>
          <w:sz w:val="20"/>
          <w:szCs w:val="20"/>
          <w:lang w:bidi="ar-EG"/>
        </w:rPr>
        <w:t xml:space="preserve"> Standard lead III is oriented to the right inferior segment where as lead II is oriented principally to the left inferior segment and also tend to be oriented to inferior region of left lateral and superior wall of left ventricle. Consequently lead III </w:t>
      </w:r>
      <w:r w:rsidR="00C35994" w:rsidRPr="001E15CC">
        <w:rPr>
          <w:rFonts w:ascii="Times New Roman" w:eastAsia="Times New Roman" w:hAnsi="Times New Roman" w:cs="Times New Roman"/>
          <w:color w:val="000000"/>
          <w:sz w:val="20"/>
          <w:szCs w:val="20"/>
          <w:lang w:bidi="ar-EG"/>
        </w:rPr>
        <w:t>is influenced</w:t>
      </w:r>
      <w:r w:rsidRPr="001E15CC">
        <w:rPr>
          <w:rFonts w:ascii="Times New Roman" w:eastAsia="Times New Roman" w:hAnsi="Times New Roman" w:cs="Times New Roman"/>
          <w:color w:val="000000"/>
          <w:sz w:val="20"/>
          <w:szCs w:val="20"/>
          <w:lang w:bidi="ar-EG"/>
        </w:rPr>
        <w:t xml:space="preserve"> by RCA related acute inferior wall MI where as lead II is more influenced by LCX related acute inferior wall MI </w:t>
      </w:r>
      <w:r w:rsidRPr="001E15CC">
        <w:rPr>
          <w:rFonts w:ascii="Times New Roman" w:eastAsia="Times New Roman" w:hAnsi="Times New Roman" w:cs="Times New Roman"/>
          <w:b/>
          <w:bCs/>
          <w:color w:val="000000"/>
          <w:sz w:val="20"/>
          <w:szCs w:val="20"/>
          <w:lang w:bidi="ar-EG"/>
        </w:rPr>
        <w:t>(Foil et al., 2004).</w:t>
      </w:r>
    </w:p>
    <w:p w:rsidR="00C6561F" w:rsidRPr="001E15CC" w:rsidRDefault="008E157F" w:rsidP="001E15CC">
      <w:pPr>
        <w:bidi w:val="0"/>
        <w:adjustRightInd w:val="0"/>
        <w:snapToGrid w:val="0"/>
        <w:spacing w:after="0" w:line="240" w:lineRule="auto"/>
        <w:ind w:firstLine="425"/>
        <w:jc w:val="both"/>
        <w:rPr>
          <w:rFonts w:ascii="Times New Roman" w:eastAsia="Times New Roman" w:hAnsi="Times New Roman" w:cs="Times New Roman"/>
          <w:color w:val="000000"/>
          <w:sz w:val="20"/>
          <w:szCs w:val="20"/>
          <w:lang w:bidi="ar-EG"/>
        </w:rPr>
      </w:pPr>
      <w:r w:rsidRPr="001E15CC">
        <w:rPr>
          <w:rFonts w:ascii="Times New Roman" w:eastAsia="Times New Roman" w:hAnsi="Times New Roman" w:cs="Times New Roman"/>
          <w:color w:val="000000"/>
          <w:sz w:val="20"/>
          <w:szCs w:val="20"/>
          <w:lang w:bidi="ar-EG"/>
        </w:rPr>
        <w:t>Regarding ST segment depression in lead I&gt; 0.05mm as a criterion of RCA occlusion in cases of acute inferior wall MI</w:t>
      </w:r>
      <w:r w:rsidR="00227ACF" w:rsidRPr="001E15CC">
        <w:rPr>
          <w:rFonts w:ascii="Times New Roman" w:eastAsia="Times New Roman" w:hAnsi="Times New Roman" w:cs="Times New Roman"/>
          <w:color w:val="000000"/>
          <w:sz w:val="20"/>
          <w:szCs w:val="20"/>
          <w:lang w:bidi="ar-EG"/>
        </w:rPr>
        <w:t>, T</w:t>
      </w:r>
      <w:r w:rsidRPr="001E15CC">
        <w:rPr>
          <w:rFonts w:ascii="Times New Roman" w:eastAsia="Times New Roman" w:hAnsi="Times New Roman" w:cs="Times New Roman"/>
          <w:color w:val="000000"/>
          <w:sz w:val="20"/>
          <w:szCs w:val="20"/>
          <w:lang w:bidi="ar-EG"/>
        </w:rPr>
        <w:t xml:space="preserve">he sensitivity, specificity, PPV and NPV of this criterion for prediction RCA occlusion were (71%), (65%), (89%) and (36%) respectively. Lead I </w:t>
      </w:r>
      <w:proofErr w:type="gramStart"/>
      <w:r w:rsidRPr="001E15CC">
        <w:rPr>
          <w:rFonts w:ascii="Times New Roman" w:eastAsia="Times New Roman" w:hAnsi="Times New Roman" w:cs="Times New Roman"/>
          <w:color w:val="000000"/>
          <w:sz w:val="20"/>
          <w:szCs w:val="20"/>
          <w:lang w:bidi="ar-EG"/>
        </w:rPr>
        <w:t>is</w:t>
      </w:r>
      <w:proofErr w:type="gramEnd"/>
      <w:r w:rsidRPr="001E15CC">
        <w:rPr>
          <w:rFonts w:ascii="Times New Roman" w:eastAsia="Times New Roman" w:hAnsi="Times New Roman" w:cs="Times New Roman"/>
          <w:color w:val="000000"/>
          <w:sz w:val="20"/>
          <w:szCs w:val="20"/>
          <w:lang w:bidi="ar-EG"/>
        </w:rPr>
        <w:t xml:space="preserve"> more oriented to lateral segments of the left ventricle. In cases of acute inferior wall MI due to RCA occlusion, ST depression in lead I represents reciprocal change for the area supplied by the RCA. LCX occlusion is more affecting high </w:t>
      </w:r>
      <w:proofErr w:type="spellStart"/>
      <w:r w:rsidRPr="001E15CC">
        <w:rPr>
          <w:rFonts w:ascii="Times New Roman" w:eastAsia="Times New Roman" w:hAnsi="Times New Roman" w:cs="Times New Roman"/>
          <w:color w:val="000000"/>
          <w:sz w:val="20"/>
          <w:szCs w:val="20"/>
          <w:lang w:bidi="ar-EG"/>
        </w:rPr>
        <w:t>posterolateral</w:t>
      </w:r>
      <w:proofErr w:type="spellEnd"/>
      <w:r w:rsidRPr="001E15CC">
        <w:rPr>
          <w:rFonts w:ascii="Times New Roman" w:eastAsia="Times New Roman" w:hAnsi="Times New Roman" w:cs="Times New Roman"/>
          <w:color w:val="000000"/>
          <w:sz w:val="20"/>
          <w:szCs w:val="20"/>
          <w:lang w:bidi="ar-EG"/>
        </w:rPr>
        <w:t xml:space="preserve"> and apical segments of the left ventricle. In cases of acute inferior wall MI due to LCX occlusion, ST depression in lead I </w:t>
      </w:r>
      <w:proofErr w:type="gramStart"/>
      <w:r w:rsidRPr="001E15CC">
        <w:rPr>
          <w:rFonts w:ascii="Times New Roman" w:eastAsia="Times New Roman" w:hAnsi="Times New Roman" w:cs="Times New Roman"/>
          <w:color w:val="000000"/>
          <w:sz w:val="20"/>
          <w:szCs w:val="20"/>
          <w:lang w:bidi="ar-EG"/>
        </w:rPr>
        <w:t>is</w:t>
      </w:r>
      <w:proofErr w:type="gramEnd"/>
      <w:r w:rsidRPr="001E15CC">
        <w:rPr>
          <w:rFonts w:ascii="Times New Roman" w:eastAsia="Times New Roman" w:hAnsi="Times New Roman" w:cs="Times New Roman"/>
          <w:color w:val="000000"/>
          <w:sz w:val="20"/>
          <w:szCs w:val="20"/>
          <w:lang w:bidi="ar-EG"/>
        </w:rPr>
        <w:t xml:space="preserve"> less prominent and even ST elevation can appear</w:t>
      </w:r>
      <w:r w:rsidRPr="001E15CC">
        <w:rPr>
          <w:rFonts w:ascii="Times New Roman" w:eastAsia="Times New Roman" w:hAnsi="Times New Roman" w:cs="Times New Roman"/>
          <w:b/>
          <w:bCs/>
          <w:color w:val="000000"/>
          <w:sz w:val="20"/>
          <w:szCs w:val="20"/>
          <w:lang w:bidi="ar-EG"/>
        </w:rPr>
        <w:t xml:space="preserve"> (Jim et al., 2012)</w:t>
      </w:r>
      <w:r w:rsidRPr="001E15CC">
        <w:rPr>
          <w:rFonts w:ascii="Times New Roman" w:eastAsia="Times New Roman" w:hAnsi="Times New Roman" w:cs="Times New Roman"/>
          <w:color w:val="000000"/>
          <w:sz w:val="20"/>
          <w:szCs w:val="20"/>
          <w:lang w:bidi="ar-EG"/>
        </w:rPr>
        <w:t>.</w:t>
      </w:r>
    </w:p>
    <w:p w:rsidR="008E157F" w:rsidRPr="001E15CC" w:rsidRDefault="008E157F" w:rsidP="001E15CC">
      <w:pPr>
        <w:bidi w:val="0"/>
        <w:adjustRightInd w:val="0"/>
        <w:snapToGrid w:val="0"/>
        <w:spacing w:after="0" w:line="240" w:lineRule="auto"/>
        <w:ind w:firstLine="425"/>
        <w:jc w:val="both"/>
        <w:rPr>
          <w:rFonts w:ascii="Times New Roman" w:eastAsia="Times New Roman" w:hAnsi="Times New Roman" w:cs="Times New Roman"/>
          <w:color w:val="000000"/>
          <w:sz w:val="20"/>
          <w:szCs w:val="20"/>
          <w:lang w:bidi="ar-EG"/>
        </w:rPr>
      </w:pPr>
      <w:r w:rsidRPr="001E15CC">
        <w:rPr>
          <w:rFonts w:ascii="Times New Roman" w:eastAsia="Times New Roman" w:hAnsi="Times New Roman" w:cs="Times New Roman"/>
          <w:color w:val="000000"/>
          <w:sz w:val="20"/>
          <w:szCs w:val="20"/>
          <w:lang w:bidi="ar-EG"/>
        </w:rPr>
        <w:t>ST segment elevation in lead V4R ≥ 1mm as a criterion for RCA involvement in cases of inferior wall MI showed excellent specificity 100% and PPV 100 % but low sensitivity and NPV of 37 % and 40 % respectively were found</w:t>
      </w:r>
      <w:r w:rsidR="00FB0165" w:rsidRPr="001E15CC">
        <w:rPr>
          <w:rFonts w:ascii="Times New Roman" w:eastAsia="Times New Roman" w:hAnsi="Times New Roman" w:cs="Times New Roman"/>
          <w:color w:val="000000"/>
          <w:sz w:val="20"/>
          <w:szCs w:val="20"/>
          <w:lang w:bidi="ar-EG"/>
        </w:rPr>
        <w:t>.</w:t>
      </w:r>
    </w:p>
    <w:p w:rsidR="008E157F" w:rsidRPr="001E15CC" w:rsidRDefault="008E157F" w:rsidP="001E15CC">
      <w:pPr>
        <w:bidi w:val="0"/>
        <w:adjustRightInd w:val="0"/>
        <w:snapToGrid w:val="0"/>
        <w:spacing w:after="0" w:line="240" w:lineRule="auto"/>
        <w:ind w:firstLine="425"/>
        <w:jc w:val="both"/>
        <w:rPr>
          <w:rFonts w:ascii="Times New Roman" w:eastAsia="Times New Roman" w:hAnsi="Times New Roman" w:cs="Times New Roman"/>
          <w:b/>
          <w:bCs/>
          <w:color w:val="000000"/>
          <w:sz w:val="20"/>
          <w:szCs w:val="20"/>
          <w:lang w:bidi="ar-EG"/>
        </w:rPr>
      </w:pPr>
      <w:r w:rsidRPr="001E15CC">
        <w:rPr>
          <w:rFonts w:ascii="Times New Roman" w:eastAsia="Times New Roman" w:hAnsi="Times New Roman" w:cs="Times New Roman"/>
          <w:color w:val="000000"/>
          <w:sz w:val="20"/>
          <w:szCs w:val="20"/>
          <w:lang w:bidi="ar-EG"/>
        </w:rPr>
        <w:t xml:space="preserve">In the present study, the mean heart rate was statistically significantly lower in RCA cases (57.11± 8.36 b/m) than LCX cases (75±14.23 b/m) (P value &lt;0.05). This can be attributed to higher incidence of sinus </w:t>
      </w:r>
      <w:proofErr w:type="spellStart"/>
      <w:r w:rsidRPr="001E15CC">
        <w:rPr>
          <w:rFonts w:ascii="Times New Roman" w:eastAsia="Times New Roman" w:hAnsi="Times New Roman" w:cs="Times New Roman"/>
          <w:color w:val="000000"/>
          <w:sz w:val="20"/>
          <w:szCs w:val="20"/>
          <w:lang w:bidi="ar-EG"/>
        </w:rPr>
        <w:t>bradycardia</w:t>
      </w:r>
      <w:proofErr w:type="spellEnd"/>
      <w:r w:rsidRPr="001E15CC">
        <w:rPr>
          <w:rFonts w:ascii="Times New Roman" w:eastAsia="Times New Roman" w:hAnsi="Times New Roman" w:cs="Times New Roman"/>
          <w:color w:val="000000"/>
          <w:sz w:val="20"/>
          <w:szCs w:val="20"/>
          <w:lang w:bidi="ar-EG"/>
        </w:rPr>
        <w:t xml:space="preserve"> among RCA cases as compared to LCX cases. 21 of the RCA cases (26.6%) had sinus </w:t>
      </w:r>
      <w:proofErr w:type="spellStart"/>
      <w:r w:rsidRPr="001E15CC">
        <w:rPr>
          <w:rFonts w:ascii="Times New Roman" w:eastAsia="Times New Roman" w:hAnsi="Times New Roman" w:cs="Times New Roman"/>
          <w:color w:val="000000"/>
          <w:sz w:val="20"/>
          <w:szCs w:val="20"/>
          <w:lang w:bidi="ar-EG"/>
        </w:rPr>
        <w:t>bradycardia</w:t>
      </w:r>
      <w:proofErr w:type="spellEnd"/>
      <w:r w:rsidRPr="001E15CC">
        <w:rPr>
          <w:rFonts w:ascii="Times New Roman" w:eastAsia="Times New Roman" w:hAnsi="Times New Roman" w:cs="Times New Roman"/>
          <w:color w:val="000000"/>
          <w:sz w:val="20"/>
          <w:szCs w:val="20"/>
          <w:lang w:bidi="ar-EG"/>
        </w:rPr>
        <w:t xml:space="preserve">, while in LCX cases only 3 cases (15%) had sinus </w:t>
      </w:r>
      <w:proofErr w:type="spellStart"/>
      <w:r w:rsidRPr="001E15CC">
        <w:rPr>
          <w:rFonts w:ascii="Times New Roman" w:eastAsia="Times New Roman" w:hAnsi="Times New Roman" w:cs="Times New Roman"/>
          <w:color w:val="000000"/>
          <w:sz w:val="20"/>
          <w:szCs w:val="20"/>
          <w:lang w:bidi="ar-EG"/>
        </w:rPr>
        <w:t>bradycardia</w:t>
      </w:r>
      <w:proofErr w:type="spellEnd"/>
      <w:r w:rsidRPr="001E15CC">
        <w:rPr>
          <w:rFonts w:ascii="Times New Roman" w:eastAsia="Times New Roman" w:hAnsi="Times New Roman" w:cs="Times New Roman"/>
          <w:color w:val="000000"/>
          <w:sz w:val="20"/>
          <w:szCs w:val="20"/>
          <w:lang w:bidi="ar-EG"/>
        </w:rPr>
        <w:t xml:space="preserve"> (P value&lt;0.05 ). There was a trend towards a higher incidence of CHB and2:1block among RCA cases as compared to LCX cases, where CHB and 2:1</w:t>
      </w:r>
      <w:r w:rsidR="00AE07F6">
        <w:rPr>
          <w:rFonts w:ascii="Times New Roman" w:hAnsi="Times New Roman" w:cs="Times New Roman" w:hint="eastAsia"/>
          <w:color w:val="000000"/>
          <w:sz w:val="20"/>
          <w:szCs w:val="20"/>
          <w:lang w:eastAsia="zh-CN" w:bidi="ar-EG"/>
        </w:rPr>
        <w:t xml:space="preserve"> </w:t>
      </w:r>
      <w:r w:rsidRPr="001E15CC">
        <w:rPr>
          <w:rFonts w:ascii="Times New Roman" w:eastAsia="Times New Roman" w:hAnsi="Times New Roman" w:cs="Times New Roman"/>
          <w:color w:val="000000"/>
          <w:sz w:val="20"/>
          <w:szCs w:val="20"/>
          <w:lang w:bidi="ar-EG"/>
        </w:rPr>
        <w:t>block were observed in 5.1% and 2.5% of RCA cases respectively, while neither CHB nor 2:1</w:t>
      </w:r>
      <w:r w:rsidR="00AE07F6">
        <w:rPr>
          <w:rFonts w:ascii="Times New Roman" w:hAnsi="Times New Roman" w:cs="Times New Roman" w:hint="eastAsia"/>
          <w:color w:val="000000"/>
          <w:sz w:val="20"/>
          <w:szCs w:val="20"/>
          <w:lang w:eastAsia="zh-CN" w:bidi="ar-EG"/>
        </w:rPr>
        <w:t xml:space="preserve"> </w:t>
      </w:r>
      <w:r w:rsidRPr="001E15CC">
        <w:rPr>
          <w:rFonts w:ascii="Times New Roman" w:eastAsia="Times New Roman" w:hAnsi="Times New Roman" w:cs="Times New Roman"/>
          <w:color w:val="000000"/>
          <w:sz w:val="20"/>
          <w:szCs w:val="20"/>
          <w:lang w:bidi="ar-EG"/>
        </w:rPr>
        <w:t xml:space="preserve">block were observed in LCX cases. </w:t>
      </w:r>
      <w:proofErr w:type="gramStart"/>
      <w:r w:rsidRPr="001E15CC">
        <w:rPr>
          <w:rFonts w:ascii="Times New Roman" w:eastAsia="Times New Roman" w:hAnsi="Times New Roman" w:cs="Times New Roman"/>
          <w:color w:val="000000"/>
          <w:sz w:val="20"/>
          <w:szCs w:val="20"/>
          <w:lang w:bidi="ar-EG"/>
        </w:rPr>
        <w:t>However this difference did not reach a statistical significance (P value &gt;0.05).</w:t>
      </w:r>
      <w:proofErr w:type="gramEnd"/>
      <w:r w:rsidRPr="001E15CC">
        <w:rPr>
          <w:rFonts w:ascii="Times New Roman" w:eastAsia="Times New Roman" w:hAnsi="Times New Roman" w:cs="Times New Roman"/>
          <w:color w:val="000000"/>
          <w:sz w:val="20"/>
          <w:szCs w:val="20"/>
          <w:lang w:bidi="ar-EG"/>
        </w:rPr>
        <w:t xml:space="preserve"> This may be attributed to a relatively small number of LCX cases. Transient sinus </w:t>
      </w:r>
      <w:proofErr w:type="spellStart"/>
      <w:r w:rsidRPr="001E15CC">
        <w:rPr>
          <w:rFonts w:ascii="Times New Roman" w:eastAsia="Times New Roman" w:hAnsi="Times New Roman" w:cs="Times New Roman"/>
          <w:color w:val="000000"/>
          <w:sz w:val="20"/>
          <w:szCs w:val="20"/>
          <w:lang w:bidi="ar-EG"/>
        </w:rPr>
        <w:t>bradycardia</w:t>
      </w:r>
      <w:proofErr w:type="spellEnd"/>
      <w:r w:rsidRPr="001E15CC">
        <w:rPr>
          <w:rFonts w:ascii="Times New Roman" w:eastAsia="Times New Roman" w:hAnsi="Times New Roman" w:cs="Times New Roman"/>
          <w:color w:val="000000"/>
          <w:sz w:val="20"/>
          <w:szCs w:val="20"/>
          <w:lang w:bidi="ar-EG"/>
        </w:rPr>
        <w:t xml:space="preserve"> and AV block are common following inferior infarction, usually related to occlusion of the </w:t>
      </w:r>
      <w:proofErr w:type="spellStart"/>
      <w:r w:rsidRPr="001E15CC">
        <w:rPr>
          <w:rFonts w:ascii="Times New Roman" w:eastAsia="Times New Roman" w:hAnsi="Times New Roman" w:cs="Times New Roman"/>
          <w:color w:val="000000"/>
          <w:sz w:val="20"/>
          <w:szCs w:val="20"/>
          <w:lang w:bidi="ar-EG"/>
        </w:rPr>
        <w:t>sinoatrial</w:t>
      </w:r>
      <w:proofErr w:type="spellEnd"/>
      <w:r w:rsidRPr="001E15CC">
        <w:rPr>
          <w:rFonts w:ascii="Times New Roman" w:eastAsia="Times New Roman" w:hAnsi="Times New Roman" w:cs="Times New Roman"/>
          <w:color w:val="000000"/>
          <w:sz w:val="20"/>
          <w:szCs w:val="20"/>
          <w:lang w:bidi="ar-EG"/>
        </w:rPr>
        <w:t xml:space="preserve"> artery and AV nodal artery as well as reflex </w:t>
      </w:r>
      <w:proofErr w:type="spellStart"/>
      <w:r w:rsidRPr="001E15CC">
        <w:rPr>
          <w:rFonts w:ascii="Times New Roman" w:eastAsia="Times New Roman" w:hAnsi="Times New Roman" w:cs="Times New Roman"/>
          <w:color w:val="000000"/>
          <w:sz w:val="20"/>
          <w:szCs w:val="20"/>
          <w:lang w:bidi="ar-EG"/>
        </w:rPr>
        <w:t>vagal</w:t>
      </w:r>
      <w:proofErr w:type="spellEnd"/>
      <w:r w:rsidRPr="001E15CC">
        <w:rPr>
          <w:rFonts w:ascii="Times New Roman" w:eastAsia="Times New Roman" w:hAnsi="Times New Roman" w:cs="Times New Roman"/>
          <w:color w:val="000000"/>
          <w:sz w:val="20"/>
          <w:szCs w:val="20"/>
          <w:lang w:bidi="ar-EG"/>
        </w:rPr>
        <w:t xml:space="preserve"> activation. Stimulation of cardiac sensory receptors with </w:t>
      </w:r>
      <w:proofErr w:type="spellStart"/>
      <w:r w:rsidRPr="001E15CC">
        <w:rPr>
          <w:rFonts w:ascii="Times New Roman" w:eastAsia="Times New Roman" w:hAnsi="Times New Roman" w:cs="Times New Roman"/>
          <w:color w:val="000000"/>
          <w:sz w:val="20"/>
          <w:szCs w:val="20"/>
          <w:lang w:bidi="ar-EG"/>
        </w:rPr>
        <w:t>vagal</w:t>
      </w:r>
      <w:proofErr w:type="spellEnd"/>
      <w:r w:rsidRPr="001E15CC">
        <w:rPr>
          <w:rFonts w:ascii="Times New Roman" w:eastAsia="Times New Roman" w:hAnsi="Times New Roman" w:cs="Times New Roman"/>
          <w:color w:val="000000"/>
          <w:sz w:val="20"/>
          <w:szCs w:val="20"/>
          <w:lang w:bidi="ar-EG"/>
        </w:rPr>
        <w:t xml:space="preserve"> afferents enhances </w:t>
      </w:r>
      <w:r w:rsidRPr="001E15CC">
        <w:rPr>
          <w:rFonts w:ascii="Times New Roman" w:eastAsia="Times New Roman" w:hAnsi="Times New Roman" w:cs="Times New Roman"/>
          <w:color w:val="000000"/>
          <w:sz w:val="20"/>
          <w:szCs w:val="20"/>
          <w:lang w:bidi="ar-EG"/>
        </w:rPr>
        <w:lastRenderedPageBreak/>
        <w:t xml:space="preserve">parasympathetic activity producing </w:t>
      </w:r>
      <w:proofErr w:type="spellStart"/>
      <w:r w:rsidRPr="001E15CC">
        <w:rPr>
          <w:rFonts w:ascii="Times New Roman" w:eastAsia="Times New Roman" w:hAnsi="Times New Roman" w:cs="Times New Roman"/>
          <w:color w:val="000000"/>
          <w:sz w:val="20"/>
          <w:szCs w:val="20"/>
          <w:lang w:bidi="ar-EG"/>
        </w:rPr>
        <w:t>bradycardia</w:t>
      </w:r>
      <w:proofErr w:type="spellEnd"/>
      <w:r w:rsidRPr="001E15CC">
        <w:rPr>
          <w:rFonts w:ascii="Times New Roman" w:eastAsia="Times New Roman" w:hAnsi="Times New Roman" w:cs="Times New Roman"/>
          <w:color w:val="000000"/>
          <w:sz w:val="20"/>
          <w:szCs w:val="20"/>
          <w:lang w:bidi="ar-EG"/>
        </w:rPr>
        <w:t xml:space="preserve">, vasodilatation and hypotension. This phenomenon is known as the </w:t>
      </w:r>
      <w:proofErr w:type="spellStart"/>
      <w:r w:rsidRPr="001E15CC">
        <w:rPr>
          <w:rFonts w:ascii="Times New Roman" w:eastAsia="Times New Roman" w:hAnsi="Times New Roman" w:cs="Times New Roman"/>
          <w:color w:val="000000"/>
          <w:sz w:val="20"/>
          <w:szCs w:val="20"/>
          <w:lang w:bidi="ar-EG"/>
        </w:rPr>
        <w:t>Bezold–Jarish</w:t>
      </w:r>
      <w:proofErr w:type="spellEnd"/>
      <w:r w:rsidRPr="001E15CC">
        <w:rPr>
          <w:rFonts w:ascii="Times New Roman" w:eastAsia="Times New Roman" w:hAnsi="Times New Roman" w:cs="Times New Roman"/>
          <w:color w:val="000000"/>
          <w:sz w:val="20"/>
          <w:szCs w:val="20"/>
          <w:lang w:bidi="ar-EG"/>
        </w:rPr>
        <w:t xml:space="preserve"> reflex </w:t>
      </w:r>
      <w:r w:rsidRPr="001E15CC">
        <w:rPr>
          <w:rFonts w:ascii="Times New Roman" w:eastAsia="Times New Roman" w:hAnsi="Times New Roman" w:cs="Times New Roman"/>
          <w:b/>
          <w:bCs/>
          <w:color w:val="000000"/>
          <w:sz w:val="20"/>
          <w:szCs w:val="20"/>
          <w:lang w:bidi="ar-EG"/>
        </w:rPr>
        <w:t>(Kawasaki et al., 2009)</w:t>
      </w:r>
      <w:r w:rsidRPr="001E15CC">
        <w:rPr>
          <w:rFonts w:ascii="Times New Roman" w:eastAsia="Times New Roman" w:hAnsi="Times New Roman" w:cs="Times New Roman"/>
          <w:color w:val="000000"/>
          <w:sz w:val="20"/>
          <w:szCs w:val="20"/>
          <w:lang w:bidi="ar-EG"/>
        </w:rPr>
        <w:t xml:space="preserve"> </w:t>
      </w:r>
      <w:r w:rsidR="00C35994" w:rsidRPr="001E15CC">
        <w:rPr>
          <w:rFonts w:ascii="Times New Roman" w:eastAsia="Times New Roman" w:hAnsi="Times New Roman" w:cs="Times New Roman"/>
          <w:color w:val="000000"/>
          <w:sz w:val="20"/>
          <w:szCs w:val="20"/>
          <w:lang w:bidi="ar-EG"/>
        </w:rPr>
        <w:t>in</w:t>
      </w:r>
      <w:r w:rsidRPr="001E15CC">
        <w:rPr>
          <w:rFonts w:ascii="Times New Roman" w:eastAsia="Times New Roman" w:hAnsi="Times New Roman" w:cs="Times New Roman"/>
          <w:color w:val="000000"/>
          <w:sz w:val="20"/>
          <w:szCs w:val="20"/>
          <w:lang w:bidi="ar-EG"/>
        </w:rPr>
        <w:t xml:space="preserve"> 60% of individuals, the </w:t>
      </w:r>
      <w:proofErr w:type="spellStart"/>
      <w:r w:rsidRPr="001E15CC">
        <w:rPr>
          <w:rFonts w:ascii="Times New Roman" w:eastAsia="Times New Roman" w:hAnsi="Times New Roman" w:cs="Times New Roman"/>
          <w:color w:val="000000"/>
          <w:sz w:val="20"/>
          <w:szCs w:val="20"/>
          <w:lang w:bidi="ar-EG"/>
        </w:rPr>
        <w:t>sinoatrial</w:t>
      </w:r>
      <w:proofErr w:type="spellEnd"/>
      <w:r w:rsidRPr="001E15CC">
        <w:rPr>
          <w:rFonts w:ascii="Times New Roman" w:eastAsia="Times New Roman" w:hAnsi="Times New Roman" w:cs="Times New Roman"/>
          <w:color w:val="000000"/>
          <w:sz w:val="20"/>
          <w:szCs w:val="20"/>
          <w:lang w:bidi="ar-EG"/>
        </w:rPr>
        <w:t xml:space="preserve"> artery originates from proximal RCA and sinus arrest is likely to occur in proximal RCA occlusions. Also, the </w:t>
      </w:r>
      <w:proofErr w:type="spellStart"/>
      <w:r w:rsidRPr="001E15CC">
        <w:rPr>
          <w:rFonts w:ascii="Times New Roman" w:eastAsia="Times New Roman" w:hAnsi="Times New Roman" w:cs="Times New Roman"/>
          <w:color w:val="000000"/>
          <w:sz w:val="20"/>
          <w:szCs w:val="20"/>
          <w:lang w:bidi="ar-EG"/>
        </w:rPr>
        <w:t>atrioventricular</w:t>
      </w:r>
      <w:proofErr w:type="spellEnd"/>
      <w:r w:rsidRPr="001E15CC">
        <w:rPr>
          <w:rFonts w:ascii="Times New Roman" w:eastAsia="Times New Roman" w:hAnsi="Times New Roman" w:cs="Times New Roman"/>
          <w:color w:val="000000"/>
          <w:sz w:val="20"/>
          <w:szCs w:val="20"/>
          <w:lang w:bidi="ar-EG"/>
        </w:rPr>
        <w:t xml:space="preserve"> (AV) node artery originates from proximal RCA in86% of individuals </w:t>
      </w:r>
      <w:r w:rsidRPr="001E15CC">
        <w:rPr>
          <w:rFonts w:ascii="Times New Roman" w:eastAsia="Times New Roman" w:hAnsi="Times New Roman" w:cs="Times New Roman"/>
          <w:b/>
          <w:bCs/>
          <w:color w:val="000000"/>
          <w:sz w:val="20"/>
          <w:szCs w:val="20"/>
          <w:lang w:bidi="ar-EG"/>
        </w:rPr>
        <w:t>(Trappe, 2010)</w:t>
      </w:r>
      <w:r w:rsidR="003740E9" w:rsidRPr="001E15CC">
        <w:rPr>
          <w:rFonts w:ascii="Times New Roman" w:eastAsia="Times New Roman" w:hAnsi="Times New Roman" w:cs="Times New Roman"/>
          <w:b/>
          <w:bCs/>
          <w:color w:val="000000"/>
          <w:sz w:val="20"/>
          <w:szCs w:val="20"/>
          <w:lang w:bidi="ar-EG"/>
        </w:rPr>
        <w:t>.</w:t>
      </w:r>
    </w:p>
    <w:p w:rsidR="000A6716" w:rsidRPr="001E15CC" w:rsidRDefault="008E157F" w:rsidP="001E15CC">
      <w:pPr>
        <w:bidi w:val="0"/>
        <w:adjustRightInd w:val="0"/>
        <w:snapToGrid w:val="0"/>
        <w:spacing w:after="0" w:line="240" w:lineRule="auto"/>
        <w:ind w:firstLine="425"/>
        <w:jc w:val="both"/>
        <w:rPr>
          <w:rFonts w:ascii="Times New Roman" w:eastAsia="Times New Roman" w:hAnsi="Times New Roman" w:cs="Times New Roman"/>
          <w:color w:val="000000"/>
          <w:sz w:val="20"/>
          <w:szCs w:val="20"/>
          <w:lang w:bidi="ar-EG"/>
        </w:rPr>
      </w:pPr>
      <w:r w:rsidRPr="001E15CC">
        <w:rPr>
          <w:rFonts w:ascii="Times New Roman" w:eastAsia="Times New Roman" w:hAnsi="Times New Roman" w:cs="Times New Roman"/>
          <w:color w:val="000000"/>
          <w:sz w:val="20"/>
          <w:szCs w:val="20"/>
          <w:lang w:bidi="ar-EG"/>
        </w:rPr>
        <w:t xml:space="preserve">Regarding detection of the site of occlusion within the RCA in cases of acute inferior wall STEMI caused by RCA occlusion, different ECG criteria have been studied. Sum of ST elevations in inferior leads (II, III and </w:t>
      </w:r>
      <w:proofErr w:type="spellStart"/>
      <w:r w:rsidRPr="001E15CC">
        <w:rPr>
          <w:rFonts w:ascii="Times New Roman" w:eastAsia="Times New Roman" w:hAnsi="Times New Roman" w:cs="Times New Roman"/>
          <w:color w:val="000000"/>
          <w:sz w:val="20"/>
          <w:szCs w:val="20"/>
          <w:lang w:bidi="ar-EG"/>
        </w:rPr>
        <w:t>avF</w:t>
      </w:r>
      <w:proofErr w:type="spellEnd"/>
      <w:r w:rsidRPr="001E15CC">
        <w:rPr>
          <w:rFonts w:ascii="Times New Roman" w:eastAsia="Times New Roman" w:hAnsi="Times New Roman" w:cs="Times New Roman"/>
          <w:color w:val="000000"/>
          <w:sz w:val="20"/>
          <w:szCs w:val="20"/>
          <w:lang w:bidi="ar-EG"/>
        </w:rPr>
        <w:t>) was compared between proximal, mid and distal right coronary artery patients. ST-segment elevation in lead v4R ≥ 1 mm was also compared between proximal and mid to distal right coronary artery patients. Greater total ST segment elevation was observed in patients with proximal RCA occlusion as compared to those with mid and distal RCA occlusions, Patients with proximal RCA occlusion showed a mean ST segment elevation of (8.51±4.44mm)</w:t>
      </w:r>
      <w:r w:rsidR="00227ACF" w:rsidRPr="001E15CC">
        <w:rPr>
          <w:rFonts w:ascii="Times New Roman" w:eastAsia="Times New Roman" w:hAnsi="Times New Roman" w:cs="Times New Roman"/>
          <w:color w:val="000000"/>
          <w:sz w:val="20"/>
          <w:szCs w:val="20"/>
          <w:lang w:bidi="ar-EG"/>
        </w:rPr>
        <w:t>, w</w:t>
      </w:r>
      <w:r w:rsidRPr="001E15CC">
        <w:rPr>
          <w:rFonts w:ascii="Times New Roman" w:eastAsia="Times New Roman" w:hAnsi="Times New Roman" w:cs="Times New Roman"/>
          <w:color w:val="000000"/>
          <w:sz w:val="20"/>
          <w:szCs w:val="20"/>
          <w:lang w:bidi="ar-EG"/>
        </w:rPr>
        <w:t>ith mid RCA occlusion (5.95 ± 3.06 mm) and (5.00 ± 2.77) with distal RCA occlusion. The total ST elevation showed decreasing trends with lesion</w:t>
      </w:r>
      <w:r w:rsidR="00AE07F6">
        <w:rPr>
          <w:rFonts w:ascii="Times New Roman" w:hAnsi="Times New Roman" w:cs="Times New Roman" w:hint="eastAsia"/>
          <w:color w:val="000000"/>
          <w:sz w:val="20"/>
          <w:szCs w:val="20"/>
          <w:lang w:eastAsia="zh-CN" w:bidi="ar-EG"/>
        </w:rPr>
        <w:t xml:space="preserve"> </w:t>
      </w:r>
      <w:r w:rsidRPr="001E15CC">
        <w:rPr>
          <w:rFonts w:ascii="Times New Roman" w:eastAsia="Times New Roman" w:hAnsi="Times New Roman" w:cs="Times New Roman"/>
          <w:color w:val="000000"/>
          <w:sz w:val="20"/>
          <w:szCs w:val="20"/>
          <w:lang w:bidi="ar-EG"/>
        </w:rPr>
        <w:t>progression from proximal to distal location within the RCA (P value&lt;0.001</w:t>
      </w:r>
      <w:r w:rsidR="000A6716" w:rsidRPr="001E15CC">
        <w:rPr>
          <w:rFonts w:ascii="Times New Roman" w:eastAsia="Times New Roman" w:hAnsi="Times New Roman" w:cs="Times New Roman"/>
          <w:color w:val="000000"/>
          <w:sz w:val="20"/>
          <w:szCs w:val="20"/>
          <w:lang w:bidi="ar-EG"/>
        </w:rPr>
        <w:t>.</w:t>
      </w:r>
    </w:p>
    <w:p w:rsidR="008E157F" w:rsidRPr="001E15CC" w:rsidRDefault="008E157F" w:rsidP="001E15CC">
      <w:pPr>
        <w:bidi w:val="0"/>
        <w:adjustRightInd w:val="0"/>
        <w:snapToGrid w:val="0"/>
        <w:spacing w:after="0" w:line="240" w:lineRule="auto"/>
        <w:ind w:firstLine="425"/>
        <w:jc w:val="both"/>
        <w:rPr>
          <w:rFonts w:ascii="Times New Roman" w:eastAsia="Times New Roman" w:hAnsi="Times New Roman" w:cs="Times New Roman"/>
          <w:color w:val="000000"/>
          <w:sz w:val="20"/>
          <w:szCs w:val="20"/>
          <w:lang w:bidi="ar-EG"/>
        </w:rPr>
      </w:pPr>
      <w:r w:rsidRPr="001E15CC">
        <w:rPr>
          <w:rFonts w:ascii="Times New Roman" w:eastAsia="Times New Roman" w:hAnsi="Times New Roman" w:cs="Times New Roman"/>
          <w:color w:val="000000"/>
          <w:sz w:val="20"/>
          <w:szCs w:val="20"/>
          <w:lang w:bidi="ar-EG"/>
        </w:rPr>
        <w:t>In the present study, ST segment elevation in lead V4R ≥ 1mm was found in 80% patients who had proximal RCA involvement and in 10.2% of patients who had mid to distal RCA involvement in cases of inferior wall MI. This difference was statistically highly significant (P value &lt;0.001)</w:t>
      </w:r>
      <w:r w:rsidR="00227ACF" w:rsidRPr="001E15CC">
        <w:rPr>
          <w:rFonts w:ascii="Times New Roman" w:eastAsia="Times New Roman" w:hAnsi="Times New Roman" w:cs="Times New Roman"/>
          <w:color w:val="000000"/>
          <w:sz w:val="20"/>
          <w:szCs w:val="20"/>
          <w:lang w:bidi="ar-EG"/>
        </w:rPr>
        <w:t>. S</w:t>
      </w:r>
      <w:r w:rsidRPr="001E15CC">
        <w:rPr>
          <w:rFonts w:ascii="Times New Roman" w:eastAsia="Times New Roman" w:hAnsi="Times New Roman" w:cs="Times New Roman"/>
          <w:color w:val="000000"/>
          <w:sz w:val="20"/>
          <w:szCs w:val="20"/>
          <w:lang w:bidi="ar-EG"/>
        </w:rPr>
        <w:t>T segment elevation in lead V4R ≥ 1mm as a criterion for proximal RCA involvement vs. mid to distal RCA involvement in cases of inferior wall MI showed sensitivity, specificity, PPV and NPV for prediction RCA occlusion of (80%)</w:t>
      </w:r>
      <w:r w:rsidR="009C0EF5" w:rsidRPr="001E15CC">
        <w:rPr>
          <w:rFonts w:ascii="Times New Roman" w:eastAsia="Times New Roman" w:hAnsi="Times New Roman" w:cs="Times New Roman"/>
          <w:color w:val="000000"/>
          <w:sz w:val="20"/>
          <w:szCs w:val="20"/>
          <w:lang w:bidi="ar-EG"/>
        </w:rPr>
        <w:t>,</w:t>
      </w:r>
      <w:r w:rsidR="00AE07F6">
        <w:rPr>
          <w:rFonts w:ascii="Times New Roman" w:hAnsi="Times New Roman" w:cs="Times New Roman" w:hint="eastAsia"/>
          <w:color w:val="000000"/>
          <w:sz w:val="20"/>
          <w:szCs w:val="20"/>
          <w:lang w:eastAsia="zh-CN" w:bidi="ar-EG"/>
        </w:rPr>
        <w:t xml:space="preserve"> </w:t>
      </w:r>
      <w:r w:rsidRPr="001E15CC">
        <w:rPr>
          <w:rFonts w:ascii="Times New Roman" w:eastAsia="Times New Roman" w:hAnsi="Times New Roman" w:cs="Times New Roman"/>
          <w:color w:val="000000"/>
          <w:sz w:val="20"/>
          <w:szCs w:val="20"/>
          <w:lang w:bidi="ar-EG"/>
        </w:rPr>
        <w:t>(90%)</w:t>
      </w:r>
      <w:r w:rsidR="009C0EF5" w:rsidRPr="001E15CC">
        <w:rPr>
          <w:rFonts w:ascii="Times New Roman" w:eastAsia="Times New Roman" w:hAnsi="Times New Roman" w:cs="Times New Roman"/>
          <w:color w:val="000000"/>
          <w:sz w:val="20"/>
          <w:szCs w:val="20"/>
          <w:lang w:bidi="ar-EG"/>
        </w:rPr>
        <w:t>,</w:t>
      </w:r>
      <w:r w:rsidR="00AE07F6">
        <w:rPr>
          <w:rFonts w:ascii="Times New Roman" w:hAnsi="Times New Roman" w:cs="Times New Roman" w:hint="eastAsia"/>
          <w:color w:val="000000"/>
          <w:sz w:val="20"/>
          <w:szCs w:val="20"/>
          <w:lang w:eastAsia="zh-CN" w:bidi="ar-EG"/>
        </w:rPr>
        <w:t xml:space="preserve"> </w:t>
      </w:r>
      <w:r w:rsidRPr="001E15CC">
        <w:rPr>
          <w:rFonts w:ascii="Times New Roman" w:eastAsia="Times New Roman" w:hAnsi="Times New Roman" w:cs="Times New Roman"/>
          <w:color w:val="000000"/>
          <w:sz w:val="20"/>
          <w:szCs w:val="20"/>
          <w:lang w:bidi="ar-EG"/>
        </w:rPr>
        <w:t>(83%) and (88%) respectively</w:t>
      </w:r>
      <w:r w:rsidR="00933B63" w:rsidRPr="001E15CC">
        <w:rPr>
          <w:rFonts w:ascii="Times New Roman" w:eastAsia="Times New Roman" w:hAnsi="Times New Roman" w:cs="Times New Roman"/>
          <w:color w:val="000000"/>
          <w:sz w:val="20"/>
          <w:szCs w:val="20"/>
          <w:lang w:bidi="ar-EG"/>
        </w:rPr>
        <w:t>.</w:t>
      </w:r>
    </w:p>
    <w:p w:rsidR="00DA38DE" w:rsidRPr="001E15CC" w:rsidRDefault="00DA38DE" w:rsidP="001E15CC">
      <w:pPr>
        <w:autoSpaceDE w:val="0"/>
        <w:autoSpaceDN w:val="0"/>
        <w:bidi w:val="0"/>
        <w:adjustRightInd w:val="0"/>
        <w:snapToGrid w:val="0"/>
        <w:spacing w:after="0" w:line="240" w:lineRule="auto"/>
        <w:jc w:val="both"/>
        <w:rPr>
          <w:rFonts w:ascii="Times New Roman" w:eastAsiaTheme="minorHAnsi" w:hAnsi="Times New Roman" w:cs="Times New Roman"/>
          <w:b/>
          <w:bCs/>
          <w:sz w:val="20"/>
          <w:szCs w:val="20"/>
        </w:rPr>
      </w:pPr>
    </w:p>
    <w:p w:rsidR="0050579C" w:rsidRPr="001E15CC" w:rsidRDefault="0050579C" w:rsidP="001E15CC">
      <w:pPr>
        <w:autoSpaceDE w:val="0"/>
        <w:autoSpaceDN w:val="0"/>
        <w:bidi w:val="0"/>
        <w:adjustRightInd w:val="0"/>
        <w:snapToGrid w:val="0"/>
        <w:spacing w:after="0" w:line="240" w:lineRule="auto"/>
        <w:jc w:val="both"/>
        <w:rPr>
          <w:rFonts w:ascii="Times New Roman" w:eastAsiaTheme="minorHAnsi" w:hAnsi="Times New Roman" w:cs="Times New Roman"/>
          <w:b/>
          <w:bCs/>
          <w:sz w:val="20"/>
          <w:szCs w:val="20"/>
        </w:rPr>
      </w:pPr>
      <w:r w:rsidRPr="001E15CC">
        <w:rPr>
          <w:rFonts w:ascii="Times New Roman" w:eastAsiaTheme="minorHAnsi" w:hAnsi="Times New Roman" w:cs="Times New Roman"/>
          <w:b/>
          <w:bCs/>
          <w:sz w:val="20"/>
          <w:szCs w:val="20"/>
        </w:rPr>
        <w:t>Conclusion:</w:t>
      </w:r>
    </w:p>
    <w:p w:rsidR="0050579C" w:rsidRPr="001E15CC" w:rsidRDefault="0050579C" w:rsidP="001E15CC">
      <w:pPr>
        <w:bidi w:val="0"/>
        <w:adjustRightInd w:val="0"/>
        <w:snapToGrid w:val="0"/>
        <w:spacing w:after="0" w:line="240" w:lineRule="auto"/>
        <w:ind w:firstLine="425"/>
        <w:jc w:val="both"/>
        <w:rPr>
          <w:rFonts w:ascii="Times New Roman" w:eastAsia="Calibri" w:hAnsi="Times New Roman" w:cs="Times New Roman"/>
          <w:b/>
          <w:bCs/>
          <w:sz w:val="20"/>
          <w:szCs w:val="20"/>
        </w:rPr>
      </w:pPr>
      <w:r w:rsidRPr="001E15CC">
        <w:rPr>
          <w:rFonts w:ascii="Times New Roman" w:eastAsiaTheme="minorHAnsi" w:hAnsi="Times New Roman" w:cs="Times New Roman"/>
          <w:sz w:val="20"/>
          <w:szCs w:val="20"/>
        </w:rPr>
        <w:t>It is possible to predict the culprit coronary artery in inferior</w:t>
      </w:r>
      <w:r w:rsidR="00C35994" w:rsidRPr="001E15CC">
        <w:rPr>
          <w:rFonts w:ascii="Times New Roman" w:eastAsiaTheme="minorHAnsi" w:hAnsi="Times New Roman" w:cs="Times New Roman"/>
          <w:sz w:val="20"/>
          <w:szCs w:val="20"/>
        </w:rPr>
        <w:t xml:space="preserve"> </w:t>
      </w:r>
      <w:r w:rsidRPr="001E15CC">
        <w:rPr>
          <w:rFonts w:ascii="Times New Roman" w:eastAsiaTheme="minorHAnsi" w:hAnsi="Times New Roman" w:cs="Times New Roman"/>
          <w:sz w:val="20"/>
          <w:szCs w:val="20"/>
        </w:rPr>
        <w:t xml:space="preserve">wall acute myocardial infarction by using the readily </w:t>
      </w:r>
      <w:r w:rsidR="00C35994" w:rsidRPr="001E15CC">
        <w:rPr>
          <w:rFonts w:ascii="Times New Roman" w:eastAsiaTheme="minorHAnsi" w:hAnsi="Times New Roman" w:cs="Times New Roman"/>
          <w:sz w:val="20"/>
          <w:szCs w:val="20"/>
        </w:rPr>
        <w:t>obtainable measures</w:t>
      </w:r>
      <w:r w:rsidRPr="001E15CC">
        <w:rPr>
          <w:rFonts w:ascii="Times New Roman" w:eastAsiaTheme="minorHAnsi" w:hAnsi="Times New Roman" w:cs="Times New Roman"/>
          <w:sz w:val="20"/>
          <w:szCs w:val="20"/>
        </w:rPr>
        <w:t xml:space="preserve"> on the admission electrocardiography</w:t>
      </w:r>
      <w:r w:rsidR="00C35994" w:rsidRPr="001E15CC">
        <w:rPr>
          <w:rFonts w:ascii="Times New Roman" w:eastAsiaTheme="minorHAnsi" w:hAnsi="Times New Roman" w:cs="Times New Roman"/>
          <w:sz w:val="20"/>
          <w:szCs w:val="20"/>
        </w:rPr>
        <w:t xml:space="preserve">. </w:t>
      </w:r>
      <w:r w:rsidRPr="001E15CC">
        <w:rPr>
          <w:rFonts w:ascii="Times New Roman" w:eastAsiaTheme="minorHAnsi" w:hAnsi="Times New Roman" w:cs="Times New Roman"/>
          <w:sz w:val="20"/>
          <w:szCs w:val="20"/>
        </w:rPr>
        <w:t xml:space="preserve">The present study confirmed the utility of ST </w:t>
      </w:r>
      <w:r w:rsidR="00C35994" w:rsidRPr="001E15CC">
        <w:rPr>
          <w:rFonts w:ascii="Times New Roman" w:eastAsiaTheme="minorHAnsi" w:hAnsi="Times New Roman" w:cs="Times New Roman"/>
          <w:sz w:val="20"/>
          <w:szCs w:val="20"/>
        </w:rPr>
        <w:t>segment depression</w:t>
      </w:r>
      <w:r w:rsidRPr="001E15CC">
        <w:rPr>
          <w:rFonts w:ascii="Times New Roman" w:eastAsiaTheme="minorHAnsi" w:hAnsi="Times New Roman" w:cs="Times New Roman"/>
          <w:sz w:val="20"/>
          <w:szCs w:val="20"/>
        </w:rPr>
        <w:t xml:space="preserve"> in lead </w:t>
      </w:r>
      <w:proofErr w:type="spellStart"/>
      <w:r w:rsidRPr="001E15CC">
        <w:rPr>
          <w:rFonts w:ascii="Times New Roman" w:eastAsiaTheme="minorHAnsi" w:hAnsi="Times New Roman" w:cs="Times New Roman"/>
          <w:sz w:val="20"/>
          <w:szCs w:val="20"/>
        </w:rPr>
        <w:t>aVR</w:t>
      </w:r>
      <w:proofErr w:type="spellEnd"/>
      <w:r w:rsidRPr="001E15CC">
        <w:rPr>
          <w:rFonts w:ascii="Times New Roman" w:eastAsiaTheme="minorHAnsi" w:hAnsi="Times New Roman" w:cs="Times New Roman"/>
          <w:sz w:val="20"/>
          <w:szCs w:val="20"/>
        </w:rPr>
        <w:t xml:space="preserve"> for predicting LCX occlusion </w:t>
      </w:r>
      <w:r w:rsidR="00C35994" w:rsidRPr="001E15CC">
        <w:rPr>
          <w:rFonts w:ascii="Times New Roman" w:eastAsiaTheme="minorHAnsi" w:hAnsi="Times New Roman" w:cs="Times New Roman"/>
          <w:sz w:val="20"/>
          <w:szCs w:val="20"/>
        </w:rPr>
        <w:t>and association</w:t>
      </w:r>
      <w:r w:rsidRPr="001E15CC">
        <w:rPr>
          <w:rFonts w:ascii="Times New Roman" w:eastAsiaTheme="minorHAnsi" w:hAnsi="Times New Roman" w:cs="Times New Roman"/>
          <w:sz w:val="20"/>
          <w:szCs w:val="20"/>
        </w:rPr>
        <w:t xml:space="preserve"> with larger infarct size.</w:t>
      </w:r>
      <w:r w:rsidR="00C35994" w:rsidRPr="001E15CC">
        <w:rPr>
          <w:rFonts w:ascii="Times New Roman" w:eastAsiaTheme="minorHAnsi" w:hAnsi="Times New Roman" w:cs="Times New Roman"/>
          <w:sz w:val="20"/>
          <w:szCs w:val="20"/>
        </w:rPr>
        <w:t xml:space="preserve"> </w:t>
      </w:r>
      <w:r w:rsidRPr="001E15CC">
        <w:rPr>
          <w:rFonts w:ascii="Times New Roman" w:eastAsiaTheme="minorHAnsi" w:hAnsi="Times New Roman" w:cs="Times New Roman"/>
          <w:sz w:val="20"/>
          <w:szCs w:val="20"/>
        </w:rPr>
        <w:t>A higher ST segment elevation in lead III than in lead II and ST</w:t>
      </w:r>
      <w:r w:rsidR="00C35994" w:rsidRPr="001E15CC">
        <w:rPr>
          <w:rFonts w:ascii="Times New Roman" w:eastAsiaTheme="minorHAnsi" w:hAnsi="Times New Roman" w:cs="Times New Roman"/>
          <w:sz w:val="20"/>
          <w:szCs w:val="20"/>
        </w:rPr>
        <w:t xml:space="preserve"> </w:t>
      </w:r>
      <w:r w:rsidRPr="001E15CC">
        <w:rPr>
          <w:rFonts w:ascii="Times New Roman" w:eastAsiaTheme="minorHAnsi" w:hAnsi="Times New Roman" w:cs="Times New Roman"/>
          <w:sz w:val="20"/>
          <w:szCs w:val="20"/>
        </w:rPr>
        <w:t xml:space="preserve">segment depression in lead I&gt; 0.05mm are markers for </w:t>
      </w:r>
      <w:r w:rsidR="00C35994" w:rsidRPr="001E15CC">
        <w:rPr>
          <w:rFonts w:ascii="Times New Roman" w:eastAsiaTheme="minorHAnsi" w:hAnsi="Times New Roman" w:cs="Times New Roman"/>
          <w:sz w:val="20"/>
          <w:szCs w:val="20"/>
        </w:rPr>
        <w:t>right coronary</w:t>
      </w:r>
      <w:r w:rsidRPr="001E15CC">
        <w:rPr>
          <w:rFonts w:ascii="Times New Roman" w:eastAsiaTheme="minorHAnsi" w:hAnsi="Times New Roman" w:cs="Times New Roman"/>
          <w:sz w:val="20"/>
          <w:szCs w:val="20"/>
        </w:rPr>
        <w:t xml:space="preserve"> artery related acute inferior wall myocardial infarction.</w:t>
      </w:r>
      <w:r w:rsidR="00C35994" w:rsidRPr="001E15CC">
        <w:rPr>
          <w:rFonts w:ascii="Times New Roman" w:eastAsiaTheme="minorHAnsi" w:hAnsi="Times New Roman" w:cs="Times New Roman"/>
          <w:sz w:val="20"/>
          <w:szCs w:val="20"/>
        </w:rPr>
        <w:t xml:space="preserve"> </w:t>
      </w:r>
      <w:r w:rsidRPr="001E15CC">
        <w:rPr>
          <w:rFonts w:ascii="Times New Roman" w:eastAsiaTheme="minorHAnsi" w:hAnsi="Times New Roman" w:cs="Times New Roman"/>
          <w:sz w:val="20"/>
          <w:szCs w:val="20"/>
        </w:rPr>
        <w:t xml:space="preserve">The amplitude of ST segment elevation and the proximity </w:t>
      </w:r>
      <w:r w:rsidR="00C35994" w:rsidRPr="001E15CC">
        <w:rPr>
          <w:rFonts w:ascii="Times New Roman" w:eastAsiaTheme="minorHAnsi" w:hAnsi="Times New Roman" w:cs="Times New Roman"/>
          <w:sz w:val="20"/>
          <w:szCs w:val="20"/>
        </w:rPr>
        <w:t>of culprit</w:t>
      </w:r>
      <w:r w:rsidRPr="001E15CC">
        <w:rPr>
          <w:rFonts w:ascii="Times New Roman" w:eastAsiaTheme="minorHAnsi" w:hAnsi="Times New Roman" w:cs="Times New Roman"/>
          <w:sz w:val="20"/>
          <w:szCs w:val="20"/>
        </w:rPr>
        <w:t xml:space="preserve"> lesion along the infarct related right coronary artery </w:t>
      </w:r>
      <w:proofErr w:type="gramStart"/>
      <w:r w:rsidRPr="001E15CC">
        <w:rPr>
          <w:rFonts w:ascii="Times New Roman" w:eastAsiaTheme="minorHAnsi" w:hAnsi="Times New Roman" w:cs="Times New Roman"/>
          <w:sz w:val="20"/>
          <w:szCs w:val="20"/>
        </w:rPr>
        <w:t>was</w:t>
      </w:r>
      <w:proofErr w:type="gramEnd"/>
      <w:r w:rsidR="00C35994" w:rsidRPr="001E15CC">
        <w:rPr>
          <w:rFonts w:ascii="Times New Roman" w:eastAsiaTheme="minorHAnsi" w:hAnsi="Times New Roman" w:cs="Times New Roman"/>
          <w:sz w:val="20"/>
          <w:szCs w:val="20"/>
        </w:rPr>
        <w:t xml:space="preserve"> </w:t>
      </w:r>
      <w:r w:rsidRPr="001E15CC">
        <w:rPr>
          <w:rFonts w:ascii="Times New Roman" w:eastAsiaTheme="minorHAnsi" w:hAnsi="Times New Roman" w:cs="Times New Roman"/>
          <w:sz w:val="20"/>
          <w:szCs w:val="20"/>
        </w:rPr>
        <w:t>found to be significantly related</w:t>
      </w:r>
      <w:r w:rsidR="00227ACF" w:rsidRPr="001E15CC">
        <w:rPr>
          <w:rFonts w:ascii="Times New Roman" w:eastAsiaTheme="minorHAnsi" w:hAnsi="Times New Roman" w:cs="Times New Roman"/>
          <w:sz w:val="20"/>
          <w:szCs w:val="20"/>
        </w:rPr>
        <w:t>. S</w:t>
      </w:r>
      <w:r w:rsidRPr="001E15CC">
        <w:rPr>
          <w:rFonts w:ascii="Times New Roman" w:eastAsiaTheme="minorHAnsi" w:hAnsi="Times New Roman" w:cs="Times New Roman"/>
          <w:sz w:val="20"/>
          <w:szCs w:val="20"/>
        </w:rPr>
        <w:t>T segment elevation in lead V4R ≥ 1mm as a criterion for RCA</w:t>
      </w:r>
      <w:r w:rsidR="00C35994" w:rsidRPr="001E15CC">
        <w:rPr>
          <w:rFonts w:ascii="Times New Roman" w:eastAsiaTheme="minorHAnsi" w:hAnsi="Times New Roman" w:cs="Times New Roman"/>
          <w:sz w:val="20"/>
          <w:szCs w:val="20"/>
        </w:rPr>
        <w:t xml:space="preserve"> </w:t>
      </w:r>
      <w:r w:rsidRPr="001E15CC">
        <w:rPr>
          <w:rFonts w:ascii="Times New Roman" w:eastAsiaTheme="minorHAnsi" w:hAnsi="Times New Roman" w:cs="Times New Roman"/>
          <w:sz w:val="20"/>
          <w:szCs w:val="20"/>
        </w:rPr>
        <w:t xml:space="preserve">involvement has excellent specificity and PPV however </w:t>
      </w:r>
      <w:r w:rsidR="00C35994" w:rsidRPr="001E15CC">
        <w:rPr>
          <w:rFonts w:ascii="Times New Roman" w:eastAsiaTheme="minorHAnsi" w:hAnsi="Times New Roman" w:cs="Times New Roman"/>
          <w:sz w:val="20"/>
          <w:szCs w:val="20"/>
        </w:rPr>
        <w:t>low sensitivity</w:t>
      </w:r>
      <w:r w:rsidRPr="001E15CC">
        <w:rPr>
          <w:rFonts w:ascii="Times New Roman" w:eastAsiaTheme="minorHAnsi" w:hAnsi="Times New Roman" w:cs="Times New Roman"/>
          <w:sz w:val="20"/>
          <w:szCs w:val="20"/>
        </w:rPr>
        <w:t xml:space="preserve"> and NPV </w:t>
      </w:r>
      <w:r w:rsidRPr="001E15CC">
        <w:rPr>
          <w:rFonts w:ascii="Times New Roman" w:eastAsiaTheme="minorHAnsi" w:hAnsi="Times New Roman" w:cs="Times New Roman"/>
          <w:sz w:val="20"/>
          <w:szCs w:val="20"/>
        </w:rPr>
        <w:lastRenderedPageBreak/>
        <w:t>were found</w:t>
      </w:r>
      <w:r w:rsidR="00227ACF" w:rsidRPr="001E15CC">
        <w:rPr>
          <w:rFonts w:ascii="Times New Roman" w:eastAsiaTheme="minorHAnsi" w:hAnsi="Times New Roman" w:cs="Times New Roman"/>
          <w:sz w:val="20"/>
          <w:szCs w:val="20"/>
        </w:rPr>
        <w:t>. S</w:t>
      </w:r>
      <w:r w:rsidRPr="001E15CC">
        <w:rPr>
          <w:rFonts w:ascii="Times New Roman" w:eastAsiaTheme="minorHAnsi" w:hAnsi="Times New Roman" w:cs="Times New Roman"/>
          <w:sz w:val="20"/>
          <w:szCs w:val="20"/>
        </w:rPr>
        <w:t>T segment elevation in lead V4R ≥ 1mm was also assessed as</w:t>
      </w:r>
      <w:r w:rsidR="00AE07F6">
        <w:rPr>
          <w:rFonts w:ascii="Times New Roman" w:hAnsi="Times New Roman" w:cs="Times New Roman" w:hint="eastAsia"/>
          <w:sz w:val="20"/>
          <w:szCs w:val="20"/>
          <w:lang w:eastAsia="zh-CN"/>
        </w:rPr>
        <w:t xml:space="preserve"> </w:t>
      </w:r>
      <w:r w:rsidRPr="001E15CC">
        <w:rPr>
          <w:rFonts w:ascii="Times New Roman" w:eastAsiaTheme="minorHAnsi" w:hAnsi="Times New Roman" w:cs="Times New Roman"/>
          <w:sz w:val="20"/>
          <w:szCs w:val="20"/>
        </w:rPr>
        <w:t>a criterion for proximal RCA involvement vs. mid to distal RCA</w:t>
      </w:r>
      <w:r w:rsidR="00C35994" w:rsidRPr="001E15CC">
        <w:rPr>
          <w:rFonts w:ascii="Times New Roman" w:eastAsiaTheme="minorHAnsi" w:hAnsi="Times New Roman" w:cs="Times New Roman"/>
          <w:sz w:val="20"/>
          <w:szCs w:val="20"/>
        </w:rPr>
        <w:t xml:space="preserve"> </w:t>
      </w:r>
      <w:r w:rsidRPr="001E15CC">
        <w:rPr>
          <w:rFonts w:ascii="Times New Roman" w:eastAsiaTheme="minorHAnsi" w:hAnsi="Times New Roman" w:cs="Times New Roman"/>
          <w:sz w:val="20"/>
          <w:szCs w:val="20"/>
        </w:rPr>
        <w:t>involvement in cases of inferior wall MI.</w:t>
      </w:r>
    </w:p>
    <w:p w:rsidR="00427D63" w:rsidRPr="001E15CC" w:rsidRDefault="00427D63" w:rsidP="001E15CC">
      <w:pPr>
        <w:bidi w:val="0"/>
        <w:adjustRightInd w:val="0"/>
        <w:snapToGrid w:val="0"/>
        <w:spacing w:after="0" w:line="240" w:lineRule="auto"/>
        <w:jc w:val="both"/>
        <w:rPr>
          <w:rFonts w:ascii="Times New Roman" w:eastAsia="Calibri" w:hAnsi="Times New Roman" w:cs="Times New Roman"/>
          <w:b/>
          <w:bCs/>
          <w:sz w:val="20"/>
          <w:szCs w:val="20"/>
        </w:rPr>
      </w:pPr>
    </w:p>
    <w:p w:rsidR="00E22E83" w:rsidRPr="001E15CC" w:rsidRDefault="00E22E83" w:rsidP="001E15CC">
      <w:pPr>
        <w:bidi w:val="0"/>
        <w:adjustRightInd w:val="0"/>
        <w:snapToGrid w:val="0"/>
        <w:spacing w:after="0" w:line="240" w:lineRule="auto"/>
        <w:jc w:val="both"/>
        <w:rPr>
          <w:rFonts w:ascii="Times New Roman" w:eastAsia="Calibri" w:hAnsi="Times New Roman" w:cs="Times New Roman"/>
          <w:b/>
          <w:bCs/>
          <w:sz w:val="20"/>
          <w:szCs w:val="20"/>
        </w:rPr>
      </w:pPr>
      <w:r w:rsidRPr="001E15CC">
        <w:rPr>
          <w:rFonts w:ascii="Times New Roman" w:eastAsia="Calibri" w:hAnsi="Times New Roman" w:cs="Times New Roman"/>
          <w:b/>
          <w:bCs/>
          <w:sz w:val="20"/>
          <w:szCs w:val="20"/>
        </w:rPr>
        <w:t>References:</w:t>
      </w:r>
    </w:p>
    <w:p w:rsidR="0099433E" w:rsidRPr="001E15CC" w:rsidRDefault="0099433E" w:rsidP="001E15CC">
      <w:pPr>
        <w:pStyle w:val="ListParagraph"/>
        <w:numPr>
          <w:ilvl w:val="0"/>
          <w:numId w:val="12"/>
        </w:numPr>
        <w:bidi w:val="0"/>
        <w:adjustRightInd w:val="0"/>
        <w:snapToGrid w:val="0"/>
        <w:spacing w:after="0" w:line="240" w:lineRule="auto"/>
        <w:ind w:left="425" w:hanging="425"/>
        <w:contextualSpacing w:val="0"/>
        <w:jc w:val="both"/>
        <w:rPr>
          <w:rFonts w:ascii="Times New Roman" w:eastAsia="Calibri" w:hAnsi="Times New Roman" w:cs="Times New Roman"/>
          <w:sz w:val="20"/>
          <w:szCs w:val="20"/>
        </w:rPr>
      </w:pPr>
      <w:proofErr w:type="spellStart"/>
      <w:r w:rsidRPr="001E15CC">
        <w:rPr>
          <w:rFonts w:ascii="Times New Roman" w:eastAsia="Calibri" w:hAnsi="Times New Roman" w:cs="Times New Roman"/>
          <w:bCs/>
          <w:sz w:val="20"/>
          <w:szCs w:val="20"/>
        </w:rPr>
        <w:t>Birnbaum</w:t>
      </w:r>
      <w:proofErr w:type="spellEnd"/>
      <w:r w:rsidRPr="001E15CC">
        <w:rPr>
          <w:rFonts w:ascii="Times New Roman" w:eastAsia="Calibri" w:hAnsi="Times New Roman" w:cs="Times New Roman"/>
          <w:bCs/>
          <w:sz w:val="20"/>
          <w:szCs w:val="20"/>
        </w:rPr>
        <w:t xml:space="preserve"> Y., Wagner G., </w:t>
      </w:r>
      <w:proofErr w:type="spellStart"/>
      <w:r w:rsidRPr="001E15CC">
        <w:rPr>
          <w:rFonts w:ascii="Times New Roman" w:eastAsia="Calibri" w:hAnsi="Times New Roman" w:cs="Times New Roman"/>
          <w:bCs/>
          <w:sz w:val="20"/>
          <w:szCs w:val="20"/>
        </w:rPr>
        <w:t>Barbash</w:t>
      </w:r>
      <w:proofErr w:type="spellEnd"/>
      <w:r w:rsidRPr="001E15CC">
        <w:rPr>
          <w:rFonts w:ascii="Times New Roman" w:eastAsia="Calibri" w:hAnsi="Times New Roman" w:cs="Times New Roman"/>
          <w:bCs/>
          <w:sz w:val="20"/>
          <w:szCs w:val="20"/>
        </w:rPr>
        <w:t xml:space="preserve"> G., et al. (1999): </w:t>
      </w:r>
      <w:r w:rsidRPr="001E15CC">
        <w:rPr>
          <w:rFonts w:ascii="Times New Roman" w:eastAsia="Calibri" w:hAnsi="Times New Roman" w:cs="Times New Roman"/>
          <w:sz w:val="20"/>
          <w:szCs w:val="20"/>
        </w:rPr>
        <w:t xml:space="preserve">Correlation of angiographic findings and right (V1 to V3) versus left (V4 to V6) </w:t>
      </w:r>
      <w:proofErr w:type="spellStart"/>
      <w:r w:rsidRPr="001E15CC">
        <w:rPr>
          <w:rFonts w:ascii="Times New Roman" w:eastAsia="Calibri" w:hAnsi="Times New Roman" w:cs="Times New Roman"/>
          <w:sz w:val="20"/>
          <w:szCs w:val="20"/>
        </w:rPr>
        <w:t>precordial</w:t>
      </w:r>
      <w:proofErr w:type="spellEnd"/>
      <w:r w:rsidRPr="001E15CC">
        <w:rPr>
          <w:rFonts w:ascii="Times New Roman" w:eastAsia="Calibri" w:hAnsi="Times New Roman" w:cs="Times New Roman"/>
          <w:sz w:val="20"/>
          <w:szCs w:val="20"/>
        </w:rPr>
        <w:t xml:space="preserve"> ST-segment depression in inferior wall acute myocardial infarction. Am J </w:t>
      </w:r>
      <w:proofErr w:type="spellStart"/>
      <w:proofErr w:type="gramStart"/>
      <w:r w:rsidRPr="001E15CC">
        <w:rPr>
          <w:rFonts w:ascii="Times New Roman" w:eastAsia="Calibri" w:hAnsi="Times New Roman" w:cs="Times New Roman"/>
          <w:sz w:val="20"/>
          <w:szCs w:val="20"/>
        </w:rPr>
        <w:t>Cardiol</w:t>
      </w:r>
      <w:proofErr w:type="spellEnd"/>
      <w:r w:rsidRPr="001E15CC">
        <w:rPr>
          <w:rFonts w:ascii="Times New Roman" w:eastAsia="Calibri" w:hAnsi="Times New Roman" w:cs="Times New Roman"/>
          <w:sz w:val="20"/>
          <w:szCs w:val="20"/>
        </w:rPr>
        <w:t>.;</w:t>
      </w:r>
      <w:proofErr w:type="gramEnd"/>
      <w:r w:rsidRPr="001E15CC">
        <w:rPr>
          <w:rFonts w:ascii="Times New Roman" w:eastAsia="Calibri" w:hAnsi="Times New Roman" w:cs="Times New Roman"/>
          <w:sz w:val="20"/>
          <w:szCs w:val="20"/>
        </w:rPr>
        <w:t xml:space="preserve"> 83:143–148.</w:t>
      </w:r>
    </w:p>
    <w:p w:rsidR="00E22E83" w:rsidRPr="001E15CC" w:rsidRDefault="00E22E83" w:rsidP="001E15CC">
      <w:pPr>
        <w:pStyle w:val="ListParagraph"/>
        <w:numPr>
          <w:ilvl w:val="0"/>
          <w:numId w:val="12"/>
        </w:numPr>
        <w:bidi w:val="0"/>
        <w:adjustRightInd w:val="0"/>
        <w:snapToGrid w:val="0"/>
        <w:spacing w:after="0" w:line="240" w:lineRule="auto"/>
        <w:ind w:left="425" w:hanging="425"/>
        <w:contextualSpacing w:val="0"/>
        <w:jc w:val="both"/>
        <w:rPr>
          <w:rFonts w:ascii="Times New Roman" w:eastAsia="Calibri" w:hAnsi="Times New Roman" w:cs="Times New Roman"/>
          <w:sz w:val="20"/>
          <w:szCs w:val="20"/>
        </w:rPr>
      </w:pPr>
      <w:proofErr w:type="spellStart"/>
      <w:r w:rsidRPr="001E15CC">
        <w:rPr>
          <w:rFonts w:ascii="Times New Roman" w:eastAsia="Calibri" w:hAnsi="Times New Roman" w:cs="Times New Roman"/>
          <w:bCs/>
          <w:sz w:val="20"/>
          <w:szCs w:val="20"/>
        </w:rPr>
        <w:t>Boersma</w:t>
      </w:r>
      <w:proofErr w:type="spellEnd"/>
      <w:r w:rsidRPr="001E15CC">
        <w:rPr>
          <w:rFonts w:ascii="Times New Roman" w:eastAsia="Calibri" w:hAnsi="Times New Roman" w:cs="Times New Roman"/>
          <w:bCs/>
          <w:sz w:val="20"/>
          <w:szCs w:val="20"/>
        </w:rPr>
        <w:t xml:space="preserve">, E, Mercado N, </w:t>
      </w:r>
      <w:proofErr w:type="spellStart"/>
      <w:r w:rsidRPr="001E15CC">
        <w:rPr>
          <w:rFonts w:ascii="Times New Roman" w:eastAsia="Calibri" w:hAnsi="Times New Roman" w:cs="Times New Roman"/>
          <w:bCs/>
          <w:sz w:val="20"/>
          <w:szCs w:val="20"/>
        </w:rPr>
        <w:t>Poldermans</w:t>
      </w:r>
      <w:proofErr w:type="spellEnd"/>
      <w:r w:rsidRPr="001E15CC">
        <w:rPr>
          <w:rFonts w:ascii="Times New Roman" w:eastAsia="Calibri" w:hAnsi="Times New Roman" w:cs="Times New Roman"/>
          <w:bCs/>
          <w:sz w:val="20"/>
          <w:szCs w:val="20"/>
        </w:rPr>
        <w:t xml:space="preserve">, D et al., (2003): </w:t>
      </w:r>
      <w:r w:rsidRPr="001E15CC">
        <w:rPr>
          <w:rFonts w:ascii="Times New Roman" w:eastAsia="Calibri" w:hAnsi="Times New Roman" w:cs="Times New Roman"/>
          <w:sz w:val="20"/>
          <w:szCs w:val="20"/>
        </w:rPr>
        <w:t>Acute myocardial infarction. Lancet, 361:847–858.</w:t>
      </w:r>
    </w:p>
    <w:p w:rsidR="00E22E83" w:rsidRPr="001E15CC" w:rsidRDefault="00E22E83" w:rsidP="001E15CC">
      <w:pPr>
        <w:pStyle w:val="ListParagraph"/>
        <w:numPr>
          <w:ilvl w:val="0"/>
          <w:numId w:val="12"/>
        </w:numPr>
        <w:bidi w:val="0"/>
        <w:adjustRightInd w:val="0"/>
        <w:snapToGrid w:val="0"/>
        <w:spacing w:after="0" w:line="240" w:lineRule="auto"/>
        <w:ind w:left="425" w:hanging="425"/>
        <w:contextualSpacing w:val="0"/>
        <w:jc w:val="both"/>
        <w:rPr>
          <w:rFonts w:ascii="Times New Roman" w:eastAsia="Times New Roman" w:hAnsi="Times New Roman" w:cs="Times New Roman"/>
          <w:color w:val="808080"/>
          <w:sz w:val="20"/>
          <w:szCs w:val="20"/>
        </w:rPr>
      </w:pPr>
      <w:proofErr w:type="spellStart"/>
      <w:r w:rsidRPr="001E15CC">
        <w:rPr>
          <w:rFonts w:ascii="Times New Roman" w:eastAsia="Times New Roman" w:hAnsi="Times New Roman" w:cs="Times New Roman"/>
          <w:bCs/>
          <w:sz w:val="20"/>
          <w:szCs w:val="20"/>
        </w:rPr>
        <w:t>Cerqueira</w:t>
      </w:r>
      <w:proofErr w:type="spellEnd"/>
      <w:r w:rsidRPr="001E15CC">
        <w:rPr>
          <w:rFonts w:ascii="Times New Roman" w:eastAsia="Times New Roman" w:hAnsi="Times New Roman" w:cs="Times New Roman"/>
          <w:bCs/>
          <w:sz w:val="20"/>
          <w:szCs w:val="20"/>
        </w:rPr>
        <w:t xml:space="preserve"> M.D., </w:t>
      </w:r>
      <w:proofErr w:type="spellStart"/>
      <w:r w:rsidRPr="001E15CC">
        <w:rPr>
          <w:rFonts w:ascii="Times New Roman" w:eastAsia="Times New Roman" w:hAnsi="Times New Roman" w:cs="Times New Roman"/>
          <w:bCs/>
          <w:sz w:val="20"/>
          <w:szCs w:val="20"/>
        </w:rPr>
        <w:t>Weissman</w:t>
      </w:r>
      <w:proofErr w:type="spellEnd"/>
      <w:r w:rsidRPr="001E15CC">
        <w:rPr>
          <w:rFonts w:ascii="Times New Roman" w:eastAsia="Times New Roman" w:hAnsi="Times New Roman" w:cs="Times New Roman"/>
          <w:bCs/>
          <w:sz w:val="20"/>
          <w:szCs w:val="20"/>
        </w:rPr>
        <w:t xml:space="preserve"> N.J., </w:t>
      </w:r>
      <w:proofErr w:type="spellStart"/>
      <w:proofErr w:type="gramStart"/>
      <w:r w:rsidRPr="001E15CC">
        <w:rPr>
          <w:rFonts w:ascii="Times New Roman" w:eastAsia="Times New Roman" w:hAnsi="Times New Roman" w:cs="Times New Roman"/>
          <w:bCs/>
          <w:sz w:val="20"/>
          <w:szCs w:val="20"/>
        </w:rPr>
        <w:t>Dilsizian</w:t>
      </w:r>
      <w:proofErr w:type="spellEnd"/>
      <w:proofErr w:type="gramEnd"/>
      <w:r w:rsidRPr="001E15CC">
        <w:rPr>
          <w:rFonts w:ascii="Times New Roman" w:eastAsia="Times New Roman" w:hAnsi="Times New Roman" w:cs="Times New Roman"/>
          <w:bCs/>
          <w:sz w:val="20"/>
          <w:szCs w:val="20"/>
        </w:rPr>
        <w:t xml:space="preserve"> V., et al. (2002): </w:t>
      </w:r>
      <w:r w:rsidRPr="001E15CC">
        <w:rPr>
          <w:rFonts w:ascii="Times New Roman" w:eastAsia="Times New Roman" w:hAnsi="Times New Roman" w:cs="Times New Roman"/>
          <w:sz w:val="20"/>
          <w:szCs w:val="20"/>
        </w:rPr>
        <w:t xml:space="preserve">American Heart Association Writing Group on Myocardial Segmentation and Registration for Cardiac Imaging: Standardized myocardial segmentation and nomenclature for </w:t>
      </w:r>
      <w:proofErr w:type="spellStart"/>
      <w:r w:rsidRPr="001E15CC">
        <w:rPr>
          <w:rFonts w:ascii="Times New Roman" w:eastAsia="Times New Roman" w:hAnsi="Times New Roman" w:cs="Times New Roman"/>
          <w:sz w:val="20"/>
          <w:szCs w:val="20"/>
        </w:rPr>
        <w:t>tomographic</w:t>
      </w:r>
      <w:proofErr w:type="spellEnd"/>
      <w:r w:rsidRPr="001E15CC">
        <w:rPr>
          <w:rFonts w:ascii="Times New Roman" w:eastAsia="Times New Roman" w:hAnsi="Times New Roman" w:cs="Times New Roman"/>
          <w:sz w:val="20"/>
          <w:szCs w:val="20"/>
        </w:rPr>
        <w:t xml:space="preserve"> imaging of the heart: A statement for healthcare professionals from the Cardiac Imaging Committee of the Council on Clinical Cardiology of the American Heart Association. Circulation; 105:539-542.</w:t>
      </w:r>
    </w:p>
    <w:p w:rsidR="00E22E83" w:rsidRPr="001E15CC" w:rsidRDefault="00E22E83" w:rsidP="001E15CC">
      <w:pPr>
        <w:pStyle w:val="ListParagraph"/>
        <w:numPr>
          <w:ilvl w:val="0"/>
          <w:numId w:val="12"/>
        </w:numPr>
        <w:bidi w:val="0"/>
        <w:adjustRightInd w:val="0"/>
        <w:snapToGrid w:val="0"/>
        <w:spacing w:after="0" w:line="240" w:lineRule="auto"/>
        <w:ind w:left="425" w:hanging="425"/>
        <w:contextualSpacing w:val="0"/>
        <w:jc w:val="both"/>
        <w:rPr>
          <w:rFonts w:ascii="Times New Roman" w:eastAsia="Calibri" w:hAnsi="Times New Roman" w:cs="Times New Roman"/>
          <w:sz w:val="20"/>
          <w:szCs w:val="20"/>
        </w:rPr>
      </w:pPr>
      <w:proofErr w:type="spellStart"/>
      <w:r w:rsidRPr="001E15CC">
        <w:rPr>
          <w:rFonts w:ascii="Times New Roman" w:eastAsia="Calibri" w:hAnsi="Times New Roman" w:cs="Times New Roman"/>
          <w:bCs/>
          <w:sz w:val="20"/>
          <w:szCs w:val="20"/>
        </w:rPr>
        <w:t>Chia</w:t>
      </w:r>
      <w:proofErr w:type="spellEnd"/>
      <w:r w:rsidRPr="001E15CC">
        <w:rPr>
          <w:rFonts w:ascii="Times New Roman" w:eastAsia="Calibri" w:hAnsi="Times New Roman" w:cs="Times New Roman"/>
          <w:bCs/>
          <w:sz w:val="20"/>
          <w:szCs w:val="20"/>
        </w:rPr>
        <w:t xml:space="preserve"> B.L., Yip J.W., Tan H.C., et al. (2000): </w:t>
      </w:r>
      <w:r w:rsidRPr="001E15CC">
        <w:rPr>
          <w:rFonts w:ascii="Times New Roman" w:eastAsia="Calibri" w:hAnsi="Times New Roman" w:cs="Times New Roman"/>
          <w:sz w:val="20"/>
          <w:szCs w:val="20"/>
        </w:rPr>
        <w:t xml:space="preserve">Usefulness of ST elevation II/ III ratio and ST deviation in lead I for identifying the culprit artery in inferior wall acute myocardial infarction. Am J </w:t>
      </w:r>
      <w:proofErr w:type="spellStart"/>
      <w:proofErr w:type="gramStart"/>
      <w:r w:rsidRPr="001E15CC">
        <w:rPr>
          <w:rFonts w:ascii="Times New Roman" w:eastAsia="Calibri" w:hAnsi="Times New Roman" w:cs="Times New Roman"/>
          <w:sz w:val="20"/>
          <w:szCs w:val="20"/>
        </w:rPr>
        <w:t>Cardiol</w:t>
      </w:r>
      <w:proofErr w:type="spellEnd"/>
      <w:r w:rsidRPr="001E15CC">
        <w:rPr>
          <w:rFonts w:ascii="Times New Roman" w:eastAsia="Calibri" w:hAnsi="Times New Roman" w:cs="Times New Roman"/>
          <w:sz w:val="20"/>
          <w:szCs w:val="20"/>
        </w:rPr>
        <w:t>.;</w:t>
      </w:r>
      <w:proofErr w:type="gramEnd"/>
      <w:r w:rsidRPr="001E15CC">
        <w:rPr>
          <w:rFonts w:ascii="Times New Roman" w:eastAsia="Calibri" w:hAnsi="Times New Roman" w:cs="Times New Roman"/>
          <w:sz w:val="20"/>
          <w:szCs w:val="20"/>
        </w:rPr>
        <w:t xml:space="preserve"> 86:341-343.</w:t>
      </w:r>
    </w:p>
    <w:p w:rsidR="00E22E83" w:rsidRPr="001E15CC" w:rsidRDefault="00E22E83" w:rsidP="001E15CC">
      <w:pPr>
        <w:pStyle w:val="ListParagraph"/>
        <w:numPr>
          <w:ilvl w:val="0"/>
          <w:numId w:val="12"/>
        </w:numPr>
        <w:bidi w:val="0"/>
        <w:adjustRightInd w:val="0"/>
        <w:snapToGrid w:val="0"/>
        <w:spacing w:after="0" w:line="240" w:lineRule="auto"/>
        <w:ind w:left="425" w:hanging="425"/>
        <w:contextualSpacing w:val="0"/>
        <w:jc w:val="both"/>
        <w:rPr>
          <w:rFonts w:ascii="Times New Roman" w:eastAsia="Calibri" w:hAnsi="Times New Roman" w:cs="Times New Roman"/>
          <w:sz w:val="20"/>
          <w:szCs w:val="20"/>
        </w:rPr>
      </w:pPr>
      <w:proofErr w:type="spellStart"/>
      <w:r w:rsidRPr="001E15CC">
        <w:rPr>
          <w:rFonts w:ascii="Times New Roman" w:eastAsia="Calibri" w:hAnsi="Times New Roman" w:cs="Times New Roman"/>
          <w:bCs/>
          <w:sz w:val="20"/>
          <w:szCs w:val="20"/>
        </w:rPr>
        <w:t>Correale</w:t>
      </w:r>
      <w:proofErr w:type="spellEnd"/>
      <w:r w:rsidRPr="001E15CC">
        <w:rPr>
          <w:rFonts w:ascii="Times New Roman" w:eastAsia="Calibri" w:hAnsi="Times New Roman" w:cs="Times New Roman"/>
          <w:bCs/>
          <w:sz w:val="20"/>
          <w:szCs w:val="20"/>
        </w:rPr>
        <w:t xml:space="preserve"> E, </w:t>
      </w:r>
      <w:proofErr w:type="spellStart"/>
      <w:r w:rsidRPr="001E15CC">
        <w:rPr>
          <w:rFonts w:ascii="Times New Roman" w:eastAsia="Calibri" w:hAnsi="Times New Roman" w:cs="Times New Roman"/>
          <w:bCs/>
          <w:sz w:val="20"/>
          <w:szCs w:val="20"/>
        </w:rPr>
        <w:t>battista</w:t>
      </w:r>
      <w:proofErr w:type="spellEnd"/>
      <w:r w:rsidRPr="001E15CC">
        <w:rPr>
          <w:rFonts w:ascii="Times New Roman" w:eastAsia="Calibri" w:hAnsi="Times New Roman" w:cs="Times New Roman"/>
          <w:bCs/>
          <w:sz w:val="20"/>
          <w:szCs w:val="20"/>
        </w:rPr>
        <w:t xml:space="preserve"> R, </w:t>
      </w:r>
      <w:proofErr w:type="spellStart"/>
      <w:r w:rsidRPr="001E15CC">
        <w:rPr>
          <w:rFonts w:ascii="Times New Roman" w:eastAsia="Calibri" w:hAnsi="Times New Roman" w:cs="Times New Roman"/>
          <w:bCs/>
          <w:sz w:val="20"/>
          <w:szCs w:val="20"/>
        </w:rPr>
        <w:t>Martone</w:t>
      </w:r>
      <w:proofErr w:type="spellEnd"/>
      <w:r w:rsidRPr="001E15CC">
        <w:rPr>
          <w:rFonts w:ascii="Times New Roman" w:eastAsia="Calibri" w:hAnsi="Times New Roman" w:cs="Times New Roman"/>
          <w:bCs/>
          <w:sz w:val="20"/>
          <w:szCs w:val="20"/>
        </w:rPr>
        <w:t xml:space="preserve"> A, et al. (1999): </w:t>
      </w:r>
      <w:r w:rsidRPr="001E15CC">
        <w:rPr>
          <w:rFonts w:ascii="Times New Roman" w:eastAsia="Calibri" w:hAnsi="Times New Roman" w:cs="Times New Roman"/>
          <w:sz w:val="20"/>
          <w:szCs w:val="20"/>
        </w:rPr>
        <w:t xml:space="preserve">Electrocardiographic patterns in acute inferior myocardial infarction with and without right ventricular involvement, Clinical </w:t>
      </w:r>
      <w:proofErr w:type="spellStart"/>
      <w:r w:rsidRPr="001E15CC">
        <w:rPr>
          <w:rFonts w:ascii="Times New Roman" w:eastAsia="Calibri" w:hAnsi="Times New Roman" w:cs="Times New Roman"/>
          <w:sz w:val="20"/>
          <w:szCs w:val="20"/>
        </w:rPr>
        <w:t>Cardiol</w:t>
      </w:r>
      <w:proofErr w:type="spellEnd"/>
      <w:r w:rsidRPr="001E15CC">
        <w:rPr>
          <w:rFonts w:ascii="Times New Roman" w:eastAsia="Calibri" w:hAnsi="Times New Roman" w:cs="Times New Roman"/>
          <w:sz w:val="20"/>
          <w:szCs w:val="20"/>
        </w:rPr>
        <w:t>; 37:44.</w:t>
      </w:r>
    </w:p>
    <w:p w:rsidR="00E22E83" w:rsidRPr="001E15CC" w:rsidRDefault="00E22E83" w:rsidP="001E15CC">
      <w:pPr>
        <w:pStyle w:val="ListParagraph"/>
        <w:numPr>
          <w:ilvl w:val="0"/>
          <w:numId w:val="12"/>
        </w:numPr>
        <w:bidi w:val="0"/>
        <w:adjustRightInd w:val="0"/>
        <w:snapToGrid w:val="0"/>
        <w:spacing w:after="0" w:line="240" w:lineRule="auto"/>
        <w:ind w:left="425" w:hanging="425"/>
        <w:contextualSpacing w:val="0"/>
        <w:jc w:val="both"/>
        <w:rPr>
          <w:rFonts w:ascii="Times New Roman" w:eastAsia="Calibri" w:hAnsi="Times New Roman" w:cs="Times New Roman"/>
          <w:sz w:val="20"/>
          <w:szCs w:val="20"/>
        </w:rPr>
      </w:pPr>
      <w:proofErr w:type="spellStart"/>
      <w:r w:rsidRPr="001E15CC">
        <w:rPr>
          <w:rFonts w:ascii="Times New Roman" w:eastAsia="Calibri" w:hAnsi="Times New Roman" w:cs="Times New Roman"/>
          <w:bCs/>
          <w:sz w:val="20"/>
          <w:szCs w:val="20"/>
        </w:rPr>
        <w:t>Ehrhard</w:t>
      </w:r>
      <w:proofErr w:type="spellEnd"/>
      <w:r w:rsidRPr="001E15CC">
        <w:rPr>
          <w:rFonts w:ascii="Times New Roman" w:eastAsia="Calibri" w:hAnsi="Times New Roman" w:cs="Times New Roman"/>
          <w:bCs/>
          <w:sz w:val="20"/>
          <w:szCs w:val="20"/>
        </w:rPr>
        <w:t xml:space="preserve"> L.R., </w:t>
      </w:r>
      <w:proofErr w:type="spellStart"/>
      <w:r w:rsidRPr="001E15CC">
        <w:rPr>
          <w:rFonts w:ascii="Times New Roman" w:eastAsia="Calibri" w:hAnsi="Times New Roman" w:cs="Times New Roman"/>
          <w:bCs/>
          <w:sz w:val="20"/>
          <w:szCs w:val="20"/>
        </w:rPr>
        <w:t>Sjogren</w:t>
      </w:r>
      <w:proofErr w:type="spellEnd"/>
      <w:r w:rsidRPr="001E15CC">
        <w:rPr>
          <w:rFonts w:ascii="Times New Roman" w:eastAsia="Calibri" w:hAnsi="Times New Roman" w:cs="Times New Roman"/>
          <w:bCs/>
          <w:sz w:val="20"/>
          <w:szCs w:val="20"/>
        </w:rPr>
        <w:t xml:space="preserve"> A. and </w:t>
      </w:r>
      <w:proofErr w:type="spellStart"/>
      <w:r w:rsidRPr="001E15CC">
        <w:rPr>
          <w:rFonts w:ascii="Times New Roman" w:eastAsia="Calibri" w:hAnsi="Times New Roman" w:cs="Times New Roman"/>
          <w:bCs/>
          <w:sz w:val="20"/>
          <w:szCs w:val="20"/>
        </w:rPr>
        <w:t>Wahlberg</w:t>
      </w:r>
      <w:proofErr w:type="spellEnd"/>
      <w:r w:rsidRPr="001E15CC">
        <w:rPr>
          <w:rFonts w:ascii="Times New Roman" w:eastAsia="Calibri" w:hAnsi="Times New Roman" w:cs="Times New Roman"/>
          <w:bCs/>
          <w:sz w:val="20"/>
          <w:szCs w:val="20"/>
        </w:rPr>
        <w:t xml:space="preserve"> I. (</w:t>
      </w:r>
      <w:r w:rsidRPr="001E15CC">
        <w:rPr>
          <w:rFonts w:ascii="Times New Roman" w:eastAsia="Calibri" w:hAnsi="Times New Roman" w:cs="Times New Roman"/>
          <w:sz w:val="20"/>
          <w:szCs w:val="20"/>
        </w:rPr>
        <w:t xml:space="preserve">2000): Single right-sided </w:t>
      </w:r>
      <w:proofErr w:type="spellStart"/>
      <w:r w:rsidRPr="001E15CC">
        <w:rPr>
          <w:rFonts w:ascii="Times New Roman" w:eastAsia="Calibri" w:hAnsi="Times New Roman" w:cs="Times New Roman"/>
          <w:sz w:val="20"/>
          <w:szCs w:val="20"/>
        </w:rPr>
        <w:t>precordial</w:t>
      </w:r>
      <w:proofErr w:type="spellEnd"/>
      <w:r w:rsidRPr="001E15CC">
        <w:rPr>
          <w:rFonts w:ascii="Times New Roman" w:eastAsia="Calibri" w:hAnsi="Times New Roman" w:cs="Times New Roman"/>
          <w:sz w:val="20"/>
          <w:szCs w:val="20"/>
        </w:rPr>
        <w:t xml:space="preserve"> lead in the diagnosis of right ventricular involvement in inferior myocardial infarction. Am Heart J.; 91:571-576.</w:t>
      </w:r>
    </w:p>
    <w:p w:rsidR="00E22E83" w:rsidRPr="001E15CC" w:rsidRDefault="00E22E83" w:rsidP="001E15CC">
      <w:pPr>
        <w:pStyle w:val="ListParagraph"/>
        <w:numPr>
          <w:ilvl w:val="0"/>
          <w:numId w:val="12"/>
        </w:numPr>
        <w:bidi w:val="0"/>
        <w:adjustRightInd w:val="0"/>
        <w:snapToGrid w:val="0"/>
        <w:spacing w:after="0" w:line="240" w:lineRule="auto"/>
        <w:ind w:left="425" w:hanging="425"/>
        <w:contextualSpacing w:val="0"/>
        <w:jc w:val="both"/>
        <w:rPr>
          <w:rFonts w:ascii="Times New Roman" w:eastAsia="Times New Roman" w:hAnsi="Times New Roman" w:cs="Times New Roman"/>
          <w:color w:val="808080"/>
          <w:sz w:val="20"/>
          <w:szCs w:val="20"/>
        </w:rPr>
      </w:pPr>
      <w:proofErr w:type="spellStart"/>
      <w:r w:rsidRPr="001E15CC">
        <w:rPr>
          <w:rFonts w:ascii="Times New Roman" w:eastAsia="Calibri" w:hAnsi="Times New Roman" w:cs="Times New Roman"/>
          <w:bCs/>
          <w:sz w:val="20"/>
          <w:szCs w:val="20"/>
        </w:rPr>
        <w:t>Engelen</w:t>
      </w:r>
      <w:proofErr w:type="spellEnd"/>
      <w:r w:rsidRPr="001E15CC">
        <w:rPr>
          <w:rFonts w:ascii="Times New Roman" w:eastAsia="Calibri" w:hAnsi="Times New Roman" w:cs="Times New Roman"/>
          <w:bCs/>
          <w:sz w:val="20"/>
          <w:szCs w:val="20"/>
        </w:rPr>
        <w:t xml:space="preserve"> D, </w:t>
      </w:r>
      <w:proofErr w:type="spellStart"/>
      <w:r w:rsidRPr="001E15CC">
        <w:rPr>
          <w:rFonts w:ascii="Times New Roman" w:eastAsia="Calibri" w:hAnsi="Times New Roman" w:cs="Times New Roman"/>
          <w:bCs/>
          <w:sz w:val="20"/>
          <w:szCs w:val="20"/>
        </w:rPr>
        <w:t>Gorgels</w:t>
      </w:r>
      <w:proofErr w:type="spellEnd"/>
      <w:r w:rsidRPr="001E15CC">
        <w:rPr>
          <w:rFonts w:ascii="Times New Roman" w:eastAsia="Calibri" w:hAnsi="Times New Roman" w:cs="Times New Roman"/>
          <w:bCs/>
          <w:sz w:val="20"/>
          <w:szCs w:val="20"/>
        </w:rPr>
        <w:t xml:space="preserve"> A, </w:t>
      </w:r>
      <w:proofErr w:type="spellStart"/>
      <w:r w:rsidRPr="001E15CC">
        <w:rPr>
          <w:rFonts w:ascii="Times New Roman" w:eastAsia="Calibri" w:hAnsi="Times New Roman" w:cs="Times New Roman"/>
          <w:bCs/>
          <w:sz w:val="20"/>
          <w:szCs w:val="20"/>
        </w:rPr>
        <w:t>Cheriex</w:t>
      </w:r>
      <w:proofErr w:type="spellEnd"/>
      <w:r w:rsidRPr="001E15CC">
        <w:rPr>
          <w:rFonts w:ascii="Times New Roman" w:eastAsia="Calibri" w:hAnsi="Times New Roman" w:cs="Times New Roman"/>
          <w:bCs/>
          <w:sz w:val="20"/>
          <w:szCs w:val="20"/>
        </w:rPr>
        <w:t xml:space="preserve"> E</w:t>
      </w:r>
      <w:r w:rsidR="00227ACF" w:rsidRPr="001E15CC">
        <w:rPr>
          <w:rFonts w:ascii="Times New Roman" w:eastAsia="Calibri" w:hAnsi="Times New Roman" w:cs="Times New Roman"/>
          <w:bCs/>
          <w:sz w:val="20"/>
          <w:szCs w:val="20"/>
        </w:rPr>
        <w:t>, e</w:t>
      </w:r>
      <w:r w:rsidRPr="001E15CC">
        <w:rPr>
          <w:rFonts w:ascii="Times New Roman" w:eastAsia="Calibri" w:hAnsi="Times New Roman" w:cs="Times New Roman"/>
          <w:bCs/>
          <w:sz w:val="20"/>
          <w:szCs w:val="20"/>
        </w:rPr>
        <w:t xml:space="preserve">t al. (1999): </w:t>
      </w:r>
      <w:r w:rsidRPr="001E15CC">
        <w:rPr>
          <w:rFonts w:ascii="Times New Roman" w:eastAsia="Calibri" w:hAnsi="Times New Roman" w:cs="Times New Roman"/>
          <w:sz w:val="20"/>
          <w:szCs w:val="20"/>
        </w:rPr>
        <w:t xml:space="preserve">Value of the electrocardiogram in localizing the occlusion site in the left anterior descending coronary artery in acute anterior myocardial infarction. J Am </w:t>
      </w:r>
      <w:proofErr w:type="spellStart"/>
      <w:r w:rsidRPr="001E15CC">
        <w:rPr>
          <w:rFonts w:ascii="Times New Roman" w:eastAsia="Calibri" w:hAnsi="Times New Roman" w:cs="Times New Roman"/>
          <w:sz w:val="20"/>
          <w:szCs w:val="20"/>
        </w:rPr>
        <w:t>Coll</w:t>
      </w:r>
      <w:proofErr w:type="spellEnd"/>
      <w:r w:rsidRPr="001E15CC">
        <w:rPr>
          <w:rFonts w:ascii="Times New Roman" w:eastAsia="Calibri" w:hAnsi="Times New Roman" w:cs="Times New Roman"/>
          <w:sz w:val="20"/>
          <w:szCs w:val="20"/>
        </w:rPr>
        <w:t xml:space="preserve"> </w:t>
      </w:r>
      <w:proofErr w:type="spellStart"/>
      <w:r w:rsidRPr="001E15CC">
        <w:rPr>
          <w:rFonts w:ascii="Times New Roman" w:eastAsia="Calibri" w:hAnsi="Times New Roman" w:cs="Times New Roman"/>
          <w:sz w:val="20"/>
          <w:szCs w:val="20"/>
        </w:rPr>
        <w:t>Cardiol</w:t>
      </w:r>
      <w:proofErr w:type="spellEnd"/>
      <w:r w:rsidR="009C0EF5" w:rsidRPr="001E15CC">
        <w:rPr>
          <w:rFonts w:ascii="Times New Roman" w:eastAsia="Calibri" w:hAnsi="Times New Roman" w:cs="Times New Roman"/>
          <w:sz w:val="20"/>
          <w:szCs w:val="20"/>
        </w:rPr>
        <w:t>;</w:t>
      </w:r>
      <w:r w:rsidRPr="001E15CC">
        <w:rPr>
          <w:rFonts w:ascii="Times New Roman" w:eastAsia="Calibri" w:hAnsi="Times New Roman" w:cs="Times New Roman"/>
          <w:sz w:val="20"/>
          <w:szCs w:val="20"/>
        </w:rPr>
        <w:t xml:space="preserve"> 34:389-395.</w:t>
      </w:r>
    </w:p>
    <w:p w:rsidR="00E22E83" w:rsidRPr="001E15CC" w:rsidRDefault="00E22E83" w:rsidP="001E15CC">
      <w:pPr>
        <w:pStyle w:val="ListParagraph"/>
        <w:numPr>
          <w:ilvl w:val="0"/>
          <w:numId w:val="12"/>
        </w:numPr>
        <w:bidi w:val="0"/>
        <w:adjustRightInd w:val="0"/>
        <w:snapToGrid w:val="0"/>
        <w:spacing w:after="0" w:line="240" w:lineRule="auto"/>
        <w:ind w:left="425" w:hanging="425"/>
        <w:contextualSpacing w:val="0"/>
        <w:jc w:val="both"/>
        <w:rPr>
          <w:rFonts w:ascii="Times New Roman" w:eastAsia="Calibri" w:hAnsi="Times New Roman" w:cs="Times New Roman"/>
          <w:sz w:val="20"/>
          <w:szCs w:val="20"/>
        </w:rPr>
      </w:pPr>
      <w:proofErr w:type="spellStart"/>
      <w:r w:rsidRPr="001E15CC">
        <w:rPr>
          <w:rFonts w:ascii="Times New Roman" w:eastAsia="Calibri" w:hAnsi="Times New Roman" w:cs="Times New Roman"/>
          <w:bCs/>
          <w:sz w:val="20"/>
          <w:szCs w:val="20"/>
        </w:rPr>
        <w:t>Fiol</w:t>
      </w:r>
      <w:proofErr w:type="spellEnd"/>
      <w:r w:rsidRPr="001E15CC">
        <w:rPr>
          <w:rFonts w:ascii="Times New Roman" w:eastAsia="Calibri" w:hAnsi="Times New Roman" w:cs="Times New Roman"/>
          <w:bCs/>
          <w:sz w:val="20"/>
          <w:szCs w:val="20"/>
        </w:rPr>
        <w:t xml:space="preserve"> M., Carrillo A., </w:t>
      </w:r>
      <w:proofErr w:type="spellStart"/>
      <w:r w:rsidRPr="001E15CC">
        <w:rPr>
          <w:rFonts w:ascii="Times New Roman" w:eastAsia="Calibri" w:hAnsi="Times New Roman" w:cs="Times New Roman"/>
          <w:bCs/>
          <w:sz w:val="20"/>
          <w:szCs w:val="20"/>
        </w:rPr>
        <w:t>Cygankiewicz</w:t>
      </w:r>
      <w:proofErr w:type="spellEnd"/>
      <w:r w:rsidRPr="001E15CC">
        <w:rPr>
          <w:rFonts w:ascii="Times New Roman" w:eastAsia="Calibri" w:hAnsi="Times New Roman" w:cs="Times New Roman"/>
          <w:bCs/>
          <w:sz w:val="20"/>
          <w:szCs w:val="20"/>
        </w:rPr>
        <w:t xml:space="preserve"> I., et al. (2004): </w:t>
      </w:r>
      <w:r w:rsidRPr="001E15CC">
        <w:rPr>
          <w:rFonts w:ascii="Times New Roman" w:eastAsia="Calibri" w:hAnsi="Times New Roman" w:cs="Times New Roman"/>
          <w:sz w:val="20"/>
          <w:szCs w:val="20"/>
        </w:rPr>
        <w:t xml:space="preserve">New criteria based on ST changes in 12-leads surface ECG to detect proximal versus distal right coronary artery occlusion in the case of acute </w:t>
      </w:r>
      <w:proofErr w:type="spellStart"/>
      <w:r w:rsidRPr="001E15CC">
        <w:rPr>
          <w:rFonts w:ascii="Times New Roman" w:eastAsia="Calibri" w:hAnsi="Times New Roman" w:cs="Times New Roman"/>
          <w:sz w:val="20"/>
          <w:szCs w:val="20"/>
        </w:rPr>
        <w:t>infro</w:t>
      </w:r>
      <w:proofErr w:type="spellEnd"/>
      <w:r w:rsidRPr="001E15CC">
        <w:rPr>
          <w:rFonts w:ascii="Times New Roman" w:eastAsia="Calibri" w:hAnsi="Times New Roman" w:cs="Times New Roman"/>
          <w:sz w:val="20"/>
          <w:szCs w:val="20"/>
        </w:rPr>
        <w:t xml:space="preserve"> posterior myocardial infarction. Ann Noninvasive </w:t>
      </w:r>
      <w:proofErr w:type="spellStart"/>
      <w:proofErr w:type="gramStart"/>
      <w:r w:rsidRPr="001E15CC">
        <w:rPr>
          <w:rFonts w:ascii="Times New Roman" w:eastAsia="Calibri" w:hAnsi="Times New Roman" w:cs="Times New Roman"/>
          <w:sz w:val="20"/>
          <w:szCs w:val="20"/>
        </w:rPr>
        <w:t>Electrocardiol</w:t>
      </w:r>
      <w:proofErr w:type="spellEnd"/>
      <w:r w:rsidRPr="001E15CC">
        <w:rPr>
          <w:rFonts w:ascii="Times New Roman" w:eastAsia="Calibri" w:hAnsi="Times New Roman" w:cs="Times New Roman"/>
          <w:sz w:val="20"/>
          <w:szCs w:val="20"/>
        </w:rPr>
        <w:t>.;</w:t>
      </w:r>
      <w:proofErr w:type="gramEnd"/>
      <w:r w:rsidRPr="001E15CC">
        <w:rPr>
          <w:rFonts w:ascii="Times New Roman" w:eastAsia="Calibri" w:hAnsi="Times New Roman" w:cs="Times New Roman"/>
          <w:sz w:val="20"/>
          <w:szCs w:val="20"/>
        </w:rPr>
        <w:t xml:space="preserve"> 9:383-388.</w:t>
      </w:r>
    </w:p>
    <w:p w:rsidR="00E22E83" w:rsidRPr="001E15CC" w:rsidRDefault="00E22E83" w:rsidP="001E15CC">
      <w:pPr>
        <w:pStyle w:val="ListParagraph"/>
        <w:numPr>
          <w:ilvl w:val="0"/>
          <w:numId w:val="12"/>
        </w:numPr>
        <w:bidi w:val="0"/>
        <w:adjustRightInd w:val="0"/>
        <w:snapToGrid w:val="0"/>
        <w:spacing w:after="0" w:line="240" w:lineRule="auto"/>
        <w:ind w:left="425" w:hanging="425"/>
        <w:contextualSpacing w:val="0"/>
        <w:jc w:val="both"/>
        <w:rPr>
          <w:rFonts w:ascii="Times New Roman" w:eastAsia="Calibri" w:hAnsi="Times New Roman" w:cs="Times New Roman"/>
          <w:sz w:val="20"/>
          <w:szCs w:val="20"/>
        </w:rPr>
      </w:pPr>
      <w:proofErr w:type="spellStart"/>
      <w:r w:rsidRPr="001E15CC">
        <w:rPr>
          <w:rFonts w:ascii="Times New Roman" w:eastAsia="Calibri" w:hAnsi="Times New Roman" w:cs="Times New Roman"/>
          <w:bCs/>
          <w:sz w:val="20"/>
          <w:szCs w:val="20"/>
        </w:rPr>
        <w:t>Iqbal</w:t>
      </w:r>
      <w:proofErr w:type="spellEnd"/>
      <w:r w:rsidRPr="001E15CC">
        <w:rPr>
          <w:rFonts w:ascii="Times New Roman" w:eastAsia="Calibri" w:hAnsi="Times New Roman" w:cs="Times New Roman"/>
          <w:bCs/>
          <w:sz w:val="20"/>
          <w:szCs w:val="20"/>
        </w:rPr>
        <w:t xml:space="preserve">, M, </w:t>
      </w:r>
      <w:proofErr w:type="spellStart"/>
      <w:r w:rsidRPr="001E15CC">
        <w:rPr>
          <w:rFonts w:ascii="Times New Roman" w:eastAsia="Calibri" w:hAnsi="Times New Roman" w:cs="Times New Roman"/>
          <w:bCs/>
          <w:sz w:val="20"/>
          <w:szCs w:val="20"/>
        </w:rPr>
        <w:t>Azhar</w:t>
      </w:r>
      <w:proofErr w:type="spellEnd"/>
      <w:r w:rsidRPr="001E15CC">
        <w:rPr>
          <w:rFonts w:ascii="Times New Roman" w:eastAsia="Calibri" w:hAnsi="Times New Roman" w:cs="Times New Roman"/>
          <w:bCs/>
          <w:sz w:val="20"/>
          <w:szCs w:val="20"/>
        </w:rPr>
        <w:t xml:space="preserve"> M, </w:t>
      </w:r>
      <w:proofErr w:type="spellStart"/>
      <w:r w:rsidRPr="001E15CC">
        <w:rPr>
          <w:rFonts w:ascii="Times New Roman" w:eastAsia="Calibri" w:hAnsi="Times New Roman" w:cs="Times New Roman"/>
          <w:bCs/>
          <w:sz w:val="20"/>
          <w:szCs w:val="20"/>
        </w:rPr>
        <w:t>Aved</w:t>
      </w:r>
      <w:proofErr w:type="spellEnd"/>
      <w:r w:rsidRPr="001E15CC">
        <w:rPr>
          <w:rFonts w:ascii="Times New Roman" w:eastAsia="Calibri" w:hAnsi="Times New Roman" w:cs="Times New Roman"/>
          <w:bCs/>
          <w:sz w:val="20"/>
          <w:szCs w:val="20"/>
        </w:rPr>
        <w:t xml:space="preserve"> M, et al. (2008): </w:t>
      </w:r>
      <w:r w:rsidRPr="001E15CC">
        <w:rPr>
          <w:rFonts w:ascii="Times New Roman" w:eastAsia="Calibri" w:hAnsi="Times New Roman" w:cs="Times New Roman"/>
          <w:sz w:val="20"/>
          <w:szCs w:val="20"/>
        </w:rPr>
        <w:t>Study on ST- segment elevation acute myocardial infarction in diabetic and non-diabetic patients. Pak. J. Med. Sci., 24:786–791.</w:t>
      </w:r>
    </w:p>
    <w:p w:rsidR="00E22E83" w:rsidRPr="001E15CC" w:rsidRDefault="00E22E83" w:rsidP="001E15CC">
      <w:pPr>
        <w:pStyle w:val="ListParagraph"/>
        <w:numPr>
          <w:ilvl w:val="0"/>
          <w:numId w:val="12"/>
        </w:numPr>
        <w:bidi w:val="0"/>
        <w:adjustRightInd w:val="0"/>
        <w:snapToGrid w:val="0"/>
        <w:spacing w:after="0" w:line="240" w:lineRule="auto"/>
        <w:ind w:left="425" w:hanging="425"/>
        <w:contextualSpacing w:val="0"/>
        <w:jc w:val="both"/>
        <w:rPr>
          <w:rFonts w:ascii="Times New Roman" w:eastAsia="Calibri" w:hAnsi="Times New Roman" w:cs="Times New Roman"/>
          <w:sz w:val="20"/>
          <w:szCs w:val="20"/>
        </w:rPr>
      </w:pPr>
      <w:r w:rsidRPr="001E15CC">
        <w:rPr>
          <w:rFonts w:ascii="Times New Roman" w:eastAsia="Calibri" w:hAnsi="Times New Roman" w:cs="Times New Roman"/>
          <w:bCs/>
          <w:sz w:val="20"/>
          <w:szCs w:val="20"/>
        </w:rPr>
        <w:t xml:space="preserve">Jim M, </w:t>
      </w:r>
      <w:proofErr w:type="spellStart"/>
      <w:r w:rsidRPr="001E15CC">
        <w:rPr>
          <w:rFonts w:ascii="Times New Roman" w:eastAsia="Calibri" w:hAnsi="Times New Roman" w:cs="Times New Roman"/>
          <w:bCs/>
          <w:sz w:val="20"/>
          <w:szCs w:val="20"/>
        </w:rPr>
        <w:t>Tsui</w:t>
      </w:r>
      <w:proofErr w:type="spellEnd"/>
      <w:r w:rsidRPr="001E15CC">
        <w:rPr>
          <w:rFonts w:ascii="Times New Roman" w:eastAsia="Calibri" w:hAnsi="Times New Roman" w:cs="Times New Roman"/>
          <w:bCs/>
          <w:sz w:val="20"/>
          <w:szCs w:val="20"/>
        </w:rPr>
        <w:t xml:space="preserve"> K, </w:t>
      </w:r>
      <w:proofErr w:type="spellStart"/>
      <w:proofErr w:type="gramStart"/>
      <w:r w:rsidRPr="001E15CC">
        <w:rPr>
          <w:rFonts w:ascii="Times New Roman" w:eastAsia="Calibri" w:hAnsi="Times New Roman" w:cs="Times New Roman"/>
          <w:bCs/>
          <w:sz w:val="20"/>
          <w:szCs w:val="20"/>
        </w:rPr>
        <w:t>Yiu</w:t>
      </w:r>
      <w:proofErr w:type="spellEnd"/>
      <w:proofErr w:type="gramEnd"/>
      <w:r w:rsidRPr="001E15CC">
        <w:rPr>
          <w:rFonts w:ascii="Times New Roman" w:eastAsia="Calibri" w:hAnsi="Times New Roman" w:cs="Times New Roman"/>
          <w:bCs/>
          <w:sz w:val="20"/>
          <w:szCs w:val="20"/>
        </w:rPr>
        <w:t xml:space="preserve"> Fu K, et al. (2012): </w:t>
      </w:r>
      <w:r w:rsidRPr="001E15CC">
        <w:rPr>
          <w:rFonts w:ascii="Times New Roman" w:eastAsia="Calibri" w:hAnsi="Times New Roman" w:cs="Times New Roman"/>
          <w:sz w:val="20"/>
          <w:szCs w:val="20"/>
        </w:rPr>
        <w:t>Jeopardized Inferior Myocardium</w:t>
      </w:r>
      <w:r w:rsidR="007241C3" w:rsidRPr="001E15CC">
        <w:rPr>
          <w:rFonts w:ascii="Times New Roman" w:eastAsia="Calibri" w:hAnsi="Times New Roman" w:cs="Times New Roman"/>
          <w:sz w:val="20"/>
          <w:szCs w:val="20"/>
        </w:rPr>
        <w:t xml:space="preserve"> </w:t>
      </w:r>
      <w:r w:rsidRPr="001E15CC">
        <w:rPr>
          <w:rFonts w:ascii="Times New Roman" w:eastAsia="Calibri" w:hAnsi="Times New Roman" w:cs="Times New Roman"/>
          <w:sz w:val="20"/>
          <w:szCs w:val="20"/>
        </w:rPr>
        <w:t xml:space="preserve">(JIM) Score: </w:t>
      </w:r>
      <w:r w:rsidRPr="001E15CC">
        <w:rPr>
          <w:rFonts w:ascii="Times New Roman" w:eastAsia="Calibri" w:hAnsi="Times New Roman" w:cs="Times New Roman"/>
          <w:sz w:val="20"/>
          <w:szCs w:val="20"/>
        </w:rPr>
        <w:lastRenderedPageBreak/>
        <w:t xml:space="preserve">An Arithmetic Electrocardiographic Score to Predict the Infarct-Related Artery in Inferior Myocardial Infarction. Ann </w:t>
      </w:r>
      <w:proofErr w:type="spellStart"/>
      <w:r w:rsidRPr="001E15CC">
        <w:rPr>
          <w:rFonts w:ascii="Times New Roman" w:eastAsia="Calibri" w:hAnsi="Times New Roman" w:cs="Times New Roman"/>
          <w:sz w:val="20"/>
          <w:szCs w:val="20"/>
        </w:rPr>
        <w:t>Acad</w:t>
      </w:r>
      <w:proofErr w:type="spellEnd"/>
      <w:r w:rsidRPr="001E15CC">
        <w:rPr>
          <w:rFonts w:ascii="Times New Roman" w:eastAsia="Calibri" w:hAnsi="Times New Roman" w:cs="Times New Roman"/>
          <w:sz w:val="20"/>
          <w:szCs w:val="20"/>
        </w:rPr>
        <w:t xml:space="preserve"> Med Singapore 2012; 300-304.</w:t>
      </w:r>
    </w:p>
    <w:p w:rsidR="00E22E83" w:rsidRPr="001E15CC" w:rsidRDefault="00E22E83" w:rsidP="001E15CC">
      <w:pPr>
        <w:pStyle w:val="ListParagraph"/>
        <w:numPr>
          <w:ilvl w:val="0"/>
          <w:numId w:val="12"/>
        </w:numPr>
        <w:bidi w:val="0"/>
        <w:adjustRightInd w:val="0"/>
        <w:snapToGrid w:val="0"/>
        <w:spacing w:after="0" w:line="240" w:lineRule="auto"/>
        <w:ind w:left="425" w:hanging="425"/>
        <w:contextualSpacing w:val="0"/>
        <w:jc w:val="both"/>
        <w:rPr>
          <w:rFonts w:ascii="Times New Roman" w:eastAsia="Times New Roman" w:hAnsi="Times New Roman" w:cs="Times New Roman"/>
          <w:color w:val="808080"/>
          <w:sz w:val="20"/>
          <w:szCs w:val="20"/>
        </w:rPr>
      </w:pPr>
      <w:proofErr w:type="spellStart"/>
      <w:r w:rsidRPr="001E15CC">
        <w:rPr>
          <w:rFonts w:ascii="Times New Roman" w:eastAsia="Times New Roman" w:hAnsi="Times New Roman" w:cs="Times New Roman"/>
          <w:bCs/>
          <w:sz w:val="20"/>
          <w:szCs w:val="20"/>
        </w:rPr>
        <w:t>Kaul</w:t>
      </w:r>
      <w:proofErr w:type="spellEnd"/>
      <w:r w:rsidRPr="001E15CC">
        <w:rPr>
          <w:rFonts w:ascii="Times New Roman" w:eastAsia="Times New Roman" w:hAnsi="Times New Roman" w:cs="Times New Roman"/>
          <w:bCs/>
          <w:sz w:val="20"/>
          <w:szCs w:val="20"/>
        </w:rPr>
        <w:t xml:space="preserve"> S., </w:t>
      </w:r>
      <w:proofErr w:type="spellStart"/>
      <w:r w:rsidRPr="001E15CC">
        <w:rPr>
          <w:rFonts w:ascii="Times New Roman" w:eastAsia="Times New Roman" w:hAnsi="Times New Roman" w:cs="Times New Roman"/>
          <w:bCs/>
          <w:sz w:val="20"/>
          <w:szCs w:val="20"/>
        </w:rPr>
        <w:t>Tei</w:t>
      </w:r>
      <w:proofErr w:type="spellEnd"/>
      <w:r w:rsidRPr="001E15CC">
        <w:rPr>
          <w:rFonts w:ascii="Times New Roman" w:eastAsia="Times New Roman" w:hAnsi="Times New Roman" w:cs="Times New Roman"/>
          <w:bCs/>
          <w:sz w:val="20"/>
          <w:szCs w:val="20"/>
        </w:rPr>
        <w:t xml:space="preserve"> C., Hopkins J.M., et al. (</w:t>
      </w:r>
      <w:r w:rsidR="00F3649F" w:rsidRPr="001E15CC">
        <w:rPr>
          <w:rFonts w:ascii="Times New Roman" w:eastAsia="Times New Roman" w:hAnsi="Times New Roman" w:cs="Times New Roman"/>
          <w:bCs/>
          <w:sz w:val="20"/>
          <w:szCs w:val="20"/>
        </w:rPr>
        <w:t>2004</w:t>
      </w:r>
      <w:r w:rsidRPr="001E15CC">
        <w:rPr>
          <w:rFonts w:ascii="Times New Roman" w:eastAsia="Times New Roman" w:hAnsi="Times New Roman" w:cs="Times New Roman"/>
          <w:bCs/>
          <w:sz w:val="20"/>
          <w:szCs w:val="20"/>
        </w:rPr>
        <w:t>)</w:t>
      </w:r>
      <w:r w:rsidR="00227ACF" w:rsidRPr="001E15CC">
        <w:rPr>
          <w:rFonts w:ascii="Times New Roman" w:eastAsia="Times New Roman" w:hAnsi="Times New Roman" w:cs="Times New Roman"/>
          <w:bCs/>
          <w:sz w:val="20"/>
          <w:szCs w:val="20"/>
        </w:rPr>
        <w:t xml:space="preserve">: </w:t>
      </w:r>
      <w:r w:rsidR="00227ACF" w:rsidRPr="001E15CC">
        <w:rPr>
          <w:rFonts w:ascii="Times New Roman" w:eastAsia="Times New Roman" w:hAnsi="Times New Roman" w:cs="Times New Roman"/>
          <w:sz w:val="20"/>
          <w:szCs w:val="20"/>
        </w:rPr>
        <w:t>A</w:t>
      </w:r>
      <w:r w:rsidRPr="001E15CC">
        <w:rPr>
          <w:rFonts w:ascii="Times New Roman" w:eastAsia="Times New Roman" w:hAnsi="Times New Roman" w:cs="Times New Roman"/>
          <w:sz w:val="20"/>
          <w:szCs w:val="20"/>
        </w:rPr>
        <w:t>ssessment of right ventricular function using two-dimensional echocardiography. Am Heart J.; 107: 526-531.</w:t>
      </w:r>
    </w:p>
    <w:p w:rsidR="00E22E83" w:rsidRPr="001E15CC" w:rsidRDefault="00E22E83" w:rsidP="001E15CC">
      <w:pPr>
        <w:pStyle w:val="ListParagraph"/>
        <w:numPr>
          <w:ilvl w:val="0"/>
          <w:numId w:val="12"/>
        </w:numPr>
        <w:bidi w:val="0"/>
        <w:adjustRightInd w:val="0"/>
        <w:snapToGrid w:val="0"/>
        <w:spacing w:after="0" w:line="240" w:lineRule="auto"/>
        <w:ind w:left="425" w:hanging="425"/>
        <w:contextualSpacing w:val="0"/>
        <w:jc w:val="both"/>
        <w:rPr>
          <w:rFonts w:ascii="Times New Roman" w:eastAsia="Calibri" w:hAnsi="Times New Roman" w:cs="Times New Roman"/>
          <w:sz w:val="20"/>
          <w:szCs w:val="20"/>
        </w:rPr>
      </w:pPr>
      <w:r w:rsidRPr="001E15CC">
        <w:rPr>
          <w:rFonts w:ascii="Times New Roman" w:eastAsia="Calibri" w:hAnsi="Times New Roman" w:cs="Times New Roman"/>
          <w:bCs/>
          <w:sz w:val="20"/>
          <w:szCs w:val="20"/>
        </w:rPr>
        <w:t xml:space="preserve">Kawasaki T, </w:t>
      </w:r>
      <w:proofErr w:type="spellStart"/>
      <w:r w:rsidRPr="001E15CC">
        <w:rPr>
          <w:rFonts w:ascii="Times New Roman" w:eastAsia="Calibri" w:hAnsi="Times New Roman" w:cs="Times New Roman"/>
          <w:bCs/>
          <w:sz w:val="20"/>
          <w:szCs w:val="20"/>
        </w:rPr>
        <w:t>Akakabe</w:t>
      </w:r>
      <w:proofErr w:type="spellEnd"/>
      <w:r w:rsidRPr="001E15CC">
        <w:rPr>
          <w:rFonts w:ascii="Times New Roman" w:eastAsia="Calibri" w:hAnsi="Times New Roman" w:cs="Times New Roman"/>
          <w:bCs/>
          <w:sz w:val="20"/>
          <w:szCs w:val="20"/>
        </w:rPr>
        <w:t xml:space="preserve"> Y, </w:t>
      </w:r>
      <w:proofErr w:type="spellStart"/>
      <w:r w:rsidRPr="001E15CC">
        <w:rPr>
          <w:rFonts w:ascii="Times New Roman" w:eastAsia="Calibri" w:hAnsi="Times New Roman" w:cs="Times New Roman"/>
          <w:bCs/>
          <w:sz w:val="20"/>
          <w:szCs w:val="20"/>
        </w:rPr>
        <w:t>Yamano</w:t>
      </w:r>
      <w:proofErr w:type="spellEnd"/>
      <w:r w:rsidRPr="001E15CC">
        <w:rPr>
          <w:rFonts w:ascii="Times New Roman" w:eastAsia="Calibri" w:hAnsi="Times New Roman" w:cs="Times New Roman"/>
          <w:bCs/>
          <w:sz w:val="20"/>
          <w:szCs w:val="20"/>
        </w:rPr>
        <w:t xml:space="preserve"> M, et al. (2009): </w:t>
      </w:r>
      <w:proofErr w:type="spellStart"/>
      <w:r w:rsidRPr="001E15CC">
        <w:rPr>
          <w:rFonts w:ascii="Times New Roman" w:eastAsia="Calibri" w:hAnsi="Times New Roman" w:cs="Times New Roman"/>
          <w:sz w:val="20"/>
          <w:szCs w:val="20"/>
        </w:rPr>
        <w:t>Vagal</w:t>
      </w:r>
      <w:proofErr w:type="spellEnd"/>
      <w:r w:rsidRPr="001E15CC">
        <w:rPr>
          <w:rFonts w:ascii="Times New Roman" w:eastAsia="Calibri" w:hAnsi="Times New Roman" w:cs="Times New Roman"/>
          <w:sz w:val="20"/>
          <w:szCs w:val="20"/>
        </w:rPr>
        <w:t xml:space="preserve"> enhancement as evidence of residual ischemia after inferior myocardial infarction. Pacing </w:t>
      </w:r>
      <w:proofErr w:type="spellStart"/>
      <w:r w:rsidRPr="001E15CC">
        <w:rPr>
          <w:rFonts w:ascii="Times New Roman" w:eastAsia="Calibri" w:hAnsi="Times New Roman" w:cs="Times New Roman"/>
          <w:sz w:val="20"/>
          <w:szCs w:val="20"/>
        </w:rPr>
        <w:t>Clin</w:t>
      </w:r>
      <w:proofErr w:type="spellEnd"/>
      <w:r w:rsidRPr="001E15CC">
        <w:rPr>
          <w:rFonts w:ascii="Times New Roman" w:eastAsia="Calibri" w:hAnsi="Times New Roman" w:cs="Times New Roman"/>
          <w:sz w:val="20"/>
          <w:szCs w:val="20"/>
        </w:rPr>
        <w:t xml:space="preserve"> </w:t>
      </w:r>
      <w:proofErr w:type="spellStart"/>
      <w:r w:rsidRPr="001E15CC">
        <w:rPr>
          <w:rFonts w:ascii="Times New Roman" w:eastAsia="Calibri" w:hAnsi="Times New Roman" w:cs="Times New Roman"/>
          <w:sz w:val="20"/>
          <w:szCs w:val="20"/>
        </w:rPr>
        <w:t>Electrophysiol</w:t>
      </w:r>
      <w:proofErr w:type="spellEnd"/>
      <w:r w:rsidRPr="001E15CC">
        <w:rPr>
          <w:rFonts w:ascii="Times New Roman" w:eastAsia="Calibri" w:hAnsi="Times New Roman" w:cs="Times New Roman"/>
          <w:sz w:val="20"/>
          <w:szCs w:val="20"/>
        </w:rPr>
        <w:t>. 32(1):52-58.</w:t>
      </w:r>
    </w:p>
    <w:p w:rsidR="00E22E83" w:rsidRPr="001E15CC" w:rsidRDefault="00E22E83" w:rsidP="001E15CC">
      <w:pPr>
        <w:pStyle w:val="ListParagraph"/>
        <w:numPr>
          <w:ilvl w:val="0"/>
          <w:numId w:val="12"/>
        </w:numPr>
        <w:autoSpaceDE w:val="0"/>
        <w:autoSpaceDN w:val="0"/>
        <w:bidi w:val="0"/>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r w:rsidRPr="001E15CC">
        <w:rPr>
          <w:rFonts w:ascii="Times New Roman" w:eastAsia="Times New Roman" w:hAnsi="Times New Roman" w:cs="Times New Roman"/>
          <w:bCs/>
          <w:sz w:val="20"/>
          <w:szCs w:val="20"/>
        </w:rPr>
        <w:t xml:space="preserve">Lang R., </w:t>
      </w:r>
      <w:proofErr w:type="spellStart"/>
      <w:r w:rsidRPr="001E15CC">
        <w:rPr>
          <w:rFonts w:ascii="Times New Roman" w:eastAsia="Times New Roman" w:hAnsi="Times New Roman" w:cs="Times New Roman"/>
          <w:bCs/>
          <w:sz w:val="20"/>
          <w:szCs w:val="20"/>
        </w:rPr>
        <w:t>Bierig</w:t>
      </w:r>
      <w:proofErr w:type="spellEnd"/>
      <w:r w:rsidRPr="001E15CC">
        <w:rPr>
          <w:rFonts w:ascii="Times New Roman" w:eastAsia="Times New Roman" w:hAnsi="Times New Roman" w:cs="Times New Roman"/>
          <w:bCs/>
          <w:sz w:val="20"/>
          <w:szCs w:val="20"/>
        </w:rPr>
        <w:t xml:space="preserve"> M., Devereux R., et al., (2006): </w:t>
      </w:r>
      <w:r w:rsidRPr="001E15CC">
        <w:rPr>
          <w:rFonts w:ascii="Times New Roman" w:eastAsia="Times New Roman" w:hAnsi="Times New Roman" w:cs="Times New Roman"/>
          <w:sz w:val="20"/>
          <w:szCs w:val="20"/>
        </w:rPr>
        <w:t>Recommendations for chamber quantification</w:t>
      </w:r>
      <w:r w:rsidR="00227ACF" w:rsidRPr="001E15CC">
        <w:rPr>
          <w:rFonts w:ascii="Times New Roman" w:eastAsia="Times New Roman" w:hAnsi="Times New Roman" w:cs="Times New Roman"/>
          <w:sz w:val="20"/>
          <w:szCs w:val="20"/>
        </w:rPr>
        <w:t xml:space="preserve">. </w:t>
      </w:r>
      <w:proofErr w:type="spellStart"/>
      <w:r w:rsidR="00227ACF" w:rsidRPr="001E15CC">
        <w:rPr>
          <w:rFonts w:ascii="Times New Roman" w:eastAsia="Times New Roman" w:hAnsi="Times New Roman" w:cs="Times New Roman"/>
          <w:sz w:val="20"/>
          <w:szCs w:val="20"/>
        </w:rPr>
        <w:t>E</w:t>
      </w:r>
      <w:r w:rsidRPr="001E15CC">
        <w:rPr>
          <w:rFonts w:ascii="Times New Roman" w:eastAsia="Times New Roman" w:hAnsi="Times New Roman" w:cs="Times New Roman"/>
          <w:sz w:val="20"/>
          <w:szCs w:val="20"/>
        </w:rPr>
        <w:t>ur</w:t>
      </w:r>
      <w:proofErr w:type="spellEnd"/>
      <w:r w:rsidRPr="001E15CC">
        <w:rPr>
          <w:rFonts w:ascii="Times New Roman" w:eastAsia="Times New Roman" w:hAnsi="Times New Roman" w:cs="Times New Roman"/>
          <w:sz w:val="20"/>
          <w:szCs w:val="20"/>
        </w:rPr>
        <w:t xml:space="preserve"> J </w:t>
      </w:r>
      <w:proofErr w:type="spellStart"/>
      <w:r w:rsidRPr="001E15CC">
        <w:rPr>
          <w:rFonts w:ascii="Times New Roman" w:eastAsia="Times New Roman" w:hAnsi="Times New Roman" w:cs="Times New Roman"/>
          <w:sz w:val="20"/>
          <w:szCs w:val="20"/>
        </w:rPr>
        <w:t>Echocardiogr</w:t>
      </w:r>
      <w:proofErr w:type="spellEnd"/>
      <w:r w:rsidRPr="001E15CC">
        <w:rPr>
          <w:rFonts w:ascii="Times New Roman" w:eastAsia="Times New Roman" w:hAnsi="Times New Roman" w:cs="Times New Roman"/>
          <w:sz w:val="20"/>
          <w:szCs w:val="20"/>
        </w:rPr>
        <w:t>; 7:79–108.</w:t>
      </w:r>
    </w:p>
    <w:p w:rsidR="00E22E83" w:rsidRPr="001E15CC" w:rsidRDefault="00E22E83" w:rsidP="001E15CC">
      <w:pPr>
        <w:pStyle w:val="ListParagraph"/>
        <w:numPr>
          <w:ilvl w:val="0"/>
          <w:numId w:val="12"/>
        </w:numPr>
        <w:autoSpaceDE w:val="0"/>
        <w:autoSpaceDN w:val="0"/>
        <w:bidi w:val="0"/>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r w:rsidRPr="001E15CC">
        <w:rPr>
          <w:rFonts w:ascii="Times New Roman" w:eastAsia="Times New Roman" w:hAnsi="Times New Roman" w:cs="Times New Roman"/>
          <w:bCs/>
          <w:sz w:val="20"/>
          <w:szCs w:val="20"/>
        </w:rPr>
        <w:t>Mill M.R., Wilcox B.R. and Anderson R.H. (2003):</w:t>
      </w:r>
      <w:r w:rsidRPr="001E15CC">
        <w:rPr>
          <w:rFonts w:ascii="Times New Roman" w:eastAsia="Times New Roman" w:hAnsi="Times New Roman" w:cs="Times New Roman"/>
          <w:sz w:val="20"/>
          <w:szCs w:val="20"/>
        </w:rPr>
        <w:t xml:space="preserve"> Surgical Anatomy of the Heart. In: Cohn LH. Edmunds LH Jr. (eds.) Cardiac Surgery in the Adult. New York: McGraw-Hill: 3152.</w:t>
      </w:r>
    </w:p>
    <w:p w:rsidR="00E22E83" w:rsidRPr="001E15CC" w:rsidRDefault="00E22E83" w:rsidP="001E15CC">
      <w:pPr>
        <w:pStyle w:val="ListParagraph"/>
        <w:numPr>
          <w:ilvl w:val="0"/>
          <w:numId w:val="12"/>
        </w:numPr>
        <w:bidi w:val="0"/>
        <w:adjustRightInd w:val="0"/>
        <w:snapToGrid w:val="0"/>
        <w:spacing w:after="0" w:line="240" w:lineRule="auto"/>
        <w:ind w:left="425" w:hanging="425"/>
        <w:contextualSpacing w:val="0"/>
        <w:jc w:val="both"/>
        <w:rPr>
          <w:rFonts w:ascii="Times New Roman" w:eastAsia="Calibri" w:hAnsi="Times New Roman" w:cs="Times New Roman"/>
          <w:sz w:val="20"/>
          <w:szCs w:val="20"/>
        </w:rPr>
      </w:pPr>
      <w:proofErr w:type="spellStart"/>
      <w:r w:rsidRPr="001E15CC">
        <w:rPr>
          <w:rFonts w:ascii="Times New Roman" w:eastAsia="Times New Roman" w:hAnsi="Times New Roman" w:cs="Times New Roman"/>
          <w:bCs/>
          <w:sz w:val="20"/>
          <w:szCs w:val="20"/>
        </w:rPr>
        <w:lastRenderedPageBreak/>
        <w:t>Pelter</w:t>
      </w:r>
      <w:proofErr w:type="spellEnd"/>
      <w:r w:rsidRPr="001E15CC">
        <w:rPr>
          <w:rFonts w:ascii="Times New Roman" w:eastAsia="Times New Roman" w:hAnsi="Times New Roman" w:cs="Times New Roman"/>
          <w:bCs/>
          <w:sz w:val="20"/>
          <w:szCs w:val="20"/>
        </w:rPr>
        <w:t xml:space="preserve"> M., Adams M., and Drew B. (1996): </w:t>
      </w:r>
      <w:r w:rsidRPr="001E15CC">
        <w:rPr>
          <w:rFonts w:ascii="Times New Roman" w:eastAsia="Times New Roman" w:hAnsi="Times New Roman" w:cs="Times New Roman"/>
          <w:sz w:val="20"/>
          <w:szCs w:val="20"/>
        </w:rPr>
        <w:t xml:space="preserve">Computer versus manual measurement of ST-segment deviation. J </w:t>
      </w:r>
      <w:proofErr w:type="spellStart"/>
      <w:r w:rsidRPr="001E15CC">
        <w:rPr>
          <w:rFonts w:ascii="Times New Roman" w:eastAsia="Times New Roman" w:hAnsi="Times New Roman" w:cs="Times New Roman"/>
          <w:sz w:val="20"/>
          <w:szCs w:val="20"/>
        </w:rPr>
        <w:t>Electrocardiol</w:t>
      </w:r>
      <w:proofErr w:type="spellEnd"/>
      <w:r w:rsidRPr="001E15CC">
        <w:rPr>
          <w:rFonts w:ascii="Times New Roman" w:eastAsia="Times New Roman" w:hAnsi="Times New Roman" w:cs="Times New Roman"/>
          <w:sz w:val="20"/>
          <w:szCs w:val="20"/>
        </w:rPr>
        <w:t>; 29:78-82.</w:t>
      </w:r>
    </w:p>
    <w:p w:rsidR="00E22E83" w:rsidRPr="001E15CC" w:rsidRDefault="00E22E83" w:rsidP="001E15CC">
      <w:pPr>
        <w:pStyle w:val="ListParagraph"/>
        <w:numPr>
          <w:ilvl w:val="0"/>
          <w:numId w:val="12"/>
        </w:numPr>
        <w:bidi w:val="0"/>
        <w:adjustRightInd w:val="0"/>
        <w:snapToGrid w:val="0"/>
        <w:spacing w:after="0" w:line="240" w:lineRule="auto"/>
        <w:ind w:left="425" w:hanging="425"/>
        <w:contextualSpacing w:val="0"/>
        <w:jc w:val="both"/>
        <w:rPr>
          <w:rFonts w:ascii="Times New Roman" w:eastAsia="Calibri" w:hAnsi="Times New Roman" w:cs="Times New Roman"/>
          <w:sz w:val="20"/>
          <w:szCs w:val="20"/>
        </w:rPr>
      </w:pPr>
      <w:proofErr w:type="spellStart"/>
      <w:r w:rsidRPr="001E15CC">
        <w:rPr>
          <w:rFonts w:ascii="Times New Roman" w:eastAsia="Calibri" w:hAnsi="Times New Roman" w:cs="Times New Roman"/>
          <w:bCs/>
          <w:sz w:val="20"/>
          <w:szCs w:val="20"/>
        </w:rPr>
        <w:t>Thygesen</w:t>
      </w:r>
      <w:proofErr w:type="spellEnd"/>
      <w:r w:rsidRPr="001E15CC">
        <w:rPr>
          <w:rFonts w:ascii="Times New Roman" w:eastAsia="Calibri" w:hAnsi="Times New Roman" w:cs="Times New Roman"/>
          <w:bCs/>
          <w:sz w:val="20"/>
          <w:szCs w:val="20"/>
        </w:rPr>
        <w:t xml:space="preserve"> K., Alpert J., Jaffe A., et al. (2012): </w:t>
      </w:r>
      <w:r w:rsidRPr="001E15CC">
        <w:rPr>
          <w:rFonts w:ascii="Times New Roman" w:eastAsia="Calibri" w:hAnsi="Times New Roman" w:cs="Times New Roman"/>
          <w:sz w:val="20"/>
          <w:szCs w:val="20"/>
        </w:rPr>
        <w:t xml:space="preserve">The writing group on behalf of the Joint ESC/ACCF/AHA/WHF Task Force for the Universal Definition of Myocardial Infarction 2012,'Third universal definition of myocardial infarction. </w:t>
      </w:r>
      <w:proofErr w:type="spellStart"/>
      <w:r w:rsidRPr="001E15CC">
        <w:rPr>
          <w:rFonts w:ascii="Times New Roman" w:eastAsia="Calibri" w:hAnsi="Times New Roman" w:cs="Times New Roman"/>
          <w:sz w:val="20"/>
          <w:szCs w:val="20"/>
        </w:rPr>
        <w:t>Eur</w:t>
      </w:r>
      <w:proofErr w:type="spellEnd"/>
      <w:r w:rsidRPr="001E15CC">
        <w:rPr>
          <w:rFonts w:ascii="Times New Roman" w:eastAsia="Calibri" w:hAnsi="Times New Roman" w:cs="Times New Roman"/>
          <w:sz w:val="20"/>
          <w:szCs w:val="20"/>
        </w:rPr>
        <w:t xml:space="preserve"> Heart J.; 33: 2551-2567.</w:t>
      </w:r>
    </w:p>
    <w:p w:rsidR="00E22E83" w:rsidRPr="001E15CC" w:rsidRDefault="00E22E83" w:rsidP="001E15CC">
      <w:pPr>
        <w:pStyle w:val="ListParagraph"/>
        <w:numPr>
          <w:ilvl w:val="0"/>
          <w:numId w:val="12"/>
        </w:numPr>
        <w:bidi w:val="0"/>
        <w:adjustRightInd w:val="0"/>
        <w:snapToGrid w:val="0"/>
        <w:spacing w:after="0" w:line="240" w:lineRule="auto"/>
        <w:ind w:left="425" w:hanging="425"/>
        <w:contextualSpacing w:val="0"/>
        <w:jc w:val="both"/>
        <w:rPr>
          <w:rFonts w:ascii="Times New Roman" w:eastAsia="Calibri" w:hAnsi="Times New Roman" w:cs="Times New Roman"/>
          <w:sz w:val="20"/>
          <w:szCs w:val="20"/>
        </w:rPr>
      </w:pPr>
      <w:r w:rsidRPr="001E15CC">
        <w:rPr>
          <w:rFonts w:ascii="Times New Roman" w:eastAsia="Calibri" w:hAnsi="Times New Roman" w:cs="Times New Roman"/>
          <w:bCs/>
          <w:sz w:val="20"/>
          <w:szCs w:val="20"/>
        </w:rPr>
        <w:t xml:space="preserve">Trappe HJ. (2010): </w:t>
      </w:r>
      <w:proofErr w:type="spellStart"/>
      <w:r w:rsidRPr="001E15CC">
        <w:rPr>
          <w:rFonts w:ascii="Times New Roman" w:eastAsia="Calibri" w:hAnsi="Times New Roman" w:cs="Times New Roman"/>
          <w:sz w:val="20"/>
          <w:szCs w:val="20"/>
        </w:rPr>
        <w:t>Tachyarrhythmias</w:t>
      </w:r>
      <w:proofErr w:type="spellEnd"/>
      <w:r w:rsidRPr="001E15CC">
        <w:rPr>
          <w:rFonts w:ascii="Times New Roman" w:eastAsia="Calibri" w:hAnsi="Times New Roman" w:cs="Times New Roman"/>
          <w:sz w:val="20"/>
          <w:szCs w:val="20"/>
        </w:rPr>
        <w:t xml:space="preserve">, </w:t>
      </w:r>
      <w:proofErr w:type="spellStart"/>
      <w:r w:rsidRPr="001E15CC">
        <w:rPr>
          <w:rFonts w:ascii="Times New Roman" w:eastAsia="Calibri" w:hAnsi="Times New Roman" w:cs="Times New Roman"/>
          <w:sz w:val="20"/>
          <w:szCs w:val="20"/>
        </w:rPr>
        <w:t>bradyarrhythmias</w:t>
      </w:r>
      <w:proofErr w:type="spellEnd"/>
      <w:r w:rsidRPr="001E15CC">
        <w:rPr>
          <w:rFonts w:ascii="Times New Roman" w:eastAsia="Calibri" w:hAnsi="Times New Roman" w:cs="Times New Roman"/>
          <w:sz w:val="20"/>
          <w:szCs w:val="20"/>
        </w:rPr>
        <w:t xml:space="preserve"> and acute coronary syndromes. J </w:t>
      </w:r>
      <w:proofErr w:type="spellStart"/>
      <w:r w:rsidRPr="001E15CC">
        <w:rPr>
          <w:rFonts w:ascii="Times New Roman" w:eastAsia="Calibri" w:hAnsi="Times New Roman" w:cs="Times New Roman"/>
          <w:sz w:val="20"/>
          <w:szCs w:val="20"/>
        </w:rPr>
        <w:t>Emerg</w:t>
      </w:r>
      <w:proofErr w:type="spellEnd"/>
      <w:r w:rsidRPr="001E15CC">
        <w:rPr>
          <w:rFonts w:ascii="Times New Roman" w:eastAsia="Calibri" w:hAnsi="Times New Roman" w:cs="Times New Roman"/>
          <w:sz w:val="20"/>
          <w:szCs w:val="20"/>
        </w:rPr>
        <w:t xml:space="preserve"> Trauma Shock. 3(2):137-142.</w:t>
      </w:r>
    </w:p>
    <w:p w:rsidR="009C0EF5" w:rsidRPr="001E15CC" w:rsidRDefault="00E22E83" w:rsidP="001E15CC">
      <w:pPr>
        <w:pStyle w:val="ListParagraph"/>
        <w:numPr>
          <w:ilvl w:val="0"/>
          <w:numId w:val="12"/>
        </w:numPr>
        <w:bidi w:val="0"/>
        <w:adjustRightInd w:val="0"/>
        <w:snapToGrid w:val="0"/>
        <w:spacing w:after="0" w:line="240" w:lineRule="auto"/>
        <w:ind w:left="425" w:hanging="425"/>
        <w:contextualSpacing w:val="0"/>
        <w:jc w:val="both"/>
        <w:rPr>
          <w:rFonts w:ascii="Times New Roman" w:eastAsia="Times New Roman" w:hAnsi="Times New Roman" w:cs="Times New Roman"/>
          <w:b/>
          <w:bCs/>
          <w:color w:val="000000"/>
          <w:sz w:val="20"/>
          <w:szCs w:val="20"/>
          <w:lang w:bidi="ar-EG"/>
        </w:rPr>
      </w:pPr>
      <w:proofErr w:type="spellStart"/>
      <w:r w:rsidRPr="001E15CC">
        <w:rPr>
          <w:rFonts w:ascii="Times New Roman" w:eastAsia="Calibri" w:hAnsi="Times New Roman" w:cs="Times New Roman"/>
          <w:bCs/>
          <w:sz w:val="20"/>
          <w:szCs w:val="20"/>
        </w:rPr>
        <w:t>Verouden</w:t>
      </w:r>
      <w:proofErr w:type="spellEnd"/>
      <w:r w:rsidRPr="001E15CC">
        <w:rPr>
          <w:rFonts w:ascii="Times New Roman" w:eastAsia="Calibri" w:hAnsi="Times New Roman" w:cs="Times New Roman"/>
          <w:bCs/>
          <w:sz w:val="20"/>
          <w:szCs w:val="20"/>
        </w:rPr>
        <w:t xml:space="preserve"> N., </w:t>
      </w:r>
      <w:proofErr w:type="spellStart"/>
      <w:r w:rsidRPr="001E15CC">
        <w:rPr>
          <w:rFonts w:ascii="Times New Roman" w:eastAsia="Calibri" w:hAnsi="Times New Roman" w:cs="Times New Roman"/>
          <w:bCs/>
          <w:sz w:val="20"/>
          <w:szCs w:val="20"/>
        </w:rPr>
        <w:t>Barwari</w:t>
      </w:r>
      <w:proofErr w:type="spellEnd"/>
      <w:r w:rsidRPr="001E15CC">
        <w:rPr>
          <w:rFonts w:ascii="Times New Roman" w:eastAsia="Calibri" w:hAnsi="Times New Roman" w:cs="Times New Roman"/>
          <w:bCs/>
          <w:sz w:val="20"/>
          <w:szCs w:val="20"/>
        </w:rPr>
        <w:t xml:space="preserve"> K., </w:t>
      </w:r>
      <w:proofErr w:type="gramStart"/>
      <w:r w:rsidRPr="001E15CC">
        <w:rPr>
          <w:rFonts w:ascii="Times New Roman" w:eastAsia="Calibri" w:hAnsi="Times New Roman" w:cs="Times New Roman"/>
          <w:bCs/>
          <w:sz w:val="20"/>
          <w:szCs w:val="20"/>
        </w:rPr>
        <w:t>Koch</w:t>
      </w:r>
      <w:proofErr w:type="gramEnd"/>
      <w:r w:rsidRPr="001E15CC">
        <w:rPr>
          <w:rFonts w:ascii="Times New Roman" w:eastAsia="Calibri" w:hAnsi="Times New Roman" w:cs="Times New Roman"/>
          <w:bCs/>
          <w:sz w:val="20"/>
          <w:szCs w:val="20"/>
        </w:rPr>
        <w:t xml:space="preserve"> K., et al. (2009): </w:t>
      </w:r>
      <w:r w:rsidRPr="001E15CC">
        <w:rPr>
          <w:rFonts w:ascii="Times New Roman" w:eastAsia="Calibri" w:hAnsi="Times New Roman" w:cs="Times New Roman"/>
          <w:sz w:val="20"/>
          <w:szCs w:val="20"/>
        </w:rPr>
        <w:t xml:space="preserve">Distinguishing the right coronary artery from the left circumflex coronary artery as the infarct-related artery in patients undergoing primary </w:t>
      </w:r>
      <w:proofErr w:type="spellStart"/>
      <w:r w:rsidRPr="001E15CC">
        <w:rPr>
          <w:rFonts w:ascii="Times New Roman" w:eastAsia="Calibri" w:hAnsi="Times New Roman" w:cs="Times New Roman"/>
          <w:sz w:val="20"/>
          <w:szCs w:val="20"/>
        </w:rPr>
        <w:t>percutaneous</w:t>
      </w:r>
      <w:proofErr w:type="spellEnd"/>
      <w:r w:rsidRPr="001E15CC">
        <w:rPr>
          <w:rFonts w:ascii="Times New Roman" w:eastAsia="Calibri" w:hAnsi="Times New Roman" w:cs="Times New Roman"/>
          <w:sz w:val="20"/>
          <w:szCs w:val="20"/>
        </w:rPr>
        <w:t xml:space="preserve"> coronary intervention for acute inferior myocardial infarction. Euro pace; 11: 1517–1521.</w:t>
      </w:r>
      <w:r w:rsidR="001E15CC" w:rsidRPr="001E15CC">
        <w:rPr>
          <w:rFonts w:ascii="Times New Roman" w:hAnsi="Times New Roman" w:cs="Times New Roman" w:hint="eastAsia"/>
          <w:sz w:val="20"/>
          <w:szCs w:val="20"/>
          <w:lang w:eastAsia="zh-CN"/>
        </w:rPr>
        <w:t xml:space="preserve"> </w:t>
      </w:r>
    </w:p>
    <w:p w:rsidR="009C0EF5" w:rsidRPr="001E15CC" w:rsidRDefault="009C0EF5" w:rsidP="001E15CC">
      <w:pPr>
        <w:bidi w:val="0"/>
        <w:adjustRightInd w:val="0"/>
        <w:snapToGrid w:val="0"/>
        <w:spacing w:after="0" w:line="240" w:lineRule="auto"/>
        <w:ind w:left="425" w:hanging="425"/>
        <w:jc w:val="both"/>
        <w:rPr>
          <w:rFonts w:ascii="Times New Roman" w:eastAsia="Times New Roman" w:hAnsi="Times New Roman" w:cs="Times New Roman"/>
          <w:b/>
          <w:bCs/>
          <w:color w:val="000000"/>
          <w:sz w:val="20"/>
          <w:szCs w:val="20"/>
          <w:lang w:bidi="ar-EG"/>
        </w:rPr>
        <w:sectPr w:rsidR="009C0EF5" w:rsidRPr="001E15CC" w:rsidSect="009C0EF5">
          <w:headerReference w:type="default" r:id="rId27"/>
          <w:footerReference w:type="default" r:id="rId28"/>
          <w:type w:val="continuous"/>
          <w:pgSz w:w="12240" w:h="15840" w:code="1"/>
          <w:pgMar w:top="1440" w:right="1440" w:bottom="1440" w:left="1440" w:header="720" w:footer="720" w:gutter="0"/>
          <w:cols w:num="2" w:space="550"/>
          <w:docGrid w:linePitch="360"/>
        </w:sectPr>
      </w:pPr>
    </w:p>
    <w:p w:rsidR="00C35994" w:rsidRPr="001E15CC" w:rsidRDefault="00C35994" w:rsidP="001E15CC">
      <w:pPr>
        <w:bidi w:val="0"/>
        <w:adjustRightInd w:val="0"/>
        <w:snapToGrid w:val="0"/>
        <w:spacing w:after="0" w:line="240" w:lineRule="auto"/>
        <w:ind w:left="425" w:hanging="425"/>
        <w:jc w:val="both"/>
        <w:rPr>
          <w:rFonts w:ascii="Times New Roman" w:eastAsia="Times New Roman" w:hAnsi="Times New Roman" w:cs="Times New Roman"/>
          <w:b/>
          <w:bCs/>
          <w:color w:val="000000"/>
          <w:sz w:val="20"/>
          <w:szCs w:val="20"/>
          <w:lang w:bidi="ar-EG"/>
        </w:rPr>
      </w:pPr>
    </w:p>
    <w:p w:rsidR="009C0EF5" w:rsidRPr="001E15CC" w:rsidRDefault="009C0EF5" w:rsidP="001E15CC">
      <w:pPr>
        <w:bidi w:val="0"/>
        <w:adjustRightInd w:val="0"/>
        <w:snapToGrid w:val="0"/>
        <w:spacing w:after="0" w:line="240" w:lineRule="auto"/>
        <w:ind w:left="425" w:hanging="425"/>
        <w:jc w:val="both"/>
        <w:rPr>
          <w:rFonts w:ascii="Times New Roman" w:eastAsia="Times New Roman" w:hAnsi="Times New Roman" w:cs="Times New Roman"/>
          <w:b/>
          <w:bCs/>
          <w:color w:val="000000"/>
          <w:sz w:val="20"/>
          <w:szCs w:val="20"/>
          <w:lang w:bidi="ar-EG"/>
        </w:rPr>
      </w:pPr>
    </w:p>
    <w:p w:rsidR="001E4B04" w:rsidRPr="001E15CC" w:rsidRDefault="001E4B04" w:rsidP="001E15CC">
      <w:pPr>
        <w:bidi w:val="0"/>
        <w:adjustRightInd w:val="0"/>
        <w:snapToGrid w:val="0"/>
        <w:spacing w:after="0" w:line="240" w:lineRule="auto"/>
        <w:ind w:left="425" w:hanging="425"/>
        <w:jc w:val="both"/>
        <w:rPr>
          <w:rFonts w:ascii="Times New Roman" w:eastAsia="Times New Roman" w:hAnsi="Times New Roman" w:cs="Times New Roman"/>
          <w:b/>
          <w:bCs/>
          <w:color w:val="000000"/>
          <w:sz w:val="20"/>
          <w:szCs w:val="20"/>
          <w:lang w:bidi="ar-EG"/>
        </w:rPr>
      </w:pPr>
    </w:p>
    <w:p w:rsidR="00D96672" w:rsidRPr="001E15CC" w:rsidRDefault="001E4B04" w:rsidP="001E15CC">
      <w:pPr>
        <w:bidi w:val="0"/>
        <w:adjustRightInd w:val="0"/>
        <w:snapToGrid w:val="0"/>
        <w:spacing w:after="0" w:line="240" w:lineRule="auto"/>
        <w:ind w:left="425" w:hanging="425"/>
        <w:jc w:val="both"/>
        <w:rPr>
          <w:rFonts w:ascii="Times New Roman" w:eastAsia="Times New Roman" w:hAnsi="Times New Roman" w:cs="Times New Roman"/>
          <w:bCs/>
          <w:color w:val="000000"/>
          <w:sz w:val="20"/>
          <w:szCs w:val="20"/>
          <w:lang w:bidi="ar-EG"/>
        </w:rPr>
      </w:pPr>
      <w:r w:rsidRPr="001E15CC">
        <w:rPr>
          <w:rFonts w:ascii="Times New Roman" w:eastAsia="Times New Roman" w:hAnsi="Times New Roman" w:cs="Times New Roman"/>
          <w:bCs/>
          <w:color w:val="000000"/>
          <w:sz w:val="20"/>
          <w:szCs w:val="20"/>
          <w:lang w:bidi="ar-EG"/>
        </w:rPr>
        <w:t>12/2</w:t>
      </w:r>
      <w:r w:rsidR="001E15CC" w:rsidRPr="001E15CC">
        <w:rPr>
          <w:rFonts w:ascii="Times New Roman" w:hAnsi="Times New Roman" w:cs="Times New Roman" w:hint="eastAsia"/>
          <w:bCs/>
          <w:color w:val="000000"/>
          <w:sz w:val="20"/>
          <w:szCs w:val="20"/>
          <w:lang w:eastAsia="zh-CN" w:bidi="ar-EG"/>
        </w:rPr>
        <w:t>5</w:t>
      </w:r>
      <w:r w:rsidRPr="001E15CC">
        <w:rPr>
          <w:rFonts w:ascii="Times New Roman" w:eastAsia="Times New Roman" w:hAnsi="Times New Roman" w:cs="Times New Roman"/>
          <w:bCs/>
          <w:color w:val="000000"/>
          <w:sz w:val="20"/>
          <w:szCs w:val="20"/>
          <w:lang w:bidi="ar-EG"/>
        </w:rPr>
        <w:t>/2016</w:t>
      </w:r>
    </w:p>
    <w:sectPr w:rsidR="00D96672" w:rsidRPr="001E15CC" w:rsidSect="002B3CD2">
      <w:headerReference w:type="default" r:id="rId29"/>
      <w:footerReference w:type="default" r:id="rId3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FA9" w:rsidRDefault="001F3FA9" w:rsidP="008A744A">
      <w:pPr>
        <w:spacing w:after="0" w:line="240" w:lineRule="auto"/>
      </w:pPr>
      <w:r>
        <w:separator/>
      </w:r>
    </w:p>
  </w:endnote>
  <w:endnote w:type="continuationSeparator" w:id="0">
    <w:p w:rsidR="001F3FA9" w:rsidRDefault="001F3FA9" w:rsidP="008A7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F5" w:rsidRPr="001E4B04" w:rsidRDefault="005370CF" w:rsidP="001E4B04">
    <w:pPr>
      <w:bidi w:val="0"/>
      <w:spacing w:after="0" w:line="240" w:lineRule="auto"/>
      <w:jc w:val="center"/>
      <w:rPr>
        <w:rFonts w:ascii="Times New Roman" w:hAnsi="Times New Roman" w:cs="Times New Roman"/>
        <w:sz w:val="20"/>
      </w:rPr>
    </w:pPr>
    <w:r w:rsidRPr="001E4B04">
      <w:rPr>
        <w:rFonts w:ascii="Times New Roman" w:hAnsi="Times New Roman" w:cs="Times New Roman"/>
        <w:sz w:val="20"/>
      </w:rPr>
      <w:fldChar w:fldCharType="begin"/>
    </w:r>
    <w:r w:rsidR="009C0EF5" w:rsidRPr="001E4B04">
      <w:rPr>
        <w:rFonts w:ascii="Times New Roman" w:hAnsi="Times New Roman" w:cs="Times New Roman"/>
        <w:sz w:val="20"/>
      </w:rPr>
      <w:instrText xml:space="preserve"> page </w:instrText>
    </w:r>
    <w:r w:rsidRPr="001E4B04">
      <w:rPr>
        <w:rFonts w:ascii="Times New Roman" w:hAnsi="Times New Roman" w:cs="Times New Roman"/>
        <w:sz w:val="20"/>
      </w:rPr>
      <w:fldChar w:fldCharType="separate"/>
    </w:r>
    <w:r w:rsidR="00BB1152">
      <w:rPr>
        <w:rFonts w:ascii="Times New Roman" w:hAnsi="Times New Roman" w:cs="Times New Roman"/>
        <w:noProof/>
        <w:sz w:val="20"/>
      </w:rPr>
      <w:t>132</w:t>
    </w:r>
    <w:r w:rsidRPr="001E4B0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F5" w:rsidRPr="001E4B04" w:rsidRDefault="005370CF" w:rsidP="001E4B04">
    <w:pPr>
      <w:bidi w:val="0"/>
      <w:spacing w:after="0" w:line="240" w:lineRule="auto"/>
      <w:jc w:val="center"/>
      <w:rPr>
        <w:rFonts w:ascii="Times New Roman" w:hAnsi="Times New Roman" w:cs="Times New Roman"/>
        <w:sz w:val="20"/>
      </w:rPr>
    </w:pPr>
    <w:r w:rsidRPr="001E4B04">
      <w:rPr>
        <w:rFonts w:ascii="Times New Roman" w:hAnsi="Times New Roman" w:cs="Times New Roman"/>
        <w:sz w:val="20"/>
      </w:rPr>
      <w:fldChar w:fldCharType="begin"/>
    </w:r>
    <w:r w:rsidR="009C0EF5" w:rsidRPr="001E4B04">
      <w:rPr>
        <w:rFonts w:ascii="Times New Roman" w:hAnsi="Times New Roman" w:cs="Times New Roman"/>
        <w:sz w:val="20"/>
      </w:rPr>
      <w:instrText xml:space="preserve"> page </w:instrText>
    </w:r>
    <w:r w:rsidRPr="001E4B04">
      <w:rPr>
        <w:rFonts w:ascii="Times New Roman" w:hAnsi="Times New Roman" w:cs="Times New Roman"/>
        <w:sz w:val="20"/>
      </w:rPr>
      <w:fldChar w:fldCharType="separate"/>
    </w:r>
    <w:r w:rsidR="00BB1152">
      <w:rPr>
        <w:rFonts w:ascii="Times New Roman" w:hAnsi="Times New Roman" w:cs="Times New Roman"/>
        <w:noProof/>
        <w:sz w:val="20"/>
      </w:rPr>
      <w:t>134</w:t>
    </w:r>
    <w:r w:rsidRPr="001E4B0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F5" w:rsidRPr="001E4B04" w:rsidRDefault="005370CF" w:rsidP="001E4B04">
    <w:pPr>
      <w:bidi w:val="0"/>
      <w:spacing w:after="0" w:line="240" w:lineRule="auto"/>
      <w:jc w:val="center"/>
      <w:rPr>
        <w:rFonts w:ascii="Times New Roman" w:hAnsi="Times New Roman" w:cs="Times New Roman"/>
        <w:sz w:val="20"/>
      </w:rPr>
    </w:pPr>
    <w:r w:rsidRPr="001E4B04">
      <w:rPr>
        <w:rFonts w:ascii="Times New Roman" w:hAnsi="Times New Roman" w:cs="Times New Roman"/>
        <w:sz w:val="20"/>
      </w:rPr>
      <w:fldChar w:fldCharType="begin"/>
    </w:r>
    <w:r w:rsidR="009C0EF5" w:rsidRPr="001E4B04">
      <w:rPr>
        <w:rFonts w:ascii="Times New Roman" w:hAnsi="Times New Roman" w:cs="Times New Roman"/>
        <w:sz w:val="20"/>
      </w:rPr>
      <w:instrText xml:space="preserve"> page </w:instrText>
    </w:r>
    <w:r w:rsidRPr="001E4B04">
      <w:rPr>
        <w:rFonts w:ascii="Times New Roman" w:hAnsi="Times New Roman" w:cs="Times New Roman"/>
        <w:sz w:val="20"/>
      </w:rPr>
      <w:fldChar w:fldCharType="separate"/>
    </w:r>
    <w:r w:rsidR="00856EB8">
      <w:rPr>
        <w:rFonts w:ascii="Times New Roman" w:hAnsi="Times New Roman" w:cs="Times New Roman"/>
        <w:noProof/>
        <w:sz w:val="20"/>
      </w:rPr>
      <w:t>136</w:t>
    </w:r>
    <w:r w:rsidRPr="001E4B04">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F5" w:rsidRPr="001E4B04" w:rsidRDefault="005370CF" w:rsidP="001E4B04">
    <w:pPr>
      <w:bidi w:val="0"/>
      <w:spacing w:after="0" w:line="240" w:lineRule="auto"/>
      <w:jc w:val="center"/>
      <w:rPr>
        <w:rFonts w:ascii="Times New Roman" w:hAnsi="Times New Roman" w:cs="Times New Roman"/>
        <w:sz w:val="20"/>
      </w:rPr>
    </w:pPr>
    <w:r w:rsidRPr="001E4B04">
      <w:rPr>
        <w:rFonts w:ascii="Times New Roman" w:hAnsi="Times New Roman" w:cs="Times New Roman"/>
        <w:sz w:val="20"/>
      </w:rPr>
      <w:fldChar w:fldCharType="begin"/>
    </w:r>
    <w:r w:rsidR="009C0EF5" w:rsidRPr="001E4B04">
      <w:rPr>
        <w:rFonts w:ascii="Times New Roman" w:hAnsi="Times New Roman" w:cs="Times New Roman"/>
        <w:sz w:val="20"/>
      </w:rPr>
      <w:instrText xml:space="preserve"> page </w:instrText>
    </w:r>
    <w:r w:rsidRPr="001E4B04">
      <w:rPr>
        <w:rFonts w:ascii="Times New Roman" w:hAnsi="Times New Roman" w:cs="Times New Roman"/>
        <w:sz w:val="20"/>
      </w:rPr>
      <w:fldChar w:fldCharType="separate"/>
    </w:r>
    <w:r w:rsidR="00856EB8">
      <w:rPr>
        <w:rFonts w:ascii="Times New Roman" w:hAnsi="Times New Roman" w:cs="Times New Roman"/>
        <w:noProof/>
        <w:sz w:val="20"/>
      </w:rPr>
      <w:t>138</w:t>
    </w:r>
    <w:r w:rsidRPr="001E4B04">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04" w:rsidRPr="001E4B04" w:rsidRDefault="005370CF" w:rsidP="001E4B04">
    <w:pPr>
      <w:bidi w:val="0"/>
      <w:spacing w:after="0" w:line="240" w:lineRule="auto"/>
      <w:jc w:val="center"/>
      <w:rPr>
        <w:rFonts w:ascii="Times New Roman" w:hAnsi="Times New Roman" w:cs="Times New Roman"/>
        <w:sz w:val="20"/>
      </w:rPr>
    </w:pPr>
    <w:r w:rsidRPr="001E4B04">
      <w:rPr>
        <w:rFonts w:ascii="Times New Roman" w:hAnsi="Times New Roman" w:cs="Times New Roman"/>
        <w:sz w:val="20"/>
      </w:rPr>
      <w:fldChar w:fldCharType="begin"/>
    </w:r>
    <w:r w:rsidR="001E4B04" w:rsidRPr="001E4B04">
      <w:rPr>
        <w:rFonts w:ascii="Times New Roman" w:hAnsi="Times New Roman" w:cs="Times New Roman"/>
        <w:sz w:val="20"/>
      </w:rPr>
      <w:instrText xml:space="preserve"> page </w:instrText>
    </w:r>
    <w:r w:rsidRPr="001E4B04">
      <w:rPr>
        <w:rFonts w:ascii="Times New Roman" w:hAnsi="Times New Roman" w:cs="Times New Roman"/>
        <w:sz w:val="20"/>
      </w:rPr>
      <w:fldChar w:fldCharType="separate"/>
    </w:r>
    <w:r w:rsidR="009C0EF5">
      <w:rPr>
        <w:rFonts w:ascii="Times New Roman" w:hAnsi="Times New Roman" w:cs="Times New Roman"/>
        <w:noProof/>
        <w:sz w:val="20"/>
      </w:rPr>
      <w:t>9</w:t>
    </w:r>
    <w:r w:rsidRPr="001E4B0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FA9" w:rsidRDefault="001F3FA9" w:rsidP="008A744A">
      <w:pPr>
        <w:spacing w:after="0" w:line="240" w:lineRule="auto"/>
      </w:pPr>
      <w:r>
        <w:separator/>
      </w:r>
    </w:p>
  </w:footnote>
  <w:footnote w:type="continuationSeparator" w:id="0">
    <w:p w:rsidR="001F3FA9" w:rsidRDefault="001F3FA9" w:rsidP="008A7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F5" w:rsidRPr="001E4B04" w:rsidRDefault="009C0EF5" w:rsidP="001E4B0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E4B04">
      <w:rPr>
        <w:rFonts w:ascii="Times New Roman" w:hAnsi="Times New Roman" w:cs="Times New Roman" w:hint="eastAsia"/>
        <w:sz w:val="20"/>
        <w:szCs w:val="20"/>
      </w:rPr>
      <w:tab/>
    </w:r>
    <w:r w:rsidRPr="001E4B04">
      <w:rPr>
        <w:rFonts w:ascii="Times New Roman" w:hAnsi="Times New Roman" w:cs="Times New Roman"/>
        <w:sz w:val="20"/>
        <w:szCs w:val="20"/>
      </w:rPr>
      <w:t>New York Science Journal 201</w:t>
    </w:r>
    <w:r w:rsidRPr="001E4B04">
      <w:rPr>
        <w:rFonts w:ascii="Times New Roman" w:hAnsi="Times New Roman" w:cs="Times New Roman" w:hint="eastAsia"/>
        <w:sz w:val="20"/>
        <w:szCs w:val="20"/>
      </w:rPr>
      <w:t>6</w:t>
    </w:r>
    <w:proofErr w:type="gramStart"/>
    <w:r w:rsidRPr="001E4B04">
      <w:rPr>
        <w:rFonts w:ascii="Times New Roman" w:hAnsi="Times New Roman" w:cs="Times New Roman"/>
        <w:sz w:val="20"/>
        <w:szCs w:val="20"/>
      </w:rPr>
      <w:t>;</w:t>
    </w:r>
    <w:r w:rsidRPr="001E4B04">
      <w:rPr>
        <w:rFonts w:ascii="Times New Roman" w:hAnsi="Times New Roman" w:cs="Times New Roman" w:hint="eastAsia"/>
        <w:sz w:val="20"/>
        <w:szCs w:val="20"/>
      </w:rPr>
      <w:t>9</w:t>
    </w:r>
    <w:proofErr w:type="gramEnd"/>
    <w:r w:rsidRPr="001E4B04">
      <w:rPr>
        <w:rFonts w:ascii="Times New Roman" w:hAnsi="Times New Roman" w:cs="Times New Roman"/>
        <w:sz w:val="20"/>
        <w:szCs w:val="20"/>
      </w:rPr>
      <w:t>(</w:t>
    </w:r>
    <w:r w:rsidRPr="001E4B04">
      <w:rPr>
        <w:rFonts w:ascii="Times New Roman" w:hAnsi="Times New Roman" w:cs="Times New Roman" w:hint="eastAsia"/>
        <w:sz w:val="20"/>
        <w:szCs w:val="20"/>
      </w:rPr>
      <w:t>12</w:t>
    </w:r>
    <w:r w:rsidRPr="001E4B04">
      <w:rPr>
        <w:rFonts w:ascii="Times New Roman" w:hAnsi="Times New Roman" w:cs="Times New Roman"/>
        <w:sz w:val="20"/>
        <w:szCs w:val="20"/>
      </w:rPr>
      <w:t>)</w:t>
    </w:r>
    <w:r w:rsidRPr="001E4B04">
      <w:rPr>
        <w:rFonts w:ascii="Times New Roman" w:hAnsi="Times New Roman" w:cs="Times New Roman"/>
        <w:iCs/>
        <w:sz w:val="20"/>
        <w:szCs w:val="20"/>
      </w:rPr>
      <w:t xml:space="preserve">     </w:t>
    </w:r>
    <w:r w:rsidRPr="001E4B04">
      <w:rPr>
        <w:rFonts w:ascii="Times New Roman" w:hAnsi="Times New Roman" w:cs="Times New Roman" w:hint="eastAsia"/>
        <w:iCs/>
        <w:sz w:val="20"/>
        <w:szCs w:val="20"/>
      </w:rPr>
      <w:tab/>
    </w:r>
    <w:r w:rsidRPr="001E4B04">
      <w:rPr>
        <w:rFonts w:ascii="Times New Roman" w:hAnsi="Times New Roman" w:cs="Times New Roman"/>
        <w:iCs/>
        <w:sz w:val="20"/>
        <w:szCs w:val="20"/>
      </w:rPr>
      <w:t xml:space="preserve"> </w:t>
    </w:r>
    <w:r w:rsidRPr="001E4B04">
      <w:rPr>
        <w:rFonts w:ascii="Times New Roman" w:hAnsi="Times New Roman" w:cs="Times New Roman" w:hint="eastAsia"/>
        <w:iCs/>
        <w:sz w:val="20"/>
        <w:szCs w:val="20"/>
      </w:rPr>
      <w:t xml:space="preserve"> </w:t>
    </w:r>
    <w:r w:rsidRPr="001E4B04">
      <w:rPr>
        <w:rFonts w:ascii="Times New Roman" w:hAnsi="Times New Roman" w:cs="Times New Roman"/>
        <w:iCs/>
        <w:sz w:val="20"/>
        <w:szCs w:val="20"/>
      </w:rPr>
      <w:t xml:space="preserve">   </w:t>
    </w:r>
    <w:hyperlink r:id="rId1" w:history="1">
      <w:r w:rsidRPr="001E4B04">
        <w:rPr>
          <w:rStyle w:val="Hyperlink"/>
          <w:rFonts w:ascii="Times New Roman" w:hAnsi="Times New Roman" w:cs="Times New Roman"/>
          <w:color w:val="0000FF"/>
          <w:sz w:val="20"/>
          <w:szCs w:val="20"/>
        </w:rPr>
        <w:t>http://www.sciencepub.net/newyork</w:t>
      </w:r>
    </w:hyperlink>
  </w:p>
  <w:p w:rsidR="009C0EF5" w:rsidRPr="001E4B04" w:rsidRDefault="009C0EF5" w:rsidP="001E4B0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F5" w:rsidRPr="001E4B04" w:rsidRDefault="009C0EF5" w:rsidP="001E4B0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E4B04">
      <w:rPr>
        <w:rFonts w:ascii="Times New Roman" w:hAnsi="Times New Roman" w:cs="Times New Roman" w:hint="eastAsia"/>
        <w:sz w:val="20"/>
        <w:szCs w:val="20"/>
      </w:rPr>
      <w:tab/>
    </w:r>
    <w:r w:rsidRPr="001E4B04">
      <w:rPr>
        <w:rFonts w:ascii="Times New Roman" w:hAnsi="Times New Roman" w:cs="Times New Roman"/>
        <w:sz w:val="20"/>
        <w:szCs w:val="20"/>
      </w:rPr>
      <w:t>New York Science Journal 201</w:t>
    </w:r>
    <w:r w:rsidRPr="001E4B04">
      <w:rPr>
        <w:rFonts w:ascii="Times New Roman" w:hAnsi="Times New Roman" w:cs="Times New Roman" w:hint="eastAsia"/>
        <w:sz w:val="20"/>
        <w:szCs w:val="20"/>
      </w:rPr>
      <w:t>6</w:t>
    </w:r>
    <w:proofErr w:type="gramStart"/>
    <w:r w:rsidRPr="001E4B04">
      <w:rPr>
        <w:rFonts w:ascii="Times New Roman" w:hAnsi="Times New Roman" w:cs="Times New Roman"/>
        <w:sz w:val="20"/>
        <w:szCs w:val="20"/>
      </w:rPr>
      <w:t>;</w:t>
    </w:r>
    <w:r w:rsidRPr="001E4B04">
      <w:rPr>
        <w:rFonts w:ascii="Times New Roman" w:hAnsi="Times New Roman" w:cs="Times New Roman" w:hint="eastAsia"/>
        <w:sz w:val="20"/>
        <w:szCs w:val="20"/>
      </w:rPr>
      <w:t>9</w:t>
    </w:r>
    <w:proofErr w:type="gramEnd"/>
    <w:r w:rsidRPr="001E4B04">
      <w:rPr>
        <w:rFonts w:ascii="Times New Roman" w:hAnsi="Times New Roman" w:cs="Times New Roman"/>
        <w:sz w:val="20"/>
        <w:szCs w:val="20"/>
      </w:rPr>
      <w:t>(</w:t>
    </w:r>
    <w:r w:rsidRPr="001E4B04">
      <w:rPr>
        <w:rFonts w:ascii="Times New Roman" w:hAnsi="Times New Roman" w:cs="Times New Roman" w:hint="eastAsia"/>
        <w:sz w:val="20"/>
        <w:szCs w:val="20"/>
      </w:rPr>
      <w:t>12</w:t>
    </w:r>
    <w:r w:rsidRPr="001E4B04">
      <w:rPr>
        <w:rFonts w:ascii="Times New Roman" w:hAnsi="Times New Roman" w:cs="Times New Roman"/>
        <w:sz w:val="20"/>
        <w:szCs w:val="20"/>
      </w:rPr>
      <w:t>)</w:t>
    </w:r>
    <w:r w:rsidRPr="001E4B04">
      <w:rPr>
        <w:rFonts w:ascii="Times New Roman" w:hAnsi="Times New Roman" w:cs="Times New Roman"/>
        <w:iCs/>
        <w:sz w:val="20"/>
        <w:szCs w:val="20"/>
      </w:rPr>
      <w:t xml:space="preserve">     </w:t>
    </w:r>
    <w:r w:rsidRPr="001E4B04">
      <w:rPr>
        <w:rFonts w:ascii="Times New Roman" w:hAnsi="Times New Roman" w:cs="Times New Roman" w:hint="eastAsia"/>
        <w:iCs/>
        <w:sz w:val="20"/>
        <w:szCs w:val="20"/>
      </w:rPr>
      <w:tab/>
    </w:r>
    <w:r w:rsidRPr="001E4B04">
      <w:rPr>
        <w:rFonts w:ascii="Times New Roman" w:hAnsi="Times New Roman" w:cs="Times New Roman"/>
        <w:iCs/>
        <w:sz w:val="20"/>
        <w:szCs w:val="20"/>
      </w:rPr>
      <w:t xml:space="preserve"> </w:t>
    </w:r>
    <w:r w:rsidRPr="001E4B04">
      <w:rPr>
        <w:rFonts w:ascii="Times New Roman" w:hAnsi="Times New Roman" w:cs="Times New Roman" w:hint="eastAsia"/>
        <w:iCs/>
        <w:sz w:val="20"/>
        <w:szCs w:val="20"/>
      </w:rPr>
      <w:t xml:space="preserve"> </w:t>
    </w:r>
    <w:r w:rsidRPr="001E4B04">
      <w:rPr>
        <w:rFonts w:ascii="Times New Roman" w:hAnsi="Times New Roman" w:cs="Times New Roman"/>
        <w:iCs/>
        <w:sz w:val="20"/>
        <w:szCs w:val="20"/>
      </w:rPr>
      <w:t xml:space="preserve">   </w:t>
    </w:r>
    <w:hyperlink r:id="rId1" w:history="1">
      <w:r w:rsidRPr="001E4B04">
        <w:rPr>
          <w:rStyle w:val="Hyperlink"/>
          <w:rFonts w:ascii="Times New Roman" w:hAnsi="Times New Roman" w:cs="Times New Roman"/>
          <w:color w:val="0000FF"/>
          <w:sz w:val="20"/>
          <w:szCs w:val="20"/>
        </w:rPr>
        <w:t>http://www.sciencepub.net/newyork</w:t>
      </w:r>
    </w:hyperlink>
  </w:p>
  <w:p w:rsidR="009C0EF5" w:rsidRPr="001E4B04" w:rsidRDefault="009C0EF5" w:rsidP="001E4B0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F5" w:rsidRPr="001E4B04" w:rsidRDefault="009C0EF5" w:rsidP="001E4B0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E4B04">
      <w:rPr>
        <w:rFonts w:ascii="Times New Roman" w:hAnsi="Times New Roman" w:cs="Times New Roman" w:hint="eastAsia"/>
        <w:sz w:val="20"/>
        <w:szCs w:val="20"/>
      </w:rPr>
      <w:tab/>
    </w:r>
    <w:r w:rsidRPr="001E4B04">
      <w:rPr>
        <w:rFonts w:ascii="Times New Roman" w:hAnsi="Times New Roman" w:cs="Times New Roman"/>
        <w:sz w:val="20"/>
        <w:szCs w:val="20"/>
      </w:rPr>
      <w:t>New York Science Journal 201</w:t>
    </w:r>
    <w:r w:rsidRPr="001E4B04">
      <w:rPr>
        <w:rFonts w:ascii="Times New Roman" w:hAnsi="Times New Roman" w:cs="Times New Roman" w:hint="eastAsia"/>
        <w:sz w:val="20"/>
        <w:szCs w:val="20"/>
      </w:rPr>
      <w:t>6</w:t>
    </w:r>
    <w:proofErr w:type="gramStart"/>
    <w:r w:rsidRPr="001E4B04">
      <w:rPr>
        <w:rFonts w:ascii="Times New Roman" w:hAnsi="Times New Roman" w:cs="Times New Roman"/>
        <w:sz w:val="20"/>
        <w:szCs w:val="20"/>
      </w:rPr>
      <w:t>;</w:t>
    </w:r>
    <w:r w:rsidRPr="001E4B04">
      <w:rPr>
        <w:rFonts w:ascii="Times New Roman" w:hAnsi="Times New Roman" w:cs="Times New Roman" w:hint="eastAsia"/>
        <w:sz w:val="20"/>
        <w:szCs w:val="20"/>
      </w:rPr>
      <w:t>9</w:t>
    </w:r>
    <w:proofErr w:type="gramEnd"/>
    <w:r w:rsidRPr="001E4B04">
      <w:rPr>
        <w:rFonts w:ascii="Times New Roman" w:hAnsi="Times New Roman" w:cs="Times New Roman"/>
        <w:sz w:val="20"/>
        <w:szCs w:val="20"/>
      </w:rPr>
      <w:t>(</w:t>
    </w:r>
    <w:r w:rsidRPr="001E4B04">
      <w:rPr>
        <w:rFonts w:ascii="Times New Roman" w:hAnsi="Times New Roman" w:cs="Times New Roman" w:hint="eastAsia"/>
        <w:sz w:val="20"/>
        <w:szCs w:val="20"/>
      </w:rPr>
      <w:t>12</w:t>
    </w:r>
    <w:r w:rsidRPr="001E4B04">
      <w:rPr>
        <w:rFonts w:ascii="Times New Roman" w:hAnsi="Times New Roman" w:cs="Times New Roman"/>
        <w:sz w:val="20"/>
        <w:szCs w:val="20"/>
      </w:rPr>
      <w:t>)</w:t>
    </w:r>
    <w:r w:rsidRPr="001E4B04">
      <w:rPr>
        <w:rFonts w:ascii="Times New Roman" w:hAnsi="Times New Roman" w:cs="Times New Roman"/>
        <w:iCs/>
        <w:sz w:val="20"/>
        <w:szCs w:val="20"/>
      </w:rPr>
      <w:t xml:space="preserve">     </w:t>
    </w:r>
    <w:r w:rsidRPr="001E4B04">
      <w:rPr>
        <w:rFonts w:ascii="Times New Roman" w:hAnsi="Times New Roman" w:cs="Times New Roman" w:hint="eastAsia"/>
        <w:iCs/>
        <w:sz w:val="20"/>
        <w:szCs w:val="20"/>
      </w:rPr>
      <w:tab/>
    </w:r>
    <w:r w:rsidRPr="001E4B04">
      <w:rPr>
        <w:rFonts w:ascii="Times New Roman" w:hAnsi="Times New Roman" w:cs="Times New Roman"/>
        <w:iCs/>
        <w:sz w:val="20"/>
        <w:szCs w:val="20"/>
      </w:rPr>
      <w:t xml:space="preserve"> </w:t>
    </w:r>
    <w:r w:rsidRPr="001E4B04">
      <w:rPr>
        <w:rFonts w:ascii="Times New Roman" w:hAnsi="Times New Roman" w:cs="Times New Roman" w:hint="eastAsia"/>
        <w:iCs/>
        <w:sz w:val="20"/>
        <w:szCs w:val="20"/>
      </w:rPr>
      <w:t xml:space="preserve"> </w:t>
    </w:r>
    <w:r w:rsidRPr="001E4B04">
      <w:rPr>
        <w:rFonts w:ascii="Times New Roman" w:hAnsi="Times New Roman" w:cs="Times New Roman"/>
        <w:iCs/>
        <w:sz w:val="20"/>
        <w:szCs w:val="20"/>
      </w:rPr>
      <w:t xml:space="preserve">   </w:t>
    </w:r>
    <w:hyperlink r:id="rId1" w:history="1">
      <w:r w:rsidRPr="001E4B04">
        <w:rPr>
          <w:rStyle w:val="Hyperlink"/>
          <w:rFonts w:ascii="Times New Roman" w:hAnsi="Times New Roman" w:cs="Times New Roman"/>
          <w:color w:val="0000FF"/>
          <w:sz w:val="20"/>
          <w:szCs w:val="20"/>
        </w:rPr>
        <w:t>http://www.sciencepub.net/newyork</w:t>
      </w:r>
    </w:hyperlink>
  </w:p>
  <w:p w:rsidR="009C0EF5" w:rsidRPr="001E4B04" w:rsidRDefault="009C0EF5" w:rsidP="001E4B0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F5" w:rsidRPr="001E4B04" w:rsidRDefault="009C0EF5" w:rsidP="001E4B0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E4B04">
      <w:rPr>
        <w:rFonts w:ascii="Times New Roman" w:hAnsi="Times New Roman" w:cs="Times New Roman" w:hint="eastAsia"/>
        <w:sz w:val="20"/>
        <w:szCs w:val="20"/>
      </w:rPr>
      <w:tab/>
    </w:r>
    <w:r w:rsidRPr="001E4B04">
      <w:rPr>
        <w:rFonts w:ascii="Times New Roman" w:hAnsi="Times New Roman" w:cs="Times New Roman"/>
        <w:sz w:val="20"/>
        <w:szCs w:val="20"/>
      </w:rPr>
      <w:t>New York Science Journal 201</w:t>
    </w:r>
    <w:r w:rsidRPr="001E4B04">
      <w:rPr>
        <w:rFonts w:ascii="Times New Roman" w:hAnsi="Times New Roman" w:cs="Times New Roman" w:hint="eastAsia"/>
        <w:sz w:val="20"/>
        <w:szCs w:val="20"/>
      </w:rPr>
      <w:t>6</w:t>
    </w:r>
    <w:proofErr w:type="gramStart"/>
    <w:r w:rsidRPr="001E4B04">
      <w:rPr>
        <w:rFonts w:ascii="Times New Roman" w:hAnsi="Times New Roman" w:cs="Times New Roman"/>
        <w:sz w:val="20"/>
        <w:szCs w:val="20"/>
      </w:rPr>
      <w:t>;</w:t>
    </w:r>
    <w:r w:rsidRPr="001E4B04">
      <w:rPr>
        <w:rFonts w:ascii="Times New Roman" w:hAnsi="Times New Roman" w:cs="Times New Roman" w:hint="eastAsia"/>
        <w:sz w:val="20"/>
        <w:szCs w:val="20"/>
      </w:rPr>
      <w:t>9</w:t>
    </w:r>
    <w:proofErr w:type="gramEnd"/>
    <w:r w:rsidRPr="001E4B04">
      <w:rPr>
        <w:rFonts w:ascii="Times New Roman" w:hAnsi="Times New Roman" w:cs="Times New Roman"/>
        <w:sz w:val="20"/>
        <w:szCs w:val="20"/>
      </w:rPr>
      <w:t>(</w:t>
    </w:r>
    <w:r w:rsidRPr="001E4B04">
      <w:rPr>
        <w:rFonts w:ascii="Times New Roman" w:hAnsi="Times New Roman" w:cs="Times New Roman" w:hint="eastAsia"/>
        <w:sz w:val="20"/>
        <w:szCs w:val="20"/>
      </w:rPr>
      <w:t>12</w:t>
    </w:r>
    <w:r w:rsidRPr="001E4B04">
      <w:rPr>
        <w:rFonts w:ascii="Times New Roman" w:hAnsi="Times New Roman" w:cs="Times New Roman"/>
        <w:sz w:val="20"/>
        <w:szCs w:val="20"/>
      </w:rPr>
      <w:t>)</w:t>
    </w:r>
    <w:r w:rsidRPr="001E4B04">
      <w:rPr>
        <w:rFonts w:ascii="Times New Roman" w:hAnsi="Times New Roman" w:cs="Times New Roman"/>
        <w:iCs/>
        <w:sz w:val="20"/>
        <w:szCs w:val="20"/>
      </w:rPr>
      <w:t xml:space="preserve">     </w:t>
    </w:r>
    <w:r w:rsidRPr="001E4B04">
      <w:rPr>
        <w:rFonts w:ascii="Times New Roman" w:hAnsi="Times New Roman" w:cs="Times New Roman" w:hint="eastAsia"/>
        <w:iCs/>
        <w:sz w:val="20"/>
        <w:szCs w:val="20"/>
      </w:rPr>
      <w:tab/>
    </w:r>
    <w:r w:rsidRPr="001E4B04">
      <w:rPr>
        <w:rFonts w:ascii="Times New Roman" w:hAnsi="Times New Roman" w:cs="Times New Roman"/>
        <w:iCs/>
        <w:sz w:val="20"/>
        <w:szCs w:val="20"/>
      </w:rPr>
      <w:t xml:space="preserve"> </w:t>
    </w:r>
    <w:r w:rsidRPr="001E4B04">
      <w:rPr>
        <w:rFonts w:ascii="Times New Roman" w:hAnsi="Times New Roman" w:cs="Times New Roman" w:hint="eastAsia"/>
        <w:iCs/>
        <w:sz w:val="20"/>
        <w:szCs w:val="20"/>
      </w:rPr>
      <w:t xml:space="preserve"> </w:t>
    </w:r>
    <w:r w:rsidRPr="001E4B04">
      <w:rPr>
        <w:rFonts w:ascii="Times New Roman" w:hAnsi="Times New Roman" w:cs="Times New Roman"/>
        <w:iCs/>
        <w:sz w:val="20"/>
        <w:szCs w:val="20"/>
      </w:rPr>
      <w:t xml:space="preserve">   </w:t>
    </w:r>
    <w:hyperlink r:id="rId1" w:history="1">
      <w:r w:rsidRPr="001E4B04">
        <w:rPr>
          <w:rStyle w:val="Hyperlink"/>
          <w:rFonts w:ascii="Times New Roman" w:hAnsi="Times New Roman" w:cs="Times New Roman"/>
          <w:color w:val="0000FF"/>
          <w:sz w:val="20"/>
          <w:szCs w:val="20"/>
        </w:rPr>
        <w:t>http://www.sciencepub.net/newyork</w:t>
      </w:r>
    </w:hyperlink>
  </w:p>
  <w:p w:rsidR="009C0EF5" w:rsidRPr="001E4B04" w:rsidRDefault="009C0EF5" w:rsidP="001E4B0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04" w:rsidRPr="001E4B04" w:rsidRDefault="001E4B04" w:rsidP="001E4B0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E4B04">
      <w:rPr>
        <w:rFonts w:ascii="Times New Roman" w:hAnsi="Times New Roman" w:cs="Times New Roman" w:hint="eastAsia"/>
        <w:sz w:val="20"/>
        <w:szCs w:val="20"/>
      </w:rPr>
      <w:tab/>
    </w:r>
    <w:r w:rsidRPr="001E4B04">
      <w:rPr>
        <w:rFonts w:ascii="Times New Roman" w:hAnsi="Times New Roman" w:cs="Times New Roman"/>
        <w:sz w:val="20"/>
        <w:szCs w:val="20"/>
      </w:rPr>
      <w:t>New York Science Journal 201</w:t>
    </w:r>
    <w:r w:rsidRPr="001E4B04">
      <w:rPr>
        <w:rFonts w:ascii="Times New Roman" w:hAnsi="Times New Roman" w:cs="Times New Roman" w:hint="eastAsia"/>
        <w:sz w:val="20"/>
        <w:szCs w:val="20"/>
      </w:rPr>
      <w:t>6</w:t>
    </w:r>
    <w:proofErr w:type="gramStart"/>
    <w:r w:rsidRPr="001E4B04">
      <w:rPr>
        <w:rFonts w:ascii="Times New Roman" w:hAnsi="Times New Roman" w:cs="Times New Roman"/>
        <w:sz w:val="20"/>
        <w:szCs w:val="20"/>
      </w:rPr>
      <w:t>;</w:t>
    </w:r>
    <w:r w:rsidRPr="001E4B04">
      <w:rPr>
        <w:rFonts w:ascii="Times New Roman" w:hAnsi="Times New Roman" w:cs="Times New Roman" w:hint="eastAsia"/>
        <w:sz w:val="20"/>
        <w:szCs w:val="20"/>
      </w:rPr>
      <w:t>9</w:t>
    </w:r>
    <w:proofErr w:type="gramEnd"/>
    <w:r w:rsidRPr="001E4B04">
      <w:rPr>
        <w:rFonts w:ascii="Times New Roman" w:hAnsi="Times New Roman" w:cs="Times New Roman"/>
        <w:sz w:val="20"/>
        <w:szCs w:val="20"/>
      </w:rPr>
      <w:t>(</w:t>
    </w:r>
    <w:r w:rsidRPr="001E4B04">
      <w:rPr>
        <w:rFonts w:ascii="Times New Roman" w:hAnsi="Times New Roman" w:cs="Times New Roman" w:hint="eastAsia"/>
        <w:sz w:val="20"/>
        <w:szCs w:val="20"/>
      </w:rPr>
      <w:t>12</w:t>
    </w:r>
    <w:r w:rsidRPr="001E4B04">
      <w:rPr>
        <w:rFonts w:ascii="Times New Roman" w:hAnsi="Times New Roman" w:cs="Times New Roman"/>
        <w:sz w:val="20"/>
        <w:szCs w:val="20"/>
      </w:rPr>
      <w:t>)</w:t>
    </w:r>
    <w:r w:rsidRPr="001E4B04">
      <w:rPr>
        <w:rFonts w:ascii="Times New Roman" w:hAnsi="Times New Roman" w:cs="Times New Roman"/>
        <w:iCs/>
        <w:sz w:val="20"/>
        <w:szCs w:val="20"/>
      </w:rPr>
      <w:t xml:space="preserve">     </w:t>
    </w:r>
    <w:r w:rsidRPr="001E4B04">
      <w:rPr>
        <w:rFonts w:ascii="Times New Roman" w:hAnsi="Times New Roman" w:cs="Times New Roman" w:hint="eastAsia"/>
        <w:iCs/>
        <w:sz w:val="20"/>
        <w:szCs w:val="20"/>
      </w:rPr>
      <w:tab/>
    </w:r>
    <w:r w:rsidRPr="001E4B04">
      <w:rPr>
        <w:rFonts w:ascii="Times New Roman" w:hAnsi="Times New Roman" w:cs="Times New Roman"/>
        <w:iCs/>
        <w:sz w:val="20"/>
        <w:szCs w:val="20"/>
      </w:rPr>
      <w:t xml:space="preserve"> </w:t>
    </w:r>
    <w:r w:rsidRPr="001E4B04">
      <w:rPr>
        <w:rFonts w:ascii="Times New Roman" w:hAnsi="Times New Roman" w:cs="Times New Roman" w:hint="eastAsia"/>
        <w:iCs/>
        <w:sz w:val="20"/>
        <w:szCs w:val="20"/>
      </w:rPr>
      <w:t xml:space="preserve"> </w:t>
    </w:r>
    <w:r w:rsidRPr="001E4B04">
      <w:rPr>
        <w:rFonts w:ascii="Times New Roman" w:hAnsi="Times New Roman" w:cs="Times New Roman"/>
        <w:iCs/>
        <w:sz w:val="20"/>
        <w:szCs w:val="20"/>
      </w:rPr>
      <w:t xml:space="preserve">   </w:t>
    </w:r>
    <w:hyperlink r:id="rId1" w:history="1">
      <w:r w:rsidRPr="001E4B04">
        <w:rPr>
          <w:rStyle w:val="Hyperlink"/>
          <w:rFonts w:ascii="Times New Roman" w:hAnsi="Times New Roman" w:cs="Times New Roman"/>
          <w:color w:val="0000FF"/>
          <w:sz w:val="20"/>
          <w:szCs w:val="20"/>
        </w:rPr>
        <w:t>http://www.sciencepub.net/newyork</w:t>
      </w:r>
    </w:hyperlink>
  </w:p>
  <w:p w:rsidR="001E4B04" w:rsidRPr="001E4B04" w:rsidRDefault="001E4B04" w:rsidP="001E4B0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3013"/>
    <w:multiLevelType w:val="hybridMultilevel"/>
    <w:tmpl w:val="5150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A5973"/>
    <w:multiLevelType w:val="hybridMultilevel"/>
    <w:tmpl w:val="9252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4241F"/>
    <w:multiLevelType w:val="hybridMultilevel"/>
    <w:tmpl w:val="C46C09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045C91"/>
    <w:multiLevelType w:val="hybridMultilevel"/>
    <w:tmpl w:val="11CA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175A1"/>
    <w:multiLevelType w:val="hybridMultilevel"/>
    <w:tmpl w:val="CD52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030BCB"/>
    <w:multiLevelType w:val="hybridMultilevel"/>
    <w:tmpl w:val="2046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206096"/>
    <w:multiLevelType w:val="hybridMultilevel"/>
    <w:tmpl w:val="2BFA7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0C1C6B"/>
    <w:multiLevelType w:val="hybridMultilevel"/>
    <w:tmpl w:val="ED068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1E57DC"/>
    <w:multiLevelType w:val="hybridMultilevel"/>
    <w:tmpl w:val="9C6EA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61429"/>
    <w:multiLevelType w:val="hybridMultilevel"/>
    <w:tmpl w:val="E536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2467F6"/>
    <w:multiLevelType w:val="hybridMultilevel"/>
    <w:tmpl w:val="83EC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F45A93"/>
    <w:multiLevelType w:val="hybridMultilevel"/>
    <w:tmpl w:val="F6CA6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10"/>
  </w:num>
  <w:num w:numId="6">
    <w:abstractNumId w:val="9"/>
  </w:num>
  <w:num w:numId="7">
    <w:abstractNumId w:val="1"/>
  </w:num>
  <w:num w:numId="8">
    <w:abstractNumId w:val="4"/>
  </w:num>
  <w:num w:numId="9">
    <w:abstractNumId w:val="5"/>
  </w:num>
  <w:num w:numId="10">
    <w:abstractNumId w:val="11"/>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
  <w:rsids>
    <w:rsidRoot w:val="005B671F"/>
    <w:rsid w:val="0000736E"/>
    <w:rsid w:val="00007B01"/>
    <w:rsid w:val="00007EA9"/>
    <w:rsid w:val="00011F03"/>
    <w:rsid w:val="0002171B"/>
    <w:rsid w:val="00021D71"/>
    <w:rsid w:val="0004421F"/>
    <w:rsid w:val="000446DD"/>
    <w:rsid w:val="00046AF4"/>
    <w:rsid w:val="0006106A"/>
    <w:rsid w:val="00062807"/>
    <w:rsid w:val="00070738"/>
    <w:rsid w:val="000865EC"/>
    <w:rsid w:val="000A07D1"/>
    <w:rsid w:val="000A6716"/>
    <w:rsid w:val="000C0156"/>
    <w:rsid w:val="000C29B2"/>
    <w:rsid w:val="000C4825"/>
    <w:rsid w:val="000D4776"/>
    <w:rsid w:val="000E0134"/>
    <w:rsid w:val="000E1FE5"/>
    <w:rsid w:val="000E3DDC"/>
    <w:rsid w:val="000F3165"/>
    <w:rsid w:val="000F7145"/>
    <w:rsid w:val="00105645"/>
    <w:rsid w:val="00112B11"/>
    <w:rsid w:val="001177FE"/>
    <w:rsid w:val="001242C0"/>
    <w:rsid w:val="00131701"/>
    <w:rsid w:val="001400D5"/>
    <w:rsid w:val="001426CB"/>
    <w:rsid w:val="00177896"/>
    <w:rsid w:val="00185CFF"/>
    <w:rsid w:val="00186F7F"/>
    <w:rsid w:val="001970BE"/>
    <w:rsid w:val="001A09FA"/>
    <w:rsid w:val="001C4AD6"/>
    <w:rsid w:val="001E15CC"/>
    <w:rsid w:val="001E4B04"/>
    <w:rsid w:val="001F3137"/>
    <w:rsid w:val="001F3FA9"/>
    <w:rsid w:val="002171FA"/>
    <w:rsid w:val="002268A8"/>
    <w:rsid w:val="00227ACF"/>
    <w:rsid w:val="0023398D"/>
    <w:rsid w:val="002364B7"/>
    <w:rsid w:val="00240E38"/>
    <w:rsid w:val="0025505B"/>
    <w:rsid w:val="00255E48"/>
    <w:rsid w:val="00264B02"/>
    <w:rsid w:val="0027405D"/>
    <w:rsid w:val="002816BE"/>
    <w:rsid w:val="002817DE"/>
    <w:rsid w:val="002847F5"/>
    <w:rsid w:val="002B3CD2"/>
    <w:rsid w:val="002B6F6B"/>
    <w:rsid w:val="002C2775"/>
    <w:rsid w:val="002D07CE"/>
    <w:rsid w:val="002D1B6F"/>
    <w:rsid w:val="002E10C9"/>
    <w:rsid w:val="002E7EA0"/>
    <w:rsid w:val="003035DF"/>
    <w:rsid w:val="00312507"/>
    <w:rsid w:val="0031484E"/>
    <w:rsid w:val="003270CE"/>
    <w:rsid w:val="00333F53"/>
    <w:rsid w:val="003415B7"/>
    <w:rsid w:val="003455B4"/>
    <w:rsid w:val="00362BCA"/>
    <w:rsid w:val="003740E9"/>
    <w:rsid w:val="00376D57"/>
    <w:rsid w:val="00377993"/>
    <w:rsid w:val="00393607"/>
    <w:rsid w:val="003B0A0A"/>
    <w:rsid w:val="003B253F"/>
    <w:rsid w:val="003D168B"/>
    <w:rsid w:val="003D778F"/>
    <w:rsid w:val="003F0DBB"/>
    <w:rsid w:val="003F191B"/>
    <w:rsid w:val="003F2740"/>
    <w:rsid w:val="0040334E"/>
    <w:rsid w:val="00411D96"/>
    <w:rsid w:val="004121B8"/>
    <w:rsid w:val="0041310A"/>
    <w:rsid w:val="00415C0F"/>
    <w:rsid w:val="00415C85"/>
    <w:rsid w:val="00426414"/>
    <w:rsid w:val="00427D63"/>
    <w:rsid w:val="00446ADB"/>
    <w:rsid w:val="00455D75"/>
    <w:rsid w:val="00460546"/>
    <w:rsid w:val="00462E00"/>
    <w:rsid w:val="0047274D"/>
    <w:rsid w:val="00483822"/>
    <w:rsid w:val="004A3428"/>
    <w:rsid w:val="004A7E85"/>
    <w:rsid w:val="004B1580"/>
    <w:rsid w:val="004C774E"/>
    <w:rsid w:val="004E174A"/>
    <w:rsid w:val="004E630A"/>
    <w:rsid w:val="004F19E3"/>
    <w:rsid w:val="0050579C"/>
    <w:rsid w:val="00507B4C"/>
    <w:rsid w:val="00511DD2"/>
    <w:rsid w:val="00513C1C"/>
    <w:rsid w:val="00523FC0"/>
    <w:rsid w:val="005370CF"/>
    <w:rsid w:val="0054362C"/>
    <w:rsid w:val="00546D15"/>
    <w:rsid w:val="00570E84"/>
    <w:rsid w:val="00572DF5"/>
    <w:rsid w:val="0058072D"/>
    <w:rsid w:val="005836A4"/>
    <w:rsid w:val="00596ED0"/>
    <w:rsid w:val="005A372B"/>
    <w:rsid w:val="005A550D"/>
    <w:rsid w:val="005B2D79"/>
    <w:rsid w:val="005B671F"/>
    <w:rsid w:val="005C476A"/>
    <w:rsid w:val="005D1570"/>
    <w:rsid w:val="005E7ADB"/>
    <w:rsid w:val="0060147C"/>
    <w:rsid w:val="00601D82"/>
    <w:rsid w:val="006055DA"/>
    <w:rsid w:val="006066F3"/>
    <w:rsid w:val="00614D9C"/>
    <w:rsid w:val="006203B6"/>
    <w:rsid w:val="006466AC"/>
    <w:rsid w:val="00650BA9"/>
    <w:rsid w:val="00651077"/>
    <w:rsid w:val="00653052"/>
    <w:rsid w:val="00663264"/>
    <w:rsid w:val="006637C3"/>
    <w:rsid w:val="00663E48"/>
    <w:rsid w:val="006679D3"/>
    <w:rsid w:val="00670368"/>
    <w:rsid w:val="00675E11"/>
    <w:rsid w:val="006825D9"/>
    <w:rsid w:val="00694276"/>
    <w:rsid w:val="006C0674"/>
    <w:rsid w:val="006C6C75"/>
    <w:rsid w:val="006D202F"/>
    <w:rsid w:val="006D6AD3"/>
    <w:rsid w:val="006F22B9"/>
    <w:rsid w:val="006F438A"/>
    <w:rsid w:val="00711189"/>
    <w:rsid w:val="00717259"/>
    <w:rsid w:val="007241C3"/>
    <w:rsid w:val="0073142E"/>
    <w:rsid w:val="007400E5"/>
    <w:rsid w:val="0075266F"/>
    <w:rsid w:val="00753289"/>
    <w:rsid w:val="007535B7"/>
    <w:rsid w:val="007706DC"/>
    <w:rsid w:val="007775D3"/>
    <w:rsid w:val="007857EE"/>
    <w:rsid w:val="00785B7A"/>
    <w:rsid w:val="00791284"/>
    <w:rsid w:val="007965EB"/>
    <w:rsid w:val="007B1EAE"/>
    <w:rsid w:val="007C3497"/>
    <w:rsid w:val="007C34CE"/>
    <w:rsid w:val="007C4672"/>
    <w:rsid w:val="007E19D1"/>
    <w:rsid w:val="007E6ECC"/>
    <w:rsid w:val="007F482D"/>
    <w:rsid w:val="00802441"/>
    <w:rsid w:val="00815992"/>
    <w:rsid w:val="0081620E"/>
    <w:rsid w:val="00817CC4"/>
    <w:rsid w:val="00817EA9"/>
    <w:rsid w:val="00835FF0"/>
    <w:rsid w:val="00845049"/>
    <w:rsid w:val="00856EB8"/>
    <w:rsid w:val="008572EA"/>
    <w:rsid w:val="008763A2"/>
    <w:rsid w:val="00877816"/>
    <w:rsid w:val="00885A8E"/>
    <w:rsid w:val="008A4195"/>
    <w:rsid w:val="008A744A"/>
    <w:rsid w:val="008B7068"/>
    <w:rsid w:val="008C72C7"/>
    <w:rsid w:val="008D28D3"/>
    <w:rsid w:val="008E157F"/>
    <w:rsid w:val="008E5983"/>
    <w:rsid w:val="008F4071"/>
    <w:rsid w:val="00912A7A"/>
    <w:rsid w:val="0091467D"/>
    <w:rsid w:val="00920F2E"/>
    <w:rsid w:val="00933B63"/>
    <w:rsid w:val="00934643"/>
    <w:rsid w:val="00937012"/>
    <w:rsid w:val="0093708D"/>
    <w:rsid w:val="00941C20"/>
    <w:rsid w:val="00946539"/>
    <w:rsid w:val="009547FC"/>
    <w:rsid w:val="009554F3"/>
    <w:rsid w:val="00957582"/>
    <w:rsid w:val="00961AD1"/>
    <w:rsid w:val="00983D1F"/>
    <w:rsid w:val="009866D8"/>
    <w:rsid w:val="0099433E"/>
    <w:rsid w:val="009A1BBD"/>
    <w:rsid w:val="009A421F"/>
    <w:rsid w:val="009B23DB"/>
    <w:rsid w:val="009B39AF"/>
    <w:rsid w:val="009B5E6D"/>
    <w:rsid w:val="009B64F7"/>
    <w:rsid w:val="009C0EF5"/>
    <w:rsid w:val="009C1491"/>
    <w:rsid w:val="009C1D54"/>
    <w:rsid w:val="009E3748"/>
    <w:rsid w:val="009F0A88"/>
    <w:rsid w:val="009F2D06"/>
    <w:rsid w:val="009F7437"/>
    <w:rsid w:val="009F75B3"/>
    <w:rsid w:val="00A0196E"/>
    <w:rsid w:val="00A1610C"/>
    <w:rsid w:val="00A2695D"/>
    <w:rsid w:val="00A55C2A"/>
    <w:rsid w:val="00A64C2B"/>
    <w:rsid w:val="00A71EB5"/>
    <w:rsid w:val="00A918B8"/>
    <w:rsid w:val="00A92501"/>
    <w:rsid w:val="00A977E1"/>
    <w:rsid w:val="00AB0677"/>
    <w:rsid w:val="00AB4141"/>
    <w:rsid w:val="00AB6DBE"/>
    <w:rsid w:val="00AD506D"/>
    <w:rsid w:val="00AE07F6"/>
    <w:rsid w:val="00AE416F"/>
    <w:rsid w:val="00B01CD0"/>
    <w:rsid w:val="00B23F5F"/>
    <w:rsid w:val="00B34518"/>
    <w:rsid w:val="00B44530"/>
    <w:rsid w:val="00B465F5"/>
    <w:rsid w:val="00B650F0"/>
    <w:rsid w:val="00B7002A"/>
    <w:rsid w:val="00B71379"/>
    <w:rsid w:val="00B86520"/>
    <w:rsid w:val="00BA550D"/>
    <w:rsid w:val="00BA6033"/>
    <w:rsid w:val="00BA7F9A"/>
    <w:rsid w:val="00BB1152"/>
    <w:rsid w:val="00BB24F1"/>
    <w:rsid w:val="00BC6E12"/>
    <w:rsid w:val="00BE06F0"/>
    <w:rsid w:val="00BF5FD9"/>
    <w:rsid w:val="00BF6826"/>
    <w:rsid w:val="00C14DE9"/>
    <w:rsid w:val="00C20614"/>
    <w:rsid w:val="00C21060"/>
    <w:rsid w:val="00C35994"/>
    <w:rsid w:val="00C44EEB"/>
    <w:rsid w:val="00C5555D"/>
    <w:rsid w:val="00C6561F"/>
    <w:rsid w:val="00C713E5"/>
    <w:rsid w:val="00C72835"/>
    <w:rsid w:val="00C83138"/>
    <w:rsid w:val="00C9631C"/>
    <w:rsid w:val="00CA66B3"/>
    <w:rsid w:val="00CA7AC5"/>
    <w:rsid w:val="00CB735A"/>
    <w:rsid w:val="00CC4FDF"/>
    <w:rsid w:val="00CD27B7"/>
    <w:rsid w:val="00CD7840"/>
    <w:rsid w:val="00CF65E8"/>
    <w:rsid w:val="00D00AF8"/>
    <w:rsid w:val="00D056F9"/>
    <w:rsid w:val="00D14362"/>
    <w:rsid w:val="00D2079F"/>
    <w:rsid w:val="00D23A97"/>
    <w:rsid w:val="00D26659"/>
    <w:rsid w:val="00D43722"/>
    <w:rsid w:val="00D45DEF"/>
    <w:rsid w:val="00D50D3C"/>
    <w:rsid w:val="00D7736D"/>
    <w:rsid w:val="00D77BFF"/>
    <w:rsid w:val="00D96672"/>
    <w:rsid w:val="00DA3213"/>
    <w:rsid w:val="00DA38DE"/>
    <w:rsid w:val="00DC0B1F"/>
    <w:rsid w:val="00DC2BBB"/>
    <w:rsid w:val="00DC5E93"/>
    <w:rsid w:val="00DC6621"/>
    <w:rsid w:val="00DC7D2D"/>
    <w:rsid w:val="00E22E83"/>
    <w:rsid w:val="00E64E62"/>
    <w:rsid w:val="00EA75A9"/>
    <w:rsid w:val="00EB1BE4"/>
    <w:rsid w:val="00EE304A"/>
    <w:rsid w:val="00EF09C6"/>
    <w:rsid w:val="00EF0A9B"/>
    <w:rsid w:val="00EF386B"/>
    <w:rsid w:val="00EF638A"/>
    <w:rsid w:val="00F35927"/>
    <w:rsid w:val="00F3649F"/>
    <w:rsid w:val="00F37460"/>
    <w:rsid w:val="00F3754B"/>
    <w:rsid w:val="00F82A38"/>
    <w:rsid w:val="00F93DF6"/>
    <w:rsid w:val="00FA5199"/>
    <w:rsid w:val="00FB0165"/>
    <w:rsid w:val="00FB3558"/>
    <w:rsid w:val="00FB4F72"/>
    <w:rsid w:val="00FB63C1"/>
    <w:rsid w:val="00FD1600"/>
    <w:rsid w:val="00FD3C76"/>
    <w:rsid w:val="00FF12A0"/>
    <w:rsid w:val="00FF78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3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6A"/>
    <w:rPr>
      <w:rFonts w:ascii="Tahoma" w:eastAsiaTheme="minorEastAsia" w:hAnsi="Tahoma" w:cs="Tahoma"/>
      <w:sz w:val="16"/>
      <w:szCs w:val="16"/>
    </w:rPr>
  </w:style>
  <w:style w:type="table" w:styleId="TableGrid">
    <w:name w:val="Table Grid"/>
    <w:basedOn w:val="TableNormal"/>
    <w:uiPriority w:val="59"/>
    <w:rsid w:val="00961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21B8"/>
    <w:pPr>
      <w:ind w:left="720"/>
      <w:contextualSpacing/>
    </w:pPr>
  </w:style>
  <w:style w:type="table" w:styleId="LightShading">
    <w:name w:val="Light Shading"/>
    <w:basedOn w:val="TableNormal"/>
    <w:uiPriority w:val="60"/>
    <w:rsid w:val="009F0A8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8A74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A744A"/>
    <w:rPr>
      <w:rFonts w:eastAsiaTheme="minorEastAsia"/>
    </w:rPr>
  </w:style>
  <w:style w:type="paragraph" w:styleId="Footer">
    <w:name w:val="footer"/>
    <w:basedOn w:val="Normal"/>
    <w:link w:val="FooterChar"/>
    <w:uiPriority w:val="99"/>
    <w:unhideWhenUsed/>
    <w:rsid w:val="008A74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A744A"/>
    <w:rPr>
      <w:rFonts w:eastAsiaTheme="minorEastAsia"/>
    </w:rPr>
  </w:style>
  <w:style w:type="character" w:styleId="Hyperlink">
    <w:name w:val="Hyperlink"/>
    <w:basedOn w:val="DefaultParagraphFont"/>
    <w:uiPriority w:val="99"/>
    <w:unhideWhenUsed/>
    <w:rsid w:val="00785B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199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ghannam88@gmail.com" TargetMode="External"/><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footer" Target="footer4.xml"/><Relationship Id="rId10" Type="http://schemas.openxmlformats.org/officeDocument/2006/relationships/hyperlink" Target="http://www.dx.doi.org/10.7537/marsnys091216.23" TargetMode="Externa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header" Target="header4.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E1827-0855-4262-878F-C21130EB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3681</Words>
  <Characters>20983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dc:creator>
  <cp:lastModifiedBy>Administrator</cp:lastModifiedBy>
  <cp:revision>5</cp:revision>
  <cp:lastPrinted>2016-12-18T05:27:00Z</cp:lastPrinted>
  <dcterms:created xsi:type="dcterms:W3CDTF">2016-12-27T12:47:00Z</dcterms:created>
  <dcterms:modified xsi:type="dcterms:W3CDTF">2016-12-26T21:09:00Z</dcterms:modified>
</cp:coreProperties>
</file>