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39A" w:rsidRDefault="00610139" w:rsidP="005A37D9">
      <w:pPr>
        <w:snapToGrid w:val="0"/>
        <w:jc w:val="center"/>
        <w:rPr>
          <w:rFonts w:eastAsiaTheme="minorEastAsia"/>
          <w:b/>
          <w:sz w:val="20"/>
          <w:szCs w:val="20"/>
          <w:lang w:eastAsia="zh-CN"/>
        </w:rPr>
      </w:pPr>
      <w:r w:rsidRPr="005A37D9">
        <w:rPr>
          <w:b/>
          <w:sz w:val="20"/>
          <w:szCs w:val="20"/>
        </w:rPr>
        <w:t xml:space="preserve">Avian diversity </w:t>
      </w:r>
      <w:r w:rsidR="00080537" w:rsidRPr="005A37D9">
        <w:rPr>
          <w:b/>
          <w:sz w:val="20"/>
          <w:szCs w:val="20"/>
        </w:rPr>
        <w:t>of Anchar lake, Kashmir</w:t>
      </w:r>
      <w:r w:rsidR="000C0115" w:rsidRPr="005A37D9">
        <w:rPr>
          <w:b/>
          <w:sz w:val="20"/>
          <w:szCs w:val="20"/>
        </w:rPr>
        <w:t>,</w:t>
      </w:r>
      <w:r w:rsidR="00080537" w:rsidRPr="005A37D9">
        <w:rPr>
          <w:b/>
          <w:sz w:val="20"/>
          <w:szCs w:val="20"/>
        </w:rPr>
        <w:t xml:space="preserve"> </w:t>
      </w:r>
      <w:r w:rsidR="004B7BB5" w:rsidRPr="005A37D9">
        <w:rPr>
          <w:b/>
          <w:sz w:val="20"/>
          <w:szCs w:val="20"/>
        </w:rPr>
        <w:t>I</w:t>
      </w:r>
      <w:r w:rsidR="00080537" w:rsidRPr="005A37D9">
        <w:rPr>
          <w:b/>
          <w:sz w:val="20"/>
          <w:szCs w:val="20"/>
        </w:rPr>
        <w:t>ndia</w:t>
      </w:r>
    </w:p>
    <w:p w:rsidR="005A37D9" w:rsidRPr="005A37D9" w:rsidRDefault="005A37D9" w:rsidP="005A37D9">
      <w:pPr>
        <w:snapToGrid w:val="0"/>
        <w:jc w:val="center"/>
        <w:rPr>
          <w:rFonts w:eastAsiaTheme="minorEastAsia"/>
          <w:b/>
          <w:sz w:val="20"/>
          <w:szCs w:val="20"/>
          <w:lang w:eastAsia="zh-CN"/>
        </w:rPr>
      </w:pPr>
    </w:p>
    <w:p w:rsidR="0037039A" w:rsidRDefault="000C0115" w:rsidP="005A37D9">
      <w:pPr>
        <w:snapToGrid w:val="0"/>
        <w:jc w:val="center"/>
        <w:rPr>
          <w:rFonts w:eastAsiaTheme="minorEastAsia"/>
          <w:sz w:val="20"/>
          <w:szCs w:val="20"/>
          <w:vertAlign w:val="superscript"/>
          <w:lang w:eastAsia="zh-CN"/>
        </w:rPr>
      </w:pPr>
      <w:r w:rsidRPr="005A37D9">
        <w:rPr>
          <w:sz w:val="20"/>
          <w:szCs w:val="20"/>
        </w:rPr>
        <w:t>Mustahson F</w:t>
      </w:r>
      <w:r w:rsidR="00C97618" w:rsidRPr="005A37D9">
        <w:rPr>
          <w:sz w:val="20"/>
          <w:szCs w:val="20"/>
        </w:rPr>
        <w:t>. Fa</w:t>
      </w:r>
      <w:r w:rsidRPr="005A37D9">
        <w:rPr>
          <w:sz w:val="20"/>
          <w:szCs w:val="20"/>
        </w:rPr>
        <w:t>zili</w:t>
      </w:r>
      <w:r w:rsidR="002926FE" w:rsidRPr="005A37D9">
        <w:rPr>
          <w:sz w:val="20"/>
          <w:szCs w:val="20"/>
          <w:vertAlign w:val="superscript"/>
        </w:rPr>
        <w:t>1</w:t>
      </w:r>
      <w:r w:rsidRPr="005A37D9">
        <w:rPr>
          <w:sz w:val="20"/>
          <w:szCs w:val="20"/>
        </w:rPr>
        <w:t>,</w:t>
      </w:r>
      <w:r w:rsidR="00B82509">
        <w:rPr>
          <w:sz w:val="20"/>
          <w:szCs w:val="20"/>
        </w:rPr>
        <w:t xml:space="preserve"> </w:t>
      </w:r>
      <w:r w:rsidRPr="005A37D9">
        <w:rPr>
          <w:sz w:val="20"/>
          <w:szCs w:val="20"/>
        </w:rPr>
        <w:t>Bilal A. Bhat</w:t>
      </w:r>
      <w:r w:rsidR="002926FE" w:rsidRPr="005A37D9">
        <w:rPr>
          <w:sz w:val="20"/>
          <w:szCs w:val="20"/>
          <w:vertAlign w:val="superscript"/>
        </w:rPr>
        <w:t>1</w:t>
      </w:r>
      <w:r w:rsidR="00B82509">
        <w:rPr>
          <w:sz w:val="20"/>
          <w:szCs w:val="20"/>
        </w:rPr>
        <w:t xml:space="preserve"> </w:t>
      </w:r>
      <w:r w:rsidR="00666FB4" w:rsidRPr="005A37D9">
        <w:rPr>
          <w:sz w:val="20"/>
          <w:szCs w:val="20"/>
        </w:rPr>
        <w:t>Fayaz</w:t>
      </w:r>
      <w:r w:rsidR="00B82509">
        <w:rPr>
          <w:sz w:val="20"/>
          <w:szCs w:val="20"/>
        </w:rPr>
        <w:t xml:space="preserve"> </w:t>
      </w:r>
      <w:r w:rsidR="00666FB4" w:rsidRPr="005A37D9">
        <w:rPr>
          <w:sz w:val="20"/>
          <w:szCs w:val="20"/>
        </w:rPr>
        <w:t>A. Ahangar</w:t>
      </w:r>
      <w:r w:rsidR="002926FE" w:rsidRPr="005A37D9">
        <w:rPr>
          <w:sz w:val="20"/>
          <w:szCs w:val="20"/>
          <w:vertAlign w:val="superscript"/>
        </w:rPr>
        <w:t>2</w:t>
      </w:r>
    </w:p>
    <w:p w:rsidR="005A37D9" w:rsidRPr="005A37D9" w:rsidRDefault="005A37D9" w:rsidP="005A37D9">
      <w:pPr>
        <w:snapToGrid w:val="0"/>
        <w:jc w:val="center"/>
        <w:rPr>
          <w:rFonts w:eastAsiaTheme="minorEastAsia"/>
          <w:sz w:val="20"/>
          <w:szCs w:val="20"/>
          <w:vertAlign w:val="superscript"/>
          <w:lang w:eastAsia="zh-CN"/>
        </w:rPr>
      </w:pPr>
    </w:p>
    <w:p w:rsidR="000C0115" w:rsidRPr="005A37D9" w:rsidRDefault="002926FE" w:rsidP="005A37D9">
      <w:pPr>
        <w:snapToGrid w:val="0"/>
        <w:jc w:val="center"/>
        <w:rPr>
          <w:sz w:val="20"/>
          <w:szCs w:val="20"/>
        </w:rPr>
      </w:pPr>
      <w:r w:rsidRPr="005A37D9">
        <w:rPr>
          <w:sz w:val="20"/>
          <w:szCs w:val="20"/>
          <w:vertAlign w:val="superscript"/>
        </w:rPr>
        <w:t>1</w:t>
      </w:r>
      <w:r w:rsidR="000C0115" w:rsidRPr="005A37D9">
        <w:rPr>
          <w:sz w:val="20"/>
          <w:szCs w:val="20"/>
        </w:rPr>
        <w:t>Department of Zoology University of Kashmir, Srinagar- 190006</w:t>
      </w:r>
    </w:p>
    <w:p w:rsidR="002926FE" w:rsidRPr="005A37D9" w:rsidRDefault="002926FE" w:rsidP="005A37D9">
      <w:pPr>
        <w:snapToGrid w:val="0"/>
        <w:jc w:val="center"/>
        <w:rPr>
          <w:sz w:val="20"/>
          <w:szCs w:val="20"/>
        </w:rPr>
      </w:pPr>
      <w:r w:rsidRPr="005A37D9">
        <w:rPr>
          <w:sz w:val="20"/>
          <w:szCs w:val="20"/>
          <w:vertAlign w:val="superscript"/>
        </w:rPr>
        <w:t>2</w:t>
      </w:r>
      <w:r w:rsidRPr="005A37D9">
        <w:rPr>
          <w:sz w:val="20"/>
          <w:szCs w:val="20"/>
        </w:rPr>
        <w:t xml:space="preserve"> State Education Department J</w:t>
      </w:r>
      <w:r w:rsidR="00656627">
        <w:rPr>
          <w:rFonts w:eastAsiaTheme="minorEastAsia" w:hint="eastAsia"/>
          <w:sz w:val="20"/>
          <w:szCs w:val="20"/>
          <w:lang w:eastAsia="zh-CN"/>
        </w:rPr>
        <w:t xml:space="preserve"> </w:t>
      </w:r>
      <w:r w:rsidRPr="005A37D9">
        <w:rPr>
          <w:sz w:val="20"/>
          <w:szCs w:val="20"/>
        </w:rPr>
        <w:t>&amp;</w:t>
      </w:r>
      <w:r w:rsidR="00656627">
        <w:rPr>
          <w:rFonts w:eastAsiaTheme="minorEastAsia" w:hint="eastAsia"/>
          <w:sz w:val="20"/>
          <w:szCs w:val="20"/>
          <w:lang w:eastAsia="zh-CN"/>
        </w:rPr>
        <w:t xml:space="preserve"> </w:t>
      </w:r>
      <w:r w:rsidRPr="005A37D9">
        <w:rPr>
          <w:sz w:val="20"/>
          <w:szCs w:val="20"/>
        </w:rPr>
        <w:t>K, HSC Gander bal -India</w:t>
      </w:r>
    </w:p>
    <w:p w:rsidR="000C0115" w:rsidRPr="00656627" w:rsidRDefault="00656627" w:rsidP="005A37D9">
      <w:pPr>
        <w:snapToGrid w:val="0"/>
        <w:jc w:val="center"/>
        <w:rPr>
          <w:rFonts w:eastAsiaTheme="minorEastAsia" w:hint="eastAsia"/>
          <w:sz w:val="20"/>
          <w:szCs w:val="20"/>
          <w:lang w:eastAsia="zh-CN"/>
        </w:rPr>
      </w:pPr>
      <w:hyperlink r:id="rId8" w:history="1">
        <w:r w:rsidRPr="00A01F02">
          <w:rPr>
            <w:rStyle w:val="Hyperlink"/>
            <w:sz w:val="20"/>
            <w:szCs w:val="20"/>
          </w:rPr>
          <w:t>bilalwildlife@yahoo.co.in</w:t>
        </w:r>
      </w:hyperlink>
      <w:r>
        <w:rPr>
          <w:rFonts w:eastAsiaTheme="minorEastAsia" w:hint="eastAsia"/>
          <w:sz w:val="20"/>
          <w:szCs w:val="20"/>
          <w:lang w:eastAsia="zh-CN"/>
        </w:rPr>
        <w:t xml:space="preserve"> </w:t>
      </w:r>
    </w:p>
    <w:p w:rsidR="005A37D9" w:rsidRPr="005A37D9" w:rsidRDefault="005A37D9" w:rsidP="005A37D9">
      <w:pPr>
        <w:snapToGrid w:val="0"/>
        <w:jc w:val="center"/>
        <w:rPr>
          <w:rFonts w:eastAsiaTheme="minorEastAsia"/>
          <w:sz w:val="20"/>
          <w:szCs w:val="20"/>
          <w:lang w:eastAsia="zh-CN"/>
        </w:rPr>
      </w:pPr>
    </w:p>
    <w:p w:rsidR="001B6A0C" w:rsidRPr="005A37D9" w:rsidRDefault="004B7BB5" w:rsidP="005A37D9">
      <w:pPr>
        <w:snapToGrid w:val="0"/>
        <w:jc w:val="both"/>
        <w:rPr>
          <w:rFonts w:eastAsiaTheme="minorEastAsia"/>
          <w:sz w:val="20"/>
          <w:szCs w:val="20"/>
          <w:lang w:eastAsia="zh-CN"/>
        </w:rPr>
      </w:pPr>
      <w:r w:rsidRPr="005A37D9">
        <w:rPr>
          <w:b/>
          <w:sz w:val="20"/>
          <w:szCs w:val="20"/>
        </w:rPr>
        <w:t>Abstract</w:t>
      </w:r>
      <w:r w:rsidR="003F5F50" w:rsidRPr="005A37D9">
        <w:rPr>
          <w:b/>
          <w:sz w:val="20"/>
          <w:szCs w:val="20"/>
        </w:rPr>
        <w:t>: P</w:t>
      </w:r>
      <w:r w:rsidRPr="005A37D9">
        <w:rPr>
          <w:sz w:val="20"/>
          <w:szCs w:val="20"/>
        </w:rPr>
        <w:t xml:space="preserve">resent study </w:t>
      </w:r>
      <w:r w:rsidR="00080537" w:rsidRPr="005A37D9">
        <w:rPr>
          <w:sz w:val="20"/>
          <w:szCs w:val="20"/>
        </w:rPr>
        <w:t xml:space="preserve">documents </w:t>
      </w:r>
      <w:r w:rsidRPr="005A37D9">
        <w:rPr>
          <w:sz w:val="20"/>
          <w:szCs w:val="20"/>
        </w:rPr>
        <w:t>avian diversity</w:t>
      </w:r>
      <w:r w:rsidR="00080537" w:rsidRPr="005A37D9">
        <w:rPr>
          <w:sz w:val="20"/>
          <w:szCs w:val="20"/>
        </w:rPr>
        <w:t xml:space="preserve"> of</w:t>
      </w:r>
      <w:r w:rsidR="003F5F50" w:rsidRPr="005A37D9">
        <w:rPr>
          <w:sz w:val="20"/>
          <w:szCs w:val="20"/>
        </w:rPr>
        <w:t xml:space="preserve"> the</w:t>
      </w:r>
      <w:r w:rsidR="00080537" w:rsidRPr="005A37D9">
        <w:rPr>
          <w:sz w:val="20"/>
          <w:szCs w:val="20"/>
        </w:rPr>
        <w:t xml:space="preserve"> Anchar lake</w:t>
      </w:r>
      <w:r w:rsidR="00610139" w:rsidRPr="005A37D9">
        <w:rPr>
          <w:sz w:val="20"/>
          <w:szCs w:val="20"/>
        </w:rPr>
        <w:t>,</w:t>
      </w:r>
      <w:r w:rsidR="0026219E" w:rsidRPr="005A37D9">
        <w:rPr>
          <w:sz w:val="20"/>
          <w:szCs w:val="20"/>
        </w:rPr>
        <w:t xml:space="preserve"> located</w:t>
      </w:r>
      <w:r w:rsidR="00610139" w:rsidRPr="005A37D9">
        <w:rPr>
          <w:sz w:val="20"/>
          <w:szCs w:val="20"/>
        </w:rPr>
        <w:t xml:space="preserve"> at a distance of 14kms north-west of Srinagar</w:t>
      </w:r>
      <w:r w:rsidR="0026219E" w:rsidRPr="005A37D9">
        <w:rPr>
          <w:sz w:val="20"/>
          <w:szCs w:val="20"/>
        </w:rPr>
        <w:t xml:space="preserve"> in</w:t>
      </w:r>
      <w:r w:rsidR="00610139" w:rsidRPr="005A37D9">
        <w:rPr>
          <w:sz w:val="20"/>
          <w:szCs w:val="20"/>
        </w:rPr>
        <w:t xml:space="preserve"> the</w:t>
      </w:r>
      <w:r w:rsidR="0026219E" w:rsidRPr="005A37D9">
        <w:rPr>
          <w:sz w:val="20"/>
          <w:szCs w:val="20"/>
        </w:rPr>
        <w:t xml:space="preserve"> </w:t>
      </w:r>
      <w:r w:rsidR="00610139" w:rsidRPr="005A37D9">
        <w:rPr>
          <w:sz w:val="20"/>
          <w:szCs w:val="20"/>
        </w:rPr>
        <w:t xml:space="preserve">Indian state </w:t>
      </w:r>
      <w:r w:rsidR="00F05F71" w:rsidRPr="005A37D9">
        <w:rPr>
          <w:sz w:val="20"/>
          <w:szCs w:val="20"/>
        </w:rPr>
        <w:t>of</w:t>
      </w:r>
      <w:r w:rsidR="00457A56" w:rsidRPr="005A37D9">
        <w:rPr>
          <w:sz w:val="20"/>
          <w:szCs w:val="20"/>
        </w:rPr>
        <w:t xml:space="preserve"> Jammu and Kashmir</w:t>
      </w:r>
      <w:r w:rsidR="00080537" w:rsidRPr="005A37D9">
        <w:rPr>
          <w:sz w:val="20"/>
          <w:szCs w:val="20"/>
        </w:rPr>
        <w:t>. Sixty eight (68)</w:t>
      </w:r>
      <w:r w:rsidR="003A6592" w:rsidRPr="005A37D9">
        <w:rPr>
          <w:sz w:val="20"/>
          <w:szCs w:val="20"/>
        </w:rPr>
        <w:t xml:space="preserve"> bird</w:t>
      </w:r>
      <w:r w:rsidR="00080537" w:rsidRPr="005A37D9">
        <w:rPr>
          <w:sz w:val="20"/>
          <w:szCs w:val="20"/>
        </w:rPr>
        <w:t xml:space="preserve"> species </w:t>
      </w:r>
      <w:r w:rsidR="003F4FFD" w:rsidRPr="005A37D9">
        <w:rPr>
          <w:sz w:val="20"/>
          <w:szCs w:val="20"/>
        </w:rPr>
        <w:t>compris</w:t>
      </w:r>
      <w:r w:rsidR="00457A56" w:rsidRPr="005A37D9">
        <w:rPr>
          <w:sz w:val="20"/>
          <w:szCs w:val="20"/>
        </w:rPr>
        <w:t>ing</w:t>
      </w:r>
      <w:r w:rsidR="003F4FFD" w:rsidRPr="005A37D9">
        <w:rPr>
          <w:sz w:val="20"/>
          <w:szCs w:val="20"/>
        </w:rPr>
        <w:t xml:space="preserve"> of 21 species of resident birds, 27 summer visitors, 11 winter visitors and 9 local altitudinal migrants</w:t>
      </w:r>
      <w:r w:rsidR="00457A56" w:rsidRPr="005A37D9">
        <w:rPr>
          <w:sz w:val="20"/>
          <w:szCs w:val="20"/>
        </w:rPr>
        <w:t xml:space="preserve"> </w:t>
      </w:r>
      <w:r w:rsidR="003A6592" w:rsidRPr="005A37D9">
        <w:rPr>
          <w:sz w:val="20"/>
          <w:szCs w:val="20"/>
        </w:rPr>
        <w:t xml:space="preserve">were recorded during </w:t>
      </w:r>
      <w:r w:rsidR="00457A56" w:rsidRPr="005A37D9">
        <w:rPr>
          <w:sz w:val="20"/>
          <w:szCs w:val="20"/>
        </w:rPr>
        <w:t>two year study period from July 2013 to June 2015</w:t>
      </w:r>
      <w:r w:rsidR="003F4FFD" w:rsidRPr="005A37D9">
        <w:rPr>
          <w:sz w:val="20"/>
          <w:szCs w:val="20"/>
        </w:rPr>
        <w:t>.</w:t>
      </w:r>
      <w:r w:rsidR="00457A56" w:rsidRPr="005A37D9">
        <w:rPr>
          <w:sz w:val="20"/>
          <w:szCs w:val="20"/>
        </w:rPr>
        <w:t xml:space="preserve"> Population estimation</w:t>
      </w:r>
      <w:r w:rsidR="003A6592" w:rsidRPr="005A37D9">
        <w:rPr>
          <w:sz w:val="20"/>
          <w:szCs w:val="20"/>
        </w:rPr>
        <w:t xml:space="preserve"> of</w:t>
      </w:r>
      <w:r w:rsidR="00457A56" w:rsidRPr="005A37D9">
        <w:rPr>
          <w:sz w:val="20"/>
          <w:szCs w:val="20"/>
        </w:rPr>
        <w:t xml:space="preserve"> bird species was carried out using visual </w:t>
      </w:r>
      <w:r w:rsidR="00EB62A1" w:rsidRPr="005A37D9">
        <w:rPr>
          <w:sz w:val="20"/>
          <w:szCs w:val="20"/>
        </w:rPr>
        <w:t>census;</w:t>
      </w:r>
      <w:r w:rsidR="00457A56" w:rsidRPr="005A37D9">
        <w:rPr>
          <w:sz w:val="20"/>
          <w:szCs w:val="20"/>
        </w:rPr>
        <w:t xml:space="preserve"> b</w:t>
      </w:r>
      <w:r w:rsidR="003A6592" w:rsidRPr="005A37D9">
        <w:rPr>
          <w:sz w:val="20"/>
          <w:szCs w:val="20"/>
        </w:rPr>
        <w:t>lock count and</w:t>
      </w:r>
      <w:r w:rsidR="00457A56" w:rsidRPr="005A37D9">
        <w:rPr>
          <w:sz w:val="20"/>
          <w:szCs w:val="20"/>
        </w:rPr>
        <w:t xml:space="preserve"> l</w:t>
      </w:r>
      <w:r w:rsidR="003A6592" w:rsidRPr="005A37D9">
        <w:rPr>
          <w:sz w:val="20"/>
          <w:szCs w:val="20"/>
        </w:rPr>
        <w:t xml:space="preserve">ine transect method. </w:t>
      </w:r>
      <w:r w:rsidR="00531DE8" w:rsidRPr="005A37D9">
        <w:rPr>
          <w:sz w:val="20"/>
          <w:szCs w:val="20"/>
        </w:rPr>
        <w:t>The birds were identified following standard reference keys.</w:t>
      </w:r>
      <w:r w:rsidR="00457A56" w:rsidRPr="005A37D9">
        <w:rPr>
          <w:sz w:val="20"/>
          <w:szCs w:val="20"/>
        </w:rPr>
        <w:t xml:space="preserve"> </w:t>
      </w:r>
      <w:r w:rsidR="003F4FFD" w:rsidRPr="005A37D9">
        <w:rPr>
          <w:sz w:val="20"/>
          <w:szCs w:val="20"/>
        </w:rPr>
        <w:t xml:space="preserve">The data </w:t>
      </w:r>
      <w:r w:rsidR="00531DE8" w:rsidRPr="005A37D9">
        <w:rPr>
          <w:sz w:val="20"/>
          <w:szCs w:val="20"/>
        </w:rPr>
        <w:t>regarding</w:t>
      </w:r>
      <w:r w:rsidR="003F4FFD" w:rsidRPr="005A37D9">
        <w:rPr>
          <w:sz w:val="20"/>
          <w:szCs w:val="20"/>
        </w:rPr>
        <w:t xml:space="preserve"> species composition, periodicity of their occurrence and rel</w:t>
      </w:r>
      <w:r w:rsidR="00531DE8" w:rsidRPr="005A37D9">
        <w:rPr>
          <w:sz w:val="20"/>
          <w:szCs w:val="20"/>
        </w:rPr>
        <w:t>ative abundance of each species is presented.</w:t>
      </w:r>
    </w:p>
    <w:p w:rsidR="005A37D9" w:rsidRPr="005A37D9" w:rsidRDefault="005A37D9" w:rsidP="005A37D9">
      <w:pPr>
        <w:snapToGrid w:val="0"/>
        <w:jc w:val="both"/>
        <w:rPr>
          <w:sz w:val="20"/>
          <w:szCs w:val="20"/>
        </w:rPr>
      </w:pPr>
      <w:r w:rsidRPr="005A37D9">
        <w:rPr>
          <w:bCs/>
          <w:sz w:val="20"/>
          <w:szCs w:val="20"/>
        </w:rPr>
        <w:t>[</w:t>
      </w:r>
      <w:r w:rsidRPr="005A37D9">
        <w:rPr>
          <w:sz w:val="20"/>
          <w:szCs w:val="20"/>
        </w:rPr>
        <w:t>Mustahson F. Fazili,</w:t>
      </w:r>
      <w:r w:rsidR="00B82509">
        <w:rPr>
          <w:sz w:val="20"/>
          <w:szCs w:val="20"/>
        </w:rPr>
        <w:t xml:space="preserve"> </w:t>
      </w:r>
      <w:r w:rsidRPr="005A37D9">
        <w:rPr>
          <w:sz w:val="20"/>
          <w:szCs w:val="20"/>
        </w:rPr>
        <w:t>Bilal A. Bhat</w:t>
      </w:r>
      <w:r w:rsidR="00B82509">
        <w:rPr>
          <w:sz w:val="20"/>
          <w:szCs w:val="20"/>
        </w:rPr>
        <w:t xml:space="preserve"> </w:t>
      </w:r>
      <w:r w:rsidRPr="005A37D9">
        <w:rPr>
          <w:sz w:val="20"/>
          <w:szCs w:val="20"/>
        </w:rPr>
        <w:t>Fayaz</w:t>
      </w:r>
      <w:r w:rsidR="00B82509">
        <w:rPr>
          <w:sz w:val="20"/>
          <w:szCs w:val="20"/>
        </w:rPr>
        <w:t xml:space="preserve"> </w:t>
      </w:r>
      <w:r w:rsidRPr="005A37D9">
        <w:rPr>
          <w:sz w:val="20"/>
          <w:szCs w:val="20"/>
        </w:rPr>
        <w:t>A. Ahangar.</w:t>
      </w:r>
      <w:r w:rsidRPr="005A37D9">
        <w:rPr>
          <w:rFonts w:eastAsiaTheme="minorEastAsia" w:hint="eastAsia"/>
          <w:b/>
          <w:bCs/>
          <w:sz w:val="20"/>
          <w:szCs w:val="20"/>
          <w:lang w:bidi="fa-IR"/>
        </w:rPr>
        <w:t xml:space="preserve"> </w:t>
      </w:r>
      <w:r w:rsidRPr="005A37D9">
        <w:rPr>
          <w:b/>
          <w:sz w:val="20"/>
          <w:szCs w:val="20"/>
        </w:rPr>
        <w:t>Avian diversity of Anchar lake, Kashmir, India</w:t>
      </w:r>
      <w:r w:rsidRPr="005A37D9">
        <w:rPr>
          <w:b/>
          <w:bCs/>
          <w:sz w:val="20"/>
          <w:szCs w:val="20"/>
          <w:lang w:bidi="fa-IR"/>
        </w:rPr>
        <w:t>.</w:t>
      </w:r>
      <w:r w:rsidRPr="005A37D9">
        <w:rPr>
          <w:bCs/>
          <w:i/>
          <w:sz w:val="20"/>
          <w:szCs w:val="20"/>
        </w:rPr>
        <w:t xml:space="preserve"> N Y Sci J</w:t>
      </w:r>
      <w:r w:rsidRPr="005A37D9">
        <w:rPr>
          <w:bCs/>
          <w:sz w:val="20"/>
          <w:szCs w:val="20"/>
        </w:rPr>
        <w:t xml:space="preserve"> </w:t>
      </w:r>
      <w:r w:rsidRPr="005A37D9">
        <w:rPr>
          <w:sz w:val="20"/>
          <w:szCs w:val="20"/>
        </w:rPr>
        <w:t>201</w:t>
      </w:r>
      <w:r w:rsidRPr="005A37D9">
        <w:rPr>
          <w:rFonts w:hint="eastAsia"/>
          <w:sz w:val="20"/>
          <w:szCs w:val="20"/>
        </w:rPr>
        <w:t>7</w:t>
      </w:r>
      <w:r w:rsidRPr="005A37D9">
        <w:rPr>
          <w:sz w:val="20"/>
          <w:szCs w:val="20"/>
        </w:rPr>
        <w:t>;</w:t>
      </w:r>
      <w:r w:rsidRPr="005A37D9">
        <w:rPr>
          <w:rFonts w:hint="eastAsia"/>
          <w:sz w:val="20"/>
          <w:szCs w:val="20"/>
        </w:rPr>
        <w:t>10</w:t>
      </w:r>
      <w:r w:rsidRPr="005A37D9">
        <w:rPr>
          <w:sz w:val="20"/>
          <w:szCs w:val="20"/>
        </w:rPr>
        <w:t>(</w:t>
      </w:r>
      <w:r w:rsidRPr="005A37D9">
        <w:rPr>
          <w:rFonts w:hint="eastAsia"/>
          <w:sz w:val="20"/>
          <w:szCs w:val="20"/>
        </w:rPr>
        <w:t>1</w:t>
      </w:r>
      <w:r w:rsidRPr="005A37D9">
        <w:rPr>
          <w:sz w:val="20"/>
          <w:szCs w:val="20"/>
        </w:rPr>
        <w:t>):</w:t>
      </w:r>
      <w:r w:rsidR="00500866">
        <w:rPr>
          <w:noProof/>
          <w:color w:val="000000"/>
          <w:sz w:val="20"/>
          <w:szCs w:val="20"/>
        </w:rPr>
        <w:t>92</w:t>
      </w:r>
      <w:r w:rsidRPr="005A37D9">
        <w:rPr>
          <w:color w:val="000000"/>
          <w:sz w:val="20"/>
          <w:szCs w:val="20"/>
        </w:rPr>
        <w:t>-</w:t>
      </w:r>
      <w:r w:rsidR="00500866">
        <w:rPr>
          <w:noProof/>
          <w:color w:val="000000"/>
          <w:sz w:val="20"/>
          <w:szCs w:val="20"/>
        </w:rPr>
        <w:t>97</w:t>
      </w:r>
      <w:r w:rsidRPr="005A37D9">
        <w:rPr>
          <w:sz w:val="20"/>
          <w:szCs w:val="20"/>
        </w:rPr>
        <w:t xml:space="preserve">]. </w:t>
      </w:r>
      <w:r w:rsidRPr="005A37D9">
        <w:rPr>
          <w:iCs/>
          <w:color w:val="000000"/>
          <w:sz w:val="20"/>
          <w:szCs w:val="20"/>
        </w:rPr>
        <w:t>ISSN 1554-0200 (print); ISSN 2375-723X (online)</w:t>
      </w:r>
      <w:r w:rsidRPr="005A37D9">
        <w:rPr>
          <w:sz w:val="20"/>
          <w:szCs w:val="20"/>
        </w:rPr>
        <w:t xml:space="preserve">. </w:t>
      </w:r>
      <w:hyperlink r:id="rId9" w:history="1">
        <w:r w:rsidRPr="005A37D9">
          <w:rPr>
            <w:rStyle w:val="Hyperlink"/>
            <w:color w:val="0000FF"/>
            <w:sz w:val="20"/>
            <w:szCs w:val="20"/>
          </w:rPr>
          <w:t>http://www.sciencepub.net/newyork</w:t>
        </w:r>
      </w:hyperlink>
      <w:r w:rsidRPr="005A37D9">
        <w:rPr>
          <w:sz w:val="20"/>
          <w:szCs w:val="20"/>
        </w:rPr>
        <w:t xml:space="preserve">. </w:t>
      </w:r>
      <w:r>
        <w:rPr>
          <w:rFonts w:eastAsiaTheme="minorEastAsia" w:hint="eastAsia"/>
          <w:sz w:val="20"/>
          <w:szCs w:val="20"/>
          <w:lang w:eastAsia="zh-CN"/>
        </w:rPr>
        <w:t>15</w:t>
      </w:r>
      <w:r w:rsidRPr="005A37D9">
        <w:rPr>
          <w:rFonts w:hint="eastAsia"/>
          <w:sz w:val="20"/>
          <w:szCs w:val="20"/>
        </w:rPr>
        <w:t xml:space="preserve">. </w:t>
      </w:r>
      <w:r w:rsidRPr="005A37D9">
        <w:rPr>
          <w:color w:val="000000"/>
          <w:sz w:val="20"/>
          <w:szCs w:val="20"/>
          <w:shd w:val="clear" w:color="auto" w:fill="FFFFFF"/>
        </w:rPr>
        <w:t>doi:</w:t>
      </w:r>
      <w:hyperlink r:id="rId10" w:history="1">
        <w:r w:rsidRPr="005A37D9">
          <w:rPr>
            <w:rStyle w:val="Hyperlink"/>
            <w:color w:val="0000FF"/>
            <w:sz w:val="20"/>
            <w:szCs w:val="20"/>
            <w:shd w:val="clear" w:color="auto" w:fill="FFFFFF"/>
          </w:rPr>
          <w:t>10.7537/mars</w:t>
        </w:r>
        <w:r w:rsidRPr="005A37D9">
          <w:rPr>
            <w:rStyle w:val="Hyperlink"/>
            <w:rFonts w:hint="eastAsia"/>
            <w:color w:val="0000FF"/>
            <w:sz w:val="20"/>
            <w:szCs w:val="20"/>
            <w:shd w:val="clear" w:color="auto" w:fill="FFFFFF"/>
          </w:rPr>
          <w:t>nys100117.</w:t>
        </w:r>
        <w:r>
          <w:rPr>
            <w:rStyle w:val="Hyperlink"/>
            <w:rFonts w:eastAsiaTheme="minorEastAsia" w:hint="eastAsia"/>
            <w:color w:val="0000FF"/>
            <w:sz w:val="20"/>
            <w:szCs w:val="20"/>
            <w:shd w:val="clear" w:color="auto" w:fill="FFFFFF"/>
            <w:lang w:eastAsia="zh-CN"/>
          </w:rPr>
          <w:t>15</w:t>
        </w:r>
      </w:hyperlink>
      <w:r w:rsidRPr="005A37D9">
        <w:rPr>
          <w:color w:val="000000"/>
          <w:sz w:val="20"/>
          <w:szCs w:val="20"/>
          <w:shd w:val="clear" w:color="auto" w:fill="FFFFFF"/>
        </w:rPr>
        <w:t>.</w:t>
      </w:r>
    </w:p>
    <w:p w:rsidR="005A37D9" w:rsidRPr="005A37D9" w:rsidRDefault="005A37D9" w:rsidP="005A37D9">
      <w:pPr>
        <w:snapToGrid w:val="0"/>
        <w:jc w:val="both"/>
        <w:rPr>
          <w:rFonts w:eastAsiaTheme="minorEastAsia"/>
          <w:sz w:val="20"/>
          <w:szCs w:val="20"/>
          <w:lang w:eastAsia="zh-CN"/>
        </w:rPr>
      </w:pPr>
    </w:p>
    <w:p w:rsidR="003F5F50" w:rsidRDefault="003F5F50" w:rsidP="005A37D9">
      <w:pPr>
        <w:snapToGrid w:val="0"/>
        <w:jc w:val="both"/>
        <w:rPr>
          <w:rFonts w:eastAsiaTheme="minorEastAsia"/>
          <w:sz w:val="20"/>
          <w:szCs w:val="20"/>
          <w:lang w:eastAsia="zh-CN"/>
        </w:rPr>
      </w:pPr>
      <w:r w:rsidRPr="005A37D9">
        <w:rPr>
          <w:b/>
          <w:sz w:val="20"/>
          <w:szCs w:val="20"/>
        </w:rPr>
        <w:t xml:space="preserve">Key words: </w:t>
      </w:r>
      <w:r w:rsidRPr="005A37D9">
        <w:rPr>
          <w:sz w:val="20"/>
          <w:szCs w:val="20"/>
        </w:rPr>
        <w:t xml:space="preserve">Avian diversity, Anchar lake, </w:t>
      </w:r>
      <w:r w:rsidR="00C277E1" w:rsidRPr="005A37D9">
        <w:rPr>
          <w:sz w:val="20"/>
          <w:szCs w:val="20"/>
        </w:rPr>
        <w:t>a</w:t>
      </w:r>
      <w:r w:rsidRPr="005A37D9">
        <w:rPr>
          <w:sz w:val="20"/>
          <w:szCs w:val="20"/>
        </w:rPr>
        <w:t>ltitudinal migrants,</w:t>
      </w:r>
      <w:r w:rsidR="00C277E1" w:rsidRPr="005A37D9">
        <w:rPr>
          <w:sz w:val="20"/>
          <w:szCs w:val="20"/>
        </w:rPr>
        <w:t xml:space="preserve"> visual census</w:t>
      </w:r>
    </w:p>
    <w:p w:rsidR="005A37D9" w:rsidRPr="005A37D9" w:rsidRDefault="005A37D9" w:rsidP="005A37D9">
      <w:pPr>
        <w:snapToGrid w:val="0"/>
        <w:jc w:val="both"/>
        <w:rPr>
          <w:rFonts w:eastAsiaTheme="minorEastAsia"/>
          <w:b/>
          <w:sz w:val="20"/>
          <w:szCs w:val="20"/>
          <w:lang w:eastAsia="zh-CN"/>
        </w:rPr>
      </w:pPr>
    </w:p>
    <w:p w:rsidR="005A37D9" w:rsidRDefault="005A37D9" w:rsidP="005A37D9">
      <w:pPr>
        <w:snapToGrid w:val="0"/>
        <w:jc w:val="both"/>
        <w:rPr>
          <w:b/>
          <w:sz w:val="20"/>
          <w:szCs w:val="20"/>
        </w:rPr>
        <w:sectPr w:rsidR="005A37D9" w:rsidSect="00500866">
          <w:headerReference w:type="default" r:id="rId11"/>
          <w:footerReference w:type="default" r:id="rId12"/>
          <w:type w:val="continuous"/>
          <w:pgSz w:w="12240" w:h="15840" w:code="1"/>
          <w:pgMar w:top="1440" w:right="1440" w:bottom="1440" w:left="1440" w:header="720" w:footer="720" w:gutter="0"/>
          <w:pgNumType w:start="92"/>
          <w:cols w:space="720"/>
          <w:docGrid w:linePitch="360"/>
        </w:sectPr>
      </w:pPr>
    </w:p>
    <w:p w:rsidR="00A61018" w:rsidRPr="005A37D9" w:rsidRDefault="00C277E1" w:rsidP="005A37D9">
      <w:pPr>
        <w:snapToGrid w:val="0"/>
        <w:jc w:val="both"/>
        <w:rPr>
          <w:sz w:val="20"/>
          <w:szCs w:val="20"/>
        </w:rPr>
      </w:pPr>
      <w:r w:rsidRPr="005A37D9">
        <w:rPr>
          <w:b/>
          <w:sz w:val="20"/>
          <w:szCs w:val="20"/>
        </w:rPr>
        <w:lastRenderedPageBreak/>
        <w:t>1.</w:t>
      </w:r>
      <w:r w:rsidR="00C251C8" w:rsidRPr="005A37D9">
        <w:rPr>
          <w:b/>
          <w:sz w:val="20"/>
          <w:szCs w:val="20"/>
        </w:rPr>
        <w:t>Introduction</w:t>
      </w:r>
    </w:p>
    <w:p w:rsidR="00B82509" w:rsidRDefault="00A61018" w:rsidP="005A37D9">
      <w:pPr>
        <w:snapToGrid w:val="0"/>
        <w:ind w:firstLine="425"/>
        <w:jc w:val="both"/>
        <w:rPr>
          <w:rFonts w:eastAsiaTheme="minorEastAsia"/>
          <w:sz w:val="20"/>
          <w:szCs w:val="20"/>
          <w:lang w:eastAsia="zh-CN"/>
        </w:rPr>
      </w:pPr>
      <w:r w:rsidRPr="005A37D9">
        <w:rPr>
          <w:sz w:val="20"/>
          <w:szCs w:val="20"/>
        </w:rPr>
        <w:t>The aquatic habitats of Kashmir like lakes and wetlands are important for their ecological importance as they provide habitat to aquatic flora and fauna including different bird species. They attract large congregations of migratory waterfowl like mallard, pintail, gadwall, shoveller besides</w:t>
      </w:r>
      <w:r w:rsidR="00560971" w:rsidRPr="005A37D9">
        <w:rPr>
          <w:sz w:val="20"/>
          <w:szCs w:val="20"/>
        </w:rPr>
        <w:t>,</w:t>
      </w:r>
      <w:r w:rsidRPr="005A37D9">
        <w:rPr>
          <w:sz w:val="20"/>
          <w:szCs w:val="20"/>
        </w:rPr>
        <w:t xml:space="preserve"> a good numb</w:t>
      </w:r>
      <w:r w:rsidR="00560971" w:rsidRPr="005A37D9">
        <w:rPr>
          <w:sz w:val="20"/>
          <w:szCs w:val="20"/>
        </w:rPr>
        <w:t>er of summer migrants of which Indian</w:t>
      </w:r>
      <w:r w:rsidRPr="005A37D9">
        <w:rPr>
          <w:sz w:val="20"/>
          <w:szCs w:val="20"/>
        </w:rPr>
        <w:t xml:space="preserve"> great reed warbler,</w:t>
      </w:r>
      <w:r w:rsidR="00F15B9E" w:rsidRPr="005A37D9">
        <w:rPr>
          <w:sz w:val="20"/>
          <w:szCs w:val="20"/>
        </w:rPr>
        <w:t xml:space="preserve"> </w:t>
      </w:r>
      <w:r w:rsidRPr="005A37D9">
        <w:rPr>
          <w:sz w:val="20"/>
          <w:szCs w:val="20"/>
        </w:rPr>
        <w:t xml:space="preserve">pheasant tailed jacana, </w:t>
      </w:r>
      <w:r w:rsidR="00560971" w:rsidRPr="005A37D9">
        <w:rPr>
          <w:sz w:val="20"/>
          <w:szCs w:val="20"/>
        </w:rPr>
        <w:t>Indian</w:t>
      </w:r>
      <w:r w:rsidR="00C91F1F" w:rsidRPr="005A37D9">
        <w:rPr>
          <w:sz w:val="20"/>
          <w:szCs w:val="20"/>
        </w:rPr>
        <w:t xml:space="preserve"> whiskered tern </w:t>
      </w:r>
      <w:r w:rsidRPr="005A37D9">
        <w:rPr>
          <w:sz w:val="20"/>
          <w:szCs w:val="20"/>
        </w:rPr>
        <w:t>etc.</w:t>
      </w:r>
      <w:r w:rsidR="00DA6319" w:rsidRPr="005A37D9">
        <w:rPr>
          <w:sz w:val="20"/>
          <w:szCs w:val="20"/>
        </w:rPr>
        <w:t xml:space="preserve"> </w:t>
      </w:r>
      <w:r w:rsidRPr="005A37D9">
        <w:rPr>
          <w:sz w:val="20"/>
          <w:szCs w:val="20"/>
        </w:rPr>
        <w:t>are not</w:t>
      </w:r>
      <w:r w:rsidR="00AF3A90" w:rsidRPr="005A37D9">
        <w:rPr>
          <w:sz w:val="20"/>
          <w:szCs w:val="20"/>
        </w:rPr>
        <w:t>e</w:t>
      </w:r>
      <w:r w:rsidRPr="005A37D9">
        <w:rPr>
          <w:sz w:val="20"/>
          <w:szCs w:val="20"/>
        </w:rPr>
        <w:t>wor</w:t>
      </w:r>
      <w:r w:rsidR="0026219E" w:rsidRPr="005A37D9">
        <w:rPr>
          <w:sz w:val="20"/>
          <w:szCs w:val="20"/>
        </w:rPr>
        <w:t xml:space="preserve">in </w:t>
      </w:r>
      <w:r w:rsidRPr="005A37D9">
        <w:rPr>
          <w:sz w:val="20"/>
          <w:szCs w:val="20"/>
        </w:rPr>
        <w:t>thy.</w:t>
      </w:r>
      <w:r w:rsidR="00560971" w:rsidRPr="005A37D9">
        <w:rPr>
          <w:sz w:val="20"/>
          <w:szCs w:val="20"/>
        </w:rPr>
        <w:t xml:space="preserve"> </w:t>
      </w:r>
      <w:r w:rsidR="00A237B9" w:rsidRPr="005A37D9">
        <w:rPr>
          <w:sz w:val="20"/>
          <w:szCs w:val="20"/>
        </w:rPr>
        <w:t xml:space="preserve">The species diversity is an important component of health of any ecosystem including lakes and wetlands wherein, bird species occupy an important place serving as useful indicators for assessing ecological status of such habitats. </w:t>
      </w:r>
      <w:r w:rsidR="00F7616F" w:rsidRPr="005A37D9">
        <w:rPr>
          <w:sz w:val="20"/>
          <w:szCs w:val="20"/>
        </w:rPr>
        <w:t xml:space="preserve">The </w:t>
      </w:r>
      <w:r w:rsidR="00560971" w:rsidRPr="005A37D9">
        <w:rPr>
          <w:sz w:val="20"/>
          <w:szCs w:val="20"/>
        </w:rPr>
        <w:t>Anchar lake</w:t>
      </w:r>
      <w:r w:rsidR="003022C5" w:rsidRPr="005A37D9">
        <w:rPr>
          <w:sz w:val="20"/>
          <w:szCs w:val="20"/>
        </w:rPr>
        <w:t xml:space="preserve"> (34</w:t>
      </w:r>
      <w:r w:rsidR="003022C5" w:rsidRPr="005A37D9">
        <w:rPr>
          <w:sz w:val="20"/>
          <w:szCs w:val="20"/>
          <w:vertAlign w:val="superscript"/>
        </w:rPr>
        <w:t>o</w:t>
      </w:r>
      <w:r w:rsidR="003022C5" w:rsidRPr="005A37D9">
        <w:rPr>
          <w:sz w:val="20"/>
          <w:szCs w:val="20"/>
        </w:rPr>
        <w:t xml:space="preserve"> 20’ to 34</w:t>
      </w:r>
      <w:r w:rsidR="003022C5" w:rsidRPr="005A37D9">
        <w:rPr>
          <w:sz w:val="20"/>
          <w:szCs w:val="20"/>
          <w:vertAlign w:val="superscript"/>
        </w:rPr>
        <w:t>o</w:t>
      </w:r>
      <w:r w:rsidR="003022C5" w:rsidRPr="005A37D9">
        <w:rPr>
          <w:sz w:val="20"/>
          <w:szCs w:val="20"/>
        </w:rPr>
        <w:t xml:space="preserve"> 36’N and 74</w:t>
      </w:r>
      <w:r w:rsidR="003022C5" w:rsidRPr="005A37D9">
        <w:rPr>
          <w:sz w:val="20"/>
          <w:szCs w:val="20"/>
          <w:vertAlign w:val="superscript"/>
        </w:rPr>
        <w:t xml:space="preserve">o </w:t>
      </w:r>
      <w:r w:rsidR="003022C5" w:rsidRPr="005A37D9">
        <w:rPr>
          <w:sz w:val="20"/>
          <w:szCs w:val="20"/>
        </w:rPr>
        <w:t>82’ to 74</w:t>
      </w:r>
      <w:r w:rsidR="003022C5" w:rsidRPr="005A37D9">
        <w:rPr>
          <w:sz w:val="20"/>
          <w:szCs w:val="20"/>
          <w:vertAlign w:val="superscript"/>
        </w:rPr>
        <w:t>o</w:t>
      </w:r>
      <w:r w:rsidR="0053381A" w:rsidRPr="005A37D9">
        <w:rPr>
          <w:sz w:val="20"/>
          <w:szCs w:val="20"/>
        </w:rPr>
        <w:t xml:space="preserve"> 85’E</w:t>
      </w:r>
      <w:r w:rsidR="00B82509" w:rsidRPr="005A37D9">
        <w:rPr>
          <w:sz w:val="20"/>
          <w:szCs w:val="20"/>
        </w:rPr>
        <w:t>,</w:t>
      </w:r>
      <w:r w:rsidR="0053381A" w:rsidRPr="005A37D9">
        <w:rPr>
          <w:sz w:val="20"/>
          <w:szCs w:val="20"/>
        </w:rPr>
        <w:t xml:space="preserve"> Figure 1)</w:t>
      </w:r>
      <w:r w:rsidR="00F7616F" w:rsidRPr="005A37D9">
        <w:rPr>
          <w:sz w:val="20"/>
          <w:szCs w:val="20"/>
        </w:rPr>
        <w:t xml:space="preserve"> is</w:t>
      </w:r>
      <w:r w:rsidR="00B82509">
        <w:rPr>
          <w:sz w:val="20"/>
          <w:szCs w:val="20"/>
        </w:rPr>
        <w:t xml:space="preserve"> </w:t>
      </w:r>
      <w:r w:rsidR="003022C5" w:rsidRPr="005A37D9">
        <w:rPr>
          <w:sz w:val="20"/>
          <w:szCs w:val="20"/>
        </w:rPr>
        <w:t xml:space="preserve">located near Soura at a distance of 14kms north-west of Srinagar </w:t>
      </w:r>
      <w:r w:rsidR="00F7616F" w:rsidRPr="005A37D9">
        <w:rPr>
          <w:sz w:val="20"/>
          <w:szCs w:val="20"/>
        </w:rPr>
        <w:t xml:space="preserve">at an altitude of 1583m above sea level </w:t>
      </w:r>
      <w:r w:rsidR="00560971" w:rsidRPr="005A37D9">
        <w:rPr>
          <w:sz w:val="20"/>
          <w:szCs w:val="20"/>
        </w:rPr>
        <w:t>with an area of about 4.26 Km</w:t>
      </w:r>
      <w:r w:rsidR="00560971" w:rsidRPr="005A37D9">
        <w:rPr>
          <w:sz w:val="20"/>
          <w:szCs w:val="20"/>
          <w:vertAlign w:val="superscript"/>
        </w:rPr>
        <w:t>2</w:t>
      </w:r>
      <w:r w:rsidR="00560971" w:rsidRPr="005A37D9">
        <w:rPr>
          <w:sz w:val="20"/>
          <w:szCs w:val="20"/>
        </w:rPr>
        <w:t xml:space="preserve"> an</w:t>
      </w:r>
      <w:r w:rsidR="001F2755" w:rsidRPr="005A37D9">
        <w:rPr>
          <w:sz w:val="20"/>
          <w:szCs w:val="20"/>
        </w:rPr>
        <w:t>d a maximum depth of 2.6 meter</w:t>
      </w:r>
      <w:r w:rsidR="003022C5" w:rsidRPr="005A37D9">
        <w:rPr>
          <w:sz w:val="20"/>
          <w:szCs w:val="20"/>
        </w:rPr>
        <w:t xml:space="preserve"> (Sushil </w:t>
      </w:r>
      <w:r w:rsidR="003022C5" w:rsidRPr="005A37D9">
        <w:rPr>
          <w:i/>
          <w:sz w:val="20"/>
          <w:szCs w:val="20"/>
        </w:rPr>
        <w:t>et al</w:t>
      </w:r>
      <w:r w:rsidR="003022C5" w:rsidRPr="005A37D9">
        <w:rPr>
          <w:sz w:val="20"/>
          <w:szCs w:val="20"/>
        </w:rPr>
        <w:t xml:space="preserve"> 2014)</w:t>
      </w:r>
      <w:r w:rsidR="00F7616F" w:rsidRPr="005A37D9">
        <w:rPr>
          <w:sz w:val="20"/>
          <w:szCs w:val="20"/>
        </w:rPr>
        <w:t>.</w:t>
      </w:r>
    </w:p>
    <w:p w:rsidR="00B82509" w:rsidRPr="005A37D9" w:rsidRDefault="00B82509" w:rsidP="00B82509">
      <w:pPr>
        <w:snapToGrid w:val="0"/>
        <w:jc w:val="center"/>
        <w:rPr>
          <w:sz w:val="20"/>
          <w:szCs w:val="20"/>
        </w:rPr>
      </w:pPr>
      <w:r w:rsidRPr="005A37D9">
        <w:rPr>
          <w:noProof/>
          <w:sz w:val="20"/>
          <w:szCs w:val="20"/>
          <w:lang w:eastAsia="zh-CN"/>
        </w:rPr>
        <w:drawing>
          <wp:inline distT="0" distB="0" distL="0" distR="0">
            <wp:extent cx="2565124" cy="2133886"/>
            <wp:effectExtent l="19050" t="0" r="6626" b="0"/>
            <wp:docPr id="5" name="Picture 1" descr="C:\Users\fazili\Downloads\map_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zili\Downloads\map_f.bmp"/>
                    <pic:cNvPicPr>
                      <a:picLocks noChangeAspect="1" noChangeArrowheads="1"/>
                    </pic:cNvPicPr>
                  </pic:nvPicPr>
                  <pic:blipFill>
                    <a:blip r:embed="rId13" cstate="print"/>
                    <a:srcRect/>
                    <a:stretch>
                      <a:fillRect/>
                    </a:stretch>
                  </pic:blipFill>
                  <pic:spPr bwMode="auto">
                    <a:xfrm>
                      <a:off x="0" y="0"/>
                      <a:ext cx="2564349" cy="2133241"/>
                    </a:xfrm>
                    <a:prstGeom prst="rect">
                      <a:avLst/>
                    </a:prstGeom>
                    <a:noFill/>
                    <a:ln w="9525">
                      <a:noFill/>
                      <a:miter lim="800000"/>
                      <a:headEnd/>
                      <a:tailEnd/>
                    </a:ln>
                  </pic:spPr>
                </pic:pic>
              </a:graphicData>
            </a:graphic>
          </wp:inline>
        </w:drawing>
      </w:r>
    </w:p>
    <w:p w:rsidR="00B82509" w:rsidRDefault="00B82509" w:rsidP="00B82509">
      <w:pPr>
        <w:snapToGrid w:val="0"/>
        <w:ind w:firstLine="425"/>
        <w:jc w:val="both"/>
        <w:rPr>
          <w:rFonts w:eastAsiaTheme="minorEastAsia"/>
          <w:sz w:val="20"/>
          <w:szCs w:val="20"/>
          <w:lang w:eastAsia="zh-CN"/>
        </w:rPr>
      </w:pPr>
      <w:r w:rsidRPr="005A37D9">
        <w:rPr>
          <w:sz w:val="20"/>
          <w:szCs w:val="20"/>
        </w:rPr>
        <w:t>Figure 1. Map of Anchar lake Kashmir</w:t>
      </w:r>
    </w:p>
    <w:p w:rsidR="00B82509" w:rsidRPr="00B82509" w:rsidRDefault="00B82509" w:rsidP="005A37D9">
      <w:pPr>
        <w:snapToGrid w:val="0"/>
        <w:ind w:firstLine="425"/>
        <w:jc w:val="both"/>
        <w:rPr>
          <w:rFonts w:eastAsiaTheme="minorEastAsia"/>
          <w:sz w:val="20"/>
          <w:szCs w:val="20"/>
          <w:lang w:eastAsia="zh-CN"/>
        </w:rPr>
      </w:pPr>
    </w:p>
    <w:p w:rsidR="00507C2A" w:rsidRPr="005A37D9" w:rsidRDefault="0005351B" w:rsidP="005A37D9">
      <w:pPr>
        <w:snapToGrid w:val="0"/>
        <w:ind w:firstLine="425"/>
        <w:jc w:val="both"/>
        <w:rPr>
          <w:sz w:val="20"/>
          <w:szCs w:val="20"/>
        </w:rPr>
      </w:pPr>
      <w:r w:rsidRPr="005A37D9">
        <w:rPr>
          <w:sz w:val="20"/>
          <w:szCs w:val="20"/>
        </w:rPr>
        <w:lastRenderedPageBreak/>
        <w:t>The lake is facing a number of anthropogenic threats like waste disposal, encroachment, macrophyte harvesting,</w:t>
      </w:r>
      <w:r w:rsidR="00C91F1F" w:rsidRPr="005A37D9">
        <w:rPr>
          <w:sz w:val="20"/>
          <w:szCs w:val="20"/>
        </w:rPr>
        <w:t xml:space="preserve"> </w:t>
      </w:r>
      <w:r w:rsidRPr="005A37D9">
        <w:rPr>
          <w:sz w:val="20"/>
          <w:szCs w:val="20"/>
        </w:rPr>
        <w:t xml:space="preserve">water bird poaching etc. resulting in loss of habitat as well as its biodiversity. </w:t>
      </w:r>
      <w:r w:rsidR="003022C5" w:rsidRPr="005A37D9">
        <w:rPr>
          <w:sz w:val="20"/>
          <w:szCs w:val="20"/>
        </w:rPr>
        <w:t>Although a complete checklist of birds of various wetlands and lakes of Kashmir is available (Shah, 1984; Dar, 1998; Ahangar,</w:t>
      </w:r>
      <w:r w:rsidRPr="005A37D9">
        <w:rPr>
          <w:sz w:val="20"/>
          <w:szCs w:val="20"/>
        </w:rPr>
        <w:t xml:space="preserve"> 2008) but no work has been carried out</w:t>
      </w:r>
      <w:r w:rsidR="003022C5" w:rsidRPr="005A37D9">
        <w:rPr>
          <w:sz w:val="20"/>
          <w:szCs w:val="20"/>
        </w:rPr>
        <w:t xml:space="preserve"> to explore the avifauna of Anchar lake. </w:t>
      </w:r>
      <w:r w:rsidR="00DA6319" w:rsidRPr="005A37D9">
        <w:rPr>
          <w:sz w:val="20"/>
          <w:szCs w:val="20"/>
        </w:rPr>
        <w:t>T</w:t>
      </w:r>
      <w:r w:rsidR="00F15B9E" w:rsidRPr="005A37D9">
        <w:rPr>
          <w:sz w:val="20"/>
          <w:szCs w:val="20"/>
        </w:rPr>
        <w:t>he present work was</w:t>
      </w:r>
      <w:r w:rsidR="00DA6319" w:rsidRPr="005A37D9">
        <w:rPr>
          <w:sz w:val="20"/>
          <w:szCs w:val="20"/>
        </w:rPr>
        <w:t xml:space="preserve">, therefore, </w:t>
      </w:r>
      <w:r w:rsidRPr="005A37D9">
        <w:rPr>
          <w:sz w:val="20"/>
          <w:szCs w:val="20"/>
        </w:rPr>
        <w:t xml:space="preserve">undertaken </w:t>
      </w:r>
      <w:r w:rsidR="00DA6319" w:rsidRPr="005A37D9">
        <w:rPr>
          <w:sz w:val="20"/>
          <w:szCs w:val="20"/>
        </w:rPr>
        <w:t>to explore bird</w:t>
      </w:r>
      <w:r w:rsidR="00356192" w:rsidRPr="005A37D9">
        <w:rPr>
          <w:sz w:val="20"/>
          <w:szCs w:val="20"/>
        </w:rPr>
        <w:t xml:space="preserve"> species composition</w:t>
      </w:r>
      <w:r w:rsidRPr="005A37D9">
        <w:rPr>
          <w:sz w:val="20"/>
          <w:szCs w:val="20"/>
        </w:rPr>
        <w:t xml:space="preserve"> with </w:t>
      </w:r>
      <w:r w:rsidR="00356192" w:rsidRPr="005A37D9">
        <w:rPr>
          <w:sz w:val="20"/>
          <w:szCs w:val="20"/>
        </w:rPr>
        <w:t xml:space="preserve">relative abundance </w:t>
      </w:r>
      <w:r w:rsidR="0010757C" w:rsidRPr="005A37D9">
        <w:rPr>
          <w:sz w:val="20"/>
          <w:szCs w:val="20"/>
        </w:rPr>
        <w:t>which can be used</w:t>
      </w:r>
      <w:r w:rsidR="00356192" w:rsidRPr="005A37D9">
        <w:rPr>
          <w:sz w:val="20"/>
          <w:szCs w:val="20"/>
        </w:rPr>
        <w:t xml:space="preserve"> </w:t>
      </w:r>
      <w:r w:rsidR="00DA6319" w:rsidRPr="005A37D9">
        <w:rPr>
          <w:sz w:val="20"/>
          <w:szCs w:val="20"/>
        </w:rPr>
        <w:t xml:space="preserve">in future </w:t>
      </w:r>
      <w:r w:rsidR="00222D9E" w:rsidRPr="005A37D9">
        <w:rPr>
          <w:sz w:val="20"/>
          <w:szCs w:val="20"/>
        </w:rPr>
        <w:t xml:space="preserve">for </w:t>
      </w:r>
      <w:r w:rsidR="00AF3A90" w:rsidRPr="005A37D9">
        <w:rPr>
          <w:sz w:val="20"/>
          <w:szCs w:val="20"/>
        </w:rPr>
        <w:t>evaluat</w:t>
      </w:r>
      <w:r w:rsidR="00222D9E" w:rsidRPr="005A37D9">
        <w:rPr>
          <w:sz w:val="20"/>
          <w:szCs w:val="20"/>
        </w:rPr>
        <w:t>ing</w:t>
      </w:r>
      <w:r w:rsidRPr="005A37D9">
        <w:rPr>
          <w:sz w:val="20"/>
          <w:szCs w:val="20"/>
        </w:rPr>
        <w:t xml:space="preserve"> the condition</w:t>
      </w:r>
      <w:r w:rsidR="00AF3A90" w:rsidRPr="005A37D9">
        <w:rPr>
          <w:sz w:val="20"/>
          <w:szCs w:val="20"/>
        </w:rPr>
        <w:t xml:space="preserve"> of </w:t>
      </w:r>
      <w:r w:rsidR="00DA6319" w:rsidRPr="005A37D9">
        <w:rPr>
          <w:sz w:val="20"/>
          <w:szCs w:val="20"/>
        </w:rPr>
        <w:t>this</w:t>
      </w:r>
      <w:r w:rsidR="00AF3A90" w:rsidRPr="005A37D9">
        <w:rPr>
          <w:sz w:val="20"/>
          <w:szCs w:val="20"/>
        </w:rPr>
        <w:t xml:space="preserve"> lake.</w:t>
      </w:r>
    </w:p>
    <w:p w:rsidR="008F5236" w:rsidRPr="005A37D9" w:rsidRDefault="008F5236" w:rsidP="005A37D9">
      <w:pPr>
        <w:snapToGrid w:val="0"/>
        <w:jc w:val="both"/>
        <w:rPr>
          <w:sz w:val="20"/>
          <w:szCs w:val="20"/>
        </w:rPr>
      </w:pPr>
    </w:p>
    <w:p w:rsidR="007D63D2" w:rsidRPr="005A37D9" w:rsidRDefault="00C277E1" w:rsidP="005A37D9">
      <w:pPr>
        <w:snapToGrid w:val="0"/>
        <w:jc w:val="both"/>
        <w:rPr>
          <w:sz w:val="20"/>
          <w:szCs w:val="20"/>
        </w:rPr>
      </w:pPr>
      <w:r w:rsidRPr="005A37D9">
        <w:rPr>
          <w:b/>
          <w:sz w:val="20"/>
          <w:szCs w:val="20"/>
        </w:rPr>
        <w:t>2.</w:t>
      </w:r>
      <w:r w:rsidR="00EA18BD" w:rsidRPr="005A37D9">
        <w:rPr>
          <w:b/>
          <w:sz w:val="20"/>
          <w:szCs w:val="20"/>
        </w:rPr>
        <w:t xml:space="preserve"> </w:t>
      </w:r>
      <w:r w:rsidR="00AC2A00" w:rsidRPr="005A37D9">
        <w:rPr>
          <w:b/>
          <w:sz w:val="20"/>
          <w:szCs w:val="20"/>
        </w:rPr>
        <w:t>Methods</w:t>
      </w:r>
    </w:p>
    <w:p w:rsidR="001B6A0C" w:rsidRPr="005A37D9" w:rsidRDefault="00F834C9" w:rsidP="005A37D9">
      <w:pPr>
        <w:snapToGrid w:val="0"/>
        <w:ind w:firstLine="425"/>
        <w:jc w:val="both"/>
        <w:rPr>
          <w:sz w:val="20"/>
          <w:szCs w:val="20"/>
        </w:rPr>
      </w:pPr>
      <w:r w:rsidRPr="005A37D9">
        <w:rPr>
          <w:sz w:val="20"/>
          <w:szCs w:val="20"/>
        </w:rPr>
        <w:t>The lake</w:t>
      </w:r>
      <w:r w:rsidR="0057357A" w:rsidRPr="005A37D9">
        <w:rPr>
          <w:sz w:val="20"/>
          <w:szCs w:val="20"/>
        </w:rPr>
        <w:t xml:space="preserve"> was divided into four study sites </w:t>
      </w:r>
      <w:r w:rsidR="000D0D81" w:rsidRPr="005A37D9">
        <w:rPr>
          <w:sz w:val="20"/>
          <w:szCs w:val="20"/>
        </w:rPr>
        <w:t>viz</w:t>
      </w:r>
      <w:r w:rsidR="0057357A" w:rsidRPr="005A37D9">
        <w:rPr>
          <w:sz w:val="20"/>
          <w:szCs w:val="20"/>
        </w:rPr>
        <w:t>.,</w:t>
      </w:r>
      <w:r w:rsidR="000D0D81" w:rsidRPr="005A37D9">
        <w:rPr>
          <w:sz w:val="20"/>
          <w:szCs w:val="20"/>
        </w:rPr>
        <w:t xml:space="preserve"> (i) peripheral wooded areas with dense growth of willow trees (ii) open water area (iii) area with submerged and floating aquatic vegetation and (iv) marshy areas with tall and dense macrophytic vegetation.</w:t>
      </w:r>
      <w:r w:rsidR="0057357A" w:rsidRPr="005A37D9">
        <w:rPr>
          <w:sz w:val="20"/>
          <w:szCs w:val="20"/>
        </w:rPr>
        <w:t xml:space="preserve"> </w:t>
      </w:r>
      <w:r w:rsidR="00A53C73" w:rsidRPr="005A37D9">
        <w:rPr>
          <w:sz w:val="20"/>
          <w:szCs w:val="20"/>
        </w:rPr>
        <w:t>All study sites were visited for bird watching once in a fortnight for a period of two years from July 2013 to June 2015. Birds were observed with naked eye and through</w:t>
      </w:r>
      <w:r w:rsidR="00F0719F" w:rsidRPr="005A37D9">
        <w:rPr>
          <w:sz w:val="20"/>
          <w:szCs w:val="20"/>
        </w:rPr>
        <w:t xml:space="preserve"> 10 X 50 field binoculars from camouflaged study posts and identified with the help of identification keys and coloured plates of Ali (2002),</w:t>
      </w:r>
      <w:r w:rsidR="00B82509">
        <w:rPr>
          <w:sz w:val="20"/>
          <w:szCs w:val="20"/>
        </w:rPr>
        <w:t xml:space="preserve"> </w:t>
      </w:r>
      <w:r w:rsidR="00D72B4E" w:rsidRPr="005A37D9">
        <w:rPr>
          <w:sz w:val="20"/>
          <w:szCs w:val="20"/>
        </w:rPr>
        <w:t>Bates and Lowther (1952) and Robin et al. (1983). The birds have been named after Manakadan and Pittie (2001)</w:t>
      </w:r>
      <w:r w:rsidR="001B6A0C" w:rsidRPr="005A37D9">
        <w:rPr>
          <w:sz w:val="20"/>
          <w:szCs w:val="20"/>
        </w:rPr>
        <w:t>. Population estimation of</w:t>
      </w:r>
      <w:r w:rsidR="00061A62" w:rsidRPr="005A37D9">
        <w:rPr>
          <w:sz w:val="20"/>
          <w:szCs w:val="20"/>
        </w:rPr>
        <w:t xml:space="preserve"> bird species</w:t>
      </w:r>
      <w:r w:rsidR="001B6A0C" w:rsidRPr="005A37D9">
        <w:rPr>
          <w:sz w:val="20"/>
          <w:szCs w:val="20"/>
        </w:rPr>
        <w:t xml:space="preserve"> was carried out using, visual census, block count, l</w:t>
      </w:r>
      <w:r w:rsidR="00061A62" w:rsidRPr="005A37D9">
        <w:rPr>
          <w:sz w:val="20"/>
          <w:szCs w:val="20"/>
        </w:rPr>
        <w:t>ine transect method (Watson, 1965; Gaston, 1975), and</w:t>
      </w:r>
      <w:r w:rsidR="00DE4F18" w:rsidRPr="005A37D9">
        <w:rPr>
          <w:sz w:val="20"/>
          <w:szCs w:val="20"/>
        </w:rPr>
        <w:t xml:space="preserve"> </w:t>
      </w:r>
      <w:r w:rsidR="00061A62" w:rsidRPr="005A37D9">
        <w:rPr>
          <w:sz w:val="20"/>
          <w:szCs w:val="20"/>
        </w:rPr>
        <w:t>4. Counting nests in colonies (Thompson and Rothery, 1991)</w:t>
      </w:r>
      <w:r w:rsidR="00B82509" w:rsidRPr="005A37D9">
        <w:rPr>
          <w:sz w:val="20"/>
          <w:szCs w:val="20"/>
        </w:rPr>
        <w:t>.</w:t>
      </w:r>
      <w:r w:rsidR="00B82509">
        <w:rPr>
          <w:sz w:val="20"/>
          <w:szCs w:val="20"/>
        </w:rPr>
        <w:t xml:space="preserve"> </w:t>
      </w:r>
      <w:r w:rsidR="00B82509" w:rsidRPr="005A37D9">
        <w:rPr>
          <w:sz w:val="20"/>
          <w:szCs w:val="20"/>
        </w:rPr>
        <w:t>T</w:t>
      </w:r>
      <w:r w:rsidR="001B6A0C" w:rsidRPr="005A37D9">
        <w:rPr>
          <w:sz w:val="20"/>
          <w:szCs w:val="20"/>
        </w:rPr>
        <w:t xml:space="preserve">erms used in defining </w:t>
      </w:r>
      <w:r w:rsidR="001612A1" w:rsidRPr="005A37D9">
        <w:rPr>
          <w:sz w:val="20"/>
          <w:szCs w:val="20"/>
        </w:rPr>
        <w:t>abundance of each species are those used by Bul</w:t>
      </w:r>
      <w:r w:rsidR="00D505CD" w:rsidRPr="005A37D9">
        <w:rPr>
          <w:sz w:val="20"/>
          <w:szCs w:val="20"/>
        </w:rPr>
        <w:t>l (1964)</w:t>
      </w:r>
      <w:r w:rsidR="00B82509">
        <w:rPr>
          <w:sz w:val="20"/>
          <w:szCs w:val="20"/>
        </w:rPr>
        <w:t xml:space="preserve"> </w:t>
      </w:r>
      <w:r w:rsidR="001612A1" w:rsidRPr="005A37D9">
        <w:rPr>
          <w:sz w:val="20"/>
          <w:szCs w:val="20"/>
        </w:rPr>
        <w:t>and</w:t>
      </w:r>
      <w:r w:rsidR="00B82509">
        <w:rPr>
          <w:sz w:val="20"/>
          <w:szCs w:val="20"/>
        </w:rPr>
        <w:t xml:space="preserve"> </w:t>
      </w:r>
      <w:r w:rsidR="001612A1" w:rsidRPr="005A37D9">
        <w:rPr>
          <w:sz w:val="20"/>
          <w:szCs w:val="20"/>
        </w:rPr>
        <w:t>Mc Caskie (1970)</w:t>
      </w:r>
      <w:r w:rsidR="00B82509">
        <w:rPr>
          <w:sz w:val="20"/>
          <w:szCs w:val="20"/>
        </w:rPr>
        <w:t xml:space="preserve"> </w:t>
      </w:r>
      <w:r w:rsidR="001612A1" w:rsidRPr="005A37D9">
        <w:rPr>
          <w:sz w:val="20"/>
          <w:szCs w:val="20"/>
        </w:rPr>
        <w:t>as:</w:t>
      </w:r>
    </w:p>
    <w:p w:rsidR="001612A1" w:rsidRPr="005A37D9" w:rsidRDefault="00D505CD" w:rsidP="005A37D9">
      <w:pPr>
        <w:snapToGrid w:val="0"/>
        <w:ind w:firstLine="425"/>
        <w:jc w:val="both"/>
        <w:rPr>
          <w:sz w:val="20"/>
          <w:szCs w:val="20"/>
        </w:rPr>
      </w:pPr>
      <w:r w:rsidRPr="005A37D9">
        <w:rPr>
          <w:sz w:val="20"/>
          <w:szCs w:val="20"/>
        </w:rPr>
        <w:t xml:space="preserve">Very abundant </w:t>
      </w:r>
      <w:r w:rsidR="001612A1" w:rsidRPr="005A37D9">
        <w:rPr>
          <w:sz w:val="20"/>
          <w:szCs w:val="20"/>
        </w:rPr>
        <w:t>(VA)</w:t>
      </w:r>
      <w:r w:rsidR="00DF2394" w:rsidRPr="005A37D9">
        <w:rPr>
          <w:sz w:val="20"/>
          <w:szCs w:val="20"/>
        </w:rPr>
        <w:t xml:space="preserve">: </w:t>
      </w:r>
      <w:r w:rsidR="001612A1" w:rsidRPr="005A37D9">
        <w:rPr>
          <w:sz w:val="20"/>
          <w:szCs w:val="20"/>
        </w:rPr>
        <w:t>ove</w:t>
      </w:r>
      <w:r w:rsidR="001B6A0C" w:rsidRPr="005A37D9">
        <w:rPr>
          <w:sz w:val="20"/>
          <w:szCs w:val="20"/>
        </w:rPr>
        <w:t>r 1000 individuals seen per day;</w:t>
      </w:r>
      <w:r w:rsidR="00B82509">
        <w:rPr>
          <w:sz w:val="20"/>
          <w:szCs w:val="20"/>
        </w:rPr>
        <w:t xml:space="preserve"> </w:t>
      </w:r>
      <w:r w:rsidR="001B6A0C" w:rsidRPr="005A37D9">
        <w:rPr>
          <w:sz w:val="20"/>
          <w:szCs w:val="20"/>
        </w:rPr>
        <w:t xml:space="preserve">Abundant </w:t>
      </w:r>
      <w:r w:rsidR="001612A1" w:rsidRPr="005A37D9">
        <w:rPr>
          <w:sz w:val="20"/>
          <w:szCs w:val="20"/>
        </w:rPr>
        <w:t>(A)</w:t>
      </w:r>
      <w:r w:rsidR="00DF2394" w:rsidRPr="005A37D9">
        <w:rPr>
          <w:sz w:val="20"/>
          <w:szCs w:val="20"/>
        </w:rPr>
        <w:t>:</w:t>
      </w:r>
      <w:r w:rsidR="001B6A0C" w:rsidRPr="005A37D9">
        <w:rPr>
          <w:sz w:val="20"/>
          <w:szCs w:val="20"/>
        </w:rPr>
        <w:t xml:space="preserve"> </w:t>
      </w:r>
      <w:r w:rsidR="001612A1" w:rsidRPr="005A37D9">
        <w:rPr>
          <w:sz w:val="20"/>
          <w:szCs w:val="20"/>
        </w:rPr>
        <w:t>20</w:t>
      </w:r>
      <w:r w:rsidR="001B6A0C" w:rsidRPr="005A37D9">
        <w:rPr>
          <w:sz w:val="20"/>
          <w:szCs w:val="20"/>
        </w:rPr>
        <w:t>1-1000 individuals seen per day</w:t>
      </w:r>
      <w:r w:rsidRPr="005A37D9">
        <w:rPr>
          <w:sz w:val="20"/>
          <w:szCs w:val="20"/>
        </w:rPr>
        <w:t xml:space="preserve">; Very common </w:t>
      </w:r>
      <w:r w:rsidR="00DF2394" w:rsidRPr="005A37D9">
        <w:rPr>
          <w:sz w:val="20"/>
          <w:szCs w:val="20"/>
        </w:rPr>
        <w:t>(VC):</w:t>
      </w:r>
      <w:r w:rsidRPr="005A37D9">
        <w:rPr>
          <w:sz w:val="20"/>
          <w:szCs w:val="20"/>
        </w:rPr>
        <w:t xml:space="preserve"> </w:t>
      </w:r>
      <w:r w:rsidR="001612A1" w:rsidRPr="005A37D9">
        <w:rPr>
          <w:sz w:val="20"/>
          <w:szCs w:val="20"/>
        </w:rPr>
        <w:t xml:space="preserve">51-200 individuals seen per </w:t>
      </w:r>
      <w:r w:rsidR="001612A1" w:rsidRPr="005A37D9">
        <w:rPr>
          <w:sz w:val="20"/>
          <w:szCs w:val="20"/>
        </w:rPr>
        <w:lastRenderedPageBreak/>
        <w:t>day</w:t>
      </w:r>
      <w:r w:rsidRPr="005A37D9">
        <w:rPr>
          <w:sz w:val="20"/>
          <w:szCs w:val="20"/>
        </w:rPr>
        <w:t>; Common (C)</w:t>
      </w:r>
      <w:r w:rsidR="00DF2394" w:rsidRPr="005A37D9">
        <w:rPr>
          <w:sz w:val="20"/>
          <w:szCs w:val="20"/>
        </w:rPr>
        <w:t xml:space="preserve">: </w:t>
      </w:r>
      <w:r w:rsidR="001612A1" w:rsidRPr="005A37D9">
        <w:rPr>
          <w:sz w:val="20"/>
          <w:szCs w:val="20"/>
        </w:rPr>
        <w:t>21-50 individuals seen</w:t>
      </w:r>
      <w:r w:rsidR="00B53B80" w:rsidRPr="005A37D9">
        <w:rPr>
          <w:sz w:val="20"/>
          <w:szCs w:val="20"/>
        </w:rPr>
        <w:t xml:space="preserve"> per day; </w:t>
      </w:r>
      <w:r w:rsidR="009E1302" w:rsidRPr="005A37D9">
        <w:rPr>
          <w:sz w:val="20"/>
          <w:szCs w:val="20"/>
        </w:rPr>
        <w:t xml:space="preserve">Fairly common </w:t>
      </w:r>
      <w:r w:rsidR="00B53B80" w:rsidRPr="005A37D9">
        <w:rPr>
          <w:sz w:val="20"/>
          <w:szCs w:val="20"/>
        </w:rPr>
        <w:t>(FC)</w:t>
      </w:r>
      <w:r w:rsidR="00DF2394" w:rsidRPr="005A37D9">
        <w:rPr>
          <w:sz w:val="20"/>
          <w:szCs w:val="20"/>
        </w:rPr>
        <w:t xml:space="preserve">: </w:t>
      </w:r>
      <w:r w:rsidR="00B53B80" w:rsidRPr="005A37D9">
        <w:rPr>
          <w:sz w:val="20"/>
          <w:szCs w:val="20"/>
        </w:rPr>
        <w:t>7-20 individuals seen per day; Uncommon</w:t>
      </w:r>
      <w:r w:rsidR="009E1302" w:rsidRPr="005A37D9">
        <w:rPr>
          <w:sz w:val="20"/>
          <w:szCs w:val="20"/>
        </w:rPr>
        <w:t xml:space="preserve"> </w:t>
      </w:r>
      <w:r w:rsidR="00DF2394" w:rsidRPr="005A37D9">
        <w:rPr>
          <w:sz w:val="20"/>
          <w:szCs w:val="20"/>
        </w:rPr>
        <w:t xml:space="preserve">(UC): </w:t>
      </w:r>
      <w:r w:rsidR="00B53B80" w:rsidRPr="005A37D9">
        <w:rPr>
          <w:sz w:val="20"/>
          <w:szCs w:val="20"/>
        </w:rPr>
        <w:t>1-6 indivi</w:t>
      </w:r>
      <w:r w:rsidR="00DF2394" w:rsidRPr="005A37D9">
        <w:rPr>
          <w:sz w:val="20"/>
          <w:szCs w:val="20"/>
        </w:rPr>
        <w:t xml:space="preserve">duals seen per day; Rare (Re): </w:t>
      </w:r>
      <w:r w:rsidR="00B53B80" w:rsidRPr="005A37D9">
        <w:rPr>
          <w:sz w:val="20"/>
          <w:szCs w:val="20"/>
        </w:rPr>
        <w:t>1-6 individuals</w:t>
      </w:r>
      <w:r w:rsidR="00DF2394" w:rsidRPr="005A37D9">
        <w:rPr>
          <w:sz w:val="20"/>
          <w:szCs w:val="20"/>
        </w:rPr>
        <w:t xml:space="preserve"> seen per season; Very rare (R):</w:t>
      </w:r>
      <w:r w:rsidR="00B53B80" w:rsidRPr="005A37D9">
        <w:rPr>
          <w:sz w:val="20"/>
          <w:szCs w:val="20"/>
        </w:rPr>
        <w:t xml:space="preserve"> </w:t>
      </w:r>
      <w:r w:rsidR="001612A1" w:rsidRPr="005A37D9">
        <w:rPr>
          <w:sz w:val="20"/>
          <w:szCs w:val="20"/>
        </w:rPr>
        <w:t>infrequent occurrence.</w:t>
      </w:r>
    </w:p>
    <w:p w:rsidR="00507C2A" w:rsidRPr="005A37D9" w:rsidRDefault="00C277E1" w:rsidP="005A37D9">
      <w:pPr>
        <w:snapToGrid w:val="0"/>
        <w:jc w:val="both"/>
        <w:rPr>
          <w:sz w:val="20"/>
          <w:szCs w:val="20"/>
        </w:rPr>
      </w:pPr>
      <w:r w:rsidRPr="005A37D9">
        <w:rPr>
          <w:b/>
          <w:sz w:val="20"/>
          <w:szCs w:val="20"/>
        </w:rPr>
        <w:t>3.</w:t>
      </w:r>
      <w:r w:rsidR="00811748" w:rsidRPr="005A37D9">
        <w:rPr>
          <w:b/>
          <w:sz w:val="20"/>
          <w:szCs w:val="20"/>
        </w:rPr>
        <w:t xml:space="preserve"> </w:t>
      </w:r>
      <w:r w:rsidR="009E1302" w:rsidRPr="005A37D9">
        <w:rPr>
          <w:b/>
          <w:sz w:val="20"/>
          <w:szCs w:val="20"/>
        </w:rPr>
        <w:t xml:space="preserve">Results </w:t>
      </w:r>
      <w:r w:rsidR="00507C2A" w:rsidRPr="005A37D9">
        <w:rPr>
          <w:b/>
          <w:sz w:val="20"/>
          <w:szCs w:val="20"/>
        </w:rPr>
        <w:t>and discussion</w:t>
      </w:r>
    </w:p>
    <w:p w:rsidR="008C1A85" w:rsidRPr="005A37D9" w:rsidRDefault="00C91F1F" w:rsidP="005A37D9">
      <w:pPr>
        <w:tabs>
          <w:tab w:val="left" w:pos="-540"/>
        </w:tabs>
        <w:snapToGrid w:val="0"/>
        <w:ind w:firstLine="425"/>
        <w:jc w:val="both"/>
        <w:rPr>
          <w:sz w:val="20"/>
          <w:szCs w:val="20"/>
        </w:rPr>
      </w:pPr>
      <w:r w:rsidRPr="005A37D9">
        <w:rPr>
          <w:sz w:val="20"/>
          <w:szCs w:val="20"/>
        </w:rPr>
        <w:t>A</w:t>
      </w:r>
      <w:r w:rsidR="000A5495" w:rsidRPr="005A37D9">
        <w:rPr>
          <w:sz w:val="20"/>
          <w:szCs w:val="20"/>
        </w:rPr>
        <w:t xml:space="preserve"> total of</w:t>
      </w:r>
      <w:r w:rsidR="00B53B80" w:rsidRPr="005A37D9">
        <w:rPr>
          <w:sz w:val="20"/>
          <w:szCs w:val="20"/>
        </w:rPr>
        <w:t xml:space="preserve"> </w:t>
      </w:r>
      <w:r w:rsidR="000A5495" w:rsidRPr="005A37D9">
        <w:rPr>
          <w:sz w:val="20"/>
          <w:szCs w:val="20"/>
        </w:rPr>
        <w:t xml:space="preserve">68 species of birds belonging to 13 orders and 29 families were recorded </w:t>
      </w:r>
      <w:r w:rsidR="00245DAA" w:rsidRPr="005A37D9">
        <w:rPr>
          <w:sz w:val="20"/>
          <w:szCs w:val="20"/>
        </w:rPr>
        <w:t>in Ancha</w:t>
      </w:r>
      <w:r w:rsidR="00DF2394" w:rsidRPr="005A37D9">
        <w:rPr>
          <w:sz w:val="20"/>
          <w:szCs w:val="20"/>
        </w:rPr>
        <w:t>r</w:t>
      </w:r>
      <w:r w:rsidR="00245DAA" w:rsidRPr="005A37D9">
        <w:rPr>
          <w:sz w:val="20"/>
          <w:szCs w:val="20"/>
        </w:rPr>
        <w:t xml:space="preserve"> lake (Table 1)</w:t>
      </w:r>
      <w:r w:rsidR="000A5495" w:rsidRPr="005A37D9">
        <w:rPr>
          <w:sz w:val="20"/>
          <w:szCs w:val="20"/>
        </w:rPr>
        <w:t xml:space="preserve">. Passerines represented by </w:t>
      </w:r>
      <w:r w:rsidR="00F44ABD" w:rsidRPr="005A37D9">
        <w:rPr>
          <w:sz w:val="20"/>
          <w:szCs w:val="20"/>
        </w:rPr>
        <w:t>26 species</w:t>
      </w:r>
      <w:r w:rsidR="0076730D" w:rsidRPr="005A37D9">
        <w:rPr>
          <w:sz w:val="20"/>
          <w:szCs w:val="20"/>
        </w:rPr>
        <w:t xml:space="preserve"> contribute about 38.23% of </w:t>
      </w:r>
      <w:r w:rsidR="00F44ABD" w:rsidRPr="005A37D9">
        <w:rPr>
          <w:sz w:val="20"/>
          <w:szCs w:val="20"/>
        </w:rPr>
        <w:t xml:space="preserve">bird diversity. Of the total diversity 39.7% (27 species) were summer migrants (SM), followed by 30.88% (21 species) of residents (R), 16.18% (11 species) of winter migrants and </w:t>
      </w:r>
      <w:r w:rsidR="00E82192" w:rsidRPr="005A37D9">
        <w:rPr>
          <w:sz w:val="20"/>
          <w:szCs w:val="20"/>
        </w:rPr>
        <w:t xml:space="preserve">13.23% (9 </w:t>
      </w:r>
      <w:r w:rsidR="00C90E37" w:rsidRPr="005A37D9">
        <w:rPr>
          <w:sz w:val="20"/>
          <w:szCs w:val="20"/>
        </w:rPr>
        <w:t>species)</w:t>
      </w:r>
      <w:r w:rsidR="00E82192" w:rsidRPr="005A37D9">
        <w:rPr>
          <w:sz w:val="20"/>
          <w:szCs w:val="20"/>
        </w:rPr>
        <w:t xml:space="preserve"> of local altitudinal migrants (LAM)</w:t>
      </w:r>
      <w:r w:rsidR="006C5DF8" w:rsidRPr="005A37D9">
        <w:rPr>
          <w:sz w:val="20"/>
          <w:szCs w:val="20"/>
        </w:rPr>
        <w:t>.</w:t>
      </w:r>
      <w:r w:rsidR="004F1F10" w:rsidRPr="005A37D9">
        <w:rPr>
          <w:sz w:val="20"/>
          <w:szCs w:val="20"/>
        </w:rPr>
        <w:t xml:space="preserve"> Among these some</w:t>
      </w:r>
      <w:r w:rsidR="00245DAA" w:rsidRPr="005A37D9">
        <w:rPr>
          <w:sz w:val="20"/>
          <w:szCs w:val="20"/>
        </w:rPr>
        <w:t xml:space="preserve"> like mallard, northern pintail, teals, northern shoveller, Eurasian wigeon, gadwall, po</w:t>
      </w:r>
      <w:r w:rsidR="00A8579F" w:rsidRPr="005A37D9">
        <w:rPr>
          <w:sz w:val="20"/>
          <w:szCs w:val="20"/>
        </w:rPr>
        <w:t>a</w:t>
      </w:r>
      <w:r w:rsidR="00245DAA" w:rsidRPr="005A37D9">
        <w:rPr>
          <w:sz w:val="20"/>
          <w:szCs w:val="20"/>
        </w:rPr>
        <w:t xml:space="preserve">chards, common moorhen and grebes </w:t>
      </w:r>
      <w:r w:rsidR="000A5B26" w:rsidRPr="005A37D9">
        <w:rPr>
          <w:sz w:val="20"/>
          <w:szCs w:val="20"/>
        </w:rPr>
        <w:t>are typical marsh dwelling species</w:t>
      </w:r>
      <w:r w:rsidR="00760131" w:rsidRPr="005A37D9">
        <w:rPr>
          <w:sz w:val="20"/>
          <w:szCs w:val="20"/>
        </w:rPr>
        <w:t xml:space="preserve"> while as s</w:t>
      </w:r>
      <w:r w:rsidR="004F1F10" w:rsidRPr="005A37D9">
        <w:rPr>
          <w:sz w:val="20"/>
          <w:szCs w:val="20"/>
        </w:rPr>
        <w:t>ome</w:t>
      </w:r>
      <w:r w:rsidR="00245DAA" w:rsidRPr="005A37D9">
        <w:rPr>
          <w:sz w:val="20"/>
          <w:szCs w:val="20"/>
        </w:rPr>
        <w:t xml:space="preserve"> terrestrial upland birds like pond heron, black-crowned night heron, grey heron, little bittern, Eurasian collared dove, rollers etc. </w:t>
      </w:r>
      <w:r w:rsidR="000A5B26" w:rsidRPr="005A37D9">
        <w:rPr>
          <w:sz w:val="20"/>
          <w:szCs w:val="20"/>
        </w:rPr>
        <w:t xml:space="preserve">spend a great deal of their time in </w:t>
      </w:r>
      <w:r w:rsidR="00245DAA" w:rsidRPr="005A37D9">
        <w:rPr>
          <w:sz w:val="20"/>
          <w:szCs w:val="20"/>
        </w:rPr>
        <w:t>the lake</w:t>
      </w:r>
      <w:r w:rsidR="00DF2394" w:rsidRPr="005A37D9">
        <w:rPr>
          <w:sz w:val="20"/>
          <w:szCs w:val="20"/>
        </w:rPr>
        <w:t>. A</w:t>
      </w:r>
      <w:r w:rsidR="008C1A85" w:rsidRPr="005A37D9">
        <w:rPr>
          <w:sz w:val="20"/>
          <w:szCs w:val="20"/>
        </w:rPr>
        <w:t xml:space="preserve"> total of 300 resident and non-resident bird species</w:t>
      </w:r>
      <w:r w:rsidR="00DF2394" w:rsidRPr="005A37D9">
        <w:rPr>
          <w:sz w:val="20"/>
          <w:szCs w:val="20"/>
        </w:rPr>
        <w:t xml:space="preserve"> have been reported</w:t>
      </w:r>
      <w:r w:rsidR="008C1A85" w:rsidRPr="005A37D9">
        <w:rPr>
          <w:sz w:val="20"/>
          <w:szCs w:val="20"/>
        </w:rPr>
        <w:t xml:space="preserve"> from Jammu and Kashmir</w:t>
      </w:r>
      <w:r w:rsidR="00DF2394" w:rsidRPr="005A37D9">
        <w:rPr>
          <w:sz w:val="20"/>
          <w:szCs w:val="20"/>
        </w:rPr>
        <w:t xml:space="preserve"> (Ali and Ripley 983). </w:t>
      </w:r>
      <w:r w:rsidR="009209CC" w:rsidRPr="005A37D9">
        <w:rPr>
          <w:sz w:val="20"/>
          <w:szCs w:val="20"/>
        </w:rPr>
        <w:t>M</w:t>
      </w:r>
      <w:r w:rsidRPr="005A37D9">
        <w:rPr>
          <w:sz w:val="20"/>
          <w:szCs w:val="20"/>
        </w:rPr>
        <w:t>ore than</w:t>
      </w:r>
      <w:r w:rsidR="008C1A85" w:rsidRPr="005A37D9">
        <w:rPr>
          <w:sz w:val="20"/>
          <w:szCs w:val="20"/>
        </w:rPr>
        <w:t xml:space="preserve"> </w:t>
      </w:r>
      <w:r w:rsidRPr="005A37D9">
        <w:rPr>
          <w:sz w:val="20"/>
          <w:szCs w:val="20"/>
        </w:rPr>
        <w:t xml:space="preserve">90 species have been </w:t>
      </w:r>
      <w:r w:rsidR="009209CC" w:rsidRPr="005A37D9">
        <w:rPr>
          <w:sz w:val="20"/>
          <w:szCs w:val="20"/>
        </w:rPr>
        <w:t>recorded</w:t>
      </w:r>
      <w:r w:rsidRPr="005A37D9">
        <w:rPr>
          <w:sz w:val="20"/>
          <w:szCs w:val="20"/>
        </w:rPr>
        <w:t xml:space="preserve"> from wetlands of Kashmir (Holmes and Parr </w:t>
      </w:r>
      <w:r w:rsidR="008C1A85" w:rsidRPr="005A37D9">
        <w:rPr>
          <w:sz w:val="20"/>
          <w:szCs w:val="20"/>
        </w:rPr>
        <w:t>1988</w:t>
      </w:r>
      <w:r w:rsidRPr="005A37D9">
        <w:rPr>
          <w:sz w:val="20"/>
          <w:szCs w:val="20"/>
        </w:rPr>
        <w:t>, Ahangar, 2008</w:t>
      </w:r>
      <w:r w:rsidR="008C1A85" w:rsidRPr="005A37D9">
        <w:rPr>
          <w:sz w:val="20"/>
          <w:szCs w:val="20"/>
        </w:rPr>
        <w:t>)</w:t>
      </w:r>
      <w:r w:rsidRPr="005A37D9">
        <w:rPr>
          <w:sz w:val="20"/>
          <w:szCs w:val="20"/>
        </w:rPr>
        <w:t>.</w:t>
      </w:r>
      <w:r w:rsidR="008C1A85" w:rsidRPr="005A37D9">
        <w:rPr>
          <w:sz w:val="20"/>
          <w:szCs w:val="20"/>
        </w:rPr>
        <w:t xml:space="preserve"> </w:t>
      </w:r>
      <w:r w:rsidR="008C1A85" w:rsidRPr="005A37D9">
        <w:rPr>
          <w:sz w:val="20"/>
          <w:szCs w:val="20"/>
        </w:rPr>
        <w:lastRenderedPageBreak/>
        <w:t xml:space="preserve">Lesser </w:t>
      </w:r>
      <w:r w:rsidR="00901E54" w:rsidRPr="005A37D9">
        <w:rPr>
          <w:sz w:val="20"/>
          <w:szCs w:val="20"/>
        </w:rPr>
        <w:t>number of species recorded</w:t>
      </w:r>
      <w:r w:rsidR="008C1A85" w:rsidRPr="005A37D9">
        <w:rPr>
          <w:sz w:val="20"/>
          <w:szCs w:val="20"/>
        </w:rPr>
        <w:t xml:space="preserve"> d</w:t>
      </w:r>
      <w:r w:rsidR="00D408E8" w:rsidRPr="005A37D9">
        <w:rPr>
          <w:sz w:val="20"/>
          <w:szCs w:val="20"/>
        </w:rPr>
        <w:t xml:space="preserve">uring </w:t>
      </w:r>
      <w:r w:rsidR="008C1A85" w:rsidRPr="005A37D9">
        <w:rPr>
          <w:sz w:val="20"/>
          <w:szCs w:val="20"/>
        </w:rPr>
        <w:t xml:space="preserve">present study may be due to severe anthropogenic interference in the form of boating, macrophyte harvesting and water bird poaching </w:t>
      </w:r>
      <w:r w:rsidR="00D53518" w:rsidRPr="005A37D9">
        <w:rPr>
          <w:sz w:val="20"/>
          <w:szCs w:val="20"/>
        </w:rPr>
        <w:t>in</w:t>
      </w:r>
      <w:r w:rsidR="008C1A85" w:rsidRPr="005A37D9">
        <w:rPr>
          <w:sz w:val="20"/>
          <w:szCs w:val="20"/>
        </w:rPr>
        <w:t xml:space="preserve"> the lake </w:t>
      </w:r>
      <w:r w:rsidR="00D53518" w:rsidRPr="005A37D9">
        <w:rPr>
          <w:sz w:val="20"/>
          <w:szCs w:val="20"/>
        </w:rPr>
        <w:t xml:space="preserve">as it </w:t>
      </w:r>
      <w:r w:rsidR="008C1A85" w:rsidRPr="005A37D9">
        <w:rPr>
          <w:sz w:val="20"/>
          <w:szCs w:val="20"/>
        </w:rPr>
        <w:t>does not come under jurisdiction of J&amp;K Wildlife Protection Department. These activities disturb the water birds and</w:t>
      </w:r>
      <w:r w:rsidR="008C3670" w:rsidRPr="005A37D9">
        <w:rPr>
          <w:sz w:val="20"/>
          <w:szCs w:val="20"/>
        </w:rPr>
        <w:t xml:space="preserve"> may</w:t>
      </w:r>
      <w:r w:rsidR="008C1A85" w:rsidRPr="005A37D9">
        <w:rPr>
          <w:sz w:val="20"/>
          <w:szCs w:val="20"/>
        </w:rPr>
        <w:t xml:space="preserve"> force</w:t>
      </w:r>
      <w:r w:rsidR="008C3670" w:rsidRPr="005A37D9">
        <w:rPr>
          <w:sz w:val="20"/>
          <w:szCs w:val="20"/>
        </w:rPr>
        <w:t xml:space="preserve"> them</w:t>
      </w:r>
      <w:r w:rsidR="008C1A85" w:rsidRPr="005A37D9">
        <w:rPr>
          <w:sz w:val="20"/>
          <w:szCs w:val="20"/>
        </w:rPr>
        <w:t xml:space="preserve"> </w:t>
      </w:r>
      <w:r w:rsidR="008C3670" w:rsidRPr="005A37D9">
        <w:rPr>
          <w:sz w:val="20"/>
          <w:szCs w:val="20"/>
        </w:rPr>
        <w:t xml:space="preserve">to shift to </w:t>
      </w:r>
      <w:r w:rsidR="003C1CAC" w:rsidRPr="005A37D9">
        <w:rPr>
          <w:sz w:val="20"/>
          <w:szCs w:val="20"/>
        </w:rPr>
        <w:t>protected</w:t>
      </w:r>
      <w:r w:rsidR="008C3670" w:rsidRPr="005A37D9">
        <w:rPr>
          <w:sz w:val="20"/>
          <w:szCs w:val="20"/>
        </w:rPr>
        <w:t xml:space="preserve"> premises of Shallabugh wetland, which</w:t>
      </w:r>
      <w:r w:rsidR="00BD2F60" w:rsidRPr="005A37D9">
        <w:rPr>
          <w:sz w:val="20"/>
          <w:szCs w:val="20"/>
        </w:rPr>
        <w:t xml:space="preserve"> is</w:t>
      </w:r>
      <w:r w:rsidR="008C3670" w:rsidRPr="005A37D9">
        <w:rPr>
          <w:sz w:val="20"/>
          <w:szCs w:val="20"/>
        </w:rPr>
        <w:t xml:space="preserve"> in close proximity of Anchar Lake.</w:t>
      </w:r>
      <w:r w:rsidR="00EC6D13" w:rsidRPr="005A37D9">
        <w:rPr>
          <w:sz w:val="20"/>
          <w:szCs w:val="20"/>
        </w:rPr>
        <w:t xml:space="preserve"> D</w:t>
      </w:r>
      <w:r w:rsidR="00BD2F60" w:rsidRPr="005A37D9">
        <w:rPr>
          <w:sz w:val="20"/>
          <w:szCs w:val="20"/>
        </w:rPr>
        <w:t>ucks and geese are</w:t>
      </w:r>
      <w:r w:rsidR="008C3670" w:rsidRPr="005A37D9">
        <w:rPr>
          <w:sz w:val="20"/>
          <w:szCs w:val="20"/>
        </w:rPr>
        <w:t xml:space="preserve"> forced to shift to safer </w:t>
      </w:r>
      <w:r w:rsidR="00EC6D13" w:rsidRPr="005A37D9">
        <w:rPr>
          <w:sz w:val="20"/>
          <w:szCs w:val="20"/>
        </w:rPr>
        <w:t>habitats</w:t>
      </w:r>
      <w:r w:rsidR="008C3670" w:rsidRPr="005A37D9">
        <w:rPr>
          <w:sz w:val="20"/>
          <w:szCs w:val="20"/>
        </w:rPr>
        <w:t xml:space="preserve"> to avoid human interferences (Ma Zhijun </w:t>
      </w:r>
      <w:r w:rsidR="008C3670" w:rsidRPr="005A37D9">
        <w:rPr>
          <w:i/>
          <w:sz w:val="20"/>
          <w:szCs w:val="20"/>
        </w:rPr>
        <w:t>et al</w:t>
      </w:r>
      <w:r w:rsidR="008C3670" w:rsidRPr="005A37D9">
        <w:rPr>
          <w:sz w:val="20"/>
          <w:szCs w:val="20"/>
        </w:rPr>
        <w:t>. 1998, Terge and Arild 1998).</w:t>
      </w:r>
    </w:p>
    <w:p w:rsidR="005F365A" w:rsidRPr="005A37D9" w:rsidRDefault="000A5B26" w:rsidP="005A37D9">
      <w:pPr>
        <w:snapToGrid w:val="0"/>
        <w:ind w:firstLine="425"/>
        <w:jc w:val="both"/>
        <w:rPr>
          <w:sz w:val="20"/>
          <w:szCs w:val="20"/>
        </w:rPr>
      </w:pPr>
      <w:r w:rsidRPr="005A37D9">
        <w:rPr>
          <w:sz w:val="20"/>
          <w:szCs w:val="20"/>
        </w:rPr>
        <w:t xml:space="preserve">The areas with floating vegetation like </w:t>
      </w:r>
      <w:r w:rsidRPr="005A37D9">
        <w:rPr>
          <w:i/>
          <w:sz w:val="20"/>
          <w:szCs w:val="20"/>
        </w:rPr>
        <w:t>Trapa natans, Nymphoides sp., and Potomogeton sp</w:t>
      </w:r>
      <w:r w:rsidRPr="005A37D9">
        <w:rPr>
          <w:sz w:val="20"/>
          <w:szCs w:val="20"/>
        </w:rPr>
        <w:t>. were used for nesting by the birds like little grebe, whiskered tern and pheasant-tailed jacana. The emergent macrophytic vegetation</w:t>
      </w:r>
      <w:r w:rsidR="00D53518" w:rsidRPr="005A37D9">
        <w:rPr>
          <w:sz w:val="20"/>
          <w:szCs w:val="20"/>
        </w:rPr>
        <w:t>,</w:t>
      </w:r>
      <w:r w:rsidRPr="005A37D9">
        <w:rPr>
          <w:sz w:val="20"/>
          <w:szCs w:val="20"/>
        </w:rPr>
        <w:t xml:space="preserve"> </w:t>
      </w:r>
      <w:r w:rsidRPr="005A37D9">
        <w:rPr>
          <w:i/>
          <w:sz w:val="20"/>
          <w:szCs w:val="20"/>
        </w:rPr>
        <w:t>Phragmites communis, Typha angustata, Scirpus palustis,</w:t>
      </w:r>
      <w:r w:rsidR="00D66FF9" w:rsidRPr="005A37D9">
        <w:rPr>
          <w:sz w:val="20"/>
          <w:szCs w:val="20"/>
        </w:rPr>
        <w:t xml:space="preserve"> </w:t>
      </w:r>
      <w:r w:rsidRPr="005A37D9">
        <w:rPr>
          <w:i/>
          <w:sz w:val="20"/>
          <w:szCs w:val="20"/>
        </w:rPr>
        <w:t>Sparganium ramosum,</w:t>
      </w:r>
      <w:r w:rsidR="00B167E7" w:rsidRPr="005A37D9">
        <w:rPr>
          <w:sz w:val="20"/>
          <w:szCs w:val="20"/>
        </w:rPr>
        <w:t xml:space="preserve"> </w:t>
      </w:r>
      <w:r w:rsidRPr="005A37D9">
        <w:rPr>
          <w:i/>
          <w:sz w:val="20"/>
          <w:szCs w:val="20"/>
        </w:rPr>
        <w:t xml:space="preserve">Butomus umbullatus </w:t>
      </w:r>
      <w:r w:rsidRPr="005A37D9">
        <w:rPr>
          <w:sz w:val="20"/>
          <w:szCs w:val="20"/>
        </w:rPr>
        <w:t>et</w:t>
      </w:r>
      <w:r w:rsidR="0076730D" w:rsidRPr="005A37D9">
        <w:rPr>
          <w:sz w:val="20"/>
          <w:szCs w:val="20"/>
        </w:rPr>
        <w:t xml:space="preserve">c. were used for nesting by </w:t>
      </w:r>
      <w:r w:rsidRPr="005A37D9">
        <w:rPr>
          <w:sz w:val="20"/>
          <w:szCs w:val="20"/>
        </w:rPr>
        <w:t xml:space="preserve">birds </w:t>
      </w:r>
      <w:r w:rsidR="00D53518" w:rsidRPr="005A37D9">
        <w:rPr>
          <w:sz w:val="20"/>
          <w:szCs w:val="20"/>
        </w:rPr>
        <w:t>like mallard,</w:t>
      </w:r>
      <w:r w:rsidRPr="005A37D9">
        <w:rPr>
          <w:sz w:val="20"/>
          <w:szCs w:val="20"/>
        </w:rPr>
        <w:t xml:space="preserve"> little bittern, great reed- warbler, common moorhen and wagtails while as the peripheral trees served as the nesting sites for a number of upland species like herons, doves, rollers, golden oriole, ru</w:t>
      </w:r>
      <w:r w:rsidR="0076730D" w:rsidRPr="005A37D9">
        <w:rPr>
          <w:sz w:val="20"/>
          <w:szCs w:val="20"/>
        </w:rPr>
        <w:t>fous-</w:t>
      </w:r>
      <w:r w:rsidRPr="005A37D9">
        <w:rPr>
          <w:sz w:val="20"/>
          <w:szCs w:val="20"/>
        </w:rPr>
        <w:t>backed shrike, paradise flycatche</w:t>
      </w:r>
      <w:r w:rsidR="00721C76" w:rsidRPr="005A37D9">
        <w:rPr>
          <w:sz w:val="20"/>
          <w:szCs w:val="20"/>
        </w:rPr>
        <w:t xml:space="preserve">r etc. </w:t>
      </w:r>
      <w:r w:rsidR="0076730D" w:rsidRPr="005A37D9">
        <w:rPr>
          <w:sz w:val="20"/>
          <w:szCs w:val="20"/>
        </w:rPr>
        <w:t xml:space="preserve">These findings are in consistency with </w:t>
      </w:r>
      <w:r w:rsidR="00721C76" w:rsidRPr="005A37D9">
        <w:rPr>
          <w:sz w:val="20"/>
          <w:szCs w:val="20"/>
        </w:rPr>
        <w:t>Bates and Lowther (1952)</w:t>
      </w:r>
      <w:r w:rsidRPr="005A37D9">
        <w:rPr>
          <w:sz w:val="20"/>
          <w:szCs w:val="20"/>
        </w:rPr>
        <w:t xml:space="preserve"> </w:t>
      </w:r>
      <w:r w:rsidR="00721C76" w:rsidRPr="005A37D9">
        <w:rPr>
          <w:sz w:val="20"/>
          <w:szCs w:val="20"/>
        </w:rPr>
        <w:t xml:space="preserve">and </w:t>
      </w:r>
      <w:r w:rsidRPr="005A37D9">
        <w:rPr>
          <w:sz w:val="20"/>
          <w:szCs w:val="20"/>
        </w:rPr>
        <w:t xml:space="preserve">Ali </w:t>
      </w:r>
      <w:r w:rsidR="0076730D" w:rsidRPr="005A37D9">
        <w:rPr>
          <w:sz w:val="20"/>
          <w:szCs w:val="20"/>
        </w:rPr>
        <w:t>(2002).</w:t>
      </w:r>
    </w:p>
    <w:p w:rsidR="005A37D9" w:rsidRDefault="005A37D9" w:rsidP="005A37D9">
      <w:pPr>
        <w:snapToGrid w:val="0"/>
        <w:jc w:val="center"/>
        <w:rPr>
          <w:rFonts w:eastAsiaTheme="minorEastAsia"/>
          <w:b/>
          <w:sz w:val="20"/>
          <w:szCs w:val="20"/>
          <w:lang w:eastAsia="zh-CN"/>
        </w:rPr>
        <w:sectPr w:rsidR="005A37D9" w:rsidSect="005A37D9">
          <w:type w:val="continuous"/>
          <w:pgSz w:w="12240" w:h="15840" w:code="1"/>
          <w:pgMar w:top="1440" w:right="1440" w:bottom="1440" w:left="1440" w:header="720" w:footer="720" w:gutter="0"/>
          <w:cols w:num="2" w:space="600"/>
          <w:docGrid w:linePitch="360"/>
        </w:sectPr>
      </w:pPr>
    </w:p>
    <w:p w:rsidR="00324FF8" w:rsidRPr="005A37D9" w:rsidRDefault="00324FF8" w:rsidP="005A37D9">
      <w:pPr>
        <w:snapToGrid w:val="0"/>
        <w:jc w:val="center"/>
        <w:rPr>
          <w:rFonts w:eastAsiaTheme="minorEastAsia"/>
          <w:b/>
          <w:sz w:val="20"/>
          <w:szCs w:val="20"/>
          <w:lang w:eastAsia="zh-CN"/>
        </w:rPr>
      </w:pPr>
    </w:p>
    <w:p w:rsidR="00507C2A" w:rsidRPr="005A37D9" w:rsidRDefault="00507C2A" w:rsidP="005A37D9">
      <w:pPr>
        <w:snapToGrid w:val="0"/>
        <w:jc w:val="center"/>
        <w:rPr>
          <w:b/>
          <w:sz w:val="20"/>
          <w:szCs w:val="20"/>
        </w:rPr>
      </w:pPr>
      <w:r w:rsidRPr="005A37D9">
        <w:rPr>
          <w:b/>
          <w:sz w:val="20"/>
          <w:szCs w:val="20"/>
        </w:rPr>
        <w:t>Table 1:</w:t>
      </w:r>
      <w:r w:rsidR="00B82509">
        <w:rPr>
          <w:b/>
          <w:sz w:val="20"/>
          <w:szCs w:val="20"/>
        </w:rPr>
        <w:t xml:space="preserve"> </w:t>
      </w:r>
      <w:r w:rsidR="00901E54" w:rsidRPr="005A37D9">
        <w:rPr>
          <w:b/>
          <w:sz w:val="20"/>
          <w:szCs w:val="20"/>
        </w:rPr>
        <w:t>List of birds recorded in Anchar lake</w:t>
      </w:r>
    </w:p>
    <w:tbl>
      <w:tblPr>
        <w:tblStyle w:val="TableGrid"/>
        <w:tblW w:w="5000" w:type="pct"/>
        <w:jc w:val="center"/>
        <w:tblLook w:val="04A0"/>
      </w:tblPr>
      <w:tblGrid>
        <w:gridCol w:w="752"/>
        <w:gridCol w:w="3545"/>
        <w:gridCol w:w="3147"/>
        <w:gridCol w:w="887"/>
        <w:gridCol w:w="1245"/>
      </w:tblGrid>
      <w:tr w:rsidR="00B70B07" w:rsidRPr="00B82509" w:rsidTr="00656627">
        <w:trPr>
          <w:tblHeader/>
          <w:jc w:val="center"/>
        </w:trPr>
        <w:tc>
          <w:tcPr>
            <w:tcW w:w="393" w:type="pct"/>
            <w:vAlign w:val="center"/>
          </w:tcPr>
          <w:p w:rsidR="00B70B07" w:rsidRPr="00B82509" w:rsidRDefault="00B70B07" w:rsidP="00B82509">
            <w:pPr>
              <w:snapToGrid w:val="0"/>
              <w:jc w:val="both"/>
              <w:rPr>
                <w:b/>
                <w:color w:val="000000"/>
                <w:sz w:val="20"/>
                <w:szCs w:val="19"/>
              </w:rPr>
            </w:pPr>
            <w:r w:rsidRPr="00B82509">
              <w:rPr>
                <w:b/>
                <w:color w:val="000000"/>
                <w:sz w:val="20"/>
                <w:szCs w:val="19"/>
              </w:rPr>
              <w:t>S. No.</w:t>
            </w:r>
          </w:p>
        </w:tc>
        <w:tc>
          <w:tcPr>
            <w:tcW w:w="1851" w:type="pct"/>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Common name</w:t>
            </w:r>
          </w:p>
        </w:tc>
        <w:tc>
          <w:tcPr>
            <w:tcW w:w="1643" w:type="pct"/>
            <w:vAlign w:val="center"/>
          </w:tcPr>
          <w:p w:rsidR="00B70B07" w:rsidRPr="00B82509" w:rsidRDefault="00B70B07" w:rsidP="00B82509">
            <w:pPr>
              <w:snapToGrid w:val="0"/>
              <w:jc w:val="both"/>
              <w:rPr>
                <w:b/>
                <w:color w:val="000000"/>
                <w:sz w:val="20"/>
                <w:szCs w:val="19"/>
              </w:rPr>
            </w:pPr>
            <w:r w:rsidRPr="00B82509">
              <w:rPr>
                <w:b/>
                <w:color w:val="000000"/>
                <w:sz w:val="20"/>
                <w:szCs w:val="19"/>
              </w:rPr>
              <w:t>Scientific name</w:t>
            </w:r>
          </w:p>
        </w:tc>
        <w:tc>
          <w:tcPr>
            <w:tcW w:w="463" w:type="pct"/>
            <w:vAlign w:val="center"/>
          </w:tcPr>
          <w:p w:rsidR="00B70B07" w:rsidRPr="00B82509" w:rsidRDefault="00B70B07" w:rsidP="00B82509">
            <w:pPr>
              <w:snapToGrid w:val="0"/>
              <w:jc w:val="both"/>
              <w:rPr>
                <w:color w:val="000000"/>
                <w:sz w:val="20"/>
                <w:szCs w:val="19"/>
                <w:vertAlign w:val="superscript"/>
              </w:rPr>
            </w:pPr>
            <w:r w:rsidRPr="00B82509">
              <w:rPr>
                <w:b/>
                <w:color w:val="000000"/>
                <w:sz w:val="20"/>
                <w:szCs w:val="19"/>
              </w:rPr>
              <w:t>Status*</w:t>
            </w:r>
          </w:p>
        </w:tc>
        <w:tc>
          <w:tcPr>
            <w:tcW w:w="651" w:type="pct"/>
            <w:vAlign w:val="center"/>
          </w:tcPr>
          <w:p w:rsidR="00B70B07" w:rsidRPr="00B82509" w:rsidRDefault="00B70B07" w:rsidP="00B82509">
            <w:pPr>
              <w:snapToGrid w:val="0"/>
              <w:jc w:val="both"/>
              <w:rPr>
                <w:b/>
                <w:color w:val="000000"/>
                <w:sz w:val="20"/>
                <w:szCs w:val="19"/>
              </w:rPr>
            </w:pPr>
            <w:r w:rsidRPr="00B82509">
              <w:rPr>
                <w:b/>
                <w:color w:val="000000"/>
                <w:sz w:val="20"/>
                <w:szCs w:val="19"/>
              </w:rPr>
              <w:t>Abundance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Podicipediformes</w:t>
            </w:r>
          </w:p>
          <w:p w:rsidR="00B70B07" w:rsidRPr="00B82509" w:rsidRDefault="00B70B07" w:rsidP="00B82509">
            <w:pPr>
              <w:snapToGrid w:val="0"/>
              <w:jc w:val="both"/>
              <w:rPr>
                <w:color w:val="000000"/>
                <w:sz w:val="20"/>
                <w:szCs w:val="19"/>
              </w:rPr>
            </w:pPr>
            <w:r w:rsidRPr="00B82509">
              <w:rPr>
                <w:b/>
                <w:bCs/>
                <w:color w:val="000000"/>
                <w:sz w:val="20"/>
                <w:szCs w:val="19"/>
              </w:rPr>
              <w:t>Family: Podicipedidae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Little grebe</w:t>
            </w:r>
          </w:p>
        </w:tc>
        <w:tc>
          <w:tcPr>
            <w:tcW w:w="1643" w:type="pct"/>
            <w:vAlign w:val="center"/>
          </w:tcPr>
          <w:p w:rsidR="00B70B07" w:rsidRPr="00B82509" w:rsidRDefault="00B70B07" w:rsidP="00B82509">
            <w:pPr>
              <w:snapToGrid w:val="0"/>
              <w:jc w:val="both"/>
              <w:rPr>
                <w:color w:val="000000"/>
                <w:sz w:val="20"/>
                <w:szCs w:val="19"/>
              </w:rPr>
            </w:pPr>
            <w:r w:rsidRPr="00B82509">
              <w:rPr>
                <w:i/>
                <w:iCs/>
                <w:color w:val="000000"/>
                <w:sz w:val="20"/>
                <w:szCs w:val="19"/>
              </w:rPr>
              <w:t>Tachybaptus ruficollis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w:t>
            </w:r>
            <w:r w:rsidR="00B82509" w:rsidRPr="00B82509">
              <w:rPr>
                <w:b/>
                <w:bCs/>
                <w:color w:val="000000"/>
                <w:sz w:val="20"/>
                <w:szCs w:val="19"/>
              </w:rPr>
              <w:t xml:space="preserve"> </w:t>
            </w:r>
            <w:r w:rsidRPr="00B82509">
              <w:rPr>
                <w:b/>
                <w:bCs/>
                <w:color w:val="000000"/>
                <w:sz w:val="20"/>
                <w:szCs w:val="19"/>
              </w:rPr>
              <w:t>Ciconiformes</w:t>
            </w:r>
          </w:p>
          <w:p w:rsidR="00B70B07" w:rsidRPr="00B82509" w:rsidRDefault="00B70B07" w:rsidP="00B82509">
            <w:pPr>
              <w:snapToGrid w:val="0"/>
              <w:jc w:val="both"/>
              <w:rPr>
                <w:color w:val="000000"/>
                <w:sz w:val="20"/>
                <w:szCs w:val="19"/>
              </w:rPr>
            </w:pPr>
            <w:r w:rsidRPr="00B82509">
              <w:rPr>
                <w:b/>
                <w:bCs/>
                <w:color w:val="000000"/>
                <w:sz w:val="20"/>
                <w:szCs w:val="19"/>
              </w:rPr>
              <w:t>Family</w:t>
            </w:r>
            <w:r w:rsidR="00B82509" w:rsidRPr="00B82509">
              <w:rPr>
                <w:b/>
                <w:bCs/>
                <w:color w:val="000000"/>
                <w:sz w:val="20"/>
                <w:szCs w:val="19"/>
              </w:rPr>
              <w:t>:</w:t>
            </w:r>
            <w:r w:rsidRPr="00B82509">
              <w:rPr>
                <w:b/>
                <w:bCs/>
                <w:color w:val="000000"/>
                <w:sz w:val="20"/>
                <w:szCs w:val="19"/>
              </w:rPr>
              <w:t xml:space="preserve"> Ardeidae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Little egret</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Egretta garzetta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Cattle egret</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Bubulcus ibis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Indian Pond heron</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Ardeola grayii</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Black-crowned Night-Heron</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Nycticorax nycticorax</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Grey heron</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Ardea cinerea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7</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Little bittern</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Ixobrychus minutes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Anseriformes</w:t>
            </w:r>
          </w:p>
          <w:p w:rsidR="00B70B07" w:rsidRPr="00B82509" w:rsidRDefault="00B70B07" w:rsidP="00B82509">
            <w:pPr>
              <w:snapToGrid w:val="0"/>
              <w:jc w:val="both"/>
              <w:rPr>
                <w:color w:val="000000"/>
                <w:sz w:val="20"/>
                <w:szCs w:val="19"/>
              </w:rPr>
            </w:pPr>
            <w:r w:rsidRPr="00B82509">
              <w:rPr>
                <w:b/>
                <w:bCs/>
                <w:color w:val="000000"/>
                <w:sz w:val="20"/>
                <w:szCs w:val="19"/>
              </w:rPr>
              <w:t>Family: Anatidae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8</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Greylag goose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Anser anser</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9</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Mallard</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Anas platyrhynchos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10</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Northern Pintail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Anas acuta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A-VA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11</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teal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Anas crecca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A-VA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12</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Northern Shoveller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Anas clypeata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13</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Eurasian Wigeon</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Anas Penelope</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A-VA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14</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Gadwall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Anas strepera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A-VA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15</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Tufted Pochard</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Aythya fuligula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16</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pochard</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Aythya ferina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17</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Red-crested pochard</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Rhodonessa rufina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Falconiformes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Accipitridae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18</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Black</w:t>
            </w:r>
            <w:r w:rsidR="00B82509" w:rsidRPr="00B82509">
              <w:rPr>
                <w:color w:val="000000"/>
                <w:sz w:val="20"/>
                <w:szCs w:val="19"/>
              </w:rPr>
              <w:t xml:space="preserve"> </w:t>
            </w:r>
            <w:r w:rsidRPr="00B82509">
              <w:rPr>
                <w:color w:val="000000"/>
                <w:sz w:val="20"/>
                <w:szCs w:val="19"/>
              </w:rPr>
              <w:t>kite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Milvus migrans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Gruiformes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Rallidae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19</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Baillon’s crake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Porzana pusilla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20</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Ruddy-breasted Crake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Porzana fusca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UC-Re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21</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moorhen</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Gallinula chloropus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22</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coot</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Fulica atra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A-VA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Charadriformes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Jacanidae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23</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Pheasant tailed Jacana</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Hydrophasianus chirurgus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Scolopacidae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24</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snipe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Gallinago gallinago</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UC-FC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25</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sandpiper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Actitis hypoleucos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Laridae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26</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Whiskered tern</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Chlidonias hybridus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w:t>
            </w:r>
            <w:r w:rsidR="00B82509" w:rsidRPr="00B82509">
              <w:rPr>
                <w:b/>
                <w:bCs/>
                <w:color w:val="000000"/>
                <w:sz w:val="20"/>
                <w:szCs w:val="19"/>
              </w:rPr>
              <w:t xml:space="preserve"> </w:t>
            </w:r>
            <w:r w:rsidRPr="00B82509">
              <w:rPr>
                <w:b/>
                <w:bCs/>
                <w:color w:val="000000"/>
                <w:sz w:val="20"/>
                <w:szCs w:val="19"/>
              </w:rPr>
              <w:t>Columbiformes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Columbidae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27</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Blue rock pigeon</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Columba livia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28</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Eurasian Collared-Dove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Streptopelia decaocto</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29</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Oriental turtle-dove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Streptopelia orientalis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Psittaciformes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Psittacidae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30</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Slaty-headed parakeet</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Psittacula himalayana himalayana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31</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Rose-ringed parakeet</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Psittacula krameri</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w:t>
            </w:r>
            <w:r w:rsidR="00B82509" w:rsidRPr="00B82509">
              <w:rPr>
                <w:b/>
                <w:bCs/>
                <w:color w:val="000000"/>
                <w:sz w:val="20"/>
                <w:szCs w:val="19"/>
              </w:rPr>
              <w:t xml:space="preserve"> </w:t>
            </w:r>
            <w:r w:rsidRPr="00B82509">
              <w:rPr>
                <w:b/>
                <w:bCs/>
                <w:color w:val="000000"/>
                <w:sz w:val="20"/>
                <w:szCs w:val="19"/>
              </w:rPr>
              <w:t>Cuculiformes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w:t>
            </w:r>
            <w:r w:rsidR="00B82509" w:rsidRPr="00B82509">
              <w:rPr>
                <w:b/>
                <w:bCs/>
                <w:color w:val="000000"/>
                <w:sz w:val="20"/>
                <w:szCs w:val="19"/>
              </w:rPr>
              <w:t xml:space="preserve"> </w:t>
            </w:r>
            <w:r w:rsidRPr="00B82509">
              <w:rPr>
                <w:b/>
                <w:bCs/>
                <w:color w:val="000000"/>
                <w:sz w:val="20"/>
                <w:szCs w:val="19"/>
              </w:rPr>
              <w:t>Cuculidae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32</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cuckoo</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Cuculus canorus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Strigiformes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Strigidae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33</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Barn owl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Tyto alba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Coraciiformes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Alcedinidae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34</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Small blue kingfisher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Alcedo atthis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35</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White-breasted kingfisher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Halcyon smyrnensis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36</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Lesser pied kingfisher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Ceryle rudis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Coraciidae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37</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European Roller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 xml:space="preserve">Coracias </w:t>
            </w:r>
            <w:r w:rsidR="00EE4DC3" w:rsidRPr="00B82509">
              <w:rPr>
                <w:i/>
                <w:iCs/>
                <w:color w:val="000000"/>
                <w:sz w:val="20"/>
                <w:szCs w:val="19"/>
              </w:rPr>
              <w:t>garrulous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UC-C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Upupidae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38</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hoopoe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Upupa epops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Piciformes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Picidae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39</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Himalayan pied woodpecker</w:t>
            </w:r>
          </w:p>
        </w:tc>
        <w:tc>
          <w:tcPr>
            <w:tcW w:w="1643" w:type="pct"/>
            <w:vAlign w:val="center"/>
          </w:tcPr>
          <w:p w:rsidR="00B70B07" w:rsidRPr="00B82509" w:rsidRDefault="00B70B07" w:rsidP="00B82509">
            <w:pPr>
              <w:widowControl w:val="0"/>
              <w:tabs>
                <w:tab w:val="left" w:pos="192"/>
              </w:tabs>
              <w:autoSpaceDE w:val="0"/>
              <w:autoSpaceDN w:val="0"/>
              <w:adjustRightInd w:val="0"/>
              <w:snapToGrid w:val="0"/>
              <w:jc w:val="both"/>
              <w:rPr>
                <w:i/>
                <w:iCs/>
                <w:color w:val="000000"/>
                <w:sz w:val="20"/>
                <w:szCs w:val="19"/>
              </w:rPr>
            </w:pPr>
            <w:r w:rsidRPr="00B82509">
              <w:rPr>
                <w:i/>
                <w:iCs/>
                <w:color w:val="000000"/>
                <w:sz w:val="20"/>
                <w:szCs w:val="19"/>
              </w:rPr>
              <w:t>Dendrocopos himalayensis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 UC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40</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Brown-fronted Pied Woodpecker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Dendrocopos auriceps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UC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41</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Large Scaly-bellied Green Woodpecker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Picus squamatus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42</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Eurasian wryneck</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Jynx torquilla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b/>
                <w:bCs/>
                <w:color w:val="000000"/>
                <w:sz w:val="20"/>
                <w:szCs w:val="19"/>
              </w:rPr>
            </w:pPr>
            <w:r w:rsidRPr="00B82509">
              <w:rPr>
                <w:b/>
                <w:bCs/>
                <w:color w:val="000000"/>
                <w:sz w:val="20"/>
                <w:szCs w:val="19"/>
              </w:rPr>
              <w:t>Order: Passeriformes</w:t>
            </w:r>
          </w:p>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Hirundinidae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43</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swallow</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Hirundo rustica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Dicruridae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44</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Ashy drongo</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Dicrurus leucophaeus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Oriolidae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45</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Eurasian golden oriole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Oriolus oriolus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Laniidae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46</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Rufous-backed shrike</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Lanius schach</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Sturnidae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47</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myna</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Acridotheres tristis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48</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Common starling</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Sturnus vulgaris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Corvidae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49</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House crow</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Corvus splendens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50</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Jungle crow</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Corvus macrorhynchos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51</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Eurasian jackdaw</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Corvus monedula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VC-A</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52</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Short-billed minivet</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Pericrocotus brevirostris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UC-FC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Pycnonotidae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53</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Himalayan bulbul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Pycnonotus leucogenys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Muscicapidae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54</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White-capped redstart</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Chaimarrornis leucocephalus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UC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55</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Tickell’s thrush</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Turdus unicolor</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56</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Blue Whistling-Thrush</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Myiophonus caeruleus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57</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Streaked laughing thrush</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Garrulax lineatus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58</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Asian-paradise flycatcher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Terpsiphone paradisi leucogaster</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59</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Indian Great Reed-Warbler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Acrocephalus stentoreus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60</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Spotted forktail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 xml:space="preserve">Enicurus </w:t>
            </w:r>
            <w:r w:rsidR="00EE4DC3" w:rsidRPr="00B82509">
              <w:rPr>
                <w:i/>
                <w:iCs/>
                <w:color w:val="000000"/>
                <w:sz w:val="20"/>
                <w:szCs w:val="19"/>
              </w:rPr>
              <w:t>maculates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FC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61</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Little forktail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Enicurus scouleri</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Troglodytidae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62</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Winter wren</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Troglodytes troglodytes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UC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Paridae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63</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Great tit</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Parus major</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Certhidae</w:t>
            </w:r>
          </w:p>
        </w:tc>
      </w:tr>
      <w:tr w:rsidR="00521A85" w:rsidRPr="00B82509" w:rsidTr="00656627">
        <w:trPr>
          <w:jc w:val="center"/>
        </w:trPr>
        <w:tc>
          <w:tcPr>
            <w:tcW w:w="393" w:type="pct"/>
            <w:vAlign w:val="center"/>
          </w:tcPr>
          <w:p w:rsidR="00521A85" w:rsidRPr="00B82509" w:rsidRDefault="00521A85" w:rsidP="00B82509">
            <w:pPr>
              <w:snapToGrid w:val="0"/>
              <w:jc w:val="both"/>
              <w:rPr>
                <w:noProof/>
                <w:color w:val="000000"/>
                <w:sz w:val="20"/>
                <w:szCs w:val="19"/>
              </w:rPr>
            </w:pPr>
          </w:p>
        </w:tc>
        <w:tc>
          <w:tcPr>
            <w:tcW w:w="4607" w:type="pct"/>
            <w:gridSpan w:val="4"/>
            <w:vAlign w:val="center"/>
          </w:tcPr>
          <w:p w:rsidR="00521A85" w:rsidRPr="00B82509" w:rsidRDefault="00521A85" w:rsidP="00B82509">
            <w:pPr>
              <w:widowControl w:val="0"/>
              <w:autoSpaceDE w:val="0"/>
              <w:autoSpaceDN w:val="0"/>
              <w:adjustRightInd w:val="0"/>
              <w:snapToGrid w:val="0"/>
              <w:jc w:val="both"/>
              <w:rPr>
                <w:b/>
                <w:bCs/>
                <w:color w:val="000000"/>
                <w:sz w:val="20"/>
                <w:szCs w:val="19"/>
              </w:rPr>
            </w:pP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64</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Eurasian Tree-creeper</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Certhia himalayana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LAM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Motacillidae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65</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White wagtail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Motacilla alba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66</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Grey wagtail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Motacilla cinerea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67</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Citrine wagtail</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Motacilla citreola</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SM</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p>
        </w:tc>
        <w:tc>
          <w:tcPr>
            <w:tcW w:w="4607" w:type="pct"/>
            <w:gridSpan w:val="4"/>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b/>
                <w:bCs/>
                <w:color w:val="000000"/>
                <w:sz w:val="20"/>
                <w:szCs w:val="19"/>
              </w:rPr>
              <w:t>Family: Passerinae</w:t>
            </w:r>
          </w:p>
        </w:tc>
      </w:tr>
      <w:tr w:rsidR="00B70B07" w:rsidRPr="00B82509" w:rsidTr="00656627">
        <w:trPr>
          <w:jc w:val="center"/>
        </w:trPr>
        <w:tc>
          <w:tcPr>
            <w:tcW w:w="393" w:type="pct"/>
            <w:vAlign w:val="center"/>
          </w:tcPr>
          <w:p w:rsidR="00B70B07" w:rsidRPr="00B82509" w:rsidRDefault="00B70B07" w:rsidP="00B82509">
            <w:pPr>
              <w:snapToGrid w:val="0"/>
              <w:jc w:val="both"/>
              <w:rPr>
                <w:color w:val="000000"/>
                <w:sz w:val="20"/>
                <w:szCs w:val="19"/>
              </w:rPr>
            </w:pPr>
            <w:r w:rsidRPr="00B82509">
              <w:rPr>
                <w:color w:val="000000"/>
                <w:sz w:val="20"/>
                <w:szCs w:val="19"/>
              </w:rPr>
              <w:t>68</w:t>
            </w:r>
          </w:p>
        </w:tc>
        <w:tc>
          <w:tcPr>
            <w:tcW w:w="18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House sparrow</w:t>
            </w:r>
          </w:p>
        </w:tc>
        <w:tc>
          <w:tcPr>
            <w:tcW w:w="1643" w:type="pct"/>
            <w:vAlign w:val="center"/>
          </w:tcPr>
          <w:p w:rsidR="00B70B07" w:rsidRPr="00B82509" w:rsidRDefault="00B70B07" w:rsidP="00B82509">
            <w:pPr>
              <w:widowControl w:val="0"/>
              <w:autoSpaceDE w:val="0"/>
              <w:autoSpaceDN w:val="0"/>
              <w:adjustRightInd w:val="0"/>
              <w:snapToGrid w:val="0"/>
              <w:jc w:val="both"/>
              <w:rPr>
                <w:i/>
                <w:iCs/>
                <w:color w:val="000000"/>
                <w:sz w:val="20"/>
                <w:szCs w:val="19"/>
              </w:rPr>
            </w:pPr>
            <w:r w:rsidRPr="00B82509">
              <w:rPr>
                <w:i/>
                <w:iCs/>
                <w:color w:val="000000"/>
                <w:sz w:val="20"/>
                <w:szCs w:val="19"/>
              </w:rPr>
              <w:t>Passer domesticus</w:t>
            </w:r>
          </w:p>
        </w:tc>
        <w:tc>
          <w:tcPr>
            <w:tcW w:w="463"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R</w:t>
            </w:r>
          </w:p>
        </w:tc>
        <w:tc>
          <w:tcPr>
            <w:tcW w:w="651" w:type="pct"/>
            <w:vAlign w:val="center"/>
          </w:tcPr>
          <w:p w:rsidR="00B70B07" w:rsidRPr="00B82509" w:rsidRDefault="00B70B07" w:rsidP="00B82509">
            <w:pPr>
              <w:widowControl w:val="0"/>
              <w:autoSpaceDE w:val="0"/>
              <w:autoSpaceDN w:val="0"/>
              <w:adjustRightInd w:val="0"/>
              <w:snapToGrid w:val="0"/>
              <w:jc w:val="both"/>
              <w:rPr>
                <w:color w:val="000000"/>
                <w:sz w:val="20"/>
                <w:szCs w:val="19"/>
              </w:rPr>
            </w:pPr>
            <w:r w:rsidRPr="00B82509">
              <w:rPr>
                <w:color w:val="000000"/>
                <w:sz w:val="20"/>
                <w:szCs w:val="19"/>
              </w:rPr>
              <w:t>VC</w:t>
            </w:r>
          </w:p>
        </w:tc>
      </w:tr>
    </w:tbl>
    <w:p w:rsidR="00562DA2" w:rsidRPr="005A37D9" w:rsidRDefault="00562DA2" w:rsidP="005A37D9">
      <w:pPr>
        <w:snapToGrid w:val="0"/>
        <w:jc w:val="both"/>
        <w:rPr>
          <w:sz w:val="20"/>
          <w:szCs w:val="20"/>
        </w:rPr>
      </w:pPr>
      <w:r w:rsidRPr="005A37D9">
        <w:rPr>
          <w:sz w:val="20"/>
          <w:szCs w:val="20"/>
        </w:rPr>
        <w:t>Status: R=Resident; SM= Summer</w:t>
      </w:r>
      <w:r w:rsidR="00B82509">
        <w:rPr>
          <w:sz w:val="20"/>
          <w:szCs w:val="20"/>
        </w:rPr>
        <w:t xml:space="preserve"> </w:t>
      </w:r>
      <w:r w:rsidRPr="005A37D9">
        <w:rPr>
          <w:sz w:val="20"/>
          <w:szCs w:val="20"/>
        </w:rPr>
        <w:t>migrant;</w:t>
      </w:r>
    </w:p>
    <w:p w:rsidR="00562DA2" w:rsidRPr="005A37D9" w:rsidRDefault="00562DA2" w:rsidP="005A37D9">
      <w:pPr>
        <w:snapToGrid w:val="0"/>
        <w:jc w:val="both"/>
        <w:rPr>
          <w:sz w:val="20"/>
          <w:szCs w:val="20"/>
        </w:rPr>
      </w:pPr>
      <w:r w:rsidRPr="005A37D9">
        <w:rPr>
          <w:sz w:val="20"/>
          <w:szCs w:val="20"/>
        </w:rPr>
        <w:t>WM= Winter migrant, LAM =Local altitudinal migrant</w:t>
      </w:r>
    </w:p>
    <w:p w:rsidR="00521A85" w:rsidRPr="005A37D9" w:rsidRDefault="00521A85" w:rsidP="005A37D9">
      <w:pPr>
        <w:snapToGrid w:val="0"/>
        <w:jc w:val="both"/>
        <w:rPr>
          <w:sz w:val="20"/>
          <w:szCs w:val="20"/>
        </w:rPr>
      </w:pPr>
    </w:p>
    <w:p w:rsidR="005A37D9" w:rsidRDefault="005A37D9" w:rsidP="005A37D9">
      <w:pPr>
        <w:snapToGrid w:val="0"/>
        <w:jc w:val="both"/>
        <w:rPr>
          <w:b/>
          <w:sz w:val="20"/>
          <w:szCs w:val="20"/>
        </w:rPr>
        <w:sectPr w:rsidR="005A37D9" w:rsidSect="00324FF8">
          <w:type w:val="continuous"/>
          <w:pgSz w:w="12240" w:h="15840" w:code="1"/>
          <w:pgMar w:top="1440" w:right="1440" w:bottom="1440" w:left="1440" w:header="720" w:footer="720" w:gutter="0"/>
          <w:cols w:space="720"/>
          <w:docGrid w:linePitch="360"/>
        </w:sectPr>
      </w:pPr>
    </w:p>
    <w:p w:rsidR="008A40F6" w:rsidRPr="005A37D9" w:rsidRDefault="00324FF8" w:rsidP="005A37D9">
      <w:pPr>
        <w:snapToGrid w:val="0"/>
        <w:jc w:val="center"/>
        <w:rPr>
          <w:sz w:val="20"/>
          <w:szCs w:val="20"/>
        </w:rPr>
      </w:pPr>
      <w:r w:rsidRPr="005A37D9">
        <w:rPr>
          <w:noProof/>
          <w:sz w:val="20"/>
          <w:szCs w:val="20"/>
          <w:lang w:eastAsia="zh-CN"/>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-2568</wp:posOffset>
            </wp:positionV>
            <wp:extent cx="2827517" cy="2099145"/>
            <wp:effectExtent l="19050" t="0" r="0" b="0"/>
            <wp:wrapNone/>
            <wp:docPr id="2" name="Picture 2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9"/>
                    <pic:cNvPicPr>
                      <a:picLocks noChangeAspect="1" noChangeArrowheads="1"/>
                    </pic:cNvPicPr>
                  </pic:nvPicPr>
                  <pic:blipFill>
                    <a:blip r:embed="rId14" cstate="print">
                      <a:lum bright="18000" contrast="12000"/>
                    </a:blip>
                    <a:srcRect l="3799" r="2600"/>
                    <a:stretch>
                      <a:fillRect/>
                    </a:stretch>
                  </pic:blipFill>
                  <pic:spPr bwMode="auto">
                    <a:xfrm>
                      <a:off x="0" y="0"/>
                      <a:ext cx="2827517" cy="2099145"/>
                    </a:xfrm>
                    <a:prstGeom prst="rect">
                      <a:avLst/>
                    </a:prstGeom>
                    <a:noFill/>
                    <a:ln w="9525">
                      <a:noFill/>
                      <a:miter lim="800000"/>
                      <a:headEnd/>
                      <a:tailEnd/>
                    </a:ln>
                  </pic:spPr>
                </pic:pic>
              </a:graphicData>
            </a:graphic>
          </wp:anchor>
        </w:drawing>
      </w: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562DA2" w:rsidRPr="005A37D9" w:rsidRDefault="00EF5E45" w:rsidP="005A37D9">
      <w:pPr>
        <w:snapToGrid w:val="0"/>
        <w:jc w:val="center"/>
        <w:rPr>
          <w:b/>
          <w:sz w:val="20"/>
          <w:szCs w:val="20"/>
        </w:rPr>
      </w:pPr>
      <w:r w:rsidRPr="005A37D9">
        <w:rPr>
          <w:sz w:val="20"/>
          <w:szCs w:val="20"/>
        </w:rPr>
        <w:t>a</w:t>
      </w:r>
      <w:r w:rsidR="00B82509" w:rsidRPr="005A37D9">
        <w:rPr>
          <w:sz w:val="20"/>
          <w:szCs w:val="20"/>
        </w:rPr>
        <w:t>.</w:t>
      </w:r>
      <w:r w:rsidR="00B82509">
        <w:rPr>
          <w:sz w:val="20"/>
          <w:szCs w:val="20"/>
        </w:rPr>
        <w:t xml:space="preserve"> </w:t>
      </w:r>
      <w:r w:rsidR="00B82509" w:rsidRPr="005A37D9">
        <w:rPr>
          <w:sz w:val="20"/>
          <w:szCs w:val="20"/>
        </w:rPr>
        <w:t>I</w:t>
      </w:r>
      <w:r w:rsidR="008511C0" w:rsidRPr="005A37D9">
        <w:rPr>
          <w:sz w:val="20"/>
          <w:szCs w:val="20"/>
        </w:rPr>
        <w:t>ndian whiskered tern</w:t>
      </w:r>
    </w:p>
    <w:p w:rsidR="00562DA2" w:rsidRDefault="00562DA2" w:rsidP="005A37D9">
      <w:pPr>
        <w:snapToGrid w:val="0"/>
        <w:jc w:val="both"/>
        <w:rPr>
          <w:rFonts w:eastAsiaTheme="minorEastAsia"/>
          <w:b/>
          <w:sz w:val="20"/>
          <w:szCs w:val="20"/>
          <w:lang w:eastAsia="zh-CN"/>
        </w:rPr>
      </w:pPr>
    </w:p>
    <w:p w:rsidR="00324FF8" w:rsidRPr="005A37D9" w:rsidRDefault="003C04B3" w:rsidP="005A37D9">
      <w:pPr>
        <w:snapToGrid w:val="0"/>
        <w:jc w:val="center"/>
        <w:rPr>
          <w:rFonts w:eastAsiaTheme="minorEastAsia"/>
          <w:sz w:val="20"/>
          <w:szCs w:val="20"/>
          <w:lang w:eastAsia="zh-CN"/>
        </w:rPr>
      </w:pPr>
      <w:r w:rsidRPr="005A37D9">
        <w:rPr>
          <w:noProof/>
          <w:sz w:val="20"/>
          <w:szCs w:val="20"/>
          <w:lang w:eastAsia="zh-CN"/>
        </w:rPr>
        <w:drawing>
          <wp:anchor distT="0" distB="0" distL="114300" distR="114300" simplePos="0" relativeHeight="251659264" behindDoc="1" locked="0" layoutInCell="1" allowOverlap="1">
            <wp:simplePos x="0" y="0"/>
            <wp:positionH relativeFrom="column">
              <wp:posOffset>3183669</wp:posOffset>
            </wp:positionH>
            <wp:positionV relativeFrom="paragraph">
              <wp:posOffset>-2485418</wp:posOffset>
            </wp:positionV>
            <wp:extent cx="2827517" cy="2162755"/>
            <wp:effectExtent l="19050" t="0" r="0" b="0"/>
            <wp:wrapNone/>
            <wp:docPr id="7" name="Picture 33" descr="mso10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so10F0C"/>
                    <pic:cNvPicPr>
                      <a:picLocks noChangeAspect="1" noChangeArrowheads="1"/>
                    </pic:cNvPicPr>
                  </pic:nvPicPr>
                  <pic:blipFill>
                    <a:blip r:embed="rId15" cstate="print">
                      <a:lum contrast="6000"/>
                    </a:blip>
                    <a:srcRect l="14970" t="63176" r="64586" b="18706"/>
                    <a:stretch>
                      <a:fillRect/>
                    </a:stretch>
                  </pic:blipFill>
                  <pic:spPr bwMode="auto">
                    <a:xfrm>
                      <a:off x="0" y="0"/>
                      <a:ext cx="2827517" cy="2162755"/>
                    </a:xfrm>
                    <a:prstGeom prst="rect">
                      <a:avLst/>
                    </a:prstGeom>
                    <a:noFill/>
                    <a:ln w="9525">
                      <a:noFill/>
                      <a:miter lim="800000"/>
                      <a:headEnd/>
                      <a:tailEnd/>
                    </a:ln>
                  </pic:spPr>
                </pic:pic>
              </a:graphicData>
            </a:graphic>
          </wp:anchor>
        </w:drawing>
      </w: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EF5E45" w:rsidRDefault="0073474C" w:rsidP="005A37D9">
      <w:pPr>
        <w:snapToGrid w:val="0"/>
        <w:jc w:val="center"/>
        <w:rPr>
          <w:rFonts w:eastAsiaTheme="minorEastAsia" w:hint="eastAsia"/>
          <w:sz w:val="20"/>
          <w:szCs w:val="20"/>
          <w:lang w:eastAsia="zh-CN"/>
        </w:rPr>
      </w:pPr>
      <w:r w:rsidRPr="005A37D9">
        <w:rPr>
          <w:sz w:val="20"/>
          <w:szCs w:val="20"/>
        </w:rPr>
        <w:t>b</w:t>
      </w:r>
      <w:r w:rsidR="00EF5E45" w:rsidRPr="005A37D9">
        <w:rPr>
          <w:sz w:val="20"/>
          <w:szCs w:val="20"/>
        </w:rPr>
        <w:t>.</w:t>
      </w:r>
      <w:r w:rsidR="00CA0BE0" w:rsidRPr="005A37D9">
        <w:rPr>
          <w:sz w:val="20"/>
          <w:szCs w:val="20"/>
        </w:rPr>
        <w:t xml:space="preserve"> </w:t>
      </w:r>
      <w:r w:rsidR="00EF5E45" w:rsidRPr="005A37D9">
        <w:rPr>
          <w:sz w:val="20"/>
          <w:szCs w:val="20"/>
        </w:rPr>
        <w:t>Graylag goose</w:t>
      </w:r>
    </w:p>
    <w:p w:rsidR="00CB01FA" w:rsidRDefault="00CB01FA" w:rsidP="005A37D9">
      <w:pPr>
        <w:snapToGrid w:val="0"/>
        <w:jc w:val="center"/>
        <w:rPr>
          <w:rFonts w:eastAsiaTheme="minorEastAsia" w:hint="eastAsia"/>
          <w:sz w:val="20"/>
          <w:szCs w:val="20"/>
          <w:lang w:eastAsia="zh-CN"/>
        </w:rPr>
      </w:pPr>
    </w:p>
    <w:p w:rsidR="00CB01FA" w:rsidRPr="00CB01FA" w:rsidRDefault="00CB01FA" w:rsidP="005A37D9">
      <w:pPr>
        <w:snapToGrid w:val="0"/>
        <w:jc w:val="center"/>
        <w:rPr>
          <w:rFonts w:eastAsiaTheme="minorEastAsia" w:hint="eastAsia"/>
          <w:sz w:val="20"/>
          <w:szCs w:val="20"/>
          <w:lang w:eastAsia="zh-CN"/>
        </w:rPr>
      </w:pPr>
    </w:p>
    <w:p w:rsidR="00EF5E45" w:rsidRPr="005A37D9" w:rsidRDefault="00324FF8" w:rsidP="005A37D9">
      <w:pPr>
        <w:snapToGrid w:val="0"/>
        <w:jc w:val="center"/>
        <w:rPr>
          <w:b/>
          <w:sz w:val="20"/>
          <w:szCs w:val="20"/>
        </w:rPr>
      </w:pPr>
      <w:r w:rsidRPr="005A37D9">
        <w:rPr>
          <w:noProof/>
          <w:sz w:val="20"/>
          <w:szCs w:val="20"/>
          <w:lang w:eastAsia="zh-CN"/>
        </w:rPr>
        <w:lastRenderedPageBreak/>
        <w:drawing>
          <wp:anchor distT="0" distB="0" distL="114300" distR="114300" simplePos="0" relativeHeight="251660288" behindDoc="1" locked="0" layoutInCell="1" allowOverlap="1">
            <wp:simplePos x="0" y="0"/>
            <wp:positionH relativeFrom="column">
              <wp:posOffset>19050</wp:posOffset>
            </wp:positionH>
            <wp:positionV relativeFrom="paragraph">
              <wp:posOffset>0</wp:posOffset>
            </wp:positionV>
            <wp:extent cx="2827517" cy="2377440"/>
            <wp:effectExtent l="19050" t="0" r="0" b="0"/>
            <wp:wrapNone/>
            <wp:docPr id="4" name="Picture 46" descr="DSC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1341"/>
                    <pic:cNvPicPr>
                      <a:picLocks noChangeAspect="1" noChangeArrowheads="1"/>
                    </pic:cNvPicPr>
                  </pic:nvPicPr>
                  <pic:blipFill>
                    <a:blip r:embed="rId16" cstate="print">
                      <a:lum bright="12000" contrast="18000"/>
                    </a:blip>
                    <a:srcRect l="6750" r="7762" b="15150"/>
                    <a:stretch>
                      <a:fillRect/>
                    </a:stretch>
                  </pic:blipFill>
                  <pic:spPr bwMode="auto">
                    <a:xfrm>
                      <a:off x="0" y="0"/>
                      <a:ext cx="2827517" cy="2377440"/>
                    </a:xfrm>
                    <a:prstGeom prst="rect">
                      <a:avLst/>
                    </a:prstGeom>
                    <a:noFill/>
                    <a:ln w="9525">
                      <a:noFill/>
                      <a:miter lim="800000"/>
                      <a:headEnd/>
                      <a:tailEnd/>
                    </a:ln>
                  </pic:spPr>
                </pic:pic>
              </a:graphicData>
            </a:graphic>
          </wp:anchor>
        </w:drawing>
      </w: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366B94" w:rsidRPr="005A37D9" w:rsidRDefault="00366B94" w:rsidP="005A37D9">
      <w:pPr>
        <w:snapToGrid w:val="0"/>
        <w:jc w:val="center"/>
        <w:rPr>
          <w:rFonts w:eastAsiaTheme="minorEastAsia"/>
          <w:sz w:val="20"/>
          <w:szCs w:val="20"/>
          <w:lang w:eastAsia="zh-CN"/>
        </w:rPr>
      </w:pPr>
      <w:r w:rsidRPr="005A37D9">
        <w:rPr>
          <w:sz w:val="20"/>
          <w:szCs w:val="20"/>
        </w:rPr>
        <w:t>c. King fisher</w:t>
      </w:r>
    </w:p>
    <w:p w:rsidR="00324FF8" w:rsidRDefault="00324FF8" w:rsidP="005A37D9">
      <w:pPr>
        <w:snapToGrid w:val="0"/>
        <w:jc w:val="both"/>
        <w:rPr>
          <w:rFonts w:eastAsiaTheme="minorEastAsia"/>
          <w:b/>
          <w:sz w:val="20"/>
          <w:szCs w:val="20"/>
          <w:lang w:eastAsia="zh-CN"/>
        </w:rPr>
      </w:pPr>
    </w:p>
    <w:p w:rsidR="00B82509" w:rsidRPr="005A37D9" w:rsidRDefault="00B82509" w:rsidP="005A37D9">
      <w:pPr>
        <w:snapToGrid w:val="0"/>
        <w:jc w:val="both"/>
        <w:rPr>
          <w:rFonts w:eastAsiaTheme="minorEastAsia"/>
          <w:b/>
          <w:sz w:val="20"/>
          <w:szCs w:val="20"/>
          <w:lang w:eastAsia="zh-CN"/>
        </w:rPr>
      </w:pPr>
    </w:p>
    <w:p w:rsidR="003C04B3" w:rsidRPr="005A37D9" w:rsidRDefault="00324FF8" w:rsidP="005A37D9">
      <w:pPr>
        <w:snapToGrid w:val="0"/>
        <w:jc w:val="center"/>
        <w:rPr>
          <w:noProof/>
          <w:sz w:val="20"/>
          <w:szCs w:val="20"/>
        </w:rPr>
      </w:pPr>
      <w:r w:rsidRPr="005A37D9">
        <w:rPr>
          <w:b/>
          <w:noProof/>
          <w:sz w:val="20"/>
          <w:szCs w:val="20"/>
          <w:lang w:eastAsia="zh-CN"/>
        </w:rPr>
        <w:drawing>
          <wp:anchor distT="0" distB="0" distL="114300" distR="114300" simplePos="0" relativeHeight="251661312" behindDoc="1" locked="0" layoutInCell="1" allowOverlap="1">
            <wp:simplePos x="0" y="0"/>
            <wp:positionH relativeFrom="column">
              <wp:posOffset>34953</wp:posOffset>
            </wp:positionH>
            <wp:positionV relativeFrom="paragraph">
              <wp:posOffset>-2871</wp:posOffset>
            </wp:positionV>
            <wp:extent cx="2724150" cy="2138901"/>
            <wp:effectExtent l="19050" t="0" r="0" b="0"/>
            <wp:wrapNone/>
            <wp:docPr id="3" name="Picture 3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
                    <pic:cNvPicPr>
                      <a:picLocks noChangeAspect="1" noChangeArrowheads="1"/>
                    </pic:cNvPicPr>
                  </pic:nvPicPr>
                  <pic:blipFill>
                    <a:blip r:embed="rId17" cstate="print">
                      <a:lum contrast="18000"/>
                    </a:blip>
                    <a:srcRect/>
                    <a:stretch>
                      <a:fillRect/>
                    </a:stretch>
                  </pic:blipFill>
                  <pic:spPr bwMode="auto">
                    <a:xfrm>
                      <a:off x="0" y="0"/>
                      <a:ext cx="2724150" cy="2138901"/>
                    </a:xfrm>
                    <a:prstGeom prst="rect">
                      <a:avLst/>
                    </a:prstGeom>
                    <a:noFill/>
                    <a:ln w="9525">
                      <a:noFill/>
                      <a:miter lim="800000"/>
                      <a:headEnd/>
                      <a:tailEnd/>
                    </a:ln>
                  </pic:spPr>
                </pic:pic>
              </a:graphicData>
            </a:graphic>
          </wp:anchor>
        </w:drawing>
      </w: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3C04B3" w:rsidRPr="005A37D9" w:rsidRDefault="0092422F" w:rsidP="005A37D9">
      <w:pPr>
        <w:snapToGrid w:val="0"/>
        <w:jc w:val="center"/>
        <w:rPr>
          <w:sz w:val="20"/>
          <w:szCs w:val="20"/>
        </w:rPr>
      </w:pPr>
      <w:r w:rsidRPr="005A37D9">
        <w:rPr>
          <w:sz w:val="20"/>
          <w:szCs w:val="20"/>
        </w:rPr>
        <w:t>d</w:t>
      </w:r>
      <w:r w:rsidR="003C04B3" w:rsidRPr="005A37D9">
        <w:rPr>
          <w:sz w:val="20"/>
          <w:szCs w:val="20"/>
        </w:rPr>
        <w:t>.</w:t>
      </w:r>
      <w:r w:rsidRPr="005A37D9">
        <w:rPr>
          <w:sz w:val="20"/>
          <w:szCs w:val="20"/>
        </w:rPr>
        <w:t xml:space="preserve"> </w:t>
      </w:r>
      <w:r w:rsidR="003C04B3" w:rsidRPr="005A37D9">
        <w:rPr>
          <w:sz w:val="20"/>
          <w:szCs w:val="20"/>
        </w:rPr>
        <w:t>Moorhen</w:t>
      </w:r>
    </w:p>
    <w:p w:rsidR="00B82509" w:rsidRDefault="00B82509" w:rsidP="005A37D9">
      <w:pPr>
        <w:snapToGrid w:val="0"/>
        <w:ind w:firstLine="425"/>
        <w:jc w:val="both"/>
        <w:rPr>
          <w:rFonts w:eastAsiaTheme="minorEastAsia"/>
          <w:sz w:val="20"/>
          <w:szCs w:val="20"/>
          <w:lang w:eastAsia="zh-CN"/>
        </w:rPr>
      </w:pPr>
    </w:p>
    <w:p w:rsidR="00B82509" w:rsidRPr="00B82509" w:rsidRDefault="00B82509" w:rsidP="005A37D9">
      <w:pPr>
        <w:snapToGrid w:val="0"/>
        <w:ind w:firstLine="425"/>
        <w:jc w:val="both"/>
        <w:rPr>
          <w:rFonts w:eastAsiaTheme="minorEastAsia"/>
          <w:sz w:val="20"/>
          <w:szCs w:val="20"/>
          <w:lang w:eastAsia="zh-CN"/>
        </w:rPr>
      </w:pPr>
    </w:p>
    <w:p w:rsidR="00324FF8" w:rsidRPr="005A37D9" w:rsidRDefault="003C04B3" w:rsidP="005A37D9">
      <w:pPr>
        <w:snapToGrid w:val="0"/>
        <w:jc w:val="center"/>
        <w:rPr>
          <w:rFonts w:eastAsiaTheme="minorEastAsia"/>
          <w:sz w:val="20"/>
          <w:szCs w:val="20"/>
          <w:lang w:eastAsia="zh-CN"/>
        </w:rPr>
      </w:pPr>
      <w:r w:rsidRPr="005A37D9">
        <w:rPr>
          <w:noProof/>
          <w:sz w:val="20"/>
          <w:szCs w:val="20"/>
          <w:lang w:eastAsia="zh-CN"/>
        </w:rPr>
        <w:drawing>
          <wp:anchor distT="0" distB="0" distL="114300" distR="114300" simplePos="0" relativeHeight="251662336" behindDoc="1" locked="0" layoutInCell="1" allowOverlap="1">
            <wp:simplePos x="0" y="0"/>
            <wp:positionH relativeFrom="column">
              <wp:posOffset>27001</wp:posOffset>
            </wp:positionH>
            <wp:positionV relativeFrom="paragraph">
              <wp:posOffset>745</wp:posOffset>
            </wp:positionV>
            <wp:extent cx="2737513" cy="2122999"/>
            <wp:effectExtent l="19050" t="0" r="5687" b="0"/>
            <wp:wrapNone/>
            <wp:docPr id="9" name="Picture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18" cstate="print">
                      <a:lum bright="-18000" contrast="18000"/>
                    </a:blip>
                    <a:srcRect/>
                    <a:stretch>
                      <a:fillRect/>
                    </a:stretch>
                  </pic:blipFill>
                  <pic:spPr bwMode="auto">
                    <a:xfrm>
                      <a:off x="0" y="0"/>
                      <a:ext cx="2737513" cy="2122999"/>
                    </a:xfrm>
                    <a:prstGeom prst="rect">
                      <a:avLst/>
                    </a:prstGeom>
                    <a:noFill/>
                    <a:ln w="9525">
                      <a:noFill/>
                      <a:miter lim="800000"/>
                      <a:headEnd/>
                      <a:tailEnd/>
                    </a:ln>
                  </pic:spPr>
                </pic:pic>
              </a:graphicData>
            </a:graphic>
          </wp:anchor>
        </w:drawing>
      </w: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EF5E45" w:rsidRPr="005A37D9" w:rsidRDefault="0073474C" w:rsidP="005A37D9">
      <w:pPr>
        <w:snapToGrid w:val="0"/>
        <w:jc w:val="center"/>
        <w:rPr>
          <w:b/>
          <w:sz w:val="20"/>
          <w:szCs w:val="20"/>
        </w:rPr>
      </w:pPr>
      <w:r w:rsidRPr="005A37D9">
        <w:rPr>
          <w:sz w:val="20"/>
          <w:szCs w:val="20"/>
        </w:rPr>
        <w:t>e</w:t>
      </w:r>
      <w:r w:rsidR="00EF5E45" w:rsidRPr="005A37D9">
        <w:rPr>
          <w:sz w:val="20"/>
          <w:szCs w:val="20"/>
        </w:rPr>
        <w:t>. Large scaly bellied green woodpecker</w:t>
      </w:r>
    </w:p>
    <w:p w:rsidR="00FE5B37" w:rsidRDefault="00FE5B37" w:rsidP="005A37D9">
      <w:pPr>
        <w:snapToGrid w:val="0"/>
        <w:jc w:val="both"/>
        <w:rPr>
          <w:rFonts w:eastAsiaTheme="minorEastAsia"/>
          <w:b/>
          <w:sz w:val="20"/>
          <w:szCs w:val="20"/>
          <w:lang w:eastAsia="zh-CN"/>
        </w:rPr>
      </w:pPr>
    </w:p>
    <w:p w:rsidR="00B82509" w:rsidRPr="00B82509" w:rsidRDefault="00B82509" w:rsidP="005A37D9">
      <w:pPr>
        <w:snapToGrid w:val="0"/>
        <w:jc w:val="both"/>
        <w:rPr>
          <w:rFonts w:eastAsiaTheme="minorEastAsia"/>
          <w:b/>
          <w:sz w:val="20"/>
          <w:szCs w:val="20"/>
          <w:lang w:eastAsia="zh-CN"/>
        </w:rPr>
      </w:pPr>
    </w:p>
    <w:p w:rsidR="00324FF8" w:rsidRPr="005A37D9" w:rsidRDefault="004B25B6" w:rsidP="005A37D9">
      <w:pPr>
        <w:snapToGrid w:val="0"/>
        <w:jc w:val="center"/>
        <w:rPr>
          <w:rFonts w:eastAsiaTheme="minorEastAsia"/>
          <w:sz w:val="20"/>
          <w:szCs w:val="20"/>
          <w:lang w:eastAsia="zh-CN"/>
        </w:rPr>
      </w:pPr>
      <w:r w:rsidRPr="005A37D9">
        <w:rPr>
          <w:noProof/>
          <w:sz w:val="20"/>
          <w:szCs w:val="20"/>
          <w:lang w:eastAsia="zh-CN"/>
        </w:rPr>
        <w:lastRenderedPageBreak/>
        <w:drawing>
          <wp:anchor distT="0" distB="0" distL="114300" distR="114300" simplePos="0" relativeHeight="251663360" behindDoc="1" locked="0" layoutInCell="1" allowOverlap="1">
            <wp:simplePos x="0" y="0"/>
            <wp:positionH relativeFrom="column">
              <wp:posOffset>29320</wp:posOffset>
            </wp:positionH>
            <wp:positionV relativeFrom="paragraph">
              <wp:posOffset>0</wp:posOffset>
            </wp:positionV>
            <wp:extent cx="2748004" cy="2297927"/>
            <wp:effectExtent l="19050" t="0" r="0" b="0"/>
            <wp:wrapNone/>
            <wp:docPr id="16" name="Picture 31" descr="DSC0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0767"/>
                    <pic:cNvPicPr>
                      <a:picLocks noChangeAspect="1" noChangeArrowheads="1"/>
                    </pic:cNvPicPr>
                  </pic:nvPicPr>
                  <pic:blipFill>
                    <a:blip r:embed="rId19" cstate="print">
                      <a:lum bright="-18000" contrast="-6000"/>
                    </a:blip>
                    <a:srcRect l="15974" t="8549" r="25537" b="2699"/>
                    <a:stretch>
                      <a:fillRect/>
                    </a:stretch>
                  </pic:blipFill>
                  <pic:spPr bwMode="auto">
                    <a:xfrm>
                      <a:off x="0" y="0"/>
                      <a:ext cx="2748004" cy="2297927"/>
                    </a:xfrm>
                    <a:prstGeom prst="rect">
                      <a:avLst/>
                    </a:prstGeom>
                    <a:noFill/>
                    <a:ln w="9525">
                      <a:noFill/>
                      <a:miter lim="800000"/>
                      <a:headEnd/>
                      <a:tailEnd/>
                    </a:ln>
                  </pic:spPr>
                </pic:pic>
              </a:graphicData>
            </a:graphic>
          </wp:anchor>
        </w:drawing>
      </w: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CB01FA" w:rsidRDefault="00CB01FA" w:rsidP="005A37D9">
      <w:pPr>
        <w:snapToGrid w:val="0"/>
        <w:jc w:val="center"/>
        <w:rPr>
          <w:rFonts w:eastAsiaTheme="minorEastAsia" w:hint="eastAsia"/>
          <w:sz w:val="20"/>
          <w:szCs w:val="20"/>
          <w:lang w:eastAsia="zh-CN"/>
        </w:rPr>
      </w:pPr>
    </w:p>
    <w:p w:rsidR="003C04B3" w:rsidRPr="005A37D9" w:rsidRDefault="0073474C" w:rsidP="005A37D9">
      <w:pPr>
        <w:snapToGrid w:val="0"/>
        <w:jc w:val="center"/>
        <w:rPr>
          <w:sz w:val="20"/>
          <w:szCs w:val="20"/>
        </w:rPr>
      </w:pPr>
      <w:r w:rsidRPr="005A37D9">
        <w:rPr>
          <w:sz w:val="20"/>
          <w:szCs w:val="20"/>
        </w:rPr>
        <w:t>f</w:t>
      </w:r>
      <w:r w:rsidR="00B82509" w:rsidRPr="005A37D9">
        <w:rPr>
          <w:sz w:val="20"/>
          <w:szCs w:val="20"/>
        </w:rPr>
        <w:t>.</w:t>
      </w:r>
      <w:r w:rsidR="00B82509">
        <w:rPr>
          <w:sz w:val="20"/>
          <w:szCs w:val="20"/>
        </w:rPr>
        <w:t xml:space="preserve"> </w:t>
      </w:r>
      <w:r w:rsidR="00B82509" w:rsidRPr="005A37D9">
        <w:rPr>
          <w:sz w:val="20"/>
          <w:szCs w:val="20"/>
        </w:rPr>
        <w:t>C</w:t>
      </w:r>
      <w:r w:rsidRPr="005A37D9">
        <w:rPr>
          <w:sz w:val="20"/>
          <w:szCs w:val="20"/>
        </w:rPr>
        <w:t>ommon cuckoo</w:t>
      </w:r>
    </w:p>
    <w:p w:rsidR="00B82509" w:rsidRDefault="00B82509" w:rsidP="00B82509">
      <w:pPr>
        <w:snapToGrid w:val="0"/>
        <w:jc w:val="both"/>
        <w:rPr>
          <w:rFonts w:eastAsiaTheme="minorEastAsia" w:hint="eastAsia"/>
          <w:b/>
          <w:sz w:val="20"/>
          <w:szCs w:val="20"/>
          <w:lang w:eastAsia="zh-CN"/>
        </w:rPr>
      </w:pPr>
    </w:p>
    <w:p w:rsidR="00CB01FA" w:rsidRDefault="00CB01FA" w:rsidP="00B82509">
      <w:pPr>
        <w:snapToGrid w:val="0"/>
        <w:jc w:val="both"/>
        <w:rPr>
          <w:rFonts w:eastAsiaTheme="minorEastAsia"/>
          <w:b/>
          <w:sz w:val="20"/>
          <w:szCs w:val="20"/>
          <w:lang w:eastAsia="zh-CN"/>
        </w:rPr>
      </w:pPr>
    </w:p>
    <w:p w:rsidR="00B82509" w:rsidRPr="005A37D9" w:rsidRDefault="00B82509" w:rsidP="00B82509">
      <w:pPr>
        <w:snapToGrid w:val="0"/>
        <w:jc w:val="both"/>
        <w:rPr>
          <w:b/>
          <w:sz w:val="20"/>
          <w:szCs w:val="20"/>
        </w:rPr>
      </w:pPr>
      <w:r w:rsidRPr="005A37D9">
        <w:rPr>
          <w:b/>
          <w:sz w:val="20"/>
          <w:szCs w:val="20"/>
        </w:rPr>
        <w:t>Conclusion</w:t>
      </w:r>
    </w:p>
    <w:p w:rsidR="00B82509" w:rsidRPr="005A37D9" w:rsidRDefault="00B82509" w:rsidP="00B82509">
      <w:pPr>
        <w:snapToGrid w:val="0"/>
        <w:ind w:firstLine="425"/>
        <w:jc w:val="both"/>
        <w:rPr>
          <w:sz w:val="20"/>
          <w:szCs w:val="20"/>
        </w:rPr>
      </w:pPr>
      <w:r w:rsidRPr="005A37D9">
        <w:rPr>
          <w:sz w:val="20"/>
          <w:szCs w:val="20"/>
        </w:rPr>
        <w:t>Avifauna of Anchar lake shows a rich diversity comprising of 21 species of resident birds, 27 summer visitors, 11 winter visitors and 9 local altitudinal migrants. But in comparison to the bird diversity of protected wetlands it is far less because of high anthropogenic activities going on inside the wetland. It is suggested that the said lake be included in the list of wetlands protected under Wildlife Protection Department of Jammu and Kashmir in order to safeguard its diversity.</w:t>
      </w:r>
    </w:p>
    <w:p w:rsidR="00B82509" w:rsidRDefault="00B82509" w:rsidP="00B82509">
      <w:pPr>
        <w:autoSpaceDE w:val="0"/>
        <w:autoSpaceDN w:val="0"/>
        <w:adjustRightInd w:val="0"/>
        <w:snapToGrid w:val="0"/>
        <w:jc w:val="both"/>
        <w:rPr>
          <w:rFonts w:eastAsiaTheme="minorEastAsia" w:hint="eastAsia"/>
          <w:b/>
          <w:bCs/>
          <w:sz w:val="20"/>
          <w:szCs w:val="20"/>
          <w:lang w:eastAsia="zh-CN"/>
        </w:rPr>
      </w:pPr>
    </w:p>
    <w:p w:rsidR="00CB01FA" w:rsidRPr="00CB01FA" w:rsidRDefault="00CB01FA" w:rsidP="00B82509">
      <w:pPr>
        <w:autoSpaceDE w:val="0"/>
        <w:autoSpaceDN w:val="0"/>
        <w:adjustRightInd w:val="0"/>
        <w:snapToGrid w:val="0"/>
        <w:jc w:val="both"/>
        <w:rPr>
          <w:rFonts w:eastAsiaTheme="minorEastAsia" w:hint="eastAsia"/>
          <w:b/>
          <w:bCs/>
          <w:sz w:val="20"/>
          <w:szCs w:val="20"/>
          <w:lang w:eastAsia="zh-CN"/>
        </w:rPr>
      </w:pPr>
    </w:p>
    <w:p w:rsidR="00B82509" w:rsidRPr="005A37D9" w:rsidRDefault="00B82509" w:rsidP="00B82509">
      <w:pPr>
        <w:autoSpaceDE w:val="0"/>
        <w:autoSpaceDN w:val="0"/>
        <w:adjustRightInd w:val="0"/>
        <w:snapToGrid w:val="0"/>
        <w:jc w:val="both"/>
        <w:rPr>
          <w:rFonts w:eastAsia="Times New Roman Bold+FPEF"/>
          <w:b/>
          <w:bCs/>
          <w:sz w:val="20"/>
          <w:szCs w:val="20"/>
        </w:rPr>
      </w:pPr>
      <w:r w:rsidRPr="005A37D9">
        <w:rPr>
          <w:rFonts w:eastAsia="Times New Roman Bold+FPEF"/>
          <w:b/>
          <w:bCs/>
          <w:sz w:val="20"/>
          <w:szCs w:val="20"/>
        </w:rPr>
        <w:t>Acknowledgement</w:t>
      </w:r>
    </w:p>
    <w:p w:rsidR="00B82509" w:rsidRPr="005A37D9" w:rsidRDefault="00B82509" w:rsidP="00B82509">
      <w:pPr>
        <w:autoSpaceDE w:val="0"/>
        <w:autoSpaceDN w:val="0"/>
        <w:adjustRightInd w:val="0"/>
        <w:snapToGrid w:val="0"/>
        <w:ind w:firstLine="425"/>
        <w:jc w:val="both"/>
        <w:rPr>
          <w:sz w:val="20"/>
          <w:szCs w:val="20"/>
        </w:rPr>
      </w:pPr>
      <w:r w:rsidRPr="005A37D9">
        <w:rPr>
          <w:rFonts w:eastAsia="Times New Roman Bold+FPEF"/>
          <w:sz w:val="20"/>
          <w:szCs w:val="20"/>
        </w:rPr>
        <w:t>We are highly thankful to Mr. Mohd. Altaf for</w:t>
      </w:r>
      <w:r>
        <w:rPr>
          <w:rFonts w:eastAsia="Times New Roman Bold+FPEF"/>
          <w:sz w:val="20"/>
          <w:szCs w:val="20"/>
        </w:rPr>
        <w:t xml:space="preserve"> </w:t>
      </w:r>
      <w:r w:rsidRPr="005A37D9">
        <w:rPr>
          <w:rFonts w:eastAsia="Times New Roman Bold+FPEF"/>
          <w:sz w:val="20"/>
          <w:szCs w:val="20"/>
        </w:rPr>
        <w:t>providing boat facilities. Our thanks go to all the officials that are at the helm of affairs in the department of Zoology, KU for providing necessary</w:t>
      </w:r>
      <w:r>
        <w:rPr>
          <w:rFonts w:eastAsiaTheme="minorEastAsia" w:hint="eastAsia"/>
          <w:sz w:val="20"/>
          <w:szCs w:val="20"/>
          <w:lang w:eastAsia="zh-CN"/>
        </w:rPr>
        <w:t xml:space="preserve"> </w:t>
      </w:r>
      <w:r w:rsidRPr="005A37D9">
        <w:rPr>
          <w:rFonts w:eastAsia="Times New Roman Bold+FPEF"/>
          <w:sz w:val="20"/>
          <w:szCs w:val="20"/>
        </w:rPr>
        <w:t>equipments to carry out the study.</w:t>
      </w:r>
    </w:p>
    <w:p w:rsidR="00B82509" w:rsidRDefault="00B82509" w:rsidP="00B82509">
      <w:pPr>
        <w:autoSpaceDE w:val="0"/>
        <w:autoSpaceDN w:val="0"/>
        <w:adjustRightInd w:val="0"/>
        <w:snapToGrid w:val="0"/>
        <w:jc w:val="both"/>
        <w:rPr>
          <w:rFonts w:eastAsiaTheme="minorEastAsia" w:hint="eastAsia"/>
          <w:b/>
          <w:bCs/>
          <w:color w:val="000000"/>
          <w:sz w:val="20"/>
          <w:szCs w:val="20"/>
          <w:lang w:eastAsia="zh-CN"/>
        </w:rPr>
      </w:pPr>
    </w:p>
    <w:p w:rsidR="00CB01FA" w:rsidRPr="00CB01FA" w:rsidRDefault="00CB01FA" w:rsidP="00B82509">
      <w:pPr>
        <w:autoSpaceDE w:val="0"/>
        <w:autoSpaceDN w:val="0"/>
        <w:adjustRightInd w:val="0"/>
        <w:snapToGrid w:val="0"/>
        <w:jc w:val="both"/>
        <w:rPr>
          <w:rFonts w:eastAsiaTheme="minorEastAsia" w:hint="eastAsia"/>
          <w:b/>
          <w:bCs/>
          <w:color w:val="000000"/>
          <w:sz w:val="20"/>
          <w:szCs w:val="20"/>
          <w:lang w:eastAsia="zh-CN"/>
        </w:rPr>
      </w:pPr>
    </w:p>
    <w:p w:rsidR="00B82509" w:rsidRPr="005A37D9" w:rsidRDefault="00B82509" w:rsidP="00B82509">
      <w:pPr>
        <w:autoSpaceDE w:val="0"/>
        <w:autoSpaceDN w:val="0"/>
        <w:adjustRightInd w:val="0"/>
        <w:snapToGrid w:val="0"/>
        <w:jc w:val="both"/>
        <w:rPr>
          <w:rFonts w:eastAsia="Times New Roman Bold+FPEF"/>
          <w:b/>
          <w:bCs/>
          <w:color w:val="000000"/>
          <w:sz w:val="20"/>
          <w:szCs w:val="20"/>
        </w:rPr>
      </w:pPr>
      <w:r w:rsidRPr="005A37D9">
        <w:rPr>
          <w:rFonts w:eastAsia="Times New Roman Bold+FPEF"/>
          <w:b/>
          <w:bCs/>
          <w:color w:val="000000"/>
          <w:sz w:val="20"/>
          <w:szCs w:val="20"/>
        </w:rPr>
        <w:t>Corresponding Author</w:t>
      </w:r>
    </w:p>
    <w:p w:rsidR="00B82509" w:rsidRPr="005A37D9" w:rsidRDefault="00B82509" w:rsidP="00B82509">
      <w:pPr>
        <w:autoSpaceDE w:val="0"/>
        <w:autoSpaceDN w:val="0"/>
        <w:adjustRightInd w:val="0"/>
        <w:snapToGrid w:val="0"/>
        <w:jc w:val="both"/>
        <w:rPr>
          <w:rFonts w:eastAsia="Times New Roman Bold+FPEF"/>
          <w:color w:val="000000"/>
          <w:sz w:val="20"/>
          <w:szCs w:val="20"/>
        </w:rPr>
      </w:pPr>
      <w:r w:rsidRPr="005A37D9">
        <w:rPr>
          <w:rFonts w:eastAsia="Times New Roman Bold+FPEF"/>
          <w:color w:val="000000"/>
          <w:sz w:val="20"/>
          <w:szCs w:val="20"/>
        </w:rPr>
        <w:t>Bilal Ahmad Bhat</w:t>
      </w:r>
    </w:p>
    <w:p w:rsidR="00B82509" w:rsidRPr="005A37D9" w:rsidRDefault="00B82509" w:rsidP="00B82509">
      <w:pPr>
        <w:autoSpaceDE w:val="0"/>
        <w:autoSpaceDN w:val="0"/>
        <w:adjustRightInd w:val="0"/>
        <w:snapToGrid w:val="0"/>
        <w:jc w:val="both"/>
        <w:rPr>
          <w:rFonts w:eastAsia="Times New Roman Bold+FPEF"/>
          <w:color w:val="000000"/>
          <w:sz w:val="20"/>
          <w:szCs w:val="20"/>
        </w:rPr>
      </w:pPr>
      <w:r w:rsidRPr="005A37D9">
        <w:rPr>
          <w:rFonts w:eastAsia="Times New Roman Bold+FPEF"/>
          <w:color w:val="000000"/>
          <w:sz w:val="20"/>
          <w:szCs w:val="20"/>
        </w:rPr>
        <w:t>Postgraduate Department of Zoology, University of Kashmir, Hazratbal Srinagar-190006, Kashmir.</w:t>
      </w:r>
    </w:p>
    <w:p w:rsidR="00B82509" w:rsidRPr="00656627" w:rsidRDefault="00656627" w:rsidP="00B82509">
      <w:pPr>
        <w:snapToGrid w:val="0"/>
        <w:jc w:val="both"/>
        <w:rPr>
          <w:rFonts w:eastAsiaTheme="minorEastAsia" w:hint="eastAsia"/>
          <w:sz w:val="20"/>
          <w:szCs w:val="20"/>
          <w:lang w:eastAsia="zh-CN"/>
        </w:rPr>
      </w:pPr>
      <w:hyperlink r:id="rId20" w:history="1">
        <w:r w:rsidRPr="00A01F02">
          <w:rPr>
            <w:rStyle w:val="Hyperlink"/>
            <w:sz w:val="20"/>
            <w:szCs w:val="20"/>
          </w:rPr>
          <w:t>bilalwildlife@yahoo.co.in</w:t>
        </w:r>
      </w:hyperlink>
      <w:r>
        <w:rPr>
          <w:rFonts w:eastAsiaTheme="minorEastAsia" w:hint="eastAsia"/>
          <w:sz w:val="20"/>
          <w:szCs w:val="20"/>
          <w:lang w:eastAsia="zh-CN"/>
        </w:rPr>
        <w:t xml:space="preserve"> </w:t>
      </w:r>
    </w:p>
    <w:p w:rsidR="00B82509" w:rsidRDefault="00B82509" w:rsidP="00B82509">
      <w:pPr>
        <w:snapToGrid w:val="0"/>
        <w:ind w:firstLine="425"/>
        <w:jc w:val="both"/>
        <w:rPr>
          <w:rFonts w:eastAsiaTheme="minorEastAsia" w:hint="eastAsia"/>
          <w:sz w:val="20"/>
          <w:szCs w:val="20"/>
          <w:lang w:eastAsia="zh-CN"/>
        </w:rPr>
      </w:pPr>
    </w:p>
    <w:p w:rsidR="00CB01FA" w:rsidRPr="005A37D9" w:rsidRDefault="00CB01FA" w:rsidP="00B82509">
      <w:pPr>
        <w:snapToGrid w:val="0"/>
        <w:ind w:firstLine="425"/>
        <w:jc w:val="both"/>
        <w:rPr>
          <w:rFonts w:eastAsiaTheme="minorEastAsia"/>
          <w:sz w:val="20"/>
          <w:szCs w:val="20"/>
          <w:lang w:eastAsia="zh-CN"/>
        </w:rPr>
      </w:pPr>
    </w:p>
    <w:p w:rsidR="00B82509" w:rsidRPr="00B82509" w:rsidRDefault="00A02FA0" w:rsidP="005A37D9">
      <w:pPr>
        <w:tabs>
          <w:tab w:val="num" w:pos="0"/>
        </w:tabs>
        <w:snapToGrid w:val="0"/>
        <w:ind w:left="425" w:hanging="425"/>
        <w:jc w:val="both"/>
        <w:rPr>
          <w:rFonts w:eastAsiaTheme="minorEastAsia"/>
          <w:sz w:val="20"/>
          <w:szCs w:val="20"/>
          <w:lang w:eastAsia="zh-CN"/>
        </w:rPr>
      </w:pPr>
      <w:r w:rsidRPr="005A37D9">
        <w:rPr>
          <w:b/>
          <w:sz w:val="20"/>
          <w:szCs w:val="20"/>
        </w:rPr>
        <w:t>References</w:t>
      </w:r>
    </w:p>
    <w:p w:rsidR="00B82509" w:rsidRPr="00B82509" w:rsidRDefault="00B82509" w:rsidP="00B82509">
      <w:pPr>
        <w:pStyle w:val="ListParagraph"/>
        <w:numPr>
          <w:ilvl w:val="1"/>
          <w:numId w:val="16"/>
        </w:numPr>
        <w:tabs>
          <w:tab w:val="num" w:pos="0"/>
        </w:tabs>
        <w:snapToGrid w:val="0"/>
        <w:ind w:left="425" w:firstLineChars="0" w:hanging="425"/>
        <w:jc w:val="both"/>
        <w:rPr>
          <w:rFonts w:eastAsiaTheme="minorEastAsia"/>
          <w:sz w:val="20"/>
          <w:szCs w:val="20"/>
          <w:lang w:eastAsia="zh-CN"/>
        </w:rPr>
      </w:pPr>
      <w:r w:rsidRPr="00B82509">
        <w:rPr>
          <w:sz w:val="20"/>
          <w:szCs w:val="20"/>
        </w:rPr>
        <w:t>A</w:t>
      </w:r>
      <w:r w:rsidR="007E4649" w:rsidRPr="00B82509">
        <w:rPr>
          <w:sz w:val="20"/>
          <w:szCs w:val="20"/>
        </w:rPr>
        <w:t>hangar, F.A. Studies on avian diversity and breeding biology</w:t>
      </w:r>
      <w:r w:rsidR="00656627">
        <w:rPr>
          <w:rFonts w:eastAsiaTheme="minorEastAsia" w:hint="eastAsia"/>
          <w:sz w:val="20"/>
          <w:szCs w:val="20"/>
          <w:lang w:eastAsia="zh-CN"/>
        </w:rPr>
        <w:t xml:space="preserve"> </w:t>
      </w:r>
      <w:r w:rsidR="005A37D9" w:rsidRPr="00B82509">
        <w:rPr>
          <w:sz w:val="20"/>
          <w:szCs w:val="20"/>
        </w:rPr>
        <w:t>o</w:t>
      </w:r>
      <w:r w:rsidR="007E4649" w:rsidRPr="00B82509">
        <w:rPr>
          <w:sz w:val="20"/>
          <w:szCs w:val="20"/>
        </w:rPr>
        <w:t>f mallard Anas platyrhynchos in the wetlands of Kashmir.</w:t>
      </w:r>
      <w:r w:rsidR="00656627">
        <w:rPr>
          <w:rFonts w:eastAsiaTheme="minorEastAsia" w:hint="eastAsia"/>
          <w:sz w:val="20"/>
          <w:szCs w:val="20"/>
          <w:lang w:eastAsia="zh-CN"/>
        </w:rPr>
        <w:t xml:space="preserve"> </w:t>
      </w:r>
      <w:r w:rsidR="005A37D9" w:rsidRPr="00B82509">
        <w:rPr>
          <w:sz w:val="20"/>
          <w:szCs w:val="20"/>
        </w:rPr>
        <w:t>(</w:t>
      </w:r>
      <w:r w:rsidR="007E4649" w:rsidRPr="00B82509">
        <w:rPr>
          <w:sz w:val="20"/>
          <w:szCs w:val="20"/>
        </w:rPr>
        <w:t>2008). Ph.D. thesis, Department o</w:t>
      </w:r>
      <w:r w:rsidR="00630637" w:rsidRPr="00B82509">
        <w:rPr>
          <w:sz w:val="20"/>
          <w:szCs w:val="20"/>
        </w:rPr>
        <w:t>f zoology University of</w:t>
      </w:r>
      <w:r w:rsidR="00656627">
        <w:rPr>
          <w:rFonts w:eastAsiaTheme="minorEastAsia" w:hint="eastAsia"/>
          <w:sz w:val="20"/>
          <w:szCs w:val="20"/>
          <w:lang w:eastAsia="zh-CN"/>
        </w:rPr>
        <w:t xml:space="preserve"> </w:t>
      </w:r>
      <w:r w:rsidR="005A37D9" w:rsidRPr="00B82509">
        <w:rPr>
          <w:sz w:val="20"/>
          <w:szCs w:val="20"/>
        </w:rPr>
        <w:t>K</w:t>
      </w:r>
      <w:r w:rsidR="00630637" w:rsidRPr="00B82509">
        <w:rPr>
          <w:sz w:val="20"/>
          <w:szCs w:val="20"/>
        </w:rPr>
        <w:t>ashmir Srinagar.</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i/>
          <w:sz w:val="20"/>
          <w:szCs w:val="20"/>
          <w:lang w:eastAsia="zh-CN"/>
        </w:rPr>
      </w:pPr>
      <w:r w:rsidRPr="00B82509">
        <w:rPr>
          <w:sz w:val="20"/>
          <w:szCs w:val="20"/>
        </w:rPr>
        <w:t>A</w:t>
      </w:r>
      <w:r w:rsidR="00A02FA0" w:rsidRPr="00B82509">
        <w:rPr>
          <w:sz w:val="20"/>
          <w:szCs w:val="20"/>
        </w:rPr>
        <w:t>li, S and Ripley, S.D. (1983). Handbook of the birds of India</w:t>
      </w:r>
      <w:r w:rsidR="00656627">
        <w:rPr>
          <w:rFonts w:eastAsiaTheme="minorEastAsia" w:hint="eastAsia"/>
          <w:sz w:val="20"/>
          <w:szCs w:val="20"/>
          <w:lang w:eastAsia="zh-CN"/>
        </w:rPr>
        <w:t xml:space="preserve"> </w:t>
      </w:r>
      <w:r w:rsidR="005A37D9" w:rsidRPr="00B82509">
        <w:rPr>
          <w:sz w:val="20"/>
          <w:szCs w:val="20"/>
        </w:rPr>
        <w:t>a</w:t>
      </w:r>
      <w:r w:rsidR="00A02FA0" w:rsidRPr="00B82509">
        <w:rPr>
          <w:sz w:val="20"/>
          <w:szCs w:val="20"/>
        </w:rPr>
        <w:t xml:space="preserve">nd Pakistan. Compact edition. </w:t>
      </w:r>
      <w:r w:rsidR="00A02FA0" w:rsidRPr="00B82509">
        <w:rPr>
          <w:i/>
          <w:sz w:val="20"/>
          <w:szCs w:val="20"/>
        </w:rPr>
        <w:t>Oxford Univ Press</w:t>
      </w:r>
      <w:r w:rsidR="00A02FA0" w:rsidRPr="00B82509">
        <w:rPr>
          <w:sz w:val="20"/>
          <w:szCs w:val="20"/>
        </w:rPr>
        <w:t>. Delhi.</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i/>
          <w:sz w:val="20"/>
          <w:szCs w:val="20"/>
          <w:lang w:eastAsia="zh-CN"/>
        </w:rPr>
      </w:pPr>
      <w:r w:rsidRPr="00B82509">
        <w:rPr>
          <w:sz w:val="20"/>
          <w:szCs w:val="20"/>
        </w:rPr>
        <w:lastRenderedPageBreak/>
        <w:t>A</w:t>
      </w:r>
      <w:r w:rsidR="00A02FA0" w:rsidRPr="00B82509">
        <w:rPr>
          <w:sz w:val="20"/>
          <w:szCs w:val="20"/>
        </w:rPr>
        <w:t>li, S. (2002). The Book of Indian Birds</w:t>
      </w:r>
      <w:r w:rsidR="00A02FA0" w:rsidRPr="00B82509">
        <w:rPr>
          <w:i/>
          <w:sz w:val="20"/>
          <w:szCs w:val="20"/>
        </w:rPr>
        <w:t>. Oxford Univ. Press</w:t>
      </w:r>
      <w:r w:rsidR="00811748" w:rsidRPr="00B82509">
        <w:rPr>
          <w:sz w:val="20"/>
          <w:szCs w:val="20"/>
        </w:rPr>
        <w:t>,</w:t>
      </w:r>
      <w:r w:rsidR="00656627">
        <w:rPr>
          <w:rFonts w:eastAsiaTheme="minorEastAsia" w:hint="eastAsia"/>
          <w:sz w:val="20"/>
          <w:szCs w:val="20"/>
          <w:lang w:eastAsia="zh-CN"/>
        </w:rPr>
        <w:t xml:space="preserve"> </w:t>
      </w:r>
      <w:r w:rsidR="005A37D9" w:rsidRPr="00B82509">
        <w:rPr>
          <w:sz w:val="20"/>
          <w:szCs w:val="20"/>
        </w:rPr>
        <w:t>B</w:t>
      </w:r>
      <w:r w:rsidR="00A02FA0" w:rsidRPr="00B82509">
        <w:rPr>
          <w:sz w:val="20"/>
          <w:szCs w:val="20"/>
        </w:rPr>
        <w:t>ombay</w:t>
      </w:r>
      <w:r w:rsidR="00A02FA0" w:rsidRPr="00B82509">
        <w:rPr>
          <w:i/>
          <w:sz w:val="20"/>
          <w:szCs w:val="20"/>
        </w:rPr>
        <w:t>.</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sz w:val="20"/>
          <w:szCs w:val="20"/>
          <w:lang w:eastAsia="zh-CN"/>
        </w:rPr>
      </w:pPr>
      <w:r w:rsidRPr="00B82509">
        <w:rPr>
          <w:sz w:val="20"/>
          <w:szCs w:val="20"/>
        </w:rPr>
        <w:t>B</w:t>
      </w:r>
      <w:r w:rsidR="00A02FA0" w:rsidRPr="00B82509">
        <w:rPr>
          <w:sz w:val="20"/>
          <w:szCs w:val="20"/>
        </w:rPr>
        <w:t>ates, R.S.P and Lowther, E</w:t>
      </w:r>
      <w:r w:rsidR="00811748" w:rsidRPr="00B82509">
        <w:rPr>
          <w:sz w:val="20"/>
          <w:szCs w:val="20"/>
        </w:rPr>
        <w:t>.H.N. (1952). Breeding birds of</w:t>
      </w:r>
      <w:r w:rsidR="00656627">
        <w:rPr>
          <w:rFonts w:eastAsiaTheme="minorEastAsia" w:hint="eastAsia"/>
          <w:sz w:val="20"/>
          <w:szCs w:val="20"/>
          <w:lang w:eastAsia="zh-CN"/>
        </w:rPr>
        <w:t xml:space="preserve"> </w:t>
      </w:r>
      <w:r w:rsidR="005A37D9" w:rsidRPr="00B82509">
        <w:rPr>
          <w:sz w:val="20"/>
          <w:szCs w:val="20"/>
        </w:rPr>
        <w:t>K</w:t>
      </w:r>
      <w:r w:rsidR="00A02FA0" w:rsidRPr="00B82509">
        <w:rPr>
          <w:sz w:val="20"/>
          <w:szCs w:val="20"/>
        </w:rPr>
        <w:t xml:space="preserve">ashmir. </w:t>
      </w:r>
      <w:r w:rsidR="00A02FA0" w:rsidRPr="00B82509">
        <w:rPr>
          <w:i/>
          <w:sz w:val="20"/>
          <w:szCs w:val="20"/>
        </w:rPr>
        <w:t>Oxford</w:t>
      </w:r>
      <w:r w:rsidR="00A02FA0" w:rsidRPr="00B82509">
        <w:rPr>
          <w:sz w:val="20"/>
          <w:szCs w:val="20"/>
        </w:rPr>
        <w:t xml:space="preserve"> </w:t>
      </w:r>
      <w:r w:rsidR="00A02FA0" w:rsidRPr="00B82509">
        <w:rPr>
          <w:i/>
          <w:sz w:val="20"/>
          <w:szCs w:val="20"/>
        </w:rPr>
        <w:t>Univ</w:t>
      </w:r>
      <w:r w:rsidR="00A02FA0" w:rsidRPr="00B82509">
        <w:rPr>
          <w:sz w:val="20"/>
          <w:szCs w:val="20"/>
        </w:rPr>
        <w:t xml:space="preserve">. </w:t>
      </w:r>
      <w:r w:rsidR="00A02FA0" w:rsidRPr="00B82509">
        <w:rPr>
          <w:i/>
          <w:sz w:val="20"/>
          <w:szCs w:val="20"/>
        </w:rPr>
        <w:t>Press</w:t>
      </w:r>
      <w:r w:rsidR="00A02FA0" w:rsidRPr="00B82509">
        <w:rPr>
          <w:sz w:val="20"/>
          <w:szCs w:val="20"/>
        </w:rPr>
        <w:t>, London.367pp.</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i/>
          <w:sz w:val="20"/>
          <w:szCs w:val="20"/>
          <w:lang w:eastAsia="zh-CN"/>
        </w:rPr>
      </w:pPr>
      <w:r w:rsidRPr="00B82509">
        <w:rPr>
          <w:sz w:val="20"/>
          <w:szCs w:val="20"/>
        </w:rPr>
        <w:t>B</w:t>
      </w:r>
      <w:r w:rsidR="00A02FA0" w:rsidRPr="00B82509">
        <w:rPr>
          <w:sz w:val="20"/>
          <w:szCs w:val="20"/>
        </w:rPr>
        <w:t>ull, J. (1964). Birds of New York area</w:t>
      </w:r>
      <w:r w:rsidR="00A02FA0" w:rsidRPr="00B82509">
        <w:rPr>
          <w:i/>
          <w:sz w:val="20"/>
          <w:szCs w:val="20"/>
        </w:rPr>
        <w:t>. Harper and Row</w:t>
      </w:r>
      <w:r w:rsidR="00811748" w:rsidRPr="00B82509">
        <w:rPr>
          <w:sz w:val="20"/>
          <w:szCs w:val="20"/>
        </w:rPr>
        <w:t>, New</w:t>
      </w:r>
      <w:r w:rsidR="005A37D9" w:rsidRPr="00B82509">
        <w:rPr>
          <w:sz w:val="20"/>
          <w:szCs w:val="20"/>
        </w:rPr>
        <w:t>Y</w:t>
      </w:r>
      <w:r w:rsidR="00A02FA0" w:rsidRPr="00B82509">
        <w:rPr>
          <w:sz w:val="20"/>
          <w:szCs w:val="20"/>
        </w:rPr>
        <w:t>ork.</w:t>
      </w:r>
      <w:r w:rsidR="00E952E3">
        <w:rPr>
          <w:rFonts w:eastAsiaTheme="minorEastAsia" w:hint="eastAsia"/>
          <w:sz w:val="20"/>
          <w:szCs w:val="20"/>
          <w:lang w:eastAsia="zh-CN"/>
        </w:rPr>
        <w:t xml:space="preserve"> </w:t>
      </w:r>
      <w:r w:rsidR="00A02FA0" w:rsidRPr="00B82509">
        <w:rPr>
          <w:sz w:val="20"/>
          <w:szCs w:val="20"/>
        </w:rPr>
        <w:t>540pp.</w:t>
      </w:r>
    </w:p>
    <w:p w:rsidR="00B82509" w:rsidRDefault="00B82509" w:rsidP="00B82509">
      <w:pPr>
        <w:pStyle w:val="ListParagraph"/>
        <w:numPr>
          <w:ilvl w:val="1"/>
          <w:numId w:val="16"/>
        </w:numPr>
        <w:tabs>
          <w:tab w:val="left" w:pos="2160"/>
          <w:tab w:val="left" w:pos="4320"/>
          <w:tab w:val="left" w:pos="8100"/>
        </w:tabs>
        <w:snapToGrid w:val="0"/>
        <w:ind w:left="425" w:firstLineChars="0" w:hanging="425"/>
        <w:jc w:val="both"/>
        <w:rPr>
          <w:sz w:val="20"/>
          <w:szCs w:val="20"/>
        </w:rPr>
      </w:pPr>
      <w:r w:rsidRPr="00B82509">
        <w:rPr>
          <w:sz w:val="20"/>
          <w:szCs w:val="20"/>
        </w:rPr>
        <w:t>G</w:t>
      </w:r>
      <w:r w:rsidR="00A02FA0" w:rsidRPr="00B82509">
        <w:rPr>
          <w:sz w:val="20"/>
          <w:szCs w:val="20"/>
        </w:rPr>
        <w:t>aston, A.J. (1973). Methods fo</w:t>
      </w:r>
      <w:r w:rsidR="00811748" w:rsidRPr="00B82509">
        <w:rPr>
          <w:sz w:val="20"/>
          <w:szCs w:val="20"/>
        </w:rPr>
        <w:t>r estimating bird populations.</w:t>
      </w:r>
      <w:r>
        <w:rPr>
          <w:rFonts w:eastAsiaTheme="minorEastAsia" w:hint="eastAsia"/>
          <w:sz w:val="20"/>
          <w:szCs w:val="20"/>
          <w:lang w:eastAsia="zh-CN"/>
        </w:rPr>
        <w:t xml:space="preserve"> </w:t>
      </w:r>
      <w:r w:rsidR="005A37D9" w:rsidRPr="00B82509">
        <w:rPr>
          <w:i/>
          <w:sz w:val="20"/>
          <w:szCs w:val="20"/>
        </w:rPr>
        <w:t>J</w:t>
      </w:r>
      <w:r w:rsidR="00811748" w:rsidRPr="00B82509">
        <w:rPr>
          <w:i/>
          <w:sz w:val="20"/>
          <w:szCs w:val="20"/>
        </w:rPr>
        <w:t>.</w:t>
      </w:r>
      <w:r w:rsidR="00E952E3">
        <w:rPr>
          <w:rFonts w:eastAsiaTheme="minorEastAsia" w:hint="eastAsia"/>
          <w:i/>
          <w:sz w:val="20"/>
          <w:szCs w:val="20"/>
          <w:lang w:eastAsia="zh-CN"/>
        </w:rPr>
        <w:t xml:space="preserve"> </w:t>
      </w:r>
      <w:r w:rsidR="003C1CAC" w:rsidRPr="00B82509">
        <w:rPr>
          <w:i/>
          <w:sz w:val="20"/>
          <w:szCs w:val="20"/>
        </w:rPr>
        <w:t>Bom.</w:t>
      </w:r>
      <w:r w:rsidR="00A02FA0" w:rsidRPr="00B82509">
        <w:rPr>
          <w:i/>
          <w:sz w:val="20"/>
          <w:szCs w:val="20"/>
        </w:rPr>
        <w:t xml:space="preserve"> Nat. Hist. Soc</w:t>
      </w:r>
      <w:r w:rsidR="00A02FA0" w:rsidRPr="00B82509">
        <w:rPr>
          <w:sz w:val="20"/>
          <w:szCs w:val="20"/>
        </w:rPr>
        <w:t>.72 (2): 271-2</w:t>
      </w:r>
      <w:r w:rsidRPr="00B82509">
        <w:rPr>
          <w:sz w:val="20"/>
          <w:szCs w:val="20"/>
        </w:rPr>
        <w:t>7</w:t>
      </w:r>
      <w:r>
        <w:rPr>
          <w:sz w:val="20"/>
          <w:szCs w:val="20"/>
        </w:rPr>
        <w:t>.</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i/>
          <w:sz w:val="20"/>
          <w:szCs w:val="20"/>
          <w:lang w:eastAsia="zh-CN"/>
        </w:rPr>
      </w:pPr>
      <w:r w:rsidRPr="00B82509">
        <w:rPr>
          <w:sz w:val="20"/>
          <w:szCs w:val="20"/>
        </w:rPr>
        <w:t>H</w:t>
      </w:r>
      <w:r w:rsidR="00CA0BE0" w:rsidRPr="00B82509">
        <w:rPr>
          <w:sz w:val="20"/>
          <w:szCs w:val="20"/>
        </w:rPr>
        <w:t>olmes, P.R and Parr, A.J. (198</w:t>
      </w:r>
      <w:r w:rsidR="00811748" w:rsidRPr="00B82509">
        <w:rPr>
          <w:sz w:val="20"/>
          <w:szCs w:val="20"/>
        </w:rPr>
        <w:t>8). A checklist of the birds of</w:t>
      </w:r>
      <w:r w:rsidR="00366B94" w:rsidRPr="00B82509">
        <w:rPr>
          <w:sz w:val="20"/>
          <w:szCs w:val="20"/>
        </w:rPr>
        <w:t xml:space="preserve"> </w:t>
      </w:r>
      <w:r w:rsidR="00CA0BE0" w:rsidRPr="00B82509">
        <w:rPr>
          <w:sz w:val="20"/>
          <w:szCs w:val="20"/>
        </w:rPr>
        <w:t xml:space="preserve">Haigam Rukh, Kashmir. </w:t>
      </w:r>
      <w:r w:rsidR="00CA0BE0" w:rsidRPr="00B82509">
        <w:rPr>
          <w:i/>
          <w:sz w:val="20"/>
          <w:szCs w:val="20"/>
        </w:rPr>
        <w:t>J. Bom. Nat. Hist. Soc</w:t>
      </w:r>
      <w:r w:rsidR="00CA0BE0" w:rsidRPr="00B82509">
        <w:rPr>
          <w:sz w:val="20"/>
          <w:szCs w:val="20"/>
        </w:rPr>
        <w:t>. 85:465-473</w:t>
      </w:r>
      <w:r w:rsidR="00366B94" w:rsidRPr="00B82509">
        <w:rPr>
          <w:sz w:val="20"/>
          <w:szCs w:val="20"/>
        </w:rPr>
        <w:t>.</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i/>
          <w:sz w:val="20"/>
          <w:szCs w:val="20"/>
          <w:lang w:eastAsia="zh-CN"/>
        </w:rPr>
      </w:pPr>
      <w:r w:rsidRPr="00B82509">
        <w:rPr>
          <w:sz w:val="20"/>
          <w:szCs w:val="20"/>
        </w:rPr>
        <w:t>M</w:t>
      </w:r>
      <w:r w:rsidR="00CA0BE0" w:rsidRPr="00B82509">
        <w:rPr>
          <w:sz w:val="20"/>
          <w:szCs w:val="20"/>
        </w:rPr>
        <w:t>a Zhijun; Wenjun, Li; Zijian, W and Hong, X. (1998). Habit</w:t>
      </w:r>
      <w:r w:rsidR="00656627">
        <w:rPr>
          <w:rFonts w:eastAsiaTheme="minorEastAsia" w:hint="eastAsia"/>
          <w:sz w:val="20"/>
          <w:szCs w:val="20"/>
          <w:lang w:eastAsia="zh-CN"/>
        </w:rPr>
        <w:t xml:space="preserve"> </w:t>
      </w:r>
      <w:r w:rsidR="00CA0BE0" w:rsidRPr="00B82509">
        <w:rPr>
          <w:sz w:val="20"/>
          <w:szCs w:val="20"/>
        </w:rPr>
        <w:t>at</w:t>
      </w:r>
      <w:r w:rsidR="00656627">
        <w:rPr>
          <w:rFonts w:eastAsiaTheme="minorEastAsia" w:hint="eastAsia"/>
          <w:sz w:val="20"/>
          <w:szCs w:val="20"/>
          <w:lang w:eastAsia="zh-CN"/>
        </w:rPr>
        <w:t xml:space="preserve"> </w:t>
      </w:r>
      <w:r w:rsidR="005A37D9" w:rsidRPr="00B82509">
        <w:rPr>
          <w:sz w:val="20"/>
          <w:szCs w:val="20"/>
        </w:rPr>
        <w:t>c</w:t>
      </w:r>
      <w:r w:rsidR="00CA0BE0" w:rsidRPr="00B82509">
        <w:rPr>
          <w:sz w:val="20"/>
          <w:szCs w:val="20"/>
        </w:rPr>
        <w:t>hanges and protection of Red-crowned crane (</w:t>
      </w:r>
      <w:r w:rsidR="00CA0BE0" w:rsidRPr="00B82509">
        <w:rPr>
          <w:i/>
          <w:sz w:val="20"/>
          <w:szCs w:val="20"/>
        </w:rPr>
        <w:t>Grus</w:t>
      </w:r>
      <w:r w:rsidR="005A37D9" w:rsidRPr="00B82509">
        <w:rPr>
          <w:i/>
          <w:sz w:val="20"/>
          <w:szCs w:val="20"/>
        </w:rPr>
        <w:t>j</w:t>
      </w:r>
      <w:r w:rsidR="00CA0BE0" w:rsidRPr="00B82509">
        <w:rPr>
          <w:i/>
          <w:sz w:val="20"/>
          <w:szCs w:val="20"/>
        </w:rPr>
        <w:t>aponensis</w:t>
      </w:r>
      <w:r w:rsidR="00CA0BE0" w:rsidRPr="00B82509">
        <w:rPr>
          <w:sz w:val="20"/>
          <w:szCs w:val="20"/>
        </w:rPr>
        <w:t xml:space="preserve">) in Yeng Cheng Biosphere reserve- China. </w:t>
      </w:r>
      <w:r w:rsidR="00CA0BE0" w:rsidRPr="00B82509">
        <w:rPr>
          <w:i/>
          <w:sz w:val="20"/>
          <w:szCs w:val="20"/>
        </w:rPr>
        <w:t>Ambio.</w:t>
      </w:r>
      <w:r w:rsidR="00CA0BE0" w:rsidRPr="00B82509">
        <w:rPr>
          <w:sz w:val="20"/>
          <w:szCs w:val="20"/>
        </w:rPr>
        <w:t xml:space="preserve"> 27(6): 46-64.</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sz w:val="20"/>
          <w:szCs w:val="20"/>
          <w:lang w:eastAsia="zh-CN"/>
        </w:rPr>
      </w:pPr>
      <w:r w:rsidRPr="00B82509">
        <w:rPr>
          <w:sz w:val="20"/>
          <w:szCs w:val="20"/>
        </w:rPr>
        <w:t>M</w:t>
      </w:r>
      <w:r w:rsidR="00CA0BE0" w:rsidRPr="00B82509">
        <w:rPr>
          <w:sz w:val="20"/>
          <w:szCs w:val="20"/>
        </w:rPr>
        <w:t>anakadan, R and Pittie, A. (2001). Standardised common and</w:t>
      </w:r>
      <w:r w:rsidR="00656627">
        <w:rPr>
          <w:rFonts w:eastAsiaTheme="minorEastAsia" w:hint="eastAsia"/>
          <w:sz w:val="20"/>
          <w:szCs w:val="20"/>
          <w:lang w:eastAsia="zh-CN"/>
        </w:rPr>
        <w:t xml:space="preserve"> </w:t>
      </w:r>
      <w:r w:rsidR="005A37D9" w:rsidRPr="00B82509">
        <w:rPr>
          <w:sz w:val="20"/>
          <w:szCs w:val="20"/>
        </w:rPr>
        <w:t>s</w:t>
      </w:r>
      <w:r w:rsidR="00CA0BE0" w:rsidRPr="00B82509">
        <w:rPr>
          <w:sz w:val="20"/>
          <w:szCs w:val="20"/>
        </w:rPr>
        <w:t>cientific names of the birds of the Indian subcontinent</w:t>
      </w:r>
      <w:r w:rsidRPr="00B82509">
        <w:rPr>
          <w:sz w:val="20"/>
          <w:szCs w:val="20"/>
        </w:rPr>
        <w:t>.</w:t>
      </w:r>
      <w:r>
        <w:rPr>
          <w:sz w:val="20"/>
          <w:szCs w:val="20"/>
        </w:rPr>
        <w:t xml:space="preserve"> </w:t>
      </w:r>
      <w:r w:rsidRPr="00B82509">
        <w:rPr>
          <w:i/>
          <w:iCs/>
          <w:sz w:val="20"/>
          <w:szCs w:val="20"/>
        </w:rPr>
        <w:t>B</w:t>
      </w:r>
      <w:r w:rsidR="00CA0BE0" w:rsidRPr="00B82509">
        <w:rPr>
          <w:i/>
          <w:iCs/>
          <w:sz w:val="20"/>
          <w:szCs w:val="20"/>
        </w:rPr>
        <w:t xml:space="preserve">uceros </w:t>
      </w:r>
      <w:r w:rsidR="00CA0BE0" w:rsidRPr="00B82509">
        <w:rPr>
          <w:sz w:val="20"/>
          <w:szCs w:val="20"/>
        </w:rPr>
        <w:t>6(1): i-ix, 1-38.</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i/>
          <w:sz w:val="20"/>
          <w:szCs w:val="20"/>
          <w:lang w:eastAsia="zh-CN"/>
        </w:rPr>
      </w:pPr>
      <w:r w:rsidRPr="00B82509">
        <w:rPr>
          <w:sz w:val="20"/>
          <w:szCs w:val="20"/>
        </w:rPr>
        <w:lastRenderedPageBreak/>
        <w:t>M</w:t>
      </w:r>
      <w:r w:rsidR="00CA0BE0" w:rsidRPr="00B82509">
        <w:rPr>
          <w:sz w:val="20"/>
          <w:szCs w:val="20"/>
        </w:rPr>
        <w:t>c Caskie, G. (1970). Shorebirds and water</w:t>
      </w:r>
      <w:r w:rsidR="00656627">
        <w:rPr>
          <w:rFonts w:eastAsiaTheme="minorEastAsia" w:hint="eastAsia"/>
          <w:sz w:val="20"/>
          <w:szCs w:val="20"/>
          <w:lang w:eastAsia="zh-CN"/>
        </w:rPr>
        <w:t xml:space="preserve"> </w:t>
      </w:r>
      <w:r w:rsidR="00CA0BE0" w:rsidRPr="00B82509">
        <w:rPr>
          <w:sz w:val="20"/>
          <w:szCs w:val="20"/>
        </w:rPr>
        <w:t>birds use of Salton</w:t>
      </w:r>
      <w:r w:rsidR="00656627">
        <w:rPr>
          <w:rFonts w:eastAsiaTheme="minorEastAsia" w:hint="eastAsia"/>
          <w:sz w:val="20"/>
          <w:szCs w:val="20"/>
          <w:lang w:eastAsia="zh-CN"/>
        </w:rPr>
        <w:t xml:space="preserve"> </w:t>
      </w:r>
      <w:r w:rsidR="005A37D9" w:rsidRPr="00B82509">
        <w:rPr>
          <w:sz w:val="20"/>
          <w:szCs w:val="20"/>
        </w:rPr>
        <w:t>s</w:t>
      </w:r>
      <w:r w:rsidR="00CA0BE0" w:rsidRPr="00B82509">
        <w:rPr>
          <w:sz w:val="20"/>
          <w:szCs w:val="20"/>
        </w:rPr>
        <w:t>ea. California fish and game. 66(2): 87-95.</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sz w:val="20"/>
          <w:szCs w:val="20"/>
          <w:lang w:eastAsia="zh-CN"/>
        </w:rPr>
      </w:pPr>
      <w:r w:rsidRPr="00B82509">
        <w:rPr>
          <w:sz w:val="20"/>
          <w:szCs w:val="20"/>
        </w:rPr>
        <w:t>S</w:t>
      </w:r>
      <w:r w:rsidR="00CA0BE0" w:rsidRPr="00B82509">
        <w:rPr>
          <w:sz w:val="20"/>
          <w:szCs w:val="20"/>
        </w:rPr>
        <w:t>hah, G. Mustafa. (1984). Birds of Hokersar: food, feeding</w:t>
      </w:r>
      <w:r w:rsidR="00594993">
        <w:rPr>
          <w:rFonts w:eastAsiaTheme="minorEastAsia" w:hint="eastAsia"/>
          <w:sz w:val="20"/>
          <w:szCs w:val="20"/>
          <w:lang w:eastAsia="zh-CN"/>
        </w:rPr>
        <w:t xml:space="preserve"> </w:t>
      </w:r>
      <w:r w:rsidR="005A37D9" w:rsidRPr="00B82509">
        <w:rPr>
          <w:sz w:val="20"/>
          <w:szCs w:val="20"/>
        </w:rPr>
        <w:t>a</w:t>
      </w:r>
      <w:r w:rsidR="00CA0BE0" w:rsidRPr="00B82509">
        <w:rPr>
          <w:sz w:val="20"/>
          <w:szCs w:val="20"/>
        </w:rPr>
        <w:t>nd breeding biology of resident and non-resident birds. PhD</w:t>
      </w:r>
      <w:r w:rsidR="00656627">
        <w:rPr>
          <w:rFonts w:eastAsiaTheme="minorEastAsia" w:hint="eastAsia"/>
          <w:sz w:val="20"/>
          <w:szCs w:val="20"/>
          <w:lang w:eastAsia="zh-CN"/>
        </w:rPr>
        <w:t xml:space="preserve"> </w:t>
      </w:r>
      <w:r w:rsidR="005A37D9" w:rsidRPr="00B82509">
        <w:rPr>
          <w:sz w:val="20"/>
          <w:szCs w:val="20"/>
        </w:rPr>
        <w:t>t</w:t>
      </w:r>
      <w:r w:rsidR="00CA0BE0" w:rsidRPr="00B82509">
        <w:rPr>
          <w:sz w:val="20"/>
          <w:szCs w:val="20"/>
        </w:rPr>
        <w:t>hesis, P. G. Department of Zoology, University of Kashmir.</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sz w:val="20"/>
          <w:szCs w:val="20"/>
          <w:lang w:eastAsia="zh-CN"/>
        </w:rPr>
      </w:pPr>
      <w:r w:rsidRPr="00B82509">
        <w:rPr>
          <w:sz w:val="20"/>
          <w:szCs w:val="20"/>
        </w:rPr>
        <w:t>S</w:t>
      </w:r>
      <w:r w:rsidR="00CA0BE0" w:rsidRPr="00B82509">
        <w:rPr>
          <w:sz w:val="20"/>
          <w:szCs w:val="20"/>
        </w:rPr>
        <w:t xml:space="preserve">hushil, M. Reshi, J.M and </w:t>
      </w:r>
      <w:r w:rsidR="00811748" w:rsidRPr="00B82509">
        <w:rPr>
          <w:sz w:val="20"/>
          <w:szCs w:val="20"/>
        </w:rPr>
        <w:t>Krishna, M. (2014). To evaluate</w:t>
      </w:r>
      <w:r w:rsidR="00656627">
        <w:rPr>
          <w:rFonts w:eastAsiaTheme="minorEastAsia" w:hint="eastAsia"/>
          <w:sz w:val="20"/>
          <w:szCs w:val="20"/>
          <w:lang w:eastAsia="zh-CN"/>
        </w:rPr>
        <w:t xml:space="preserve"> </w:t>
      </w:r>
      <w:r w:rsidR="005A37D9" w:rsidRPr="00B82509">
        <w:rPr>
          <w:sz w:val="20"/>
          <w:szCs w:val="20"/>
        </w:rPr>
        <w:t>t</w:t>
      </w:r>
      <w:r w:rsidR="00CA0BE0" w:rsidRPr="00B82509">
        <w:rPr>
          <w:sz w:val="20"/>
          <w:szCs w:val="20"/>
        </w:rPr>
        <w:t>he water quality status and responsible factors for variation in</w:t>
      </w:r>
      <w:r w:rsidR="00656627">
        <w:rPr>
          <w:rFonts w:eastAsiaTheme="minorEastAsia" w:hint="eastAsia"/>
          <w:sz w:val="20"/>
          <w:szCs w:val="20"/>
          <w:lang w:eastAsia="zh-CN"/>
        </w:rPr>
        <w:t xml:space="preserve"> </w:t>
      </w:r>
      <w:r w:rsidR="005A37D9" w:rsidRPr="00B82509">
        <w:rPr>
          <w:sz w:val="20"/>
          <w:szCs w:val="20"/>
        </w:rPr>
        <w:t>A</w:t>
      </w:r>
      <w:r w:rsidR="00CA0BE0" w:rsidRPr="00B82509">
        <w:rPr>
          <w:sz w:val="20"/>
          <w:szCs w:val="20"/>
        </w:rPr>
        <w:t>nchar lake Kashmir</w:t>
      </w:r>
      <w:r w:rsidRPr="00B82509">
        <w:rPr>
          <w:sz w:val="20"/>
          <w:szCs w:val="20"/>
        </w:rPr>
        <w:t>.</w:t>
      </w:r>
      <w:r>
        <w:rPr>
          <w:sz w:val="20"/>
          <w:szCs w:val="20"/>
        </w:rPr>
        <w:t xml:space="preserve"> </w:t>
      </w:r>
      <w:r w:rsidRPr="00B82509">
        <w:rPr>
          <w:i/>
          <w:sz w:val="20"/>
          <w:szCs w:val="20"/>
        </w:rPr>
        <w:t>I</w:t>
      </w:r>
      <w:r w:rsidR="00CA0BE0" w:rsidRPr="00B82509">
        <w:rPr>
          <w:i/>
          <w:sz w:val="20"/>
          <w:szCs w:val="20"/>
        </w:rPr>
        <w:t>OSR- JESTFT</w:t>
      </w:r>
      <w:r w:rsidR="00CA0BE0" w:rsidRPr="00B82509">
        <w:rPr>
          <w:sz w:val="20"/>
          <w:szCs w:val="20"/>
        </w:rPr>
        <w:t xml:space="preserve"> 8(2):55-62.</w:t>
      </w:r>
    </w:p>
    <w:p w:rsidR="00B82509" w:rsidRPr="00B82509" w:rsidRDefault="00B82509" w:rsidP="00B82509">
      <w:pPr>
        <w:pStyle w:val="ListParagraph"/>
        <w:numPr>
          <w:ilvl w:val="1"/>
          <w:numId w:val="16"/>
        </w:numPr>
        <w:tabs>
          <w:tab w:val="left" w:pos="2160"/>
          <w:tab w:val="left" w:pos="4320"/>
          <w:tab w:val="left" w:pos="8100"/>
        </w:tabs>
        <w:snapToGrid w:val="0"/>
        <w:ind w:left="425" w:firstLineChars="0" w:hanging="425"/>
        <w:jc w:val="both"/>
        <w:rPr>
          <w:rFonts w:eastAsiaTheme="minorEastAsia"/>
          <w:i/>
          <w:sz w:val="20"/>
          <w:szCs w:val="20"/>
          <w:lang w:eastAsia="zh-CN"/>
        </w:rPr>
      </w:pPr>
      <w:r w:rsidRPr="00B82509">
        <w:rPr>
          <w:sz w:val="20"/>
          <w:szCs w:val="20"/>
        </w:rPr>
        <w:t>T</w:t>
      </w:r>
      <w:r w:rsidR="00CA0BE0" w:rsidRPr="00B82509">
        <w:rPr>
          <w:sz w:val="20"/>
          <w:szCs w:val="20"/>
        </w:rPr>
        <w:t>erge, Morten, E and Arild, L. (1998). Action plan for goose</w:t>
      </w:r>
      <w:r w:rsidR="00BF4683">
        <w:rPr>
          <w:rFonts w:eastAsiaTheme="minorEastAsia" w:hint="eastAsia"/>
          <w:sz w:val="20"/>
          <w:szCs w:val="20"/>
          <w:lang w:eastAsia="zh-CN"/>
        </w:rPr>
        <w:t xml:space="preserve"> </w:t>
      </w:r>
      <w:r w:rsidR="005A37D9" w:rsidRPr="00B82509">
        <w:rPr>
          <w:sz w:val="20"/>
          <w:szCs w:val="20"/>
        </w:rPr>
        <w:t>m</w:t>
      </w:r>
      <w:r w:rsidR="00CA0BE0" w:rsidRPr="00B82509">
        <w:rPr>
          <w:sz w:val="20"/>
          <w:szCs w:val="20"/>
        </w:rPr>
        <w:t xml:space="preserve">anagement in Norway. </w:t>
      </w:r>
      <w:r w:rsidR="00CA0BE0" w:rsidRPr="00B82509">
        <w:rPr>
          <w:i/>
          <w:sz w:val="20"/>
          <w:szCs w:val="20"/>
        </w:rPr>
        <w:t>Skrifter</w:t>
      </w:r>
      <w:r w:rsidR="00CA0BE0" w:rsidRPr="00B82509">
        <w:rPr>
          <w:sz w:val="20"/>
          <w:szCs w:val="20"/>
        </w:rPr>
        <w:t xml:space="preserve"> 0(200): 19-28.</w:t>
      </w:r>
    </w:p>
    <w:p w:rsidR="000B1E6E" w:rsidRPr="00656627" w:rsidRDefault="00B82509" w:rsidP="00B82509">
      <w:pPr>
        <w:pStyle w:val="ListParagraph"/>
        <w:numPr>
          <w:ilvl w:val="1"/>
          <w:numId w:val="16"/>
        </w:numPr>
        <w:tabs>
          <w:tab w:val="left" w:pos="2160"/>
          <w:tab w:val="left" w:pos="4320"/>
          <w:tab w:val="left" w:pos="8100"/>
        </w:tabs>
        <w:snapToGrid w:val="0"/>
        <w:ind w:left="425" w:firstLineChars="0" w:hanging="425"/>
        <w:jc w:val="both"/>
        <w:rPr>
          <w:sz w:val="20"/>
          <w:szCs w:val="20"/>
        </w:rPr>
      </w:pPr>
      <w:r w:rsidRPr="00656627">
        <w:rPr>
          <w:sz w:val="20"/>
          <w:szCs w:val="20"/>
        </w:rPr>
        <w:t>T</w:t>
      </w:r>
      <w:r w:rsidR="00CA0BE0" w:rsidRPr="00656627">
        <w:rPr>
          <w:sz w:val="20"/>
          <w:szCs w:val="20"/>
        </w:rPr>
        <w:t>hompson, K.R and Rothery, P. (1991). A census of Black-</w:t>
      </w:r>
      <w:r w:rsidR="005A37D9" w:rsidRPr="00656627">
        <w:rPr>
          <w:sz w:val="20"/>
          <w:szCs w:val="20"/>
        </w:rPr>
        <w:t>b</w:t>
      </w:r>
      <w:r w:rsidR="00CA0BE0" w:rsidRPr="00656627">
        <w:rPr>
          <w:sz w:val="20"/>
          <w:szCs w:val="20"/>
        </w:rPr>
        <w:t xml:space="preserve">rowd Albatross </w:t>
      </w:r>
      <w:r w:rsidR="00CA0BE0" w:rsidRPr="00656627">
        <w:rPr>
          <w:i/>
          <w:sz w:val="20"/>
          <w:szCs w:val="20"/>
        </w:rPr>
        <w:t xml:space="preserve">Diomeda melanophrys </w:t>
      </w:r>
      <w:r w:rsidR="00CA0BE0" w:rsidRPr="00656627">
        <w:rPr>
          <w:sz w:val="20"/>
          <w:szCs w:val="20"/>
        </w:rPr>
        <w:t>population on</w:t>
      </w:r>
      <w:r w:rsidR="00D1637D">
        <w:rPr>
          <w:rFonts w:eastAsiaTheme="minorEastAsia" w:hint="eastAsia"/>
          <w:sz w:val="20"/>
          <w:szCs w:val="20"/>
          <w:lang w:eastAsia="zh-CN"/>
        </w:rPr>
        <w:t xml:space="preserve"> </w:t>
      </w:r>
      <w:r w:rsidR="005A37D9" w:rsidRPr="00656627">
        <w:rPr>
          <w:sz w:val="20"/>
          <w:szCs w:val="20"/>
        </w:rPr>
        <w:t>S</w:t>
      </w:r>
      <w:r w:rsidR="00CA0BE0" w:rsidRPr="00656627">
        <w:rPr>
          <w:sz w:val="20"/>
          <w:szCs w:val="20"/>
        </w:rPr>
        <w:t xml:space="preserve">teeple Jason Island, Falkland Islands. </w:t>
      </w:r>
      <w:r w:rsidR="00CA0BE0" w:rsidRPr="00656627">
        <w:rPr>
          <w:i/>
          <w:sz w:val="20"/>
          <w:szCs w:val="20"/>
        </w:rPr>
        <w:t>Biological</w:t>
      </w:r>
      <w:r w:rsidR="005A37D9" w:rsidRPr="00656627">
        <w:rPr>
          <w:i/>
          <w:sz w:val="20"/>
          <w:szCs w:val="20"/>
        </w:rPr>
        <w:t>c</w:t>
      </w:r>
      <w:r w:rsidR="00CA0BE0" w:rsidRPr="00656627">
        <w:rPr>
          <w:i/>
          <w:sz w:val="20"/>
          <w:szCs w:val="20"/>
        </w:rPr>
        <w:t>onservation</w:t>
      </w:r>
      <w:r w:rsidR="00CA0BE0" w:rsidRPr="00656627">
        <w:rPr>
          <w:sz w:val="20"/>
          <w:szCs w:val="20"/>
        </w:rPr>
        <w:t>.56:39-48.</w:t>
      </w:r>
      <w:r w:rsidR="00656627" w:rsidRPr="00656627">
        <w:rPr>
          <w:rFonts w:eastAsiaTheme="minorEastAsia" w:hint="eastAsia"/>
          <w:sz w:val="20"/>
          <w:szCs w:val="20"/>
          <w:lang w:eastAsia="zh-CN"/>
        </w:rPr>
        <w:t xml:space="preserve"> </w:t>
      </w:r>
    </w:p>
    <w:p w:rsidR="005A37D9" w:rsidRPr="00B82509" w:rsidRDefault="005A37D9" w:rsidP="00B82509">
      <w:pPr>
        <w:tabs>
          <w:tab w:val="left" w:pos="2160"/>
          <w:tab w:val="left" w:pos="4320"/>
          <w:tab w:val="left" w:pos="8100"/>
        </w:tabs>
        <w:snapToGrid w:val="0"/>
        <w:ind w:left="425" w:hanging="425"/>
        <w:jc w:val="both"/>
        <w:rPr>
          <w:rFonts w:eastAsiaTheme="minorEastAsia"/>
          <w:sz w:val="20"/>
          <w:szCs w:val="20"/>
          <w:lang w:eastAsia="zh-CN"/>
        </w:rPr>
        <w:sectPr w:rsidR="005A37D9" w:rsidRPr="00B82509" w:rsidSect="005A37D9">
          <w:type w:val="continuous"/>
          <w:pgSz w:w="12240" w:h="15840" w:code="1"/>
          <w:pgMar w:top="1440" w:right="1440" w:bottom="1440" w:left="1440" w:header="720" w:footer="720" w:gutter="0"/>
          <w:cols w:num="2" w:space="600"/>
          <w:docGrid w:linePitch="360"/>
        </w:sectPr>
      </w:pPr>
    </w:p>
    <w:p w:rsidR="000B1E6E" w:rsidRPr="00B82509" w:rsidRDefault="000B1E6E" w:rsidP="00B82509">
      <w:pPr>
        <w:tabs>
          <w:tab w:val="left" w:pos="2160"/>
          <w:tab w:val="left" w:pos="4320"/>
          <w:tab w:val="left" w:pos="8100"/>
        </w:tabs>
        <w:snapToGrid w:val="0"/>
        <w:ind w:left="425" w:hanging="425"/>
        <w:jc w:val="both"/>
        <w:rPr>
          <w:rFonts w:eastAsiaTheme="minorEastAsia"/>
          <w:sz w:val="20"/>
          <w:szCs w:val="20"/>
          <w:lang w:eastAsia="zh-CN"/>
        </w:rPr>
      </w:pPr>
    </w:p>
    <w:p w:rsidR="005A37D9" w:rsidRPr="005A37D9" w:rsidRDefault="005A37D9" w:rsidP="00B82509">
      <w:pPr>
        <w:tabs>
          <w:tab w:val="left" w:pos="2160"/>
          <w:tab w:val="left" w:pos="4320"/>
          <w:tab w:val="left" w:pos="8100"/>
        </w:tabs>
        <w:snapToGrid w:val="0"/>
        <w:ind w:left="425" w:hanging="425"/>
        <w:jc w:val="both"/>
        <w:rPr>
          <w:rFonts w:eastAsiaTheme="minorEastAsia"/>
          <w:sz w:val="20"/>
          <w:szCs w:val="20"/>
          <w:lang w:eastAsia="zh-CN"/>
        </w:rPr>
      </w:pPr>
    </w:p>
    <w:p w:rsidR="005A37D9" w:rsidRPr="005A37D9" w:rsidRDefault="005A37D9" w:rsidP="00B82509">
      <w:pPr>
        <w:snapToGrid w:val="0"/>
        <w:ind w:left="425" w:hanging="425"/>
        <w:jc w:val="both"/>
        <w:rPr>
          <w:sz w:val="20"/>
        </w:rPr>
      </w:pPr>
    </w:p>
    <w:p w:rsidR="00BD6642" w:rsidRPr="005A37D9" w:rsidRDefault="005A37D9" w:rsidP="00B82509">
      <w:pPr>
        <w:snapToGrid w:val="0"/>
        <w:ind w:left="425" w:hanging="425"/>
        <w:jc w:val="both"/>
        <w:rPr>
          <w:sz w:val="20"/>
        </w:rPr>
      </w:pPr>
      <w:r w:rsidRPr="005A37D9">
        <w:rPr>
          <w:sz w:val="20"/>
        </w:rPr>
        <w:t>1/</w:t>
      </w:r>
      <w:r w:rsidR="00500866">
        <w:rPr>
          <w:rFonts w:eastAsiaTheme="minorEastAsia" w:hint="eastAsia"/>
          <w:sz w:val="20"/>
          <w:lang w:eastAsia="zh-CN"/>
        </w:rPr>
        <w:t>7</w:t>
      </w:r>
      <w:r w:rsidRPr="005A37D9">
        <w:rPr>
          <w:sz w:val="20"/>
        </w:rPr>
        <w:t>/2017</w:t>
      </w:r>
    </w:p>
    <w:sectPr w:rsidR="00BD6642" w:rsidRPr="005A37D9" w:rsidSect="00324FF8">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8C3" w:rsidRDefault="00B418C3" w:rsidP="00D72B4E">
      <w:r>
        <w:separator/>
      </w:r>
    </w:p>
  </w:endnote>
  <w:endnote w:type="continuationSeparator" w:id="0">
    <w:p w:rsidR="00B418C3" w:rsidRDefault="00B418C3" w:rsidP="00D72B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D9" w:rsidRPr="005A37D9" w:rsidRDefault="000112AE" w:rsidP="005A37D9">
    <w:pPr>
      <w:jc w:val="center"/>
      <w:rPr>
        <w:sz w:val="20"/>
      </w:rPr>
    </w:pPr>
    <w:r w:rsidRPr="005A37D9">
      <w:rPr>
        <w:sz w:val="20"/>
      </w:rPr>
      <w:fldChar w:fldCharType="begin"/>
    </w:r>
    <w:r w:rsidR="005A37D9" w:rsidRPr="005A37D9">
      <w:rPr>
        <w:sz w:val="20"/>
      </w:rPr>
      <w:instrText xml:space="preserve"> page </w:instrText>
    </w:r>
    <w:r w:rsidRPr="005A37D9">
      <w:rPr>
        <w:sz w:val="20"/>
      </w:rPr>
      <w:fldChar w:fldCharType="separate"/>
    </w:r>
    <w:r w:rsidR="00E952E3">
      <w:rPr>
        <w:noProof/>
        <w:sz w:val="20"/>
      </w:rPr>
      <w:t>97</w:t>
    </w:r>
    <w:r w:rsidRPr="005A37D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8C3" w:rsidRDefault="00B418C3" w:rsidP="00D72B4E">
      <w:r>
        <w:separator/>
      </w:r>
    </w:p>
  </w:footnote>
  <w:footnote w:type="continuationSeparator" w:id="0">
    <w:p w:rsidR="00B418C3" w:rsidRDefault="00B418C3" w:rsidP="00D72B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D9" w:rsidRPr="005A37D9" w:rsidRDefault="005A37D9" w:rsidP="005A37D9">
    <w:pPr>
      <w:pBdr>
        <w:bottom w:val="thinThickMediumGap" w:sz="12" w:space="1" w:color="auto"/>
      </w:pBdr>
      <w:tabs>
        <w:tab w:val="left" w:pos="851"/>
        <w:tab w:val="right" w:pos="8364"/>
      </w:tabs>
      <w:adjustRightInd w:val="0"/>
      <w:snapToGrid w:val="0"/>
      <w:jc w:val="both"/>
      <w:rPr>
        <w:iCs/>
        <w:sz w:val="20"/>
        <w:szCs w:val="20"/>
      </w:rPr>
    </w:pPr>
    <w:r w:rsidRPr="005A37D9">
      <w:rPr>
        <w:rFonts w:hint="eastAsia"/>
        <w:sz w:val="20"/>
        <w:szCs w:val="20"/>
      </w:rPr>
      <w:tab/>
    </w:r>
    <w:r w:rsidRPr="005A37D9">
      <w:rPr>
        <w:sz w:val="20"/>
        <w:szCs w:val="20"/>
      </w:rPr>
      <w:t>New York Science Journal 201</w:t>
    </w:r>
    <w:r w:rsidRPr="005A37D9">
      <w:rPr>
        <w:rFonts w:hint="eastAsia"/>
        <w:sz w:val="20"/>
        <w:szCs w:val="20"/>
      </w:rPr>
      <w:t>7</w:t>
    </w:r>
    <w:r w:rsidRPr="005A37D9">
      <w:rPr>
        <w:sz w:val="20"/>
        <w:szCs w:val="20"/>
      </w:rPr>
      <w:t>;</w:t>
    </w:r>
    <w:r w:rsidRPr="005A37D9">
      <w:rPr>
        <w:rFonts w:hint="eastAsia"/>
        <w:sz w:val="20"/>
        <w:szCs w:val="20"/>
      </w:rPr>
      <w:t>10</w:t>
    </w:r>
    <w:r w:rsidRPr="005A37D9">
      <w:rPr>
        <w:sz w:val="20"/>
        <w:szCs w:val="20"/>
      </w:rPr>
      <w:t>(</w:t>
    </w:r>
    <w:r w:rsidRPr="005A37D9">
      <w:rPr>
        <w:rFonts w:hint="eastAsia"/>
        <w:sz w:val="20"/>
        <w:szCs w:val="20"/>
      </w:rPr>
      <w:t>1</w:t>
    </w:r>
    <w:r w:rsidRPr="005A37D9">
      <w:rPr>
        <w:sz w:val="20"/>
        <w:szCs w:val="20"/>
      </w:rPr>
      <w:t>)</w:t>
    </w:r>
    <w:r w:rsidRPr="005A37D9">
      <w:rPr>
        <w:iCs/>
        <w:sz w:val="20"/>
        <w:szCs w:val="20"/>
      </w:rPr>
      <w:t xml:space="preserve">     </w:t>
    </w:r>
    <w:r w:rsidRPr="005A37D9">
      <w:rPr>
        <w:rFonts w:hint="eastAsia"/>
        <w:iCs/>
        <w:sz w:val="20"/>
        <w:szCs w:val="20"/>
      </w:rPr>
      <w:tab/>
    </w:r>
    <w:r w:rsidRPr="005A37D9">
      <w:rPr>
        <w:iCs/>
        <w:sz w:val="20"/>
        <w:szCs w:val="20"/>
      </w:rPr>
      <w:t xml:space="preserve"> </w:t>
    </w:r>
    <w:r w:rsidRPr="005A37D9">
      <w:rPr>
        <w:rFonts w:hint="eastAsia"/>
        <w:iCs/>
        <w:sz w:val="20"/>
        <w:szCs w:val="20"/>
      </w:rPr>
      <w:t xml:space="preserve"> </w:t>
    </w:r>
    <w:r w:rsidRPr="005A37D9">
      <w:rPr>
        <w:iCs/>
        <w:sz w:val="20"/>
        <w:szCs w:val="20"/>
      </w:rPr>
      <w:t xml:space="preserve">   </w:t>
    </w:r>
    <w:hyperlink r:id="rId1" w:history="1">
      <w:r w:rsidRPr="005A37D9">
        <w:rPr>
          <w:rStyle w:val="Hyperlink"/>
          <w:color w:val="0000FF"/>
          <w:sz w:val="20"/>
          <w:szCs w:val="20"/>
        </w:rPr>
        <w:t>http://www.sciencepub.net/newyork</w:t>
      </w:r>
    </w:hyperlink>
  </w:p>
  <w:p w:rsidR="005A37D9" w:rsidRPr="005A37D9" w:rsidRDefault="005A37D9" w:rsidP="005A37D9">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3C2A"/>
    <w:multiLevelType w:val="hybridMultilevel"/>
    <w:tmpl w:val="613807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03D34ED"/>
    <w:multiLevelType w:val="hybridMultilevel"/>
    <w:tmpl w:val="3A10DB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CA668B"/>
    <w:multiLevelType w:val="hybridMultilevel"/>
    <w:tmpl w:val="6A469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86540A"/>
    <w:multiLevelType w:val="hybridMultilevel"/>
    <w:tmpl w:val="87FC697E"/>
    <w:lvl w:ilvl="0" w:tplc="795AFC8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0284A"/>
    <w:multiLevelType w:val="hybridMultilevel"/>
    <w:tmpl w:val="EC1ED61A"/>
    <w:lvl w:ilvl="0" w:tplc="46720AA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C972A6"/>
    <w:multiLevelType w:val="hybridMultilevel"/>
    <w:tmpl w:val="92041DDA"/>
    <w:lvl w:ilvl="0" w:tplc="739A5DDE">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69522E"/>
    <w:multiLevelType w:val="hybridMultilevel"/>
    <w:tmpl w:val="B1409804"/>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7">
    <w:nsid w:val="32BC2594"/>
    <w:multiLevelType w:val="hybridMultilevel"/>
    <w:tmpl w:val="5EAC7FFC"/>
    <w:lvl w:ilvl="0" w:tplc="6B6EF35C">
      <w:start w:val="1"/>
      <w:numFmt w:val="decimal"/>
      <w:lvlText w:val="%1."/>
      <w:lvlJc w:val="left"/>
      <w:pPr>
        <w:tabs>
          <w:tab w:val="num" w:pos="360"/>
        </w:tabs>
        <w:ind w:left="360" w:hanging="360"/>
      </w:pPr>
      <w:rPr>
        <w:rFonts w:hint="default"/>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D534FE5"/>
    <w:multiLevelType w:val="hybridMultilevel"/>
    <w:tmpl w:val="6E648020"/>
    <w:lvl w:ilvl="0" w:tplc="0409000F">
      <w:start w:val="1"/>
      <w:numFmt w:val="decimal"/>
      <w:lvlText w:val="%1."/>
      <w:lvlJc w:val="left"/>
      <w:pPr>
        <w:ind w:left="420" w:hanging="420"/>
      </w:pPr>
    </w:lvl>
    <w:lvl w:ilvl="1" w:tplc="F2DEF622">
      <w:start w:val="1"/>
      <w:numFmt w:val="decimal"/>
      <w:lvlText w:val="%2."/>
      <w:lvlJc w:val="left"/>
      <w:pPr>
        <w:ind w:left="840" w:hanging="420"/>
      </w:pPr>
      <w:rPr>
        <w:i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9132A36"/>
    <w:multiLevelType w:val="hybridMultilevel"/>
    <w:tmpl w:val="B6BE04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D0F100C"/>
    <w:multiLevelType w:val="hybridMultilevel"/>
    <w:tmpl w:val="6F8E2298"/>
    <w:lvl w:ilvl="0" w:tplc="7E78461E">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54730D87"/>
    <w:multiLevelType w:val="hybridMultilevel"/>
    <w:tmpl w:val="3CFC1A2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84C3426"/>
    <w:multiLevelType w:val="hybridMultilevel"/>
    <w:tmpl w:val="44362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3BD2761"/>
    <w:multiLevelType w:val="hybridMultilevel"/>
    <w:tmpl w:val="47222F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E614545"/>
    <w:multiLevelType w:val="hybridMultilevel"/>
    <w:tmpl w:val="D6DAFA5A"/>
    <w:lvl w:ilvl="0" w:tplc="839C5802">
      <w:start w:val="24"/>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5">
    <w:nsid w:val="7FB4731D"/>
    <w:multiLevelType w:val="hybridMultilevel"/>
    <w:tmpl w:val="3B9C3632"/>
    <w:lvl w:ilvl="0" w:tplc="9F922924">
      <w:start w:val="1"/>
      <w:numFmt w:val="decimal"/>
      <w:lvlText w:val="%1."/>
      <w:lvlJc w:val="left"/>
      <w:pPr>
        <w:tabs>
          <w:tab w:val="num" w:pos="720"/>
        </w:tabs>
        <w:ind w:left="720" w:hanging="360"/>
      </w:pPr>
      <w:rPr>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5"/>
  </w:num>
  <w:num w:numId="3">
    <w:abstractNumId w:val="0"/>
  </w:num>
  <w:num w:numId="4">
    <w:abstractNumId w:val="9"/>
  </w:num>
  <w:num w:numId="5">
    <w:abstractNumId w:val="3"/>
  </w:num>
  <w:num w:numId="6">
    <w:abstractNumId w:val="13"/>
  </w:num>
  <w:num w:numId="7">
    <w:abstractNumId w:val="4"/>
  </w:num>
  <w:num w:numId="8">
    <w:abstractNumId w:val="6"/>
  </w:num>
  <w:num w:numId="9">
    <w:abstractNumId w:val="12"/>
  </w:num>
  <w:num w:numId="10">
    <w:abstractNumId w:val="2"/>
  </w:num>
  <w:num w:numId="11">
    <w:abstractNumId w:val="10"/>
  </w:num>
  <w:num w:numId="12">
    <w:abstractNumId w:val="14"/>
  </w:num>
  <w:num w:numId="13">
    <w:abstractNumId w:val="1"/>
  </w:num>
  <w:num w:numId="14">
    <w:abstractNumId w:val="5"/>
  </w:num>
  <w:num w:numId="15">
    <w:abstractNumId w:val="11"/>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
  <w:rsids>
    <w:rsidRoot w:val="000C0BD1"/>
    <w:rsid w:val="000112AE"/>
    <w:rsid w:val="00013A36"/>
    <w:rsid w:val="00021C46"/>
    <w:rsid w:val="00025E3B"/>
    <w:rsid w:val="00034BAA"/>
    <w:rsid w:val="000466F3"/>
    <w:rsid w:val="0005351B"/>
    <w:rsid w:val="00061A62"/>
    <w:rsid w:val="00064075"/>
    <w:rsid w:val="00071A2A"/>
    <w:rsid w:val="00080537"/>
    <w:rsid w:val="000934E3"/>
    <w:rsid w:val="000A5495"/>
    <w:rsid w:val="000A5B26"/>
    <w:rsid w:val="000B1E6E"/>
    <w:rsid w:val="000C0115"/>
    <w:rsid w:val="000C0BD1"/>
    <w:rsid w:val="000C1858"/>
    <w:rsid w:val="000D0D81"/>
    <w:rsid w:val="000F09F5"/>
    <w:rsid w:val="0010757C"/>
    <w:rsid w:val="00115805"/>
    <w:rsid w:val="0013614F"/>
    <w:rsid w:val="0014418F"/>
    <w:rsid w:val="00154B26"/>
    <w:rsid w:val="001612A1"/>
    <w:rsid w:val="00165F59"/>
    <w:rsid w:val="001B6A0C"/>
    <w:rsid w:val="001C43A5"/>
    <w:rsid w:val="001C43BA"/>
    <w:rsid w:val="001C6EBA"/>
    <w:rsid w:val="001F2755"/>
    <w:rsid w:val="001F6B9D"/>
    <w:rsid w:val="0020457F"/>
    <w:rsid w:val="00214800"/>
    <w:rsid w:val="00222D9E"/>
    <w:rsid w:val="00227A15"/>
    <w:rsid w:val="00237303"/>
    <w:rsid w:val="00245DAA"/>
    <w:rsid w:val="00246630"/>
    <w:rsid w:val="002468A2"/>
    <w:rsid w:val="0026219E"/>
    <w:rsid w:val="002748CB"/>
    <w:rsid w:val="00277B7A"/>
    <w:rsid w:val="00284148"/>
    <w:rsid w:val="002926FE"/>
    <w:rsid w:val="002C2FCD"/>
    <w:rsid w:val="002C5B89"/>
    <w:rsid w:val="002C757B"/>
    <w:rsid w:val="003022C5"/>
    <w:rsid w:val="00305833"/>
    <w:rsid w:val="00324FF8"/>
    <w:rsid w:val="0034543B"/>
    <w:rsid w:val="00356192"/>
    <w:rsid w:val="003627B6"/>
    <w:rsid w:val="00366B94"/>
    <w:rsid w:val="0037039A"/>
    <w:rsid w:val="00382FDB"/>
    <w:rsid w:val="003A6592"/>
    <w:rsid w:val="003B4324"/>
    <w:rsid w:val="003B55B6"/>
    <w:rsid w:val="003C04B3"/>
    <w:rsid w:val="003C1CAC"/>
    <w:rsid w:val="003F4FFD"/>
    <w:rsid w:val="003F5F50"/>
    <w:rsid w:val="00407D7B"/>
    <w:rsid w:val="004159A3"/>
    <w:rsid w:val="00441EB1"/>
    <w:rsid w:val="00457A56"/>
    <w:rsid w:val="00474EBB"/>
    <w:rsid w:val="004A0AF3"/>
    <w:rsid w:val="004B25B6"/>
    <w:rsid w:val="004B6A27"/>
    <w:rsid w:val="004B7BB5"/>
    <w:rsid w:val="004D0559"/>
    <w:rsid w:val="004D5DB8"/>
    <w:rsid w:val="004E1F3B"/>
    <w:rsid w:val="004F0765"/>
    <w:rsid w:val="004F1F10"/>
    <w:rsid w:val="004F23B3"/>
    <w:rsid w:val="00500866"/>
    <w:rsid w:val="00507C2A"/>
    <w:rsid w:val="00513202"/>
    <w:rsid w:val="00513E64"/>
    <w:rsid w:val="00514B3D"/>
    <w:rsid w:val="00516538"/>
    <w:rsid w:val="00517231"/>
    <w:rsid w:val="00521A85"/>
    <w:rsid w:val="00531DE8"/>
    <w:rsid w:val="0053381A"/>
    <w:rsid w:val="00546418"/>
    <w:rsid w:val="00560971"/>
    <w:rsid w:val="00562DA2"/>
    <w:rsid w:val="0057048D"/>
    <w:rsid w:val="0057357A"/>
    <w:rsid w:val="00594993"/>
    <w:rsid w:val="00597009"/>
    <w:rsid w:val="005977F8"/>
    <w:rsid w:val="005A37D9"/>
    <w:rsid w:val="005A4DAD"/>
    <w:rsid w:val="005C5A7B"/>
    <w:rsid w:val="005D354A"/>
    <w:rsid w:val="005E3E38"/>
    <w:rsid w:val="005F365A"/>
    <w:rsid w:val="00604F06"/>
    <w:rsid w:val="00610139"/>
    <w:rsid w:val="00627FF4"/>
    <w:rsid w:val="0063043C"/>
    <w:rsid w:val="00630637"/>
    <w:rsid w:val="00636A9F"/>
    <w:rsid w:val="00643672"/>
    <w:rsid w:val="00656627"/>
    <w:rsid w:val="00666FB4"/>
    <w:rsid w:val="00686524"/>
    <w:rsid w:val="006A652C"/>
    <w:rsid w:val="006A71F3"/>
    <w:rsid w:val="006B0553"/>
    <w:rsid w:val="006B0602"/>
    <w:rsid w:val="006C5DF8"/>
    <w:rsid w:val="006D5172"/>
    <w:rsid w:val="006E10BA"/>
    <w:rsid w:val="006F7E91"/>
    <w:rsid w:val="00721C76"/>
    <w:rsid w:val="00726E6D"/>
    <w:rsid w:val="0073474C"/>
    <w:rsid w:val="007405D0"/>
    <w:rsid w:val="007474AB"/>
    <w:rsid w:val="00760131"/>
    <w:rsid w:val="007662E4"/>
    <w:rsid w:val="007663B9"/>
    <w:rsid w:val="0076730D"/>
    <w:rsid w:val="0077032F"/>
    <w:rsid w:val="007C7896"/>
    <w:rsid w:val="007D63D2"/>
    <w:rsid w:val="007E4649"/>
    <w:rsid w:val="007F127D"/>
    <w:rsid w:val="007F7B6A"/>
    <w:rsid w:val="00811748"/>
    <w:rsid w:val="008141BB"/>
    <w:rsid w:val="0082353E"/>
    <w:rsid w:val="008270C9"/>
    <w:rsid w:val="0084161B"/>
    <w:rsid w:val="008511C0"/>
    <w:rsid w:val="00854805"/>
    <w:rsid w:val="008561E4"/>
    <w:rsid w:val="00862E2F"/>
    <w:rsid w:val="008A40F6"/>
    <w:rsid w:val="008B19D1"/>
    <w:rsid w:val="008B2053"/>
    <w:rsid w:val="008C0D79"/>
    <w:rsid w:val="008C1A85"/>
    <w:rsid w:val="008C3670"/>
    <w:rsid w:val="008E199C"/>
    <w:rsid w:val="008F5236"/>
    <w:rsid w:val="00901751"/>
    <w:rsid w:val="00901E54"/>
    <w:rsid w:val="00905A33"/>
    <w:rsid w:val="00905DD0"/>
    <w:rsid w:val="00916A86"/>
    <w:rsid w:val="009209CC"/>
    <w:rsid w:val="0092422F"/>
    <w:rsid w:val="00926CCF"/>
    <w:rsid w:val="00931248"/>
    <w:rsid w:val="00942092"/>
    <w:rsid w:val="00960211"/>
    <w:rsid w:val="00973A30"/>
    <w:rsid w:val="009740CD"/>
    <w:rsid w:val="00995A67"/>
    <w:rsid w:val="00995D5D"/>
    <w:rsid w:val="009E1302"/>
    <w:rsid w:val="00A02FA0"/>
    <w:rsid w:val="00A237B9"/>
    <w:rsid w:val="00A31BE0"/>
    <w:rsid w:val="00A434D8"/>
    <w:rsid w:val="00A53C73"/>
    <w:rsid w:val="00A61018"/>
    <w:rsid w:val="00A755D6"/>
    <w:rsid w:val="00A8579F"/>
    <w:rsid w:val="00A941E9"/>
    <w:rsid w:val="00AC2A00"/>
    <w:rsid w:val="00AE14F9"/>
    <w:rsid w:val="00AF3A90"/>
    <w:rsid w:val="00B0487F"/>
    <w:rsid w:val="00B167E7"/>
    <w:rsid w:val="00B20616"/>
    <w:rsid w:val="00B20B06"/>
    <w:rsid w:val="00B418C3"/>
    <w:rsid w:val="00B43A84"/>
    <w:rsid w:val="00B53B80"/>
    <w:rsid w:val="00B70B07"/>
    <w:rsid w:val="00B82509"/>
    <w:rsid w:val="00B96B9C"/>
    <w:rsid w:val="00BA2856"/>
    <w:rsid w:val="00BB15DD"/>
    <w:rsid w:val="00BC6CF1"/>
    <w:rsid w:val="00BD2F60"/>
    <w:rsid w:val="00BD6642"/>
    <w:rsid w:val="00BE558E"/>
    <w:rsid w:val="00BF4683"/>
    <w:rsid w:val="00C251C8"/>
    <w:rsid w:val="00C277E1"/>
    <w:rsid w:val="00C324A1"/>
    <w:rsid w:val="00C524C8"/>
    <w:rsid w:val="00C60D86"/>
    <w:rsid w:val="00C90E37"/>
    <w:rsid w:val="00C91F1F"/>
    <w:rsid w:val="00C97618"/>
    <w:rsid w:val="00CA0BE0"/>
    <w:rsid w:val="00CB01FA"/>
    <w:rsid w:val="00CF04C6"/>
    <w:rsid w:val="00D1637D"/>
    <w:rsid w:val="00D202FD"/>
    <w:rsid w:val="00D31FE1"/>
    <w:rsid w:val="00D32A56"/>
    <w:rsid w:val="00D36952"/>
    <w:rsid w:val="00D408E8"/>
    <w:rsid w:val="00D46DCF"/>
    <w:rsid w:val="00D505CD"/>
    <w:rsid w:val="00D53518"/>
    <w:rsid w:val="00D61AA0"/>
    <w:rsid w:val="00D66B1D"/>
    <w:rsid w:val="00D66FF9"/>
    <w:rsid w:val="00D67B62"/>
    <w:rsid w:val="00D72B4E"/>
    <w:rsid w:val="00DA6319"/>
    <w:rsid w:val="00DE0522"/>
    <w:rsid w:val="00DE4F18"/>
    <w:rsid w:val="00DE5EC3"/>
    <w:rsid w:val="00DF2394"/>
    <w:rsid w:val="00DF5225"/>
    <w:rsid w:val="00E04477"/>
    <w:rsid w:val="00E141A5"/>
    <w:rsid w:val="00E14BB2"/>
    <w:rsid w:val="00E20015"/>
    <w:rsid w:val="00E36544"/>
    <w:rsid w:val="00E43EE9"/>
    <w:rsid w:val="00E82192"/>
    <w:rsid w:val="00E952E3"/>
    <w:rsid w:val="00EA12E4"/>
    <w:rsid w:val="00EA18BD"/>
    <w:rsid w:val="00EA639B"/>
    <w:rsid w:val="00EB61B6"/>
    <w:rsid w:val="00EB62A1"/>
    <w:rsid w:val="00EC0E29"/>
    <w:rsid w:val="00EC6D13"/>
    <w:rsid w:val="00EE4DC3"/>
    <w:rsid w:val="00EF5E45"/>
    <w:rsid w:val="00F05F71"/>
    <w:rsid w:val="00F0719F"/>
    <w:rsid w:val="00F15B9E"/>
    <w:rsid w:val="00F319AD"/>
    <w:rsid w:val="00F4209A"/>
    <w:rsid w:val="00F438F3"/>
    <w:rsid w:val="00F44ABD"/>
    <w:rsid w:val="00F51DE7"/>
    <w:rsid w:val="00F52684"/>
    <w:rsid w:val="00F7616F"/>
    <w:rsid w:val="00F834C9"/>
    <w:rsid w:val="00FA648C"/>
    <w:rsid w:val="00FC3A33"/>
    <w:rsid w:val="00FD2DC0"/>
    <w:rsid w:val="00FE5B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D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0B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C0BD1"/>
    <w:pPr>
      <w:tabs>
        <w:tab w:val="center" w:pos="4320"/>
        <w:tab w:val="right" w:pos="8640"/>
      </w:tabs>
    </w:pPr>
  </w:style>
  <w:style w:type="character" w:customStyle="1" w:styleId="HeaderChar">
    <w:name w:val="Header Char"/>
    <w:basedOn w:val="DefaultParagraphFont"/>
    <w:link w:val="Header"/>
    <w:rsid w:val="000C0BD1"/>
    <w:rPr>
      <w:rFonts w:ascii="Times New Roman" w:eastAsia="Times New Roman" w:hAnsi="Times New Roman" w:cs="Times New Roman"/>
      <w:sz w:val="24"/>
      <w:szCs w:val="24"/>
    </w:rPr>
  </w:style>
  <w:style w:type="paragraph" w:styleId="Footer">
    <w:name w:val="footer"/>
    <w:basedOn w:val="Normal"/>
    <w:link w:val="FooterChar"/>
    <w:uiPriority w:val="99"/>
    <w:rsid w:val="000C0BD1"/>
    <w:pPr>
      <w:tabs>
        <w:tab w:val="center" w:pos="4320"/>
        <w:tab w:val="right" w:pos="8640"/>
      </w:tabs>
    </w:pPr>
  </w:style>
  <w:style w:type="character" w:customStyle="1" w:styleId="FooterChar">
    <w:name w:val="Footer Char"/>
    <w:basedOn w:val="DefaultParagraphFont"/>
    <w:link w:val="Footer"/>
    <w:uiPriority w:val="99"/>
    <w:rsid w:val="000C0BD1"/>
    <w:rPr>
      <w:rFonts w:ascii="Times New Roman" w:eastAsia="Times New Roman" w:hAnsi="Times New Roman" w:cs="Times New Roman"/>
      <w:sz w:val="24"/>
      <w:szCs w:val="24"/>
    </w:rPr>
  </w:style>
  <w:style w:type="character" w:styleId="PageNumber">
    <w:name w:val="page number"/>
    <w:basedOn w:val="DefaultParagraphFont"/>
    <w:rsid w:val="000C0BD1"/>
  </w:style>
  <w:style w:type="character" w:customStyle="1" w:styleId="A1">
    <w:name w:val="A1"/>
    <w:uiPriority w:val="99"/>
    <w:rsid w:val="00C251C8"/>
    <w:rPr>
      <w:rFonts w:cs="Calibri"/>
      <w:color w:val="000000"/>
      <w:sz w:val="20"/>
      <w:szCs w:val="20"/>
    </w:rPr>
  </w:style>
  <w:style w:type="paragraph" w:styleId="BalloonText">
    <w:name w:val="Balloon Text"/>
    <w:basedOn w:val="Normal"/>
    <w:link w:val="BalloonTextChar"/>
    <w:uiPriority w:val="99"/>
    <w:semiHidden/>
    <w:unhideWhenUsed/>
    <w:rsid w:val="0053381A"/>
    <w:rPr>
      <w:rFonts w:ascii="Tahoma" w:hAnsi="Tahoma" w:cs="Tahoma"/>
      <w:sz w:val="16"/>
      <w:szCs w:val="16"/>
    </w:rPr>
  </w:style>
  <w:style w:type="character" w:customStyle="1" w:styleId="BalloonTextChar">
    <w:name w:val="Balloon Text Char"/>
    <w:basedOn w:val="DefaultParagraphFont"/>
    <w:link w:val="BalloonText"/>
    <w:uiPriority w:val="99"/>
    <w:semiHidden/>
    <w:rsid w:val="0053381A"/>
    <w:rPr>
      <w:rFonts w:ascii="Tahoma" w:eastAsia="Times New Roman" w:hAnsi="Tahoma" w:cs="Tahoma"/>
      <w:sz w:val="16"/>
      <w:szCs w:val="16"/>
    </w:rPr>
  </w:style>
  <w:style w:type="character" w:styleId="Hyperlink">
    <w:name w:val="Hyperlink"/>
    <w:basedOn w:val="DefaultParagraphFont"/>
    <w:uiPriority w:val="99"/>
    <w:rsid w:val="005A37D9"/>
    <w:rPr>
      <w:color w:val="000000"/>
      <w:u w:val="single"/>
    </w:rPr>
  </w:style>
  <w:style w:type="paragraph" w:styleId="ListParagraph">
    <w:name w:val="List Paragraph"/>
    <w:basedOn w:val="Normal"/>
    <w:uiPriority w:val="34"/>
    <w:qFormat/>
    <w:rsid w:val="00B82509"/>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lalwildlife@yahoo.co.in"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bilalwildlife@yahoo.co.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dx.doi.org/10.7537/marsnys100117.15"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678B4-DE3E-41C4-8A21-A79EB65C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2074</Words>
  <Characters>11827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Wipro Limited</Company>
  <LinksUpToDate>false</LinksUpToDate>
  <CharactersWithSpaces>13874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Administrator</cp:lastModifiedBy>
  <cp:revision>8</cp:revision>
  <cp:lastPrinted>2017-01-09T11:06:00Z</cp:lastPrinted>
  <dcterms:created xsi:type="dcterms:W3CDTF">2017-01-10T12:36:00Z</dcterms:created>
  <dcterms:modified xsi:type="dcterms:W3CDTF">2017-01-09T11:06:00Z</dcterms:modified>
</cp:coreProperties>
</file>