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36" w:rsidRPr="00CB45FC" w:rsidRDefault="00420236" w:rsidP="00CB45FC">
      <w:pPr>
        <w:bidi w:val="0"/>
        <w:snapToGrid w:val="0"/>
        <w:spacing w:after="0" w:line="240" w:lineRule="auto"/>
        <w:jc w:val="center"/>
        <w:rPr>
          <w:rFonts w:ascii="Times New Roman" w:eastAsia="Times New Roman" w:hAnsi="Times New Roman" w:cs="Times New Roman"/>
          <w:b/>
          <w:bCs/>
          <w:sz w:val="20"/>
          <w:szCs w:val="20"/>
          <w:lang w:bidi="ar-EG"/>
        </w:rPr>
      </w:pPr>
      <w:r w:rsidRPr="00CB45FC">
        <w:rPr>
          <w:rFonts w:ascii="Times New Roman" w:hAnsi="Times New Roman" w:cs="Times New Roman"/>
          <w:b/>
          <w:bCs/>
          <w:sz w:val="20"/>
          <w:szCs w:val="20"/>
          <w:lang w:bidi="ar-EG"/>
        </w:rPr>
        <w:t>Results after redo surgery for recurrent hypospadias</w:t>
      </w:r>
      <w:r w:rsidRPr="00CB45FC">
        <w:rPr>
          <w:rFonts w:ascii="Times New Roman" w:eastAsia="Times New Roman" w:hAnsi="Times New Roman" w:cs="Times New Roman"/>
          <w:b/>
          <w:bCs/>
          <w:sz w:val="20"/>
          <w:szCs w:val="20"/>
          <w:lang w:bidi="ar-EG"/>
        </w:rPr>
        <w:t xml:space="preserve"> in children</w:t>
      </w:r>
    </w:p>
    <w:p w:rsidR="00A01966" w:rsidRPr="00CB45FC" w:rsidRDefault="00A01966" w:rsidP="00CB45FC">
      <w:pPr>
        <w:bidi w:val="0"/>
        <w:snapToGrid w:val="0"/>
        <w:spacing w:after="0" w:line="240" w:lineRule="auto"/>
        <w:jc w:val="center"/>
        <w:rPr>
          <w:rFonts w:ascii="Times New Roman" w:eastAsia="Times New Roman" w:hAnsi="Times New Roman" w:cs="Times New Roman"/>
          <w:b/>
          <w:bCs/>
          <w:sz w:val="20"/>
          <w:szCs w:val="20"/>
          <w:lang w:bidi="ar-EG"/>
        </w:rPr>
      </w:pPr>
    </w:p>
    <w:p w:rsidR="00A64925" w:rsidRPr="00CB45FC" w:rsidRDefault="00A64925" w:rsidP="00CB45FC">
      <w:pPr>
        <w:bidi w:val="0"/>
        <w:snapToGrid w:val="0"/>
        <w:spacing w:after="0" w:line="240" w:lineRule="auto"/>
        <w:jc w:val="center"/>
        <w:rPr>
          <w:rFonts w:ascii="Times New Roman" w:hAnsi="Times New Roman" w:cs="Times New Roman"/>
          <w:sz w:val="20"/>
          <w:szCs w:val="20"/>
          <w:lang w:eastAsia="zh-CN" w:bidi="ar-EG"/>
        </w:rPr>
      </w:pPr>
      <w:r w:rsidRPr="00CB45FC">
        <w:rPr>
          <w:rFonts w:ascii="Times New Roman" w:hAnsi="Times New Roman" w:cs="Times New Roman"/>
          <w:sz w:val="20"/>
          <w:szCs w:val="20"/>
          <w:lang w:bidi="ar-EG"/>
        </w:rPr>
        <w:t>Mohamed Abdel Razek</w:t>
      </w:r>
      <w:r w:rsidR="004F770C" w:rsidRPr="00CB45FC">
        <w:rPr>
          <w:rFonts w:ascii="Times New Roman" w:hAnsi="Times New Roman" w:cs="Times New Roman" w:hint="eastAsia"/>
          <w:sz w:val="20"/>
          <w:szCs w:val="20"/>
          <w:lang w:eastAsia="zh-CN" w:bidi="ar-EG"/>
        </w:rPr>
        <w:t xml:space="preserve"> </w:t>
      </w:r>
      <w:r w:rsidRPr="00CB45FC">
        <w:rPr>
          <w:rFonts w:ascii="Times New Roman" w:hAnsi="Times New Roman" w:cs="Times New Roman"/>
          <w:sz w:val="20"/>
          <w:szCs w:val="20"/>
          <w:lang w:bidi="ar-EG"/>
        </w:rPr>
        <w:t>Desoky, Hany Mahmoud Esmail, Mohamed Abdel Rahman</w:t>
      </w:r>
      <w:r w:rsidR="00F6472B" w:rsidRPr="00CB45FC">
        <w:rPr>
          <w:rFonts w:ascii="Times New Roman" w:hAnsi="Times New Roman" w:cs="Times New Roman"/>
          <w:sz w:val="20"/>
          <w:szCs w:val="20"/>
          <w:lang w:bidi="ar-EG"/>
        </w:rPr>
        <w:t xml:space="preserve"> </w:t>
      </w:r>
      <w:r w:rsidRPr="00CB45FC">
        <w:rPr>
          <w:rFonts w:ascii="Times New Roman" w:hAnsi="Times New Roman" w:cs="Times New Roman"/>
          <w:sz w:val="20"/>
          <w:szCs w:val="20"/>
          <w:lang w:bidi="ar-EG"/>
        </w:rPr>
        <w:t>Etafy</w:t>
      </w:r>
    </w:p>
    <w:p w:rsidR="00CB45FC" w:rsidRPr="00CB45FC" w:rsidRDefault="00CB45FC" w:rsidP="00CB45FC">
      <w:pPr>
        <w:bidi w:val="0"/>
        <w:snapToGrid w:val="0"/>
        <w:spacing w:after="0" w:line="240" w:lineRule="auto"/>
        <w:jc w:val="center"/>
        <w:rPr>
          <w:rFonts w:ascii="Times New Roman" w:hAnsi="Times New Roman" w:cs="Times New Roman"/>
          <w:sz w:val="20"/>
          <w:szCs w:val="20"/>
          <w:lang w:eastAsia="zh-CN" w:bidi="ar-EG"/>
        </w:rPr>
      </w:pPr>
    </w:p>
    <w:p w:rsidR="00F6472B" w:rsidRPr="00CB45FC" w:rsidRDefault="00F6472B" w:rsidP="00CB45FC">
      <w:pPr>
        <w:bidi w:val="0"/>
        <w:snapToGrid w:val="0"/>
        <w:spacing w:after="0" w:line="240" w:lineRule="auto"/>
        <w:jc w:val="center"/>
        <w:rPr>
          <w:rFonts w:ascii="Times New Roman" w:hAnsi="Times New Roman" w:cs="Times New Roman"/>
          <w:sz w:val="20"/>
          <w:szCs w:val="20"/>
          <w:lang w:bidi="ar-EG"/>
        </w:rPr>
      </w:pPr>
      <w:r w:rsidRPr="00CB45FC">
        <w:rPr>
          <w:rFonts w:ascii="Times New Roman" w:hAnsi="Times New Roman" w:cs="Times New Roman"/>
          <w:sz w:val="20"/>
          <w:szCs w:val="20"/>
          <w:lang w:bidi="ar-EG"/>
        </w:rPr>
        <w:t xml:space="preserve">Faculty of medicine al </w:t>
      </w:r>
      <w:r w:rsidR="00A01966" w:rsidRPr="00CB45FC">
        <w:rPr>
          <w:rFonts w:ascii="Times New Roman" w:hAnsi="Times New Roman" w:cs="Times New Roman"/>
          <w:sz w:val="20"/>
          <w:szCs w:val="20"/>
          <w:lang w:bidi="ar-EG"/>
        </w:rPr>
        <w:t>Azhar University</w:t>
      </w:r>
    </w:p>
    <w:p w:rsidR="00972168" w:rsidRPr="00CB45FC" w:rsidRDefault="00B64A4C" w:rsidP="00CB45FC">
      <w:pPr>
        <w:bidi w:val="0"/>
        <w:snapToGrid w:val="0"/>
        <w:spacing w:after="0" w:line="240" w:lineRule="auto"/>
        <w:jc w:val="center"/>
        <w:rPr>
          <w:rFonts w:ascii="Times New Roman" w:hAnsi="Times New Roman" w:cs="Times New Roman"/>
          <w:sz w:val="20"/>
          <w:szCs w:val="20"/>
          <w:lang w:bidi="ar-EG"/>
        </w:rPr>
      </w:pPr>
      <w:hyperlink r:id="rId7" w:history="1">
        <w:r w:rsidR="00A01966" w:rsidRPr="00CB45FC">
          <w:rPr>
            <w:rStyle w:val="Hyperlink"/>
            <w:rFonts w:ascii="Times New Roman" w:hAnsi="Times New Roman" w:cs="Times New Roman"/>
            <w:sz w:val="20"/>
            <w:szCs w:val="20"/>
            <w:u w:val="none"/>
            <w:lang w:bidi="ar-EG"/>
          </w:rPr>
          <w:t>Etafy88@yahoo.com</w:t>
        </w:r>
      </w:hyperlink>
    </w:p>
    <w:p w:rsidR="00A01966" w:rsidRPr="00CB45FC" w:rsidRDefault="00A01966" w:rsidP="00CB45FC">
      <w:pPr>
        <w:bidi w:val="0"/>
        <w:snapToGrid w:val="0"/>
        <w:spacing w:after="0" w:line="240" w:lineRule="auto"/>
        <w:jc w:val="center"/>
        <w:rPr>
          <w:rFonts w:ascii="Times New Roman" w:hAnsi="Times New Roman" w:cs="Times New Roman"/>
          <w:sz w:val="20"/>
          <w:szCs w:val="20"/>
          <w:lang w:bidi="ar-EG"/>
        </w:rPr>
      </w:pPr>
    </w:p>
    <w:p w:rsidR="00A01966" w:rsidRPr="00CB45FC" w:rsidRDefault="00DF2836" w:rsidP="00CB45FC">
      <w:pPr>
        <w:bidi w:val="0"/>
        <w:snapToGrid w:val="0"/>
        <w:spacing w:after="0" w:line="240" w:lineRule="auto"/>
        <w:jc w:val="both"/>
        <w:rPr>
          <w:rFonts w:ascii="Times New Roman" w:hAnsi="Times New Roman" w:cs="Times New Roman"/>
          <w:sz w:val="20"/>
          <w:szCs w:val="20"/>
          <w:lang w:bidi="ar-EG"/>
        </w:rPr>
      </w:pPr>
      <w:r w:rsidRPr="00CB45FC">
        <w:rPr>
          <w:rFonts w:ascii="Times New Roman" w:hAnsi="Times New Roman" w:cs="Times New Roman"/>
          <w:b/>
          <w:bCs/>
          <w:sz w:val="20"/>
          <w:szCs w:val="20"/>
          <w:lang w:bidi="ar-EG"/>
        </w:rPr>
        <w:t>Abstract</w:t>
      </w:r>
      <w:r w:rsidR="00A01966" w:rsidRPr="00CB45FC">
        <w:rPr>
          <w:rFonts w:ascii="Times New Roman" w:hAnsi="Times New Roman" w:cs="Times New Roman"/>
          <w:b/>
          <w:bCs/>
          <w:sz w:val="20"/>
          <w:szCs w:val="20"/>
          <w:lang w:bidi="ar-EG"/>
        </w:rPr>
        <w:t xml:space="preserve">: </w:t>
      </w:r>
      <w:r w:rsidR="00A47215" w:rsidRPr="00CB45FC">
        <w:rPr>
          <w:rFonts w:ascii="Times New Roman" w:hAnsi="Times New Roman" w:cs="Times New Roman"/>
          <w:b/>
          <w:bCs/>
          <w:sz w:val="20"/>
          <w:szCs w:val="20"/>
          <w:lang w:bidi="ar-EG"/>
        </w:rPr>
        <w:t>Background</w:t>
      </w:r>
      <w:r w:rsidR="00A47215" w:rsidRPr="00CB45FC">
        <w:rPr>
          <w:rFonts w:ascii="Times New Roman" w:hAnsi="Times New Roman" w:cs="Times New Roman"/>
          <w:sz w:val="20"/>
          <w:szCs w:val="20"/>
          <w:lang w:bidi="ar-EG"/>
        </w:rPr>
        <w:t xml:space="preserve">: Recurrent </w:t>
      </w:r>
      <w:r w:rsidR="00A01966" w:rsidRPr="00CB45FC">
        <w:rPr>
          <w:rFonts w:ascii="Times New Roman" w:hAnsi="Times New Roman" w:cs="Times New Roman"/>
          <w:sz w:val="20"/>
          <w:szCs w:val="20"/>
          <w:lang w:bidi="ar-EG"/>
        </w:rPr>
        <w:t>hypospadias is</w:t>
      </w:r>
      <w:r w:rsidR="00A47215" w:rsidRPr="00CB45FC">
        <w:rPr>
          <w:rFonts w:ascii="Times New Roman" w:hAnsi="Times New Roman" w:cs="Times New Roman"/>
          <w:sz w:val="20"/>
          <w:szCs w:val="20"/>
          <w:lang w:bidi="ar-EG"/>
        </w:rPr>
        <w:t xml:space="preserve"> </w:t>
      </w:r>
      <w:r w:rsidR="00617FC3" w:rsidRPr="00CB45FC">
        <w:rPr>
          <w:rFonts w:ascii="Times New Roman" w:hAnsi="Times New Roman" w:cs="Times New Roman"/>
          <w:sz w:val="20"/>
          <w:szCs w:val="20"/>
          <w:lang w:bidi="ar-EG"/>
        </w:rPr>
        <w:t>a result</w:t>
      </w:r>
      <w:r w:rsidR="00A47215" w:rsidRPr="00CB45FC">
        <w:rPr>
          <w:rFonts w:ascii="Times New Roman" w:hAnsi="Times New Roman" w:cs="Times New Roman"/>
          <w:sz w:val="20"/>
          <w:szCs w:val="20"/>
          <w:lang w:bidi="ar-EG"/>
        </w:rPr>
        <w:t xml:space="preserve"> after hypospadias repair in which disruption of neourethra occurred completely or incompletely and/or </w:t>
      </w:r>
      <w:r w:rsidR="00616A74" w:rsidRPr="00CB45FC">
        <w:rPr>
          <w:rFonts w:ascii="Times New Roman" w:hAnsi="Times New Roman" w:cs="Times New Roman"/>
          <w:sz w:val="20"/>
          <w:szCs w:val="20"/>
          <w:lang w:bidi="ar-EG"/>
        </w:rPr>
        <w:t>recurrence of chordee occurred</w:t>
      </w:r>
      <w:r w:rsidR="00FE6354" w:rsidRPr="00CB45FC">
        <w:rPr>
          <w:rFonts w:ascii="Times New Roman" w:hAnsi="Times New Roman" w:cs="Times New Roman"/>
          <w:sz w:val="20"/>
          <w:szCs w:val="20"/>
          <w:lang w:bidi="ar-EG"/>
        </w:rPr>
        <w:t>. In spite of good healing in children, recurrence of hypospadias is still high.</w:t>
      </w:r>
      <w:r w:rsidR="004F770C" w:rsidRPr="00CB45FC">
        <w:rPr>
          <w:rFonts w:ascii="Times New Roman" w:hAnsi="Times New Roman" w:cs="Times New Roman" w:hint="eastAsia"/>
          <w:sz w:val="20"/>
          <w:szCs w:val="20"/>
          <w:lang w:eastAsia="zh-CN" w:bidi="ar-EG"/>
        </w:rPr>
        <w:t xml:space="preserve"> </w:t>
      </w:r>
      <w:r w:rsidR="00896B2C" w:rsidRPr="00CB45FC">
        <w:rPr>
          <w:rFonts w:ascii="Times New Roman" w:hAnsi="Times New Roman" w:cs="Times New Roman"/>
          <w:b/>
          <w:bCs/>
          <w:sz w:val="20"/>
          <w:szCs w:val="20"/>
        </w:rPr>
        <w:t>Aim:</w:t>
      </w:r>
      <w:r w:rsidR="00896B2C" w:rsidRPr="00CB45FC">
        <w:rPr>
          <w:rFonts w:ascii="Times New Roman" w:hAnsi="Times New Roman" w:cs="Times New Roman"/>
          <w:sz w:val="20"/>
          <w:szCs w:val="20"/>
        </w:rPr>
        <w:t xml:space="preserve"> The aim of this</w:t>
      </w:r>
      <w:r w:rsidR="004F770C" w:rsidRPr="00CB45FC">
        <w:rPr>
          <w:rFonts w:ascii="Times New Roman" w:hAnsi="Times New Roman" w:cs="Times New Roman" w:hint="eastAsia"/>
          <w:sz w:val="20"/>
          <w:szCs w:val="20"/>
          <w:lang w:eastAsia="zh-CN"/>
        </w:rPr>
        <w:t xml:space="preserve"> </w:t>
      </w:r>
      <w:r w:rsidR="00896B2C" w:rsidRPr="00CB45FC">
        <w:rPr>
          <w:rFonts w:ascii="Times New Roman" w:hAnsi="Times New Roman" w:cs="Times New Roman"/>
          <w:sz w:val="20"/>
          <w:szCs w:val="20"/>
          <w:lang w:bidi="ar-EG"/>
        </w:rPr>
        <w:t>study is to detect the results of several techniques in management of recurrent hypospadias with description of difficulties that had been faced in the preoperative preparation, operative intervention and postoperative follow up.</w:t>
      </w:r>
      <w:r w:rsidR="00A01966" w:rsidRPr="00CB45FC">
        <w:rPr>
          <w:rFonts w:ascii="Times New Roman" w:hAnsi="Times New Roman" w:cs="Times New Roman"/>
          <w:sz w:val="20"/>
          <w:szCs w:val="20"/>
          <w:lang w:bidi="ar-EG"/>
        </w:rPr>
        <w:t xml:space="preserve"> </w:t>
      </w:r>
      <w:r w:rsidR="00A61385" w:rsidRPr="00CB45FC">
        <w:rPr>
          <w:rFonts w:ascii="Times New Roman" w:hAnsi="Times New Roman" w:cs="Times New Roman"/>
          <w:b/>
          <w:bCs/>
          <w:sz w:val="20"/>
          <w:szCs w:val="20"/>
          <w:lang w:bidi="ar-EG"/>
        </w:rPr>
        <w:t>Patients</w:t>
      </w:r>
      <w:r w:rsidR="00F0335D" w:rsidRPr="00CB45FC">
        <w:rPr>
          <w:rFonts w:ascii="Times New Roman" w:hAnsi="Times New Roman" w:cs="Times New Roman"/>
          <w:b/>
          <w:bCs/>
          <w:sz w:val="20"/>
          <w:szCs w:val="20"/>
          <w:lang w:bidi="ar-EG"/>
        </w:rPr>
        <w:t xml:space="preserve"> and methods: </w:t>
      </w:r>
      <w:r w:rsidR="00F0335D" w:rsidRPr="00CB45FC">
        <w:rPr>
          <w:rFonts w:ascii="Times New Roman" w:hAnsi="Times New Roman" w:cs="Times New Roman"/>
          <w:sz w:val="20"/>
          <w:szCs w:val="20"/>
          <w:lang w:bidi="ar-EG"/>
        </w:rPr>
        <w:t xml:space="preserve">This study is a follow up prospective descriptive study which </w:t>
      </w:r>
      <w:r w:rsidR="00395A33" w:rsidRPr="00CB45FC">
        <w:rPr>
          <w:rFonts w:ascii="Times New Roman" w:hAnsi="Times New Roman" w:cs="Times New Roman"/>
          <w:sz w:val="20"/>
          <w:szCs w:val="20"/>
          <w:lang w:bidi="ar-EG"/>
        </w:rPr>
        <w:t>was</w:t>
      </w:r>
      <w:r w:rsidR="00F0335D" w:rsidRPr="00CB45FC">
        <w:rPr>
          <w:rFonts w:ascii="Times New Roman" w:hAnsi="Times New Roman" w:cs="Times New Roman"/>
          <w:sz w:val="20"/>
          <w:szCs w:val="20"/>
          <w:lang w:bidi="ar-EG"/>
        </w:rPr>
        <w:t xml:space="preserve"> conducted for 40 </w:t>
      </w:r>
      <w:r w:rsidR="00395A33" w:rsidRPr="00CB45FC">
        <w:rPr>
          <w:rFonts w:ascii="Times New Roman" w:hAnsi="Times New Roman" w:cs="Times New Roman"/>
          <w:sz w:val="20"/>
          <w:szCs w:val="20"/>
          <w:lang w:bidi="ar-EG"/>
        </w:rPr>
        <w:t>children</w:t>
      </w:r>
      <w:r w:rsidR="00F0335D" w:rsidRPr="00CB45FC">
        <w:rPr>
          <w:rFonts w:ascii="Times New Roman" w:hAnsi="Times New Roman" w:cs="Times New Roman"/>
          <w:sz w:val="20"/>
          <w:szCs w:val="20"/>
          <w:lang w:bidi="ar-EG"/>
        </w:rPr>
        <w:t xml:space="preserve"> with recurrent hypospadias presenting with complete or incomplete disruption and or chordee after repair.</w:t>
      </w:r>
      <w:r w:rsidR="00A01966" w:rsidRPr="00CB45FC">
        <w:rPr>
          <w:rFonts w:ascii="Times New Roman" w:hAnsi="Times New Roman" w:cs="Times New Roman"/>
          <w:sz w:val="20"/>
          <w:szCs w:val="20"/>
          <w:lang w:bidi="ar-EG"/>
        </w:rPr>
        <w:t xml:space="preserve"> </w:t>
      </w:r>
      <w:r w:rsidR="0015727B" w:rsidRPr="00CB45FC">
        <w:rPr>
          <w:rFonts w:ascii="Times New Roman" w:hAnsi="Times New Roman" w:cs="Times New Roman"/>
          <w:sz w:val="20"/>
          <w:szCs w:val="20"/>
        </w:rPr>
        <w:t>Fo</w:t>
      </w:r>
      <w:r w:rsidR="008F3FBF" w:rsidRPr="00CB45FC">
        <w:rPr>
          <w:rFonts w:ascii="Times New Roman" w:hAnsi="Times New Roman" w:cs="Times New Roman"/>
          <w:sz w:val="20"/>
          <w:szCs w:val="20"/>
        </w:rPr>
        <w:t>r all patients, full history ta</w:t>
      </w:r>
      <w:r w:rsidR="0015727B" w:rsidRPr="00CB45FC">
        <w:rPr>
          <w:rFonts w:ascii="Times New Roman" w:hAnsi="Times New Roman" w:cs="Times New Roman"/>
          <w:sz w:val="20"/>
          <w:szCs w:val="20"/>
        </w:rPr>
        <w:t>king, general and local examination and routine laboratory investigations were done.</w:t>
      </w:r>
      <w:r w:rsidR="00A01966" w:rsidRPr="00CB45FC">
        <w:rPr>
          <w:rFonts w:ascii="Times New Roman" w:hAnsi="Times New Roman" w:cs="Times New Roman"/>
          <w:sz w:val="20"/>
          <w:szCs w:val="20"/>
        </w:rPr>
        <w:t xml:space="preserve"> </w:t>
      </w:r>
      <w:r w:rsidR="008A198D" w:rsidRPr="00CB45FC">
        <w:rPr>
          <w:rFonts w:ascii="Times New Roman" w:hAnsi="Times New Roman" w:cs="Times New Roman"/>
          <w:b/>
          <w:bCs/>
          <w:sz w:val="20"/>
          <w:szCs w:val="20"/>
          <w:lang w:bidi="ar-EG"/>
        </w:rPr>
        <w:t>Results:</w:t>
      </w:r>
      <w:r w:rsidR="00A01966" w:rsidRPr="00CB45FC">
        <w:rPr>
          <w:rFonts w:ascii="Times New Roman" w:hAnsi="Times New Roman" w:cs="Times New Roman"/>
          <w:b/>
          <w:bCs/>
          <w:sz w:val="20"/>
          <w:szCs w:val="20"/>
          <w:lang w:bidi="ar-EG"/>
        </w:rPr>
        <w:t xml:space="preserve"> </w:t>
      </w:r>
      <w:r w:rsidR="00365F9F" w:rsidRPr="00CB45FC">
        <w:rPr>
          <w:rFonts w:ascii="Times New Roman" w:hAnsi="Times New Roman" w:cs="Times New Roman"/>
          <w:sz w:val="20"/>
          <w:szCs w:val="20"/>
          <w:lang w:bidi="ar-EG"/>
        </w:rPr>
        <w:t xml:space="preserve">In our study </w:t>
      </w:r>
      <w:r w:rsidR="008F3FBF" w:rsidRPr="00CB45FC">
        <w:rPr>
          <w:rFonts w:ascii="Times New Roman" w:hAnsi="Times New Roman" w:cs="Times New Roman"/>
          <w:sz w:val="20"/>
          <w:szCs w:val="20"/>
          <w:lang w:bidi="ar-EG"/>
        </w:rPr>
        <w:t>3</w:t>
      </w:r>
      <w:r w:rsidR="00365F9F" w:rsidRPr="00CB45FC">
        <w:rPr>
          <w:rFonts w:ascii="Times New Roman" w:hAnsi="Times New Roman" w:cs="Times New Roman"/>
          <w:sz w:val="20"/>
          <w:szCs w:val="20"/>
          <w:lang w:bidi="ar-EG"/>
        </w:rPr>
        <w:t>4 of 40 cases showed success.</w:t>
      </w:r>
      <w:r w:rsidR="000F076F" w:rsidRPr="00CB45FC">
        <w:rPr>
          <w:rFonts w:ascii="Times New Roman" w:hAnsi="Times New Roman" w:cs="Times New Roman"/>
          <w:sz w:val="20"/>
          <w:szCs w:val="20"/>
          <w:lang w:bidi="ar-EG"/>
        </w:rPr>
        <w:t xml:space="preserve"> Disruption of urethra was the only picture of the only picture of recurrence i.e. no chordee recurred.</w:t>
      </w:r>
      <w:r w:rsidR="00CB45FC">
        <w:rPr>
          <w:rFonts w:ascii="Times New Roman" w:hAnsi="Times New Roman" w:cs="Times New Roman"/>
          <w:sz w:val="20"/>
          <w:szCs w:val="20"/>
          <w:lang w:bidi="ar-EG"/>
        </w:rPr>
        <w:t xml:space="preserve"> </w:t>
      </w:r>
      <w:r w:rsidR="00365F9F" w:rsidRPr="00CB45FC">
        <w:rPr>
          <w:rFonts w:ascii="Times New Roman" w:hAnsi="Times New Roman" w:cs="Times New Roman"/>
          <w:sz w:val="20"/>
          <w:szCs w:val="20"/>
          <w:lang w:bidi="ar-EG"/>
        </w:rPr>
        <w:t xml:space="preserve">2 of </w:t>
      </w:r>
      <w:r w:rsidR="00A01966" w:rsidRPr="00CB45FC">
        <w:rPr>
          <w:rFonts w:ascii="Times New Roman" w:hAnsi="Times New Roman" w:cs="Times New Roman"/>
          <w:sz w:val="20"/>
          <w:szCs w:val="20"/>
          <w:lang w:bidi="ar-EG"/>
        </w:rPr>
        <w:t>40 was</w:t>
      </w:r>
      <w:r w:rsidR="00365F9F" w:rsidRPr="00CB45FC">
        <w:rPr>
          <w:rFonts w:ascii="Times New Roman" w:hAnsi="Times New Roman" w:cs="Times New Roman"/>
          <w:sz w:val="20"/>
          <w:szCs w:val="20"/>
          <w:lang w:bidi="ar-EG"/>
        </w:rPr>
        <w:t xml:space="preserve"> complicated with fistulae single in each.</w:t>
      </w:r>
      <w:r w:rsidR="004F770C" w:rsidRPr="00CB45FC">
        <w:rPr>
          <w:rFonts w:ascii="Times New Roman" w:hAnsi="Times New Roman" w:cs="Times New Roman" w:hint="eastAsia"/>
          <w:sz w:val="20"/>
          <w:szCs w:val="20"/>
          <w:lang w:eastAsia="zh-CN" w:bidi="ar-EG"/>
        </w:rPr>
        <w:t xml:space="preserve"> </w:t>
      </w:r>
      <w:r w:rsidR="00851EBD" w:rsidRPr="00CB45FC">
        <w:rPr>
          <w:rFonts w:ascii="Times New Roman" w:hAnsi="Times New Roman" w:cs="Times New Roman"/>
          <w:sz w:val="20"/>
          <w:szCs w:val="20"/>
          <w:lang w:bidi="ar-EG"/>
        </w:rPr>
        <w:t>Glanular deformity in 2 cases. Shaft deformity in 2 cases. Narrow stream developed in half o</w:t>
      </w:r>
      <w:r w:rsidR="004F770C" w:rsidRPr="00CB45FC">
        <w:rPr>
          <w:rFonts w:ascii="Times New Roman" w:hAnsi="Times New Roman" w:cs="Times New Roman" w:hint="eastAsia"/>
          <w:sz w:val="20"/>
          <w:szCs w:val="20"/>
          <w:lang w:eastAsia="zh-CN" w:bidi="ar-EG"/>
        </w:rPr>
        <w:t>f</w:t>
      </w:r>
      <w:r w:rsidR="00851EBD" w:rsidRPr="00CB45FC">
        <w:rPr>
          <w:rFonts w:ascii="Times New Roman" w:hAnsi="Times New Roman" w:cs="Times New Roman"/>
          <w:sz w:val="20"/>
          <w:szCs w:val="20"/>
          <w:lang w:bidi="ar-EG"/>
        </w:rPr>
        <w:t xml:space="preserve"> the cases.</w:t>
      </w:r>
      <w:r w:rsidR="00A01966" w:rsidRPr="00CB45FC">
        <w:rPr>
          <w:rFonts w:ascii="Times New Roman" w:hAnsi="Times New Roman" w:cs="Times New Roman"/>
          <w:sz w:val="20"/>
          <w:szCs w:val="20"/>
          <w:lang w:bidi="ar-EG"/>
        </w:rPr>
        <w:t xml:space="preserve"> </w:t>
      </w:r>
      <w:r w:rsidR="00851EBD" w:rsidRPr="00CB45FC">
        <w:rPr>
          <w:rFonts w:ascii="Times New Roman" w:hAnsi="Times New Roman" w:cs="Times New Roman"/>
          <w:b/>
          <w:bCs/>
          <w:sz w:val="20"/>
          <w:szCs w:val="20"/>
          <w:lang w:bidi="ar-EG"/>
        </w:rPr>
        <w:t>Conclusion:</w:t>
      </w:r>
      <w:r w:rsidR="00A01966" w:rsidRPr="00CB45FC">
        <w:rPr>
          <w:rFonts w:ascii="Times New Roman" w:hAnsi="Times New Roman" w:cs="Times New Roman"/>
          <w:b/>
          <w:bCs/>
          <w:sz w:val="20"/>
          <w:szCs w:val="20"/>
          <w:lang w:bidi="ar-EG"/>
        </w:rPr>
        <w:t xml:space="preserve"> </w:t>
      </w:r>
      <w:r w:rsidR="00851EBD" w:rsidRPr="00CB45FC">
        <w:rPr>
          <w:rFonts w:ascii="Times New Roman" w:hAnsi="Times New Roman" w:cs="Times New Roman"/>
          <w:sz w:val="20"/>
          <w:szCs w:val="20"/>
          <w:lang w:bidi="ar-EG"/>
        </w:rPr>
        <w:t>Recurrence of hypospadias cases is almost disruption of urethra either complete or incomplete. Recurrence of chordee is an uncommon complication of hypospadias.</w:t>
      </w:r>
    </w:p>
    <w:p w:rsidR="00CB45FC" w:rsidRPr="00CB45FC" w:rsidRDefault="00A01966" w:rsidP="00CB45FC">
      <w:pPr>
        <w:bidi w:val="0"/>
        <w:snapToGrid w:val="0"/>
        <w:spacing w:after="0" w:line="240" w:lineRule="auto"/>
        <w:jc w:val="both"/>
        <w:rPr>
          <w:rFonts w:ascii="Times New Roman" w:hAnsi="Times New Roman" w:cs="Times New Roman"/>
          <w:sz w:val="20"/>
          <w:szCs w:val="20"/>
        </w:rPr>
      </w:pPr>
      <w:r w:rsidRPr="00CB45FC">
        <w:rPr>
          <w:rFonts w:ascii="Times New Roman" w:hAnsi="Times New Roman" w:cs="Times New Roman"/>
          <w:sz w:val="20"/>
          <w:szCs w:val="20"/>
          <w:lang w:bidi="ar-EG"/>
        </w:rPr>
        <w:t>[Mohamed Abdel Razek</w:t>
      </w:r>
      <w:r w:rsidR="004F770C" w:rsidRPr="00CB45FC">
        <w:rPr>
          <w:rFonts w:ascii="Times New Roman" w:hAnsi="Times New Roman" w:cs="Times New Roman" w:hint="eastAsia"/>
          <w:sz w:val="20"/>
          <w:szCs w:val="20"/>
          <w:lang w:eastAsia="zh-CN" w:bidi="ar-EG"/>
        </w:rPr>
        <w:t xml:space="preserve"> </w:t>
      </w:r>
      <w:r w:rsidRPr="00CB45FC">
        <w:rPr>
          <w:rFonts w:ascii="Times New Roman" w:hAnsi="Times New Roman" w:cs="Times New Roman"/>
          <w:sz w:val="20"/>
          <w:szCs w:val="20"/>
          <w:lang w:bidi="ar-EG"/>
        </w:rPr>
        <w:t>Desoky, Hany Mahmoud Esmail, Mohamed Abdel Rahman Etafy</w:t>
      </w:r>
      <w:r w:rsidR="00CB45FC" w:rsidRPr="00CB45FC">
        <w:rPr>
          <w:rFonts w:ascii="Times New Roman" w:hAnsi="Times New Roman" w:cs="Times New Roman" w:hint="eastAsia"/>
          <w:bCs/>
          <w:sz w:val="20"/>
          <w:szCs w:val="20"/>
          <w:lang w:eastAsia="zh-CN" w:bidi="ar-EG"/>
        </w:rPr>
        <w:t>.</w:t>
      </w:r>
      <w:r w:rsidRPr="00CB45FC">
        <w:rPr>
          <w:rFonts w:ascii="Times New Roman" w:hAnsi="Times New Roman" w:cs="Times New Roman"/>
          <w:sz w:val="20"/>
          <w:szCs w:val="20"/>
          <w:lang w:bidi="ar-EG"/>
        </w:rPr>
        <w:t xml:space="preserve"> </w:t>
      </w:r>
      <w:r w:rsidRPr="00CB45FC">
        <w:rPr>
          <w:rFonts w:ascii="Times New Roman" w:hAnsi="Times New Roman" w:cs="Times New Roman"/>
          <w:b/>
          <w:bCs/>
          <w:sz w:val="20"/>
          <w:szCs w:val="20"/>
          <w:lang w:bidi="ar-EG"/>
        </w:rPr>
        <w:t>Results after redo surgery for recurrent hypospadias</w:t>
      </w:r>
      <w:r w:rsidRPr="00CB45FC">
        <w:rPr>
          <w:rFonts w:ascii="Times New Roman" w:eastAsia="Times New Roman" w:hAnsi="Times New Roman" w:cs="Times New Roman"/>
          <w:b/>
          <w:bCs/>
          <w:sz w:val="20"/>
          <w:szCs w:val="20"/>
          <w:lang w:bidi="ar-EG"/>
        </w:rPr>
        <w:t xml:space="preserve"> in children</w:t>
      </w:r>
      <w:r w:rsidR="00CB45FC" w:rsidRPr="00CB45FC">
        <w:rPr>
          <w:rFonts w:ascii="Times New Roman" w:eastAsia="Times New Roman" w:hAnsi="Times New Roman" w:cs="Times New Roman"/>
          <w:b/>
          <w:bCs/>
          <w:sz w:val="20"/>
          <w:szCs w:val="20"/>
          <w:lang w:bidi="fa-IR"/>
        </w:rPr>
        <w:t>.</w:t>
      </w:r>
      <w:r w:rsidR="00CB45FC" w:rsidRPr="00CB45FC">
        <w:rPr>
          <w:rFonts w:ascii="Times New Roman" w:hAnsi="Times New Roman" w:cs="Times New Roman"/>
          <w:bCs/>
          <w:i/>
          <w:sz w:val="20"/>
          <w:szCs w:val="20"/>
        </w:rPr>
        <w:t xml:space="preserve"> N Y Sci J</w:t>
      </w:r>
      <w:r w:rsidR="00CB45FC" w:rsidRPr="00CB45FC">
        <w:rPr>
          <w:rFonts w:ascii="Times New Roman" w:hAnsi="Times New Roman" w:cs="Times New Roman"/>
          <w:bCs/>
          <w:sz w:val="20"/>
          <w:szCs w:val="20"/>
        </w:rPr>
        <w:t xml:space="preserve"> </w:t>
      </w:r>
      <w:r w:rsidR="00CB45FC" w:rsidRPr="00CB45FC">
        <w:rPr>
          <w:rFonts w:ascii="Times New Roman" w:hAnsi="Times New Roman" w:cs="Times New Roman"/>
          <w:sz w:val="20"/>
          <w:szCs w:val="20"/>
        </w:rPr>
        <w:t>201</w:t>
      </w:r>
      <w:r w:rsidR="00CB45FC" w:rsidRPr="00CB45FC">
        <w:rPr>
          <w:rFonts w:ascii="Times New Roman" w:hAnsi="Times New Roman" w:cs="Times New Roman" w:hint="eastAsia"/>
          <w:sz w:val="20"/>
          <w:szCs w:val="20"/>
        </w:rPr>
        <w:t>7</w:t>
      </w:r>
      <w:r w:rsidR="00CB45FC" w:rsidRPr="00CB45FC">
        <w:rPr>
          <w:rFonts w:ascii="Times New Roman" w:hAnsi="Times New Roman" w:cs="Times New Roman"/>
          <w:sz w:val="20"/>
          <w:szCs w:val="20"/>
        </w:rPr>
        <w:t>;</w:t>
      </w:r>
      <w:r w:rsidR="00CB45FC" w:rsidRPr="00CB45FC">
        <w:rPr>
          <w:rFonts w:ascii="Times New Roman" w:hAnsi="Times New Roman" w:cs="Times New Roman" w:hint="eastAsia"/>
          <w:sz w:val="20"/>
          <w:szCs w:val="20"/>
        </w:rPr>
        <w:t>10</w:t>
      </w:r>
      <w:r w:rsidR="00CB45FC" w:rsidRPr="00CB45FC">
        <w:rPr>
          <w:rFonts w:ascii="Times New Roman" w:hAnsi="Times New Roman" w:cs="Times New Roman"/>
          <w:sz w:val="20"/>
          <w:szCs w:val="20"/>
        </w:rPr>
        <w:t>(</w:t>
      </w:r>
      <w:r w:rsidR="00CB45FC" w:rsidRPr="00CB45FC">
        <w:rPr>
          <w:rFonts w:ascii="Times New Roman" w:hAnsi="Times New Roman" w:cs="Times New Roman" w:hint="eastAsia"/>
          <w:sz w:val="20"/>
          <w:szCs w:val="20"/>
        </w:rPr>
        <w:t>1</w:t>
      </w:r>
      <w:r w:rsidR="00CB45FC" w:rsidRPr="00CB45FC">
        <w:rPr>
          <w:rFonts w:ascii="Times New Roman" w:hAnsi="Times New Roman" w:cs="Times New Roman"/>
          <w:sz w:val="20"/>
          <w:szCs w:val="20"/>
        </w:rPr>
        <w:t>):</w:t>
      </w:r>
      <w:r w:rsidR="002F5270">
        <w:rPr>
          <w:rFonts w:ascii="Times New Roman" w:hAnsi="Times New Roman" w:cs="Times New Roman"/>
          <w:noProof/>
          <w:color w:val="000000"/>
          <w:sz w:val="20"/>
          <w:szCs w:val="20"/>
        </w:rPr>
        <w:t>98</w:t>
      </w:r>
      <w:r w:rsidR="00CB45FC" w:rsidRPr="00CB45FC">
        <w:rPr>
          <w:rFonts w:ascii="Times New Roman" w:hAnsi="Times New Roman" w:cs="Times New Roman"/>
          <w:color w:val="000000"/>
          <w:sz w:val="20"/>
          <w:szCs w:val="20"/>
        </w:rPr>
        <w:t>-</w:t>
      </w:r>
      <w:r w:rsidR="002F5270">
        <w:rPr>
          <w:rFonts w:ascii="Times New Roman" w:hAnsi="Times New Roman" w:cs="Times New Roman"/>
          <w:noProof/>
          <w:color w:val="000000"/>
          <w:sz w:val="20"/>
          <w:szCs w:val="20"/>
        </w:rPr>
        <w:t>101</w:t>
      </w:r>
      <w:r w:rsidR="00CB45FC" w:rsidRPr="00CB45FC">
        <w:rPr>
          <w:rFonts w:ascii="Times New Roman" w:hAnsi="Times New Roman" w:cs="Times New Roman"/>
          <w:sz w:val="20"/>
          <w:szCs w:val="20"/>
        </w:rPr>
        <w:t xml:space="preserve">]. </w:t>
      </w:r>
      <w:r w:rsidR="00CB45FC" w:rsidRPr="00CB45FC">
        <w:rPr>
          <w:rFonts w:ascii="Times New Roman" w:hAnsi="Times New Roman" w:cs="Times New Roman"/>
          <w:iCs/>
          <w:color w:val="000000"/>
          <w:sz w:val="20"/>
          <w:szCs w:val="20"/>
        </w:rPr>
        <w:t>ISSN 1554-0200 (print); ISSN 2375-723X (online)</w:t>
      </w:r>
      <w:r w:rsidR="00CB45FC" w:rsidRPr="00CB45FC">
        <w:rPr>
          <w:rFonts w:ascii="Times New Roman" w:hAnsi="Times New Roman" w:cs="Times New Roman"/>
          <w:sz w:val="20"/>
          <w:szCs w:val="20"/>
        </w:rPr>
        <w:t xml:space="preserve">. </w:t>
      </w:r>
      <w:hyperlink r:id="rId8" w:history="1">
        <w:r w:rsidR="00CB45FC" w:rsidRPr="00CB45FC">
          <w:rPr>
            <w:rStyle w:val="Hyperlink"/>
            <w:rFonts w:ascii="Times New Roman" w:hAnsi="Times New Roman" w:cs="Times New Roman"/>
            <w:color w:val="0000FF"/>
            <w:sz w:val="20"/>
            <w:szCs w:val="20"/>
          </w:rPr>
          <w:t>http://www.sciencepub.net/newyork</w:t>
        </w:r>
      </w:hyperlink>
      <w:r w:rsidR="00CB45FC" w:rsidRPr="00CB45FC">
        <w:rPr>
          <w:rFonts w:ascii="Times New Roman" w:hAnsi="Times New Roman" w:cs="Times New Roman"/>
          <w:sz w:val="20"/>
          <w:szCs w:val="20"/>
        </w:rPr>
        <w:t xml:space="preserve">. </w:t>
      </w:r>
      <w:r w:rsidR="00CB45FC">
        <w:rPr>
          <w:rFonts w:ascii="Times New Roman" w:hAnsi="Times New Roman" w:cs="Times New Roman" w:hint="eastAsia"/>
          <w:sz w:val="20"/>
          <w:szCs w:val="20"/>
          <w:lang w:eastAsia="zh-CN"/>
        </w:rPr>
        <w:t>16</w:t>
      </w:r>
      <w:r w:rsidR="00CB45FC" w:rsidRPr="00CB45FC">
        <w:rPr>
          <w:rFonts w:ascii="Times New Roman" w:hAnsi="Times New Roman" w:cs="Times New Roman" w:hint="eastAsia"/>
          <w:sz w:val="20"/>
          <w:szCs w:val="20"/>
        </w:rPr>
        <w:t xml:space="preserve">. </w:t>
      </w:r>
      <w:r w:rsidR="00CB45FC" w:rsidRPr="00CB45FC">
        <w:rPr>
          <w:rFonts w:ascii="Times New Roman" w:hAnsi="Times New Roman" w:cs="Times New Roman"/>
          <w:color w:val="000000"/>
          <w:sz w:val="20"/>
          <w:szCs w:val="20"/>
          <w:shd w:val="clear" w:color="auto" w:fill="FFFFFF"/>
        </w:rPr>
        <w:t>doi:</w:t>
      </w:r>
      <w:hyperlink r:id="rId9" w:history="1">
        <w:r w:rsidR="00CB45FC" w:rsidRPr="00CB45FC">
          <w:rPr>
            <w:rStyle w:val="Hyperlink"/>
            <w:rFonts w:ascii="Times New Roman" w:hAnsi="Times New Roman" w:cs="Times New Roman"/>
            <w:color w:val="0000FF"/>
            <w:sz w:val="20"/>
            <w:szCs w:val="20"/>
            <w:shd w:val="clear" w:color="auto" w:fill="FFFFFF"/>
          </w:rPr>
          <w:t>10.7537/mars</w:t>
        </w:r>
        <w:r w:rsidR="00CB45FC" w:rsidRPr="00CB45FC">
          <w:rPr>
            <w:rStyle w:val="Hyperlink"/>
            <w:rFonts w:ascii="Times New Roman" w:hAnsi="Times New Roman" w:cs="Times New Roman" w:hint="eastAsia"/>
            <w:color w:val="0000FF"/>
            <w:sz w:val="20"/>
            <w:szCs w:val="20"/>
            <w:shd w:val="clear" w:color="auto" w:fill="FFFFFF"/>
          </w:rPr>
          <w:t>nys100117.</w:t>
        </w:r>
        <w:r w:rsidR="00CB45FC">
          <w:rPr>
            <w:rStyle w:val="Hyperlink"/>
            <w:rFonts w:ascii="Times New Roman" w:hAnsi="Times New Roman" w:cs="Times New Roman" w:hint="eastAsia"/>
            <w:color w:val="0000FF"/>
            <w:sz w:val="20"/>
            <w:szCs w:val="20"/>
            <w:shd w:val="clear" w:color="auto" w:fill="FFFFFF"/>
            <w:lang w:eastAsia="zh-CN"/>
          </w:rPr>
          <w:t>16</w:t>
        </w:r>
      </w:hyperlink>
      <w:r w:rsidR="00CB45FC" w:rsidRPr="00CB45FC">
        <w:rPr>
          <w:rFonts w:ascii="Times New Roman" w:hAnsi="Times New Roman" w:cs="Times New Roman"/>
          <w:color w:val="000000"/>
          <w:sz w:val="20"/>
          <w:szCs w:val="20"/>
          <w:shd w:val="clear" w:color="auto" w:fill="FFFFFF"/>
        </w:rPr>
        <w:t>.</w:t>
      </w:r>
    </w:p>
    <w:p w:rsidR="00A01966" w:rsidRPr="00CB45FC" w:rsidRDefault="00A01966" w:rsidP="00CB45F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E52B3D" w:rsidRPr="00CB45FC" w:rsidRDefault="00BA6260" w:rsidP="00CB45FC">
      <w:pPr>
        <w:bidi w:val="0"/>
        <w:snapToGrid w:val="0"/>
        <w:spacing w:after="0" w:line="240" w:lineRule="auto"/>
        <w:jc w:val="both"/>
        <w:rPr>
          <w:rFonts w:ascii="Times New Roman" w:hAnsi="Times New Roman" w:cs="Times New Roman"/>
          <w:sz w:val="20"/>
          <w:szCs w:val="20"/>
          <w:lang w:bidi="ar-EG"/>
        </w:rPr>
      </w:pPr>
      <w:r w:rsidRPr="00CB45FC">
        <w:rPr>
          <w:rFonts w:ascii="Times New Roman" w:hAnsi="Times New Roman" w:cs="Times New Roman"/>
          <w:b/>
          <w:bCs/>
          <w:sz w:val="20"/>
          <w:szCs w:val="20"/>
          <w:lang w:bidi="ar-EG"/>
        </w:rPr>
        <w:t>Keywords</w:t>
      </w:r>
      <w:r w:rsidRPr="00CB45FC">
        <w:rPr>
          <w:rFonts w:ascii="Times New Roman" w:hAnsi="Times New Roman" w:cs="Times New Roman"/>
          <w:sz w:val="20"/>
          <w:szCs w:val="20"/>
          <w:lang w:bidi="ar-EG"/>
        </w:rPr>
        <w:t xml:space="preserve">: </w:t>
      </w:r>
      <w:r w:rsidR="00A01966" w:rsidRPr="00CB45FC">
        <w:rPr>
          <w:rFonts w:ascii="Times New Roman" w:hAnsi="Times New Roman" w:cs="Times New Roman"/>
          <w:sz w:val="20"/>
          <w:szCs w:val="20"/>
          <w:lang w:bidi="ar-EG"/>
        </w:rPr>
        <w:t>R</w:t>
      </w:r>
      <w:r w:rsidRPr="00CB45FC">
        <w:rPr>
          <w:rFonts w:ascii="Times New Roman" w:hAnsi="Times New Roman" w:cs="Times New Roman"/>
          <w:sz w:val="20"/>
          <w:szCs w:val="20"/>
          <w:lang w:bidi="ar-EG"/>
        </w:rPr>
        <w:t>ecurrence, hypospadias, chordee</w:t>
      </w:r>
      <w:r w:rsidR="00E52B3D" w:rsidRPr="00CB45FC">
        <w:rPr>
          <w:rFonts w:ascii="Times New Roman" w:hAnsi="Times New Roman" w:cs="Times New Roman"/>
          <w:sz w:val="20"/>
          <w:szCs w:val="20"/>
          <w:lang w:bidi="ar-EG"/>
        </w:rPr>
        <w:t>.</w:t>
      </w:r>
    </w:p>
    <w:p w:rsidR="00CB45FC" w:rsidRDefault="00CB45FC" w:rsidP="00CB45FC">
      <w:pPr>
        <w:bidi w:val="0"/>
        <w:snapToGrid w:val="0"/>
        <w:spacing w:after="0" w:line="240" w:lineRule="auto"/>
        <w:jc w:val="both"/>
        <w:rPr>
          <w:rFonts w:ascii="Times New Roman" w:hAnsi="Times New Roman" w:cs="Times New Roman"/>
          <w:b/>
          <w:bCs/>
          <w:sz w:val="20"/>
          <w:szCs w:val="20"/>
        </w:rPr>
      </w:pPr>
    </w:p>
    <w:p w:rsidR="00CB45FC" w:rsidRPr="00CB45FC" w:rsidRDefault="00CB45FC" w:rsidP="00CB45FC">
      <w:pPr>
        <w:bidi w:val="0"/>
        <w:snapToGrid w:val="0"/>
        <w:spacing w:after="0" w:line="240" w:lineRule="auto"/>
        <w:jc w:val="both"/>
        <w:rPr>
          <w:rFonts w:ascii="Times New Roman" w:hAnsi="Times New Roman" w:cs="Times New Roman"/>
          <w:b/>
          <w:bCs/>
          <w:sz w:val="20"/>
          <w:szCs w:val="20"/>
        </w:rPr>
        <w:sectPr w:rsidR="00CB45FC" w:rsidRPr="00CB45FC" w:rsidSect="002F5270">
          <w:headerReference w:type="default" r:id="rId10"/>
          <w:footerReference w:type="default" r:id="rId11"/>
          <w:type w:val="continuous"/>
          <w:pgSz w:w="12242" w:h="15842" w:code="1"/>
          <w:pgMar w:top="1440" w:right="1440" w:bottom="1440" w:left="1440" w:header="720" w:footer="720" w:gutter="0"/>
          <w:pgNumType w:start="98"/>
          <w:cols w:space="708"/>
          <w:bidi/>
          <w:docGrid w:linePitch="360"/>
        </w:sectPr>
      </w:pPr>
    </w:p>
    <w:p w:rsidR="00E52B3D" w:rsidRPr="00CB45FC" w:rsidRDefault="00A01966" w:rsidP="00CB45FC">
      <w:pPr>
        <w:bidi w:val="0"/>
        <w:snapToGrid w:val="0"/>
        <w:spacing w:after="0" w:line="240" w:lineRule="auto"/>
        <w:jc w:val="both"/>
        <w:rPr>
          <w:rFonts w:ascii="Times New Roman" w:eastAsia="Times New Roman" w:hAnsi="Times New Roman" w:cs="Times New Roman"/>
          <w:sz w:val="20"/>
          <w:szCs w:val="20"/>
          <w:lang w:bidi="ar-EG"/>
        </w:rPr>
      </w:pPr>
      <w:r w:rsidRPr="00CB45FC">
        <w:rPr>
          <w:rFonts w:ascii="Times New Roman" w:hAnsi="Times New Roman" w:cs="Times New Roman"/>
          <w:b/>
          <w:bCs/>
          <w:sz w:val="20"/>
          <w:szCs w:val="20"/>
        </w:rPr>
        <w:lastRenderedPageBreak/>
        <w:t xml:space="preserve">1. </w:t>
      </w:r>
      <w:r w:rsidR="00E52B3D" w:rsidRPr="00CB45FC">
        <w:rPr>
          <w:rFonts w:ascii="Times New Roman" w:hAnsi="Times New Roman" w:cs="Times New Roman"/>
          <w:b/>
          <w:bCs/>
          <w:sz w:val="20"/>
          <w:szCs w:val="20"/>
        </w:rPr>
        <w:t>Introduction</w:t>
      </w:r>
    </w:p>
    <w:p w:rsidR="00E05109" w:rsidRPr="00CB45FC" w:rsidRDefault="00E05109" w:rsidP="00CB45FC">
      <w:pPr>
        <w:bidi w:val="0"/>
        <w:snapToGrid w:val="0"/>
        <w:spacing w:after="0" w:line="240" w:lineRule="auto"/>
        <w:ind w:firstLine="425"/>
        <w:jc w:val="both"/>
        <w:rPr>
          <w:rFonts w:ascii="Times New Roman" w:hAnsi="Times New Roman" w:cs="Times New Roman"/>
          <w:b/>
          <w:bCs/>
          <w:sz w:val="20"/>
          <w:szCs w:val="20"/>
          <w:lang w:bidi="ar-EG"/>
        </w:rPr>
      </w:pPr>
      <w:r w:rsidRPr="00CB45FC">
        <w:rPr>
          <w:rFonts w:ascii="Times New Roman" w:hAnsi="Times New Roman" w:cs="Times New Roman"/>
          <w:sz w:val="20"/>
          <w:szCs w:val="20"/>
          <w:lang w:bidi="ar-EG"/>
        </w:rPr>
        <w:t xml:space="preserve">More than 200 procedures have been described for repairing hypospadias. The emphasis of all the modern repairs is not only on creating a neourethra, but also having a good cosmetic result with a normal looking penis </w:t>
      </w:r>
      <w:r w:rsidRPr="00CB45FC">
        <w:rPr>
          <w:rFonts w:ascii="Times New Roman" w:hAnsi="Times New Roman" w:cs="Times New Roman"/>
          <w:b/>
          <w:bCs/>
          <w:sz w:val="20"/>
          <w:szCs w:val="20"/>
          <w:lang w:bidi="ar-EG"/>
        </w:rPr>
        <w:t>(Sharma, 2005).</w:t>
      </w:r>
    </w:p>
    <w:p w:rsidR="00D3100A" w:rsidRPr="00CB45FC" w:rsidRDefault="004A268F" w:rsidP="00CB45FC">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CB45FC">
        <w:rPr>
          <w:rFonts w:ascii="Times New Roman" w:hAnsi="Times New Roman" w:cs="Times New Roman"/>
          <w:sz w:val="20"/>
          <w:szCs w:val="20"/>
          <w:shd w:val="clear" w:color="auto" w:fill="FFFFFF"/>
        </w:rPr>
        <w:t>The majority of patients (55.2%) with failed hypospadias repair require surgical reconstruction to fully resurfacing the glans and penile shaft</w:t>
      </w:r>
      <w:r w:rsidRPr="00CB45FC">
        <w:rPr>
          <w:rFonts w:ascii="Times New Roman" w:hAnsi="Times New Roman" w:cs="Times New Roman"/>
          <w:b/>
          <w:bCs/>
          <w:sz w:val="20"/>
          <w:szCs w:val="20"/>
        </w:rPr>
        <w:t xml:space="preserve"> (</w:t>
      </w:r>
      <w:r w:rsidRPr="00CB45FC">
        <w:rPr>
          <w:rFonts w:ascii="Times New Roman" w:hAnsi="Times New Roman" w:cs="Times New Roman"/>
          <w:b/>
          <w:bCs/>
          <w:sz w:val="20"/>
          <w:szCs w:val="20"/>
          <w:shd w:val="clear" w:color="auto" w:fill="FFFFFF"/>
        </w:rPr>
        <w:t>Barbagli et al, 2012).</w:t>
      </w:r>
    </w:p>
    <w:p w:rsidR="003F199F" w:rsidRPr="00CB45FC" w:rsidRDefault="003F199F" w:rsidP="00CB45FC">
      <w:pPr>
        <w:bidi w:val="0"/>
        <w:snapToGrid w:val="0"/>
        <w:spacing w:after="0" w:line="240" w:lineRule="auto"/>
        <w:ind w:firstLine="425"/>
        <w:jc w:val="both"/>
        <w:rPr>
          <w:rFonts w:ascii="Times New Roman" w:eastAsia="Times New Roman" w:hAnsi="Times New Roman" w:cs="Times New Roman"/>
          <w:sz w:val="20"/>
          <w:szCs w:val="20"/>
          <w:lang w:bidi="ar-EG"/>
        </w:rPr>
      </w:pPr>
      <w:r w:rsidRPr="00CB45FC">
        <w:rPr>
          <w:rFonts w:ascii="Times New Roman" w:eastAsia="Times New Roman" w:hAnsi="Times New Roman" w:cs="Times New Roman"/>
          <w:sz w:val="20"/>
          <w:szCs w:val="20"/>
          <w:lang w:bidi="ar-EG"/>
        </w:rPr>
        <w:t>Reconstruction of urethra following repeated failure of hypospadias repair is still considered as a reconstructive challenge. This is mainly due to the deficiency of healthy and well-vascularized local tissues</w:t>
      </w:r>
      <w:r w:rsidRPr="00CB45FC">
        <w:rPr>
          <w:rFonts w:ascii="Times New Roman" w:eastAsia="Times New Roman" w:hAnsi="Times New Roman" w:cs="Times New Roman"/>
          <w:b/>
          <w:bCs/>
          <w:sz w:val="20"/>
          <w:szCs w:val="20"/>
          <w:lang w:bidi="ar-EG"/>
        </w:rPr>
        <w:t>( Sief El-Din et al, 2010).</w:t>
      </w:r>
    </w:p>
    <w:p w:rsidR="00FA1AC6" w:rsidRPr="00CB45FC" w:rsidRDefault="00FA1AC6" w:rsidP="00CB45FC">
      <w:pPr>
        <w:bidi w:val="0"/>
        <w:snapToGrid w:val="0"/>
        <w:spacing w:after="0" w:line="240" w:lineRule="auto"/>
        <w:ind w:firstLine="425"/>
        <w:jc w:val="both"/>
        <w:rPr>
          <w:rFonts w:ascii="Times New Roman" w:hAnsi="Times New Roman" w:cs="Times New Roman"/>
          <w:sz w:val="20"/>
          <w:szCs w:val="20"/>
          <w:lang w:bidi="ar-EG"/>
        </w:rPr>
      </w:pPr>
      <w:r w:rsidRPr="00CB45FC">
        <w:rPr>
          <w:rFonts w:ascii="Times New Roman" w:hAnsi="Times New Roman" w:cs="Times New Roman"/>
          <w:sz w:val="20"/>
          <w:szCs w:val="20"/>
        </w:rPr>
        <w:t xml:space="preserve">For recurrent hypospadias, TIP is an excellent treatmentoption, with some restrictions of its use in patients with adisturbed urethral plate with an apparent scarring of theplate as it may result in an excellent cosmetic appearanceof the penis </w:t>
      </w:r>
      <w:r w:rsidRPr="00CB45FC">
        <w:rPr>
          <w:rFonts w:ascii="Times New Roman" w:hAnsi="Times New Roman" w:cs="Times New Roman"/>
          <w:b/>
          <w:bCs/>
          <w:sz w:val="20"/>
          <w:szCs w:val="20"/>
          <w:lang w:bidi="ar-EG"/>
        </w:rPr>
        <w:t>(</w:t>
      </w:r>
      <w:r w:rsidRPr="00CB45FC">
        <w:rPr>
          <w:rFonts w:ascii="Times New Roman" w:hAnsi="Times New Roman" w:cs="Times New Roman"/>
          <w:b/>
          <w:bCs/>
          <w:sz w:val="20"/>
          <w:szCs w:val="20"/>
        </w:rPr>
        <w:t>Zakaria</w:t>
      </w:r>
      <w:r w:rsidRPr="00CB45FC">
        <w:rPr>
          <w:rFonts w:ascii="Times New Roman" w:hAnsi="Times New Roman" w:cs="Times New Roman"/>
          <w:b/>
          <w:bCs/>
          <w:sz w:val="20"/>
          <w:szCs w:val="20"/>
          <w:lang w:bidi="ar-EG"/>
        </w:rPr>
        <w:t xml:space="preserve"> et al, </w:t>
      </w:r>
      <w:r w:rsidRPr="00CB45FC">
        <w:rPr>
          <w:rFonts w:ascii="Times New Roman" w:hAnsi="Times New Roman" w:cs="Times New Roman"/>
          <w:b/>
          <w:bCs/>
          <w:sz w:val="20"/>
          <w:szCs w:val="20"/>
        </w:rPr>
        <w:t>2012).</w:t>
      </w:r>
    </w:p>
    <w:p w:rsidR="00A66210" w:rsidRPr="00CB45FC" w:rsidRDefault="00A66210" w:rsidP="00CB45FC">
      <w:pPr>
        <w:bidi w:val="0"/>
        <w:snapToGrid w:val="0"/>
        <w:spacing w:after="0" w:line="240" w:lineRule="auto"/>
        <w:jc w:val="both"/>
        <w:rPr>
          <w:rFonts w:ascii="Times New Roman" w:hAnsi="Times New Roman" w:cs="Times New Roman"/>
          <w:b/>
          <w:bCs/>
          <w:sz w:val="20"/>
          <w:szCs w:val="20"/>
        </w:rPr>
      </w:pPr>
    </w:p>
    <w:p w:rsidR="00A66210" w:rsidRPr="00CB45FC" w:rsidRDefault="00A01966" w:rsidP="00CB45FC">
      <w:pPr>
        <w:bidi w:val="0"/>
        <w:snapToGrid w:val="0"/>
        <w:spacing w:after="0" w:line="240" w:lineRule="auto"/>
        <w:jc w:val="both"/>
        <w:rPr>
          <w:rFonts w:ascii="Times New Roman" w:eastAsia="Times New Roman" w:hAnsi="Times New Roman" w:cs="Times New Roman"/>
          <w:sz w:val="20"/>
          <w:szCs w:val="20"/>
          <w:lang w:bidi="ar-EG"/>
        </w:rPr>
      </w:pPr>
      <w:r w:rsidRPr="00CB45FC">
        <w:rPr>
          <w:rFonts w:ascii="Times New Roman" w:hAnsi="Times New Roman" w:cs="Times New Roman"/>
          <w:b/>
          <w:bCs/>
          <w:sz w:val="20"/>
          <w:szCs w:val="20"/>
        </w:rPr>
        <w:t xml:space="preserve">2. </w:t>
      </w:r>
      <w:r w:rsidR="00A66210" w:rsidRPr="00CB45FC">
        <w:rPr>
          <w:rFonts w:ascii="Times New Roman" w:hAnsi="Times New Roman" w:cs="Times New Roman"/>
          <w:b/>
          <w:bCs/>
          <w:sz w:val="20"/>
          <w:szCs w:val="20"/>
        </w:rPr>
        <w:t>Patients and methods:-</w:t>
      </w:r>
    </w:p>
    <w:p w:rsidR="00A01966" w:rsidRPr="00CB45FC" w:rsidRDefault="00A66210" w:rsidP="00CB45FC">
      <w:pPr>
        <w:bidi w:val="0"/>
        <w:snapToGrid w:val="0"/>
        <w:spacing w:after="0" w:line="240" w:lineRule="auto"/>
        <w:ind w:firstLine="425"/>
        <w:jc w:val="both"/>
        <w:rPr>
          <w:rFonts w:ascii="Times New Roman" w:hAnsi="Times New Roman" w:cs="Times New Roman"/>
          <w:sz w:val="20"/>
          <w:szCs w:val="20"/>
          <w:lang w:val="en-GB" w:bidi="ar-EG"/>
        </w:rPr>
      </w:pPr>
      <w:r w:rsidRPr="00CB45FC">
        <w:rPr>
          <w:rFonts w:ascii="Times New Roman" w:hAnsi="Times New Roman" w:cs="Times New Roman"/>
          <w:sz w:val="20"/>
          <w:szCs w:val="20"/>
        </w:rPr>
        <w:t xml:space="preserve">This </w:t>
      </w:r>
      <w:r w:rsidR="003140FE" w:rsidRPr="00CB45FC">
        <w:rPr>
          <w:rFonts w:ascii="Times New Roman" w:hAnsi="Times New Roman" w:cs="Times New Roman"/>
          <w:sz w:val="20"/>
          <w:szCs w:val="20"/>
        </w:rPr>
        <w:t xml:space="preserve">randomized </w:t>
      </w:r>
      <w:r w:rsidRPr="00CB45FC">
        <w:rPr>
          <w:rFonts w:ascii="Times New Roman" w:hAnsi="Times New Roman" w:cs="Times New Roman"/>
          <w:sz w:val="20"/>
          <w:szCs w:val="20"/>
        </w:rPr>
        <w:t>prospective study which was conducted to review results after redo surgery for recurrent hypospadias in children carried out on 40 patients who underwent surgical procedures done at Al-Azhar university hospitals and Abo El-Rish hospital from 2016 to 2017 with four months follow up.</w:t>
      </w:r>
    </w:p>
    <w:p w:rsidR="002D2298" w:rsidRPr="00CB45FC" w:rsidRDefault="002D2298" w:rsidP="00CB45FC">
      <w:pPr>
        <w:bidi w:val="0"/>
        <w:snapToGrid w:val="0"/>
        <w:spacing w:after="0" w:line="240" w:lineRule="auto"/>
        <w:jc w:val="both"/>
        <w:rPr>
          <w:rFonts w:ascii="Times New Roman" w:hAnsi="Times New Roman" w:cs="Times New Roman"/>
          <w:sz w:val="20"/>
          <w:szCs w:val="20"/>
          <w:lang w:bidi="ar-EG"/>
        </w:rPr>
      </w:pPr>
      <w:r w:rsidRPr="00CB45FC">
        <w:rPr>
          <w:rFonts w:ascii="Times New Roman" w:hAnsi="Times New Roman" w:cs="Times New Roman"/>
          <w:b/>
          <w:bCs/>
          <w:sz w:val="20"/>
          <w:szCs w:val="20"/>
          <w:lang w:bidi="ar-EG"/>
        </w:rPr>
        <w:lastRenderedPageBreak/>
        <w:t>Following techniques has been used in the redo of cases:</w:t>
      </w:r>
    </w:p>
    <w:p w:rsidR="002D2298" w:rsidRPr="00CB45FC" w:rsidRDefault="002D2298" w:rsidP="00CB45FC">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b/>
          <w:bCs/>
          <w:sz w:val="20"/>
          <w:szCs w:val="20"/>
        </w:rPr>
        <w:t>Tubelarized incised plate (Snodgrass technique):</w:t>
      </w:r>
    </w:p>
    <w:p w:rsidR="002D2298" w:rsidRPr="00CB45FC" w:rsidRDefault="002D2298" w:rsidP="00CB45FC">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Was used in 21 cases.</w:t>
      </w:r>
    </w:p>
    <w:p w:rsidR="002D2298" w:rsidRPr="00CB45FC" w:rsidRDefault="002D2298" w:rsidP="00CB45FC">
      <w:pPr>
        <w:pStyle w:val="ListParagraph"/>
        <w:numPr>
          <w:ilvl w:val="0"/>
          <w:numId w:val="2"/>
        </w:numPr>
        <w:snapToGrid w:val="0"/>
        <w:spacing w:after="0" w:line="240" w:lineRule="auto"/>
        <w:ind w:left="0" w:firstLine="425"/>
        <w:jc w:val="both"/>
        <w:rPr>
          <w:rFonts w:ascii="Times New Roman" w:hAnsi="Times New Roman" w:cs="Times New Roman"/>
          <w:color w:val="373535"/>
          <w:sz w:val="20"/>
          <w:szCs w:val="20"/>
        </w:rPr>
      </w:pPr>
      <w:r w:rsidRPr="00CB45FC">
        <w:rPr>
          <w:rFonts w:ascii="Times New Roman" w:hAnsi="Times New Roman" w:cs="Times New Roman"/>
          <w:color w:val="373535"/>
          <w:sz w:val="20"/>
          <w:szCs w:val="20"/>
        </w:rPr>
        <w:t>Parallel longitudinal incisions at edges of urethral plate was made to create glans wings and a midline incision is made in the urethral plate.</w:t>
      </w:r>
    </w:p>
    <w:p w:rsidR="002D2298" w:rsidRPr="00CB45FC" w:rsidRDefault="002D2298" w:rsidP="00CB45FC">
      <w:pPr>
        <w:pStyle w:val="ListParagraph"/>
        <w:numPr>
          <w:ilvl w:val="0"/>
          <w:numId w:val="2"/>
        </w:numPr>
        <w:snapToGrid w:val="0"/>
        <w:spacing w:after="0" w:line="240" w:lineRule="auto"/>
        <w:ind w:left="0" w:firstLine="425"/>
        <w:jc w:val="both"/>
        <w:rPr>
          <w:rFonts w:ascii="Times New Roman" w:hAnsi="Times New Roman" w:cs="Times New Roman"/>
          <w:color w:val="373535"/>
          <w:sz w:val="20"/>
          <w:szCs w:val="20"/>
        </w:rPr>
      </w:pPr>
      <w:r w:rsidRPr="00CB45FC">
        <w:rPr>
          <w:rFonts w:ascii="Times New Roman" w:hAnsi="Times New Roman" w:cs="Times New Roman"/>
          <w:sz w:val="20"/>
          <w:szCs w:val="20"/>
        </w:rPr>
        <w:t>Urethral plate was tabularized with a two-layer running sub epithelial absorbable suture</w:t>
      </w:r>
      <w:r w:rsidRPr="00CB45FC">
        <w:rPr>
          <w:rFonts w:ascii="Times New Roman" w:hAnsi="Times New Roman" w:cs="Times New Roman"/>
          <w:color w:val="373535"/>
          <w:sz w:val="20"/>
          <w:szCs w:val="20"/>
        </w:rPr>
        <w:t>.</w:t>
      </w:r>
    </w:p>
    <w:p w:rsidR="00773CDF" w:rsidRPr="00CB45FC" w:rsidRDefault="00773CDF" w:rsidP="00CB45FC">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b/>
          <w:bCs/>
          <w:sz w:val="20"/>
          <w:szCs w:val="20"/>
        </w:rPr>
      </w:pPr>
      <w:r w:rsidRPr="00CB45FC">
        <w:rPr>
          <w:rFonts w:ascii="Times New Roman" w:hAnsi="Times New Roman" w:cs="Times New Roman"/>
          <w:b/>
          <w:bCs/>
          <w:sz w:val="20"/>
          <w:szCs w:val="20"/>
        </w:rPr>
        <w:t>Urethral advancement and glanuloplasty (circummeataladvansment):</w:t>
      </w:r>
    </w:p>
    <w:p w:rsidR="00773CDF" w:rsidRPr="00CB45FC" w:rsidRDefault="00773CDF" w:rsidP="00CB45FC">
      <w:pPr>
        <w:pStyle w:val="ListParagraph"/>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Was used in 2 cases.</w:t>
      </w:r>
    </w:p>
    <w:p w:rsidR="00773CDF" w:rsidRPr="00CB45FC" w:rsidRDefault="00773CDF" w:rsidP="00CB45FC">
      <w:pPr>
        <w:pStyle w:val="ListParagraph"/>
        <w:numPr>
          <w:ilvl w:val="0"/>
          <w:numId w:val="5"/>
        </w:numPr>
        <w:autoSpaceDE w:val="0"/>
        <w:autoSpaceDN w:val="0"/>
        <w:adjustRightInd w:val="0"/>
        <w:snapToGrid w:val="0"/>
        <w:spacing w:after="0" w:line="240" w:lineRule="auto"/>
        <w:ind w:left="0" w:firstLine="425"/>
        <w:jc w:val="both"/>
        <w:rPr>
          <w:rFonts w:ascii="Times New Roman" w:hAnsi="Times New Roman" w:cs="Times New Roman"/>
          <w:b/>
          <w:bCs/>
          <w:i/>
          <w:iCs/>
          <w:sz w:val="20"/>
          <w:szCs w:val="20"/>
        </w:rPr>
      </w:pPr>
      <w:r w:rsidRPr="00CB45FC">
        <w:rPr>
          <w:rFonts w:ascii="Times New Roman" w:hAnsi="Times New Roman" w:cs="Times New Roman"/>
          <w:sz w:val="20"/>
          <w:szCs w:val="20"/>
        </w:rPr>
        <w:t>Incision in the volar aspect of the penis to dissect and release the urethra.</w:t>
      </w:r>
    </w:p>
    <w:p w:rsidR="00773CDF" w:rsidRPr="00CB45FC" w:rsidRDefault="00773CDF" w:rsidP="00CB45FC">
      <w:pPr>
        <w:pStyle w:val="ListParagraph"/>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Small incision about 5 m. m. at volar aspect of the root of the penis to dissect and release the urethra.</w:t>
      </w:r>
    </w:p>
    <w:p w:rsidR="00773CDF" w:rsidRPr="00CB45FC" w:rsidRDefault="00773CDF" w:rsidP="00CB45FC">
      <w:pPr>
        <w:pStyle w:val="ListParagraph"/>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Dissection and complete release of the urethra.</w:t>
      </w:r>
    </w:p>
    <w:p w:rsidR="00773CDF" w:rsidRPr="00CB45FC" w:rsidRDefault="00773CDF" w:rsidP="00CB45FC">
      <w:pPr>
        <w:pStyle w:val="ListParagraph"/>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Tunneling in the glans to pull out the urethra and meatus through it after removal of catheter.</w:t>
      </w:r>
    </w:p>
    <w:p w:rsidR="00C077B0" w:rsidRPr="00CB45FC" w:rsidRDefault="00C077B0" w:rsidP="00CB45FC">
      <w:pPr>
        <w:bidi w:val="0"/>
        <w:snapToGrid w:val="0"/>
        <w:spacing w:after="0" w:line="240" w:lineRule="auto"/>
        <w:ind w:firstLine="425"/>
        <w:jc w:val="both"/>
        <w:rPr>
          <w:rFonts w:ascii="Times New Roman" w:hAnsi="Times New Roman" w:cs="Times New Roman"/>
          <w:b/>
          <w:bCs/>
          <w:sz w:val="20"/>
          <w:szCs w:val="20"/>
          <w:lang w:bidi="ar-EG"/>
        </w:rPr>
      </w:pPr>
      <w:r w:rsidRPr="00CB45FC">
        <w:rPr>
          <w:rFonts w:ascii="Times New Roman" w:hAnsi="Times New Roman" w:cs="Times New Roman"/>
          <w:color w:val="373535"/>
          <w:sz w:val="20"/>
          <w:szCs w:val="20"/>
        </w:rPr>
        <w:t>3-</w:t>
      </w:r>
      <w:r w:rsidRPr="00CB45FC">
        <w:rPr>
          <w:rFonts w:ascii="Times New Roman" w:hAnsi="Times New Roman" w:cs="Times New Roman"/>
          <w:b/>
          <w:bCs/>
          <w:sz w:val="20"/>
          <w:szCs w:val="20"/>
        </w:rPr>
        <w:t>Meatal based flap (Mathieu)</w:t>
      </w:r>
    </w:p>
    <w:p w:rsidR="00C077B0" w:rsidRPr="00CB45FC" w:rsidRDefault="00C077B0" w:rsidP="00CB45FC">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Was used in 2 cases.</w:t>
      </w:r>
    </w:p>
    <w:p w:rsidR="00C077B0" w:rsidRPr="00CB45FC" w:rsidRDefault="00C077B0" w:rsidP="00CB45FC">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cs="Times New Roman"/>
          <w:color w:val="373535"/>
          <w:sz w:val="20"/>
          <w:szCs w:val="20"/>
        </w:rPr>
      </w:pPr>
      <w:r w:rsidRPr="00CB45FC">
        <w:rPr>
          <w:rFonts w:ascii="Times New Roman" w:hAnsi="Times New Roman" w:cs="Times New Roman"/>
          <w:color w:val="373535"/>
          <w:sz w:val="20"/>
          <w:szCs w:val="20"/>
        </w:rPr>
        <w:t>A Line defining the urethral plate are drawn, Incision along the marks.</w:t>
      </w:r>
    </w:p>
    <w:p w:rsidR="00C077B0" w:rsidRPr="00CB45FC" w:rsidRDefault="00C077B0" w:rsidP="00CB45FC">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cs="Times New Roman"/>
          <w:color w:val="373535"/>
          <w:sz w:val="20"/>
          <w:szCs w:val="20"/>
        </w:rPr>
      </w:pPr>
      <w:r w:rsidRPr="00CB45FC">
        <w:rPr>
          <w:rFonts w:ascii="Times New Roman" w:hAnsi="Times New Roman" w:cs="Times New Roman"/>
          <w:color w:val="373535"/>
          <w:sz w:val="20"/>
          <w:szCs w:val="20"/>
        </w:rPr>
        <w:t>A turnover of a ventral penile skin flap, distally based at the meatus and with parallel incisions, into the glanular groove to form the neo-urethra.</w:t>
      </w:r>
    </w:p>
    <w:p w:rsidR="00CB45FC" w:rsidRDefault="00C077B0" w:rsidP="00CB45FC">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cs="Times New Roman"/>
          <w:color w:val="373535"/>
          <w:sz w:val="20"/>
          <w:szCs w:val="20"/>
        </w:rPr>
      </w:pPr>
      <w:r w:rsidRPr="00CB45FC">
        <w:rPr>
          <w:rFonts w:ascii="Times New Roman" w:hAnsi="Times New Roman" w:cs="Times New Roman"/>
          <w:color w:val="373535"/>
          <w:sz w:val="20"/>
          <w:szCs w:val="20"/>
        </w:rPr>
        <w:lastRenderedPageBreak/>
        <w:t>Closure of the neo-urethra using absorbable sutur</w:t>
      </w:r>
      <w:r w:rsidR="00CB45FC" w:rsidRPr="00CB45FC">
        <w:rPr>
          <w:rFonts w:ascii="Times New Roman" w:hAnsi="Times New Roman" w:cs="Times New Roman"/>
          <w:color w:val="373535"/>
          <w:sz w:val="20"/>
          <w:szCs w:val="20"/>
        </w:rPr>
        <w:t>e</w:t>
      </w:r>
      <w:r w:rsidR="00CB45FC">
        <w:rPr>
          <w:rFonts w:ascii="Times New Roman" w:hAnsi="Times New Roman" w:cs="Times New Roman"/>
          <w:color w:val="373535"/>
          <w:sz w:val="20"/>
          <w:szCs w:val="20"/>
        </w:rPr>
        <w:t>.</w:t>
      </w:r>
    </w:p>
    <w:p w:rsidR="00C077B0" w:rsidRPr="00CB45FC" w:rsidRDefault="00C077B0" w:rsidP="00CB45FC">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A dartos fascia pedicle flap obtained from the dorsal prepuce and transposed ventrally to cover the entire neourethra,</w:t>
      </w:r>
    </w:p>
    <w:p w:rsidR="00901542" w:rsidRPr="00CB45FC" w:rsidRDefault="00901542" w:rsidP="00CB45FC">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b/>
          <w:bCs/>
          <w:sz w:val="20"/>
          <w:szCs w:val="20"/>
        </w:rPr>
      </w:pPr>
      <w:r w:rsidRPr="00CB45FC">
        <w:rPr>
          <w:rFonts w:ascii="Times New Roman" w:hAnsi="Times New Roman" w:cs="Times New Roman"/>
          <w:b/>
          <w:bCs/>
          <w:sz w:val="20"/>
          <w:szCs w:val="20"/>
        </w:rPr>
        <w:t>Glanular advancement proceure (GAP):</w:t>
      </w:r>
    </w:p>
    <w:p w:rsidR="00CB45FC" w:rsidRDefault="00901542" w:rsidP="00CB45FC">
      <w:pPr>
        <w:pStyle w:val="ListParagraph"/>
        <w:numPr>
          <w:ilvl w:val="0"/>
          <w:numId w:val="9"/>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Was used in 2 case</w:t>
      </w:r>
      <w:r w:rsidR="00CB45FC" w:rsidRPr="00CB45FC">
        <w:rPr>
          <w:rFonts w:ascii="Times New Roman" w:hAnsi="Times New Roman" w:cs="Times New Roman"/>
          <w:sz w:val="20"/>
          <w:szCs w:val="20"/>
        </w:rPr>
        <w:t>s</w:t>
      </w:r>
      <w:r w:rsidR="00CB45FC">
        <w:rPr>
          <w:rFonts w:ascii="Times New Roman" w:hAnsi="Times New Roman" w:cs="Times New Roman"/>
          <w:sz w:val="20"/>
          <w:szCs w:val="20"/>
        </w:rPr>
        <w:t>.</w:t>
      </w:r>
    </w:p>
    <w:p w:rsidR="00CB45FC" w:rsidRDefault="00901542" w:rsidP="00CB45FC">
      <w:pPr>
        <w:pStyle w:val="ListParagraph"/>
        <w:numPr>
          <w:ilvl w:val="0"/>
          <w:numId w:val="9"/>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Placement of ventral stay sutures aligns thetissue</w:t>
      </w:r>
      <w:r w:rsidR="00CB45FC" w:rsidRPr="00CB45FC">
        <w:rPr>
          <w:rFonts w:ascii="Times New Roman" w:hAnsi="Times New Roman" w:cs="Times New Roman"/>
          <w:sz w:val="20"/>
          <w:szCs w:val="20"/>
        </w:rPr>
        <w:t>s</w:t>
      </w:r>
      <w:r w:rsidR="00CB45FC">
        <w:rPr>
          <w:rFonts w:ascii="Times New Roman" w:hAnsi="Times New Roman" w:cs="Times New Roman"/>
          <w:sz w:val="20"/>
          <w:szCs w:val="20"/>
        </w:rPr>
        <w:t>.</w:t>
      </w:r>
    </w:p>
    <w:p w:rsidR="00901542" w:rsidRPr="00CB45FC" w:rsidRDefault="00901542" w:rsidP="00CB45FC">
      <w:pPr>
        <w:pStyle w:val="ListParagraph"/>
        <w:numPr>
          <w:ilvl w:val="0"/>
          <w:numId w:val="9"/>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Glanular skin was (two wedges of glanular skin) excised on either side.</w:t>
      </w:r>
    </w:p>
    <w:p w:rsidR="00901542" w:rsidRPr="00CB45FC" w:rsidRDefault="00901542" w:rsidP="00CB45FC">
      <w:pPr>
        <w:pStyle w:val="ListParagraph"/>
        <w:numPr>
          <w:ilvl w:val="0"/>
          <w:numId w:val="9"/>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The</w:t>
      </w:r>
      <w:r w:rsidR="00A01966" w:rsidRPr="00CB45FC">
        <w:rPr>
          <w:rFonts w:ascii="Times New Roman" w:hAnsi="Times New Roman" w:cs="Times New Roman"/>
          <w:sz w:val="20"/>
          <w:szCs w:val="20"/>
        </w:rPr>
        <w:t xml:space="preserve"> </w:t>
      </w:r>
      <w:r w:rsidRPr="00CB45FC">
        <w:rPr>
          <w:rFonts w:ascii="Times New Roman" w:hAnsi="Times New Roman" w:cs="Times New Roman"/>
          <w:sz w:val="20"/>
          <w:szCs w:val="20"/>
        </w:rPr>
        <w:t>urethral plate was tubularized using continuous subcuticularsutures</w:t>
      </w:r>
      <w:r w:rsidR="00CB45FC" w:rsidRPr="00CB45FC">
        <w:rPr>
          <w:rFonts w:ascii="Times New Roman" w:hAnsi="Times New Roman" w:cs="Times New Roman"/>
          <w:sz w:val="20"/>
          <w:szCs w:val="20"/>
        </w:rPr>
        <w:t>.</w:t>
      </w:r>
    </w:p>
    <w:p w:rsidR="00602BFB" w:rsidRPr="00CB45FC" w:rsidRDefault="00602BFB" w:rsidP="00CB45FC">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b/>
          <w:bCs/>
          <w:sz w:val="20"/>
          <w:szCs w:val="20"/>
        </w:rPr>
      </w:pPr>
      <w:r w:rsidRPr="00CB45FC">
        <w:rPr>
          <w:rFonts w:ascii="Times New Roman" w:hAnsi="Times New Roman" w:cs="Times New Roman"/>
          <w:b/>
          <w:bCs/>
          <w:sz w:val="20"/>
          <w:szCs w:val="20"/>
        </w:rPr>
        <w:t>MAGPI</w:t>
      </w:r>
      <w:r w:rsidR="00A01966" w:rsidRPr="00CB45FC">
        <w:rPr>
          <w:rFonts w:ascii="Times New Roman" w:hAnsi="Times New Roman" w:cs="Times New Roman"/>
          <w:b/>
          <w:bCs/>
          <w:sz w:val="20"/>
          <w:szCs w:val="20"/>
        </w:rPr>
        <w:t xml:space="preserve"> </w:t>
      </w:r>
      <w:r w:rsidRPr="00CB45FC">
        <w:rPr>
          <w:rFonts w:ascii="Times New Roman" w:hAnsi="Times New Roman" w:cs="Times New Roman"/>
          <w:b/>
          <w:bCs/>
          <w:sz w:val="20"/>
          <w:szCs w:val="20"/>
        </w:rPr>
        <w:t>Meatal Advancement and Glanuloplasty Procedure:</w:t>
      </w:r>
    </w:p>
    <w:p w:rsidR="00CB45FC" w:rsidRDefault="00602BFB" w:rsidP="00CB45FC">
      <w:pPr>
        <w:pStyle w:val="ListParagraph"/>
        <w:numPr>
          <w:ilvl w:val="0"/>
          <w:numId w:val="10"/>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Was used in 10 case</w:t>
      </w:r>
      <w:r w:rsidR="00CB45FC" w:rsidRPr="00CB45FC">
        <w:rPr>
          <w:rFonts w:ascii="Times New Roman" w:hAnsi="Times New Roman" w:cs="Times New Roman"/>
          <w:sz w:val="20"/>
          <w:szCs w:val="20"/>
        </w:rPr>
        <w:t>s</w:t>
      </w:r>
      <w:r w:rsidR="00CB45FC">
        <w:rPr>
          <w:rFonts w:ascii="Times New Roman" w:hAnsi="Times New Roman" w:cs="Times New Roman"/>
          <w:sz w:val="20"/>
          <w:szCs w:val="20"/>
        </w:rPr>
        <w:t>.</w:t>
      </w:r>
    </w:p>
    <w:p w:rsidR="00602BFB" w:rsidRPr="00CB45FC" w:rsidRDefault="00602BFB" w:rsidP="00CB45FC">
      <w:pPr>
        <w:pStyle w:val="ListParagraph"/>
        <w:numPr>
          <w:ilvl w:val="0"/>
          <w:numId w:val="10"/>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A longitudinal incision was made, starting from inside the dorsal aspect of the meatus and extending distally to the end of the glanular groove.</w:t>
      </w:r>
    </w:p>
    <w:p w:rsidR="00602BFB" w:rsidRPr="00CB45FC" w:rsidRDefault="00602BFB" w:rsidP="00CB45FC">
      <w:pPr>
        <w:pStyle w:val="ListParagraph"/>
        <w:numPr>
          <w:ilvl w:val="0"/>
          <w:numId w:val="10"/>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lastRenderedPageBreak/>
        <w:t>The edges of this longitudinal incision are brought together in</w:t>
      </w:r>
      <w:r w:rsidR="00A01966" w:rsidRPr="00CB45FC">
        <w:rPr>
          <w:rFonts w:ascii="Times New Roman" w:hAnsi="Times New Roman" w:cs="Times New Roman"/>
          <w:sz w:val="20"/>
          <w:szCs w:val="20"/>
        </w:rPr>
        <w:t xml:space="preserve"> </w:t>
      </w:r>
      <w:r w:rsidRPr="00CB45FC">
        <w:rPr>
          <w:rFonts w:ascii="Times New Roman" w:hAnsi="Times New Roman" w:cs="Times New Roman"/>
          <w:sz w:val="20"/>
          <w:szCs w:val="20"/>
        </w:rPr>
        <w:t>a horizontal manner.</w:t>
      </w:r>
    </w:p>
    <w:p w:rsidR="00602BFB" w:rsidRPr="00CB45FC" w:rsidRDefault="00602BFB" w:rsidP="00CB45FC">
      <w:pPr>
        <w:pStyle w:val="ListParagraph"/>
        <w:numPr>
          <w:ilvl w:val="0"/>
          <w:numId w:val="10"/>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Advancing the dorsal aspect of the meatus to the distal end of the glans groove.</w:t>
      </w:r>
    </w:p>
    <w:p w:rsidR="00564718" w:rsidRPr="00CB45FC" w:rsidRDefault="00564718" w:rsidP="00CB45FC">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b/>
          <w:bCs/>
          <w:sz w:val="20"/>
          <w:szCs w:val="20"/>
        </w:rPr>
      </w:pPr>
      <w:r w:rsidRPr="00CB45FC">
        <w:rPr>
          <w:rFonts w:ascii="Times New Roman" w:hAnsi="Times New Roman" w:cs="Times New Roman"/>
          <w:b/>
          <w:bCs/>
          <w:sz w:val="20"/>
          <w:szCs w:val="20"/>
        </w:rPr>
        <w:t>Scrotal flap:</w:t>
      </w:r>
    </w:p>
    <w:p w:rsidR="00564718" w:rsidRPr="00CB45FC" w:rsidRDefault="00564718" w:rsidP="00CB45FC">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 xml:space="preserve">Was used in one; recurrent penoscrotal hypospadias </w:t>
      </w:r>
      <w:r w:rsidR="00A01966" w:rsidRPr="00CB45FC">
        <w:rPr>
          <w:rFonts w:ascii="Times New Roman" w:hAnsi="Times New Roman" w:cs="Times New Roman"/>
          <w:sz w:val="20"/>
          <w:szCs w:val="20"/>
        </w:rPr>
        <w:t>case.</w:t>
      </w:r>
    </w:p>
    <w:p w:rsidR="00564718" w:rsidRPr="00CB45FC" w:rsidRDefault="00564718" w:rsidP="00CB45FC">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Two parallel incisions was done in the ventral aspect scrotal skin.</w:t>
      </w:r>
    </w:p>
    <w:p w:rsidR="00564718" w:rsidRPr="00CB45FC" w:rsidRDefault="00564718" w:rsidP="00CB45FC">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Tubularization of this skin sheet.</w:t>
      </w:r>
    </w:p>
    <w:p w:rsidR="00564718" w:rsidRPr="00CB45FC" w:rsidRDefault="00564718" w:rsidP="00CB45FC">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Longitudinal incision in the ventral aspect of penis was done.</w:t>
      </w:r>
    </w:p>
    <w:p w:rsidR="00564718" w:rsidRPr="00CB45FC" w:rsidRDefault="00564718" w:rsidP="00CB45FC">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Complete degloving of penis.</w:t>
      </w:r>
    </w:p>
    <w:p w:rsidR="00564718" w:rsidRPr="00CB45FC" w:rsidRDefault="00564718" w:rsidP="00CB45FC">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B45FC">
        <w:rPr>
          <w:rFonts w:ascii="Times New Roman" w:hAnsi="Times New Roman" w:cs="Times New Roman"/>
          <w:sz w:val="20"/>
          <w:szCs w:val="20"/>
        </w:rPr>
        <w:t>Rotation of dorsal penile skin to cover the neourethra.</w:t>
      </w:r>
    </w:p>
    <w:p w:rsidR="005A4102" w:rsidRPr="00CB45FC" w:rsidRDefault="005A4102" w:rsidP="00CB45FC">
      <w:pPr>
        <w:autoSpaceDE w:val="0"/>
        <w:autoSpaceDN w:val="0"/>
        <w:bidi w:val="0"/>
        <w:adjustRightInd w:val="0"/>
        <w:snapToGrid w:val="0"/>
        <w:spacing w:after="0" w:line="240" w:lineRule="auto"/>
        <w:jc w:val="both"/>
        <w:rPr>
          <w:rFonts w:ascii="Times New Roman" w:hAnsi="Times New Roman" w:cs="Times New Roman"/>
          <w:b/>
          <w:bCs/>
          <w:i/>
          <w:iCs/>
          <w:sz w:val="20"/>
          <w:szCs w:val="20"/>
        </w:rPr>
      </w:pPr>
      <w:r w:rsidRPr="00CB45FC">
        <w:rPr>
          <w:rFonts w:ascii="Times New Roman" w:hAnsi="Times New Roman" w:cs="Times New Roman"/>
          <w:b/>
          <w:bCs/>
          <w:i/>
          <w:iCs/>
          <w:sz w:val="20"/>
          <w:szCs w:val="20"/>
        </w:rPr>
        <w:t>Statistical measures</w:t>
      </w:r>
    </w:p>
    <w:p w:rsidR="00FE6354" w:rsidRPr="00CB45FC" w:rsidRDefault="005A4102" w:rsidP="00CB45FC">
      <w:pPr>
        <w:bidi w:val="0"/>
        <w:snapToGrid w:val="0"/>
        <w:spacing w:after="0" w:line="240" w:lineRule="auto"/>
        <w:ind w:firstLine="425"/>
        <w:jc w:val="both"/>
        <w:rPr>
          <w:rFonts w:ascii="Times New Roman" w:hAnsi="Times New Roman" w:cs="Times New Roman"/>
          <w:sz w:val="20"/>
          <w:szCs w:val="20"/>
          <w:lang w:bidi="ar-EG"/>
        </w:rPr>
      </w:pPr>
      <w:r w:rsidRPr="00CB45FC">
        <w:rPr>
          <w:rFonts w:ascii="Times New Roman" w:hAnsi="Times New Roman" w:cs="Times New Roman"/>
          <w:sz w:val="20"/>
          <w:szCs w:val="20"/>
        </w:rPr>
        <w:t>Some statistical measure</w:t>
      </w:r>
      <w:r w:rsidR="00A01966" w:rsidRPr="00CB45FC">
        <w:rPr>
          <w:rFonts w:ascii="Times New Roman" w:hAnsi="Times New Roman" w:cs="Times New Roman"/>
          <w:sz w:val="20"/>
          <w:szCs w:val="20"/>
        </w:rPr>
        <w:t>s as mean, standard deviation (</w:t>
      </w:r>
      <w:r w:rsidRPr="00CB45FC">
        <w:rPr>
          <w:rFonts w:ascii="Times New Roman" w:hAnsi="Times New Roman" w:cs="Times New Roman"/>
          <w:sz w:val="20"/>
          <w:szCs w:val="20"/>
        </w:rPr>
        <w:t>SD), t student test, correlation coefficient (r) of two variables, Chi-square test (X2) and Probability (P) were used.</w:t>
      </w:r>
    </w:p>
    <w:p w:rsidR="00CB45FC" w:rsidRPr="00CB45FC" w:rsidRDefault="00CB45FC" w:rsidP="00CB45FC">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sectPr w:rsidR="00CB45FC" w:rsidRPr="00CB45FC" w:rsidSect="00CB45FC">
          <w:headerReference w:type="default" r:id="rId12"/>
          <w:footerReference w:type="default" r:id="rId13"/>
          <w:type w:val="continuous"/>
          <w:pgSz w:w="12242" w:h="15842" w:code="1"/>
          <w:pgMar w:top="1440" w:right="1440" w:bottom="1440" w:left="1440" w:header="720" w:footer="720" w:gutter="0"/>
          <w:cols w:num="2" w:space="550"/>
          <w:docGrid w:linePitch="360"/>
        </w:sectPr>
      </w:pPr>
    </w:p>
    <w:p w:rsidR="00A01966" w:rsidRPr="00CB45FC" w:rsidRDefault="00A01966" w:rsidP="00CB45FC">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p>
    <w:p w:rsidR="005A4102" w:rsidRPr="00CB45FC" w:rsidRDefault="00A01966" w:rsidP="00CB45F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CB45FC">
        <w:rPr>
          <w:rFonts w:ascii="Times New Roman" w:hAnsi="Times New Roman" w:cs="Times New Roman"/>
          <w:b/>
          <w:sz w:val="20"/>
          <w:szCs w:val="20"/>
          <w:lang w:bidi="ar-EG"/>
        </w:rPr>
        <w:t xml:space="preserve">3. </w:t>
      </w:r>
      <w:r w:rsidR="005A4102" w:rsidRPr="00CB45FC">
        <w:rPr>
          <w:rFonts w:ascii="Times New Roman" w:hAnsi="Times New Roman" w:cs="Times New Roman"/>
          <w:b/>
          <w:bCs/>
          <w:sz w:val="20"/>
          <w:szCs w:val="20"/>
        </w:rPr>
        <w:t>Results</w:t>
      </w:r>
      <w:r w:rsidR="005A4102" w:rsidRPr="00CB45FC">
        <w:rPr>
          <w:rFonts w:ascii="Times New Roman" w:hAnsi="Times New Roman" w:cs="Times New Roman"/>
          <w:sz w:val="20"/>
          <w:szCs w:val="20"/>
          <w:lang w:bidi="ar-EG"/>
        </w:rPr>
        <w:t>:</w:t>
      </w:r>
    </w:p>
    <w:p w:rsidR="00994653" w:rsidRDefault="00A01966" w:rsidP="00CB45FC">
      <w:pPr>
        <w:bidi w:val="0"/>
        <w:snapToGrid w:val="0"/>
        <w:spacing w:after="0" w:line="240" w:lineRule="auto"/>
        <w:ind w:firstLine="425"/>
        <w:jc w:val="both"/>
        <w:rPr>
          <w:rFonts w:ascii="Times New Roman" w:hAnsi="Times New Roman" w:cs="Times New Roman"/>
          <w:sz w:val="20"/>
          <w:szCs w:val="20"/>
          <w:lang w:eastAsia="zh-CN" w:bidi="ar-EG"/>
        </w:rPr>
      </w:pPr>
      <w:r w:rsidRPr="00CB45FC">
        <w:rPr>
          <w:rFonts w:ascii="Times New Roman" w:hAnsi="Times New Roman" w:cs="Times New Roman"/>
          <w:sz w:val="20"/>
          <w:szCs w:val="20"/>
          <w:lang w:bidi="ar-EG"/>
        </w:rPr>
        <w:t xml:space="preserve">The Following </w:t>
      </w:r>
      <w:r w:rsidR="00994653" w:rsidRPr="00CB45FC">
        <w:rPr>
          <w:rFonts w:ascii="Times New Roman" w:hAnsi="Times New Roman" w:cs="Times New Roman"/>
          <w:sz w:val="20"/>
          <w:szCs w:val="20"/>
          <w:lang w:bidi="ar-EG"/>
        </w:rPr>
        <w:t xml:space="preserve">Table shows types numbers of techniques used and rate of </w:t>
      </w:r>
      <w:r w:rsidR="00F959B2" w:rsidRPr="00CB45FC">
        <w:rPr>
          <w:rFonts w:ascii="Times New Roman" w:hAnsi="Times New Roman" w:cs="Times New Roman"/>
          <w:sz w:val="20"/>
          <w:szCs w:val="20"/>
          <w:lang w:bidi="ar-EG"/>
        </w:rPr>
        <w:t>failure</w:t>
      </w:r>
      <w:r w:rsidR="00EC6B7D" w:rsidRPr="00CB45FC">
        <w:rPr>
          <w:rFonts w:ascii="Times New Roman" w:hAnsi="Times New Roman" w:cs="Times New Roman"/>
          <w:sz w:val="20"/>
          <w:szCs w:val="20"/>
          <w:lang w:bidi="ar-EG"/>
        </w:rPr>
        <w:t xml:space="preserve"> of ne</w:t>
      </w:r>
      <w:r w:rsidR="00D418AD" w:rsidRPr="00CB45FC">
        <w:rPr>
          <w:rFonts w:ascii="Times New Roman" w:hAnsi="Times New Roman" w:cs="Times New Roman"/>
          <w:sz w:val="20"/>
          <w:szCs w:val="20"/>
          <w:lang w:bidi="ar-EG"/>
        </w:rPr>
        <w:t>o</w:t>
      </w:r>
      <w:r w:rsidR="00EC6B7D" w:rsidRPr="00CB45FC">
        <w:rPr>
          <w:rFonts w:ascii="Times New Roman" w:hAnsi="Times New Roman" w:cs="Times New Roman"/>
          <w:sz w:val="20"/>
          <w:szCs w:val="20"/>
          <w:lang w:bidi="ar-EG"/>
        </w:rPr>
        <w:t>urthra formation</w:t>
      </w:r>
      <w:r w:rsidR="00994653" w:rsidRPr="00CB45FC">
        <w:rPr>
          <w:rFonts w:ascii="Times New Roman" w:hAnsi="Times New Roman" w:cs="Times New Roman"/>
          <w:sz w:val="20"/>
          <w:szCs w:val="20"/>
          <w:lang w:bidi="ar-EG"/>
        </w:rPr>
        <w:t>:</w:t>
      </w:r>
    </w:p>
    <w:p w:rsidR="00CB45FC" w:rsidRDefault="00CB45FC" w:rsidP="00CB45FC">
      <w:pPr>
        <w:bidi w:val="0"/>
        <w:snapToGrid w:val="0"/>
        <w:spacing w:after="0" w:line="240" w:lineRule="auto"/>
        <w:ind w:firstLine="425"/>
        <w:jc w:val="both"/>
        <w:rPr>
          <w:rFonts w:ascii="Times New Roman" w:hAnsi="Times New Roman" w:cs="Times New Roman" w:hint="eastAsia"/>
          <w:sz w:val="20"/>
          <w:szCs w:val="20"/>
          <w:lang w:eastAsia="zh-CN" w:bidi="ar-EG"/>
        </w:rPr>
      </w:pPr>
    </w:p>
    <w:p w:rsidR="000C64EE" w:rsidRPr="00CB45FC" w:rsidRDefault="000C64EE" w:rsidP="000C64EE">
      <w:pPr>
        <w:bidi w:val="0"/>
        <w:snapToGrid w:val="0"/>
        <w:spacing w:after="0" w:line="240" w:lineRule="auto"/>
        <w:ind w:firstLine="425"/>
        <w:jc w:val="both"/>
        <w:rPr>
          <w:rFonts w:ascii="Times New Roman" w:hAnsi="Times New Roman" w:cs="Times New Roman"/>
          <w:sz w:val="20"/>
          <w:szCs w:val="20"/>
          <w:lang w:eastAsia="zh-CN" w:bidi="ar-EG"/>
        </w:rPr>
      </w:pPr>
      <w:r>
        <w:rPr>
          <w:rFonts w:ascii="Times New Roman" w:hAnsi="Times New Roman" w:cs="Times New Roman" w:hint="eastAsia"/>
          <w:sz w:val="20"/>
          <w:szCs w:val="20"/>
          <w:lang w:eastAsia="zh-CN" w:bidi="ar-EG"/>
        </w:rPr>
        <w:t>Table 1. Technique</w:t>
      </w:r>
    </w:p>
    <w:tbl>
      <w:tblPr>
        <w:tblStyle w:val="TableGrid"/>
        <w:tblW w:w="0" w:type="auto"/>
        <w:jc w:val="center"/>
        <w:tblLook w:val="04A0"/>
      </w:tblPr>
      <w:tblGrid>
        <w:gridCol w:w="1092"/>
        <w:gridCol w:w="861"/>
        <w:gridCol w:w="1127"/>
        <w:gridCol w:w="861"/>
        <w:gridCol w:w="1127"/>
        <w:gridCol w:w="872"/>
        <w:gridCol w:w="617"/>
        <w:gridCol w:w="883"/>
        <w:gridCol w:w="1219"/>
        <w:gridCol w:w="919"/>
      </w:tblGrid>
      <w:tr w:rsidR="00C81548" w:rsidRPr="00CB45FC" w:rsidTr="00CB45FC">
        <w:trPr>
          <w:jc w:val="center"/>
        </w:trPr>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Technique</w:t>
            </w:r>
          </w:p>
        </w:tc>
        <w:tc>
          <w:tcPr>
            <w:tcW w:w="0" w:type="auto"/>
            <w:gridSpan w:val="2"/>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TIP</w:t>
            </w:r>
          </w:p>
        </w:tc>
        <w:tc>
          <w:tcPr>
            <w:tcW w:w="0" w:type="auto"/>
            <w:gridSpan w:val="3"/>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MAGPAI</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GAP</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Matheiu</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CM advancment</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Rochet (scrotal flap)</w:t>
            </w:r>
          </w:p>
        </w:tc>
      </w:tr>
      <w:tr w:rsidR="00C81548" w:rsidRPr="00CB45FC" w:rsidTr="00CB45FC">
        <w:trPr>
          <w:jc w:val="center"/>
        </w:trPr>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Number</w:t>
            </w:r>
          </w:p>
        </w:tc>
        <w:tc>
          <w:tcPr>
            <w:tcW w:w="0" w:type="auto"/>
            <w:gridSpan w:val="2"/>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23</w:t>
            </w:r>
          </w:p>
        </w:tc>
        <w:tc>
          <w:tcPr>
            <w:tcW w:w="0" w:type="auto"/>
            <w:gridSpan w:val="3"/>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10</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2</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2</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2</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1</w:t>
            </w:r>
          </w:p>
        </w:tc>
      </w:tr>
      <w:tr w:rsidR="00C81548" w:rsidRPr="00CB45FC" w:rsidTr="00CB45FC">
        <w:trPr>
          <w:jc w:val="center"/>
        </w:trPr>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Rate of failure</w:t>
            </w:r>
          </w:p>
        </w:tc>
        <w:tc>
          <w:tcPr>
            <w:tcW w:w="0" w:type="auto"/>
            <w:gridSpan w:val="2"/>
            <w:vAlign w:val="center"/>
          </w:tcPr>
          <w:p w:rsidR="00C81548" w:rsidRPr="00CB45FC" w:rsidRDefault="00C81548" w:rsidP="00CB45FC">
            <w:pPr>
              <w:bidi w:val="0"/>
              <w:snapToGrid w:val="0"/>
              <w:jc w:val="both"/>
              <w:rPr>
                <w:rFonts w:ascii="Times New Roman" w:hAnsi="Times New Roman" w:cs="Times New Roman" w:hint="eastAsia"/>
                <w:color w:val="000000"/>
                <w:sz w:val="20"/>
                <w:szCs w:val="20"/>
                <w:lang w:eastAsia="zh-CN" w:bidi="ar-EG"/>
              </w:rPr>
            </w:pPr>
            <w:r w:rsidRPr="00CB45FC">
              <w:rPr>
                <w:rFonts w:ascii="Times New Roman" w:hAnsi="Times New Roman" w:cs="Times New Roman"/>
                <w:color w:val="000000"/>
                <w:sz w:val="20"/>
                <w:szCs w:val="20"/>
                <w:lang w:bidi="ar-EG"/>
              </w:rPr>
              <w:t>4</w:t>
            </w:r>
          </w:p>
        </w:tc>
        <w:tc>
          <w:tcPr>
            <w:tcW w:w="0" w:type="auto"/>
            <w:gridSpan w:val="3"/>
            <w:vAlign w:val="center"/>
          </w:tcPr>
          <w:p w:rsidR="00C81548" w:rsidRPr="00CB45FC" w:rsidRDefault="00C81548" w:rsidP="00CB45FC">
            <w:pPr>
              <w:bidi w:val="0"/>
              <w:snapToGrid w:val="0"/>
              <w:jc w:val="both"/>
              <w:rPr>
                <w:rFonts w:ascii="Times New Roman" w:hAnsi="Times New Roman" w:cs="Times New Roman" w:hint="eastAsia"/>
                <w:color w:val="000000"/>
                <w:sz w:val="20"/>
                <w:szCs w:val="20"/>
                <w:lang w:eastAsia="zh-CN" w:bidi="ar-EG"/>
              </w:rPr>
            </w:pPr>
            <w:r w:rsidRPr="00CB45FC">
              <w:rPr>
                <w:rFonts w:ascii="Times New Roman" w:hAnsi="Times New Roman" w:cs="Times New Roman"/>
                <w:color w:val="000000"/>
                <w:sz w:val="20"/>
                <w:szCs w:val="20"/>
                <w:lang w:bidi="ar-EG"/>
              </w:rPr>
              <w:t>4</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0</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0</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0</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0</w:t>
            </w:r>
          </w:p>
        </w:tc>
      </w:tr>
      <w:tr w:rsidR="00C81548" w:rsidRPr="00CB45FC" w:rsidTr="00CB45FC">
        <w:trPr>
          <w:jc w:val="center"/>
        </w:trPr>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Coronal</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Subcoronal</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Coronal</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Subcoronal</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glanular</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p>
        </w:tc>
      </w:tr>
      <w:tr w:rsidR="00C81548" w:rsidRPr="00CB45FC" w:rsidTr="00CB45FC">
        <w:trPr>
          <w:jc w:val="center"/>
        </w:trPr>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2</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2</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1</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1</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2</w:t>
            </w: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p>
        </w:tc>
        <w:tc>
          <w:tcPr>
            <w:tcW w:w="0" w:type="auto"/>
            <w:vAlign w:val="center"/>
          </w:tcPr>
          <w:p w:rsidR="00C81548" w:rsidRPr="00CB45FC" w:rsidRDefault="00C81548" w:rsidP="00CB45FC">
            <w:pPr>
              <w:bidi w:val="0"/>
              <w:snapToGrid w:val="0"/>
              <w:jc w:val="both"/>
              <w:rPr>
                <w:rFonts w:ascii="Times New Roman" w:hAnsi="Times New Roman" w:cs="Times New Roman"/>
                <w:color w:val="000000"/>
                <w:sz w:val="20"/>
                <w:szCs w:val="20"/>
                <w:lang w:bidi="ar-EG"/>
              </w:rPr>
            </w:pPr>
          </w:p>
        </w:tc>
      </w:tr>
    </w:tbl>
    <w:p w:rsidR="00CB45FC" w:rsidRDefault="00CB45FC" w:rsidP="00CB45FC">
      <w:pPr>
        <w:bidi w:val="0"/>
        <w:snapToGrid w:val="0"/>
        <w:spacing w:after="0" w:line="240" w:lineRule="auto"/>
        <w:jc w:val="center"/>
        <w:rPr>
          <w:rFonts w:ascii="Times New Roman" w:hAnsi="Times New Roman" w:cs="Times New Roman"/>
          <w:sz w:val="20"/>
          <w:szCs w:val="20"/>
          <w:lang w:eastAsia="zh-CN" w:bidi="ar-EG"/>
        </w:rPr>
      </w:pPr>
    </w:p>
    <w:p w:rsidR="00702297" w:rsidRPr="00CB45FC" w:rsidRDefault="00702297" w:rsidP="00CB45FC">
      <w:pPr>
        <w:bidi w:val="0"/>
        <w:snapToGrid w:val="0"/>
        <w:spacing w:after="0" w:line="240" w:lineRule="auto"/>
        <w:jc w:val="center"/>
        <w:rPr>
          <w:rFonts w:ascii="Times New Roman" w:hAnsi="Times New Roman" w:cs="Times New Roman"/>
          <w:sz w:val="20"/>
          <w:szCs w:val="20"/>
          <w:lang w:bidi="ar-EG"/>
        </w:rPr>
      </w:pPr>
      <w:r w:rsidRPr="00CB45FC">
        <w:rPr>
          <w:rFonts w:ascii="Times New Roman" w:hAnsi="Times New Roman" w:cs="Times New Roman"/>
          <w:noProof/>
          <w:sz w:val="20"/>
          <w:szCs w:val="20"/>
          <w:lang w:eastAsia="zh-CN"/>
        </w:rPr>
        <w:drawing>
          <wp:inline distT="0" distB="0" distL="0" distR="0">
            <wp:extent cx="4573656" cy="2409245"/>
            <wp:effectExtent l="19050" t="0" r="17394"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4653" w:rsidRPr="00CB45FC" w:rsidRDefault="00A01966" w:rsidP="00CB45FC">
      <w:pPr>
        <w:bidi w:val="0"/>
        <w:snapToGrid w:val="0"/>
        <w:spacing w:after="0" w:line="240" w:lineRule="auto"/>
        <w:jc w:val="center"/>
        <w:rPr>
          <w:rFonts w:ascii="Times New Roman" w:hAnsi="Times New Roman" w:cs="Times New Roman"/>
          <w:sz w:val="20"/>
          <w:szCs w:val="20"/>
          <w:lang w:bidi="ar-EG"/>
        </w:rPr>
      </w:pPr>
      <w:r w:rsidRPr="00CB45FC">
        <w:rPr>
          <w:rFonts w:ascii="Times New Roman" w:hAnsi="Times New Roman" w:cs="Times New Roman"/>
          <w:sz w:val="20"/>
          <w:szCs w:val="20"/>
          <w:lang w:bidi="ar-EG"/>
        </w:rPr>
        <w:t>Fig</w:t>
      </w:r>
      <w:r w:rsidR="002446C5">
        <w:rPr>
          <w:rFonts w:ascii="Times New Roman" w:hAnsi="Times New Roman" w:cs="Times New Roman" w:hint="eastAsia"/>
          <w:sz w:val="20"/>
          <w:szCs w:val="20"/>
          <w:lang w:eastAsia="zh-CN" w:bidi="ar-EG"/>
        </w:rPr>
        <w:t>ure 1</w:t>
      </w:r>
      <w:r w:rsidRPr="00CB45FC">
        <w:rPr>
          <w:rFonts w:ascii="Times New Roman" w:hAnsi="Times New Roman" w:cs="Times New Roman"/>
          <w:sz w:val="20"/>
          <w:szCs w:val="20"/>
          <w:lang w:bidi="ar-EG"/>
        </w:rPr>
        <w:t xml:space="preserve">. </w:t>
      </w:r>
      <w:r w:rsidR="000C64EE">
        <w:rPr>
          <w:rFonts w:ascii="Times New Roman" w:hAnsi="Times New Roman" w:cs="Times New Roman" w:hint="eastAsia"/>
          <w:sz w:val="20"/>
          <w:szCs w:val="20"/>
          <w:lang w:eastAsia="zh-CN" w:bidi="ar-EG"/>
        </w:rPr>
        <w:t>T</w:t>
      </w:r>
      <w:r w:rsidRPr="00CB45FC">
        <w:rPr>
          <w:rFonts w:ascii="Times New Roman" w:hAnsi="Times New Roman" w:cs="Times New Roman"/>
          <w:sz w:val="20"/>
          <w:szCs w:val="20"/>
          <w:lang w:bidi="ar-EG"/>
        </w:rPr>
        <w:t>he</w:t>
      </w:r>
      <w:r w:rsidR="00702297" w:rsidRPr="00CB45FC">
        <w:rPr>
          <w:rFonts w:ascii="Times New Roman" w:hAnsi="Times New Roman" w:cs="Times New Roman"/>
          <w:sz w:val="20"/>
          <w:szCs w:val="20"/>
          <w:lang w:bidi="ar-EG"/>
        </w:rPr>
        <w:t xml:space="preserve"> numbers of techniques used and rate of failure of neourthra</w:t>
      </w:r>
      <w:bookmarkStart w:id="0" w:name="_GoBack"/>
      <w:bookmarkEnd w:id="0"/>
      <w:r w:rsidR="00702297" w:rsidRPr="00CB45FC">
        <w:rPr>
          <w:rFonts w:ascii="Times New Roman" w:hAnsi="Times New Roman" w:cs="Times New Roman"/>
          <w:sz w:val="20"/>
          <w:szCs w:val="20"/>
          <w:lang w:bidi="ar-EG"/>
        </w:rPr>
        <w:t xml:space="preserve"> formation</w:t>
      </w:r>
    </w:p>
    <w:p w:rsidR="00CB45FC" w:rsidRDefault="00CB45FC" w:rsidP="00CB45FC">
      <w:pPr>
        <w:bidi w:val="0"/>
        <w:snapToGrid w:val="0"/>
        <w:spacing w:after="0" w:line="240" w:lineRule="auto"/>
        <w:ind w:firstLine="425"/>
        <w:jc w:val="both"/>
        <w:rPr>
          <w:rFonts w:ascii="Times New Roman" w:hAnsi="Times New Roman" w:cs="Times New Roman"/>
          <w:sz w:val="20"/>
          <w:szCs w:val="20"/>
          <w:lang w:bidi="ar-EG"/>
        </w:rPr>
      </w:pPr>
    </w:p>
    <w:p w:rsidR="00CB45FC" w:rsidRPr="00CB45FC" w:rsidRDefault="00CB45FC" w:rsidP="00CB45FC">
      <w:pPr>
        <w:bidi w:val="0"/>
        <w:snapToGrid w:val="0"/>
        <w:spacing w:after="0" w:line="240" w:lineRule="auto"/>
        <w:ind w:firstLine="425"/>
        <w:jc w:val="both"/>
        <w:rPr>
          <w:rFonts w:ascii="Times New Roman" w:hAnsi="Times New Roman" w:cs="Times New Roman"/>
          <w:sz w:val="20"/>
          <w:szCs w:val="20"/>
          <w:lang w:bidi="ar-EG"/>
        </w:rPr>
        <w:sectPr w:rsidR="00CB45FC" w:rsidRPr="00CB45FC" w:rsidSect="00B50E45">
          <w:headerReference w:type="default" r:id="rId15"/>
          <w:footerReference w:type="default" r:id="rId16"/>
          <w:type w:val="continuous"/>
          <w:pgSz w:w="12242" w:h="15842" w:code="1"/>
          <w:pgMar w:top="1440" w:right="1440" w:bottom="1440" w:left="1440" w:header="720" w:footer="720" w:gutter="0"/>
          <w:cols w:space="708"/>
          <w:bidi/>
          <w:docGrid w:linePitch="360"/>
        </w:sectPr>
      </w:pPr>
    </w:p>
    <w:p w:rsidR="00ED5BBB" w:rsidRPr="00CB45FC" w:rsidRDefault="001F05EC" w:rsidP="00CB45FC">
      <w:pPr>
        <w:bidi w:val="0"/>
        <w:snapToGrid w:val="0"/>
        <w:spacing w:after="0" w:line="240" w:lineRule="auto"/>
        <w:ind w:firstLine="425"/>
        <w:jc w:val="both"/>
        <w:rPr>
          <w:rFonts w:ascii="Times New Roman" w:hAnsi="Times New Roman" w:cs="Times New Roman"/>
          <w:sz w:val="20"/>
          <w:szCs w:val="20"/>
          <w:lang w:bidi="ar-EG"/>
        </w:rPr>
      </w:pPr>
      <w:r w:rsidRPr="00CB45FC">
        <w:rPr>
          <w:rFonts w:ascii="Times New Roman" w:hAnsi="Times New Roman" w:cs="Times New Roman"/>
          <w:sz w:val="20"/>
          <w:szCs w:val="20"/>
          <w:lang w:bidi="ar-EG"/>
        </w:rPr>
        <w:lastRenderedPageBreak/>
        <w:t>Double urine stream occurred due to f</w:t>
      </w:r>
      <w:r w:rsidR="00D43F44" w:rsidRPr="00CB45FC">
        <w:rPr>
          <w:rFonts w:ascii="Times New Roman" w:hAnsi="Times New Roman" w:cs="Times New Roman"/>
          <w:sz w:val="20"/>
          <w:szCs w:val="20"/>
          <w:lang w:bidi="ar-EG"/>
        </w:rPr>
        <w:t>istula formation</w:t>
      </w:r>
      <w:r w:rsidRPr="00CB45FC">
        <w:rPr>
          <w:rFonts w:ascii="Times New Roman" w:hAnsi="Times New Roman" w:cs="Times New Roman"/>
          <w:sz w:val="20"/>
          <w:szCs w:val="20"/>
          <w:lang w:bidi="ar-EG"/>
        </w:rPr>
        <w:t xml:space="preserve"> </w:t>
      </w:r>
      <w:r w:rsidR="00A01966" w:rsidRPr="00CB45FC">
        <w:rPr>
          <w:rFonts w:ascii="Times New Roman" w:hAnsi="Times New Roman" w:cs="Times New Roman"/>
          <w:sz w:val="20"/>
          <w:szCs w:val="20"/>
          <w:lang w:bidi="ar-EG"/>
        </w:rPr>
        <w:t>which were</w:t>
      </w:r>
      <w:r w:rsidR="00D43F44" w:rsidRPr="00CB45FC">
        <w:rPr>
          <w:rFonts w:ascii="Times New Roman" w:hAnsi="Times New Roman" w:cs="Times New Roman"/>
          <w:sz w:val="20"/>
          <w:szCs w:val="20"/>
          <w:lang w:bidi="ar-EG"/>
        </w:rPr>
        <w:t xml:space="preserve"> single </w:t>
      </w:r>
      <w:r w:rsidR="00E158D1" w:rsidRPr="00CB45FC">
        <w:rPr>
          <w:rFonts w:ascii="Times New Roman" w:hAnsi="Times New Roman" w:cs="Times New Roman"/>
          <w:sz w:val="20"/>
          <w:szCs w:val="20"/>
          <w:lang w:bidi="ar-EG"/>
        </w:rPr>
        <w:t>urethrocutaneous</w:t>
      </w:r>
      <w:r w:rsidR="00D43F44" w:rsidRPr="00CB45FC">
        <w:rPr>
          <w:rFonts w:ascii="Times New Roman" w:hAnsi="Times New Roman" w:cs="Times New Roman"/>
          <w:sz w:val="20"/>
          <w:szCs w:val="20"/>
          <w:lang w:bidi="ar-EG"/>
        </w:rPr>
        <w:t xml:space="preserve">fistula in </w:t>
      </w:r>
      <w:r w:rsidRPr="00CB45FC">
        <w:rPr>
          <w:rFonts w:ascii="Times New Roman" w:hAnsi="Times New Roman" w:cs="Times New Roman"/>
          <w:sz w:val="20"/>
          <w:szCs w:val="20"/>
          <w:lang w:bidi="ar-EG"/>
        </w:rPr>
        <w:t>two</w:t>
      </w:r>
      <w:r w:rsidR="00D43F44" w:rsidRPr="00CB45FC">
        <w:rPr>
          <w:rFonts w:ascii="Times New Roman" w:hAnsi="Times New Roman" w:cs="Times New Roman"/>
          <w:sz w:val="20"/>
          <w:szCs w:val="20"/>
          <w:lang w:bidi="ar-EG"/>
        </w:rPr>
        <w:t xml:space="preserve"> cases</w:t>
      </w:r>
      <w:r w:rsidR="00E114EE" w:rsidRPr="00CB45FC">
        <w:rPr>
          <w:rFonts w:ascii="Times New Roman" w:hAnsi="Times New Roman" w:cs="Times New Roman"/>
          <w:sz w:val="20"/>
          <w:szCs w:val="20"/>
          <w:lang w:bidi="ar-EG"/>
        </w:rPr>
        <w:t xml:space="preserve"> </w:t>
      </w:r>
      <w:r w:rsidR="00A01966" w:rsidRPr="00CB45FC">
        <w:rPr>
          <w:rFonts w:ascii="Times New Roman" w:hAnsi="Times New Roman" w:cs="Times New Roman"/>
          <w:sz w:val="20"/>
          <w:szCs w:val="20"/>
          <w:lang w:bidi="ar-EG"/>
        </w:rPr>
        <w:t>which were</w:t>
      </w:r>
      <w:r w:rsidR="00ED11A8" w:rsidRPr="00CB45FC">
        <w:rPr>
          <w:rFonts w:ascii="Times New Roman" w:hAnsi="Times New Roman" w:cs="Times New Roman"/>
          <w:sz w:val="20"/>
          <w:szCs w:val="20"/>
          <w:lang w:bidi="ar-EG"/>
        </w:rPr>
        <w:t xml:space="preserve"> recurrent coronal </w:t>
      </w:r>
      <w:r w:rsidR="00ED11A8" w:rsidRPr="00CB45FC">
        <w:rPr>
          <w:rFonts w:ascii="Times New Roman" w:hAnsi="Times New Roman" w:cs="Times New Roman"/>
          <w:sz w:val="20"/>
          <w:szCs w:val="20"/>
          <w:lang w:bidi="ar-EG"/>
        </w:rPr>
        <w:lastRenderedPageBreak/>
        <w:t>hypospadias</w:t>
      </w:r>
      <w:r w:rsidR="00E158D1" w:rsidRPr="00CB45FC">
        <w:rPr>
          <w:rFonts w:ascii="Times New Roman" w:hAnsi="Times New Roman" w:cs="Times New Roman"/>
          <w:sz w:val="20"/>
          <w:szCs w:val="20"/>
          <w:lang w:bidi="ar-EG"/>
        </w:rPr>
        <w:t xml:space="preserve"> and</w:t>
      </w:r>
      <w:r w:rsidR="00ED11A8" w:rsidRPr="00CB45FC">
        <w:rPr>
          <w:rFonts w:ascii="Times New Roman" w:hAnsi="Times New Roman" w:cs="Times New Roman"/>
          <w:sz w:val="20"/>
          <w:szCs w:val="20"/>
          <w:lang w:bidi="ar-EG"/>
        </w:rPr>
        <w:t xml:space="preserve"> re</w:t>
      </w:r>
      <w:r w:rsidR="00A61385" w:rsidRPr="00CB45FC">
        <w:rPr>
          <w:rFonts w:ascii="Times New Roman" w:hAnsi="Times New Roman" w:cs="Times New Roman"/>
          <w:sz w:val="20"/>
          <w:szCs w:val="20"/>
          <w:lang w:bidi="ar-EG"/>
        </w:rPr>
        <w:t>current penoscrotal hypospadias</w:t>
      </w:r>
      <w:r w:rsidR="00E114EE" w:rsidRPr="00CB45FC">
        <w:rPr>
          <w:rFonts w:ascii="Times New Roman" w:hAnsi="Times New Roman" w:cs="Times New Roman"/>
          <w:sz w:val="20"/>
          <w:szCs w:val="20"/>
          <w:lang w:bidi="ar-EG"/>
        </w:rPr>
        <w:t>,</w:t>
      </w:r>
      <w:r w:rsidR="00A61385" w:rsidRPr="00CB45FC">
        <w:rPr>
          <w:rFonts w:ascii="Times New Roman" w:hAnsi="Times New Roman" w:cs="Times New Roman"/>
          <w:sz w:val="20"/>
          <w:szCs w:val="20"/>
          <w:lang w:bidi="ar-EG"/>
        </w:rPr>
        <w:t xml:space="preserve"> </w:t>
      </w:r>
      <w:r w:rsidR="00ED11A8" w:rsidRPr="00CB45FC">
        <w:rPr>
          <w:rFonts w:ascii="Times New Roman" w:hAnsi="Times New Roman" w:cs="Times New Roman"/>
          <w:sz w:val="20"/>
          <w:szCs w:val="20"/>
          <w:lang w:bidi="ar-EG"/>
        </w:rPr>
        <w:t>Snodgrass method</w:t>
      </w:r>
      <w:r w:rsidR="00E114EE" w:rsidRPr="00CB45FC">
        <w:rPr>
          <w:rFonts w:ascii="Times New Roman" w:hAnsi="Times New Roman" w:cs="Times New Roman"/>
          <w:sz w:val="20"/>
          <w:szCs w:val="20"/>
          <w:lang w:bidi="ar-EG"/>
        </w:rPr>
        <w:t xml:space="preserve"> was used in repair of each</w:t>
      </w:r>
      <w:r w:rsidR="00C81548" w:rsidRPr="00CB45FC">
        <w:rPr>
          <w:rFonts w:ascii="Times New Roman" w:hAnsi="Times New Roman" w:cs="Times New Roman"/>
          <w:sz w:val="20"/>
          <w:szCs w:val="20"/>
          <w:lang w:bidi="ar-EG"/>
        </w:rPr>
        <w:t>.</w:t>
      </w:r>
    </w:p>
    <w:p w:rsidR="00CB45FC" w:rsidRDefault="00724DD3" w:rsidP="00CB45FC">
      <w:pPr>
        <w:bidi w:val="0"/>
        <w:snapToGrid w:val="0"/>
        <w:spacing w:after="0" w:line="240" w:lineRule="auto"/>
        <w:ind w:firstLine="425"/>
        <w:jc w:val="both"/>
        <w:rPr>
          <w:rFonts w:ascii="Times New Roman" w:hAnsi="Times New Roman" w:cs="Times New Roman" w:hint="eastAsia"/>
          <w:sz w:val="20"/>
          <w:szCs w:val="20"/>
          <w:lang w:eastAsia="zh-CN" w:bidi="ar-EG"/>
        </w:rPr>
      </w:pPr>
      <w:r w:rsidRPr="00CB45FC">
        <w:rPr>
          <w:rFonts w:ascii="Times New Roman" w:hAnsi="Times New Roman" w:cs="Times New Roman"/>
          <w:sz w:val="20"/>
          <w:szCs w:val="20"/>
          <w:lang w:bidi="ar-EG"/>
        </w:rPr>
        <w:lastRenderedPageBreak/>
        <w:t xml:space="preserve">UTI was </w:t>
      </w:r>
      <w:r w:rsidR="00A01966" w:rsidRPr="00CB45FC">
        <w:rPr>
          <w:rFonts w:ascii="Times New Roman" w:hAnsi="Times New Roman" w:cs="Times New Roman"/>
          <w:sz w:val="20"/>
          <w:szCs w:val="20"/>
          <w:lang w:bidi="ar-EG"/>
        </w:rPr>
        <w:t>manifested in</w:t>
      </w:r>
      <w:r w:rsidRPr="00CB45FC">
        <w:rPr>
          <w:rFonts w:ascii="Times New Roman" w:hAnsi="Times New Roman" w:cs="Times New Roman"/>
          <w:sz w:val="20"/>
          <w:szCs w:val="20"/>
          <w:lang w:bidi="ar-EG"/>
        </w:rPr>
        <w:t xml:space="preserve"> 12 cases</w:t>
      </w:r>
      <w:r w:rsidR="00CB45FC">
        <w:rPr>
          <w:rFonts w:ascii="Times New Roman" w:hAnsi="Times New Roman" w:cs="Times New Roman" w:hint="eastAsia"/>
          <w:sz w:val="20"/>
          <w:szCs w:val="20"/>
          <w:lang w:eastAsia="zh-CN" w:bidi="ar-EG"/>
        </w:rPr>
        <w:t xml:space="preserve">. </w:t>
      </w:r>
      <w:r w:rsidR="00171820" w:rsidRPr="00CB45FC">
        <w:rPr>
          <w:rFonts w:ascii="Times New Roman" w:hAnsi="Times New Roman" w:cs="Times New Roman"/>
          <w:sz w:val="20"/>
          <w:szCs w:val="20"/>
          <w:lang w:bidi="ar-EG"/>
        </w:rPr>
        <w:t>(2</w:t>
      </w:r>
      <w:r w:rsidR="000C64EE">
        <w:rPr>
          <w:rFonts w:ascii="Times New Roman" w:hAnsi="Times New Roman" w:cs="Times New Roman" w:hint="eastAsia"/>
          <w:sz w:val="20"/>
          <w:szCs w:val="20"/>
          <w:lang w:eastAsia="zh-CN" w:bidi="ar-EG"/>
        </w:rPr>
        <w:t xml:space="preserve"> </w:t>
      </w:r>
      <w:r w:rsidR="00171820" w:rsidRPr="00CB45FC">
        <w:rPr>
          <w:rFonts w:ascii="Times New Roman" w:hAnsi="Times New Roman" w:cs="Times New Roman"/>
          <w:sz w:val="20"/>
          <w:szCs w:val="20"/>
          <w:lang w:bidi="ar-EG"/>
        </w:rPr>
        <w:t xml:space="preserve">penoscrotal, </w:t>
      </w:r>
      <w:r w:rsidR="00171820" w:rsidRPr="00CB45FC">
        <w:rPr>
          <w:rFonts w:ascii="Times New Roman" w:hAnsi="Times New Roman" w:cs="Times New Roman"/>
          <w:sz w:val="20"/>
          <w:szCs w:val="20"/>
          <w:lang w:bidi="ar-EG"/>
        </w:rPr>
        <w:lastRenderedPageBreak/>
        <w:t>glanular, 4</w:t>
      </w:r>
      <w:r w:rsidR="000C64EE">
        <w:rPr>
          <w:rFonts w:ascii="Times New Roman" w:hAnsi="Times New Roman" w:cs="Times New Roman" w:hint="eastAsia"/>
          <w:sz w:val="20"/>
          <w:szCs w:val="20"/>
          <w:lang w:eastAsia="zh-CN" w:bidi="ar-EG"/>
        </w:rPr>
        <w:t xml:space="preserve"> </w:t>
      </w:r>
      <w:r w:rsidR="00171820" w:rsidRPr="00CB45FC">
        <w:rPr>
          <w:rFonts w:ascii="Times New Roman" w:hAnsi="Times New Roman" w:cs="Times New Roman"/>
          <w:sz w:val="20"/>
          <w:szCs w:val="20"/>
          <w:lang w:bidi="ar-EG"/>
        </w:rPr>
        <w:t>subcoronal,</w:t>
      </w:r>
      <w:r w:rsidR="000C64EE">
        <w:rPr>
          <w:rFonts w:ascii="Times New Roman" w:hAnsi="Times New Roman" w:cs="Times New Roman" w:hint="eastAsia"/>
          <w:sz w:val="20"/>
          <w:szCs w:val="20"/>
          <w:lang w:eastAsia="zh-CN" w:bidi="ar-EG"/>
        </w:rPr>
        <w:t xml:space="preserve"> </w:t>
      </w:r>
      <w:r w:rsidR="00171820" w:rsidRPr="00CB45FC">
        <w:rPr>
          <w:rFonts w:ascii="Times New Roman" w:hAnsi="Times New Roman" w:cs="Times New Roman"/>
          <w:sz w:val="20"/>
          <w:szCs w:val="20"/>
          <w:lang w:bidi="ar-EG"/>
        </w:rPr>
        <w:t>3 coronal, distal penile</w:t>
      </w:r>
      <w:r w:rsidR="00CB45FC" w:rsidRPr="00CB45FC">
        <w:rPr>
          <w:rFonts w:ascii="Times New Roman" w:hAnsi="Times New Roman" w:cs="Times New Roman"/>
          <w:sz w:val="20"/>
          <w:szCs w:val="20"/>
          <w:lang w:bidi="ar-EG"/>
        </w:rPr>
        <w:t>)</w:t>
      </w:r>
      <w:r w:rsidR="000C64EE">
        <w:rPr>
          <w:rFonts w:ascii="Times New Roman" w:hAnsi="Times New Roman" w:cs="Times New Roman" w:hint="eastAsia"/>
          <w:sz w:val="20"/>
          <w:szCs w:val="20"/>
          <w:lang w:eastAsia="zh-CN" w:bidi="ar-EG"/>
        </w:rPr>
        <w:t xml:space="preserve">. </w:t>
      </w:r>
    </w:p>
    <w:p w:rsidR="00CB45FC" w:rsidRPr="00CB45FC" w:rsidRDefault="00CB45FC" w:rsidP="00CB45FC">
      <w:pPr>
        <w:bidi w:val="0"/>
        <w:snapToGrid w:val="0"/>
        <w:spacing w:after="0" w:line="240" w:lineRule="auto"/>
        <w:ind w:firstLine="425"/>
        <w:jc w:val="both"/>
        <w:rPr>
          <w:rFonts w:ascii="Times New Roman" w:hAnsi="Times New Roman" w:cs="Times New Roman"/>
          <w:sz w:val="20"/>
          <w:szCs w:val="20"/>
          <w:lang w:bidi="ar-EG"/>
        </w:rPr>
        <w:sectPr w:rsidR="00CB45FC" w:rsidRPr="00CB45FC" w:rsidSect="00CB45FC">
          <w:headerReference w:type="default" r:id="rId17"/>
          <w:footerReference w:type="default" r:id="rId18"/>
          <w:type w:val="continuous"/>
          <w:pgSz w:w="12242" w:h="15842" w:code="1"/>
          <w:pgMar w:top="1440" w:right="1440" w:bottom="1440" w:left="1440" w:header="720" w:footer="720" w:gutter="0"/>
          <w:cols w:num="2" w:space="550"/>
          <w:docGrid w:linePitch="360"/>
        </w:sectPr>
      </w:pPr>
    </w:p>
    <w:p w:rsidR="00CB45FC" w:rsidRDefault="00CB45FC" w:rsidP="00CB45FC">
      <w:pPr>
        <w:bidi w:val="0"/>
        <w:snapToGrid w:val="0"/>
        <w:spacing w:after="0" w:line="240" w:lineRule="auto"/>
        <w:jc w:val="center"/>
        <w:rPr>
          <w:rFonts w:ascii="Times New Roman" w:hAnsi="Times New Roman" w:cs="Times New Roman"/>
          <w:sz w:val="20"/>
          <w:szCs w:val="20"/>
          <w:lang w:eastAsia="zh-CN" w:bidi="ar-EG"/>
        </w:rPr>
      </w:pPr>
    </w:p>
    <w:p w:rsidR="00A36BFD" w:rsidRPr="00CB45FC" w:rsidRDefault="00707E32" w:rsidP="00CB45FC">
      <w:pPr>
        <w:bidi w:val="0"/>
        <w:snapToGrid w:val="0"/>
        <w:spacing w:after="0" w:line="240" w:lineRule="auto"/>
        <w:jc w:val="center"/>
        <w:rPr>
          <w:rFonts w:ascii="Times New Roman" w:hAnsi="Times New Roman" w:cs="Times New Roman"/>
          <w:sz w:val="20"/>
          <w:szCs w:val="20"/>
          <w:lang w:bidi="ar-EG"/>
        </w:rPr>
      </w:pPr>
      <w:r w:rsidRPr="00CB45FC">
        <w:rPr>
          <w:rFonts w:ascii="Times New Roman" w:hAnsi="Times New Roman" w:cs="Times New Roman"/>
          <w:noProof/>
          <w:sz w:val="20"/>
          <w:szCs w:val="20"/>
          <w:lang w:eastAsia="zh-CN"/>
        </w:rPr>
        <w:drawing>
          <wp:inline distT="0" distB="0" distL="0" distR="0">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B45FC" w:rsidRDefault="002446C5" w:rsidP="00CB45FC">
      <w:pPr>
        <w:bidi w:val="0"/>
        <w:snapToGrid w:val="0"/>
        <w:spacing w:after="0" w:line="240" w:lineRule="auto"/>
        <w:ind w:firstLine="425"/>
        <w:jc w:val="both"/>
        <w:rPr>
          <w:rFonts w:ascii="Times New Roman" w:hAnsi="Times New Roman" w:cs="Times New Roman" w:hint="eastAsia"/>
          <w:sz w:val="20"/>
          <w:szCs w:val="20"/>
          <w:lang w:eastAsia="zh-CN" w:bidi="ar-EG"/>
        </w:rPr>
      </w:pPr>
      <w:r>
        <w:rPr>
          <w:rFonts w:ascii="Times New Roman" w:hAnsi="Times New Roman" w:cs="Times New Roman" w:hint="eastAsia"/>
          <w:sz w:val="20"/>
          <w:szCs w:val="20"/>
          <w:lang w:eastAsia="zh-CN" w:bidi="ar-EG"/>
        </w:rPr>
        <w:t>Figure 2.</w:t>
      </w:r>
      <w:r w:rsidR="000C64EE">
        <w:rPr>
          <w:rFonts w:ascii="Times New Roman" w:hAnsi="Times New Roman" w:cs="Times New Roman" w:hint="eastAsia"/>
          <w:sz w:val="20"/>
          <w:szCs w:val="20"/>
          <w:lang w:eastAsia="zh-CN" w:bidi="ar-EG"/>
        </w:rPr>
        <w:t xml:space="preserve"> Penoscrotal, etc. </w:t>
      </w:r>
    </w:p>
    <w:p w:rsidR="002446C5" w:rsidRDefault="002446C5" w:rsidP="002446C5">
      <w:pPr>
        <w:bidi w:val="0"/>
        <w:snapToGrid w:val="0"/>
        <w:spacing w:after="0" w:line="240" w:lineRule="auto"/>
        <w:ind w:firstLine="425"/>
        <w:jc w:val="both"/>
        <w:rPr>
          <w:rFonts w:ascii="Times New Roman" w:hAnsi="Times New Roman" w:cs="Times New Roman"/>
          <w:sz w:val="20"/>
          <w:szCs w:val="20"/>
          <w:lang w:eastAsia="zh-CN" w:bidi="ar-EG"/>
        </w:rPr>
      </w:pPr>
    </w:p>
    <w:p w:rsidR="00131FF0" w:rsidRPr="00CB45FC" w:rsidRDefault="000C64EE" w:rsidP="00CB45FC">
      <w:pPr>
        <w:bidi w:val="0"/>
        <w:snapToGrid w:val="0"/>
        <w:spacing w:after="0" w:line="240" w:lineRule="auto"/>
        <w:ind w:firstLine="425"/>
        <w:jc w:val="both"/>
        <w:rPr>
          <w:rFonts w:ascii="Times New Roman" w:hAnsi="Times New Roman" w:cs="Times New Roman"/>
          <w:sz w:val="20"/>
          <w:szCs w:val="20"/>
          <w:lang w:bidi="ar-EG"/>
        </w:rPr>
      </w:pPr>
      <w:r>
        <w:rPr>
          <w:rFonts w:ascii="Times New Roman" w:hAnsi="Times New Roman" w:cs="Times New Roman" w:hint="eastAsia"/>
          <w:sz w:val="20"/>
          <w:szCs w:val="20"/>
          <w:lang w:eastAsia="zh-CN" w:bidi="ar-EG"/>
        </w:rPr>
        <w:t xml:space="preserve">Table 2. </w:t>
      </w:r>
      <w:r w:rsidR="00F92BFD" w:rsidRPr="00CB45FC">
        <w:rPr>
          <w:rFonts w:ascii="Times New Roman" w:hAnsi="Times New Roman" w:cs="Times New Roman"/>
          <w:sz w:val="20"/>
          <w:szCs w:val="20"/>
          <w:lang w:bidi="ar-EG"/>
        </w:rPr>
        <w:t>Narrow stream</w:t>
      </w:r>
      <w:r w:rsidR="000126F8" w:rsidRPr="00CB45FC">
        <w:rPr>
          <w:rFonts w:ascii="Times New Roman" w:hAnsi="Times New Roman" w:cs="Times New Roman"/>
          <w:sz w:val="20"/>
          <w:szCs w:val="20"/>
          <w:lang w:bidi="ar-EG"/>
        </w:rPr>
        <w:t xml:space="preserve"> of urine</w:t>
      </w:r>
      <w:r w:rsidR="00F92BFD" w:rsidRPr="00CB45FC">
        <w:rPr>
          <w:rFonts w:ascii="Times New Roman" w:hAnsi="Times New Roman" w:cs="Times New Roman"/>
          <w:sz w:val="20"/>
          <w:szCs w:val="20"/>
          <w:lang w:bidi="ar-EG"/>
        </w:rPr>
        <w:t xml:space="preserve"> was noticed in 20 cases of 40</w:t>
      </w:r>
      <w:r w:rsidR="00804B80" w:rsidRPr="00CB45FC">
        <w:rPr>
          <w:rFonts w:ascii="Times New Roman" w:hAnsi="Times New Roman" w:cs="Times New Roman"/>
          <w:sz w:val="20"/>
          <w:szCs w:val="20"/>
          <w:lang w:bidi="ar-EG"/>
        </w:rPr>
        <w:t>:</w:t>
      </w:r>
    </w:p>
    <w:tbl>
      <w:tblPr>
        <w:tblStyle w:val="TableGrid"/>
        <w:tblW w:w="5000" w:type="pct"/>
        <w:jc w:val="center"/>
        <w:tblLook w:val="04A0"/>
      </w:tblPr>
      <w:tblGrid>
        <w:gridCol w:w="2161"/>
        <w:gridCol w:w="596"/>
        <w:gridCol w:w="1161"/>
        <w:gridCol w:w="713"/>
        <w:gridCol w:w="1019"/>
        <w:gridCol w:w="1783"/>
        <w:gridCol w:w="2145"/>
      </w:tblGrid>
      <w:tr w:rsidR="004F7C00" w:rsidRPr="00CB45FC" w:rsidTr="002446C5">
        <w:trPr>
          <w:jc w:val="center"/>
        </w:trPr>
        <w:tc>
          <w:tcPr>
            <w:tcW w:w="1128" w:type="pct"/>
            <w:vAlign w:val="center"/>
          </w:tcPr>
          <w:p w:rsidR="004F7C00" w:rsidRPr="00CB45FC" w:rsidRDefault="004F7C00"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Technique</w:t>
            </w:r>
          </w:p>
        </w:tc>
        <w:tc>
          <w:tcPr>
            <w:tcW w:w="311" w:type="pct"/>
            <w:vAlign w:val="center"/>
          </w:tcPr>
          <w:p w:rsidR="004F7C00" w:rsidRPr="00CB45FC" w:rsidRDefault="004F7C00"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TIP</w:t>
            </w:r>
          </w:p>
        </w:tc>
        <w:tc>
          <w:tcPr>
            <w:tcW w:w="606" w:type="pct"/>
            <w:vAlign w:val="center"/>
          </w:tcPr>
          <w:p w:rsidR="004F7C00" w:rsidRPr="00CB45FC" w:rsidRDefault="004F7C00"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MAGPAI</w:t>
            </w:r>
          </w:p>
        </w:tc>
        <w:tc>
          <w:tcPr>
            <w:tcW w:w="372" w:type="pct"/>
            <w:vAlign w:val="center"/>
          </w:tcPr>
          <w:p w:rsidR="004F7C00" w:rsidRPr="00CB45FC" w:rsidRDefault="004F7C00"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GAP</w:t>
            </w:r>
          </w:p>
        </w:tc>
        <w:tc>
          <w:tcPr>
            <w:tcW w:w="532" w:type="pct"/>
            <w:vAlign w:val="center"/>
          </w:tcPr>
          <w:p w:rsidR="004F7C00" w:rsidRPr="00CB45FC" w:rsidRDefault="004F7C00"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Matheiu</w:t>
            </w:r>
          </w:p>
        </w:tc>
        <w:tc>
          <w:tcPr>
            <w:tcW w:w="931" w:type="pct"/>
            <w:vAlign w:val="center"/>
          </w:tcPr>
          <w:p w:rsidR="004F7C00" w:rsidRPr="00CB45FC" w:rsidRDefault="004F7C00"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CM advancment</w:t>
            </w:r>
          </w:p>
        </w:tc>
        <w:tc>
          <w:tcPr>
            <w:tcW w:w="1121" w:type="pct"/>
            <w:vAlign w:val="center"/>
          </w:tcPr>
          <w:p w:rsidR="004F7C00" w:rsidRPr="00CB45FC" w:rsidRDefault="004F7C00"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Rochet (scrotal flap)</w:t>
            </w:r>
          </w:p>
        </w:tc>
      </w:tr>
      <w:tr w:rsidR="004F7C00" w:rsidRPr="00CB45FC" w:rsidTr="002446C5">
        <w:trPr>
          <w:jc w:val="center"/>
        </w:trPr>
        <w:tc>
          <w:tcPr>
            <w:tcW w:w="1128" w:type="pct"/>
            <w:vAlign w:val="center"/>
          </w:tcPr>
          <w:p w:rsidR="004F7C00" w:rsidRPr="00CB45FC" w:rsidRDefault="004F7C00"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Number</w:t>
            </w:r>
          </w:p>
        </w:tc>
        <w:tc>
          <w:tcPr>
            <w:tcW w:w="311" w:type="pct"/>
            <w:vAlign w:val="center"/>
          </w:tcPr>
          <w:p w:rsidR="004F7C00" w:rsidRPr="00CB45FC" w:rsidRDefault="004F7C00"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23</w:t>
            </w:r>
          </w:p>
        </w:tc>
        <w:tc>
          <w:tcPr>
            <w:tcW w:w="606" w:type="pct"/>
            <w:vAlign w:val="center"/>
          </w:tcPr>
          <w:p w:rsidR="004F7C00" w:rsidRPr="00CB45FC" w:rsidRDefault="004F7C00"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10</w:t>
            </w:r>
          </w:p>
        </w:tc>
        <w:tc>
          <w:tcPr>
            <w:tcW w:w="372" w:type="pct"/>
            <w:vAlign w:val="center"/>
          </w:tcPr>
          <w:p w:rsidR="004F7C00" w:rsidRPr="00CB45FC" w:rsidRDefault="004F7C00"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2</w:t>
            </w:r>
          </w:p>
        </w:tc>
        <w:tc>
          <w:tcPr>
            <w:tcW w:w="532" w:type="pct"/>
            <w:vAlign w:val="center"/>
          </w:tcPr>
          <w:p w:rsidR="004F7C00" w:rsidRPr="00CB45FC" w:rsidRDefault="004F7C00"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2</w:t>
            </w:r>
          </w:p>
        </w:tc>
        <w:tc>
          <w:tcPr>
            <w:tcW w:w="931" w:type="pct"/>
            <w:vAlign w:val="center"/>
          </w:tcPr>
          <w:p w:rsidR="004F7C00" w:rsidRPr="00CB45FC" w:rsidRDefault="004F7C00"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2</w:t>
            </w:r>
          </w:p>
        </w:tc>
        <w:tc>
          <w:tcPr>
            <w:tcW w:w="1121" w:type="pct"/>
            <w:vAlign w:val="center"/>
          </w:tcPr>
          <w:p w:rsidR="004F7C00" w:rsidRPr="00CB45FC" w:rsidRDefault="004F7C00"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1</w:t>
            </w:r>
          </w:p>
        </w:tc>
      </w:tr>
      <w:tr w:rsidR="004F7C00" w:rsidRPr="00CB45FC" w:rsidTr="002446C5">
        <w:trPr>
          <w:jc w:val="center"/>
        </w:trPr>
        <w:tc>
          <w:tcPr>
            <w:tcW w:w="1128" w:type="pct"/>
            <w:vAlign w:val="center"/>
          </w:tcPr>
          <w:p w:rsidR="004F7C00" w:rsidRPr="00CB45FC" w:rsidRDefault="004F7C00"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Narrow urine stream</w:t>
            </w:r>
          </w:p>
        </w:tc>
        <w:tc>
          <w:tcPr>
            <w:tcW w:w="311" w:type="pct"/>
            <w:vAlign w:val="center"/>
          </w:tcPr>
          <w:p w:rsidR="004F7C00" w:rsidRPr="00CB45FC" w:rsidRDefault="003B4E13"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13</w:t>
            </w:r>
          </w:p>
        </w:tc>
        <w:tc>
          <w:tcPr>
            <w:tcW w:w="606" w:type="pct"/>
            <w:vAlign w:val="center"/>
          </w:tcPr>
          <w:p w:rsidR="004F7C00" w:rsidRPr="00CB45FC" w:rsidRDefault="003B4E13"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6</w:t>
            </w:r>
          </w:p>
        </w:tc>
        <w:tc>
          <w:tcPr>
            <w:tcW w:w="372" w:type="pct"/>
            <w:vAlign w:val="center"/>
          </w:tcPr>
          <w:p w:rsidR="004F7C00" w:rsidRPr="00CB45FC" w:rsidRDefault="003B4E13"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0</w:t>
            </w:r>
          </w:p>
        </w:tc>
        <w:tc>
          <w:tcPr>
            <w:tcW w:w="532" w:type="pct"/>
            <w:vAlign w:val="center"/>
          </w:tcPr>
          <w:p w:rsidR="004F7C00" w:rsidRPr="00CB45FC" w:rsidRDefault="003B4E13"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0</w:t>
            </w:r>
          </w:p>
        </w:tc>
        <w:tc>
          <w:tcPr>
            <w:tcW w:w="931" w:type="pct"/>
            <w:vAlign w:val="center"/>
          </w:tcPr>
          <w:p w:rsidR="004F7C00" w:rsidRPr="00CB45FC" w:rsidRDefault="003B4E13"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0</w:t>
            </w:r>
          </w:p>
        </w:tc>
        <w:tc>
          <w:tcPr>
            <w:tcW w:w="1121" w:type="pct"/>
            <w:vAlign w:val="center"/>
          </w:tcPr>
          <w:p w:rsidR="004F7C00" w:rsidRPr="00CB45FC" w:rsidRDefault="003B4E13" w:rsidP="00CB45FC">
            <w:pPr>
              <w:bidi w:val="0"/>
              <w:snapToGrid w:val="0"/>
              <w:jc w:val="both"/>
              <w:rPr>
                <w:rFonts w:ascii="Times New Roman" w:hAnsi="Times New Roman" w:cs="Times New Roman"/>
                <w:color w:val="000000"/>
                <w:sz w:val="20"/>
                <w:szCs w:val="20"/>
                <w:lang w:bidi="ar-EG"/>
              </w:rPr>
            </w:pPr>
            <w:r w:rsidRPr="00CB45FC">
              <w:rPr>
                <w:rFonts w:ascii="Times New Roman" w:hAnsi="Times New Roman" w:cs="Times New Roman"/>
                <w:color w:val="000000"/>
                <w:sz w:val="20"/>
                <w:szCs w:val="20"/>
                <w:lang w:bidi="ar-EG"/>
              </w:rPr>
              <w:t>1</w:t>
            </w:r>
          </w:p>
        </w:tc>
      </w:tr>
    </w:tbl>
    <w:p w:rsidR="00CB45FC" w:rsidRDefault="00CB45FC" w:rsidP="00CB45FC">
      <w:pPr>
        <w:bidi w:val="0"/>
        <w:snapToGrid w:val="0"/>
        <w:spacing w:after="0" w:line="240" w:lineRule="auto"/>
        <w:jc w:val="center"/>
        <w:rPr>
          <w:rFonts w:ascii="Times New Roman" w:hAnsi="Times New Roman" w:cs="Times New Roman"/>
          <w:sz w:val="20"/>
          <w:szCs w:val="20"/>
          <w:lang w:eastAsia="zh-CN" w:bidi="ar-EG"/>
        </w:rPr>
      </w:pPr>
    </w:p>
    <w:p w:rsidR="004F7C00" w:rsidRPr="00CB45FC" w:rsidRDefault="00804B80" w:rsidP="00CB45FC">
      <w:pPr>
        <w:bidi w:val="0"/>
        <w:snapToGrid w:val="0"/>
        <w:spacing w:after="0" w:line="240" w:lineRule="auto"/>
        <w:jc w:val="center"/>
        <w:rPr>
          <w:rFonts w:ascii="Times New Roman" w:hAnsi="Times New Roman" w:cs="Times New Roman"/>
          <w:sz w:val="20"/>
          <w:szCs w:val="20"/>
          <w:lang w:bidi="ar-EG"/>
        </w:rPr>
      </w:pPr>
      <w:r w:rsidRPr="00CB45FC">
        <w:rPr>
          <w:rFonts w:ascii="Times New Roman" w:hAnsi="Times New Roman" w:cs="Times New Roman"/>
          <w:noProof/>
          <w:sz w:val="20"/>
          <w:szCs w:val="20"/>
          <w:lang w:eastAsia="zh-CN"/>
        </w:rPr>
        <w:drawing>
          <wp:inline distT="0" distB="0" distL="0" distR="0">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B45FC" w:rsidRPr="002446C5" w:rsidRDefault="002446C5" w:rsidP="00CB45FC">
      <w:pPr>
        <w:bidi w:val="0"/>
        <w:snapToGrid w:val="0"/>
        <w:spacing w:after="0" w:line="240" w:lineRule="auto"/>
        <w:jc w:val="both"/>
        <w:rPr>
          <w:rFonts w:ascii="Times New Roman" w:hAnsi="Times New Roman" w:cs="Times New Roman" w:hint="eastAsia"/>
          <w:bCs/>
          <w:sz w:val="20"/>
          <w:szCs w:val="20"/>
          <w:lang w:eastAsia="zh-CN"/>
        </w:rPr>
      </w:pPr>
      <w:r w:rsidRPr="002446C5">
        <w:rPr>
          <w:rFonts w:ascii="Times New Roman" w:hAnsi="Times New Roman" w:cs="Times New Roman" w:hint="eastAsia"/>
          <w:bCs/>
          <w:sz w:val="20"/>
          <w:szCs w:val="20"/>
          <w:lang w:eastAsia="zh-CN"/>
        </w:rPr>
        <w:t xml:space="preserve">Figure 3. </w:t>
      </w:r>
      <w:r w:rsidR="000C64EE">
        <w:rPr>
          <w:rFonts w:ascii="Times New Roman" w:hAnsi="Times New Roman" w:cs="Times New Roman" w:hint="eastAsia"/>
          <w:bCs/>
          <w:sz w:val="20"/>
          <w:szCs w:val="20"/>
          <w:lang w:eastAsia="zh-CN"/>
        </w:rPr>
        <w:t>Narrow stream</w:t>
      </w:r>
    </w:p>
    <w:p w:rsidR="002446C5" w:rsidRDefault="002446C5" w:rsidP="002446C5">
      <w:pPr>
        <w:bidi w:val="0"/>
        <w:snapToGrid w:val="0"/>
        <w:spacing w:after="0" w:line="240" w:lineRule="auto"/>
        <w:jc w:val="both"/>
        <w:rPr>
          <w:rFonts w:ascii="Times New Roman" w:hAnsi="Times New Roman" w:cs="Times New Roman" w:hint="eastAsia"/>
          <w:b/>
          <w:bCs/>
          <w:sz w:val="20"/>
          <w:szCs w:val="20"/>
          <w:lang w:eastAsia="zh-CN"/>
        </w:rPr>
      </w:pPr>
    </w:p>
    <w:p w:rsidR="00CB45FC" w:rsidRPr="00CB45FC" w:rsidRDefault="00CB45FC" w:rsidP="00CB45FC">
      <w:pPr>
        <w:bidi w:val="0"/>
        <w:snapToGrid w:val="0"/>
        <w:spacing w:after="0" w:line="240" w:lineRule="auto"/>
        <w:jc w:val="both"/>
        <w:rPr>
          <w:rFonts w:ascii="Times New Roman" w:hAnsi="Times New Roman" w:cs="Times New Roman"/>
          <w:b/>
          <w:bCs/>
          <w:sz w:val="20"/>
          <w:szCs w:val="20"/>
        </w:rPr>
        <w:sectPr w:rsidR="00CB45FC" w:rsidRPr="00CB45FC" w:rsidSect="00B50E45">
          <w:headerReference w:type="default" r:id="rId21"/>
          <w:footerReference w:type="default" r:id="rId22"/>
          <w:type w:val="continuous"/>
          <w:pgSz w:w="12242" w:h="15842" w:code="1"/>
          <w:pgMar w:top="1440" w:right="1440" w:bottom="1440" w:left="1440" w:header="720" w:footer="720" w:gutter="0"/>
          <w:cols w:space="708"/>
          <w:bidi/>
          <w:docGrid w:linePitch="360"/>
        </w:sectPr>
      </w:pPr>
    </w:p>
    <w:p w:rsidR="00A01966" w:rsidRPr="00CB45FC" w:rsidRDefault="00A61385" w:rsidP="00CB45FC">
      <w:pPr>
        <w:bidi w:val="0"/>
        <w:snapToGrid w:val="0"/>
        <w:spacing w:after="0" w:line="240" w:lineRule="auto"/>
        <w:jc w:val="both"/>
        <w:rPr>
          <w:rFonts w:ascii="Times New Roman" w:hAnsi="Times New Roman" w:cs="Times New Roman"/>
          <w:sz w:val="20"/>
          <w:szCs w:val="20"/>
          <w:lang w:bidi="ar-EG"/>
        </w:rPr>
      </w:pPr>
      <w:r w:rsidRPr="00CB45FC">
        <w:rPr>
          <w:rFonts w:ascii="Times New Roman" w:hAnsi="Times New Roman" w:cs="Times New Roman"/>
          <w:b/>
          <w:bCs/>
          <w:sz w:val="20"/>
          <w:szCs w:val="20"/>
        </w:rPr>
        <w:lastRenderedPageBreak/>
        <w:t xml:space="preserve">4. </w:t>
      </w:r>
      <w:r w:rsidR="00A01966" w:rsidRPr="00CB45FC">
        <w:rPr>
          <w:rFonts w:ascii="Times New Roman" w:hAnsi="Times New Roman" w:cs="Times New Roman"/>
          <w:b/>
          <w:bCs/>
          <w:sz w:val="20"/>
          <w:szCs w:val="20"/>
        </w:rPr>
        <w:t>Discussion</w:t>
      </w:r>
      <w:r w:rsidR="00A01966" w:rsidRPr="00CB45FC">
        <w:rPr>
          <w:rFonts w:ascii="Times New Roman" w:hAnsi="Times New Roman" w:cs="Times New Roman"/>
          <w:sz w:val="20"/>
          <w:szCs w:val="20"/>
          <w:lang w:bidi="ar-EG"/>
        </w:rPr>
        <w:t>:</w:t>
      </w:r>
    </w:p>
    <w:p w:rsidR="00A01966" w:rsidRPr="00CB45FC" w:rsidRDefault="00A01966" w:rsidP="00CB45FC">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shd w:val="clear" w:color="auto" w:fill="FFFFFF"/>
        </w:rPr>
      </w:pPr>
      <w:r w:rsidRPr="00CB45FC">
        <w:rPr>
          <w:rFonts w:ascii="Times New Roman" w:hAnsi="Times New Roman" w:cs="Times New Roman"/>
          <w:color w:val="000000"/>
          <w:sz w:val="20"/>
          <w:szCs w:val="20"/>
          <w:shd w:val="clear" w:color="auto" w:fill="FFFFFF"/>
        </w:rPr>
        <w:t>The important factors determining the outcome are the severity of hypospadias, the degree of curvature and the condition of the spongiosum and the urethral plate</w:t>
      </w:r>
      <w:r w:rsidR="00A61385" w:rsidRPr="00CB45FC">
        <w:rPr>
          <w:rFonts w:ascii="Times New Roman" w:hAnsi="Times New Roman" w:cs="Times New Roman"/>
          <w:color w:val="000000"/>
          <w:sz w:val="20"/>
          <w:szCs w:val="20"/>
          <w:shd w:val="clear" w:color="auto" w:fill="FFFFFF"/>
        </w:rPr>
        <w:t xml:space="preserve"> </w:t>
      </w:r>
      <w:r w:rsidRPr="00CB45FC">
        <w:rPr>
          <w:rFonts w:ascii="Times New Roman" w:eastAsia="Times New Roman" w:hAnsi="Times New Roman" w:cs="Times New Roman"/>
          <w:b/>
          <w:bCs/>
          <w:color w:val="333333"/>
          <w:sz w:val="20"/>
          <w:szCs w:val="20"/>
          <w:lang w:val="en-GB"/>
        </w:rPr>
        <w:t>(Bhat et al, 2016)</w:t>
      </w:r>
      <w:r w:rsidRPr="00CB45FC">
        <w:rPr>
          <w:rFonts w:ascii="Times New Roman" w:hAnsi="Times New Roman" w:cs="Times New Roman"/>
          <w:color w:val="000000"/>
          <w:sz w:val="20"/>
          <w:szCs w:val="20"/>
          <w:shd w:val="clear" w:color="auto" w:fill="FFFFFF"/>
        </w:rPr>
        <w:t>.</w:t>
      </w:r>
    </w:p>
    <w:p w:rsidR="00A01966" w:rsidRPr="00CB45FC" w:rsidRDefault="00A01966" w:rsidP="00CB45FC">
      <w:pPr>
        <w:shd w:val="clear" w:color="auto" w:fill="FFFFFF"/>
        <w:bidi w:val="0"/>
        <w:snapToGrid w:val="0"/>
        <w:spacing w:after="0" w:line="240" w:lineRule="auto"/>
        <w:ind w:firstLine="425"/>
        <w:jc w:val="both"/>
        <w:rPr>
          <w:rFonts w:ascii="Times New Roman" w:eastAsia="Times New Roman" w:hAnsi="Times New Roman" w:cs="Times New Roman"/>
          <w:b/>
          <w:bCs/>
          <w:sz w:val="20"/>
          <w:szCs w:val="20"/>
        </w:rPr>
      </w:pPr>
      <w:r w:rsidRPr="00CB45FC">
        <w:rPr>
          <w:rFonts w:ascii="Times New Roman" w:eastAsia="Times New Roman" w:hAnsi="Times New Roman" w:cs="Times New Roman"/>
          <w:sz w:val="20"/>
          <w:szCs w:val="20"/>
        </w:rPr>
        <w:t xml:space="preserve">Whenever the urethral plate is wide enough to be closed without the relaxing incision in the dorsal </w:t>
      </w:r>
      <w:r w:rsidRPr="00CB45FC">
        <w:rPr>
          <w:rFonts w:ascii="Times New Roman" w:eastAsia="Times New Roman" w:hAnsi="Times New Roman" w:cs="Times New Roman"/>
          <w:sz w:val="20"/>
          <w:szCs w:val="20"/>
        </w:rPr>
        <w:lastRenderedPageBreak/>
        <w:t>aspect of the urethral plate the tubularization technique is called GAP repair. This was described by Zoantz long before the publication of the Tip repair and was based on the old Thiersh</w:t>
      </w:r>
      <w:r w:rsidR="002446C5">
        <w:rPr>
          <w:rFonts w:ascii="Times New Roman" w:hAnsi="Times New Roman" w:cs="Times New Roman" w:hint="eastAsia"/>
          <w:sz w:val="20"/>
          <w:szCs w:val="20"/>
          <w:lang w:eastAsia="zh-CN"/>
        </w:rPr>
        <w:t xml:space="preserve"> </w:t>
      </w:r>
      <w:r w:rsidRPr="00CB45FC">
        <w:rPr>
          <w:rFonts w:ascii="Times New Roman" w:eastAsia="Times New Roman" w:hAnsi="Times New Roman" w:cs="Times New Roman"/>
          <w:sz w:val="20"/>
          <w:szCs w:val="20"/>
        </w:rPr>
        <w:t>Duplay techniques</w:t>
      </w:r>
      <w:r w:rsidR="00A61385" w:rsidRPr="00CB45FC">
        <w:rPr>
          <w:rFonts w:ascii="Times New Roman" w:eastAsia="Times New Roman" w:hAnsi="Times New Roman" w:cs="Times New Roman"/>
          <w:sz w:val="20"/>
          <w:szCs w:val="20"/>
        </w:rPr>
        <w:t xml:space="preserve"> </w:t>
      </w:r>
      <w:r w:rsidRPr="00CB45FC">
        <w:rPr>
          <w:rFonts w:ascii="Times New Roman" w:eastAsia="Times New Roman" w:hAnsi="Times New Roman" w:cs="Times New Roman"/>
          <w:b/>
          <w:bCs/>
          <w:sz w:val="20"/>
          <w:szCs w:val="20"/>
        </w:rPr>
        <w:t>(Subramaniam et al,</w:t>
      </w:r>
      <w:r w:rsidR="002446C5">
        <w:rPr>
          <w:rFonts w:ascii="Times New Roman" w:hAnsi="Times New Roman" w:cs="Times New Roman" w:hint="eastAsia"/>
          <w:b/>
          <w:bCs/>
          <w:sz w:val="20"/>
          <w:szCs w:val="20"/>
          <w:lang w:eastAsia="zh-CN"/>
        </w:rPr>
        <w:t xml:space="preserve"> </w:t>
      </w:r>
      <w:r w:rsidRPr="00CB45FC">
        <w:rPr>
          <w:rFonts w:ascii="Times New Roman" w:eastAsia="Times New Roman" w:hAnsi="Times New Roman" w:cs="Times New Roman"/>
          <w:b/>
          <w:bCs/>
          <w:sz w:val="20"/>
          <w:szCs w:val="20"/>
        </w:rPr>
        <w:t>2011).</w:t>
      </w:r>
    </w:p>
    <w:p w:rsidR="00A01966" w:rsidRPr="00CB45FC" w:rsidRDefault="00A01966" w:rsidP="00CB45FC">
      <w:pPr>
        <w:shd w:val="clear" w:color="auto" w:fill="FFFFFF"/>
        <w:bidi w:val="0"/>
        <w:snapToGrid w:val="0"/>
        <w:spacing w:after="0" w:line="240" w:lineRule="auto"/>
        <w:ind w:firstLine="425"/>
        <w:jc w:val="both"/>
        <w:rPr>
          <w:rFonts w:ascii="Times New Roman" w:eastAsia="Times New Roman" w:hAnsi="Times New Roman" w:cs="Times New Roman"/>
          <w:sz w:val="20"/>
          <w:szCs w:val="20"/>
          <w:lang w:bidi="ar-EG"/>
        </w:rPr>
      </w:pPr>
      <w:r w:rsidRPr="00CB45FC">
        <w:rPr>
          <w:rFonts w:ascii="Times New Roman" w:eastAsia="Times New Roman" w:hAnsi="Times New Roman" w:cs="Times New Roman"/>
          <w:sz w:val="20"/>
          <w:szCs w:val="20"/>
          <w:lang w:bidi="ar-EG"/>
        </w:rPr>
        <w:t xml:space="preserve">The aim of hypospadias surgery is the creation of a straight penis with slit-like meatus at the tip of a </w:t>
      </w:r>
      <w:r w:rsidRPr="00CB45FC">
        <w:rPr>
          <w:rFonts w:ascii="Times New Roman" w:eastAsia="Times New Roman" w:hAnsi="Times New Roman" w:cs="Times New Roman"/>
          <w:sz w:val="20"/>
          <w:szCs w:val="20"/>
          <w:lang w:bidi="ar-EG"/>
        </w:rPr>
        <w:lastRenderedPageBreak/>
        <w:t>glans with enough skin coverage. TIP urethroplasty is the most common procedure used for hypospadias repair since its introduction in 1994 by Snodgrass.</w:t>
      </w:r>
      <w:r w:rsidR="00A61385" w:rsidRPr="00CB45FC">
        <w:rPr>
          <w:rFonts w:ascii="Times New Roman" w:eastAsia="Times New Roman" w:hAnsi="Times New Roman" w:cs="Times New Roman"/>
          <w:sz w:val="20"/>
          <w:szCs w:val="20"/>
          <w:lang w:bidi="ar-EG"/>
        </w:rPr>
        <w:t xml:space="preserve"> </w:t>
      </w:r>
      <w:r w:rsidRPr="00CB45FC">
        <w:rPr>
          <w:rFonts w:ascii="Times New Roman" w:hAnsi="Times New Roman" w:cs="Times New Roman"/>
          <w:b/>
          <w:bCs/>
          <w:color w:val="231F20"/>
          <w:sz w:val="20"/>
          <w:szCs w:val="20"/>
          <w:lang w:bidi="ar-EG"/>
        </w:rPr>
        <w:t>(Aboutaleb</w:t>
      </w:r>
      <w:r w:rsidR="00CB45FC" w:rsidRPr="00CB45FC">
        <w:rPr>
          <w:rFonts w:ascii="Times New Roman" w:hAnsi="Times New Roman" w:cs="Times New Roman"/>
          <w:b/>
          <w:bCs/>
          <w:color w:val="231F20"/>
          <w:sz w:val="20"/>
          <w:szCs w:val="20"/>
          <w:lang w:bidi="ar-EG"/>
        </w:rPr>
        <w:t>,</w:t>
      </w:r>
      <w:r w:rsidR="00A61385" w:rsidRPr="00CB45FC">
        <w:rPr>
          <w:rFonts w:ascii="Times New Roman" w:hAnsi="Times New Roman" w:cs="Times New Roman"/>
          <w:b/>
          <w:bCs/>
          <w:color w:val="231F20"/>
          <w:sz w:val="20"/>
          <w:szCs w:val="20"/>
          <w:lang w:bidi="ar-EG"/>
        </w:rPr>
        <w:t xml:space="preserve"> </w:t>
      </w:r>
      <w:r w:rsidRPr="00CB45FC">
        <w:rPr>
          <w:rFonts w:ascii="Times New Roman" w:hAnsi="Times New Roman" w:cs="Times New Roman"/>
          <w:b/>
          <w:bCs/>
          <w:color w:val="231F20"/>
          <w:sz w:val="20"/>
          <w:szCs w:val="20"/>
          <w:lang w:bidi="ar-EG"/>
        </w:rPr>
        <w:t>2014).</w:t>
      </w:r>
    </w:p>
    <w:p w:rsidR="00A01966" w:rsidRPr="0031258D" w:rsidRDefault="00A01966" w:rsidP="00CB45FC">
      <w:pPr>
        <w:shd w:val="clear" w:color="auto" w:fill="FFFFFF"/>
        <w:bidi w:val="0"/>
        <w:snapToGrid w:val="0"/>
        <w:spacing w:after="0" w:line="240" w:lineRule="auto"/>
        <w:ind w:firstLine="425"/>
        <w:jc w:val="both"/>
        <w:rPr>
          <w:rFonts w:ascii="Times New Roman" w:hAnsi="Times New Roman" w:cs="Times New Roman" w:hint="eastAsia"/>
          <w:sz w:val="20"/>
          <w:szCs w:val="20"/>
          <w:lang w:eastAsia="zh-CN" w:bidi="ar-EG"/>
        </w:rPr>
      </w:pPr>
      <w:r w:rsidRPr="00CB45FC">
        <w:rPr>
          <w:rFonts w:ascii="Times New Roman" w:eastAsia="Times New Roman" w:hAnsi="Times New Roman" w:cs="Times New Roman"/>
          <w:sz w:val="20"/>
          <w:szCs w:val="20"/>
          <w:lang w:bidi="ar-EG"/>
        </w:rPr>
        <w:t>The concept that factors aside from meatal location affect hypospadias repair and outcomes is not novel, and degree of ventral curvature and urethral plate quality are often cited as important factors</w:t>
      </w:r>
      <w:r w:rsidR="00A61385" w:rsidRPr="00CB45FC">
        <w:rPr>
          <w:rFonts w:ascii="Times New Roman" w:eastAsia="Times New Roman" w:hAnsi="Times New Roman" w:cs="Times New Roman"/>
          <w:sz w:val="20"/>
          <w:szCs w:val="20"/>
          <w:lang w:bidi="ar-EG"/>
        </w:rPr>
        <w:t xml:space="preserve"> </w:t>
      </w:r>
      <w:r w:rsidRPr="00CB45FC">
        <w:rPr>
          <w:rFonts w:ascii="Times New Roman" w:eastAsia="Times New Roman" w:hAnsi="Times New Roman" w:cs="Times New Roman"/>
          <w:b/>
          <w:bCs/>
          <w:sz w:val="20"/>
          <w:szCs w:val="20"/>
          <w:lang w:bidi="ar-EG"/>
        </w:rPr>
        <w:t>(Arlenemail. et al, 2015)</w:t>
      </w:r>
      <w:r w:rsidR="0031258D">
        <w:rPr>
          <w:rFonts w:ascii="Times New Roman" w:hAnsi="Times New Roman" w:cs="Times New Roman" w:hint="eastAsia"/>
          <w:b/>
          <w:bCs/>
          <w:sz w:val="20"/>
          <w:szCs w:val="20"/>
          <w:lang w:eastAsia="zh-CN" w:bidi="ar-EG"/>
        </w:rPr>
        <w:t>.</w:t>
      </w:r>
    </w:p>
    <w:p w:rsidR="00A01966" w:rsidRPr="00CB45FC" w:rsidRDefault="00A01966" w:rsidP="00CB45FC">
      <w:pPr>
        <w:autoSpaceDE w:val="0"/>
        <w:autoSpaceDN w:val="0"/>
        <w:bidi w:val="0"/>
        <w:adjustRightInd w:val="0"/>
        <w:snapToGrid w:val="0"/>
        <w:spacing w:after="0" w:line="240" w:lineRule="auto"/>
        <w:ind w:firstLine="425"/>
        <w:jc w:val="both"/>
        <w:rPr>
          <w:rFonts w:ascii="Times New Roman" w:hAnsi="Times New Roman" w:cs="Times New Roman"/>
          <w:color w:val="231F20"/>
          <w:sz w:val="20"/>
          <w:szCs w:val="20"/>
          <w:lang w:bidi="ar-EG"/>
        </w:rPr>
      </w:pPr>
      <w:r w:rsidRPr="00CB45FC">
        <w:rPr>
          <w:rFonts w:ascii="Times New Roman" w:hAnsi="Times New Roman" w:cs="Times New Roman"/>
          <w:color w:val="231F20"/>
          <w:sz w:val="20"/>
          <w:szCs w:val="20"/>
          <w:lang w:bidi="ar-EG"/>
        </w:rPr>
        <w:t>It is the ventrum of the urethra, which is most exposed to breakdown in the second stage operation and any pressure can cause this</w:t>
      </w:r>
      <w:r w:rsidR="00CB45FC">
        <w:rPr>
          <w:rFonts w:ascii="Times New Roman" w:hAnsi="Times New Roman" w:cs="Times New Roman"/>
          <w:color w:val="231F20"/>
          <w:sz w:val="20"/>
          <w:szCs w:val="20"/>
          <w:lang w:bidi="ar-EG"/>
        </w:rPr>
        <w:t xml:space="preserve"> </w:t>
      </w:r>
      <w:r w:rsidRPr="00CB45FC">
        <w:rPr>
          <w:rFonts w:ascii="Times New Roman" w:hAnsi="Times New Roman" w:cs="Times New Roman"/>
          <w:color w:val="231F20"/>
          <w:sz w:val="20"/>
          <w:szCs w:val="20"/>
          <w:lang w:bidi="ar-EG"/>
        </w:rPr>
        <w:t>incision to come apart. For this reason we place a suprapubiccystotomy in most cases at the time of second stage repair. The urethral catheter is left but plugged and the suprapubiccystotomy serves to drain the bladder while healing takes place</w:t>
      </w:r>
      <w:r w:rsidRPr="00CB45FC">
        <w:rPr>
          <w:rFonts w:ascii="Times New Roman" w:hAnsi="Times New Roman" w:cs="Times New Roman"/>
          <w:b/>
          <w:bCs/>
          <w:color w:val="231F20"/>
          <w:sz w:val="20"/>
          <w:szCs w:val="20"/>
        </w:rPr>
        <w:t xml:space="preserve"> (Craig et al, 2014).</w:t>
      </w:r>
    </w:p>
    <w:p w:rsidR="00A01966" w:rsidRPr="00CB45FC" w:rsidRDefault="00A01966" w:rsidP="00CB45FC">
      <w:pPr>
        <w:autoSpaceDE w:val="0"/>
        <w:autoSpaceDN w:val="0"/>
        <w:bidi w:val="0"/>
        <w:adjustRightInd w:val="0"/>
        <w:snapToGrid w:val="0"/>
        <w:spacing w:after="0" w:line="240" w:lineRule="auto"/>
        <w:ind w:firstLine="425"/>
        <w:jc w:val="both"/>
        <w:rPr>
          <w:rFonts w:ascii="Times New Roman" w:hAnsi="Times New Roman" w:cs="Times New Roman"/>
          <w:b/>
          <w:bCs/>
          <w:color w:val="231F20"/>
          <w:sz w:val="20"/>
          <w:szCs w:val="20"/>
        </w:rPr>
      </w:pPr>
      <w:r w:rsidRPr="00CB45FC">
        <w:rPr>
          <w:rFonts w:ascii="Times New Roman" w:hAnsi="Times New Roman" w:cs="Times New Roman"/>
          <w:color w:val="231F20"/>
          <w:sz w:val="20"/>
          <w:szCs w:val="20"/>
          <w:lang w:bidi="ar-EG"/>
        </w:rPr>
        <w:t xml:space="preserve">This strategy avoids any ventral pressure on the incision from a full urinary drainage bag pulling on the catheter </w:t>
      </w:r>
      <w:r w:rsidRPr="00CB45FC">
        <w:rPr>
          <w:rFonts w:ascii="Times New Roman" w:hAnsi="Times New Roman" w:cs="Times New Roman"/>
          <w:b/>
          <w:bCs/>
          <w:color w:val="231F20"/>
          <w:sz w:val="20"/>
          <w:szCs w:val="20"/>
        </w:rPr>
        <w:t>(Craig et al, 2014).</w:t>
      </w:r>
    </w:p>
    <w:p w:rsidR="00A01966" w:rsidRPr="00CB45FC" w:rsidRDefault="00A01966" w:rsidP="00CB45FC">
      <w:pPr>
        <w:autoSpaceDE w:val="0"/>
        <w:autoSpaceDN w:val="0"/>
        <w:bidi w:val="0"/>
        <w:adjustRightInd w:val="0"/>
        <w:snapToGrid w:val="0"/>
        <w:spacing w:after="0" w:line="240" w:lineRule="auto"/>
        <w:ind w:firstLine="425"/>
        <w:jc w:val="both"/>
        <w:rPr>
          <w:rFonts w:ascii="Times New Roman" w:hAnsi="Times New Roman" w:cs="Times New Roman"/>
          <w:color w:val="231F20"/>
          <w:sz w:val="20"/>
          <w:szCs w:val="20"/>
        </w:rPr>
      </w:pPr>
      <w:r w:rsidRPr="00CB45FC">
        <w:rPr>
          <w:rFonts w:ascii="Times New Roman" w:hAnsi="Times New Roman" w:cs="Times New Roman"/>
          <w:color w:val="231F20"/>
          <w:sz w:val="20"/>
          <w:szCs w:val="20"/>
        </w:rPr>
        <w:t>Whereas factors such as catheter dislodgement and blockage, presence of postoperative erections, constipation-related straining, and interference with dressings were associated with increased complication rates (</w:t>
      </w:r>
      <w:r w:rsidRPr="00CB45FC">
        <w:rPr>
          <w:rFonts w:ascii="Times New Roman" w:hAnsi="Times New Roman" w:cs="Times New Roman"/>
          <w:b/>
          <w:bCs/>
          <w:color w:val="231F20"/>
          <w:sz w:val="20"/>
          <w:szCs w:val="20"/>
        </w:rPr>
        <w:t xml:space="preserve">Cimador </w:t>
      </w:r>
      <w:r w:rsidR="00A61385" w:rsidRPr="00CB45FC">
        <w:rPr>
          <w:rFonts w:ascii="Times New Roman" w:hAnsi="Times New Roman" w:cs="Times New Roman"/>
          <w:b/>
          <w:bCs/>
          <w:color w:val="231F20"/>
          <w:sz w:val="20"/>
          <w:szCs w:val="20"/>
        </w:rPr>
        <w:t>and</w:t>
      </w:r>
      <w:r w:rsidRPr="00CB45FC">
        <w:rPr>
          <w:rFonts w:ascii="Times New Roman" w:hAnsi="Times New Roman" w:cs="Times New Roman"/>
          <w:b/>
          <w:bCs/>
          <w:color w:val="231F20"/>
          <w:sz w:val="20"/>
          <w:szCs w:val="20"/>
        </w:rPr>
        <w:t xml:space="preserve"> Vallasciani</w:t>
      </w:r>
      <w:r w:rsidRPr="00CB45FC">
        <w:rPr>
          <w:rFonts w:ascii="Times New Roman" w:hAnsi="Times New Roman" w:cs="Times New Roman"/>
          <w:b/>
          <w:bCs/>
          <w:color w:val="000000"/>
          <w:sz w:val="20"/>
          <w:szCs w:val="20"/>
          <w:shd w:val="clear" w:color="auto" w:fill="FFFFFF"/>
        </w:rPr>
        <w:t>, 2013).</w:t>
      </w:r>
    </w:p>
    <w:p w:rsidR="00A01966" w:rsidRPr="00CB45FC" w:rsidRDefault="00A01966" w:rsidP="00CB45FC">
      <w:pPr>
        <w:autoSpaceDE w:val="0"/>
        <w:autoSpaceDN w:val="0"/>
        <w:bidi w:val="0"/>
        <w:adjustRightInd w:val="0"/>
        <w:snapToGrid w:val="0"/>
        <w:spacing w:after="0" w:line="240" w:lineRule="auto"/>
        <w:ind w:firstLine="425"/>
        <w:jc w:val="both"/>
        <w:rPr>
          <w:rFonts w:ascii="Times New Roman" w:hAnsi="Times New Roman" w:cs="Times New Roman"/>
          <w:b/>
          <w:bCs/>
          <w:color w:val="231F20"/>
          <w:sz w:val="20"/>
          <w:szCs w:val="20"/>
        </w:rPr>
      </w:pPr>
      <w:r w:rsidRPr="00CB45FC">
        <w:rPr>
          <w:rFonts w:ascii="Times New Roman" w:hAnsi="Times New Roman" w:cs="Times New Roman"/>
          <w:color w:val="231F20"/>
          <w:sz w:val="20"/>
          <w:szCs w:val="20"/>
        </w:rPr>
        <w:t xml:space="preserve">One research team have reported an increased complication rate in patients receiving hormonal stimulation, suggesting that hormonal stimulation might actually interfere with wound healing </w:t>
      </w:r>
      <w:r w:rsidRPr="00CB45FC">
        <w:rPr>
          <w:rFonts w:ascii="Times New Roman" w:hAnsi="Times New Roman" w:cs="Times New Roman"/>
          <w:b/>
          <w:bCs/>
          <w:color w:val="231F20"/>
          <w:sz w:val="20"/>
          <w:szCs w:val="20"/>
        </w:rPr>
        <w:t>(Gorduza D. B., Gay C. L., 2011).</w:t>
      </w:r>
    </w:p>
    <w:p w:rsidR="00A01966" w:rsidRPr="00CB45FC" w:rsidRDefault="00A01966" w:rsidP="00CB45FC">
      <w:pPr>
        <w:autoSpaceDE w:val="0"/>
        <w:autoSpaceDN w:val="0"/>
        <w:bidi w:val="0"/>
        <w:adjustRightInd w:val="0"/>
        <w:snapToGrid w:val="0"/>
        <w:spacing w:after="0" w:line="240" w:lineRule="auto"/>
        <w:ind w:firstLine="425"/>
        <w:jc w:val="both"/>
        <w:rPr>
          <w:rFonts w:ascii="Times New Roman" w:hAnsi="Times New Roman" w:cs="Times New Roman"/>
          <w:b/>
          <w:bCs/>
          <w:color w:val="231F20"/>
          <w:sz w:val="20"/>
          <w:szCs w:val="20"/>
        </w:rPr>
      </w:pPr>
      <w:r w:rsidRPr="00CB45FC">
        <w:rPr>
          <w:rFonts w:ascii="Times New Roman" w:hAnsi="Times New Roman" w:cs="Times New Roman"/>
          <w:color w:val="231F20"/>
          <w:sz w:val="20"/>
          <w:szCs w:val="20"/>
        </w:rPr>
        <w:t>This hypothesis is supported by in vitro and in vivo studies to show that α</w:t>
      </w:r>
      <w:r w:rsidRPr="00CB45FC">
        <w:rPr>
          <w:rFonts w:ascii="Times New Roman" w:eastAsia="MS Mincho" w:hAnsi="Times New Roman" w:cs="Times New Roman"/>
          <w:color w:val="231F20"/>
          <w:sz w:val="20"/>
          <w:szCs w:val="20"/>
        </w:rPr>
        <w:t>‑</w:t>
      </w:r>
      <w:r w:rsidRPr="00CB45FC">
        <w:rPr>
          <w:rFonts w:ascii="Times New Roman" w:hAnsi="Times New Roman" w:cs="Times New Roman"/>
          <w:color w:val="231F20"/>
          <w:sz w:val="20"/>
          <w:szCs w:val="20"/>
        </w:rPr>
        <w:t>dihydrotestosterone inhibits wound closure by inhibiting re-epithelialisation</w:t>
      </w:r>
      <w:r w:rsidR="000C64EE">
        <w:rPr>
          <w:rFonts w:ascii="Times New Roman" w:hAnsi="Times New Roman" w:cs="Times New Roman" w:hint="eastAsia"/>
          <w:color w:val="231F20"/>
          <w:sz w:val="20"/>
          <w:szCs w:val="20"/>
          <w:lang w:eastAsia="zh-CN"/>
        </w:rPr>
        <w:t xml:space="preserve"> </w:t>
      </w:r>
      <w:r w:rsidRPr="00CB45FC">
        <w:rPr>
          <w:rFonts w:ascii="Times New Roman" w:hAnsi="Times New Roman" w:cs="Times New Roman"/>
          <w:b/>
          <w:bCs/>
          <w:color w:val="231F20"/>
          <w:sz w:val="20"/>
          <w:szCs w:val="20"/>
        </w:rPr>
        <w:t xml:space="preserve">(Gilliver </w:t>
      </w:r>
      <w:r w:rsidR="00A61385" w:rsidRPr="00CB45FC">
        <w:rPr>
          <w:rFonts w:ascii="Times New Roman" w:hAnsi="Times New Roman" w:cs="Times New Roman"/>
          <w:b/>
          <w:bCs/>
          <w:color w:val="231F20"/>
          <w:sz w:val="20"/>
          <w:szCs w:val="20"/>
        </w:rPr>
        <w:t>and Hardman</w:t>
      </w:r>
      <w:r w:rsidRPr="00CB45FC">
        <w:rPr>
          <w:rFonts w:ascii="Times New Roman" w:hAnsi="Times New Roman" w:cs="Times New Roman"/>
          <w:b/>
          <w:bCs/>
          <w:color w:val="231F20"/>
          <w:sz w:val="20"/>
          <w:szCs w:val="20"/>
        </w:rPr>
        <w:t>,</w:t>
      </w:r>
      <w:r w:rsidR="00A61385" w:rsidRPr="00CB45FC">
        <w:rPr>
          <w:rFonts w:ascii="Times New Roman" w:hAnsi="Times New Roman" w:cs="Times New Roman"/>
          <w:b/>
          <w:bCs/>
          <w:color w:val="231F20"/>
          <w:sz w:val="20"/>
          <w:szCs w:val="20"/>
        </w:rPr>
        <w:t xml:space="preserve"> </w:t>
      </w:r>
      <w:r w:rsidRPr="00CB45FC">
        <w:rPr>
          <w:rFonts w:ascii="Times New Roman" w:hAnsi="Times New Roman" w:cs="Times New Roman"/>
          <w:b/>
          <w:bCs/>
          <w:color w:val="231F20"/>
          <w:sz w:val="20"/>
          <w:szCs w:val="20"/>
        </w:rPr>
        <w:t>2011).</w:t>
      </w:r>
    </w:p>
    <w:p w:rsidR="00A01966" w:rsidRPr="00CB45FC" w:rsidRDefault="00A01966" w:rsidP="00CB45FC">
      <w:pPr>
        <w:autoSpaceDE w:val="0"/>
        <w:autoSpaceDN w:val="0"/>
        <w:bidi w:val="0"/>
        <w:adjustRightInd w:val="0"/>
        <w:snapToGrid w:val="0"/>
        <w:spacing w:after="0" w:line="240" w:lineRule="auto"/>
        <w:ind w:firstLine="425"/>
        <w:jc w:val="both"/>
        <w:rPr>
          <w:rFonts w:ascii="Times New Roman" w:hAnsi="Times New Roman" w:cs="Times New Roman"/>
          <w:b/>
          <w:bCs/>
          <w:color w:val="231F20"/>
          <w:sz w:val="20"/>
          <w:szCs w:val="20"/>
        </w:rPr>
      </w:pPr>
      <w:r w:rsidRPr="00CB45FC">
        <w:rPr>
          <w:rFonts w:ascii="Times New Roman" w:hAnsi="Times New Roman" w:cs="Times New Roman"/>
          <w:color w:val="231F20"/>
          <w:sz w:val="20"/>
          <w:szCs w:val="20"/>
        </w:rPr>
        <w:t>Furthermore, some studies have reported an imbalance in the proportion of structural tissue-building epithelial tissue factors (such as cadherin E and claudin) to destructive epithelial tissue factors (for example, metalloproteinase 2) in the ventral penile tissue, but not the dorsal penile tissue, of patients with hypospadias</w:t>
      </w:r>
      <w:r w:rsidR="00A61385" w:rsidRPr="00CB45FC">
        <w:rPr>
          <w:rFonts w:ascii="Times New Roman" w:hAnsi="Times New Roman" w:cs="Times New Roman"/>
          <w:color w:val="231F20"/>
          <w:sz w:val="20"/>
          <w:szCs w:val="20"/>
        </w:rPr>
        <w:t xml:space="preserve"> </w:t>
      </w:r>
      <w:r w:rsidRPr="00CB45FC">
        <w:rPr>
          <w:rFonts w:ascii="Times New Roman" w:hAnsi="Times New Roman" w:cs="Times New Roman"/>
          <w:b/>
          <w:bCs/>
          <w:sz w:val="20"/>
          <w:szCs w:val="20"/>
        </w:rPr>
        <w:t>(Vallasciani</w:t>
      </w:r>
      <w:r w:rsidR="00CB45FC">
        <w:rPr>
          <w:rFonts w:ascii="Times New Roman" w:hAnsi="Times New Roman" w:cs="Times New Roman"/>
          <w:b/>
          <w:bCs/>
          <w:sz w:val="20"/>
          <w:szCs w:val="20"/>
        </w:rPr>
        <w:t xml:space="preserve"> </w:t>
      </w:r>
      <w:r w:rsidR="00A61385" w:rsidRPr="00CB45FC">
        <w:rPr>
          <w:rFonts w:ascii="Times New Roman" w:hAnsi="Times New Roman" w:cs="Times New Roman"/>
          <w:b/>
          <w:bCs/>
          <w:sz w:val="20"/>
          <w:szCs w:val="20"/>
        </w:rPr>
        <w:t>and Manzon</w:t>
      </w:r>
      <w:r w:rsidRPr="00CB45FC">
        <w:rPr>
          <w:rFonts w:ascii="Times New Roman" w:hAnsi="Times New Roman" w:cs="Times New Roman"/>
          <w:b/>
          <w:bCs/>
          <w:sz w:val="20"/>
          <w:szCs w:val="20"/>
        </w:rPr>
        <w:t>,</w:t>
      </w:r>
      <w:r w:rsidR="00A61385" w:rsidRPr="00CB45FC">
        <w:rPr>
          <w:rFonts w:ascii="Times New Roman" w:hAnsi="Times New Roman" w:cs="Times New Roman"/>
          <w:b/>
          <w:bCs/>
          <w:sz w:val="20"/>
          <w:szCs w:val="20"/>
        </w:rPr>
        <w:t xml:space="preserve"> </w:t>
      </w:r>
      <w:r w:rsidRPr="00CB45FC">
        <w:rPr>
          <w:rFonts w:ascii="Times New Roman" w:hAnsi="Times New Roman" w:cs="Times New Roman"/>
          <w:b/>
          <w:bCs/>
          <w:sz w:val="20"/>
          <w:szCs w:val="20"/>
        </w:rPr>
        <w:t>2013)</w:t>
      </w:r>
      <w:r w:rsidRPr="00CB45FC">
        <w:rPr>
          <w:rFonts w:ascii="Times New Roman" w:hAnsi="Times New Roman" w:cs="Times New Roman"/>
          <w:b/>
          <w:bCs/>
          <w:color w:val="231F20"/>
          <w:sz w:val="20"/>
          <w:szCs w:val="20"/>
        </w:rPr>
        <w:t>.</w:t>
      </w:r>
    </w:p>
    <w:p w:rsidR="00A01966" w:rsidRPr="00CB45FC" w:rsidRDefault="00A01966" w:rsidP="00CB45FC">
      <w:pPr>
        <w:autoSpaceDE w:val="0"/>
        <w:autoSpaceDN w:val="0"/>
        <w:bidi w:val="0"/>
        <w:adjustRightInd w:val="0"/>
        <w:snapToGrid w:val="0"/>
        <w:spacing w:after="0" w:line="240" w:lineRule="auto"/>
        <w:ind w:firstLine="425"/>
        <w:jc w:val="both"/>
        <w:rPr>
          <w:rFonts w:ascii="Times New Roman" w:hAnsi="Times New Roman" w:cs="Times New Roman"/>
          <w:b/>
          <w:bCs/>
          <w:color w:val="231F20"/>
          <w:sz w:val="20"/>
          <w:szCs w:val="20"/>
        </w:rPr>
      </w:pPr>
      <w:r w:rsidRPr="00CB45FC">
        <w:rPr>
          <w:rFonts w:ascii="Times New Roman" w:hAnsi="Times New Roman" w:cs="Times New Roman"/>
          <w:color w:val="231F20"/>
          <w:sz w:val="20"/>
          <w:szCs w:val="20"/>
          <w:lang w:bidi="ar-EG"/>
        </w:rPr>
        <w:t xml:space="preserve">Alsodue to the poor surrounding tissue quality in individuals who have undergone multiple hypospadias revision, revascularization of the newly repaired tissue is paramount </w:t>
      </w:r>
      <w:r w:rsidRPr="00CB45FC">
        <w:rPr>
          <w:rFonts w:ascii="Times New Roman" w:hAnsi="Times New Roman" w:cs="Times New Roman"/>
          <w:b/>
          <w:bCs/>
          <w:color w:val="231F20"/>
          <w:sz w:val="20"/>
          <w:szCs w:val="20"/>
        </w:rPr>
        <w:t>(Craig et al, 2014).</w:t>
      </w:r>
    </w:p>
    <w:p w:rsidR="00A01966" w:rsidRPr="00CB45FC" w:rsidRDefault="00A01966" w:rsidP="00CB45FC">
      <w:pPr>
        <w:autoSpaceDE w:val="0"/>
        <w:autoSpaceDN w:val="0"/>
        <w:bidi w:val="0"/>
        <w:adjustRightInd w:val="0"/>
        <w:snapToGrid w:val="0"/>
        <w:spacing w:after="0" w:line="240" w:lineRule="auto"/>
        <w:jc w:val="both"/>
        <w:rPr>
          <w:rFonts w:ascii="Times New Roman" w:hAnsi="Times New Roman" w:cs="Times New Roman"/>
          <w:b/>
          <w:bCs/>
          <w:color w:val="231F20"/>
          <w:sz w:val="20"/>
          <w:szCs w:val="20"/>
        </w:rPr>
      </w:pPr>
    </w:p>
    <w:p w:rsidR="00A01966" w:rsidRPr="00CB45FC" w:rsidRDefault="00A01966" w:rsidP="00CB45FC">
      <w:pPr>
        <w:autoSpaceDE w:val="0"/>
        <w:autoSpaceDN w:val="0"/>
        <w:bidi w:val="0"/>
        <w:adjustRightInd w:val="0"/>
        <w:snapToGrid w:val="0"/>
        <w:spacing w:after="0" w:line="240" w:lineRule="auto"/>
        <w:jc w:val="both"/>
        <w:rPr>
          <w:rFonts w:ascii="Times New Roman" w:hAnsi="Times New Roman" w:cs="Times New Roman"/>
          <w:b/>
          <w:bCs/>
          <w:color w:val="231F20"/>
          <w:sz w:val="19"/>
          <w:szCs w:val="19"/>
        </w:rPr>
      </w:pPr>
      <w:r w:rsidRPr="00CB45FC">
        <w:rPr>
          <w:rFonts w:ascii="Times New Roman" w:hAnsi="Times New Roman" w:cs="Times New Roman"/>
          <w:b/>
          <w:bCs/>
          <w:sz w:val="20"/>
          <w:szCs w:val="20"/>
          <w:lang w:bidi="ar-EG"/>
        </w:rPr>
        <w:t>References</w:t>
      </w:r>
    </w:p>
    <w:p w:rsidR="00CB45FC" w:rsidRDefault="00A01966" w:rsidP="00CB45FC">
      <w:pPr>
        <w:pStyle w:val="ListParagraph"/>
        <w:numPr>
          <w:ilvl w:val="0"/>
          <w:numId w:val="12"/>
        </w:numPr>
        <w:snapToGrid w:val="0"/>
        <w:spacing w:after="0" w:line="240" w:lineRule="auto"/>
        <w:ind w:left="425" w:hanging="425"/>
        <w:jc w:val="both"/>
        <w:rPr>
          <w:rFonts w:ascii="Times New Roman" w:hAnsi="Times New Roman" w:cs="Times New Roman"/>
          <w:sz w:val="19"/>
          <w:szCs w:val="19"/>
          <w:lang w:bidi="ar-EG"/>
        </w:rPr>
      </w:pPr>
      <w:r w:rsidRPr="00CB45FC">
        <w:rPr>
          <w:rFonts w:ascii="Times New Roman" w:hAnsi="Times New Roman" w:cs="Times New Roman"/>
          <w:color w:val="231F20"/>
          <w:sz w:val="19"/>
          <w:szCs w:val="19"/>
          <w:lang w:bidi="ar-EG"/>
        </w:rPr>
        <w:t>Aboutaleb H. (2014)</w:t>
      </w:r>
      <w:r w:rsidR="00CB45FC" w:rsidRPr="00CB45FC">
        <w:rPr>
          <w:rFonts w:ascii="Times New Roman" w:hAnsi="Times New Roman" w:cs="Times New Roman"/>
          <w:color w:val="231F20"/>
          <w:sz w:val="19"/>
          <w:szCs w:val="19"/>
          <w:lang w:bidi="ar-EG"/>
        </w:rPr>
        <w:t>:</w:t>
      </w:r>
      <w:r w:rsidR="00CB45FC">
        <w:rPr>
          <w:rFonts w:ascii="Times New Roman" w:hAnsi="Times New Roman" w:cs="Times New Roman"/>
          <w:color w:val="231F20"/>
          <w:sz w:val="19"/>
          <w:szCs w:val="19"/>
          <w:lang w:bidi="ar-EG"/>
        </w:rPr>
        <w:t xml:space="preserve"> </w:t>
      </w:r>
      <w:r w:rsidR="00CB45FC" w:rsidRPr="00CB45FC">
        <w:rPr>
          <w:rFonts w:ascii="Times New Roman" w:hAnsi="Times New Roman" w:cs="Times New Roman"/>
          <w:sz w:val="19"/>
          <w:szCs w:val="19"/>
          <w:lang w:bidi="ar-EG"/>
        </w:rPr>
        <w:t>R</w:t>
      </w:r>
      <w:r w:rsidRPr="00CB45FC">
        <w:rPr>
          <w:rFonts w:ascii="Times New Roman" w:hAnsi="Times New Roman" w:cs="Times New Roman"/>
          <w:sz w:val="19"/>
          <w:szCs w:val="19"/>
          <w:lang w:bidi="ar-EG"/>
        </w:rPr>
        <w:t>ole of the urethral plate characters in the success of tubularized incised plate urethroplasty</w:t>
      </w:r>
      <w:r w:rsidR="00D668D4">
        <w:rPr>
          <w:rFonts w:ascii="Times New Roman" w:hAnsi="Times New Roman" w:cs="Times New Roman" w:hint="eastAsia"/>
          <w:sz w:val="19"/>
          <w:szCs w:val="19"/>
          <w:lang w:eastAsia="zh-CN" w:bidi="ar-EG"/>
        </w:rPr>
        <w:t xml:space="preserve"> </w:t>
      </w:r>
      <w:r w:rsidRPr="00CB45FC">
        <w:rPr>
          <w:rFonts w:ascii="Times New Roman" w:hAnsi="Times New Roman" w:cs="Times New Roman"/>
          <w:sz w:val="19"/>
          <w:szCs w:val="19"/>
          <w:lang w:bidi="ar-EG"/>
        </w:rPr>
        <w:t>Indian J Plast</w:t>
      </w:r>
      <w:r w:rsidR="00D668D4">
        <w:rPr>
          <w:rFonts w:ascii="Times New Roman" w:hAnsi="Times New Roman" w:cs="Times New Roman" w:hint="eastAsia"/>
          <w:sz w:val="19"/>
          <w:szCs w:val="19"/>
          <w:lang w:eastAsia="zh-CN" w:bidi="ar-EG"/>
        </w:rPr>
        <w:t xml:space="preserve"> </w:t>
      </w:r>
      <w:r w:rsidRPr="00CB45FC">
        <w:rPr>
          <w:rFonts w:ascii="Times New Roman" w:hAnsi="Times New Roman" w:cs="Times New Roman"/>
          <w:sz w:val="19"/>
          <w:szCs w:val="19"/>
          <w:lang w:bidi="ar-EG"/>
        </w:rPr>
        <w:t>Surg.,</w:t>
      </w:r>
      <w:r w:rsidR="00A61385" w:rsidRPr="00CB45FC">
        <w:rPr>
          <w:rFonts w:ascii="Times New Roman" w:hAnsi="Times New Roman" w:cs="Times New Roman"/>
          <w:sz w:val="19"/>
          <w:szCs w:val="19"/>
          <w:lang w:bidi="ar-EG"/>
        </w:rPr>
        <w:t xml:space="preserve"> </w:t>
      </w:r>
      <w:r w:rsidRPr="00CB45FC">
        <w:rPr>
          <w:rFonts w:ascii="Times New Roman" w:hAnsi="Times New Roman" w:cs="Times New Roman"/>
          <w:sz w:val="19"/>
          <w:szCs w:val="19"/>
          <w:lang w:bidi="ar-EG"/>
        </w:rPr>
        <w:t>Vol. 47 No.2: 227–23</w:t>
      </w:r>
      <w:r w:rsidR="00CB45FC" w:rsidRPr="00CB45FC">
        <w:rPr>
          <w:rFonts w:ascii="Times New Roman" w:hAnsi="Times New Roman" w:cs="Times New Roman"/>
          <w:sz w:val="19"/>
          <w:szCs w:val="19"/>
          <w:lang w:bidi="ar-EG"/>
        </w:rPr>
        <w:t>1</w:t>
      </w:r>
      <w:r w:rsidR="00CB45FC">
        <w:rPr>
          <w:rFonts w:ascii="Times New Roman" w:hAnsi="Times New Roman" w:cs="Times New Roman"/>
          <w:sz w:val="19"/>
          <w:szCs w:val="19"/>
          <w:lang w:bidi="ar-EG"/>
        </w:rPr>
        <w:t>.</w:t>
      </w:r>
    </w:p>
    <w:p w:rsidR="00A01966" w:rsidRPr="00CB45FC" w:rsidRDefault="00A01966" w:rsidP="00CB45FC">
      <w:pPr>
        <w:pStyle w:val="ListParagraph"/>
        <w:numPr>
          <w:ilvl w:val="0"/>
          <w:numId w:val="12"/>
        </w:numPr>
        <w:snapToGrid w:val="0"/>
        <w:spacing w:after="0" w:line="240" w:lineRule="auto"/>
        <w:ind w:left="425" w:hanging="425"/>
        <w:jc w:val="both"/>
        <w:rPr>
          <w:rFonts w:ascii="Times New Roman" w:hAnsi="Times New Roman" w:cs="Times New Roman"/>
          <w:sz w:val="19"/>
          <w:szCs w:val="19"/>
          <w:lang w:bidi="ar-EG"/>
        </w:rPr>
      </w:pPr>
      <w:r w:rsidRPr="00CB45FC">
        <w:rPr>
          <w:rFonts w:ascii="Times New Roman" w:hAnsi="Times New Roman" w:cs="Times New Roman"/>
          <w:sz w:val="19"/>
          <w:szCs w:val="19"/>
          <w:lang w:bidi="ar-EG"/>
        </w:rPr>
        <w:lastRenderedPageBreak/>
        <w:t>Arlenemail A. M., Kirschemail A. J., Leong T. et al,</w:t>
      </w:r>
      <w:r w:rsidR="000C64EE">
        <w:rPr>
          <w:rFonts w:ascii="Times New Roman" w:hAnsi="Times New Roman" w:cs="Times New Roman" w:hint="eastAsia"/>
          <w:sz w:val="19"/>
          <w:szCs w:val="19"/>
          <w:lang w:eastAsia="zh-CN" w:bidi="ar-EG"/>
        </w:rPr>
        <w:t xml:space="preserve"> </w:t>
      </w:r>
      <w:r w:rsidRPr="00CB45FC">
        <w:rPr>
          <w:rFonts w:ascii="Times New Roman" w:hAnsi="Times New Roman" w:cs="Times New Roman"/>
          <w:sz w:val="19"/>
          <w:szCs w:val="19"/>
          <w:lang w:bidi="ar-EG"/>
        </w:rPr>
        <w:t>(2015)</w:t>
      </w:r>
      <w:r w:rsidR="00CB45FC" w:rsidRPr="00CB45FC">
        <w:rPr>
          <w:rFonts w:ascii="Times New Roman" w:hAnsi="Times New Roman" w:cs="Times New Roman"/>
          <w:sz w:val="19"/>
          <w:szCs w:val="19"/>
          <w:lang w:bidi="ar-EG"/>
        </w:rPr>
        <w:t>:</w:t>
      </w:r>
      <w:r w:rsidR="00CB45FC">
        <w:rPr>
          <w:rFonts w:ascii="Times New Roman" w:hAnsi="Times New Roman" w:cs="Times New Roman"/>
          <w:sz w:val="19"/>
          <w:szCs w:val="19"/>
          <w:lang w:bidi="ar-EG"/>
        </w:rPr>
        <w:t xml:space="preserve"> </w:t>
      </w:r>
      <w:r w:rsidR="00CB45FC" w:rsidRPr="00CB45FC">
        <w:rPr>
          <w:rFonts w:ascii="Times New Roman" w:hAnsi="Times New Roman" w:cs="Times New Roman"/>
          <w:sz w:val="19"/>
          <w:szCs w:val="19"/>
          <w:lang w:bidi="ar-EG"/>
        </w:rPr>
        <w:t>F</w:t>
      </w:r>
      <w:r w:rsidRPr="00CB45FC">
        <w:rPr>
          <w:rFonts w:ascii="Times New Roman" w:hAnsi="Times New Roman" w:cs="Times New Roman"/>
          <w:sz w:val="19"/>
          <w:szCs w:val="19"/>
          <w:lang w:bidi="ar-EG"/>
        </w:rPr>
        <w:t>urther analysis of the Glans-Urethral Meatus-Shaft (GMS) hypospadias score: Correlation with postoperative complications</w:t>
      </w:r>
      <w:r w:rsidRPr="00CB45FC">
        <w:rPr>
          <w:rFonts w:ascii="Times New Roman" w:hAnsi="Times New Roman" w:cs="Times New Roman"/>
          <w:sz w:val="19"/>
          <w:szCs w:val="19"/>
        </w:rPr>
        <w:t xml:space="preserve">, Journal of Pediatric Urology </w:t>
      </w:r>
      <w:r w:rsidRPr="00CB45FC">
        <w:rPr>
          <w:rFonts w:ascii="Times New Roman" w:hAnsi="Times New Roman" w:cs="Times New Roman"/>
          <w:sz w:val="19"/>
          <w:szCs w:val="19"/>
          <w:lang w:bidi="ar-EG"/>
        </w:rPr>
        <w:t>Vol. 11, No. 2,</w:t>
      </w:r>
      <w:r w:rsidR="00CB45FC" w:rsidRPr="00CB45FC">
        <w:rPr>
          <w:rFonts w:ascii="Times New Roman" w:hAnsi="Times New Roman" w:cs="Times New Roman"/>
          <w:sz w:val="19"/>
          <w:szCs w:val="19"/>
          <w:lang w:bidi="ar-EG"/>
        </w:rPr>
        <w:t>:</w:t>
      </w:r>
      <w:r w:rsidRPr="00CB45FC">
        <w:rPr>
          <w:rFonts w:ascii="Times New Roman" w:hAnsi="Times New Roman" w:cs="Times New Roman"/>
          <w:sz w:val="19"/>
          <w:szCs w:val="19"/>
          <w:lang w:bidi="ar-EG"/>
        </w:rPr>
        <w:t>71.e1–71.e5.</w:t>
      </w:r>
    </w:p>
    <w:p w:rsidR="00CB45FC" w:rsidRDefault="00A01966" w:rsidP="00CB45FC">
      <w:pPr>
        <w:pStyle w:val="ListParagraph"/>
        <w:numPr>
          <w:ilvl w:val="0"/>
          <w:numId w:val="12"/>
        </w:numPr>
        <w:snapToGrid w:val="0"/>
        <w:spacing w:after="0" w:line="240" w:lineRule="auto"/>
        <w:ind w:left="425" w:hanging="425"/>
        <w:jc w:val="both"/>
        <w:rPr>
          <w:rFonts w:ascii="Times New Roman" w:eastAsia="Times New Roman" w:hAnsi="Times New Roman" w:cs="Times New Roman"/>
          <w:color w:val="333333"/>
          <w:sz w:val="19"/>
          <w:szCs w:val="19"/>
          <w:lang w:val="en-GB"/>
        </w:rPr>
      </w:pPr>
      <w:r w:rsidRPr="00CB45FC">
        <w:rPr>
          <w:rFonts w:ascii="Times New Roman" w:eastAsia="Times New Roman" w:hAnsi="Times New Roman" w:cs="Times New Roman"/>
          <w:color w:val="333333"/>
          <w:sz w:val="19"/>
          <w:szCs w:val="19"/>
          <w:lang w:val="en-GB"/>
        </w:rPr>
        <w:t>Bhat A., Bhat M., Upadhaya R. et al,</w:t>
      </w:r>
      <w:r w:rsidR="00C66349">
        <w:rPr>
          <w:rFonts w:ascii="Times New Roman" w:hAnsi="Times New Roman" w:cs="Times New Roman" w:hint="eastAsia"/>
          <w:color w:val="333333"/>
          <w:sz w:val="19"/>
          <w:szCs w:val="19"/>
          <w:lang w:val="en-GB" w:eastAsia="zh-CN"/>
        </w:rPr>
        <w:t xml:space="preserve"> </w:t>
      </w:r>
      <w:r w:rsidRPr="00CB45FC">
        <w:rPr>
          <w:rFonts w:ascii="Times New Roman" w:eastAsia="Times New Roman" w:hAnsi="Times New Roman" w:cs="Times New Roman"/>
          <w:color w:val="333333"/>
          <w:sz w:val="19"/>
          <w:szCs w:val="19"/>
          <w:lang w:val="en-GB"/>
        </w:rPr>
        <w:t>(2016): Tubularized incised plate urethroplasty repair in adult hypospadias patients. Are results similar to those reported in the pediatric age group? A prospective study Reconstructive Urology Vol. 22, No. 2,</w:t>
      </w:r>
      <w:r w:rsidR="00CB45FC" w:rsidRPr="00CB45FC">
        <w:rPr>
          <w:rFonts w:ascii="Times New Roman" w:eastAsia="Times New Roman" w:hAnsi="Times New Roman" w:cs="Times New Roman"/>
          <w:color w:val="333333"/>
          <w:sz w:val="19"/>
          <w:szCs w:val="19"/>
          <w:lang w:val="en-GB"/>
        </w:rPr>
        <w:t>:</w:t>
      </w:r>
      <w:r w:rsidRPr="00CB45FC">
        <w:rPr>
          <w:rFonts w:ascii="Times New Roman" w:eastAsia="Times New Roman" w:hAnsi="Times New Roman" w:cs="Times New Roman"/>
          <w:color w:val="333333"/>
          <w:sz w:val="19"/>
          <w:szCs w:val="19"/>
          <w:lang w:val="en-GB"/>
        </w:rPr>
        <w:t>86-9</w:t>
      </w:r>
      <w:r w:rsidR="00CB45FC" w:rsidRPr="00CB45FC">
        <w:rPr>
          <w:rFonts w:ascii="Times New Roman" w:eastAsia="Times New Roman" w:hAnsi="Times New Roman" w:cs="Times New Roman"/>
          <w:color w:val="333333"/>
          <w:sz w:val="19"/>
          <w:szCs w:val="19"/>
          <w:lang w:val="en-GB"/>
        </w:rPr>
        <w:t>1</w:t>
      </w:r>
      <w:r w:rsidR="00CB45FC">
        <w:rPr>
          <w:rFonts w:ascii="Times New Roman" w:eastAsia="Times New Roman" w:hAnsi="Times New Roman" w:cs="Times New Roman"/>
          <w:color w:val="333333"/>
          <w:sz w:val="19"/>
          <w:szCs w:val="19"/>
          <w:lang w:val="en-GB"/>
        </w:rPr>
        <w:t>.</w:t>
      </w:r>
    </w:p>
    <w:p w:rsidR="00A01966" w:rsidRPr="00CB45FC" w:rsidRDefault="00A01966" w:rsidP="00CB45FC">
      <w:pPr>
        <w:pStyle w:val="ListParagraph"/>
        <w:numPr>
          <w:ilvl w:val="0"/>
          <w:numId w:val="12"/>
        </w:numPr>
        <w:snapToGrid w:val="0"/>
        <w:spacing w:after="0" w:line="240" w:lineRule="auto"/>
        <w:ind w:left="425" w:hanging="425"/>
        <w:jc w:val="both"/>
        <w:rPr>
          <w:rFonts w:ascii="Times New Roman" w:hAnsi="Times New Roman" w:cs="Times New Roman"/>
          <w:sz w:val="19"/>
          <w:szCs w:val="19"/>
          <w:lang w:bidi="ar-EG"/>
        </w:rPr>
      </w:pPr>
      <w:r w:rsidRPr="00CB45FC">
        <w:rPr>
          <w:rFonts w:ascii="Times New Roman" w:hAnsi="Times New Roman" w:cs="Times New Roman"/>
          <w:sz w:val="19"/>
          <w:szCs w:val="19"/>
          <w:lang w:bidi="ar-EG"/>
        </w:rPr>
        <w:t>Barbagli G., Sansalone S.</w:t>
      </w:r>
      <w:r w:rsidR="00CB45FC" w:rsidRPr="00CB45FC">
        <w:rPr>
          <w:rFonts w:ascii="Times New Roman" w:hAnsi="Times New Roman" w:cs="Times New Roman"/>
          <w:sz w:val="19"/>
          <w:szCs w:val="19"/>
          <w:lang w:bidi="ar-EG"/>
        </w:rPr>
        <w:t>,</w:t>
      </w:r>
      <w:r w:rsidR="00CB45FC">
        <w:rPr>
          <w:rFonts w:ascii="Times New Roman" w:hAnsi="Times New Roman" w:cs="Times New Roman"/>
          <w:sz w:val="19"/>
          <w:szCs w:val="19"/>
          <w:lang w:bidi="ar-EG"/>
        </w:rPr>
        <w:t xml:space="preserve"> </w:t>
      </w:r>
      <w:r w:rsidR="00CB45FC" w:rsidRPr="00CB45FC">
        <w:rPr>
          <w:rFonts w:ascii="Times New Roman" w:hAnsi="Times New Roman" w:cs="Times New Roman"/>
          <w:sz w:val="19"/>
          <w:szCs w:val="19"/>
          <w:lang w:bidi="ar-EG"/>
        </w:rPr>
        <w:t>D</w:t>
      </w:r>
      <w:r w:rsidRPr="00CB45FC">
        <w:rPr>
          <w:rFonts w:ascii="Times New Roman" w:hAnsi="Times New Roman" w:cs="Times New Roman"/>
          <w:sz w:val="19"/>
          <w:szCs w:val="19"/>
          <w:lang w:bidi="ar-EG"/>
        </w:rPr>
        <w:t>jinovic R. et al,(2012): Surgical Repair of Late Complications in Patients Having Undergone Primary Hypospadias Repair during Childhood: A New Perspective, Advances in Urology, Vol. 2012, web page.</w:t>
      </w:r>
    </w:p>
    <w:p w:rsidR="00A01966" w:rsidRPr="00CB45FC" w:rsidRDefault="00A01966" w:rsidP="00CB45FC">
      <w:pPr>
        <w:pStyle w:val="ListParagraph"/>
        <w:numPr>
          <w:ilvl w:val="0"/>
          <w:numId w:val="12"/>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r w:rsidRPr="00CB45FC">
        <w:rPr>
          <w:rFonts w:ascii="Times New Roman" w:hAnsi="Times New Roman" w:cs="Times New Roman"/>
          <w:color w:val="231F20"/>
          <w:sz w:val="19"/>
          <w:szCs w:val="19"/>
        </w:rPr>
        <w:t>Cimador M, Vallasciani S, Manzoni G(2013)</w:t>
      </w:r>
      <w:r w:rsidR="00CB45FC" w:rsidRPr="00CB45FC">
        <w:rPr>
          <w:rFonts w:ascii="Times New Roman" w:hAnsi="Times New Roman" w:cs="Times New Roman"/>
          <w:color w:val="231F20"/>
          <w:sz w:val="19"/>
          <w:szCs w:val="19"/>
        </w:rPr>
        <w:t>:</w:t>
      </w:r>
      <w:r w:rsidR="00CB45FC">
        <w:rPr>
          <w:rFonts w:ascii="Times New Roman" w:hAnsi="Times New Roman" w:cs="Times New Roman"/>
          <w:color w:val="231F20"/>
          <w:sz w:val="19"/>
          <w:szCs w:val="19"/>
        </w:rPr>
        <w:t xml:space="preserve"> </w:t>
      </w:r>
      <w:r w:rsidR="00CB45FC" w:rsidRPr="00CB45FC">
        <w:rPr>
          <w:rFonts w:ascii="Times New Roman" w:hAnsi="Times New Roman" w:cs="Times New Roman"/>
          <w:color w:val="231F20"/>
          <w:sz w:val="19"/>
          <w:szCs w:val="19"/>
        </w:rPr>
        <w:t>F</w:t>
      </w:r>
      <w:r w:rsidRPr="00CB45FC">
        <w:rPr>
          <w:rFonts w:ascii="Times New Roman" w:hAnsi="Times New Roman" w:cs="Times New Roman"/>
          <w:color w:val="231F20"/>
          <w:sz w:val="19"/>
          <w:szCs w:val="19"/>
        </w:rPr>
        <w:t>ailed hypospadias in paediatric patients, Nature Reviews Urology, Vol. 10 No.11</w:t>
      </w:r>
      <w:r w:rsidR="00CB45FC" w:rsidRPr="00CB45FC">
        <w:rPr>
          <w:rFonts w:ascii="Times New Roman" w:hAnsi="Times New Roman" w:cs="Times New Roman"/>
          <w:color w:val="231F20"/>
          <w:sz w:val="19"/>
          <w:szCs w:val="19"/>
        </w:rPr>
        <w:t>,</w:t>
      </w:r>
      <w:r w:rsidRPr="00CB45FC">
        <w:rPr>
          <w:rFonts w:ascii="Times New Roman" w:hAnsi="Times New Roman" w:cs="Times New Roman"/>
          <w:color w:val="231F20"/>
          <w:sz w:val="19"/>
          <w:szCs w:val="19"/>
        </w:rPr>
        <w:t>657-666.</w:t>
      </w:r>
    </w:p>
    <w:p w:rsidR="00A01966" w:rsidRPr="00CB45FC" w:rsidRDefault="00A01966" w:rsidP="00CB45FC">
      <w:pPr>
        <w:pStyle w:val="ListParagraph"/>
        <w:numPr>
          <w:ilvl w:val="0"/>
          <w:numId w:val="12"/>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r w:rsidRPr="00CB45FC">
        <w:rPr>
          <w:rFonts w:ascii="Times New Roman" w:hAnsi="Times New Roman" w:cs="Times New Roman"/>
          <w:color w:val="231F20"/>
          <w:sz w:val="19"/>
          <w:szCs w:val="19"/>
        </w:rPr>
        <w:t>Craig J. R., Wallis C., Brant W. O. et al,(2014): Management of adults with prior failed hypospadias surgery, Translational Andrology Urology, Vol. 3 No. 2</w:t>
      </w:r>
      <w:r w:rsidR="00CB45FC" w:rsidRPr="00CB45FC">
        <w:rPr>
          <w:rFonts w:ascii="Times New Roman" w:hAnsi="Times New Roman" w:cs="Times New Roman"/>
          <w:color w:val="231F20"/>
          <w:sz w:val="19"/>
          <w:szCs w:val="19"/>
        </w:rPr>
        <w:t>,</w:t>
      </w:r>
      <w:r w:rsidRPr="00CB45FC">
        <w:rPr>
          <w:rFonts w:ascii="Times New Roman" w:hAnsi="Times New Roman" w:cs="Times New Roman"/>
          <w:color w:val="231F20"/>
          <w:sz w:val="19"/>
          <w:szCs w:val="19"/>
        </w:rPr>
        <w:t>196–204.</w:t>
      </w:r>
    </w:p>
    <w:p w:rsidR="00A01966" w:rsidRPr="00CB45FC" w:rsidRDefault="00A01966" w:rsidP="00CB45FC">
      <w:pPr>
        <w:pStyle w:val="ListParagraph"/>
        <w:numPr>
          <w:ilvl w:val="0"/>
          <w:numId w:val="12"/>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r w:rsidRPr="00CB45FC">
        <w:rPr>
          <w:rFonts w:ascii="Times New Roman" w:hAnsi="Times New Roman" w:cs="Times New Roman"/>
          <w:color w:val="231F20"/>
          <w:sz w:val="19"/>
          <w:szCs w:val="19"/>
        </w:rPr>
        <w:t>Gilliver S. C., Hardman M. J. (2011): 5α-dihydrotestosterone (DHT) retards wound closure by inhibiting re-epithelialization. J. Pathol. Vol. 217 No.1, 73–82.</w:t>
      </w:r>
    </w:p>
    <w:p w:rsidR="00A01966" w:rsidRPr="00CB45FC" w:rsidRDefault="00A01966" w:rsidP="00CB45FC">
      <w:pPr>
        <w:pStyle w:val="ListParagraph"/>
        <w:numPr>
          <w:ilvl w:val="0"/>
          <w:numId w:val="12"/>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r w:rsidRPr="00CB45FC">
        <w:rPr>
          <w:rFonts w:ascii="Times New Roman" w:hAnsi="Times New Roman" w:cs="Times New Roman"/>
          <w:color w:val="231F20"/>
          <w:sz w:val="19"/>
          <w:szCs w:val="19"/>
        </w:rPr>
        <w:t>Gorduza D. B., Gay C. L.</w:t>
      </w:r>
      <w:r w:rsidR="00CB45FC" w:rsidRPr="00CB45FC">
        <w:rPr>
          <w:rFonts w:ascii="Times New Roman" w:hAnsi="Times New Roman" w:cs="Times New Roman"/>
          <w:color w:val="231F20"/>
          <w:sz w:val="19"/>
          <w:szCs w:val="19"/>
        </w:rPr>
        <w:t>,</w:t>
      </w:r>
      <w:r w:rsidRPr="00CB45FC">
        <w:rPr>
          <w:rFonts w:ascii="Times New Roman" w:hAnsi="Times New Roman" w:cs="Times New Roman"/>
          <w:color w:val="231F20"/>
          <w:sz w:val="19"/>
          <w:szCs w:val="19"/>
        </w:rPr>
        <w:t xml:space="preserve"> de Mattos E. et al, (2011): Does androgen stimulation prior to hypospadias surgery increase the rate of healing complications? A preliminary report. J. Pediatr. Urol. Vol. 7 No.2</w:t>
      </w:r>
      <w:r w:rsidR="00CB45FC" w:rsidRPr="00CB45FC">
        <w:rPr>
          <w:rFonts w:ascii="Times New Roman" w:hAnsi="Times New Roman" w:cs="Times New Roman"/>
          <w:color w:val="231F20"/>
          <w:sz w:val="19"/>
          <w:szCs w:val="19"/>
        </w:rPr>
        <w:t>,</w:t>
      </w:r>
      <w:r w:rsidRPr="00CB45FC">
        <w:rPr>
          <w:rFonts w:ascii="Times New Roman" w:hAnsi="Times New Roman" w:cs="Times New Roman"/>
          <w:color w:val="231F20"/>
          <w:sz w:val="19"/>
          <w:szCs w:val="19"/>
        </w:rPr>
        <w:t>158–161.</w:t>
      </w:r>
    </w:p>
    <w:p w:rsidR="00A01966" w:rsidRPr="00CB45FC" w:rsidRDefault="00A01966" w:rsidP="00CB45FC">
      <w:pPr>
        <w:pStyle w:val="ListParagraph"/>
        <w:numPr>
          <w:ilvl w:val="0"/>
          <w:numId w:val="12"/>
        </w:numPr>
        <w:snapToGrid w:val="0"/>
        <w:spacing w:after="0" w:line="240" w:lineRule="auto"/>
        <w:ind w:left="425" w:hanging="425"/>
        <w:jc w:val="both"/>
        <w:rPr>
          <w:rFonts w:ascii="Times New Roman" w:hAnsi="Times New Roman" w:cs="Times New Roman"/>
          <w:sz w:val="19"/>
          <w:szCs w:val="19"/>
          <w:lang w:bidi="ar-EG"/>
        </w:rPr>
      </w:pPr>
      <w:r w:rsidRPr="00CB45FC">
        <w:rPr>
          <w:rFonts w:ascii="Times New Roman" w:hAnsi="Times New Roman" w:cs="Times New Roman"/>
          <w:sz w:val="19"/>
          <w:szCs w:val="19"/>
          <w:lang w:bidi="ar-EG"/>
        </w:rPr>
        <w:t>SHARMA G. (2005)</w:t>
      </w:r>
      <w:r w:rsidR="00CB45FC" w:rsidRPr="00CB45FC">
        <w:rPr>
          <w:rFonts w:ascii="Times New Roman" w:hAnsi="Times New Roman" w:cs="Times New Roman"/>
          <w:sz w:val="19"/>
          <w:szCs w:val="19"/>
          <w:lang w:bidi="ar-EG"/>
        </w:rPr>
        <w:t>:</w:t>
      </w:r>
      <w:r w:rsidR="00CB45FC">
        <w:rPr>
          <w:rFonts w:ascii="Times New Roman" w:hAnsi="Times New Roman" w:cs="Times New Roman"/>
          <w:sz w:val="19"/>
          <w:szCs w:val="19"/>
          <w:lang w:bidi="ar-EG"/>
        </w:rPr>
        <w:t xml:space="preserve"> </w:t>
      </w:r>
      <w:r w:rsidR="00CB45FC" w:rsidRPr="00CB45FC">
        <w:rPr>
          <w:rFonts w:ascii="Times New Roman" w:hAnsi="Times New Roman" w:cs="Times New Roman"/>
          <w:sz w:val="19"/>
          <w:szCs w:val="19"/>
          <w:lang w:bidi="ar-EG"/>
        </w:rPr>
        <w:t>T</w:t>
      </w:r>
      <w:r w:rsidRPr="00CB45FC">
        <w:rPr>
          <w:rFonts w:ascii="Times New Roman" w:hAnsi="Times New Roman" w:cs="Times New Roman"/>
          <w:sz w:val="19"/>
          <w:szCs w:val="19"/>
          <w:lang w:bidi="ar-EG"/>
        </w:rPr>
        <w:t>ubularized-incised plate urethroplasty in adults, BJU International, Vol. 95, 375.</w:t>
      </w:r>
    </w:p>
    <w:p w:rsidR="00A01966" w:rsidRPr="00CB45FC" w:rsidRDefault="00A01966" w:rsidP="00CB45FC">
      <w:pPr>
        <w:pStyle w:val="ListParagraph"/>
        <w:numPr>
          <w:ilvl w:val="0"/>
          <w:numId w:val="12"/>
        </w:numPr>
        <w:snapToGrid w:val="0"/>
        <w:spacing w:after="0" w:line="240" w:lineRule="auto"/>
        <w:ind w:left="425" w:hanging="425"/>
        <w:jc w:val="both"/>
        <w:rPr>
          <w:rFonts w:ascii="Times New Roman" w:hAnsi="Times New Roman" w:cs="Times New Roman"/>
          <w:sz w:val="19"/>
          <w:szCs w:val="19"/>
        </w:rPr>
      </w:pPr>
      <w:r w:rsidRPr="00CB45FC">
        <w:rPr>
          <w:rFonts w:ascii="Times New Roman" w:hAnsi="Times New Roman" w:cs="Times New Roman"/>
          <w:sz w:val="19"/>
          <w:szCs w:val="19"/>
        </w:rPr>
        <w:t>Sief EL-Din K. and Shaker A. A.</w:t>
      </w:r>
      <w:r w:rsidR="00CB45FC">
        <w:rPr>
          <w:rFonts w:ascii="Times New Roman" w:hAnsi="Times New Roman" w:cs="Times New Roman"/>
          <w:sz w:val="19"/>
          <w:szCs w:val="19"/>
        </w:rPr>
        <w:t xml:space="preserve"> </w:t>
      </w:r>
      <w:r w:rsidRPr="00CB45FC">
        <w:rPr>
          <w:rFonts w:ascii="Times New Roman" w:hAnsi="Times New Roman" w:cs="Times New Roman"/>
          <w:sz w:val="19"/>
          <w:szCs w:val="19"/>
        </w:rPr>
        <w:t>(2010): The Use of Vascularized Urethra in Management ofCrippled Hypospadias, Egypt, J. Plastic. Reconstructive. Surgery, Vol. 34, No. 1, 43-48.</w:t>
      </w:r>
    </w:p>
    <w:p w:rsidR="00A01966" w:rsidRPr="00CB45FC" w:rsidRDefault="00A01966" w:rsidP="00CB45FC">
      <w:pPr>
        <w:pStyle w:val="booktitle"/>
        <w:numPr>
          <w:ilvl w:val="0"/>
          <w:numId w:val="12"/>
        </w:numPr>
        <w:snapToGrid w:val="0"/>
        <w:spacing w:before="0" w:beforeAutospacing="0" w:after="0" w:afterAutospacing="0"/>
        <w:ind w:left="425" w:hanging="425"/>
        <w:jc w:val="both"/>
        <w:textAlignment w:val="baseline"/>
        <w:rPr>
          <w:sz w:val="19"/>
          <w:szCs w:val="19"/>
        </w:rPr>
      </w:pPr>
      <w:r w:rsidRPr="00CB45FC">
        <w:rPr>
          <w:sz w:val="19"/>
          <w:szCs w:val="19"/>
        </w:rPr>
        <w:t>Subramaniam R., Spinoit A., Hoebeke P.(2011)</w:t>
      </w:r>
      <w:r w:rsidR="00CB45FC" w:rsidRPr="00CB45FC">
        <w:rPr>
          <w:sz w:val="19"/>
          <w:szCs w:val="19"/>
        </w:rPr>
        <w:t>:</w:t>
      </w:r>
      <w:r w:rsidR="00CB45FC">
        <w:rPr>
          <w:sz w:val="19"/>
          <w:szCs w:val="19"/>
        </w:rPr>
        <w:t xml:space="preserve"> </w:t>
      </w:r>
      <w:r w:rsidR="00CB45FC" w:rsidRPr="00CB45FC">
        <w:rPr>
          <w:sz w:val="19"/>
          <w:szCs w:val="19"/>
        </w:rPr>
        <w:t>H</w:t>
      </w:r>
      <w:r w:rsidRPr="00CB45FC">
        <w:rPr>
          <w:sz w:val="19"/>
          <w:szCs w:val="19"/>
        </w:rPr>
        <w:t>ypospadias Repair: An Overview of the Actual Techniques,</w:t>
      </w:r>
      <w:r w:rsidR="00A61385" w:rsidRPr="00CB45FC">
        <w:rPr>
          <w:sz w:val="19"/>
          <w:szCs w:val="19"/>
        </w:rPr>
        <w:t xml:space="preserve"> </w:t>
      </w:r>
      <w:r w:rsidRPr="00CB45FC">
        <w:rPr>
          <w:sz w:val="19"/>
          <w:szCs w:val="19"/>
        </w:rPr>
        <w:t>Semin</w:t>
      </w:r>
      <w:r w:rsidR="00A61385" w:rsidRPr="00CB45FC">
        <w:rPr>
          <w:sz w:val="19"/>
          <w:szCs w:val="19"/>
        </w:rPr>
        <w:t xml:space="preserve"> </w:t>
      </w:r>
      <w:r w:rsidRPr="00CB45FC">
        <w:rPr>
          <w:sz w:val="19"/>
          <w:szCs w:val="19"/>
        </w:rPr>
        <w:t>Plast Surg.</w:t>
      </w:r>
      <w:r w:rsidR="00CB45FC" w:rsidRPr="00CB45FC">
        <w:rPr>
          <w:sz w:val="19"/>
          <w:szCs w:val="19"/>
        </w:rPr>
        <w:t>,</w:t>
      </w:r>
      <w:r w:rsidR="00CB45FC">
        <w:rPr>
          <w:sz w:val="19"/>
          <w:szCs w:val="19"/>
        </w:rPr>
        <w:t xml:space="preserve"> </w:t>
      </w:r>
      <w:r w:rsidR="00CB45FC" w:rsidRPr="00CB45FC">
        <w:rPr>
          <w:sz w:val="19"/>
          <w:szCs w:val="19"/>
        </w:rPr>
        <w:t>V</w:t>
      </w:r>
      <w:r w:rsidRPr="00CB45FC">
        <w:rPr>
          <w:sz w:val="19"/>
          <w:szCs w:val="19"/>
        </w:rPr>
        <w:t>ol. 25 No.3</w:t>
      </w:r>
      <w:r w:rsidR="00CB45FC" w:rsidRPr="00CB45FC">
        <w:rPr>
          <w:sz w:val="19"/>
          <w:szCs w:val="19"/>
        </w:rPr>
        <w:t>:</w:t>
      </w:r>
      <w:r w:rsidRPr="00CB45FC">
        <w:rPr>
          <w:sz w:val="19"/>
          <w:szCs w:val="19"/>
        </w:rPr>
        <w:t>206–212.</w:t>
      </w:r>
    </w:p>
    <w:p w:rsidR="00A01966" w:rsidRPr="00CB45FC" w:rsidRDefault="00A01966" w:rsidP="00CB45FC">
      <w:pPr>
        <w:pStyle w:val="ListParagraph"/>
        <w:numPr>
          <w:ilvl w:val="0"/>
          <w:numId w:val="12"/>
        </w:numPr>
        <w:snapToGrid w:val="0"/>
        <w:spacing w:after="0" w:line="240" w:lineRule="auto"/>
        <w:ind w:left="425" w:hanging="425"/>
        <w:jc w:val="both"/>
        <w:rPr>
          <w:rFonts w:ascii="Times New Roman" w:hAnsi="Times New Roman" w:cs="Times New Roman"/>
          <w:sz w:val="19"/>
          <w:szCs w:val="19"/>
          <w:lang w:bidi="ar-EG"/>
        </w:rPr>
      </w:pPr>
      <w:r w:rsidRPr="00CB45FC">
        <w:rPr>
          <w:rFonts w:ascii="Times New Roman" w:hAnsi="Times New Roman" w:cs="Times New Roman"/>
          <w:sz w:val="19"/>
          <w:szCs w:val="19"/>
          <w:lang w:bidi="ar-EG"/>
        </w:rPr>
        <w:t>Vallasciani S., Manzon G.(2013): Failed hypospadias in paediatric patients, Nature Reviews Urology, Vol. 10 No.11</w:t>
      </w:r>
      <w:r w:rsidR="00CB45FC" w:rsidRPr="00CB45FC">
        <w:rPr>
          <w:rFonts w:ascii="Times New Roman" w:hAnsi="Times New Roman" w:cs="Times New Roman"/>
          <w:sz w:val="19"/>
          <w:szCs w:val="19"/>
          <w:lang w:bidi="ar-EG"/>
        </w:rPr>
        <w:t>,</w:t>
      </w:r>
      <w:r w:rsidRPr="00CB45FC">
        <w:rPr>
          <w:rFonts w:ascii="Times New Roman" w:hAnsi="Times New Roman" w:cs="Times New Roman"/>
          <w:sz w:val="19"/>
          <w:szCs w:val="19"/>
          <w:lang w:bidi="ar-EG"/>
        </w:rPr>
        <w:t>657-666 quoted from (Morera A. M.</w:t>
      </w:r>
      <w:r w:rsidR="00CB45FC" w:rsidRPr="00CB45FC">
        <w:rPr>
          <w:rFonts w:ascii="Times New Roman" w:hAnsi="Times New Roman" w:cs="Times New Roman"/>
          <w:sz w:val="19"/>
          <w:szCs w:val="19"/>
          <w:lang w:bidi="ar-EG"/>
        </w:rPr>
        <w:t>,</w:t>
      </w:r>
      <w:r w:rsidRPr="00CB45FC">
        <w:rPr>
          <w:rFonts w:ascii="Times New Roman" w:hAnsi="Times New Roman" w:cs="Times New Roman"/>
          <w:sz w:val="19"/>
          <w:szCs w:val="19"/>
          <w:lang w:bidi="ar-EG"/>
        </w:rPr>
        <w:t xml:space="preserve"> Chauvin M.A., 2004).</w:t>
      </w:r>
    </w:p>
    <w:p w:rsidR="00CB45FC" w:rsidRPr="000C64EE" w:rsidRDefault="00A01966" w:rsidP="00CB45FC">
      <w:pPr>
        <w:pStyle w:val="booktitle"/>
        <w:numPr>
          <w:ilvl w:val="0"/>
          <w:numId w:val="12"/>
        </w:numPr>
        <w:snapToGrid w:val="0"/>
        <w:spacing w:before="0" w:beforeAutospacing="0" w:after="0" w:afterAutospacing="0"/>
        <w:ind w:left="425" w:hanging="425"/>
        <w:jc w:val="both"/>
        <w:textAlignment w:val="baseline"/>
        <w:rPr>
          <w:sz w:val="20"/>
          <w:szCs w:val="20"/>
          <w:lang w:eastAsia="zh-CN" w:bidi="ar-EG"/>
        </w:rPr>
      </w:pPr>
      <w:r w:rsidRPr="000C64EE">
        <w:rPr>
          <w:sz w:val="19"/>
          <w:szCs w:val="19"/>
        </w:rPr>
        <w:t>Zakaria O. M., Hussein A. and Sultan T. A.</w:t>
      </w:r>
      <w:r w:rsidRPr="000C64EE">
        <w:rPr>
          <w:sz w:val="19"/>
          <w:szCs w:val="19"/>
          <w:lang w:bidi="ar-EG"/>
        </w:rPr>
        <w:t xml:space="preserve"> (</w:t>
      </w:r>
      <w:r w:rsidRPr="000C64EE">
        <w:rPr>
          <w:sz w:val="19"/>
          <w:szCs w:val="19"/>
        </w:rPr>
        <w:t>2012)</w:t>
      </w:r>
      <w:r w:rsidR="00CB45FC" w:rsidRPr="000C64EE">
        <w:rPr>
          <w:sz w:val="19"/>
          <w:szCs w:val="19"/>
        </w:rPr>
        <w:t xml:space="preserve">: </w:t>
      </w:r>
      <w:r w:rsidR="00CB45FC" w:rsidRPr="000C64EE">
        <w:rPr>
          <w:sz w:val="19"/>
          <w:szCs w:val="19"/>
          <w:lang w:bidi="ar-EG"/>
        </w:rPr>
        <w:t>T</w:t>
      </w:r>
      <w:r w:rsidRPr="000C64EE">
        <w:rPr>
          <w:sz w:val="19"/>
          <w:szCs w:val="19"/>
          <w:lang w:bidi="ar-EG"/>
        </w:rPr>
        <w:t>ubularized incised plate technique for recurrent hypospadias: a local experience from Egypt, Annals of Pediatric Surgery, Vol. 8, No. 3</w:t>
      </w:r>
      <w:r w:rsidR="00CB45FC" w:rsidRPr="000C64EE">
        <w:rPr>
          <w:sz w:val="19"/>
          <w:szCs w:val="19"/>
          <w:lang w:bidi="ar-EG"/>
        </w:rPr>
        <w:t>,</w:t>
      </w:r>
      <w:r w:rsidRPr="000C64EE">
        <w:rPr>
          <w:sz w:val="19"/>
          <w:szCs w:val="19"/>
          <w:lang w:bidi="ar-EG"/>
        </w:rPr>
        <w:t xml:space="preserve"> 80–85.</w:t>
      </w:r>
    </w:p>
    <w:p w:rsidR="00CB45FC" w:rsidRPr="00CB45FC" w:rsidRDefault="00CB45FC" w:rsidP="00CB45FC">
      <w:pPr>
        <w:bidi w:val="0"/>
        <w:snapToGrid w:val="0"/>
        <w:spacing w:after="0" w:line="240" w:lineRule="auto"/>
        <w:ind w:left="425" w:hanging="425"/>
        <w:jc w:val="both"/>
        <w:rPr>
          <w:rFonts w:ascii="Times New Roman" w:hAnsi="Times New Roman" w:cs="Times New Roman"/>
          <w:sz w:val="20"/>
          <w:szCs w:val="20"/>
          <w:lang w:bidi="ar-EG"/>
        </w:rPr>
        <w:sectPr w:rsidR="00CB45FC" w:rsidRPr="00CB45FC" w:rsidSect="00CB45FC">
          <w:headerReference w:type="default" r:id="rId23"/>
          <w:footerReference w:type="default" r:id="rId24"/>
          <w:type w:val="continuous"/>
          <w:pgSz w:w="12242" w:h="15842" w:code="1"/>
          <w:pgMar w:top="1440" w:right="1440" w:bottom="1440" w:left="1440" w:header="720" w:footer="720" w:gutter="0"/>
          <w:cols w:num="2" w:space="550"/>
          <w:docGrid w:linePitch="360"/>
        </w:sectPr>
      </w:pPr>
    </w:p>
    <w:p w:rsidR="00CB45FC" w:rsidRDefault="00CB45FC" w:rsidP="00CB45FC">
      <w:pPr>
        <w:bidi w:val="0"/>
        <w:snapToGrid w:val="0"/>
        <w:spacing w:after="0" w:line="240" w:lineRule="auto"/>
        <w:ind w:left="425" w:hanging="425"/>
        <w:jc w:val="both"/>
        <w:rPr>
          <w:rFonts w:ascii="Times New Roman" w:hAnsi="Times New Roman" w:cs="Times New Roman"/>
          <w:sz w:val="20"/>
          <w:szCs w:val="20"/>
          <w:lang w:eastAsia="zh-CN" w:bidi="ar-EG"/>
        </w:rPr>
      </w:pPr>
    </w:p>
    <w:p w:rsidR="006B3115" w:rsidRPr="00CB45FC" w:rsidRDefault="00CB45FC" w:rsidP="00CB45FC">
      <w:pPr>
        <w:bidi w:val="0"/>
        <w:snapToGrid w:val="0"/>
        <w:spacing w:after="0" w:line="240" w:lineRule="auto"/>
        <w:ind w:left="425" w:hanging="425"/>
        <w:jc w:val="both"/>
        <w:rPr>
          <w:rFonts w:ascii="Times New Roman" w:hAnsi="Times New Roman" w:cs="Times New Roman"/>
          <w:sz w:val="20"/>
          <w:szCs w:val="20"/>
          <w:lang w:bidi="ar-EG"/>
        </w:rPr>
      </w:pPr>
      <w:r>
        <w:rPr>
          <w:rFonts w:ascii="Times New Roman" w:hAnsi="Times New Roman" w:cs="Times New Roman"/>
          <w:sz w:val="20"/>
          <w:szCs w:val="20"/>
          <w:lang w:bidi="ar-EG"/>
        </w:rPr>
        <w:t>1/11/2017</w:t>
      </w:r>
    </w:p>
    <w:sectPr w:rsidR="006B3115" w:rsidRPr="00CB45FC" w:rsidSect="00B50E45">
      <w:headerReference w:type="default" r:id="rId25"/>
      <w:footerReference w:type="default" r:id="rId26"/>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D51" w:rsidRDefault="00C50D51" w:rsidP="00A61385">
      <w:pPr>
        <w:spacing w:after="0" w:line="240" w:lineRule="auto"/>
      </w:pPr>
      <w:r>
        <w:separator/>
      </w:r>
    </w:p>
  </w:endnote>
  <w:endnote w:type="continuationSeparator" w:id="0">
    <w:p w:rsidR="00C50D51" w:rsidRDefault="00C50D51" w:rsidP="00A61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FC" w:rsidRPr="00CB45FC" w:rsidRDefault="00B64A4C" w:rsidP="00CB45FC">
    <w:pPr>
      <w:bidi w:val="0"/>
      <w:spacing w:after="0" w:line="240" w:lineRule="auto"/>
      <w:jc w:val="center"/>
      <w:rPr>
        <w:rFonts w:ascii="Times New Roman" w:hAnsi="Times New Roman" w:cs="Times New Roman"/>
        <w:sz w:val="20"/>
      </w:rPr>
    </w:pPr>
    <w:r w:rsidRPr="00CB45FC">
      <w:rPr>
        <w:rFonts w:ascii="Times New Roman" w:hAnsi="Times New Roman" w:cs="Times New Roman"/>
        <w:sz w:val="20"/>
      </w:rPr>
      <w:fldChar w:fldCharType="begin"/>
    </w:r>
    <w:r w:rsidR="00CB45FC" w:rsidRPr="00CB45FC">
      <w:rPr>
        <w:rFonts w:ascii="Times New Roman" w:hAnsi="Times New Roman" w:cs="Times New Roman"/>
        <w:sz w:val="20"/>
      </w:rPr>
      <w:instrText xml:space="preserve"> page </w:instrText>
    </w:r>
    <w:r w:rsidRPr="00CB45FC">
      <w:rPr>
        <w:rFonts w:ascii="Times New Roman" w:hAnsi="Times New Roman" w:cs="Times New Roman"/>
        <w:sz w:val="20"/>
      </w:rPr>
      <w:fldChar w:fldCharType="separate"/>
    </w:r>
    <w:r w:rsidR="00D668D4">
      <w:rPr>
        <w:rFonts w:ascii="Times New Roman" w:hAnsi="Times New Roman" w:cs="Times New Roman"/>
        <w:noProof/>
        <w:sz w:val="20"/>
      </w:rPr>
      <w:t>98</w:t>
    </w:r>
    <w:r w:rsidRPr="00CB45F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FC" w:rsidRPr="00CB45FC" w:rsidRDefault="00B64A4C" w:rsidP="00CB45FC">
    <w:pPr>
      <w:bidi w:val="0"/>
      <w:spacing w:after="0" w:line="240" w:lineRule="auto"/>
      <w:jc w:val="center"/>
      <w:rPr>
        <w:rFonts w:ascii="Times New Roman" w:hAnsi="Times New Roman" w:cs="Times New Roman"/>
        <w:sz w:val="20"/>
      </w:rPr>
    </w:pPr>
    <w:r w:rsidRPr="00CB45FC">
      <w:rPr>
        <w:rFonts w:ascii="Times New Roman" w:hAnsi="Times New Roman" w:cs="Times New Roman"/>
        <w:sz w:val="20"/>
      </w:rPr>
      <w:fldChar w:fldCharType="begin"/>
    </w:r>
    <w:r w:rsidR="00CB45FC" w:rsidRPr="00CB45FC">
      <w:rPr>
        <w:rFonts w:ascii="Times New Roman" w:hAnsi="Times New Roman" w:cs="Times New Roman"/>
        <w:sz w:val="20"/>
      </w:rPr>
      <w:instrText xml:space="preserve"> page </w:instrText>
    </w:r>
    <w:r w:rsidRPr="00CB45FC">
      <w:rPr>
        <w:rFonts w:ascii="Times New Roman" w:hAnsi="Times New Roman" w:cs="Times New Roman"/>
        <w:sz w:val="20"/>
      </w:rPr>
      <w:fldChar w:fldCharType="separate"/>
    </w:r>
    <w:r w:rsidR="00D668D4">
      <w:rPr>
        <w:rFonts w:ascii="Times New Roman" w:hAnsi="Times New Roman" w:cs="Times New Roman"/>
        <w:noProof/>
        <w:sz w:val="20"/>
      </w:rPr>
      <w:t>99</w:t>
    </w:r>
    <w:r w:rsidRPr="00CB45F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FC" w:rsidRPr="00CB45FC" w:rsidRDefault="00B64A4C" w:rsidP="00CB45FC">
    <w:pPr>
      <w:bidi w:val="0"/>
      <w:spacing w:after="0" w:line="240" w:lineRule="auto"/>
      <w:jc w:val="center"/>
      <w:rPr>
        <w:rFonts w:ascii="Times New Roman" w:hAnsi="Times New Roman" w:cs="Times New Roman"/>
        <w:sz w:val="20"/>
      </w:rPr>
    </w:pPr>
    <w:r w:rsidRPr="00CB45FC">
      <w:rPr>
        <w:rFonts w:ascii="Times New Roman" w:hAnsi="Times New Roman" w:cs="Times New Roman"/>
        <w:sz w:val="20"/>
      </w:rPr>
      <w:fldChar w:fldCharType="begin"/>
    </w:r>
    <w:r w:rsidR="00CB45FC" w:rsidRPr="00CB45FC">
      <w:rPr>
        <w:rFonts w:ascii="Times New Roman" w:hAnsi="Times New Roman" w:cs="Times New Roman"/>
        <w:sz w:val="20"/>
      </w:rPr>
      <w:instrText xml:space="preserve"> page </w:instrText>
    </w:r>
    <w:r w:rsidRPr="00CB45FC">
      <w:rPr>
        <w:rFonts w:ascii="Times New Roman" w:hAnsi="Times New Roman" w:cs="Times New Roman"/>
        <w:sz w:val="20"/>
      </w:rPr>
      <w:fldChar w:fldCharType="separate"/>
    </w:r>
    <w:r w:rsidR="00CB45FC">
      <w:rPr>
        <w:rFonts w:ascii="Times New Roman" w:hAnsi="Times New Roman" w:cs="Times New Roman"/>
        <w:noProof/>
        <w:sz w:val="20"/>
      </w:rPr>
      <w:t>3</w:t>
    </w:r>
    <w:r w:rsidRPr="00CB45FC">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FC" w:rsidRPr="00CB45FC" w:rsidRDefault="00B64A4C" w:rsidP="00CB45FC">
    <w:pPr>
      <w:bidi w:val="0"/>
      <w:spacing w:after="0" w:line="240" w:lineRule="auto"/>
      <w:jc w:val="center"/>
      <w:rPr>
        <w:rFonts w:ascii="Times New Roman" w:hAnsi="Times New Roman" w:cs="Times New Roman"/>
        <w:sz w:val="20"/>
      </w:rPr>
    </w:pPr>
    <w:r w:rsidRPr="00CB45FC">
      <w:rPr>
        <w:rFonts w:ascii="Times New Roman" w:hAnsi="Times New Roman" w:cs="Times New Roman"/>
        <w:sz w:val="20"/>
      </w:rPr>
      <w:fldChar w:fldCharType="begin"/>
    </w:r>
    <w:r w:rsidR="00CB45FC" w:rsidRPr="00CB45FC">
      <w:rPr>
        <w:rFonts w:ascii="Times New Roman" w:hAnsi="Times New Roman" w:cs="Times New Roman"/>
        <w:sz w:val="20"/>
      </w:rPr>
      <w:instrText xml:space="preserve"> page </w:instrText>
    </w:r>
    <w:r w:rsidRPr="00CB45FC">
      <w:rPr>
        <w:rFonts w:ascii="Times New Roman" w:hAnsi="Times New Roman" w:cs="Times New Roman"/>
        <w:sz w:val="20"/>
      </w:rPr>
      <w:fldChar w:fldCharType="separate"/>
    </w:r>
    <w:r w:rsidR="00D668D4">
      <w:rPr>
        <w:rFonts w:ascii="Times New Roman" w:hAnsi="Times New Roman" w:cs="Times New Roman"/>
        <w:noProof/>
        <w:sz w:val="20"/>
      </w:rPr>
      <w:t>100</w:t>
    </w:r>
    <w:r w:rsidRPr="00CB45FC">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FC" w:rsidRPr="00CB45FC" w:rsidRDefault="00B64A4C" w:rsidP="00CB45FC">
    <w:pPr>
      <w:bidi w:val="0"/>
      <w:spacing w:after="0" w:line="240" w:lineRule="auto"/>
      <w:jc w:val="center"/>
      <w:rPr>
        <w:rFonts w:ascii="Times New Roman" w:hAnsi="Times New Roman" w:cs="Times New Roman"/>
        <w:sz w:val="20"/>
      </w:rPr>
    </w:pPr>
    <w:r w:rsidRPr="00CB45FC">
      <w:rPr>
        <w:rFonts w:ascii="Times New Roman" w:hAnsi="Times New Roman" w:cs="Times New Roman"/>
        <w:sz w:val="20"/>
      </w:rPr>
      <w:fldChar w:fldCharType="begin"/>
    </w:r>
    <w:r w:rsidR="00CB45FC" w:rsidRPr="00CB45FC">
      <w:rPr>
        <w:rFonts w:ascii="Times New Roman" w:hAnsi="Times New Roman" w:cs="Times New Roman"/>
        <w:sz w:val="20"/>
      </w:rPr>
      <w:instrText xml:space="preserve"> page </w:instrText>
    </w:r>
    <w:r w:rsidRPr="00CB45FC">
      <w:rPr>
        <w:rFonts w:ascii="Times New Roman" w:hAnsi="Times New Roman" w:cs="Times New Roman"/>
        <w:sz w:val="20"/>
      </w:rPr>
      <w:fldChar w:fldCharType="separate"/>
    </w:r>
    <w:r w:rsidR="000C64EE">
      <w:rPr>
        <w:rFonts w:ascii="Times New Roman" w:hAnsi="Times New Roman" w:cs="Times New Roman"/>
        <w:noProof/>
        <w:sz w:val="20"/>
      </w:rPr>
      <w:t>100</w:t>
    </w:r>
    <w:r w:rsidRPr="00CB45FC">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FC" w:rsidRPr="00CB45FC" w:rsidRDefault="00B64A4C" w:rsidP="00CB45FC">
    <w:pPr>
      <w:bidi w:val="0"/>
      <w:spacing w:after="0" w:line="240" w:lineRule="auto"/>
      <w:jc w:val="center"/>
      <w:rPr>
        <w:rFonts w:ascii="Times New Roman" w:hAnsi="Times New Roman" w:cs="Times New Roman"/>
        <w:sz w:val="20"/>
      </w:rPr>
    </w:pPr>
    <w:r w:rsidRPr="00CB45FC">
      <w:rPr>
        <w:rFonts w:ascii="Times New Roman" w:hAnsi="Times New Roman" w:cs="Times New Roman"/>
        <w:sz w:val="20"/>
      </w:rPr>
      <w:fldChar w:fldCharType="begin"/>
    </w:r>
    <w:r w:rsidR="00CB45FC" w:rsidRPr="00CB45FC">
      <w:rPr>
        <w:rFonts w:ascii="Times New Roman" w:hAnsi="Times New Roman" w:cs="Times New Roman"/>
        <w:sz w:val="20"/>
      </w:rPr>
      <w:instrText xml:space="preserve"> page </w:instrText>
    </w:r>
    <w:r w:rsidRPr="00CB45FC">
      <w:rPr>
        <w:rFonts w:ascii="Times New Roman" w:hAnsi="Times New Roman" w:cs="Times New Roman"/>
        <w:sz w:val="20"/>
      </w:rPr>
      <w:fldChar w:fldCharType="separate"/>
    </w:r>
    <w:r w:rsidR="00C66349">
      <w:rPr>
        <w:rFonts w:ascii="Times New Roman" w:hAnsi="Times New Roman" w:cs="Times New Roman"/>
        <w:noProof/>
        <w:sz w:val="20"/>
      </w:rPr>
      <w:t>101</w:t>
    </w:r>
    <w:r w:rsidRPr="00CB45FC">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FC" w:rsidRPr="00CB45FC" w:rsidRDefault="00B64A4C" w:rsidP="00CB45FC">
    <w:pPr>
      <w:bidi w:val="0"/>
      <w:spacing w:after="0" w:line="240" w:lineRule="auto"/>
      <w:jc w:val="center"/>
      <w:rPr>
        <w:rFonts w:ascii="Times New Roman" w:hAnsi="Times New Roman" w:cs="Times New Roman"/>
        <w:sz w:val="20"/>
      </w:rPr>
    </w:pPr>
    <w:r w:rsidRPr="00CB45FC">
      <w:rPr>
        <w:rFonts w:ascii="Times New Roman" w:hAnsi="Times New Roman" w:cs="Times New Roman"/>
        <w:sz w:val="20"/>
      </w:rPr>
      <w:fldChar w:fldCharType="begin"/>
    </w:r>
    <w:r w:rsidR="00CB45FC" w:rsidRPr="00CB45FC">
      <w:rPr>
        <w:rFonts w:ascii="Times New Roman" w:hAnsi="Times New Roman" w:cs="Times New Roman"/>
        <w:sz w:val="20"/>
      </w:rPr>
      <w:instrText xml:space="preserve"> page </w:instrText>
    </w:r>
    <w:r w:rsidRPr="00CB45FC">
      <w:rPr>
        <w:rFonts w:ascii="Times New Roman" w:hAnsi="Times New Roman" w:cs="Times New Roman"/>
        <w:sz w:val="20"/>
      </w:rPr>
      <w:fldChar w:fldCharType="separate"/>
    </w:r>
    <w:r w:rsidR="00CB45FC">
      <w:rPr>
        <w:rFonts w:ascii="Times New Roman" w:hAnsi="Times New Roman" w:cs="Times New Roman"/>
        <w:noProof/>
        <w:sz w:val="20"/>
      </w:rPr>
      <w:t>5</w:t>
    </w:r>
    <w:r w:rsidRPr="00CB45F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D51" w:rsidRDefault="00C50D51" w:rsidP="00A61385">
      <w:pPr>
        <w:spacing w:after="0" w:line="240" w:lineRule="auto"/>
      </w:pPr>
      <w:r>
        <w:separator/>
      </w:r>
    </w:p>
  </w:footnote>
  <w:footnote w:type="continuationSeparator" w:id="0">
    <w:p w:rsidR="00C50D51" w:rsidRDefault="00C50D51" w:rsidP="00A613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FC" w:rsidRPr="00CB45FC" w:rsidRDefault="00CB45FC" w:rsidP="00CB45F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B45FC">
      <w:rPr>
        <w:rFonts w:ascii="Times New Roman" w:hAnsi="Times New Roman" w:cs="Times New Roman" w:hint="eastAsia"/>
        <w:sz w:val="20"/>
        <w:szCs w:val="20"/>
      </w:rPr>
      <w:tab/>
    </w:r>
    <w:r w:rsidRPr="00CB45FC">
      <w:rPr>
        <w:rFonts w:ascii="Times New Roman" w:hAnsi="Times New Roman" w:cs="Times New Roman"/>
        <w:sz w:val="20"/>
        <w:szCs w:val="20"/>
      </w:rPr>
      <w:t>New York Science Journal 201</w:t>
    </w:r>
    <w:r w:rsidRPr="00CB45FC">
      <w:rPr>
        <w:rFonts w:ascii="Times New Roman" w:hAnsi="Times New Roman" w:cs="Times New Roman" w:hint="eastAsia"/>
        <w:sz w:val="20"/>
        <w:szCs w:val="20"/>
      </w:rPr>
      <w:t>7</w:t>
    </w:r>
    <w:r w:rsidRPr="00CB45FC">
      <w:rPr>
        <w:rFonts w:ascii="Times New Roman" w:hAnsi="Times New Roman" w:cs="Times New Roman"/>
        <w:sz w:val="20"/>
        <w:szCs w:val="20"/>
      </w:rPr>
      <w:t>;</w:t>
    </w:r>
    <w:r w:rsidRPr="00CB45FC">
      <w:rPr>
        <w:rFonts w:ascii="Times New Roman" w:hAnsi="Times New Roman" w:cs="Times New Roman" w:hint="eastAsia"/>
        <w:sz w:val="20"/>
        <w:szCs w:val="20"/>
      </w:rPr>
      <w:t>10</w:t>
    </w:r>
    <w:r w:rsidRPr="00CB45FC">
      <w:rPr>
        <w:rFonts w:ascii="Times New Roman" w:hAnsi="Times New Roman" w:cs="Times New Roman"/>
        <w:sz w:val="20"/>
        <w:szCs w:val="20"/>
      </w:rPr>
      <w:t>(</w:t>
    </w:r>
    <w:r w:rsidRPr="00CB45FC">
      <w:rPr>
        <w:rFonts w:ascii="Times New Roman" w:hAnsi="Times New Roman" w:cs="Times New Roman" w:hint="eastAsia"/>
        <w:sz w:val="20"/>
        <w:szCs w:val="20"/>
      </w:rPr>
      <w:t>1</w:t>
    </w:r>
    <w:r w:rsidRPr="00CB45FC">
      <w:rPr>
        <w:rFonts w:ascii="Times New Roman" w:hAnsi="Times New Roman" w:cs="Times New Roman"/>
        <w:sz w:val="20"/>
        <w:szCs w:val="20"/>
      </w:rPr>
      <w:t>)</w:t>
    </w:r>
    <w:r w:rsidRPr="00CB45FC">
      <w:rPr>
        <w:rFonts w:ascii="Times New Roman" w:hAnsi="Times New Roman" w:cs="Times New Roman"/>
        <w:iCs/>
        <w:sz w:val="20"/>
        <w:szCs w:val="20"/>
      </w:rPr>
      <w:t xml:space="preserve">     </w:t>
    </w:r>
    <w:r w:rsidRPr="00CB45FC">
      <w:rPr>
        <w:rFonts w:ascii="Times New Roman" w:hAnsi="Times New Roman" w:cs="Times New Roman" w:hint="eastAsia"/>
        <w:iCs/>
        <w:sz w:val="20"/>
        <w:szCs w:val="20"/>
      </w:rPr>
      <w:tab/>
    </w:r>
    <w:r w:rsidRPr="00CB45FC">
      <w:rPr>
        <w:rFonts w:ascii="Times New Roman" w:hAnsi="Times New Roman" w:cs="Times New Roman"/>
        <w:iCs/>
        <w:sz w:val="20"/>
        <w:szCs w:val="20"/>
      </w:rPr>
      <w:t xml:space="preserve"> </w:t>
    </w:r>
    <w:r w:rsidRPr="00CB45FC">
      <w:rPr>
        <w:rFonts w:ascii="Times New Roman" w:hAnsi="Times New Roman" w:cs="Times New Roman" w:hint="eastAsia"/>
        <w:iCs/>
        <w:sz w:val="20"/>
        <w:szCs w:val="20"/>
      </w:rPr>
      <w:t xml:space="preserve"> </w:t>
    </w:r>
    <w:r w:rsidRPr="00CB45FC">
      <w:rPr>
        <w:rFonts w:ascii="Times New Roman" w:hAnsi="Times New Roman" w:cs="Times New Roman"/>
        <w:iCs/>
        <w:sz w:val="20"/>
        <w:szCs w:val="20"/>
      </w:rPr>
      <w:t xml:space="preserve">   </w:t>
    </w:r>
    <w:hyperlink r:id="rId1" w:history="1">
      <w:r w:rsidRPr="00CB45FC">
        <w:rPr>
          <w:rStyle w:val="Hyperlink"/>
          <w:rFonts w:ascii="Times New Roman" w:hAnsi="Times New Roman" w:cs="Times New Roman"/>
          <w:color w:val="0000FF"/>
          <w:sz w:val="20"/>
          <w:szCs w:val="20"/>
        </w:rPr>
        <w:t>http://www.sciencepub.net/newyork</w:t>
      </w:r>
    </w:hyperlink>
  </w:p>
  <w:p w:rsidR="00CB45FC" w:rsidRPr="00CB45FC" w:rsidRDefault="00CB45FC" w:rsidP="00CB45F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FC" w:rsidRPr="00CB45FC" w:rsidRDefault="00CB45FC" w:rsidP="00CB45F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B45FC">
      <w:rPr>
        <w:rFonts w:ascii="Times New Roman" w:hAnsi="Times New Roman" w:cs="Times New Roman" w:hint="eastAsia"/>
        <w:sz w:val="20"/>
        <w:szCs w:val="20"/>
      </w:rPr>
      <w:tab/>
    </w:r>
    <w:r w:rsidRPr="00CB45FC">
      <w:rPr>
        <w:rFonts w:ascii="Times New Roman" w:hAnsi="Times New Roman" w:cs="Times New Roman"/>
        <w:sz w:val="20"/>
        <w:szCs w:val="20"/>
      </w:rPr>
      <w:t>New York Science Journal 201</w:t>
    </w:r>
    <w:r w:rsidRPr="00CB45FC">
      <w:rPr>
        <w:rFonts w:ascii="Times New Roman" w:hAnsi="Times New Roman" w:cs="Times New Roman" w:hint="eastAsia"/>
        <w:sz w:val="20"/>
        <w:szCs w:val="20"/>
      </w:rPr>
      <w:t>7</w:t>
    </w:r>
    <w:r w:rsidRPr="00CB45FC">
      <w:rPr>
        <w:rFonts w:ascii="Times New Roman" w:hAnsi="Times New Roman" w:cs="Times New Roman"/>
        <w:sz w:val="20"/>
        <w:szCs w:val="20"/>
      </w:rPr>
      <w:t>;</w:t>
    </w:r>
    <w:r w:rsidRPr="00CB45FC">
      <w:rPr>
        <w:rFonts w:ascii="Times New Roman" w:hAnsi="Times New Roman" w:cs="Times New Roman" w:hint="eastAsia"/>
        <w:sz w:val="20"/>
        <w:szCs w:val="20"/>
      </w:rPr>
      <w:t>10</w:t>
    </w:r>
    <w:r w:rsidRPr="00CB45FC">
      <w:rPr>
        <w:rFonts w:ascii="Times New Roman" w:hAnsi="Times New Roman" w:cs="Times New Roman"/>
        <w:sz w:val="20"/>
        <w:szCs w:val="20"/>
      </w:rPr>
      <w:t>(</w:t>
    </w:r>
    <w:r w:rsidRPr="00CB45FC">
      <w:rPr>
        <w:rFonts w:ascii="Times New Roman" w:hAnsi="Times New Roman" w:cs="Times New Roman" w:hint="eastAsia"/>
        <w:sz w:val="20"/>
        <w:szCs w:val="20"/>
      </w:rPr>
      <w:t>1</w:t>
    </w:r>
    <w:r w:rsidRPr="00CB45FC">
      <w:rPr>
        <w:rFonts w:ascii="Times New Roman" w:hAnsi="Times New Roman" w:cs="Times New Roman"/>
        <w:sz w:val="20"/>
        <w:szCs w:val="20"/>
      </w:rPr>
      <w:t>)</w:t>
    </w:r>
    <w:r w:rsidRPr="00CB45FC">
      <w:rPr>
        <w:rFonts w:ascii="Times New Roman" w:hAnsi="Times New Roman" w:cs="Times New Roman"/>
        <w:iCs/>
        <w:sz w:val="20"/>
        <w:szCs w:val="20"/>
      </w:rPr>
      <w:t xml:space="preserve">     </w:t>
    </w:r>
    <w:r w:rsidRPr="00CB45FC">
      <w:rPr>
        <w:rFonts w:ascii="Times New Roman" w:hAnsi="Times New Roman" w:cs="Times New Roman" w:hint="eastAsia"/>
        <w:iCs/>
        <w:sz w:val="20"/>
        <w:szCs w:val="20"/>
      </w:rPr>
      <w:tab/>
    </w:r>
    <w:r w:rsidRPr="00CB45FC">
      <w:rPr>
        <w:rFonts w:ascii="Times New Roman" w:hAnsi="Times New Roman" w:cs="Times New Roman"/>
        <w:iCs/>
        <w:sz w:val="20"/>
        <w:szCs w:val="20"/>
      </w:rPr>
      <w:t xml:space="preserve"> </w:t>
    </w:r>
    <w:r w:rsidRPr="00CB45FC">
      <w:rPr>
        <w:rFonts w:ascii="Times New Roman" w:hAnsi="Times New Roman" w:cs="Times New Roman" w:hint="eastAsia"/>
        <w:iCs/>
        <w:sz w:val="20"/>
        <w:szCs w:val="20"/>
      </w:rPr>
      <w:t xml:space="preserve"> </w:t>
    </w:r>
    <w:r w:rsidRPr="00CB45FC">
      <w:rPr>
        <w:rFonts w:ascii="Times New Roman" w:hAnsi="Times New Roman" w:cs="Times New Roman"/>
        <w:iCs/>
        <w:sz w:val="20"/>
        <w:szCs w:val="20"/>
      </w:rPr>
      <w:t xml:space="preserve">   </w:t>
    </w:r>
    <w:hyperlink r:id="rId1" w:history="1">
      <w:r w:rsidRPr="00CB45FC">
        <w:rPr>
          <w:rStyle w:val="Hyperlink"/>
          <w:rFonts w:ascii="Times New Roman" w:hAnsi="Times New Roman" w:cs="Times New Roman"/>
          <w:color w:val="0000FF"/>
          <w:sz w:val="20"/>
          <w:szCs w:val="20"/>
        </w:rPr>
        <w:t>http://www.sciencepub.net/newyork</w:t>
      </w:r>
    </w:hyperlink>
  </w:p>
  <w:p w:rsidR="00CB45FC" w:rsidRPr="00CB45FC" w:rsidRDefault="00CB45FC" w:rsidP="00CB45F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FC" w:rsidRPr="00CB45FC" w:rsidRDefault="00CB45FC" w:rsidP="00CB45F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B45FC">
      <w:rPr>
        <w:rFonts w:ascii="Times New Roman" w:hAnsi="Times New Roman" w:cs="Times New Roman" w:hint="eastAsia"/>
        <w:sz w:val="20"/>
        <w:szCs w:val="20"/>
      </w:rPr>
      <w:tab/>
    </w:r>
    <w:r w:rsidRPr="00CB45FC">
      <w:rPr>
        <w:rFonts w:ascii="Times New Roman" w:hAnsi="Times New Roman" w:cs="Times New Roman"/>
        <w:sz w:val="20"/>
        <w:szCs w:val="20"/>
      </w:rPr>
      <w:t>New York Science Journal 201</w:t>
    </w:r>
    <w:r w:rsidRPr="00CB45FC">
      <w:rPr>
        <w:rFonts w:ascii="Times New Roman" w:hAnsi="Times New Roman" w:cs="Times New Roman" w:hint="eastAsia"/>
        <w:sz w:val="20"/>
        <w:szCs w:val="20"/>
      </w:rPr>
      <w:t>7</w:t>
    </w:r>
    <w:r w:rsidRPr="00CB45FC">
      <w:rPr>
        <w:rFonts w:ascii="Times New Roman" w:hAnsi="Times New Roman" w:cs="Times New Roman"/>
        <w:sz w:val="20"/>
        <w:szCs w:val="20"/>
      </w:rPr>
      <w:t>;</w:t>
    </w:r>
    <w:r w:rsidRPr="00CB45FC">
      <w:rPr>
        <w:rFonts w:ascii="Times New Roman" w:hAnsi="Times New Roman" w:cs="Times New Roman" w:hint="eastAsia"/>
        <w:sz w:val="20"/>
        <w:szCs w:val="20"/>
      </w:rPr>
      <w:t>10</w:t>
    </w:r>
    <w:r w:rsidRPr="00CB45FC">
      <w:rPr>
        <w:rFonts w:ascii="Times New Roman" w:hAnsi="Times New Roman" w:cs="Times New Roman"/>
        <w:sz w:val="20"/>
        <w:szCs w:val="20"/>
      </w:rPr>
      <w:t>(</w:t>
    </w:r>
    <w:r w:rsidRPr="00CB45FC">
      <w:rPr>
        <w:rFonts w:ascii="Times New Roman" w:hAnsi="Times New Roman" w:cs="Times New Roman" w:hint="eastAsia"/>
        <w:sz w:val="20"/>
        <w:szCs w:val="20"/>
      </w:rPr>
      <w:t>1</w:t>
    </w:r>
    <w:r w:rsidRPr="00CB45FC">
      <w:rPr>
        <w:rFonts w:ascii="Times New Roman" w:hAnsi="Times New Roman" w:cs="Times New Roman"/>
        <w:sz w:val="20"/>
        <w:szCs w:val="20"/>
      </w:rPr>
      <w:t>)</w:t>
    </w:r>
    <w:r w:rsidRPr="00CB45FC">
      <w:rPr>
        <w:rFonts w:ascii="Times New Roman" w:hAnsi="Times New Roman" w:cs="Times New Roman"/>
        <w:iCs/>
        <w:sz w:val="20"/>
        <w:szCs w:val="20"/>
      </w:rPr>
      <w:t xml:space="preserve">     </w:t>
    </w:r>
    <w:r w:rsidRPr="00CB45FC">
      <w:rPr>
        <w:rFonts w:ascii="Times New Roman" w:hAnsi="Times New Roman" w:cs="Times New Roman" w:hint="eastAsia"/>
        <w:iCs/>
        <w:sz w:val="20"/>
        <w:szCs w:val="20"/>
      </w:rPr>
      <w:tab/>
    </w:r>
    <w:r w:rsidRPr="00CB45FC">
      <w:rPr>
        <w:rFonts w:ascii="Times New Roman" w:hAnsi="Times New Roman" w:cs="Times New Roman"/>
        <w:iCs/>
        <w:sz w:val="20"/>
        <w:szCs w:val="20"/>
      </w:rPr>
      <w:t xml:space="preserve"> </w:t>
    </w:r>
    <w:r w:rsidRPr="00CB45FC">
      <w:rPr>
        <w:rFonts w:ascii="Times New Roman" w:hAnsi="Times New Roman" w:cs="Times New Roman" w:hint="eastAsia"/>
        <w:iCs/>
        <w:sz w:val="20"/>
        <w:szCs w:val="20"/>
      </w:rPr>
      <w:t xml:space="preserve"> </w:t>
    </w:r>
    <w:r w:rsidRPr="00CB45FC">
      <w:rPr>
        <w:rFonts w:ascii="Times New Roman" w:hAnsi="Times New Roman" w:cs="Times New Roman"/>
        <w:iCs/>
        <w:sz w:val="20"/>
        <w:szCs w:val="20"/>
      </w:rPr>
      <w:t xml:space="preserve">   </w:t>
    </w:r>
    <w:hyperlink r:id="rId1" w:history="1">
      <w:r w:rsidRPr="00CB45FC">
        <w:rPr>
          <w:rStyle w:val="Hyperlink"/>
          <w:rFonts w:ascii="Times New Roman" w:hAnsi="Times New Roman" w:cs="Times New Roman"/>
          <w:color w:val="0000FF"/>
          <w:sz w:val="20"/>
          <w:szCs w:val="20"/>
        </w:rPr>
        <w:t>http://www.sciencepub.net/newyork</w:t>
      </w:r>
    </w:hyperlink>
  </w:p>
  <w:p w:rsidR="00CB45FC" w:rsidRPr="00CB45FC" w:rsidRDefault="00CB45FC" w:rsidP="00CB45F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FC" w:rsidRPr="00CB45FC" w:rsidRDefault="00CB45FC" w:rsidP="00CB45F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B45FC">
      <w:rPr>
        <w:rFonts w:ascii="Times New Roman" w:hAnsi="Times New Roman" w:cs="Times New Roman" w:hint="eastAsia"/>
        <w:sz w:val="20"/>
        <w:szCs w:val="20"/>
      </w:rPr>
      <w:tab/>
    </w:r>
    <w:r w:rsidRPr="00CB45FC">
      <w:rPr>
        <w:rFonts w:ascii="Times New Roman" w:hAnsi="Times New Roman" w:cs="Times New Roman"/>
        <w:sz w:val="20"/>
        <w:szCs w:val="20"/>
      </w:rPr>
      <w:t>New York Science Journal 201</w:t>
    </w:r>
    <w:r w:rsidRPr="00CB45FC">
      <w:rPr>
        <w:rFonts w:ascii="Times New Roman" w:hAnsi="Times New Roman" w:cs="Times New Roman" w:hint="eastAsia"/>
        <w:sz w:val="20"/>
        <w:szCs w:val="20"/>
      </w:rPr>
      <w:t>7</w:t>
    </w:r>
    <w:r w:rsidRPr="00CB45FC">
      <w:rPr>
        <w:rFonts w:ascii="Times New Roman" w:hAnsi="Times New Roman" w:cs="Times New Roman"/>
        <w:sz w:val="20"/>
        <w:szCs w:val="20"/>
      </w:rPr>
      <w:t>;</w:t>
    </w:r>
    <w:r w:rsidRPr="00CB45FC">
      <w:rPr>
        <w:rFonts w:ascii="Times New Roman" w:hAnsi="Times New Roman" w:cs="Times New Roman" w:hint="eastAsia"/>
        <w:sz w:val="20"/>
        <w:szCs w:val="20"/>
      </w:rPr>
      <w:t>10</w:t>
    </w:r>
    <w:r w:rsidRPr="00CB45FC">
      <w:rPr>
        <w:rFonts w:ascii="Times New Roman" w:hAnsi="Times New Roman" w:cs="Times New Roman"/>
        <w:sz w:val="20"/>
        <w:szCs w:val="20"/>
      </w:rPr>
      <w:t>(</w:t>
    </w:r>
    <w:r w:rsidRPr="00CB45FC">
      <w:rPr>
        <w:rFonts w:ascii="Times New Roman" w:hAnsi="Times New Roman" w:cs="Times New Roman" w:hint="eastAsia"/>
        <w:sz w:val="20"/>
        <w:szCs w:val="20"/>
      </w:rPr>
      <w:t>1</w:t>
    </w:r>
    <w:r w:rsidRPr="00CB45FC">
      <w:rPr>
        <w:rFonts w:ascii="Times New Roman" w:hAnsi="Times New Roman" w:cs="Times New Roman"/>
        <w:sz w:val="20"/>
        <w:szCs w:val="20"/>
      </w:rPr>
      <w:t>)</w:t>
    </w:r>
    <w:r w:rsidRPr="00CB45FC">
      <w:rPr>
        <w:rFonts w:ascii="Times New Roman" w:hAnsi="Times New Roman" w:cs="Times New Roman"/>
        <w:iCs/>
        <w:sz w:val="20"/>
        <w:szCs w:val="20"/>
      </w:rPr>
      <w:t xml:space="preserve">     </w:t>
    </w:r>
    <w:r w:rsidRPr="00CB45FC">
      <w:rPr>
        <w:rFonts w:ascii="Times New Roman" w:hAnsi="Times New Roman" w:cs="Times New Roman" w:hint="eastAsia"/>
        <w:iCs/>
        <w:sz w:val="20"/>
        <w:szCs w:val="20"/>
      </w:rPr>
      <w:tab/>
    </w:r>
    <w:r w:rsidRPr="00CB45FC">
      <w:rPr>
        <w:rFonts w:ascii="Times New Roman" w:hAnsi="Times New Roman" w:cs="Times New Roman"/>
        <w:iCs/>
        <w:sz w:val="20"/>
        <w:szCs w:val="20"/>
      </w:rPr>
      <w:t xml:space="preserve"> </w:t>
    </w:r>
    <w:r w:rsidRPr="00CB45FC">
      <w:rPr>
        <w:rFonts w:ascii="Times New Roman" w:hAnsi="Times New Roman" w:cs="Times New Roman" w:hint="eastAsia"/>
        <w:iCs/>
        <w:sz w:val="20"/>
        <w:szCs w:val="20"/>
      </w:rPr>
      <w:t xml:space="preserve"> </w:t>
    </w:r>
    <w:r w:rsidRPr="00CB45FC">
      <w:rPr>
        <w:rFonts w:ascii="Times New Roman" w:hAnsi="Times New Roman" w:cs="Times New Roman"/>
        <w:iCs/>
        <w:sz w:val="20"/>
        <w:szCs w:val="20"/>
      </w:rPr>
      <w:t xml:space="preserve">   </w:t>
    </w:r>
    <w:hyperlink r:id="rId1" w:history="1">
      <w:r w:rsidRPr="00CB45FC">
        <w:rPr>
          <w:rStyle w:val="Hyperlink"/>
          <w:rFonts w:ascii="Times New Roman" w:hAnsi="Times New Roman" w:cs="Times New Roman"/>
          <w:color w:val="0000FF"/>
          <w:sz w:val="20"/>
          <w:szCs w:val="20"/>
        </w:rPr>
        <w:t>http://www.sciencepub.net/newyork</w:t>
      </w:r>
    </w:hyperlink>
  </w:p>
  <w:p w:rsidR="00CB45FC" w:rsidRPr="00CB45FC" w:rsidRDefault="00CB45FC" w:rsidP="00CB45F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FC" w:rsidRPr="00CB45FC" w:rsidRDefault="00CB45FC" w:rsidP="00CB45F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B45FC">
      <w:rPr>
        <w:rFonts w:ascii="Times New Roman" w:hAnsi="Times New Roman" w:cs="Times New Roman" w:hint="eastAsia"/>
        <w:sz w:val="20"/>
        <w:szCs w:val="20"/>
      </w:rPr>
      <w:tab/>
    </w:r>
    <w:r w:rsidRPr="00CB45FC">
      <w:rPr>
        <w:rFonts w:ascii="Times New Roman" w:hAnsi="Times New Roman" w:cs="Times New Roman"/>
        <w:sz w:val="20"/>
        <w:szCs w:val="20"/>
      </w:rPr>
      <w:t>New York Science Journal 201</w:t>
    </w:r>
    <w:r w:rsidRPr="00CB45FC">
      <w:rPr>
        <w:rFonts w:ascii="Times New Roman" w:hAnsi="Times New Roman" w:cs="Times New Roman" w:hint="eastAsia"/>
        <w:sz w:val="20"/>
        <w:szCs w:val="20"/>
      </w:rPr>
      <w:t>7</w:t>
    </w:r>
    <w:r w:rsidRPr="00CB45FC">
      <w:rPr>
        <w:rFonts w:ascii="Times New Roman" w:hAnsi="Times New Roman" w:cs="Times New Roman"/>
        <w:sz w:val="20"/>
        <w:szCs w:val="20"/>
      </w:rPr>
      <w:t>;</w:t>
    </w:r>
    <w:r w:rsidRPr="00CB45FC">
      <w:rPr>
        <w:rFonts w:ascii="Times New Roman" w:hAnsi="Times New Roman" w:cs="Times New Roman" w:hint="eastAsia"/>
        <w:sz w:val="20"/>
        <w:szCs w:val="20"/>
      </w:rPr>
      <w:t>10</w:t>
    </w:r>
    <w:r w:rsidRPr="00CB45FC">
      <w:rPr>
        <w:rFonts w:ascii="Times New Roman" w:hAnsi="Times New Roman" w:cs="Times New Roman"/>
        <w:sz w:val="20"/>
        <w:szCs w:val="20"/>
      </w:rPr>
      <w:t>(</w:t>
    </w:r>
    <w:r w:rsidRPr="00CB45FC">
      <w:rPr>
        <w:rFonts w:ascii="Times New Roman" w:hAnsi="Times New Roman" w:cs="Times New Roman" w:hint="eastAsia"/>
        <w:sz w:val="20"/>
        <w:szCs w:val="20"/>
      </w:rPr>
      <w:t>1</w:t>
    </w:r>
    <w:r w:rsidRPr="00CB45FC">
      <w:rPr>
        <w:rFonts w:ascii="Times New Roman" w:hAnsi="Times New Roman" w:cs="Times New Roman"/>
        <w:sz w:val="20"/>
        <w:szCs w:val="20"/>
      </w:rPr>
      <w:t>)</w:t>
    </w:r>
    <w:r w:rsidRPr="00CB45FC">
      <w:rPr>
        <w:rFonts w:ascii="Times New Roman" w:hAnsi="Times New Roman" w:cs="Times New Roman"/>
        <w:iCs/>
        <w:sz w:val="20"/>
        <w:szCs w:val="20"/>
      </w:rPr>
      <w:t xml:space="preserve">     </w:t>
    </w:r>
    <w:r w:rsidRPr="00CB45FC">
      <w:rPr>
        <w:rFonts w:ascii="Times New Roman" w:hAnsi="Times New Roman" w:cs="Times New Roman" w:hint="eastAsia"/>
        <w:iCs/>
        <w:sz w:val="20"/>
        <w:szCs w:val="20"/>
      </w:rPr>
      <w:tab/>
    </w:r>
    <w:r w:rsidRPr="00CB45FC">
      <w:rPr>
        <w:rFonts w:ascii="Times New Roman" w:hAnsi="Times New Roman" w:cs="Times New Roman"/>
        <w:iCs/>
        <w:sz w:val="20"/>
        <w:szCs w:val="20"/>
      </w:rPr>
      <w:t xml:space="preserve"> </w:t>
    </w:r>
    <w:r w:rsidRPr="00CB45FC">
      <w:rPr>
        <w:rFonts w:ascii="Times New Roman" w:hAnsi="Times New Roman" w:cs="Times New Roman" w:hint="eastAsia"/>
        <w:iCs/>
        <w:sz w:val="20"/>
        <w:szCs w:val="20"/>
      </w:rPr>
      <w:t xml:space="preserve"> </w:t>
    </w:r>
    <w:r w:rsidRPr="00CB45FC">
      <w:rPr>
        <w:rFonts w:ascii="Times New Roman" w:hAnsi="Times New Roman" w:cs="Times New Roman"/>
        <w:iCs/>
        <w:sz w:val="20"/>
        <w:szCs w:val="20"/>
      </w:rPr>
      <w:t xml:space="preserve">   </w:t>
    </w:r>
    <w:hyperlink r:id="rId1" w:history="1">
      <w:r w:rsidRPr="00CB45FC">
        <w:rPr>
          <w:rStyle w:val="Hyperlink"/>
          <w:rFonts w:ascii="Times New Roman" w:hAnsi="Times New Roman" w:cs="Times New Roman"/>
          <w:color w:val="0000FF"/>
          <w:sz w:val="20"/>
          <w:szCs w:val="20"/>
        </w:rPr>
        <w:t>http://www.sciencepub.net/newyork</w:t>
      </w:r>
    </w:hyperlink>
  </w:p>
  <w:p w:rsidR="00CB45FC" w:rsidRPr="00CB45FC" w:rsidRDefault="00CB45FC" w:rsidP="00CB45F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FC" w:rsidRPr="00CB45FC" w:rsidRDefault="00CB45FC" w:rsidP="00CB45F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B45FC">
      <w:rPr>
        <w:rFonts w:ascii="Times New Roman" w:hAnsi="Times New Roman" w:cs="Times New Roman" w:hint="eastAsia"/>
        <w:sz w:val="20"/>
        <w:szCs w:val="20"/>
      </w:rPr>
      <w:tab/>
    </w:r>
    <w:r w:rsidRPr="00CB45FC">
      <w:rPr>
        <w:rFonts w:ascii="Times New Roman" w:hAnsi="Times New Roman" w:cs="Times New Roman"/>
        <w:sz w:val="20"/>
        <w:szCs w:val="20"/>
      </w:rPr>
      <w:t>New York Science Journal 201</w:t>
    </w:r>
    <w:r w:rsidRPr="00CB45FC">
      <w:rPr>
        <w:rFonts w:ascii="Times New Roman" w:hAnsi="Times New Roman" w:cs="Times New Roman" w:hint="eastAsia"/>
        <w:sz w:val="20"/>
        <w:szCs w:val="20"/>
      </w:rPr>
      <w:t>7</w:t>
    </w:r>
    <w:r w:rsidRPr="00CB45FC">
      <w:rPr>
        <w:rFonts w:ascii="Times New Roman" w:hAnsi="Times New Roman" w:cs="Times New Roman"/>
        <w:sz w:val="20"/>
        <w:szCs w:val="20"/>
      </w:rPr>
      <w:t>;</w:t>
    </w:r>
    <w:r w:rsidRPr="00CB45FC">
      <w:rPr>
        <w:rFonts w:ascii="Times New Roman" w:hAnsi="Times New Roman" w:cs="Times New Roman" w:hint="eastAsia"/>
        <w:sz w:val="20"/>
        <w:szCs w:val="20"/>
      </w:rPr>
      <w:t>10</w:t>
    </w:r>
    <w:r w:rsidRPr="00CB45FC">
      <w:rPr>
        <w:rFonts w:ascii="Times New Roman" w:hAnsi="Times New Roman" w:cs="Times New Roman"/>
        <w:sz w:val="20"/>
        <w:szCs w:val="20"/>
      </w:rPr>
      <w:t>(</w:t>
    </w:r>
    <w:r w:rsidRPr="00CB45FC">
      <w:rPr>
        <w:rFonts w:ascii="Times New Roman" w:hAnsi="Times New Roman" w:cs="Times New Roman" w:hint="eastAsia"/>
        <w:sz w:val="20"/>
        <w:szCs w:val="20"/>
      </w:rPr>
      <w:t>1</w:t>
    </w:r>
    <w:r w:rsidRPr="00CB45FC">
      <w:rPr>
        <w:rFonts w:ascii="Times New Roman" w:hAnsi="Times New Roman" w:cs="Times New Roman"/>
        <w:sz w:val="20"/>
        <w:szCs w:val="20"/>
      </w:rPr>
      <w:t>)</w:t>
    </w:r>
    <w:r w:rsidRPr="00CB45FC">
      <w:rPr>
        <w:rFonts w:ascii="Times New Roman" w:hAnsi="Times New Roman" w:cs="Times New Roman"/>
        <w:iCs/>
        <w:sz w:val="20"/>
        <w:szCs w:val="20"/>
      </w:rPr>
      <w:t xml:space="preserve">     </w:t>
    </w:r>
    <w:r w:rsidRPr="00CB45FC">
      <w:rPr>
        <w:rFonts w:ascii="Times New Roman" w:hAnsi="Times New Roman" w:cs="Times New Roman" w:hint="eastAsia"/>
        <w:iCs/>
        <w:sz w:val="20"/>
        <w:szCs w:val="20"/>
      </w:rPr>
      <w:tab/>
    </w:r>
    <w:r w:rsidRPr="00CB45FC">
      <w:rPr>
        <w:rFonts w:ascii="Times New Roman" w:hAnsi="Times New Roman" w:cs="Times New Roman"/>
        <w:iCs/>
        <w:sz w:val="20"/>
        <w:szCs w:val="20"/>
      </w:rPr>
      <w:t xml:space="preserve"> </w:t>
    </w:r>
    <w:r w:rsidRPr="00CB45FC">
      <w:rPr>
        <w:rFonts w:ascii="Times New Roman" w:hAnsi="Times New Roman" w:cs="Times New Roman" w:hint="eastAsia"/>
        <w:iCs/>
        <w:sz w:val="20"/>
        <w:szCs w:val="20"/>
      </w:rPr>
      <w:t xml:space="preserve"> </w:t>
    </w:r>
    <w:r w:rsidRPr="00CB45FC">
      <w:rPr>
        <w:rFonts w:ascii="Times New Roman" w:hAnsi="Times New Roman" w:cs="Times New Roman"/>
        <w:iCs/>
        <w:sz w:val="20"/>
        <w:szCs w:val="20"/>
      </w:rPr>
      <w:t xml:space="preserve">   </w:t>
    </w:r>
    <w:hyperlink r:id="rId1" w:history="1">
      <w:r w:rsidRPr="00CB45FC">
        <w:rPr>
          <w:rStyle w:val="Hyperlink"/>
          <w:rFonts w:ascii="Times New Roman" w:hAnsi="Times New Roman" w:cs="Times New Roman"/>
          <w:color w:val="0000FF"/>
          <w:sz w:val="20"/>
          <w:szCs w:val="20"/>
        </w:rPr>
        <w:t>http://www.sciencepub.net/newyork</w:t>
      </w:r>
    </w:hyperlink>
  </w:p>
  <w:p w:rsidR="00CB45FC" w:rsidRPr="00CB45FC" w:rsidRDefault="00CB45FC" w:rsidP="00CB45F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FC" w:rsidRPr="00CB45FC" w:rsidRDefault="00CB45FC" w:rsidP="00CB45F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B45FC">
      <w:rPr>
        <w:rFonts w:ascii="Times New Roman" w:hAnsi="Times New Roman" w:cs="Times New Roman" w:hint="eastAsia"/>
        <w:sz w:val="20"/>
        <w:szCs w:val="20"/>
      </w:rPr>
      <w:tab/>
    </w:r>
    <w:r w:rsidRPr="00CB45FC">
      <w:rPr>
        <w:rFonts w:ascii="Times New Roman" w:hAnsi="Times New Roman" w:cs="Times New Roman"/>
        <w:sz w:val="20"/>
        <w:szCs w:val="20"/>
      </w:rPr>
      <w:t>New York Science Journal 201</w:t>
    </w:r>
    <w:r w:rsidRPr="00CB45FC">
      <w:rPr>
        <w:rFonts w:ascii="Times New Roman" w:hAnsi="Times New Roman" w:cs="Times New Roman" w:hint="eastAsia"/>
        <w:sz w:val="20"/>
        <w:szCs w:val="20"/>
      </w:rPr>
      <w:t>7</w:t>
    </w:r>
    <w:r w:rsidRPr="00CB45FC">
      <w:rPr>
        <w:rFonts w:ascii="Times New Roman" w:hAnsi="Times New Roman" w:cs="Times New Roman"/>
        <w:sz w:val="20"/>
        <w:szCs w:val="20"/>
      </w:rPr>
      <w:t>;</w:t>
    </w:r>
    <w:r w:rsidRPr="00CB45FC">
      <w:rPr>
        <w:rFonts w:ascii="Times New Roman" w:hAnsi="Times New Roman" w:cs="Times New Roman" w:hint="eastAsia"/>
        <w:sz w:val="20"/>
        <w:szCs w:val="20"/>
      </w:rPr>
      <w:t>10</w:t>
    </w:r>
    <w:r w:rsidRPr="00CB45FC">
      <w:rPr>
        <w:rFonts w:ascii="Times New Roman" w:hAnsi="Times New Roman" w:cs="Times New Roman"/>
        <w:sz w:val="20"/>
        <w:szCs w:val="20"/>
      </w:rPr>
      <w:t>(</w:t>
    </w:r>
    <w:r w:rsidRPr="00CB45FC">
      <w:rPr>
        <w:rFonts w:ascii="Times New Roman" w:hAnsi="Times New Roman" w:cs="Times New Roman" w:hint="eastAsia"/>
        <w:sz w:val="20"/>
        <w:szCs w:val="20"/>
      </w:rPr>
      <w:t>1</w:t>
    </w:r>
    <w:r w:rsidRPr="00CB45FC">
      <w:rPr>
        <w:rFonts w:ascii="Times New Roman" w:hAnsi="Times New Roman" w:cs="Times New Roman"/>
        <w:sz w:val="20"/>
        <w:szCs w:val="20"/>
      </w:rPr>
      <w:t>)</w:t>
    </w:r>
    <w:r w:rsidRPr="00CB45FC">
      <w:rPr>
        <w:rFonts w:ascii="Times New Roman" w:hAnsi="Times New Roman" w:cs="Times New Roman"/>
        <w:iCs/>
        <w:sz w:val="20"/>
        <w:szCs w:val="20"/>
      </w:rPr>
      <w:t xml:space="preserve">     </w:t>
    </w:r>
    <w:r w:rsidRPr="00CB45FC">
      <w:rPr>
        <w:rFonts w:ascii="Times New Roman" w:hAnsi="Times New Roman" w:cs="Times New Roman" w:hint="eastAsia"/>
        <w:iCs/>
        <w:sz w:val="20"/>
        <w:szCs w:val="20"/>
      </w:rPr>
      <w:tab/>
    </w:r>
    <w:r w:rsidRPr="00CB45FC">
      <w:rPr>
        <w:rFonts w:ascii="Times New Roman" w:hAnsi="Times New Roman" w:cs="Times New Roman"/>
        <w:iCs/>
        <w:sz w:val="20"/>
        <w:szCs w:val="20"/>
      </w:rPr>
      <w:t xml:space="preserve"> </w:t>
    </w:r>
    <w:r w:rsidRPr="00CB45FC">
      <w:rPr>
        <w:rFonts w:ascii="Times New Roman" w:hAnsi="Times New Roman" w:cs="Times New Roman" w:hint="eastAsia"/>
        <w:iCs/>
        <w:sz w:val="20"/>
        <w:szCs w:val="20"/>
      </w:rPr>
      <w:t xml:space="preserve"> </w:t>
    </w:r>
    <w:r w:rsidRPr="00CB45FC">
      <w:rPr>
        <w:rFonts w:ascii="Times New Roman" w:hAnsi="Times New Roman" w:cs="Times New Roman"/>
        <w:iCs/>
        <w:sz w:val="20"/>
        <w:szCs w:val="20"/>
      </w:rPr>
      <w:t xml:space="preserve">   </w:t>
    </w:r>
    <w:hyperlink r:id="rId1" w:history="1">
      <w:r w:rsidRPr="00CB45FC">
        <w:rPr>
          <w:rStyle w:val="Hyperlink"/>
          <w:rFonts w:ascii="Times New Roman" w:hAnsi="Times New Roman" w:cs="Times New Roman"/>
          <w:color w:val="0000FF"/>
          <w:sz w:val="20"/>
          <w:szCs w:val="20"/>
        </w:rPr>
        <w:t>http://www.sciencepub.net/newyork</w:t>
      </w:r>
    </w:hyperlink>
  </w:p>
  <w:p w:rsidR="00CB45FC" w:rsidRPr="00CB45FC" w:rsidRDefault="00CB45FC" w:rsidP="00CB45F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73297"/>
    <w:multiLevelType w:val="hybridMultilevel"/>
    <w:tmpl w:val="AD6EED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8247AE"/>
    <w:multiLevelType w:val="hybridMultilevel"/>
    <w:tmpl w:val="45E8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C135A"/>
    <w:multiLevelType w:val="hybridMultilevel"/>
    <w:tmpl w:val="F87EBE0A"/>
    <w:lvl w:ilvl="0" w:tplc="398AB3CC">
      <w:start w:val="1"/>
      <w:numFmt w:val="decimal"/>
      <w:lvlText w:val="%1-"/>
      <w:lvlJc w:val="left"/>
      <w:pPr>
        <w:ind w:left="720" w:hanging="360"/>
      </w:pPr>
      <w:rPr>
        <w:rFonts w:hint="default"/>
        <w:b/>
        <w:i w:val="0"/>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658FC"/>
    <w:multiLevelType w:val="hybridMultilevel"/>
    <w:tmpl w:val="019057D0"/>
    <w:lvl w:ilvl="0" w:tplc="04090001">
      <w:start w:val="1"/>
      <w:numFmt w:val="bullet"/>
      <w:lvlText w:val=""/>
      <w:lvlJc w:val="left"/>
      <w:pPr>
        <w:ind w:left="720" w:hanging="360"/>
      </w:pPr>
      <w:rPr>
        <w:rFonts w:ascii="Symbol" w:hAnsi="Symbol"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EE0905"/>
    <w:multiLevelType w:val="hybridMultilevel"/>
    <w:tmpl w:val="47D89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30E2CE5"/>
    <w:multiLevelType w:val="hybridMultilevel"/>
    <w:tmpl w:val="EBAE0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E6A714C"/>
    <w:multiLevelType w:val="hybridMultilevel"/>
    <w:tmpl w:val="60646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1B07779"/>
    <w:multiLevelType w:val="hybridMultilevel"/>
    <w:tmpl w:val="4CD8625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nsid w:val="637E21A8"/>
    <w:multiLevelType w:val="hybridMultilevel"/>
    <w:tmpl w:val="C90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61616E"/>
    <w:multiLevelType w:val="hybridMultilevel"/>
    <w:tmpl w:val="61789098"/>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nsid w:val="6F3D3F55"/>
    <w:multiLevelType w:val="hybridMultilevel"/>
    <w:tmpl w:val="F8683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B693094"/>
    <w:multiLevelType w:val="hybridMultilevel"/>
    <w:tmpl w:val="CECCE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7"/>
  </w:num>
  <w:num w:numId="6">
    <w:abstractNumId w:val="9"/>
  </w:num>
  <w:num w:numId="7">
    <w:abstractNumId w:val="5"/>
  </w:num>
  <w:num w:numId="8">
    <w:abstractNumId w:val="1"/>
  </w:num>
  <w:num w:numId="9">
    <w:abstractNumId w:val="10"/>
  </w:num>
  <w:num w:numId="10">
    <w:abstractNumId w:val="4"/>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
  <w:rsids>
    <w:rsidRoot w:val="002143FE"/>
    <w:rsid w:val="000126F8"/>
    <w:rsid w:val="00047327"/>
    <w:rsid w:val="000A4DD3"/>
    <w:rsid w:val="000C64EE"/>
    <w:rsid w:val="000E5756"/>
    <w:rsid w:val="000F076F"/>
    <w:rsid w:val="00121914"/>
    <w:rsid w:val="00131FF0"/>
    <w:rsid w:val="0015727B"/>
    <w:rsid w:val="00171820"/>
    <w:rsid w:val="001F05EC"/>
    <w:rsid w:val="002143FE"/>
    <w:rsid w:val="002446C5"/>
    <w:rsid w:val="002A1823"/>
    <w:rsid w:val="002D2298"/>
    <w:rsid w:val="002D3A09"/>
    <w:rsid w:val="002E1C23"/>
    <w:rsid w:val="002F5270"/>
    <w:rsid w:val="0031258D"/>
    <w:rsid w:val="003140FE"/>
    <w:rsid w:val="00365F9F"/>
    <w:rsid w:val="00365FE6"/>
    <w:rsid w:val="00367A9F"/>
    <w:rsid w:val="00395A33"/>
    <w:rsid w:val="003A58C8"/>
    <w:rsid w:val="003B4E13"/>
    <w:rsid w:val="003F1782"/>
    <w:rsid w:val="003F199F"/>
    <w:rsid w:val="00420236"/>
    <w:rsid w:val="00421D01"/>
    <w:rsid w:val="00462FAF"/>
    <w:rsid w:val="004720E3"/>
    <w:rsid w:val="004A268F"/>
    <w:rsid w:val="004F770C"/>
    <w:rsid w:val="004F7C00"/>
    <w:rsid w:val="00532112"/>
    <w:rsid w:val="00564718"/>
    <w:rsid w:val="005858B8"/>
    <w:rsid w:val="005A4102"/>
    <w:rsid w:val="005F5882"/>
    <w:rsid w:val="00602BFB"/>
    <w:rsid w:val="00616A74"/>
    <w:rsid w:val="00617FC3"/>
    <w:rsid w:val="00626629"/>
    <w:rsid w:val="006606CF"/>
    <w:rsid w:val="00685855"/>
    <w:rsid w:val="006B3115"/>
    <w:rsid w:val="00702297"/>
    <w:rsid w:val="00707E32"/>
    <w:rsid w:val="00724DD3"/>
    <w:rsid w:val="00731FDA"/>
    <w:rsid w:val="0073788C"/>
    <w:rsid w:val="00773CDF"/>
    <w:rsid w:val="007A0CCF"/>
    <w:rsid w:val="007F0E7B"/>
    <w:rsid w:val="0080467C"/>
    <w:rsid w:val="00804B80"/>
    <w:rsid w:val="008373E2"/>
    <w:rsid w:val="00851EBD"/>
    <w:rsid w:val="00896B2C"/>
    <w:rsid w:val="008A198D"/>
    <w:rsid w:val="008F3FBF"/>
    <w:rsid w:val="008F7776"/>
    <w:rsid w:val="00901542"/>
    <w:rsid w:val="00971949"/>
    <w:rsid w:val="00972168"/>
    <w:rsid w:val="00981866"/>
    <w:rsid w:val="00986260"/>
    <w:rsid w:val="00994653"/>
    <w:rsid w:val="009B2CC4"/>
    <w:rsid w:val="00A01966"/>
    <w:rsid w:val="00A040AA"/>
    <w:rsid w:val="00A36BFD"/>
    <w:rsid w:val="00A47215"/>
    <w:rsid w:val="00A61385"/>
    <w:rsid w:val="00A64925"/>
    <w:rsid w:val="00A66210"/>
    <w:rsid w:val="00AB70C0"/>
    <w:rsid w:val="00AE5CC3"/>
    <w:rsid w:val="00AE7D97"/>
    <w:rsid w:val="00B50E45"/>
    <w:rsid w:val="00B64A4C"/>
    <w:rsid w:val="00B86587"/>
    <w:rsid w:val="00BA6260"/>
    <w:rsid w:val="00BF0A89"/>
    <w:rsid w:val="00C077B0"/>
    <w:rsid w:val="00C13257"/>
    <w:rsid w:val="00C50D51"/>
    <w:rsid w:val="00C66349"/>
    <w:rsid w:val="00C81548"/>
    <w:rsid w:val="00CB45FC"/>
    <w:rsid w:val="00CF21BC"/>
    <w:rsid w:val="00D3100A"/>
    <w:rsid w:val="00D418AD"/>
    <w:rsid w:val="00D43F44"/>
    <w:rsid w:val="00D57180"/>
    <w:rsid w:val="00D668D4"/>
    <w:rsid w:val="00D67219"/>
    <w:rsid w:val="00DD1750"/>
    <w:rsid w:val="00DD5244"/>
    <w:rsid w:val="00DF2836"/>
    <w:rsid w:val="00E05109"/>
    <w:rsid w:val="00E114EE"/>
    <w:rsid w:val="00E158D1"/>
    <w:rsid w:val="00E41BF6"/>
    <w:rsid w:val="00E52B3D"/>
    <w:rsid w:val="00E601BB"/>
    <w:rsid w:val="00EC6B7D"/>
    <w:rsid w:val="00ED11A8"/>
    <w:rsid w:val="00ED5BBB"/>
    <w:rsid w:val="00F0335D"/>
    <w:rsid w:val="00F54FA8"/>
    <w:rsid w:val="00F6472B"/>
    <w:rsid w:val="00F66368"/>
    <w:rsid w:val="00F92BFD"/>
    <w:rsid w:val="00F959B2"/>
    <w:rsid w:val="00FA1AC6"/>
    <w:rsid w:val="00FA6044"/>
    <w:rsid w:val="00FE299A"/>
    <w:rsid w:val="00FE63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3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298"/>
    <w:pPr>
      <w:bidi w:val="0"/>
      <w:spacing w:after="160" w:line="259" w:lineRule="auto"/>
      <w:ind w:left="720"/>
      <w:contextualSpacing/>
    </w:pPr>
  </w:style>
  <w:style w:type="table" w:styleId="TableGrid">
    <w:name w:val="Table Grid"/>
    <w:basedOn w:val="TableNormal"/>
    <w:uiPriority w:val="59"/>
    <w:rsid w:val="00994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4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653"/>
    <w:rPr>
      <w:rFonts w:ascii="Tahoma" w:hAnsi="Tahoma" w:cs="Tahoma"/>
      <w:sz w:val="16"/>
      <w:szCs w:val="16"/>
    </w:rPr>
  </w:style>
  <w:style w:type="paragraph" w:customStyle="1" w:styleId="booktitle">
    <w:name w:val="booktitle"/>
    <w:basedOn w:val="Normal"/>
    <w:rsid w:val="00A019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1966"/>
    <w:rPr>
      <w:color w:val="0000FF" w:themeColor="hyperlink"/>
      <w:u w:val="single"/>
    </w:rPr>
  </w:style>
  <w:style w:type="paragraph" w:styleId="Header">
    <w:name w:val="header"/>
    <w:basedOn w:val="Normal"/>
    <w:link w:val="HeaderChar"/>
    <w:uiPriority w:val="99"/>
    <w:semiHidden/>
    <w:unhideWhenUsed/>
    <w:rsid w:val="00A613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1385"/>
  </w:style>
  <w:style w:type="paragraph" w:styleId="Footer">
    <w:name w:val="footer"/>
    <w:basedOn w:val="Normal"/>
    <w:link w:val="FooterChar"/>
    <w:uiPriority w:val="99"/>
    <w:semiHidden/>
    <w:unhideWhenUsed/>
    <w:rsid w:val="00A613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13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3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298"/>
    <w:pPr>
      <w:bidi w:val="0"/>
      <w:spacing w:after="160" w:line="259" w:lineRule="auto"/>
      <w:ind w:left="720"/>
      <w:contextualSpacing/>
    </w:pPr>
  </w:style>
  <w:style w:type="table" w:styleId="TableGrid">
    <w:name w:val="Table Grid"/>
    <w:basedOn w:val="TableNormal"/>
    <w:uiPriority w:val="59"/>
    <w:rsid w:val="00994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4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6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Etafy88@yahoo.com"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hart" Target="charts/chart3.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www.dx.doi.org/10.7537/marsnys100117.16" TargetMode="External"/><Relationship Id="rId14" Type="http://schemas.openxmlformats.org/officeDocument/2006/relationships/chart" Target="charts/chart1.xml"/><Relationship Id="rId22" Type="http://schemas.openxmlformats.org/officeDocument/2006/relationships/footer" Target="foot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man\Desktop\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eman\Desktop\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eman\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col"/>
        <c:grouping val="stacked"/>
        <c:ser>
          <c:idx val="0"/>
          <c:order val="0"/>
          <c:tx>
            <c:v>subcoronal</c:v>
          </c:tx>
          <c:cat>
            <c:strRef>
              <c:f>Sheet1!$B$38:$M$38</c:f>
              <c:strCache>
                <c:ptCount val="12"/>
                <c:pt idx="0">
                  <c:v>Technique</c:v>
                </c:pt>
                <c:pt idx="1">
                  <c:v>TIP</c:v>
                </c:pt>
                <c:pt idx="3">
                  <c:v>MAGPAI</c:v>
                </c:pt>
                <c:pt idx="8">
                  <c:v>GAP</c:v>
                </c:pt>
                <c:pt idx="9">
                  <c:v>Matheiu</c:v>
                </c:pt>
                <c:pt idx="10">
                  <c:v>CM advancment</c:v>
                </c:pt>
                <c:pt idx="11">
                  <c:v>Rochet (scrotal flap)</c:v>
                </c:pt>
              </c:strCache>
            </c:strRef>
          </c:cat>
          <c:val>
            <c:numRef>
              <c:f>Sheet1!$B$39:$M$39</c:f>
              <c:numCache>
                <c:formatCode>General</c:formatCode>
                <c:ptCount val="12"/>
                <c:pt idx="0">
                  <c:v>0</c:v>
                </c:pt>
                <c:pt idx="1">
                  <c:v>23</c:v>
                </c:pt>
                <c:pt idx="3">
                  <c:v>10</c:v>
                </c:pt>
                <c:pt idx="8">
                  <c:v>2</c:v>
                </c:pt>
                <c:pt idx="9">
                  <c:v>2</c:v>
                </c:pt>
                <c:pt idx="10">
                  <c:v>2</c:v>
                </c:pt>
                <c:pt idx="11">
                  <c:v>1</c:v>
                </c:pt>
              </c:numCache>
            </c:numRef>
          </c:val>
        </c:ser>
        <c:ser>
          <c:idx val="1"/>
          <c:order val="1"/>
          <c:tx>
            <c:v>coronal</c:v>
          </c:tx>
          <c:cat>
            <c:strRef>
              <c:f>Sheet1!$B$38:$M$38</c:f>
              <c:strCache>
                <c:ptCount val="12"/>
                <c:pt idx="0">
                  <c:v>Technique</c:v>
                </c:pt>
                <c:pt idx="1">
                  <c:v>TIP</c:v>
                </c:pt>
                <c:pt idx="3">
                  <c:v>MAGPAI</c:v>
                </c:pt>
                <c:pt idx="8">
                  <c:v>GAP</c:v>
                </c:pt>
                <c:pt idx="9">
                  <c:v>Matheiu</c:v>
                </c:pt>
                <c:pt idx="10">
                  <c:v>CM advancment</c:v>
                </c:pt>
                <c:pt idx="11">
                  <c:v>Rochet (scrotal flap)</c:v>
                </c:pt>
              </c:strCache>
            </c:strRef>
          </c:cat>
          <c:val>
            <c:numRef>
              <c:f>Sheet1!$B$40:$M$40</c:f>
              <c:numCache>
                <c:formatCode>General</c:formatCode>
                <c:ptCount val="12"/>
                <c:pt idx="0">
                  <c:v>0</c:v>
                </c:pt>
                <c:pt idx="1">
                  <c:v>4</c:v>
                </c:pt>
                <c:pt idx="3">
                  <c:v>4</c:v>
                </c:pt>
                <c:pt idx="8">
                  <c:v>0</c:v>
                </c:pt>
                <c:pt idx="9">
                  <c:v>0</c:v>
                </c:pt>
                <c:pt idx="10">
                  <c:v>0</c:v>
                </c:pt>
                <c:pt idx="11">
                  <c:v>0</c:v>
                </c:pt>
              </c:numCache>
            </c:numRef>
          </c:val>
        </c:ser>
        <c:ser>
          <c:idx val="2"/>
          <c:order val="2"/>
          <c:tx>
            <c:v>glanular</c:v>
          </c:tx>
          <c:cat>
            <c:strRef>
              <c:f>Sheet1!$B$38:$M$38</c:f>
              <c:strCache>
                <c:ptCount val="12"/>
                <c:pt idx="0">
                  <c:v>Technique</c:v>
                </c:pt>
                <c:pt idx="1">
                  <c:v>TIP</c:v>
                </c:pt>
                <c:pt idx="3">
                  <c:v>MAGPAI</c:v>
                </c:pt>
                <c:pt idx="8">
                  <c:v>GAP</c:v>
                </c:pt>
                <c:pt idx="9">
                  <c:v>Matheiu</c:v>
                </c:pt>
                <c:pt idx="10">
                  <c:v>CM advancment</c:v>
                </c:pt>
                <c:pt idx="11">
                  <c:v>Rochet (scrotal flap)</c:v>
                </c:pt>
              </c:strCache>
            </c:strRef>
          </c:cat>
          <c:val>
            <c:numRef>
              <c:f>Sheet1!$B$41:$M$41</c:f>
              <c:numCache>
                <c:formatCode>General</c:formatCode>
                <c:ptCount val="12"/>
              </c:numCache>
            </c:numRef>
          </c:val>
        </c:ser>
        <c:ser>
          <c:idx val="3"/>
          <c:order val="3"/>
          <c:cat>
            <c:strRef>
              <c:f>Sheet1!$B$38:$M$38</c:f>
              <c:strCache>
                <c:ptCount val="12"/>
                <c:pt idx="0">
                  <c:v>Technique</c:v>
                </c:pt>
                <c:pt idx="1">
                  <c:v>TIP</c:v>
                </c:pt>
                <c:pt idx="3">
                  <c:v>MAGPAI</c:v>
                </c:pt>
                <c:pt idx="8">
                  <c:v>GAP</c:v>
                </c:pt>
                <c:pt idx="9">
                  <c:v>Matheiu</c:v>
                </c:pt>
                <c:pt idx="10">
                  <c:v>CM advancment</c:v>
                </c:pt>
                <c:pt idx="11">
                  <c:v>Rochet (scrotal flap)</c:v>
                </c:pt>
              </c:strCache>
            </c:strRef>
          </c:cat>
          <c:val>
            <c:numRef>
              <c:f>Sheet1!$B$42:$M$42</c:f>
              <c:numCache>
                <c:formatCode>General</c:formatCode>
                <c:ptCount val="12"/>
                <c:pt idx="1">
                  <c:v>0</c:v>
                </c:pt>
                <c:pt idx="2">
                  <c:v>0</c:v>
                </c:pt>
                <c:pt idx="3">
                  <c:v>0</c:v>
                </c:pt>
                <c:pt idx="4">
                  <c:v>0</c:v>
                </c:pt>
                <c:pt idx="7">
                  <c:v>0</c:v>
                </c:pt>
              </c:numCache>
            </c:numRef>
          </c:val>
        </c:ser>
        <c:ser>
          <c:idx val="4"/>
          <c:order val="4"/>
          <c:tx>
            <c:v>subcoronal</c:v>
          </c:tx>
          <c:cat>
            <c:strRef>
              <c:f>Sheet1!$B$38:$M$38</c:f>
              <c:strCache>
                <c:ptCount val="12"/>
                <c:pt idx="0">
                  <c:v>Technique</c:v>
                </c:pt>
                <c:pt idx="1">
                  <c:v>TIP</c:v>
                </c:pt>
                <c:pt idx="3">
                  <c:v>MAGPAI</c:v>
                </c:pt>
                <c:pt idx="8">
                  <c:v>GAP</c:v>
                </c:pt>
                <c:pt idx="9">
                  <c:v>Matheiu</c:v>
                </c:pt>
                <c:pt idx="10">
                  <c:v>CM advancment</c:v>
                </c:pt>
                <c:pt idx="11">
                  <c:v>Rochet (scrotal flap)</c:v>
                </c:pt>
              </c:strCache>
            </c:strRef>
          </c:cat>
          <c:val>
            <c:numRef>
              <c:f>Sheet1!$B$43:$M$43</c:f>
              <c:numCache>
                <c:formatCode>General</c:formatCode>
                <c:ptCount val="12"/>
                <c:pt idx="1">
                  <c:v>2</c:v>
                </c:pt>
                <c:pt idx="2">
                  <c:v>2</c:v>
                </c:pt>
                <c:pt idx="3">
                  <c:v>1</c:v>
                </c:pt>
                <c:pt idx="5">
                  <c:v>1</c:v>
                </c:pt>
                <c:pt idx="6">
                  <c:v>2</c:v>
                </c:pt>
              </c:numCache>
            </c:numRef>
          </c:val>
        </c:ser>
        <c:overlap val="100"/>
        <c:axId val="78881920"/>
        <c:axId val="78883456"/>
      </c:barChart>
      <c:catAx>
        <c:axId val="78881920"/>
        <c:scaling>
          <c:orientation val="maxMin"/>
        </c:scaling>
        <c:axPos val="b"/>
        <c:tickLblPos val="nextTo"/>
        <c:txPr>
          <a:bodyPr/>
          <a:lstStyle/>
          <a:p>
            <a:pPr>
              <a:defRPr lang="ar-EG" sz="900"/>
            </a:pPr>
            <a:endParaRPr lang="en-US"/>
          </a:p>
        </c:txPr>
        <c:crossAx val="78883456"/>
        <c:crosses val="autoZero"/>
        <c:auto val="1"/>
        <c:lblAlgn val="ctr"/>
        <c:lblOffset val="100"/>
      </c:catAx>
      <c:valAx>
        <c:axId val="78883456"/>
        <c:scaling>
          <c:orientation val="minMax"/>
        </c:scaling>
        <c:axPos val="r"/>
        <c:majorGridlines/>
        <c:numFmt formatCode="General" sourceLinked="1"/>
        <c:tickLblPos val="nextTo"/>
        <c:txPr>
          <a:bodyPr/>
          <a:lstStyle/>
          <a:p>
            <a:pPr>
              <a:defRPr lang="ar-EG"/>
            </a:pPr>
            <a:endParaRPr lang="en-US"/>
          </a:p>
        </c:txPr>
        <c:crossAx val="78881920"/>
        <c:crosses val="autoZero"/>
        <c:crossBetween val="between"/>
      </c:valAx>
    </c:plotArea>
    <c:legend>
      <c:legendPos val="l"/>
      <c:legendEntry>
        <c:idx val="1"/>
        <c:delete val="1"/>
      </c:legendEntry>
      <c:legendEntry>
        <c:idx val="4"/>
        <c:delete val="1"/>
      </c:legendEntry>
      <c:layout/>
      <c:txPr>
        <a:bodyPr/>
        <a:lstStyle/>
        <a:p>
          <a:pPr>
            <a:defRPr lang="ar-EG"/>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cat>
            <c:multiLvlStrRef>
              <c:f>Sheet1!$A$1:$F$3</c:f>
              <c:multiLvlStrCache>
                <c:ptCount val="6"/>
                <c:lvl>
                  <c:pt idx="1">
                    <c:v>Penoscrotal</c:v>
                  </c:pt>
                  <c:pt idx="2">
                    <c:v>Glanular</c:v>
                  </c:pt>
                  <c:pt idx="3">
                    <c:v>Subcoronal</c:v>
                  </c:pt>
                  <c:pt idx="4">
                    <c:v>Coronal</c:v>
                  </c:pt>
                  <c:pt idx="5">
                    <c:v>Distal penile</c:v>
                  </c:pt>
                </c:lvl>
                <c:lvl>
                  <c:pt idx="0">
                    <c:v>28</c:v>
                  </c:pt>
                  <c:pt idx="1">
                    <c:v>12</c:v>
                  </c:pt>
                </c:lvl>
                <c:lvl>
                  <c:pt idx="0">
                    <c:v>No</c:v>
                  </c:pt>
                  <c:pt idx="1">
                    <c:v>UTI</c:v>
                  </c:pt>
                </c:lvl>
              </c:multiLvlStrCache>
            </c:multiLvlStrRef>
          </c:cat>
          <c:val>
            <c:numRef>
              <c:f>Sheet1!$A$4:$F$4</c:f>
              <c:numCache>
                <c:formatCode>General</c:formatCode>
                <c:ptCount val="6"/>
                <c:pt idx="1">
                  <c:v>2</c:v>
                </c:pt>
                <c:pt idx="2">
                  <c:v>1</c:v>
                </c:pt>
                <c:pt idx="3">
                  <c:v>5</c:v>
                </c:pt>
                <c:pt idx="4">
                  <c:v>3</c:v>
                </c:pt>
                <c:pt idx="5">
                  <c:v>1</c:v>
                </c:pt>
              </c:numCache>
            </c:numRef>
          </c:val>
        </c:ser>
        <c:firstSliceAng val="360"/>
      </c:pieChart>
    </c:plotArea>
    <c:legend>
      <c:legendPos val="l"/>
      <c:layout/>
      <c:txPr>
        <a:bodyPr/>
        <a:lstStyle/>
        <a:p>
          <a:pPr>
            <a:defRPr lang="ar-EG"/>
          </a:pPr>
          <a:endParaRPr lang="en-U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cat>
            <c:strRef>
              <c:f>Sheet1!$B$25:$H$25</c:f>
              <c:strCache>
                <c:ptCount val="7"/>
                <c:pt idx="0">
                  <c:v>Technique</c:v>
                </c:pt>
                <c:pt idx="1">
                  <c:v>TIP</c:v>
                </c:pt>
                <c:pt idx="2">
                  <c:v>MAGPAI</c:v>
                </c:pt>
                <c:pt idx="3">
                  <c:v>GAP</c:v>
                </c:pt>
                <c:pt idx="4">
                  <c:v>Matheiu</c:v>
                </c:pt>
                <c:pt idx="5">
                  <c:v>CM advancment</c:v>
                </c:pt>
                <c:pt idx="6">
                  <c:v>Rochet (scrotal flap)</c:v>
                </c:pt>
              </c:strCache>
            </c:strRef>
          </c:cat>
          <c:val>
            <c:numRef>
              <c:f>Sheet1!$B$26:$H$26</c:f>
              <c:numCache>
                <c:formatCode>General</c:formatCode>
                <c:ptCount val="7"/>
                <c:pt idx="0">
                  <c:v>0</c:v>
                </c:pt>
                <c:pt idx="1">
                  <c:v>23</c:v>
                </c:pt>
                <c:pt idx="2">
                  <c:v>10</c:v>
                </c:pt>
                <c:pt idx="3">
                  <c:v>2</c:v>
                </c:pt>
                <c:pt idx="4">
                  <c:v>2</c:v>
                </c:pt>
                <c:pt idx="5">
                  <c:v>2</c:v>
                </c:pt>
                <c:pt idx="6">
                  <c:v>1</c:v>
                </c:pt>
              </c:numCache>
            </c:numRef>
          </c:val>
        </c:ser>
        <c:ser>
          <c:idx val="1"/>
          <c:order val="1"/>
          <c:tx>
            <c:v>narrow stream</c:v>
          </c:tx>
          <c:cat>
            <c:strRef>
              <c:f>Sheet1!$B$25:$H$25</c:f>
              <c:strCache>
                <c:ptCount val="7"/>
                <c:pt idx="0">
                  <c:v>Technique</c:v>
                </c:pt>
                <c:pt idx="1">
                  <c:v>TIP</c:v>
                </c:pt>
                <c:pt idx="2">
                  <c:v>MAGPAI</c:v>
                </c:pt>
                <c:pt idx="3">
                  <c:v>GAP</c:v>
                </c:pt>
                <c:pt idx="4">
                  <c:v>Matheiu</c:v>
                </c:pt>
                <c:pt idx="5">
                  <c:v>CM advancment</c:v>
                </c:pt>
                <c:pt idx="6">
                  <c:v>Rochet (scrotal flap)</c:v>
                </c:pt>
              </c:strCache>
            </c:strRef>
          </c:cat>
          <c:val>
            <c:numRef>
              <c:f>Sheet1!$B$27:$H$27</c:f>
              <c:numCache>
                <c:formatCode>General</c:formatCode>
                <c:ptCount val="7"/>
                <c:pt idx="0">
                  <c:v>0</c:v>
                </c:pt>
                <c:pt idx="1">
                  <c:v>13</c:v>
                </c:pt>
                <c:pt idx="2">
                  <c:v>6</c:v>
                </c:pt>
                <c:pt idx="3">
                  <c:v>0</c:v>
                </c:pt>
                <c:pt idx="4">
                  <c:v>0</c:v>
                </c:pt>
                <c:pt idx="5">
                  <c:v>0</c:v>
                </c:pt>
                <c:pt idx="6">
                  <c:v>1</c:v>
                </c:pt>
              </c:numCache>
            </c:numRef>
          </c:val>
        </c:ser>
        <c:ser>
          <c:idx val="2"/>
          <c:order val="2"/>
          <c:cat>
            <c:strRef>
              <c:f>Sheet1!$B$25:$H$25</c:f>
              <c:strCache>
                <c:ptCount val="7"/>
                <c:pt idx="0">
                  <c:v>Technique</c:v>
                </c:pt>
                <c:pt idx="1">
                  <c:v>TIP</c:v>
                </c:pt>
                <c:pt idx="2">
                  <c:v>MAGPAI</c:v>
                </c:pt>
                <c:pt idx="3">
                  <c:v>GAP</c:v>
                </c:pt>
                <c:pt idx="4">
                  <c:v>Matheiu</c:v>
                </c:pt>
                <c:pt idx="5">
                  <c:v>CM advancment</c:v>
                </c:pt>
                <c:pt idx="6">
                  <c:v>Rochet (scrotal flap)</c:v>
                </c:pt>
              </c:strCache>
            </c:strRef>
          </c:cat>
          <c:val>
            <c:numRef>
              <c:f>Sheet1!$B$28:$H$28</c:f>
              <c:numCache>
                <c:formatCode>General</c:formatCode>
                <c:ptCount val="7"/>
              </c:numCache>
            </c:numRef>
          </c:val>
        </c:ser>
        <c:overlap val="100"/>
        <c:axId val="78932608"/>
        <c:axId val="78946688"/>
      </c:barChart>
      <c:catAx>
        <c:axId val="78932608"/>
        <c:scaling>
          <c:orientation val="maxMin"/>
        </c:scaling>
        <c:axPos val="b"/>
        <c:tickLblPos val="nextTo"/>
        <c:txPr>
          <a:bodyPr/>
          <a:lstStyle/>
          <a:p>
            <a:pPr>
              <a:defRPr lang="ar-EG"/>
            </a:pPr>
            <a:endParaRPr lang="en-US"/>
          </a:p>
        </c:txPr>
        <c:crossAx val="78946688"/>
        <c:crosses val="autoZero"/>
        <c:auto val="1"/>
        <c:lblAlgn val="ctr"/>
        <c:lblOffset val="100"/>
      </c:catAx>
      <c:valAx>
        <c:axId val="78946688"/>
        <c:scaling>
          <c:orientation val="minMax"/>
        </c:scaling>
        <c:axPos val="r"/>
        <c:majorGridlines/>
        <c:numFmt formatCode="General" sourceLinked="1"/>
        <c:tickLblPos val="nextTo"/>
        <c:txPr>
          <a:bodyPr/>
          <a:lstStyle/>
          <a:p>
            <a:pPr>
              <a:defRPr lang="ar-EG"/>
            </a:pPr>
            <a:endParaRPr lang="en-US"/>
          </a:p>
        </c:txPr>
        <c:crossAx val="78932608"/>
        <c:crosses val="autoZero"/>
        <c:crossBetween val="between"/>
      </c:valAx>
    </c:plotArea>
    <c:legend>
      <c:legendPos val="l"/>
      <c:legendEntry>
        <c:idx val="0"/>
        <c:delete val="1"/>
      </c:legendEntry>
      <c:legendEntry>
        <c:idx val="2"/>
        <c:delete val="1"/>
      </c:legendEntry>
      <c:layout/>
      <c:txPr>
        <a:bodyPr/>
        <a:lstStyle/>
        <a:p>
          <a:pPr>
            <a:defRPr lang="ar-EG"/>
          </a:pPr>
          <a:endParaRPr lang="en-US"/>
        </a:p>
      </c:txPr>
    </c:legend>
    <c:plotVisOnly val="1"/>
    <c:dispBlanksAs val="gap"/>
  </c:chart>
  <c:externalData r:id="rId1"/>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aleman</dc:creator>
  <cp:lastModifiedBy>Administrator</cp:lastModifiedBy>
  <cp:revision>5</cp:revision>
  <cp:lastPrinted>2017-01-13T05:04:00Z</cp:lastPrinted>
  <dcterms:created xsi:type="dcterms:W3CDTF">2017-01-12T12:23:00Z</dcterms:created>
  <dcterms:modified xsi:type="dcterms:W3CDTF">2017-01-13T05:05:00Z</dcterms:modified>
</cp:coreProperties>
</file>