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3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Default Extension="png" ContentType="image/png"/>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6.xml" ContentType="application/vnd.openxmlformats-officedocument.wordprocessingml.footer+xml"/>
  <Default Extension="emf" ContentType="image/x-emf"/>
  <Override PartName="/word/header15.xml" ContentType="application/vnd.openxmlformats-officedocument.wordprocessingml.header+xml"/>
  <Override PartName="/word/header24.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A2E" w:rsidRPr="00512A3C" w:rsidRDefault="00852A2E" w:rsidP="00375D53">
      <w:pPr>
        <w:autoSpaceDE w:val="0"/>
        <w:autoSpaceDN w:val="0"/>
        <w:bidi w:val="0"/>
        <w:adjustRightInd w:val="0"/>
        <w:snapToGrid w:val="0"/>
        <w:spacing w:after="0" w:line="240" w:lineRule="auto"/>
        <w:jc w:val="center"/>
        <w:rPr>
          <w:rFonts w:ascii="Times New Roman" w:eastAsia="Times New Roman" w:hAnsi="Times New Roman" w:cs="Times New Roman"/>
          <w:b/>
          <w:bCs/>
          <w:sz w:val="20"/>
          <w:szCs w:val="20"/>
          <w:lang w:bidi="ar-EG"/>
        </w:rPr>
      </w:pPr>
      <w:r w:rsidRPr="00512A3C">
        <w:rPr>
          <w:rFonts w:ascii="Times New Roman" w:eastAsia="Times New Roman" w:hAnsi="Times New Roman" w:cs="Times New Roman"/>
          <w:b/>
          <w:bCs/>
          <w:sz w:val="20"/>
          <w:szCs w:val="20"/>
          <w:lang w:bidi="ar-EG"/>
        </w:rPr>
        <w:t xml:space="preserve">Single-port laparoscopic </w:t>
      </w:r>
      <w:proofErr w:type="spellStart"/>
      <w:r w:rsidRPr="00512A3C">
        <w:rPr>
          <w:rFonts w:ascii="Times New Roman" w:eastAsia="Times New Roman" w:hAnsi="Times New Roman" w:cs="Times New Roman"/>
          <w:b/>
          <w:bCs/>
          <w:sz w:val="20"/>
          <w:szCs w:val="20"/>
          <w:lang w:bidi="ar-EG"/>
        </w:rPr>
        <w:t>cholecystectomy</w:t>
      </w:r>
      <w:proofErr w:type="spellEnd"/>
      <w:r w:rsidRPr="00512A3C">
        <w:rPr>
          <w:rFonts w:ascii="Times New Roman" w:eastAsia="Times New Roman" w:hAnsi="Times New Roman" w:cs="Times New Roman"/>
          <w:b/>
          <w:bCs/>
          <w:sz w:val="20"/>
          <w:szCs w:val="20"/>
          <w:lang w:bidi="ar-EG"/>
        </w:rPr>
        <w:t xml:space="preserve"> </w:t>
      </w:r>
      <w:proofErr w:type="spellStart"/>
      <w:r w:rsidRPr="00512A3C">
        <w:rPr>
          <w:rFonts w:ascii="Times New Roman" w:eastAsia="Times New Roman" w:hAnsi="Times New Roman" w:cs="Times New Roman"/>
          <w:b/>
          <w:bCs/>
          <w:sz w:val="20"/>
          <w:szCs w:val="20"/>
          <w:lang w:bidi="ar-EG"/>
        </w:rPr>
        <w:t>vs</w:t>
      </w:r>
      <w:proofErr w:type="spellEnd"/>
      <w:r w:rsidRPr="00512A3C">
        <w:rPr>
          <w:rFonts w:ascii="Times New Roman" w:eastAsia="Times New Roman" w:hAnsi="Times New Roman" w:cs="Times New Roman"/>
          <w:b/>
          <w:bCs/>
          <w:sz w:val="20"/>
          <w:szCs w:val="20"/>
          <w:lang w:bidi="ar-EG"/>
        </w:rPr>
        <w:t xml:space="preserve"> standard laparoscopic </w:t>
      </w:r>
      <w:proofErr w:type="spellStart"/>
      <w:r w:rsidRPr="00512A3C">
        <w:rPr>
          <w:rFonts w:ascii="Times New Roman" w:eastAsia="Times New Roman" w:hAnsi="Times New Roman" w:cs="Times New Roman"/>
          <w:b/>
          <w:bCs/>
          <w:sz w:val="20"/>
          <w:szCs w:val="20"/>
          <w:lang w:bidi="ar-EG"/>
        </w:rPr>
        <w:t>cholecystectomy</w:t>
      </w:r>
      <w:proofErr w:type="spellEnd"/>
    </w:p>
    <w:p w:rsidR="00852A2E" w:rsidRPr="00512A3C" w:rsidRDefault="00852A2E" w:rsidP="00375D53">
      <w:pPr>
        <w:autoSpaceDE w:val="0"/>
        <w:autoSpaceDN w:val="0"/>
        <w:bidi w:val="0"/>
        <w:adjustRightInd w:val="0"/>
        <w:snapToGrid w:val="0"/>
        <w:spacing w:after="0" w:line="240" w:lineRule="auto"/>
        <w:jc w:val="center"/>
        <w:rPr>
          <w:rFonts w:ascii="Times New Roman" w:eastAsia="Times New Roman" w:hAnsi="Times New Roman" w:cs="Times New Roman"/>
          <w:b/>
          <w:bCs/>
          <w:sz w:val="20"/>
          <w:szCs w:val="20"/>
          <w:lang w:bidi="ar-EG"/>
        </w:rPr>
      </w:pPr>
    </w:p>
    <w:p w:rsidR="00F35205" w:rsidRPr="00512A3C" w:rsidRDefault="00852A2E" w:rsidP="00375D53">
      <w:pPr>
        <w:autoSpaceDE w:val="0"/>
        <w:autoSpaceDN w:val="0"/>
        <w:bidi w:val="0"/>
        <w:adjustRightInd w:val="0"/>
        <w:snapToGrid w:val="0"/>
        <w:spacing w:after="0" w:line="240" w:lineRule="auto"/>
        <w:jc w:val="center"/>
        <w:rPr>
          <w:rFonts w:ascii="Times New Roman" w:hAnsi="Times New Roman" w:cs="Times New Roman"/>
          <w:sz w:val="20"/>
          <w:szCs w:val="20"/>
          <w:lang w:eastAsia="zh-CN" w:bidi="ar-EG"/>
        </w:rPr>
      </w:pPr>
      <w:proofErr w:type="spellStart"/>
      <w:r w:rsidRPr="00512A3C">
        <w:rPr>
          <w:rFonts w:ascii="Times New Roman" w:eastAsia="Times New Roman" w:hAnsi="Times New Roman" w:cs="Times New Roman"/>
          <w:sz w:val="20"/>
          <w:szCs w:val="20"/>
          <w:lang w:bidi="ar-EG"/>
        </w:rPr>
        <w:t>Hossam</w:t>
      </w:r>
      <w:proofErr w:type="spellEnd"/>
      <w:r w:rsidRPr="00512A3C">
        <w:rPr>
          <w:rFonts w:ascii="Times New Roman" w:eastAsia="Times New Roman" w:hAnsi="Times New Roman" w:cs="Times New Roman"/>
          <w:sz w:val="20"/>
          <w:szCs w:val="20"/>
          <w:lang w:bidi="ar-EG"/>
        </w:rPr>
        <w:t xml:space="preserve"> Hassan </w:t>
      </w:r>
      <w:proofErr w:type="spellStart"/>
      <w:r w:rsidRPr="00512A3C">
        <w:rPr>
          <w:rFonts w:ascii="Times New Roman" w:eastAsia="Times New Roman" w:hAnsi="Times New Roman" w:cs="Times New Roman"/>
          <w:sz w:val="20"/>
          <w:szCs w:val="20"/>
          <w:lang w:bidi="ar-EG"/>
        </w:rPr>
        <w:t>Abd-</w:t>
      </w:r>
      <w:r w:rsidR="00AA5E7E" w:rsidRPr="00512A3C">
        <w:rPr>
          <w:rFonts w:ascii="Times New Roman" w:eastAsia="Times New Roman" w:hAnsi="Times New Roman" w:cs="Times New Roman"/>
          <w:sz w:val="20"/>
          <w:szCs w:val="20"/>
          <w:lang w:bidi="ar-EG"/>
        </w:rPr>
        <w:t>E</w:t>
      </w:r>
      <w:r w:rsidRPr="00512A3C">
        <w:rPr>
          <w:rFonts w:ascii="Times New Roman" w:eastAsia="Times New Roman" w:hAnsi="Times New Roman" w:cs="Times New Roman"/>
          <w:sz w:val="20"/>
          <w:szCs w:val="20"/>
          <w:lang w:bidi="ar-EG"/>
        </w:rPr>
        <w:t>lAziz</w:t>
      </w:r>
      <w:proofErr w:type="spellEnd"/>
      <w:r w:rsidRPr="00512A3C">
        <w:rPr>
          <w:rFonts w:ascii="Times New Roman" w:eastAsia="Times New Roman" w:hAnsi="Times New Roman" w:cs="Times New Roman"/>
          <w:sz w:val="20"/>
          <w:szCs w:val="20"/>
          <w:lang w:bidi="ar-EG"/>
        </w:rPr>
        <w:t xml:space="preserve"> Ahmed</w:t>
      </w:r>
      <w:r w:rsidR="00B30EF3" w:rsidRPr="00512A3C">
        <w:rPr>
          <w:rFonts w:ascii="Times New Roman" w:eastAsia="Times New Roman" w:hAnsi="Times New Roman" w:cs="Times New Roman"/>
          <w:sz w:val="20"/>
          <w:szCs w:val="20"/>
          <w:lang w:bidi="ar-EG"/>
        </w:rPr>
        <w:t>,</w:t>
      </w:r>
      <w:r w:rsidR="00F35205" w:rsidRPr="00512A3C">
        <w:rPr>
          <w:rFonts w:ascii="Times New Roman" w:eastAsia="Times New Roman" w:hAnsi="Times New Roman" w:cs="Times New Roman"/>
          <w:sz w:val="20"/>
          <w:szCs w:val="20"/>
          <w:lang w:bidi="ar-EG"/>
        </w:rPr>
        <w:t xml:space="preserve"> </w:t>
      </w:r>
      <w:proofErr w:type="spellStart"/>
      <w:r w:rsidR="00F35205" w:rsidRPr="00512A3C">
        <w:rPr>
          <w:rFonts w:ascii="Times New Roman" w:eastAsia="Times New Roman" w:hAnsi="Times New Roman" w:cs="Times New Roman"/>
          <w:sz w:val="20"/>
          <w:szCs w:val="20"/>
          <w:lang w:bidi="ar-EG"/>
        </w:rPr>
        <w:t>Mansour</w:t>
      </w:r>
      <w:proofErr w:type="spellEnd"/>
      <w:r w:rsidR="00F35205" w:rsidRPr="00512A3C">
        <w:rPr>
          <w:rFonts w:ascii="Times New Roman" w:eastAsia="Times New Roman" w:hAnsi="Times New Roman" w:cs="Times New Roman"/>
          <w:sz w:val="20"/>
          <w:szCs w:val="20"/>
          <w:lang w:bidi="ar-EG"/>
        </w:rPr>
        <w:t xml:space="preserve"> Mohamed </w:t>
      </w:r>
      <w:proofErr w:type="spellStart"/>
      <w:r w:rsidR="00F35205" w:rsidRPr="00512A3C">
        <w:rPr>
          <w:rFonts w:ascii="Times New Roman" w:eastAsia="Times New Roman" w:hAnsi="Times New Roman" w:cs="Times New Roman"/>
          <w:sz w:val="20"/>
          <w:szCs w:val="20"/>
          <w:lang w:bidi="ar-EG"/>
        </w:rPr>
        <w:t>Abd</w:t>
      </w:r>
      <w:proofErr w:type="spellEnd"/>
      <w:r w:rsidR="00F35205" w:rsidRPr="00512A3C">
        <w:rPr>
          <w:rFonts w:ascii="Times New Roman" w:eastAsia="Times New Roman" w:hAnsi="Times New Roman" w:cs="Times New Roman"/>
          <w:sz w:val="20"/>
          <w:szCs w:val="20"/>
          <w:lang w:bidi="ar-EG"/>
        </w:rPr>
        <w:t xml:space="preserve"> El </w:t>
      </w:r>
      <w:proofErr w:type="spellStart"/>
      <w:r w:rsidR="00F35205" w:rsidRPr="00512A3C">
        <w:rPr>
          <w:rFonts w:ascii="Times New Roman" w:eastAsia="Times New Roman" w:hAnsi="Times New Roman" w:cs="Times New Roman"/>
          <w:sz w:val="20"/>
          <w:szCs w:val="20"/>
          <w:lang w:bidi="ar-EG"/>
        </w:rPr>
        <w:t>khalek</w:t>
      </w:r>
      <w:proofErr w:type="spellEnd"/>
      <w:r w:rsidR="00F35205" w:rsidRPr="00512A3C">
        <w:rPr>
          <w:rFonts w:ascii="Times New Roman" w:eastAsia="Times New Roman" w:hAnsi="Times New Roman" w:cs="Times New Roman"/>
          <w:sz w:val="20"/>
          <w:szCs w:val="20"/>
          <w:lang w:bidi="ar-EG"/>
        </w:rPr>
        <w:t xml:space="preserve"> and </w:t>
      </w:r>
      <w:proofErr w:type="spellStart"/>
      <w:r w:rsidR="00F35205" w:rsidRPr="00512A3C">
        <w:rPr>
          <w:rFonts w:ascii="Times New Roman" w:eastAsia="Times New Roman" w:hAnsi="Times New Roman" w:cs="Times New Roman"/>
          <w:sz w:val="20"/>
          <w:szCs w:val="20"/>
          <w:lang w:bidi="ar-EG"/>
        </w:rPr>
        <w:t>Abduh</w:t>
      </w:r>
      <w:proofErr w:type="spellEnd"/>
      <w:r w:rsidR="00F35205" w:rsidRPr="00512A3C">
        <w:rPr>
          <w:rFonts w:ascii="Times New Roman" w:eastAsia="Times New Roman" w:hAnsi="Times New Roman" w:cs="Times New Roman"/>
          <w:sz w:val="20"/>
          <w:szCs w:val="20"/>
          <w:lang w:bidi="ar-EG"/>
        </w:rPr>
        <w:t xml:space="preserve"> </w:t>
      </w:r>
      <w:proofErr w:type="spellStart"/>
      <w:r w:rsidR="00F35205" w:rsidRPr="00512A3C">
        <w:rPr>
          <w:rFonts w:ascii="Times New Roman" w:eastAsia="Times New Roman" w:hAnsi="Times New Roman" w:cs="Times New Roman"/>
          <w:sz w:val="20"/>
          <w:szCs w:val="20"/>
          <w:lang w:bidi="ar-EG"/>
        </w:rPr>
        <w:t>Elbana</w:t>
      </w:r>
      <w:proofErr w:type="spellEnd"/>
    </w:p>
    <w:p w:rsidR="00375D53" w:rsidRPr="00512A3C" w:rsidRDefault="00375D53" w:rsidP="00375D53">
      <w:pPr>
        <w:autoSpaceDE w:val="0"/>
        <w:autoSpaceDN w:val="0"/>
        <w:bidi w:val="0"/>
        <w:adjustRightInd w:val="0"/>
        <w:snapToGrid w:val="0"/>
        <w:spacing w:after="0" w:line="240" w:lineRule="auto"/>
        <w:jc w:val="center"/>
        <w:rPr>
          <w:rFonts w:ascii="Times New Roman" w:hAnsi="Times New Roman" w:cs="Times New Roman"/>
          <w:sz w:val="20"/>
          <w:szCs w:val="20"/>
          <w:lang w:eastAsia="zh-CN" w:bidi="ar-EG"/>
        </w:rPr>
      </w:pPr>
    </w:p>
    <w:p w:rsidR="00F35205" w:rsidRPr="00512A3C" w:rsidRDefault="00F35205" w:rsidP="00375D53">
      <w:pPr>
        <w:autoSpaceDE w:val="0"/>
        <w:autoSpaceDN w:val="0"/>
        <w:bidi w:val="0"/>
        <w:adjustRightInd w:val="0"/>
        <w:snapToGrid w:val="0"/>
        <w:spacing w:after="0" w:line="240" w:lineRule="auto"/>
        <w:jc w:val="center"/>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 xml:space="preserve">General Surgery Department, Faculty of Medicine, Al </w:t>
      </w:r>
      <w:proofErr w:type="spellStart"/>
      <w:r w:rsidRPr="00512A3C">
        <w:rPr>
          <w:rFonts w:ascii="Times New Roman" w:eastAsia="Times New Roman" w:hAnsi="Times New Roman" w:cs="Times New Roman"/>
          <w:sz w:val="20"/>
          <w:szCs w:val="20"/>
        </w:rPr>
        <w:t>Azhar</w:t>
      </w:r>
      <w:proofErr w:type="spellEnd"/>
      <w:r w:rsidRPr="00512A3C">
        <w:rPr>
          <w:rFonts w:ascii="Times New Roman" w:eastAsia="Times New Roman" w:hAnsi="Times New Roman" w:cs="Times New Roman"/>
          <w:sz w:val="20"/>
          <w:szCs w:val="20"/>
        </w:rPr>
        <w:t xml:space="preserve"> University, Egypt</w:t>
      </w:r>
    </w:p>
    <w:p w:rsidR="00852A2E" w:rsidRPr="00512A3C" w:rsidRDefault="00841DA2" w:rsidP="00375D53">
      <w:pPr>
        <w:autoSpaceDE w:val="0"/>
        <w:autoSpaceDN w:val="0"/>
        <w:bidi w:val="0"/>
        <w:adjustRightInd w:val="0"/>
        <w:snapToGrid w:val="0"/>
        <w:spacing w:after="0" w:line="240" w:lineRule="auto"/>
        <w:jc w:val="center"/>
        <w:rPr>
          <w:rFonts w:ascii="Times New Roman" w:eastAsia="Times New Roman" w:hAnsi="Times New Roman" w:cs="Times New Roman"/>
          <w:bCs/>
          <w:sz w:val="20"/>
          <w:szCs w:val="20"/>
          <w:lang w:bidi="ar-EG"/>
        </w:rPr>
      </w:pPr>
      <w:hyperlink r:id="rId8" w:history="1">
        <w:r w:rsidR="00B30EF3" w:rsidRPr="00512A3C">
          <w:rPr>
            <w:rStyle w:val="Hyperlink"/>
            <w:rFonts w:ascii="Times New Roman" w:eastAsia="Times New Roman" w:hAnsi="Times New Roman" w:cs="Times New Roman"/>
            <w:bCs/>
            <w:sz w:val="20"/>
            <w:szCs w:val="20"/>
            <w:lang w:bidi="ar-EG"/>
          </w:rPr>
          <w:t>Hossam_gi1@yahoo.com</w:t>
        </w:r>
      </w:hyperlink>
    </w:p>
    <w:p w:rsidR="00F35205" w:rsidRPr="00512A3C" w:rsidRDefault="00F35205" w:rsidP="00375D53">
      <w:pPr>
        <w:autoSpaceDE w:val="0"/>
        <w:autoSpaceDN w:val="0"/>
        <w:bidi w:val="0"/>
        <w:adjustRightInd w:val="0"/>
        <w:snapToGrid w:val="0"/>
        <w:spacing w:after="0" w:line="240" w:lineRule="auto"/>
        <w:jc w:val="center"/>
        <w:rPr>
          <w:rFonts w:ascii="Times New Roman" w:eastAsia="Times New Roman" w:hAnsi="Times New Roman" w:cs="Times New Roman"/>
          <w:b/>
          <w:bCs/>
          <w:sz w:val="20"/>
          <w:szCs w:val="20"/>
          <w:lang w:bidi="ar-EG"/>
        </w:rPr>
      </w:pPr>
    </w:p>
    <w:p w:rsidR="00AA5E7E" w:rsidRPr="00512A3C" w:rsidRDefault="00AA6971" w:rsidP="00375D53">
      <w:pPr>
        <w:autoSpaceDE w:val="0"/>
        <w:autoSpaceDN w:val="0"/>
        <w:bidi w:val="0"/>
        <w:adjustRightInd w:val="0"/>
        <w:snapToGrid w:val="0"/>
        <w:spacing w:after="0" w:line="240" w:lineRule="auto"/>
        <w:jc w:val="both"/>
        <w:rPr>
          <w:rFonts w:ascii="Times New Roman" w:eastAsia="Times New Roman" w:hAnsi="Times New Roman" w:cs="Times New Roman"/>
          <w:sz w:val="20"/>
          <w:szCs w:val="20"/>
          <w:lang w:bidi="ar-EG"/>
        </w:rPr>
      </w:pPr>
      <w:r w:rsidRPr="00512A3C">
        <w:rPr>
          <w:rFonts w:ascii="Times New Roman" w:eastAsia="Times New Roman" w:hAnsi="Times New Roman" w:cs="Times New Roman"/>
          <w:b/>
          <w:bCs/>
          <w:sz w:val="20"/>
          <w:szCs w:val="20"/>
          <w:lang w:bidi="ar-EG"/>
        </w:rPr>
        <w:t>Abstract</w:t>
      </w:r>
      <w:r w:rsidRPr="00512A3C">
        <w:rPr>
          <w:rFonts w:ascii="Times New Roman" w:eastAsia="Times New Roman" w:hAnsi="Times New Roman" w:cs="Times New Roman"/>
          <w:sz w:val="20"/>
          <w:szCs w:val="20"/>
          <w:lang w:bidi="ar-EG"/>
        </w:rPr>
        <w:t>:</w:t>
      </w:r>
      <w:r w:rsidR="00F35205" w:rsidRPr="00512A3C">
        <w:rPr>
          <w:rFonts w:ascii="Times New Roman" w:eastAsia="Times New Roman" w:hAnsi="Times New Roman" w:cs="Times New Roman"/>
          <w:sz w:val="20"/>
          <w:szCs w:val="20"/>
          <w:lang w:bidi="ar-EG"/>
        </w:rPr>
        <w:t xml:space="preserve"> </w:t>
      </w:r>
      <w:r w:rsidRPr="00512A3C">
        <w:rPr>
          <w:rFonts w:ascii="Times New Roman" w:eastAsia="Times New Roman" w:hAnsi="Times New Roman" w:cs="Times New Roman"/>
          <w:b/>
          <w:bCs/>
          <w:sz w:val="20"/>
          <w:szCs w:val="20"/>
          <w:lang w:bidi="ar-EG"/>
        </w:rPr>
        <w:t>Background</w:t>
      </w:r>
      <w:r w:rsidR="00512A3C" w:rsidRPr="00512A3C">
        <w:rPr>
          <w:rFonts w:ascii="Times New Roman" w:hAnsi="Times New Roman" w:cs="Times New Roman" w:hint="eastAsia"/>
          <w:b/>
          <w:bCs/>
          <w:sz w:val="20"/>
          <w:szCs w:val="20"/>
          <w:lang w:eastAsia="zh-CN" w:bidi="ar-EG"/>
        </w:rPr>
        <w:t>:</w:t>
      </w:r>
      <w:r w:rsidRPr="00512A3C">
        <w:rPr>
          <w:rFonts w:ascii="Times New Roman" w:eastAsia="Times New Roman" w:hAnsi="Times New Roman" w:cs="Times New Roman"/>
          <w:sz w:val="20"/>
          <w:szCs w:val="20"/>
          <w:lang w:bidi="ar-EG"/>
        </w:rPr>
        <w:t xml:space="preserve"> Single-incision laparoscopic </w:t>
      </w:r>
      <w:proofErr w:type="spellStart"/>
      <w:r w:rsidRPr="00512A3C">
        <w:rPr>
          <w:rFonts w:ascii="Times New Roman" w:eastAsia="Times New Roman" w:hAnsi="Times New Roman" w:cs="Times New Roman"/>
          <w:sz w:val="20"/>
          <w:szCs w:val="20"/>
          <w:lang w:bidi="ar-EG"/>
        </w:rPr>
        <w:t>cholecystectomy</w:t>
      </w:r>
      <w:proofErr w:type="spellEnd"/>
      <w:r w:rsidRPr="00512A3C">
        <w:rPr>
          <w:rFonts w:ascii="Times New Roman" w:eastAsia="Times New Roman" w:hAnsi="Times New Roman" w:cs="Times New Roman"/>
          <w:sz w:val="20"/>
          <w:szCs w:val="20"/>
          <w:lang w:bidi="ar-EG"/>
        </w:rPr>
        <w:t xml:space="preserve"> (SILC) is a newer approach that may be a safe</w:t>
      </w:r>
      <w:r w:rsidR="007F2C2E" w:rsidRPr="00512A3C">
        <w:rPr>
          <w:rFonts w:ascii="Times New Roman" w:eastAsia="Times New Roman" w:hAnsi="Times New Roman" w:cs="Times New Roman"/>
          <w:sz w:val="20"/>
          <w:szCs w:val="20"/>
          <w:lang w:bidi="ar-EG"/>
        </w:rPr>
        <w:t xml:space="preserve"> </w:t>
      </w:r>
      <w:r w:rsidRPr="00512A3C">
        <w:rPr>
          <w:rFonts w:ascii="Times New Roman" w:eastAsia="Times New Roman" w:hAnsi="Times New Roman" w:cs="Times New Roman"/>
          <w:sz w:val="20"/>
          <w:szCs w:val="20"/>
          <w:lang w:bidi="ar-EG"/>
        </w:rPr>
        <w:t xml:space="preserve">alternative to traditional laparoscopic </w:t>
      </w:r>
      <w:proofErr w:type="spellStart"/>
      <w:r w:rsidR="00F35205" w:rsidRPr="00512A3C">
        <w:rPr>
          <w:rFonts w:ascii="Times New Roman" w:eastAsia="Times New Roman" w:hAnsi="Times New Roman" w:cs="Times New Roman"/>
          <w:sz w:val="20"/>
          <w:szCs w:val="20"/>
          <w:lang w:bidi="ar-EG"/>
        </w:rPr>
        <w:t>cholecystectomy</w:t>
      </w:r>
      <w:proofErr w:type="spellEnd"/>
      <w:r w:rsidR="00F35205" w:rsidRPr="00512A3C">
        <w:rPr>
          <w:rFonts w:ascii="Times New Roman" w:eastAsia="Times New Roman" w:hAnsi="Times New Roman" w:cs="Times New Roman"/>
          <w:sz w:val="20"/>
          <w:szCs w:val="20"/>
          <w:lang w:bidi="ar-EG"/>
        </w:rPr>
        <w:t xml:space="preserve"> (</w:t>
      </w:r>
      <w:r w:rsidRPr="00512A3C">
        <w:rPr>
          <w:rFonts w:ascii="Times New Roman" w:eastAsia="Times New Roman" w:hAnsi="Times New Roman" w:cs="Times New Roman"/>
          <w:sz w:val="20"/>
          <w:szCs w:val="20"/>
          <w:lang w:bidi="ar-EG"/>
        </w:rPr>
        <w:t xml:space="preserve">TLC) based on retrospective and small prospective studies. As the demand for single-incision surgery may </w:t>
      </w:r>
      <w:proofErr w:type="spellStart"/>
      <w:r w:rsidRPr="00512A3C">
        <w:rPr>
          <w:rFonts w:ascii="Times New Roman" w:eastAsia="Times New Roman" w:hAnsi="Times New Roman" w:cs="Times New Roman"/>
          <w:sz w:val="20"/>
          <w:szCs w:val="20"/>
          <w:lang w:bidi="ar-EG"/>
        </w:rPr>
        <w:t>bedriven</w:t>
      </w:r>
      <w:proofErr w:type="spellEnd"/>
      <w:r w:rsidRPr="00512A3C">
        <w:rPr>
          <w:rFonts w:ascii="Times New Roman" w:eastAsia="Times New Roman" w:hAnsi="Times New Roman" w:cs="Times New Roman"/>
          <w:sz w:val="20"/>
          <w:szCs w:val="20"/>
          <w:lang w:bidi="ar-EG"/>
        </w:rPr>
        <w:t xml:space="preserve"> by patient perceptions of benefits, we designed a retrospective study to compare Single port laparoscopic </w:t>
      </w:r>
      <w:proofErr w:type="spellStart"/>
      <w:r w:rsidRPr="00512A3C">
        <w:rPr>
          <w:rFonts w:ascii="Times New Roman" w:eastAsia="Times New Roman" w:hAnsi="Times New Roman" w:cs="Times New Roman"/>
          <w:sz w:val="20"/>
          <w:szCs w:val="20"/>
          <w:lang w:bidi="ar-EG"/>
        </w:rPr>
        <w:t>cholecystectomy</w:t>
      </w:r>
      <w:proofErr w:type="spellEnd"/>
      <w:r w:rsidRPr="00512A3C">
        <w:rPr>
          <w:rFonts w:ascii="Times New Roman" w:eastAsia="Times New Roman" w:hAnsi="Times New Roman" w:cs="Times New Roman"/>
          <w:sz w:val="20"/>
          <w:szCs w:val="20"/>
          <w:lang w:bidi="ar-EG"/>
        </w:rPr>
        <w:t xml:space="preserve"> and the traditional 4 port laparoscopic </w:t>
      </w:r>
      <w:proofErr w:type="spellStart"/>
      <w:r w:rsidRPr="00512A3C">
        <w:rPr>
          <w:rFonts w:ascii="Times New Roman" w:eastAsia="Times New Roman" w:hAnsi="Times New Roman" w:cs="Times New Roman"/>
          <w:sz w:val="20"/>
          <w:szCs w:val="20"/>
          <w:lang w:bidi="ar-EG"/>
        </w:rPr>
        <w:t>cholecystectomy</w:t>
      </w:r>
      <w:proofErr w:type="spellEnd"/>
      <w:r w:rsidRPr="00512A3C">
        <w:rPr>
          <w:rFonts w:ascii="Times New Roman" w:eastAsia="Times New Roman" w:hAnsi="Times New Roman" w:cs="Times New Roman"/>
          <w:sz w:val="20"/>
          <w:szCs w:val="20"/>
          <w:lang w:bidi="ar-EG"/>
        </w:rPr>
        <w:t>.</w:t>
      </w:r>
      <w:r w:rsidR="00BE5935" w:rsidRPr="00512A3C">
        <w:rPr>
          <w:rFonts w:ascii="Times New Roman" w:hAnsi="Times New Roman" w:cs="Times New Roman"/>
          <w:sz w:val="20"/>
          <w:szCs w:val="20"/>
          <w:lang w:eastAsia="zh-CN" w:bidi="ar-EG"/>
        </w:rPr>
        <w:t xml:space="preserve"> </w:t>
      </w:r>
      <w:r w:rsidRPr="00512A3C">
        <w:rPr>
          <w:rFonts w:ascii="Times New Roman" w:eastAsia="Times New Roman" w:hAnsi="Times New Roman" w:cs="Times New Roman"/>
          <w:b/>
          <w:bCs/>
          <w:sz w:val="20"/>
          <w:szCs w:val="20"/>
          <w:lang w:bidi="ar-EG"/>
        </w:rPr>
        <w:t>Methods</w:t>
      </w:r>
      <w:r w:rsidR="00F35205" w:rsidRPr="00512A3C">
        <w:rPr>
          <w:rFonts w:ascii="Times New Roman" w:eastAsia="Times New Roman" w:hAnsi="Times New Roman" w:cs="Times New Roman"/>
          <w:b/>
          <w:bCs/>
          <w:sz w:val="20"/>
          <w:szCs w:val="20"/>
          <w:lang w:bidi="ar-EG"/>
        </w:rPr>
        <w:t xml:space="preserve">: </w:t>
      </w:r>
      <w:r w:rsidR="007824B6" w:rsidRPr="00512A3C">
        <w:rPr>
          <w:rFonts w:ascii="Times New Roman" w:eastAsia="Times New Roman" w:hAnsi="Times New Roman" w:cs="Times New Roman"/>
          <w:sz w:val="20"/>
          <w:szCs w:val="20"/>
          <w:lang w:bidi="ar-EG"/>
        </w:rPr>
        <w:t xml:space="preserve">patients having symptomatic </w:t>
      </w:r>
      <w:proofErr w:type="spellStart"/>
      <w:r w:rsidR="007824B6" w:rsidRPr="00512A3C">
        <w:rPr>
          <w:rFonts w:ascii="Times New Roman" w:eastAsia="Times New Roman" w:hAnsi="Times New Roman" w:cs="Times New Roman"/>
          <w:sz w:val="20"/>
          <w:szCs w:val="20"/>
          <w:lang w:bidi="ar-EG"/>
        </w:rPr>
        <w:t>Cholelithiasis</w:t>
      </w:r>
      <w:proofErr w:type="spellEnd"/>
      <w:r w:rsidR="007824B6" w:rsidRPr="00512A3C">
        <w:rPr>
          <w:rFonts w:ascii="Times New Roman" w:eastAsia="Times New Roman" w:hAnsi="Times New Roman" w:cs="Times New Roman"/>
          <w:sz w:val="20"/>
          <w:szCs w:val="20"/>
          <w:lang w:bidi="ar-EG"/>
        </w:rPr>
        <w:t>. All cases were selected after fulfilling the criteria of inclusion into the study.</w:t>
      </w:r>
      <w:r w:rsidR="007F2C2E" w:rsidRPr="00512A3C">
        <w:rPr>
          <w:rFonts w:ascii="Times New Roman" w:eastAsia="Times New Roman" w:hAnsi="Times New Roman" w:cs="Times New Roman"/>
          <w:sz w:val="20"/>
          <w:szCs w:val="20"/>
          <w:lang w:bidi="ar-EG"/>
        </w:rPr>
        <w:t xml:space="preserve"> </w:t>
      </w:r>
      <w:r w:rsidRPr="00512A3C">
        <w:rPr>
          <w:rFonts w:ascii="Times New Roman" w:eastAsia="Times New Roman" w:hAnsi="Times New Roman" w:cs="Times New Roman"/>
          <w:sz w:val="20"/>
          <w:szCs w:val="20"/>
          <w:lang w:bidi="ar-EG"/>
        </w:rPr>
        <w:t>Preoperative characteristics and operative data were</w:t>
      </w:r>
      <w:r w:rsidR="007F2C2E" w:rsidRPr="00512A3C">
        <w:rPr>
          <w:rFonts w:ascii="Times New Roman" w:eastAsia="Times New Roman" w:hAnsi="Times New Roman" w:cs="Times New Roman"/>
          <w:sz w:val="20"/>
          <w:szCs w:val="20"/>
          <w:lang w:bidi="ar-EG"/>
        </w:rPr>
        <w:t xml:space="preserve"> </w:t>
      </w:r>
      <w:r w:rsidRPr="00512A3C">
        <w:rPr>
          <w:rFonts w:ascii="Times New Roman" w:eastAsia="Times New Roman" w:hAnsi="Times New Roman" w:cs="Times New Roman"/>
          <w:sz w:val="20"/>
          <w:szCs w:val="20"/>
          <w:lang w:bidi="ar-EG"/>
        </w:rPr>
        <w:t xml:space="preserve">recorded, including length of </w:t>
      </w:r>
      <w:r w:rsidR="00F35205" w:rsidRPr="00512A3C">
        <w:rPr>
          <w:rFonts w:ascii="Times New Roman" w:eastAsia="Times New Roman" w:hAnsi="Times New Roman" w:cs="Times New Roman"/>
          <w:sz w:val="20"/>
          <w:szCs w:val="20"/>
          <w:lang w:bidi="ar-EG"/>
        </w:rPr>
        <w:t>stay,</w:t>
      </w:r>
      <w:r w:rsidRPr="00512A3C">
        <w:rPr>
          <w:rFonts w:ascii="Times New Roman" w:eastAsia="Times New Roman" w:hAnsi="Times New Roman" w:cs="Times New Roman"/>
          <w:sz w:val="20"/>
          <w:szCs w:val="20"/>
          <w:lang w:bidi="ar-EG"/>
        </w:rPr>
        <w:t xml:space="preserve"> Pain scores in</w:t>
      </w:r>
      <w:r w:rsidR="00512A3C" w:rsidRPr="00512A3C">
        <w:rPr>
          <w:rFonts w:ascii="Times New Roman" w:hAnsi="Times New Roman" w:cs="Times New Roman" w:hint="eastAsia"/>
          <w:sz w:val="20"/>
          <w:szCs w:val="20"/>
          <w:lang w:eastAsia="zh-CN" w:bidi="ar-EG"/>
        </w:rPr>
        <w:t xml:space="preserve"> </w:t>
      </w:r>
      <w:r w:rsidRPr="00512A3C">
        <w:rPr>
          <w:rFonts w:ascii="Times New Roman" w:eastAsia="Times New Roman" w:hAnsi="Times New Roman" w:cs="Times New Roman"/>
          <w:sz w:val="20"/>
          <w:szCs w:val="20"/>
          <w:lang w:bidi="ar-EG"/>
        </w:rPr>
        <w:t>recovery and for 48 h and satisfaction with wound</w:t>
      </w:r>
      <w:r w:rsidR="007F2C2E" w:rsidRPr="00512A3C">
        <w:rPr>
          <w:rFonts w:ascii="Times New Roman" w:eastAsia="Times New Roman" w:hAnsi="Times New Roman" w:cs="Times New Roman"/>
          <w:sz w:val="20"/>
          <w:szCs w:val="20"/>
          <w:lang w:bidi="ar-EG"/>
        </w:rPr>
        <w:t xml:space="preserve"> </w:t>
      </w:r>
      <w:r w:rsidRPr="00512A3C">
        <w:rPr>
          <w:rFonts w:ascii="Times New Roman" w:eastAsia="Times New Roman" w:hAnsi="Times New Roman" w:cs="Times New Roman"/>
          <w:sz w:val="20"/>
          <w:szCs w:val="20"/>
          <w:lang w:bidi="ar-EG"/>
        </w:rPr>
        <w:t>appearance at 2 and 4 weeks were reported by patients.</w:t>
      </w:r>
      <w:r w:rsidR="00BE5935" w:rsidRPr="00512A3C">
        <w:rPr>
          <w:rFonts w:ascii="Times New Roman" w:hAnsi="Times New Roman" w:cs="Times New Roman"/>
          <w:sz w:val="20"/>
          <w:szCs w:val="20"/>
          <w:lang w:eastAsia="zh-CN" w:bidi="ar-EG"/>
        </w:rPr>
        <w:t xml:space="preserve"> </w:t>
      </w:r>
      <w:r w:rsidRPr="00512A3C">
        <w:rPr>
          <w:rFonts w:ascii="Times New Roman" w:eastAsia="Times New Roman" w:hAnsi="Times New Roman" w:cs="Times New Roman"/>
          <w:b/>
          <w:bCs/>
          <w:sz w:val="20"/>
          <w:szCs w:val="20"/>
          <w:lang w:bidi="ar-EG"/>
        </w:rPr>
        <w:t>Results</w:t>
      </w:r>
      <w:r w:rsidR="00F35205" w:rsidRPr="00512A3C">
        <w:rPr>
          <w:rFonts w:ascii="Times New Roman" w:eastAsia="Times New Roman" w:hAnsi="Times New Roman" w:cs="Times New Roman"/>
          <w:b/>
          <w:bCs/>
          <w:sz w:val="20"/>
          <w:szCs w:val="20"/>
          <w:lang w:bidi="ar-EG"/>
        </w:rPr>
        <w:t xml:space="preserve">: </w:t>
      </w:r>
      <w:r w:rsidR="00F35205" w:rsidRPr="00512A3C">
        <w:rPr>
          <w:rFonts w:ascii="Times New Roman" w:eastAsia="Times New Roman" w:hAnsi="Times New Roman" w:cs="Times New Roman"/>
          <w:sz w:val="20"/>
          <w:szCs w:val="20"/>
          <w:lang w:bidi="ar-EG"/>
        </w:rPr>
        <w:t>T</w:t>
      </w:r>
      <w:r w:rsidR="007824B6" w:rsidRPr="00512A3C">
        <w:rPr>
          <w:rFonts w:ascii="Times New Roman" w:eastAsia="Times New Roman" w:hAnsi="Times New Roman" w:cs="Times New Roman"/>
          <w:sz w:val="20"/>
          <w:szCs w:val="20"/>
          <w:lang w:bidi="ar-EG"/>
        </w:rPr>
        <w:t>he median Total Operative Time was statistically significantly shorter in the TLC group compared to the SPLC group (52 Vs 71 minutes). Only 2 patient (4%) in the SPLC group developed a port-site hernia 6 months after surgery that was treated by mesh repair.</w:t>
      </w:r>
      <w:r w:rsidR="00BE5935" w:rsidRPr="00512A3C">
        <w:rPr>
          <w:rFonts w:ascii="Times New Roman" w:hAnsi="Times New Roman" w:cs="Times New Roman"/>
          <w:sz w:val="20"/>
          <w:szCs w:val="20"/>
          <w:lang w:eastAsia="zh-CN" w:bidi="ar-EG"/>
        </w:rPr>
        <w:t xml:space="preserve"> </w:t>
      </w:r>
      <w:r w:rsidRPr="00512A3C">
        <w:rPr>
          <w:rFonts w:ascii="Times New Roman" w:eastAsia="Times New Roman" w:hAnsi="Times New Roman" w:cs="Times New Roman"/>
          <w:b/>
          <w:bCs/>
          <w:sz w:val="20"/>
          <w:szCs w:val="20"/>
          <w:lang w:bidi="ar-EG"/>
        </w:rPr>
        <w:t>Conclusions</w:t>
      </w:r>
      <w:r w:rsidR="00512A3C" w:rsidRPr="00512A3C">
        <w:rPr>
          <w:rFonts w:ascii="Times New Roman" w:hAnsi="Times New Roman" w:cs="Times New Roman" w:hint="eastAsia"/>
          <w:b/>
          <w:bCs/>
          <w:sz w:val="20"/>
          <w:szCs w:val="20"/>
          <w:lang w:eastAsia="zh-CN" w:bidi="ar-EG"/>
        </w:rPr>
        <w:t>:</w:t>
      </w:r>
      <w:r w:rsidRPr="00512A3C">
        <w:rPr>
          <w:rFonts w:ascii="Times New Roman" w:eastAsia="Times New Roman" w:hAnsi="Times New Roman" w:cs="Times New Roman"/>
          <w:sz w:val="20"/>
          <w:szCs w:val="20"/>
          <w:lang w:bidi="ar-EG"/>
        </w:rPr>
        <w:t xml:space="preserve"> SILC is a longer operation but </w:t>
      </w:r>
      <w:r w:rsidR="007824B6" w:rsidRPr="00512A3C">
        <w:rPr>
          <w:rFonts w:ascii="Times New Roman" w:eastAsia="Times New Roman" w:hAnsi="Times New Roman" w:cs="Times New Roman"/>
          <w:sz w:val="20"/>
          <w:szCs w:val="20"/>
          <w:lang w:bidi="ar-EG"/>
        </w:rPr>
        <w:t>has the potential to be a safe technique with a low complication rate, short in-hospital stay</w:t>
      </w:r>
      <w:r w:rsidRPr="00512A3C">
        <w:rPr>
          <w:rFonts w:ascii="Times New Roman" w:eastAsia="Times New Roman" w:hAnsi="Times New Roman" w:cs="Times New Roman"/>
          <w:sz w:val="20"/>
          <w:szCs w:val="20"/>
          <w:lang w:bidi="ar-EG"/>
        </w:rPr>
        <w:t>. Recovery and pain scores are not</w:t>
      </w:r>
      <w:r w:rsidR="00512A3C" w:rsidRPr="00512A3C">
        <w:rPr>
          <w:rFonts w:ascii="Times New Roman" w:hAnsi="Times New Roman" w:cs="Times New Roman" w:hint="eastAsia"/>
          <w:sz w:val="20"/>
          <w:szCs w:val="20"/>
          <w:lang w:eastAsia="zh-CN" w:bidi="ar-EG"/>
        </w:rPr>
        <w:t xml:space="preserve"> </w:t>
      </w:r>
      <w:r w:rsidRPr="00512A3C">
        <w:rPr>
          <w:rFonts w:ascii="Times New Roman" w:eastAsia="Times New Roman" w:hAnsi="Times New Roman" w:cs="Times New Roman"/>
          <w:sz w:val="20"/>
          <w:szCs w:val="20"/>
          <w:lang w:bidi="ar-EG"/>
        </w:rPr>
        <w:t xml:space="preserve">significantly different. There may be an improvement inpatient satisfaction with wound appearance. Both procedures are valid approaches to </w:t>
      </w:r>
      <w:proofErr w:type="spellStart"/>
      <w:r w:rsidRPr="00512A3C">
        <w:rPr>
          <w:rFonts w:ascii="Times New Roman" w:eastAsia="Times New Roman" w:hAnsi="Times New Roman" w:cs="Times New Roman"/>
          <w:sz w:val="20"/>
          <w:szCs w:val="20"/>
          <w:lang w:bidi="ar-EG"/>
        </w:rPr>
        <w:t>cholecystectomy</w:t>
      </w:r>
      <w:proofErr w:type="spellEnd"/>
      <w:r w:rsidRPr="00512A3C">
        <w:rPr>
          <w:rFonts w:ascii="Times New Roman" w:eastAsia="Times New Roman" w:hAnsi="Times New Roman" w:cs="Times New Roman"/>
          <w:sz w:val="20"/>
          <w:szCs w:val="20"/>
          <w:lang w:bidi="ar-EG"/>
        </w:rPr>
        <w:t>.</w:t>
      </w:r>
    </w:p>
    <w:p w:rsidR="00907BB4" w:rsidRPr="00512A3C" w:rsidRDefault="00AA5E7E" w:rsidP="00375D53">
      <w:pPr>
        <w:bidi w:val="0"/>
        <w:snapToGrid w:val="0"/>
        <w:spacing w:after="0" w:line="240" w:lineRule="auto"/>
        <w:jc w:val="both"/>
        <w:rPr>
          <w:rFonts w:ascii="Times New Roman" w:hAnsi="Times New Roman" w:cs="Times New Roman"/>
          <w:sz w:val="20"/>
          <w:szCs w:val="20"/>
        </w:rPr>
      </w:pPr>
      <w:r w:rsidRPr="00512A3C">
        <w:rPr>
          <w:rFonts w:ascii="Times New Roman" w:eastAsia="Times New Roman" w:hAnsi="Times New Roman" w:cs="Times New Roman"/>
          <w:sz w:val="20"/>
          <w:szCs w:val="20"/>
          <w:lang w:bidi="ar-EG"/>
        </w:rPr>
        <w:t>[</w:t>
      </w:r>
      <w:proofErr w:type="spellStart"/>
      <w:r w:rsidRPr="00512A3C">
        <w:rPr>
          <w:rFonts w:ascii="Times New Roman" w:eastAsia="Times New Roman" w:hAnsi="Times New Roman" w:cs="Times New Roman"/>
          <w:sz w:val="20"/>
          <w:szCs w:val="20"/>
          <w:lang w:bidi="ar-EG"/>
        </w:rPr>
        <w:t>Hossam</w:t>
      </w:r>
      <w:proofErr w:type="spellEnd"/>
      <w:r w:rsidRPr="00512A3C">
        <w:rPr>
          <w:rFonts w:ascii="Times New Roman" w:eastAsia="Times New Roman" w:hAnsi="Times New Roman" w:cs="Times New Roman"/>
          <w:sz w:val="20"/>
          <w:szCs w:val="20"/>
          <w:lang w:bidi="ar-EG"/>
        </w:rPr>
        <w:t xml:space="preserve"> Hassan </w:t>
      </w:r>
      <w:proofErr w:type="spellStart"/>
      <w:r w:rsidRPr="00512A3C">
        <w:rPr>
          <w:rFonts w:ascii="Times New Roman" w:eastAsia="Times New Roman" w:hAnsi="Times New Roman" w:cs="Times New Roman"/>
          <w:sz w:val="20"/>
          <w:szCs w:val="20"/>
          <w:lang w:bidi="ar-EG"/>
        </w:rPr>
        <w:t>Abd-ElAziz</w:t>
      </w:r>
      <w:proofErr w:type="spellEnd"/>
      <w:r w:rsidRPr="00512A3C">
        <w:rPr>
          <w:rFonts w:ascii="Times New Roman" w:eastAsia="Times New Roman" w:hAnsi="Times New Roman" w:cs="Times New Roman"/>
          <w:sz w:val="20"/>
          <w:szCs w:val="20"/>
          <w:lang w:bidi="ar-EG"/>
        </w:rPr>
        <w:t xml:space="preserve"> Ahmed, </w:t>
      </w:r>
      <w:proofErr w:type="spellStart"/>
      <w:r w:rsidRPr="00512A3C">
        <w:rPr>
          <w:rFonts w:ascii="Times New Roman" w:eastAsia="Times New Roman" w:hAnsi="Times New Roman" w:cs="Times New Roman"/>
          <w:sz w:val="20"/>
          <w:szCs w:val="20"/>
          <w:lang w:bidi="ar-EG"/>
        </w:rPr>
        <w:t>Mansour</w:t>
      </w:r>
      <w:proofErr w:type="spellEnd"/>
      <w:r w:rsidRPr="00512A3C">
        <w:rPr>
          <w:rFonts w:ascii="Times New Roman" w:eastAsia="Times New Roman" w:hAnsi="Times New Roman" w:cs="Times New Roman"/>
          <w:sz w:val="20"/>
          <w:szCs w:val="20"/>
          <w:lang w:bidi="ar-EG"/>
        </w:rPr>
        <w:t xml:space="preserve"> Mohamed </w:t>
      </w:r>
      <w:proofErr w:type="spellStart"/>
      <w:r w:rsidRPr="00512A3C">
        <w:rPr>
          <w:rFonts w:ascii="Times New Roman" w:eastAsia="Times New Roman" w:hAnsi="Times New Roman" w:cs="Times New Roman"/>
          <w:sz w:val="20"/>
          <w:szCs w:val="20"/>
          <w:lang w:bidi="ar-EG"/>
        </w:rPr>
        <w:t>Abd</w:t>
      </w:r>
      <w:proofErr w:type="spellEnd"/>
      <w:r w:rsidRPr="00512A3C">
        <w:rPr>
          <w:rFonts w:ascii="Times New Roman" w:eastAsia="Times New Roman" w:hAnsi="Times New Roman" w:cs="Times New Roman"/>
          <w:sz w:val="20"/>
          <w:szCs w:val="20"/>
          <w:lang w:bidi="ar-EG"/>
        </w:rPr>
        <w:t xml:space="preserve"> El </w:t>
      </w:r>
      <w:proofErr w:type="spellStart"/>
      <w:r w:rsidRPr="00512A3C">
        <w:rPr>
          <w:rFonts w:ascii="Times New Roman" w:eastAsia="Times New Roman" w:hAnsi="Times New Roman" w:cs="Times New Roman"/>
          <w:sz w:val="20"/>
          <w:szCs w:val="20"/>
          <w:lang w:bidi="ar-EG"/>
        </w:rPr>
        <w:t>khalek</w:t>
      </w:r>
      <w:proofErr w:type="spellEnd"/>
      <w:r w:rsidRPr="00512A3C">
        <w:rPr>
          <w:rFonts w:ascii="Times New Roman" w:eastAsia="Times New Roman" w:hAnsi="Times New Roman" w:cs="Times New Roman"/>
          <w:sz w:val="20"/>
          <w:szCs w:val="20"/>
          <w:lang w:bidi="ar-EG"/>
        </w:rPr>
        <w:t xml:space="preserve"> and </w:t>
      </w:r>
      <w:proofErr w:type="spellStart"/>
      <w:r w:rsidRPr="00512A3C">
        <w:rPr>
          <w:rFonts w:ascii="Times New Roman" w:eastAsia="Times New Roman" w:hAnsi="Times New Roman" w:cs="Times New Roman"/>
          <w:sz w:val="20"/>
          <w:szCs w:val="20"/>
          <w:lang w:bidi="ar-EG"/>
        </w:rPr>
        <w:t>Abduh</w:t>
      </w:r>
      <w:proofErr w:type="spellEnd"/>
      <w:r w:rsidRPr="00512A3C">
        <w:rPr>
          <w:rFonts w:ascii="Times New Roman" w:eastAsia="Times New Roman" w:hAnsi="Times New Roman" w:cs="Times New Roman"/>
          <w:sz w:val="20"/>
          <w:szCs w:val="20"/>
          <w:lang w:bidi="ar-EG"/>
        </w:rPr>
        <w:t xml:space="preserve"> </w:t>
      </w:r>
      <w:proofErr w:type="spellStart"/>
      <w:r w:rsidRPr="00512A3C">
        <w:rPr>
          <w:rFonts w:ascii="Times New Roman" w:eastAsia="Times New Roman" w:hAnsi="Times New Roman" w:cs="Times New Roman"/>
          <w:sz w:val="20"/>
          <w:szCs w:val="20"/>
          <w:lang w:bidi="ar-EG"/>
        </w:rPr>
        <w:t>Elbana</w:t>
      </w:r>
      <w:proofErr w:type="spellEnd"/>
      <w:r w:rsidR="00E71705" w:rsidRPr="00512A3C">
        <w:rPr>
          <w:rFonts w:ascii="Times New Roman" w:eastAsia="Times New Roman" w:hAnsi="Times New Roman" w:cs="Times New Roman"/>
          <w:sz w:val="20"/>
          <w:szCs w:val="20"/>
          <w:lang w:bidi="ar-EG"/>
        </w:rPr>
        <w:t>.</w:t>
      </w:r>
      <w:r w:rsidRPr="00512A3C">
        <w:rPr>
          <w:rFonts w:ascii="Times New Roman" w:eastAsia="Times New Roman" w:hAnsi="Times New Roman" w:cs="Times New Roman"/>
          <w:b/>
          <w:bCs/>
          <w:sz w:val="20"/>
          <w:szCs w:val="20"/>
          <w:lang w:bidi="ar-EG"/>
        </w:rPr>
        <w:t xml:space="preserve"> Single-port laparoscopic </w:t>
      </w:r>
      <w:proofErr w:type="spellStart"/>
      <w:r w:rsidRPr="00512A3C">
        <w:rPr>
          <w:rFonts w:ascii="Times New Roman" w:eastAsia="Times New Roman" w:hAnsi="Times New Roman" w:cs="Times New Roman"/>
          <w:b/>
          <w:bCs/>
          <w:sz w:val="20"/>
          <w:szCs w:val="20"/>
          <w:lang w:bidi="ar-EG"/>
        </w:rPr>
        <w:t>cholecystectomy</w:t>
      </w:r>
      <w:proofErr w:type="spellEnd"/>
      <w:r w:rsidRPr="00512A3C">
        <w:rPr>
          <w:rFonts w:ascii="Times New Roman" w:eastAsia="Times New Roman" w:hAnsi="Times New Roman" w:cs="Times New Roman"/>
          <w:b/>
          <w:bCs/>
          <w:sz w:val="20"/>
          <w:szCs w:val="20"/>
          <w:lang w:bidi="ar-EG"/>
        </w:rPr>
        <w:t xml:space="preserve"> </w:t>
      </w:r>
      <w:proofErr w:type="spellStart"/>
      <w:r w:rsidRPr="00512A3C">
        <w:rPr>
          <w:rFonts w:ascii="Times New Roman" w:eastAsia="Times New Roman" w:hAnsi="Times New Roman" w:cs="Times New Roman"/>
          <w:b/>
          <w:bCs/>
          <w:sz w:val="20"/>
          <w:szCs w:val="20"/>
          <w:lang w:bidi="ar-EG"/>
        </w:rPr>
        <w:t>vs</w:t>
      </w:r>
      <w:proofErr w:type="spellEnd"/>
      <w:r w:rsidRPr="00512A3C">
        <w:rPr>
          <w:rFonts w:ascii="Times New Roman" w:eastAsia="Times New Roman" w:hAnsi="Times New Roman" w:cs="Times New Roman"/>
          <w:b/>
          <w:bCs/>
          <w:sz w:val="20"/>
          <w:szCs w:val="20"/>
          <w:lang w:bidi="ar-EG"/>
        </w:rPr>
        <w:t xml:space="preserve"> standard laparoscopic </w:t>
      </w:r>
      <w:proofErr w:type="spellStart"/>
      <w:r w:rsidRPr="00512A3C">
        <w:rPr>
          <w:rFonts w:ascii="Times New Roman" w:eastAsia="Times New Roman" w:hAnsi="Times New Roman" w:cs="Times New Roman"/>
          <w:b/>
          <w:bCs/>
          <w:sz w:val="20"/>
          <w:szCs w:val="20"/>
          <w:lang w:bidi="ar-EG"/>
        </w:rPr>
        <w:t>cholecystectomy</w:t>
      </w:r>
      <w:proofErr w:type="spellEnd"/>
      <w:r w:rsidR="00907BB4" w:rsidRPr="00512A3C">
        <w:rPr>
          <w:rFonts w:ascii="Times New Roman" w:eastAsia="Times New Roman" w:hAnsi="Times New Roman" w:cs="Times New Roman"/>
          <w:b/>
          <w:bCs/>
          <w:sz w:val="20"/>
          <w:szCs w:val="20"/>
          <w:lang w:bidi="fa-IR"/>
        </w:rPr>
        <w:t>.</w:t>
      </w:r>
      <w:r w:rsidR="00907BB4" w:rsidRPr="00512A3C">
        <w:rPr>
          <w:rFonts w:ascii="Times New Roman" w:hAnsi="Times New Roman" w:cs="Times New Roman"/>
          <w:bCs/>
          <w:i/>
          <w:sz w:val="20"/>
          <w:szCs w:val="20"/>
        </w:rPr>
        <w:t xml:space="preserve"> N Y </w:t>
      </w:r>
      <w:proofErr w:type="spellStart"/>
      <w:r w:rsidR="00907BB4" w:rsidRPr="00512A3C">
        <w:rPr>
          <w:rFonts w:ascii="Times New Roman" w:hAnsi="Times New Roman" w:cs="Times New Roman"/>
          <w:bCs/>
          <w:i/>
          <w:sz w:val="20"/>
          <w:szCs w:val="20"/>
        </w:rPr>
        <w:t>Sci</w:t>
      </w:r>
      <w:proofErr w:type="spellEnd"/>
      <w:r w:rsidR="00907BB4" w:rsidRPr="00512A3C">
        <w:rPr>
          <w:rFonts w:ascii="Times New Roman" w:hAnsi="Times New Roman" w:cs="Times New Roman"/>
          <w:bCs/>
          <w:i/>
          <w:sz w:val="20"/>
          <w:szCs w:val="20"/>
        </w:rPr>
        <w:t xml:space="preserve"> J</w:t>
      </w:r>
      <w:r w:rsidR="00907BB4" w:rsidRPr="00512A3C">
        <w:rPr>
          <w:rFonts w:ascii="Times New Roman" w:hAnsi="Times New Roman" w:cs="Times New Roman"/>
          <w:bCs/>
          <w:sz w:val="20"/>
          <w:szCs w:val="20"/>
        </w:rPr>
        <w:t xml:space="preserve"> </w:t>
      </w:r>
      <w:r w:rsidR="00907BB4" w:rsidRPr="00512A3C">
        <w:rPr>
          <w:rFonts w:ascii="Times New Roman" w:hAnsi="Times New Roman" w:cs="Times New Roman"/>
          <w:sz w:val="20"/>
          <w:szCs w:val="20"/>
        </w:rPr>
        <w:t>201</w:t>
      </w:r>
      <w:r w:rsidR="00907BB4" w:rsidRPr="00512A3C">
        <w:rPr>
          <w:rFonts w:ascii="Times New Roman" w:hAnsi="Times New Roman" w:cs="Times New Roman" w:hint="eastAsia"/>
          <w:sz w:val="20"/>
          <w:szCs w:val="20"/>
        </w:rPr>
        <w:t>7</w:t>
      </w:r>
      <w:r w:rsidR="00907BB4" w:rsidRPr="00512A3C">
        <w:rPr>
          <w:rFonts w:ascii="Times New Roman" w:hAnsi="Times New Roman" w:cs="Times New Roman"/>
          <w:sz w:val="20"/>
          <w:szCs w:val="20"/>
        </w:rPr>
        <w:t>;</w:t>
      </w:r>
      <w:r w:rsidR="00907BB4" w:rsidRPr="00512A3C">
        <w:rPr>
          <w:rFonts w:ascii="Times New Roman" w:hAnsi="Times New Roman" w:cs="Times New Roman" w:hint="eastAsia"/>
          <w:sz w:val="20"/>
          <w:szCs w:val="20"/>
        </w:rPr>
        <w:t>10</w:t>
      </w:r>
      <w:r w:rsidR="00907BB4" w:rsidRPr="00512A3C">
        <w:rPr>
          <w:rFonts w:ascii="Times New Roman" w:hAnsi="Times New Roman" w:cs="Times New Roman"/>
          <w:sz w:val="20"/>
          <w:szCs w:val="20"/>
        </w:rPr>
        <w:t>(</w:t>
      </w:r>
      <w:r w:rsidR="00907BB4" w:rsidRPr="00512A3C">
        <w:rPr>
          <w:rFonts w:ascii="Times New Roman" w:hAnsi="Times New Roman" w:cs="Times New Roman" w:hint="eastAsia"/>
          <w:sz w:val="20"/>
          <w:szCs w:val="20"/>
        </w:rPr>
        <w:t>2</w:t>
      </w:r>
      <w:r w:rsidR="00907BB4" w:rsidRPr="00512A3C">
        <w:rPr>
          <w:rFonts w:ascii="Times New Roman" w:hAnsi="Times New Roman" w:cs="Times New Roman"/>
          <w:sz w:val="20"/>
          <w:szCs w:val="20"/>
        </w:rPr>
        <w:t>):</w:t>
      </w:r>
      <w:r w:rsidR="0025320B" w:rsidRPr="00512A3C">
        <w:rPr>
          <w:rFonts w:ascii="Times New Roman" w:hAnsi="Times New Roman" w:cs="Times New Roman"/>
          <w:noProof/>
          <w:color w:val="000000"/>
          <w:sz w:val="20"/>
          <w:szCs w:val="20"/>
        </w:rPr>
        <w:t>36</w:t>
      </w:r>
      <w:r w:rsidR="00907BB4" w:rsidRPr="00512A3C">
        <w:rPr>
          <w:rFonts w:ascii="Times New Roman" w:hAnsi="Times New Roman" w:cs="Times New Roman"/>
          <w:color w:val="000000"/>
          <w:sz w:val="20"/>
          <w:szCs w:val="20"/>
        </w:rPr>
        <w:t>-</w:t>
      </w:r>
      <w:r w:rsidR="0025320B" w:rsidRPr="00512A3C">
        <w:rPr>
          <w:rFonts w:ascii="Times New Roman" w:hAnsi="Times New Roman" w:cs="Times New Roman"/>
          <w:noProof/>
          <w:color w:val="000000"/>
          <w:sz w:val="20"/>
          <w:szCs w:val="20"/>
        </w:rPr>
        <w:t>44</w:t>
      </w:r>
      <w:r w:rsidR="00907BB4" w:rsidRPr="00512A3C">
        <w:rPr>
          <w:rFonts w:ascii="Times New Roman" w:hAnsi="Times New Roman" w:cs="Times New Roman"/>
          <w:sz w:val="20"/>
          <w:szCs w:val="20"/>
        </w:rPr>
        <w:t xml:space="preserve">]. </w:t>
      </w:r>
      <w:r w:rsidR="00907BB4" w:rsidRPr="00512A3C">
        <w:rPr>
          <w:rFonts w:ascii="Times New Roman" w:hAnsi="Times New Roman" w:cs="Times New Roman"/>
          <w:iCs/>
          <w:color w:val="000000"/>
          <w:sz w:val="20"/>
          <w:szCs w:val="20"/>
        </w:rPr>
        <w:t>ISSN 1554-0200 (print); ISSN 2375-723X (online)</w:t>
      </w:r>
      <w:r w:rsidR="00907BB4" w:rsidRPr="00512A3C">
        <w:rPr>
          <w:rFonts w:ascii="Times New Roman" w:hAnsi="Times New Roman" w:cs="Times New Roman"/>
          <w:sz w:val="20"/>
          <w:szCs w:val="20"/>
        </w:rPr>
        <w:t xml:space="preserve">. </w:t>
      </w:r>
      <w:hyperlink r:id="rId9" w:history="1">
        <w:r w:rsidR="00907BB4" w:rsidRPr="00512A3C">
          <w:rPr>
            <w:rStyle w:val="Hyperlink"/>
            <w:rFonts w:ascii="Times New Roman" w:hAnsi="Times New Roman" w:cs="Times New Roman"/>
            <w:color w:val="0000FF"/>
            <w:sz w:val="20"/>
            <w:szCs w:val="20"/>
          </w:rPr>
          <w:t>http://www.sciencepub.net/newyork</w:t>
        </w:r>
      </w:hyperlink>
      <w:r w:rsidR="00907BB4" w:rsidRPr="00512A3C">
        <w:rPr>
          <w:rFonts w:ascii="Times New Roman" w:hAnsi="Times New Roman" w:cs="Times New Roman"/>
          <w:sz w:val="20"/>
          <w:szCs w:val="20"/>
        </w:rPr>
        <w:t xml:space="preserve">. </w:t>
      </w:r>
      <w:r w:rsidR="00375D53" w:rsidRPr="00512A3C">
        <w:rPr>
          <w:rFonts w:ascii="Times New Roman" w:hAnsi="Times New Roman" w:cs="Times New Roman" w:hint="eastAsia"/>
          <w:sz w:val="20"/>
          <w:szCs w:val="20"/>
          <w:lang w:eastAsia="zh-CN"/>
        </w:rPr>
        <w:t>8</w:t>
      </w:r>
      <w:r w:rsidR="00907BB4" w:rsidRPr="00512A3C">
        <w:rPr>
          <w:rFonts w:ascii="Times New Roman" w:hAnsi="Times New Roman" w:cs="Times New Roman" w:hint="eastAsia"/>
          <w:sz w:val="20"/>
          <w:szCs w:val="20"/>
        </w:rPr>
        <w:t xml:space="preserve">. </w:t>
      </w:r>
      <w:r w:rsidR="00907BB4" w:rsidRPr="00512A3C">
        <w:rPr>
          <w:rFonts w:ascii="Times New Roman" w:hAnsi="Times New Roman" w:cs="Times New Roman"/>
          <w:color w:val="000000"/>
          <w:sz w:val="20"/>
          <w:szCs w:val="20"/>
          <w:shd w:val="clear" w:color="auto" w:fill="FFFFFF"/>
        </w:rPr>
        <w:t>doi:</w:t>
      </w:r>
      <w:hyperlink r:id="rId10" w:history="1">
        <w:r w:rsidR="00907BB4" w:rsidRPr="00512A3C">
          <w:rPr>
            <w:rStyle w:val="Hyperlink"/>
            <w:rFonts w:ascii="Times New Roman" w:hAnsi="Times New Roman" w:cs="Times New Roman"/>
            <w:color w:val="0000FF"/>
            <w:sz w:val="20"/>
            <w:szCs w:val="20"/>
            <w:shd w:val="clear" w:color="auto" w:fill="FFFFFF"/>
          </w:rPr>
          <w:t>10.7537/mars</w:t>
        </w:r>
        <w:r w:rsidR="00907BB4" w:rsidRPr="00512A3C">
          <w:rPr>
            <w:rStyle w:val="Hyperlink"/>
            <w:rFonts w:ascii="Times New Roman" w:hAnsi="Times New Roman" w:cs="Times New Roman" w:hint="eastAsia"/>
            <w:color w:val="0000FF"/>
            <w:sz w:val="20"/>
            <w:szCs w:val="20"/>
            <w:shd w:val="clear" w:color="auto" w:fill="FFFFFF"/>
          </w:rPr>
          <w:t>nys100217.</w:t>
        </w:r>
        <w:r w:rsidR="00907BB4" w:rsidRPr="00512A3C">
          <w:rPr>
            <w:rStyle w:val="Hyperlink"/>
            <w:rFonts w:ascii="Times New Roman" w:hAnsi="Times New Roman" w:cs="Times New Roman"/>
            <w:color w:val="0000FF"/>
            <w:sz w:val="20"/>
            <w:szCs w:val="20"/>
            <w:shd w:val="clear" w:color="auto" w:fill="FFFFFF"/>
          </w:rPr>
          <w:t>0</w:t>
        </w:r>
        <w:r w:rsidR="00375D53" w:rsidRPr="00512A3C">
          <w:rPr>
            <w:rStyle w:val="Hyperlink"/>
            <w:rFonts w:ascii="Times New Roman" w:hAnsi="Times New Roman" w:cs="Times New Roman" w:hint="eastAsia"/>
            <w:color w:val="0000FF"/>
            <w:sz w:val="20"/>
            <w:szCs w:val="20"/>
            <w:shd w:val="clear" w:color="auto" w:fill="FFFFFF"/>
            <w:lang w:eastAsia="zh-CN"/>
          </w:rPr>
          <w:t>8</w:t>
        </w:r>
      </w:hyperlink>
      <w:r w:rsidR="00907BB4" w:rsidRPr="00512A3C">
        <w:rPr>
          <w:rFonts w:ascii="Times New Roman" w:hAnsi="Times New Roman" w:cs="Times New Roman"/>
          <w:color w:val="000000"/>
          <w:sz w:val="20"/>
          <w:szCs w:val="20"/>
          <w:shd w:val="clear" w:color="auto" w:fill="FFFFFF"/>
        </w:rPr>
        <w:t>.</w:t>
      </w:r>
    </w:p>
    <w:p w:rsidR="00BE5935" w:rsidRPr="00512A3C" w:rsidRDefault="00BE5935" w:rsidP="00375D53">
      <w:pPr>
        <w:autoSpaceDE w:val="0"/>
        <w:autoSpaceDN w:val="0"/>
        <w:bidi w:val="0"/>
        <w:adjustRightInd w:val="0"/>
        <w:snapToGrid w:val="0"/>
        <w:spacing w:after="0" w:line="240" w:lineRule="auto"/>
        <w:jc w:val="both"/>
        <w:rPr>
          <w:rFonts w:ascii="Times New Roman" w:hAnsi="Times New Roman" w:cs="Times New Roman"/>
          <w:sz w:val="20"/>
          <w:szCs w:val="20"/>
          <w:lang w:eastAsia="zh-CN"/>
        </w:rPr>
      </w:pPr>
    </w:p>
    <w:p w:rsidR="00BE5935" w:rsidRPr="00512A3C" w:rsidRDefault="00BE5935" w:rsidP="00375D53">
      <w:pPr>
        <w:autoSpaceDE w:val="0"/>
        <w:autoSpaceDN w:val="0"/>
        <w:bidi w:val="0"/>
        <w:adjustRightInd w:val="0"/>
        <w:snapToGrid w:val="0"/>
        <w:spacing w:after="0" w:line="240" w:lineRule="auto"/>
        <w:jc w:val="both"/>
        <w:rPr>
          <w:rFonts w:ascii="Times New Roman" w:eastAsia="Times New Roman" w:hAnsi="Times New Roman" w:cs="Times New Roman"/>
          <w:sz w:val="20"/>
          <w:szCs w:val="20"/>
          <w:lang w:eastAsia="zh-CN" w:bidi="ar-EG"/>
        </w:rPr>
      </w:pPr>
      <w:r w:rsidRPr="00512A3C">
        <w:rPr>
          <w:rFonts w:ascii="Times New Roman" w:hAnsi="Times New Roman" w:cs="Times New Roman"/>
          <w:b/>
          <w:sz w:val="20"/>
          <w:szCs w:val="20"/>
          <w:lang w:eastAsia="zh-CN"/>
        </w:rPr>
        <w:t>Keywords</w:t>
      </w:r>
      <w:r w:rsidRPr="00512A3C">
        <w:rPr>
          <w:rFonts w:ascii="Times New Roman" w:hAnsi="Times New Roman" w:cs="Times New Roman"/>
          <w:sz w:val="20"/>
          <w:szCs w:val="20"/>
          <w:lang w:eastAsia="zh-CN"/>
        </w:rPr>
        <w:t>：</w:t>
      </w:r>
      <w:r w:rsidRPr="00512A3C">
        <w:rPr>
          <w:rFonts w:ascii="Times New Roman" w:eastAsia="Times New Roman" w:hAnsi="Times New Roman" w:cs="Times New Roman"/>
          <w:bCs/>
          <w:sz w:val="20"/>
          <w:szCs w:val="20"/>
          <w:lang w:bidi="ar-EG"/>
        </w:rPr>
        <w:t xml:space="preserve">Single-port; laparoscopic </w:t>
      </w:r>
      <w:proofErr w:type="spellStart"/>
      <w:r w:rsidRPr="00512A3C">
        <w:rPr>
          <w:rFonts w:ascii="Times New Roman" w:eastAsia="Times New Roman" w:hAnsi="Times New Roman" w:cs="Times New Roman"/>
          <w:bCs/>
          <w:sz w:val="20"/>
          <w:szCs w:val="20"/>
          <w:lang w:bidi="ar-EG"/>
        </w:rPr>
        <w:t>cholecystectomy</w:t>
      </w:r>
      <w:proofErr w:type="spellEnd"/>
      <w:r w:rsidRPr="00512A3C">
        <w:rPr>
          <w:rFonts w:ascii="Times New Roman" w:eastAsia="Times New Roman" w:hAnsi="Times New Roman" w:cs="Times New Roman"/>
          <w:bCs/>
          <w:sz w:val="20"/>
          <w:szCs w:val="20"/>
          <w:lang w:bidi="ar-EG"/>
        </w:rPr>
        <w:t xml:space="preserve">; standard; laparoscopic </w:t>
      </w:r>
      <w:proofErr w:type="spellStart"/>
      <w:r w:rsidRPr="00512A3C">
        <w:rPr>
          <w:rFonts w:ascii="Times New Roman" w:eastAsia="Times New Roman" w:hAnsi="Times New Roman" w:cs="Times New Roman"/>
          <w:bCs/>
          <w:sz w:val="20"/>
          <w:szCs w:val="20"/>
          <w:lang w:bidi="ar-EG"/>
        </w:rPr>
        <w:t>cholecystectomy</w:t>
      </w:r>
      <w:proofErr w:type="spellEnd"/>
    </w:p>
    <w:p w:rsidR="00375D53" w:rsidRPr="00512A3C" w:rsidRDefault="00375D53" w:rsidP="00375D53">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lang w:bidi="ar-EG"/>
        </w:rPr>
      </w:pPr>
    </w:p>
    <w:p w:rsidR="00375D53" w:rsidRPr="00512A3C" w:rsidRDefault="00375D53" w:rsidP="00375D53">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lang w:bidi="ar-EG"/>
        </w:rPr>
        <w:sectPr w:rsidR="00375D53" w:rsidRPr="00512A3C" w:rsidSect="0025320B">
          <w:headerReference w:type="even" r:id="rId11"/>
          <w:headerReference w:type="default" r:id="rId12"/>
          <w:footerReference w:type="even" r:id="rId13"/>
          <w:footerReference w:type="default" r:id="rId14"/>
          <w:headerReference w:type="first" r:id="rId15"/>
          <w:footerReference w:type="first" r:id="rId16"/>
          <w:type w:val="continuous"/>
          <w:pgSz w:w="12242" w:h="15842" w:code="1"/>
          <w:pgMar w:top="1440" w:right="1440" w:bottom="1440" w:left="1440" w:header="720" w:footer="720" w:gutter="0"/>
          <w:pgNumType w:start="36"/>
          <w:cols w:space="708"/>
          <w:bidi/>
          <w:docGrid w:linePitch="360"/>
        </w:sectPr>
      </w:pPr>
    </w:p>
    <w:p w:rsidR="00F35205" w:rsidRPr="00512A3C" w:rsidRDefault="00F35205" w:rsidP="00375D53">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lang w:bidi="ar-EG"/>
        </w:rPr>
      </w:pPr>
      <w:r w:rsidRPr="00512A3C">
        <w:rPr>
          <w:rFonts w:ascii="Times New Roman" w:eastAsia="Times New Roman" w:hAnsi="Times New Roman" w:cs="Times New Roman"/>
          <w:b/>
          <w:bCs/>
          <w:sz w:val="20"/>
          <w:szCs w:val="20"/>
          <w:lang w:bidi="ar-EG"/>
        </w:rPr>
        <w:lastRenderedPageBreak/>
        <w:t>1. Introduction:</w:t>
      </w:r>
    </w:p>
    <w:p w:rsidR="00EB1EC0" w:rsidRPr="00512A3C" w:rsidRDefault="00EB1EC0"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 xml:space="preserve">Gallstone disease is one of the most common problems affecting the digestive tract. Autopsy reports have shown a prevalence of gallstones from 11-36 percent. Obesity, pregnancy, dietary factors, </w:t>
      </w:r>
      <w:proofErr w:type="spellStart"/>
      <w:r w:rsidRPr="00512A3C">
        <w:rPr>
          <w:rFonts w:ascii="Times New Roman" w:eastAsia="Times New Roman" w:hAnsi="Times New Roman" w:cs="Times New Roman"/>
          <w:sz w:val="20"/>
          <w:szCs w:val="20"/>
        </w:rPr>
        <w:t>Crohn's</w:t>
      </w:r>
      <w:proofErr w:type="spellEnd"/>
      <w:r w:rsidRPr="00512A3C">
        <w:rPr>
          <w:rFonts w:ascii="Times New Roman" w:eastAsia="Times New Roman" w:hAnsi="Times New Roman" w:cs="Times New Roman"/>
          <w:sz w:val="20"/>
          <w:szCs w:val="20"/>
        </w:rPr>
        <w:t xml:space="preserve"> disease, terminal </w:t>
      </w:r>
      <w:proofErr w:type="spellStart"/>
      <w:r w:rsidRPr="00512A3C">
        <w:rPr>
          <w:rFonts w:ascii="Times New Roman" w:eastAsia="Times New Roman" w:hAnsi="Times New Roman" w:cs="Times New Roman"/>
          <w:sz w:val="20"/>
          <w:szCs w:val="20"/>
        </w:rPr>
        <w:t>ileal</w:t>
      </w:r>
      <w:proofErr w:type="spellEnd"/>
      <w:r w:rsidRPr="00512A3C">
        <w:rPr>
          <w:rFonts w:ascii="Times New Roman" w:eastAsia="Times New Roman" w:hAnsi="Times New Roman" w:cs="Times New Roman"/>
          <w:sz w:val="20"/>
          <w:szCs w:val="20"/>
        </w:rPr>
        <w:t xml:space="preserve"> resection, gastric surgery, </w:t>
      </w:r>
      <w:r w:rsidR="00BD7E1C" w:rsidRPr="00512A3C">
        <w:rPr>
          <w:rFonts w:ascii="Times New Roman" w:eastAsia="Times New Roman" w:hAnsi="Times New Roman" w:cs="Times New Roman"/>
          <w:sz w:val="20"/>
          <w:szCs w:val="20"/>
        </w:rPr>
        <w:t>h</w:t>
      </w:r>
      <w:r w:rsidRPr="00512A3C">
        <w:rPr>
          <w:rFonts w:ascii="Times New Roman" w:eastAsia="Times New Roman" w:hAnsi="Times New Roman" w:cs="Times New Roman"/>
          <w:sz w:val="20"/>
          <w:szCs w:val="20"/>
        </w:rPr>
        <w:t xml:space="preserve">ereditary </w:t>
      </w:r>
      <w:proofErr w:type="spellStart"/>
      <w:r w:rsidRPr="00512A3C">
        <w:rPr>
          <w:rFonts w:ascii="Times New Roman" w:eastAsia="Times New Roman" w:hAnsi="Times New Roman" w:cs="Times New Roman"/>
          <w:sz w:val="20"/>
          <w:szCs w:val="20"/>
        </w:rPr>
        <w:t>spherocytosis</w:t>
      </w:r>
      <w:proofErr w:type="spellEnd"/>
      <w:r w:rsidRPr="00512A3C">
        <w:rPr>
          <w:rFonts w:ascii="Times New Roman" w:eastAsia="Times New Roman" w:hAnsi="Times New Roman" w:cs="Times New Roman"/>
          <w:sz w:val="20"/>
          <w:szCs w:val="20"/>
        </w:rPr>
        <w:t xml:space="preserve">, sickle cell disease and </w:t>
      </w:r>
      <w:proofErr w:type="spellStart"/>
      <w:r w:rsidRPr="00512A3C">
        <w:rPr>
          <w:rFonts w:ascii="Times New Roman" w:eastAsia="Times New Roman" w:hAnsi="Times New Roman" w:cs="Times New Roman"/>
          <w:sz w:val="20"/>
          <w:szCs w:val="20"/>
        </w:rPr>
        <w:t>thalassemia</w:t>
      </w:r>
      <w:proofErr w:type="spellEnd"/>
      <w:r w:rsidRPr="00512A3C">
        <w:rPr>
          <w:rFonts w:ascii="Times New Roman" w:eastAsia="Times New Roman" w:hAnsi="Times New Roman" w:cs="Times New Roman"/>
          <w:sz w:val="20"/>
          <w:szCs w:val="20"/>
        </w:rPr>
        <w:t xml:space="preserve"> all are associated with an increased risk of developing gallstones. Women are three times more likely to develop gallstones than men. </w:t>
      </w:r>
      <w:r w:rsidRPr="00512A3C">
        <w:rPr>
          <w:rFonts w:ascii="Times New Roman" w:eastAsia="Times New Roman" w:hAnsi="Times New Roman" w:cs="Times New Roman"/>
          <w:sz w:val="20"/>
          <w:szCs w:val="20"/>
          <w:vertAlign w:val="superscript"/>
        </w:rPr>
        <w:t>(</w:t>
      </w:r>
      <w:r w:rsidR="00FA0968" w:rsidRPr="00512A3C">
        <w:rPr>
          <w:rFonts w:ascii="Times New Roman" w:eastAsia="Times New Roman" w:hAnsi="Times New Roman" w:cs="Times New Roman"/>
          <w:sz w:val="20"/>
          <w:szCs w:val="20"/>
          <w:vertAlign w:val="superscript"/>
        </w:rPr>
        <w:t>1</w:t>
      </w:r>
      <w:r w:rsidRPr="00512A3C">
        <w:rPr>
          <w:rFonts w:ascii="Times New Roman" w:eastAsia="Times New Roman" w:hAnsi="Times New Roman" w:cs="Times New Roman"/>
          <w:sz w:val="20"/>
          <w:szCs w:val="20"/>
          <w:vertAlign w:val="superscript"/>
        </w:rPr>
        <w:t>)</w:t>
      </w:r>
    </w:p>
    <w:p w:rsidR="00EB1EC0" w:rsidRPr="00512A3C" w:rsidRDefault="00EB1EC0"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b/>
          <w:bCs/>
          <w:sz w:val="20"/>
          <w:szCs w:val="20"/>
          <w:vertAlign w:val="superscript"/>
        </w:rPr>
      </w:pPr>
      <w:r w:rsidRPr="00512A3C">
        <w:rPr>
          <w:rFonts w:ascii="Times New Roman" w:eastAsia="Times New Roman" w:hAnsi="Times New Roman" w:cs="Times New Roman"/>
          <w:sz w:val="20"/>
          <w:szCs w:val="20"/>
        </w:rPr>
        <w:t xml:space="preserve">Laparoscopic </w:t>
      </w:r>
      <w:proofErr w:type="spellStart"/>
      <w:r w:rsidRPr="00512A3C">
        <w:rPr>
          <w:rFonts w:ascii="Times New Roman" w:eastAsia="Times New Roman" w:hAnsi="Times New Roman" w:cs="Times New Roman"/>
          <w:sz w:val="20"/>
          <w:szCs w:val="20"/>
        </w:rPr>
        <w:t>cholecystectomy</w:t>
      </w:r>
      <w:proofErr w:type="spellEnd"/>
      <w:r w:rsidRPr="00512A3C">
        <w:rPr>
          <w:rFonts w:ascii="Times New Roman" w:eastAsia="Times New Roman" w:hAnsi="Times New Roman" w:cs="Times New Roman"/>
          <w:sz w:val="20"/>
          <w:szCs w:val="20"/>
        </w:rPr>
        <w:t xml:space="preserve"> is the standard operative procedure for patients with symptomatic </w:t>
      </w:r>
      <w:proofErr w:type="spellStart"/>
      <w:r w:rsidRPr="00512A3C">
        <w:rPr>
          <w:rFonts w:ascii="Times New Roman" w:eastAsia="Times New Roman" w:hAnsi="Times New Roman" w:cs="Times New Roman"/>
          <w:sz w:val="20"/>
          <w:szCs w:val="20"/>
        </w:rPr>
        <w:t>cholelithiasis</w:t>
      </w:r>
      <w:proofErr w:type="spellEnd"/>
      <w:r w:rsidRPr="00512A3C">
        <w:rPr>
          <w:rFonts w:ascii="Times New Roman" w:eastAsia="Times New Roman" w:hAnsi="Times New Roman" w:cs="Times New Roman"/>
          <w:sz w:val="20"/>
          <w:szCs w:val="20"/>
        </w:rPr>
        <w:t xml:space="preserve">. Introduced in 1985, laparoscopic </w:t>
      </w:r>
      <w:proofErr w:type="spellStart"/>
      <w:r w:rsidRPr="00512A3C">
        <w:rPr>
          <w:rFonts w:ascii="Times New Roman" w:eastAsia="Times New Roman" w:hAnsi="Times New Roman" w:cs="Times New Roman"/>
          <w:sz w:val="20"/>
          <w:szCs w:val="20"/>
        </w:rPr>
        <w:t>cholecystectomy</w:t>
      </w:r>
      <w:proofErr w:type="spellEnd"/>
      <w:r w:rsidRPr="00512A3C">
        <w:rPr>
          <w:rFonts w:ascii="Times New Roman" w:eastAsia="Times New Roman" w:hAnsi="Times New Roman" w:cs="Times New Roman"/>
          <w:sz w:val="20"/>
          <w:szCs w:val="20"/>
        </w:rPr>
        <w:t>, has been an important development in general surgery. Its introduction resulted in surgical procedures with reduced blood loss, enhanced recovery and less major wound complications.</w:t>
      </w:r>
      <w:r w:rsidRPr="00512A3C">
        <w:rPr>
          <w:rFonts w:ascii="Times New Roman" w:eastAsia="Times New Roman" w:hAnsi="Times New Roman" w:cs="Times New Roman"/>
          <w:sz w:val="20"/>
          <w:szCs w:val="20"/>
          <w:vertAlign w:val="superscript"/>
        </w:rPr>
        <w:t>(</w:t>
      </w:r>
      <w:r w:rsidR="00FA0968" w:rsidRPr="00512A3C">
        <w:rPr>
          <w:rFonts w:ascii="Times New Roman" w:eastAsia="Times New Roman" w:hAnsi="Times New Roman" w:cs="Times New Roman"/>
          <w:sz w:val="20"/>
          <w:szCs w:val="20"/>
          <w:vertAlign w:val="superscript"/>
        </w:rPr>
        <w:t>2</w:t>
      </w:r>
      <w:r w:rsidRPr="00512A3C">
        <w:rPr>
          <w:rFonts w:ascii="Times New Roman" w:eastAsia="Times New Roman" w:hAnsi="Times New Roman" w:cs="Times New Roman"/>
          <w:sz w:val="20"/>
          <w:szCs w:val="20"/>
          <w:vertAlign w:val="superscript"/>
        </w:rPr>
        <w:t>)</w:t>
      </w:r>
    </w:p>
    <w:p w:rsidR="00EB1EC0" w:rsidRPr="00512A3C" w:rsidRDefault="00EB1EC0"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vertAlign w:val="superscript"/>
        </w:rPr>
      </w:pPr>
      <w:r w:rsidRPr="00512A3C">
        <w:rPr>
          <w:rFonts w:ascii="Times New Roman" w:eastAsia="Times New Roman" w:hAnsi="Times New Roman" w:cs="Times New Roman"/>
          <w:sz w:val="20"/>
          <w:szCs w:val="20"/>
        </w:rPr>
        <w:t>Single incision laparoscopic surgery techniques were introduced in the 1990s. When performing this particular type of laparoscopic surgery only one incision is made, usually through the umbilicus. In general, smaller and fewer incisions result in less pain, accelerate postoperative recovery and improve cosmetic result.</w:t>
      </w:r>
      <w:r w:rsidRPr="00512A3C">
        <w:rPr>
          <w:rFonts w:ascii="Times New Roman" w:eastAsia="Times New Roman" w:hAnsi="Times New Roman" w:cs="Times New Roman"/>
          <w:sz w:val="20"/>
          <w:szCs w:val="20"/>
          <w:vertAlign w:val="superscript"/>
        </w:rPr>
        <w:t>(</w:t>
      </w:r>
      <w:r w:rsidR="00FA0968" w:rsidRPr="00512A3C">
        <w:rPr>
          <w:rFonts w:ascii="Times New Roman" w:eastAsia="Times New Roman" w:hAnsi="Times New Roman" w:cs="Times New Roman"/>
          <w:sz w:val="20"/>
          <w:szCs w:val="20"/>
          <w:vertAlign w:val="superscript"/>
        </w:rPr>
        <w:t>3</w:t>
      </w:r>
      <w:r w:rsidRPr="00512A3C">
        <w:rPr>
          <w:rFonts w:ascii="Times New Roman" w:eastAsia="Times New Roman" w:hAnsi="Times New Roman" w:cs="Times New Roman"/>
          <w:sz w:val="20"/>
          <w:szCs w:val="20"/>
          <w:vertAlign w:val="superscript"/>
        </w:rPr>
        <w:t>)</w:t>
      </w:r>
    </w:p>
    <w:p w:rsidR="00EB1EC0" w:rsidRPr="00512A3C" w:rsidRDefault="00EB1EC0"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 xml:space="preserve">The current standard approach to laparoscopic </w:t>
      </w:r>
      <w:proofErr w:type="spellStart"/>
      <w:r w:rsidRPr="00512A3C">
        <w:rPr>
          <w:rFonts w:ascii="Times New Roman" w:eastAsia="Times New Roman" w:hAnsi="Times New Roman" w:cs="Times New Roman"/>
          <w:sz w:val="20"/>
          <w:szCs w:val="20"/>
        </w:rPr>
        <w:t>cholecystectomy</w:t>
      </w:r>
      <w:proofErr w:type="spellEnd"/>
      <w:r w:rsidRPr="00512A3C">
        <w:rPr>
          <w:rFonts w:ascii="Times New Roman" w:eastAsia="Times New Roman" w:hAnsi="Times New Roman" w:cs="Times New Roman"/>
          <w:sz w:val="20"/>
          <w:szCs w:val="20"/>
        </w:rPr>
        <w:t xml:space="preserve"> [conventional laparoscopic </w:t>
      </w:r>
      <w:proofErr w:type="spellStart"/>
      <w:r w:rsidRPr="00512A3C">
        <w:rPr>
          <w:rFonts w:ascii="Times New Roman" w:eastAsia="Times New Roman" w:hAnsi="Times New Roman" w:cs="Times New Roman"/>
          <w:sz w:val="20"/>
          <w:szCs w:val="20"/>
        </w:rPr>
        <w:t>cholecystectomy</w:t>
      </w:r>
      <w:proofErr w:type="spellEnd"/>
      <w:r w:rsidRPr="00512A3C">
        <w:rPr>
          <w:rFonts w:ascii="Times New Roman" w:eastAsia="Times New Roman" w:hAnsi="Times New Roman" w:cs="Times New Roman"/>
          <w:sz w:val="20"/>
          <w:szCs w:val="20"/>
        </w:rPr>
        <w:t xml:space="preserve"> (CLC)] involves a 10-mm incision on the umbilicus, a 5- or 10-mm incision in the </w:t>
      </w:r>
      <w:proofErr w:type="spellStart"/>
      <w:r w:rsidRPr="00512A3C">
        <w:rPr>
          <w:rFonts w:ascii="Times New Roman" w:eastAsia="Times New Roman" w:hAnsi="Times New Roman" w:cs="Times New Roman"/>
          <w:sz w:val="20"/>
          <w:szCs w:val="20"/>
        </w:rPr>
        <w:lastRenderedPageBreak/>
        <w:t>Epigastric</w:t>
      </w:r>
      <w:proofErr w:type="spellEnd"/>
      <w:r w:rsidRPr="00512A3C">
        <w:rPr>
          <w:rFonts w:ascii="Times New Roman" w:eastAsia="Times New Roman" w:hAnsi="Times New Roman" w:cs="Times New Roman"/>
          <w:sz w:val="20"/>
          <w:szCs w:val="20"/>
        </w:rPr>
        <w:t xml:space="preserve"> or </w:t>
      </w:r>
      <w:proofErr w:type="spellStart"/>
      <w:r w:rsidRPr="00512A3C">
        <w:rPr>
          <w:rFonts w:ascii="Times New Roman" w:eastAsia="Times New Roman" w:hAnsi="Times New Roman" w:cs="Times New Roman"/>
          <w:sz w:val="20"/>
          <w:szCs w:val="20"/>
        </w:rPr>
        <w:t>subxyphoid</w:t>
      </w:r>
      <w:proofErr w:type="spellEnd"/>
      <w:r w:rsidRPr="00512A3C">
        <w:rPr>
          <w:rFonts w:ascii="Times New Roman" w:eastAsia="Times New Roman" w:hAnsi="Times New Roman" w:cs="Times New Roman"/>
          <w:sz w:val="20"/>
          <w:szCs w:val="20"/>
        </w:rPr>
        <w:t xml:space="preserve"> region, and one or two 5-mm incisions in the right upper quadrant.</w:t>
      </w:r>
      <w:r w:rsidRPr="00512A3C">
        <w:rPr>
          <w:rFonts w:ascii="Times New Roman" w:eastAsia="Times New Roman" w:hAnsi="Times New Roman" w:cs="Times New Roman"/>
          <w:sz w:val="20"/>
          <w:szCs w:val="20"/>
          <w:vertAlign w:val="superscript"/>
        </w:rPr>
        <w:t>(</w:t>
      </w:r>
      <w:r w:rsidR="00FA0968" w:rsidRPr="00512A3C">
        <w:rPr>
          <w:rFonts w:ascii="Times New Roman" w:eastAsia="Times New Roman" w:hAnsi="Times New Roman" w:cs="Times New Roman"/>
          <w:sz w:val="20"/>
          <w:szCs w:val="20"/>
          <w:vertAlign w:val="superscript"/>
        </w:rPr>
        <w:t>3</w:t>
      </w:r>
      <w:r w:rsidRPr="00512A3C">
        <w:rPr>
          <w:rFonts w:ascii="Times New Roman" w:eastAsia="Times New Roman" w:hAnsi="Times New Roman" w:cs="Times New Roman"/>
          <w:sz w:val="20"/>
          <w:szCs w:val="20"/>
          <w:vertAlign w:val="superscript"/>
        </w:rPr>
        <w:t>)</w:t>
      </w:r>
    </w:p>
    <w:p w:rsidR="00EB1EC0" w:rsidRPr="00512A3C" w:rsidRDefault="00EB1EC0"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vertAlign w:val="superscript"/>
        </w:rPr>
      </w:pPr>
      <w:r w:rsidRPr="00512A3C">
        <w:rPr>
          <w:rFonts w:ascii="Times New Roman" w:eastAsia="Times New Roman" w:hAnsi="Times New Roman" w:cs="Times New Roman"/>
          <w:sz w:val="20"/>
          <w:szCs w:val="20"/>
        </w:rPr>
        <w:t xml:space="preserve">In Single-incision laparoscopic </w:t>
      </w:r>
      <w:proofErr w:type="spellStart"/>
      <w:r w:rsidRPr="00512A3C">
        <w:rPr>
          <w:rFonts w:ascii="Times New Roman" w:eastAsia="Times New Roman" w:hAnsi="Times New Roman" w:cs="Times New Roman"/>
          <w:sz w:val="20"/>
          <w:szCs w:val="20"/>
        </w:rPr>
        <w:t>cholecystectomy</w:t>
      </w:r>
      <w:proofErr w:type="spellEnd"/>
      <w:r w:rsidRPr="00512A3C">
        <w:rPr>
          <w:rFonts w:ascii="Times New Roman" w:eastAsia="Times New Roman" w:hAnsi="Times New Roman" w:cs="Times New Roman"/>
          <w:sz w:val="20"/>
          <w:szCs w:val="20"/>
        </w:rPr>
        <w:t>, a single 15–25 mm incision is made around the umbilicus and a single port is passed through the fascia. The cosmetic outcome of SILC is, therefore, expected to be better because the surgical wound is hidden within the umbilicus, leaving no visible abdominal scars, hence it is called “scar less” surgery.</w:t>
      </w:r>
      <w:r w:rsidRPr="00512A3C">
        <w:rPr>
          <w:rFonts w:ascii="Times New Roman" w:eastAsia="Times New Roman" w:hAnsi="Times New Roman" w:cs="Times New Roman"/>
          <w:sz w:val="20"/>
          <w:szCs w:val="20"/>
          <w:vertAlign w:val="superscript"/>
        </w:rPr>
        <w:t>(</w:t>
      </w:r>
      <w:r w:rsidR="00FA0968" w:rsidRPr="00512A3C">
        <w:rPr>
          <w:rFonts w:ascii="Times New Roman" w:eastAsia="Times New Roman" w:hAnsi="Times New Roman" w:cs="Times New Roman"/>
          <w:sz w:val="20"/>
          <w:szCs w:val="20"/>
          <w:vertAlign w:val="superscript"/>
        </w:rPr>
        <w:t>4</w:t>
      </w:r>
      <w:r w:rsidRPr="00512A3C">
        <w:rPr>
          <w:rFonts w:ascii="Times New Roman" w:eastAsia="Times New Roman" w:hAnsi="Times New Roman" w:cs="Times New Roman"/>
          <w:sz w:val="20"/>
          <w:szCs w:val="20"/>
          <w:vertAlign w:val="superscript"/>
        </w:rPr>
        <w:t>)</w:t>
      </w:r>
    </w:p>
    <w:p w:rsidR="00EB1EC0" w:rsidRPr="00512A3C" w:rsidRDefault="00EB1EC0"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 xml:space="preserve">Single-port laparoscopic </w:t>
      </w:r>
      <w:proofErr w:type="spellStart"/>
      <w:r w:rsidRPr="00512A3C">
        <w:rPr>
          <w:rFonts w:ascii="Times New Roman" w:eastAsia="Times New Roman" w:hAnsi="Times New Roman" w:cs="Times New Roman"/>
          <w:sz w:val="20"/>
          <w:szCs w:val="20"/>
        </w:rPr>
        <w:t>cholecystectomy</w:t>
      </w:r>
      <w:proofErr w:type="spellEnd"/>
      <w:r w:rsidRPr="00512A3C">
        <w:rPr>
          <w:rFonts w:ascii="Times New Roman" w:eastAsia="Times New Roman" w:hAnsi="Times New Roman" w:cs="Times New Roman"/>
          <w:sz w:val="20"/>
          <w:szCs w:val="20"/>
        </w:rPr>
        <w:t xml:space="preserve"> has the potential to be a safe technique with a low complication rate, short in-hospital stay and comparable operating time. Single-port </w:t>
      </w:r>
      <w:proofErr w:type="spellStart"/>
      <w:r w:rsidRPr="00512A3C">
        <w:rPr>
          <w:rFonts w:ascii="Times New Roman" w:eastAsia="Times New Roman" w:hAnsi="Times New Roman" w:cs="Times New Roman"/>
          <w:sz w:val="20"/>
          <w:szCs w:val="20"/>
        </w:rPr>
        <w:t>cholecystectomy</w:t>
      </w:r>
      <w:proofErr w:type="spellEnd"/>
      <w:r w:rsidRPr="00512A3C">
        <w:rPr>
          <w:rFonts w:ascii="Times New Roman" w:eastAsia="Times New Roman" w:hAnsi="Times New Roman" w:cs="Times New Roman"/>
          <w:sz w:val="20"/>
          <w:szCs w:val="20"/>
        </w:rPr>
        <w:t xml:space="preserve"> provides the patient an almost non-visible scar while preserving optimal quality of surgery.</w:t>
      </w:r>
      <w:r w:rsidRPr="00512A3C">
        <w:rPr>
          <w:rFonts w:ascii="Times New Roman" w:eastAsia="Times New Roman" w:hAnsi="Times New Roman" w:cs="Times New Roman"/>
          <w:sz w:val="20"/>
          <w:szCs w:val="20"/>
          <w:vertAlign w:val="superscript"/>
        </w:rPr>
        <w:t>(</w:t>
      </w:r>
      <w:r w:rsidR="00FA0968" w:rsidRPr="00512A3C">
        <w:rPr>
          <w:rFonts w:ascii="Times New Roman" w:eastAsia="Times New Roman" w:hAnsi="Times New Roman" w:cs="Times New Roman"/>
          <w:sz w:val="20"/>
          <w:szCs w:val="20"/>
          <w:vertAlign w:val="superscript"/>
        </w:rPr>
        <w:t>5</w:t>
      </w:r>
      <w:r w:rsidRPr="00512A3C">
        <w:rPr>
          <w:rFonts w:ascii="Times New Roman" w:eastAsia="Times New Roman" w:hAnsi="Times New Roman" w:cs="Times New Roman"/>
          <w:sz w:val="20"/>
          <w:szCs w:val="20"/>
          <w:vertAlign w:val="superscript"/>
        </w:rPr>
        <w:t>)</w:t>
      </w:r>
    </w:p>
    <w:p w:rsidR="00EB1EC0" w:rsidRPr="00512A3C" w:rsidRDefault="00EB1EC0" w:rsidP="00375D53">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0"/>
          <w:vertAlign w:val="superscript"/>
          <w:lang w:eastAsia="zh-CN"/>
        </w:rPr>
      </w:pPr>
      <w:r w:rsidRPr="00512A3C">
        <w:rPr>
          <w:rFonts w:ascii="Times New Roman" w:eastAsia="Times New Roman" w:hAnsi="Times New Roman" w:cs="Times New Roman"/>
          <w:sz w:val="20"/>
          <w:szCs w:val="20"/>
        </w:rPr>
        <w:t xml:space="preserve">Single incision laparoscopic </w:t>
      </w:r>
      <w:proofErr w:type="spellStart"/>
      <w:r w:rsidRPr="00512A3C">
        <w:rPr>
          <w:rFonts w:ascii="Times New Roman" w:eastAsia="Times New Roman" w:hAnsi="Times New Roman" w:cs="Times New Roman"/>
          <w:sz w:val="20"/>
          <w:szCs w:val="20"/>
        </w:rPr>
        <w:t>cholecystectomy</w:t>
      </w:r>
      <w:proofErr w:type="spellEnd"/>
      <w:r w:rsidRPr="00512A3C">
        <w:rPr>
          <w:rFonts w:ascii="Times New Roman" w:eastAsia="Times New Roman" w:hAnsi="Times New Roman" w:cs="Times New Roman"/>
          <w:sz w:val="20"/>
          <w:szCs w:val="20"/>
        </w:rPr>
        <w:t xml:space="preserve"> was a technically more challenging but safe procedure compared with conventional laparoscopic </w:t>
      </w:r>
      <w:proofErr w:type="spellStart"/>
      <w:r w:rsidRPr="00512A3C">
        <w:rPr>
          <w:rFonts w:ascii="Times New Roman" w:eastAsia="Times New Roman" w:hAnsi="Times New Roman" w:cs="Times New Roman"/>
          <w:sz w:val="20"/>
          <w:szCs w:val="20"/>
        </w:rPr>
        <w:t>cholecystectomy</w:t>
      </w:r>
      <w:proofErr w:type="spellEnd"/>
      <w:r w:rsidRPr="00512A3C">
        <w:rPr>
          <w:rFonts w:ascii="Times New Roman" w:eastAsia="Times New Roman" w:hAnsi="Times New Roman" w:cs="Times New Roman"/>
          <w:sz w:val="20"/>
          <w:szCs w:val="20"/>
        </w:rPr>
        <w:t xml:space="preserve"> because of the close proximity of the working instruments with limited triangulation; limited range of motion of the laparoscope and instruments, and decreased number of ports all contributed toward increased difficulty. The operating time is long initially, but it reduces as surgeons become more experienced.</w:t>
      </w:r>
      <w:r w:rsidRPr="00512A3C">
        <w:rPr>
          <w:rFonts w:ascii="Times New Roman" w:eastAsia="Times New Roman" w:hAnsi="Times New Roman" w:cs="Times New Roman"/>
          <w:sz w:val="20"/>
          <w:szCs w:val="20"/>
          <w:vertAlign w:val="superscript"/>
        </w:rPr>
        <w:t>(</w:t>
      </w:r>
      <w:r w:rsidR="00FA0968" w:rsidRPr="00512A3C">
        <w:rPr>
          <w:rFonts w:ascii="Times New Roman" w:eastAsia="Times New Roman" w:hAnsi="Times New Roman" w:cs="Times New Roman"/>
          <w:sz w:val="20"/>
          <w:szCs w:val="20"/>
          <w:vertAlign w:val="superscript"/>
        </w:rPr>
        <w:t>6</w:t>
      </w:r>
      <w:r w:rsidRPr="00512A3C">
        <w:rPr>
          <w:rFonts w:ascii="Times New Roman" w:eastAsia="Times New Roman" w:hAnsi="Times New Roman" w:cs="Times New Roman"/>
          <w:sz w:val="20"/>
          <w:szCs w:val="20"/>
          <w:vertAlign w:val="superscript"/>
        </w:rPr>
        <w:t>)</w:t>
      </w:r>
    </w:p>
    <w:p w:rsidR="00512A3C" w:rsidRPr="00512A3C" w:rsidRDefault="00512A3C" w:rsidP="00512A3C">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0"/>
          <w:vertAlign w:val="superscript"/>
          <w:lang w:eastAsia="zh-CN"/>
        </w:rPr>
      </w:pPr>
    </w:p>
    <w:p w:rsidR="00BD7E1C" w:rsidRPr="00512A3C" w:rsidRDefault="00BD7E1C" w:rsidP="00375D53">
      <w:pPr>
        <w:autoSpaceDE w:val="0"/>
        <w:autoSpaceDN w:val="0"/>
        <w:bidi w:val="0"/>
        <w:adjustRightInd w:val="0"/>
        <w:snapToGrid w:val="0"/>
        <w:spacing w:after="0" w:line="240" w:lineRule="auto"/>
        <w:jc w:val="both"/>
        <w:rPr>
          <w:rFonts w:ascii="Times New Roman" w:eastAsia="Times New Roman" w:hAnsi="Times New Roman" w:cs="Times New Roman"/>
          <w:sz w:val="20"/>
          <w:szCs w:val="20"/>
          <w:vertAlign w:val="superscript"/>
        </w:rPr>
      </w:pPr>
    </w:p>
    <w:p w:rsidR="00F35205" w:rsidRPr="00512A3C" w:rsidRDefault="00AA5E7E" w:rsidP="00375D53">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512A3C">
        <w:rPr>
          <w:rFonts w:ascii="Times New Roman" w:eastAsia="Times New Roman" w:hAnsi="Times New Roman" w:cs="Times New Roman"/>
          <w:b/>
          <w:bCs/>
          <w:sz w:val="20"/>
          <w:szCs w:val="20"/>
        </w:rPr>
        <w:lastRenderedPageBreak/>
        <w:t xml:space="preserve">2. </w:t>
      </w:r>
      <w:r w:rsidR="00F35205" w:rsidRPr="00512A3C">
        <w:rPr>
          <w:rFonts w:ascii="Times New Roman" w:eastAsia="Times New Roman" w:hAnsi="Times New Roman" w:cs="Times New Roman"/>
          <w:b/>
          <w:bCs/>
          <w:sz w:val="20"/>
          <w:szCs w:val="20"/>
        </w:rPr>
        <w:t>Patients and Methods:</w:t>
      </w:r>
    </w:p>
    <w:p w:rsidR="00EB1EC0" w:rsidRPr="00512A3C" w:rsidRDefault="00EB1EC0"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This retrospective study was conducted on</w:t>
      </w:r>
      <w:r w:rsidR="00A455B7" w:rsidRPr="00512A3C">
        <w:rPr>
          <w:rFonts w:ascii="Times New Roman" w:eastAsia="Times New Roman" w:hAnsi="Times New Roman" w:cs="Times New Roman"/>
          <w:sz w:val="20"/>
          <w:szCs w:val="20"/>
        </w:rPr>
        <w:t xml:space="preserve"> 100</w:t>
      </w:r>
      <w:r w:rsidRPr="00512A3C">
        <w:rPr>
          <w:rFonts w:ascii="Times New Roman" w:eastAsia="Times New Roman" w:hAnsi="Times New Roman" w:cs="Times New Roman"/>
          <w:sz w:val="20"/>
          <w:szCs w:val="20"/>
        </w:rPr>
        <w:t xml:space="preserve"> patients having symptomatic </w:t>
      </w:r>
      <w:proofErr w:type="spellStart"/>
      <w:r w:rsidRPr="00512A3C">
        <w:rPr>
          <w:rFonts w:ascii="Times New Roman" w:eastAsia="Times New Roman" w:hAnsi="Times New Roman" w:cs="Times New Roman"/>
          <w:sz w:val="20"/>
          <w:szCs w:val="20"/>
        </w:rPr>
        <w:t>Cholelithiasis</w:t>
      </w:r>
      <w:proofErr w:type="spellEnd"/>
      <w:r w:rsidRPr="00512A3C">
        <w:rPr>
          <w:rFonts w:ascii="Times New Roman" w:eastAsia="Times New Roman" w:hAnsi="Times New Roman" w:cs="Times New Roman"/>
          <w:sz w:val="20"/>
          <w:szCs w:val="20"/>
        </w:rPr>
        <w:t>. All cases were selected after fulfilling the criteria of inclusion into the study.</w:t>
      </w:r>
    </w:p>
    <w:p w:rsidR="00F35205" w:rsidRPr="00512A3C" w:rsidRDefault="00EB1EC0" w:rsidP="00375D53">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512A3C">
        <w:rPr>
          <w:rFonts w:ascii="Times New Roman" w:eastAsia="Times New Roman" w:hAnsi="Times New Roman" w:cs="Times New Roman"/>
          <w:b/>
          <w:bCs/>
          <w:sz w:val="20"/>
          <w:szCs w:val="20"/>
        </w:rPr>
        <w:t>Inclusion criteria</w:t>
      </w:r>
    </w:p>
    <w:p w:rsidR="00EB1EC0" w:rsidRPr="00512A3C" w:rsidRDefault="00EB1EC0"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 xml:space="preserve">The patients are considered appropriate candidates for the present study if they are willing to provide consent and comply with the evaluation and treatment method. Inclusion criteria are patients less than 60 years with symptomatic </w:t>
      </w:r>
      <w:proofErr w:type="spellStart"/>
      <w:r w:rsidRPr="00512A3C">
        <w:rPr>
          <w:rFonts w:ascii="Times New Roman" w:eastAsia="Times New Roman" w:hAnsi="Times New Roman" w:cs="Times New Roman"/>
          <w:sz w:val="20"/>
          <w:szCs w:val="20"/>
        </w:rPr>
        <w:t>cholecystolithiasis</w:t>
      </w:r>
      <w:proofErr w:type="spellEnd"/>
      <w:r w:rsidRPr="00512A3C">
        <w:rPr>
          <w:rFonts w:ascii="Times New Roman" w:eastAsia="Times New Roman" w:hAnsi="Times New Roman" w:cs="Times New Roman"/>
          <w:sz w:val="20"/>
          <w:szCs w:val="20"/>
        </w:rPr>
        <w:t xml:space="preserve"> confirmed by ultrasound.</w:t>
      </w:r>
    </w:p>
    <w:p w:rsidR="00F35205" w:rsidRPr="00512A3C" w:rsidRDefault="00EB1EC0" w:rsidP="00375D53">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512A3C">
        <w:rPr>
          <w:rFonts w:ascii="Times New Roman" w:eastAsia="Times New Roman" w:hAnsi="Times New Roman" w:cs="Times New Roman"/>
          <w:b/>
          <w:bCs/>
          <w:sz w:val="20"/>
          <w:szCs w:val="20"/>
        </w:rPr>
        <w:t>Exclusion criteria</w:t>
      </w:r>
    </w:p>
    <w:p w:rsidR="00F35205" w:rsidRPr="00512A3C" w:rsidRDefault="00EB1EC0"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b/>
          <w:bCs/>
          <w:sz w:val="20"/>
          <w:szCs w:val="20"/>
        </w:rPr>
      </w:pPr>
      <w:r w:rsidRPr="00512A3C">
        <w:rPr>
          <w:rFonts w:ascii="Times New Roman" w:eastAsia="Times New Roman" w:hAnsi="Times New Roman" w:cs="Times New Roman"/>
          <w:sz w:val="20"/>
          <w:szCs w:val="20"/>
        </w:rPr>
        <w:t xml:space="preserve">The exclusion criteria included acute </w:t>
      </w:r>
      <w:proofErr w:type="spellStart"/>
      <w:r w:rsidRPr="00512A3C">
        <w:rPr>
          <w:rFonts w:ascii="Times New Roman" w:eastAsia="Times New Roman" w:hAnsi="Times New Roman" w:cs="Times New Roman"/>
          <w:sz w:val="20"/>
          <w:szCs w:val="20"/>
        </w:rPr>
        <w:t>cholecystitis</w:t>
      </w:r>
      <w:proofErr w:type="spellEnd"/>
      <w:r w:rsidRPr="00512A3C">
        <w:rPr>
          <w:rFonts w:ascii="Times New Roman" w:eastAsia="Times New Roman" w:hAnsi="Times New Roman" w:cs="Times New Roman"/>
          <w:sz w:val="20"/>
          <w:szCs w:val="20"/>
        </w:rPr>
        <w:t xml:space="preserve"> (</w:t>
      </w:r>
      <w:proofErr w:type="spellStart"/>
      <w:r w:rsidRPr="00512A3C">
        <w:rPr>
          <w:rFonts w:ascii="Times New Roman" w:eastAsia="Times New Roman" w:hAnsi="Times New Roman" w:cs="Times New Roman"/>
          <w:sz w:val="20"/>
          <w:szCs w:val="20"/>
        </w:rPr>
        <w:t>diagnosedpreoperatively</w:t>
      </w:r>
      <w:proofErr w:type="spellEnd"/>
      <w:r w:rsidRPr="00512A3C">
        <w:rPr>
          <w:rFonts w:ascii="Times New Roman" w:eastAsia="Times New Roman" w:hAnsi="Times New Roman" w:cs="Times New Roman"/>
          <w:sz w:val="20"/>
          <w:szCs w:val="20"/>
        </w:rPr>
        <w:t xml:space="preserve"> by clinical examination and confirmed by ultrasound), patients over 60 years, </w:t>
      </w:r>
      <w:proofErr w:type="spellStart"/>
      <w:r w:rsidRPr="00512A3C">
        <w:rPr>
          <w:rFonts w:ascii="Times New Roman" w:eastAsia="Times New Roman" w:hAnsi="Times New Roman" w:cs="Times New Roman"/>
          <w:sz w:val="20"/>
          <w:szCs w:val="20"/>
        </w:rPr>
        <w:t>choledocholithiasis</w:t>
      </w:r>
      <w:proofErr w:type="spellEnd"/>
      <w:r w:rsidRPr="00512A3C">
        <w:rPr>
          <w:rFonts w:ascii="Times New Roman" w:eastAsia="Times New Roman" w:hAnsi="Times New Roman" w:cs="Times New Roman"/>
          <w:sz w:val="20"/>
          <w:szCs w:val="20"/>
        </w:rPr>
        <w:t xml:space="preserve"> (</w:t>
      </w:r>
      <w:proofErr w:type="spellStart"/>
      <w:r w:rsidRPr="00512A3C">
        <w:rPr>
          <w:rFonts w:ascii="Times New Roman" w:eastAsia="Times New Roman" w:hAnsi="Times New Roman" w:cs="Times New Roman"/>
          <w:sz w:val="20"/>
          <w:szCs w:val="20"/>
        </w:rPr>
        <w:t>icterus</w:t>
      </w:r>
      <w:proofErr w:type="spellEnd"/>
      <w:r w:rsidRPr="00512A3C">
        <w:rPr>
          <w:rFonts w:ascii="Times New Roman" w:eastAsia="Times New Roman" w:hAnsi="Times New Roman" w:cs="Times New Roman"/>
          <w:sz w:val="20"/>
          <w:szCs w:val="20"/>
        </w:rPr>
        <w:t xml:space="preserve"> and/or high </w:t>
      </w:r>
      <w:proofErr w:type="spellStart"/>
      <w:r w:rsidRPr="00512A3C">
        <w:rPr>
          <w:rFonts w:ascii="Times New Roman" w:eastAsia="Times New Roman" w:hAnsi="Times New Roman" w:cs="Times New Roman"/>
          <w:sz w:val="20"/>
          <w:szCs w:val="20"/>
        </w:rPr>
        <w:t>bilirubin</w:t>
      </w:r>
      <w:proofErr w:type="spellEnd"/>
      <w:r w:rsidRPr="00512A3C">
        <w:rPr>
          <w:rFonts w:ascii="Times New Roman" w:eastAsia="Times New Roman" w:hAnsi="Times New Roman" w:cs="Times New Roman"/>
          <w:sz w:val="20"/>
          <w:szCs w:val="20"/>
        </w:rPr>
        <w:t xml:space="preserve"> higher than the normal range), </w:t>
      </w:r>
      <w:proofErr w:type="spellStart"/>
      <w:r w:rsidRPr="00512A3C">
        <w:rPr>
          <w:rFonts w:ascii="Times New Roman" w:eastAsia="Times New Roman" w:hAnsi="Times New Roman" w:cs="Times New Roman"/>
          <w:sz w:val="20"/>
          <w:szCs w:val="20"/>
        </w:rPr>
        <w:t>cholangitis</w:t>
      </w:r>
      <w:proofErr w:type="spellEnd"/>
      <w:r w:rsidRPr="00512A3C">
        <w:rPr>
          <w:rFonts w:ascii="Times New Roman" w:eastAsia="Times New Roman" w:hAnsi="Times New Roman" w:cs="Times New Roman"/>
          <w:sz w:val="20"/>
          <w:szCs w:val="20"/>
        </w:rPr>
        <w:t xml:space="preserve">, patients with a single large stone more than 2 cm in size (as it may lead to widening of the port site to remove it), known pregnancy, moderate to severe systemic disease (ASA III or more), known liver cirrhosis, </w:t>
      </w:r>
      <w:proofErr w:type="spellStart"/>
      <w:r w:rsidRPr="00512A3C">
        <w:rPr>
          <w:rFonts w:ascii="Times New Roman" w:eastAsia="Times New Roman" w:hAnsi="Times New Roman" w:cs="Times New Roman"/>
          <w:sz w:val="20"/>
          <w:szCs w:val="20"/>
        </w:rPr>
        <w:t>coagulopathy</w:t>
      </w:r>
      <w:proofErr w:type="spellEnd"/>
      <w:r w:rsidRPr="00512A3C">
        <w:rPr>
          <w:rFonts w:ascii="Times New Roman" w:eastAsia="Times New Roman" w:hAnsi="Times New Roman" w:cs="Times New Roman"/>
          <w:sz w:val="20"/>
          <w:szCs w:val="20"/>
        </w:rPr>
        <w:t>, and patients with severe chronic obstructive pulmonary disease, history of abdominal malignancy, morbidly obese patients (BMI&gt;35 kg/m 2 ), and calcified gall bladder</w:t>
      </w:r>
      <w:r w:rsidRPr="00512A3C">
        <w:rPr>
          <w:rFonts w:ascii="Times New Roman" w:eastAsia="Times New Roman" w:hAnsi="Times New Roman" w:cs="Times New Roman"/>
          <w:b/>
          <w:bCs/>
          <w:sz w:val="20"/>
          <w:szCs w:val="20"/>
        </w:rPr>
        <w:t>.</w:t>
      </w:r>
    </w:p>
    <w:p w:rsidR="00EB1EC0" w:rsidRPr="00512A3C" w:rsidRDefault="00EB1EC0" w:rsidP="00375D53">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512A3C">
        <w:rPr>
          <w:rFonts w:ascii="Times New Roman" w:eastAsia="Times New Roman" w:hAnsi="Times New Roman" w:cs="Times New Roman"/>
          <w:b/>
          <w:bCs/>
          <w:sz w:val="20"/>
          <w:szCs w:val="20"/>
        </w:rPr>
        <w:t>Patients were divided to 2 groups</w:t>
      </w:r>
    </w:p>
    <w:p w:rsidR="00EB1EC0" w:rsidRPr="00512A3C" w:rsidRDefault="00EB1EC0" w:rsidP="00375D53">
      <w:pPr>
        <w:autoSpaceDE w:val="0"/>
        <w:autoSpaceDN w:val="0"/>
        <w:bidi w:val="0"/>
        <w:adjustRightInd w:val="0"/>
        <w:snapToGrid w:val="0"/>
        <w:spacing w:after="0" w:line="240" w:lineRule="auto"/>
        <w:jc w:val="both"/>
        <w:rPr>
          <w:rFonts w:ascii="Times New Roman" w:eastAsia="Times New Roman" w:hAnsi="Times New Roman" w:cs="Times New Roman"/>
          <w:sz w:val="20"/>
          <w:szCs w:val="20"/>
          <w:u w:val="single"/>
        </w:rPr>
      </w:pPr>
      <w:r w:rsidRPr="00512A3C">
        <w:rPr>
          <w:rFonts w:ascii="Times New Roman" w:eastAsia="Times New Roman" w:hAnsi="Times New Roman" w:cs="Times New Roman"/>
          <w:b/>
          <w:bCs/>
          <w:sz w:val="20"/>
          <w:szCs w:val="20"/>
        </w:rPr>
        <w:t>Group A:</w:t>
      </w:r>
      <w:r w:rsidR="00F35205" w:rsidRPr="00512A3C">
        <w:rPr>
          <w:rFonts w:ascii="Times New Roman" w:eastAsia="Times New Roman" w:hAnsi="Times New Roman" w:cs="Times New Roman"/>
          <w:sz w:val="20"/>
          <w:szCs w:val="20"/>
        </w:rPr>
        <w:t xml:space="preserve"> </w:t>
      </w:r>
      <w:r w:rsidRPr="00512A3C">
        <w:rPr>
          <w:rFonts w:ascii="Times New Roman" w:eastAsia="Times New Roman" w:hAnsi="Times New Roman" w:cs="Times New Roman"/>
          <w:sz w:val="20"/>
          <w:szCs w:val="20"/>
        </w:rPr>
        <w:t xml:space="preserve">(50 patients) with single port laparoscopic </w:t>
      </w:r>
      <w:proofErr w:type="spellStart"/>
      <w:r w:rsidRPr="00512A3C">
        <w:rPr>
          <w:rFonts w:ascii="Times New Roman" w:eastAsia="Times New Roman" w:hAnsi="Times New Roman" w:cs="Times New Roman"/>
          <w:sz w:val="20"/>
          <w:szCs w:val="20"/>
        </w:rPr>
        <w:t>cholecystectomy</w:t>
      </w:r>
      <w:proofErr w:type="spellEnd"/>
      <w:r w:rsidRPr="00512A3C">
        <w:rPr>
          <w:rFonts w:ascii="Times New Roman" w:eastAsia="Times New Roman" w:hAnsi="Times New Roman" w:cs="Times New Roman"/>
          <w:sz w:val="20"/>
          <w:szCs w:val="20"/>
        </w:rPr>
        <w:t>.</w:t>
      </w:r>
    </w:p>
    <w:p w:rsidR="00EB1EC0" w:rsidRPr="00512A3C" w:rsidRDefault="00EB1EC0" w:rsidP="00375D53">
      <w:pPr>
        <w:autoSpaceDE w:val="0"/>
        <w:autoSpaceDN w:val="0"/>
        <w:bidi w:val="0"/>
        <w:adjustRightInd w:val="0"/>
        <w:snapToGrid w:val="0"/>
        <w:spacing w:after="0" w:line="240" w:lineRule="auto"/>
        <w:jc w:val="both"/>
        <w:rPr>
          <w:rFonts w:ascii="Times New Roman" w:eastAsia="Times New Roman" w:hAnsi="Times New Roman" w:cs="Times New Roman"/>
          <w:sz w:val="20"/>
          <w:szCs w:val="20"/>
          <w:lang w:bidi="ar-EG"/>
        </w:rPr>
      </w:pPr>
      <w:r w:rsidRPr="00512A3C">
        <w:rPr>
          <w:rFonts w:ascii="Times New Roman" w:eastAsia="Times New Roman" w:hAnsi="Times New Roman" w:cs="Times New Roman"/>
          <w:b/>
          <w:bCs/>
          <w:sz w:val="20"/>
          <w:szCs w:val="20"/>
        </w:rPr>
        <w:t>Group B:</w:t>
      </w:r>
      <w:r w:rsidR="00F35205" w:rsidRPr="00512A3C">
        <w:rPr>
          <w:rFonts w:ascii="Times New Roman" w:eastAsia="Times New Roman" w:hAnsi="Times New Roman" w:cs="Times New Roman"/>
          <w:b/>
          <w:bCs/>
          <w:sz w:val="20"/>
          <w:szCs w:val="20"/>
        </w:rPr>
        <w:t xml:space="preserve"> </w:t>
      </w:r>
      <w:r w:rsidRPr="00512A3C">
        <w:rPr>
          <w:rFonts w:ascii="Times New Roman" w:eastAsia="Times New Roman" w:hAnsi="Times New Roman" w:cs="Times New Roman"/>
          <w:sz w:val="20"/>
          <w:szCs w:val="20"/>
        </w:rPr>
        <w:t xml:space="preserve">(50 patients) with Traditional laparoscopic </w:t>
      </w:r>
      <w:proofErr w:type="spellStart"/>
      <w:r w:rsidRPr="00512A3C">
        <w:rPr>
          <w:rFonts w:ascii="Times New Roman" w:eastAsia="Times New Roman" w:hAnsi="Times New Roman" w:cs="Times New Roman"/>
          <w:sz w:val="20"/>
          <w:szCs w:val="20"/>
        </w:rPr>
        <w:t>cholecystectomy</w:t>
      </w:r>
      <w:proofErr w:type="spellEnd"/>
      <w:r w:rsidRPr="00512A3C">
        <w:rPr>
          <w:rFonts w:ascii="Times New Roman" w:eastAsia="Times New Roman" w:hAnsi="Times New Roman" w:cs="Times New Roman"/>
          <w:sz w:val="20"/>
          <w:szCs w:val="20"/>
        </w:rPr>
        <w:t>.</w:t>
      </w:r>
    </w:p>
    <w:p w:rsidR="00EB1EC0" w:rsidRPr="00512A3C" w:rsidRDefault="00EB1EC0"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After full preoperative evaluation, patients were randomly assigned to either one of two groups using the closed envelope technique:</w:t>
      </w:r>
    </w:p>
    <w:p w:rsidR="00EB1EC0" w:rsidRPr="00512A3C" w:rsidRDefault="00F35205" w:rsidP="00375D53">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512A3C">
        <w:rPr>
          <w:rFonts w:ascii="Times New Roman" w:eastAsia="Times New Roman" w:hAnsi="Times New Roman" w:cs="Times New Roman"/>
          <w:b/>
          <w:bCs/>
          <w:sz w:val="20"/>
          <w:szCs w:val="20"/>
        </w:rPr>
        <w:t>1) The</w:t>
      </w:r>
      <w:r w:rsidR="00EB1EC0" w:rsidRPr="00512A3C">
        <w:rPr>
          <w:rFonts w:ascii="Times New Roman" w:eastAsia="Times New Roman" w:hAnsi="Times New Roman" w:cs="Times New Roman"/>
          <w:b/>
          <w:bCs/>
          <w:sz w:val="20"/>
          <w:szCs w:val="20"/>
        </w:rPr>
        <w:t xml:space="preserve"> single-port laparoscopic </w:t>
      </w:r>
      <w:proofErr w:type="spellStart"/>
      <w:r w:rsidR="00EB1EC0" w:rsidRPr="00512A3C">
        <w:rPr>
          <w:rFonts w:ascii="Times New Roman" w:eastAsia="Times New Roman" w:hAnsi="Times New Roman" w:cs="Times New Roman"/>
          <w:b/>
          <w:bCs/>
          <w:sz w:val="20"/>
          <w:szCs w:val="20"/>
        </w:rPr>
        <w:t>cholecystectomy</w:t>
      </w:r>
      <w:proofErr w:type="spellEnd"/>
      <w:r w:rsidR="00EB1EC0" w:rsidRPr="00512A3C">
        <w:rPr>
          <w:rFonts w:ascii="Times New Roman" w:eastAsia="Times New Roman" w:hAnsi="Times New Roman" w:cs="Times New Roman"/>
          <w:b/>
          <w:bCs/>
          <w:sz w:val="20"/>
          <w:szCs w:val="20"/>
        </w:rPr>
        <w:t xml:space="preserve"> (SPLC) group.</w:t>
      </w:r>
    </w:p>
    <w:p w:rsidR="00F35232" w:rsidRPr="00512A3C" w:rsidRDefault="00F35205" w:rsidP="00375D53">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512A3C">
        <w:rPr>
          <w:rFonts w:ascii="Times New Roman" w:eastAsia="Times New Roman" w:hAnsi="Times New Roman" w:cs="Times New Roman"/>
          <w:b/>
          <w:bCs/>
          <w:sz w:val="20"/>
          <w:szCs w:val="20"/>
        </w:rPr>
        <w:t>2) The</w:t>
      </w:r>
      <w:r w:rsidR="00EB1EC0" w:rsidRPr="00512A3C">
        <w:rPr>
          <w:rFonts w:ascii="Times New Roman" w:eastAsia="Times New Roman" w:hAnsi="Times New Roman" w:cs="Times New Roman"/>
          <w:b/>
          <w:bCs/>
          <w:sz w:val="20"/>
          <w:szCs w:val="20"/>
        </w:rPr>
        <w:t xml:space="preserve"> traditional 4 ports laparoscopic </w:t>
      </w:r>
      <w:proofErr w:type="spellStart"/>
      <w:r w:rsidR="00EB1EC0" w:rsidRPr="00512A3C">
        <w:rPr>
          <w:rFonts w:ascii="Times New Roman" w:eastAsia="Times New Roman" w:hAnsi="Times New Roman" w:cs="Times New Roman"/>
          <w:b/>
          <w:bCs/>
          <w:sz w:val="20"/>
          <w:szCs w:val="20"/>
        </w:rPr>
        <w:t>cholecystectomy</w:t>
      </w:r>
      <w:proofErr w:type="spellEnd"/>
      <w:r w:rsidR="00EB1EC0" w:rsidRPr="00512A3C">
        <w:rPr>
          <w:rFonts w:ascii="Times New Roman" w:eastAsia="Times New Roman" w:hAnsi="Times New Roman" w:cs="Times New Roman"/>
          <w:b/>
          <w:bCs/>
          <w:sz w:val="20"/>
          <w:szCs w:val="20"/>
        </w:rPr>
        <w:t xml:space="preserve"> (TLC)</w:t>
      </w:r>
      <w:r w:rsidR="0026056D" w:rsidRPr="00512A3C">
        <w:rPr>
          <w:rFonts w:ascii="Times New Roman" w:eastAsia="Times New Roman" w:hAnsi="Times New Roman" w:cs="Times New Roman"/>
          <w:b/>
          <w:bCs/>
          <w:sz w:val="20"/>
          <w:szCs w:val="20"/>
        </w:rPr>
        <w:t xml:space="preserve"> </w:t>
      </w:r>
      <w:r w:rsidR="00EB1EC0" w:rsidRPr="00512A3C">
        <w:rPr>
          <w:rFonts w:ascii="Times New Roman" w:eastAsia="Times New Roman" w:hAnsi="Times New Roman" w:cs="Times New Roman"/>
          <w:b/>
          <w:bCs/>
          <w:sz w:val="20"/>
          <w:szCs w:val="20"/>
        </w:rPr>
        <w:t>group.</w:t>
      </w:r>
    </w:p>
    <w:p w:rsidR="00EB1EC0" w:rsidRPr="00512A3C" w:rsidRDefault="00EB1EC0" w:rsidP="00375D53">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512A3C">
        <w:rPr>
          <w:rFonts w:ascii="Times New Roman" w:eastAsia="Times New Roman" w:hAnsi="Times New Roman" w:cs="Times New Roman"/>
          <w:b/>
          <w:bCs/>
          <w:sz w:val="20"/>
          <w:szCs w:val="20"/>
        </w:rPr>
        <w:t>Operative technique</w:t>
      </w:r>
    </w:p>
    <w:p w:rsidR="00EB1EC0" w:rsidRPr="00512A3C" w:rsidRDefault="00EB1EC0"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 xml:space="preserve">All patients received </w:t>
      </w:r>
      <w:proofErr w:type="spellStart"/>
      <w:r w:rsidRPr="00512A3C">
        <w:rPr>
          <w:rFonts w:ascii="Times New Roman" w:eastAsia="Times New Roman" w:hAnsi="Times New Roman" w:cs="Times New Roman"/>
          <w:sz w:val="20"/>
          <w:szCs w:val="20"/>
        </w:rPr>
        <w:t>perioperative</w:t>
      </w:r>
      <w:proofErr w:type="spellEnd"/>
      <w:r w:rsidRPr="00512A3C">
        <w:rPr>
          <w:rFonts w:ascii="Times New Roman" w:eastAsia="Times New Roman" w:hAnsi="Times New Roman" w:cs="Times New Roman"/>
          <w:sz w:val="20"/>
          <w:szCs w:val="20"/>
        </w:rPr>
        <w:t xml:space="preserve"> prophylactic antibiotics as well as general anesthesia with </w:t>
      </w:r>
      <w:proofErr w:type="spellStart"/>
      <w:r w:rsidRPr="00512A3C">
        <w:rPr>
          <w:rFonts w:ascii="Times New Roman" w:eastAsia="Times New Roman" w:hAnsi="Times New Roman" w:cs="Times New Roman"/>
          <w:sz w:val="20"/>
          <w:szCs w:val="20"/>
        </w:rPr>
        <w:t>endotracheal</w:t>
      </w:r>
      <w:proofErr w:type="spellEnd"/>
      <w:r w:rsidRPr="00512A3C">
        <w:rPr>
          <w:rFonts w:ascii="Times New Roman" w:eastAsia="Times New Roman" w:hAnsi="Times New Roman" w:cs="Times New Roman"/>
          <w:sz w:val="20"/>
          <w:szCs w:val="20"/>
        </w:rPr>
        <w:t xml:space="preserve"> intubation.</w:t>
      </w:r>
    </w:p>
    <w:p w:rsidR="0026056D" w:rsidRPr="00512A3C" w:rsidRDefault="00EB1EC0"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The incision extended the whole length of the umbilicus taking great care not to extend beyond it and usually ranged between 2-3 centimeters in length. After accessing the peritoneal cavity, the SILS™ Port was introduce</w:t>
      </w:r>
      <w:r w:rsidR="0026056D" w:rsidRPr="00512A3C">
        <w:rPr>
          <w:rFonts w:ascii="Times New Roman" w:eastAsia="Times New Roman" w:hAnsi="Times New Roman" w:cs="Times New Roman"/>
          <w:sz w:val="20"/>
          <w:szCs w:val="20"/>
        </w:rPr>
        <w:t>d.</w:t>
      </w:r>
    </w:p>
    <w:p w:rsidR="00EB1EC0" w:rsidRPr="00512A3C" w:rsidRDefault="00EB1EC0" w:rsidP="00375D53">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512A3C">
        <w:rPr>
          <w:rFonts w:ascii="Times New Roman" w:eastAsia="Times New Roman" w:hAnsi="Times New Roman" w:cs="Times New Roman"/>
          <w:b/>
          <w:bCs/>
          <w:sz w:val="20"/>
          <w:szCs w:val="20"/>
        </w:rPr>
        <w:t xml:space="preserve">Single-port Laparoscopic </w:t>
      </w:r>
      <w:proofErr w:type="spellStart"/>
      <w:r w:rsidR="00F35205" w:rsidRPr="00512A3C">
        <w:rPr>
          <w:rFonts w:ascii="Times New Roman" w:eastAsia="Times New Roman" w:hAnsi="Times New Roman" w:cs="Times New Roman"/>
          <w:b/>
          <w:bCs/>
          <w:sz w:val="20"/>
          <w:szCs w:val="20"/>
        </w:rPr>
        <w:t>cholecystectomy</w:t>
      </w:r>
      <w:proofErr w:type="spellEnd"/>
      <w:r w:rsidR="0026056D" w:rsidRPr="00512A3C">
        <w:rPr>
          <w:rFonts w:ascii="Times New Roman" w:eastAsia="Times New Roman" w:hAnsi="Times New Roman" w:cs="Times New Roman"/>
          <w:b/>
          <w:bCs/>
          <w:sz w:val="20"/>
          <w:szCs w:val="20"/>
        </w:rPr>
        <w:t>:</w:t>
      </w:r>
      <w:r w:rsidRPr="00512A3C">
        <w:rPr>
          <w:rFonts w:ascii="Times New Roman" w:eastAsia="Times New Roman" w:hAnsi="Times New Roman" w:cs="Times New Roman"/>
          <w:sz w:val="20"/>
          <w:szCs w:val="20"/>
          <w:vertAlign w:val="superscript"/>
        </w:rPr>
        <w:t>(</w:t>
      </w:r>
      <w:r w:rsidR="00F35232" w:rsidRPr="00512A3C">
        <w:rPr>
          <w:rFonts w:ascii="Times New Roman" w:eastAsia="Times New Roman" w:hAnsi="Times New Roman" w:cs="Times New Roman"/>
          <w:sz w:val="20"/>
          <w:szCs w:val="20"/>
          <w:vertAlign w:val="superscript"/>
        </w:rPr>
        <w:t>7</w:t>
      </w:r>
      <w:r w:rsidRPr="00512A3C">
        <w:rPr>
          <w:rFonts w:ascii="Times New Roman" w:eastAsia="Times New Roman" w:hAnsi="Times New Roman" w:cs="Times New Roman"/>
          <w:sz w:val="20"/>
          <w:szCs w:val="20"/>
          <w:vertAlign w:val="superscript"/>
        </w:rPr>
        <w:t>)</w:t>
      </w:r>
    </w:p>
    <w:p w:rsidR="00EB1EC0" w:rsidRPr="00512A3C" w:rsidRDefault="00EB1EC0" w:rsidP="00375D53">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512A3C">
        <w:rPr>
          <w:rFonts w:ascii="Times New Roman" w:eastAsia="Times New Roman" w:hAnsi="Times New Roman" w:cs="Times New Roman"/>
          <w:b/>
          <w:bCs/>
          <w:sz w:val="20"/>
          <w:szCs w:val="20"/>
        </w:rPr>
        <w:t>Instruments</w:t>
      </w:r>
    </w:p>
    <w:p w:rsidR="00EB1EC0" w:rsidRPr="00512A3C" w:rsidRDefault="00EB1EC0"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Standard straight instruments were used including scissor, non-toothed grasper, needle holder, Maryland, hook, spatula, clip applier 10 mm, 30</w:t>
      </w:r>
      <w:r w:rsidRPr="00512A3C">
        <w:rPr>
          <w:rFonts w:ascii="Times New Roman" w:eastAsia="Times New Roman" w:hAnsi="Times New Roman" w:cs="Times New Roman"/>
          <w:sz w:val="20"/>
          <w:szCs w:val="20"/>
          <w:vertAlign w:val="superscript"/>
        </w:rPr>
        <w:t>o</w:t>
      </w:r>
      <w:r w:rsidRPr="00512A3C">
        <w:rPr>
          <w:rFonts w:ascii="Times New Roman" w:eastAsia="Times New Roman" w:hAnsi="Times New Roman" w:cs="Times New Roman"/>
          <w:sz w:val="20"/>
          <w:szCs w:val="20"/>
        </w:rPr>
        <w:t xml:space="preserve"> 10mm camera and /or 5 mm 0 angle camera and suction aspirator. The Harmonic ACE</w:t>
      </w:r>
      <w:r w:rsidRPr="00512A3C">
        <w:rPr>
          <w:rFonts w:ascii="Times New Roman" w:eastAsia="Times New Roman" w:hAnsi="Times New Roman" w:cs="Times New Roman"/>
          <w:sz w:val="20"/>
          <w:szCs w:val="20"/>
          <w:vertAlign w:val="superscript"/>
        </w:rPr>
        <w:t>TM</w:t>
      </w:r>
      <w:r w:rsidRPr="00512A3C">
        <w:rPr>
          <w:rFonts w:ascii="Times New Roman" w:eastAsia="Times New Roman" w:hAnsi="Times New Roman" w:cs="Times New Roman"/>
          <w:sz w:val="20"/>
          <w:szCs w:val="20"/>
        </w:rPr>
        <w:t xml:space="preserve"> (Ethicon Endo-Surgery, Cincinnati, OH, USA) was also used for division/ closure of the cystic duct and artery. The </w:t>
      </w:r>
      <w:hyperlink r:id="rId17" w:history="1">
        <w:r w:rsidRPr="00512A3C">
          <w:rPr>
            <w:rStyle w:val="Hyperlink"/>
            <w:rFonts w:ascii="Times New Roman" w:eastAsia="Times New Roman" w:hAnsi="Times New Roman" w:cs="Times New Roman"/>
            <w:color w:val="auto"/>
            <w:sz w:val="20"/>
            <w:szCs w:val="20"/>
            <w:u w:val="none"/>
          </w:rPr>
          <w:t>SILS™ Port (Single Incision Laparoscopic Surgery) with multiple access channels (</w:t>
        </w:r>
        <w:proofErr w:type="spellStart"/>
        <w:r w:rsidRPr="00512A3C">
          <w:rPr>
            <w:rStyle w:val="Hyperlink"/>
            <w:rFonts w:ascii="Times New Roman" w:eastAsia="Times New Roman" w:hAnsi="Times New Roman" w:cs="Times New Roman"/>
            <w:color w:val="auto"/>
            <w:sz w:val="20"/>
            <w:szCs w:val="20"/>
            <w:u w:val="none"/>
          </w:rPr>
          <w:t>Covidien</w:t>
        </w:r>
        <w:proofErr w:type="spellEnd"/>
      </w:hyperlink>
      <w:r w:rsidRPr="00512A3C">
        <w:rPr>
          <w:rFonts w:ascii="Times New Roman" w:eastAsia="Times New Roman" w:hAnsi="Times New Roman" w:cs="Times New Roman"/>
          <w:sz w:val="20"/>
          <w:szCs w:val="20"/>
        </w:rPr>
        <w:t>, Mansfield, MA, USA) was the port used in the present study.</w:t>
      </w:r>
    </w:p>
    <w:p w:rsidR="00EB1EC0" w:rsidRPr="00512A3C" w:rsidRDefault="00EB1EC0" w:rsidP="00375D53">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512A3C">
        <w:rPr>
          <w:rFonts w:ascii="Times New Roman" w:eastAsia="Times New Roman" w:hAnsi="Times New Roman" w:cs="Times New Roman"/>
          <w:b/>
          <w:bCs/>
          <w:sz w:val="20"/>
          <w:szCs w:val="20"/>
        </w:rPr>
        <w:t>Positions</w:t>
      </w:r>
    </w:p>
    <w:p w:rsidR="00EB1EC0" w:rsidRPr="00512A3C" w:rsidRDefault="00EB1EC0"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Patients were placed in a supine position with the operating surgeon standing between the patient’s legs and the assistant (camera man) on the left side of the patient.</w:t>
      </w:r>
    </w:p>
    <w:p w:rsidR="00EB1EC0" w:rsidRPr="00512A3C" w:rsidRDefault="00EB1EC0" w:rsidP="00375D53">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512A3C">
        <w:rPr>
          <w:rFonts w:ascii="Times New Roman" w:eastAsia="Times New Roman" w:hAnsi="Times New Roman" w:cs="Times New Roman"/>
          <w:b/>
          <w:bCs/>
          <w:sz w:val="20"/>
          <w:szCs w:val="20"/>
        </w:rPr>
        <w:t>Procedure</w:t>
      </w:r>
    </w:p>
    <w:p w:rsidR="0026056D" w:rsidRPr="00512A3C" w:rsidRDefault="00EB1EC0"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A Single vertical intra-umbilical incision was made by pulling out the umbilicus</w:t>
      </w:r>
      <w:r w:rsidR="0026056D" w:rsidRPr="00512A3C">
        <w:rPr>
          <w:rFonts w:ascii="Times New Roman" w:eastAsia="Times New Roman" w:hAnsi="Times New Roman" w:cs="Times New Roman"/>
          <w:sz w:val="20"/>
          <w:szCs w:val="20"/>
        </w:rPr>
        <w:t>. P</w:t>
      </w:r>
      <w:r w:rsidRPr="00512A3C">
        <w:rPr>
          <w:rFonts w:ascii="Times New Roman" w:eastAsia="Times New Roman" w:hAnsi="Times New Roman" w:cs="Times New Roman"/>
          <w:sz w:val="20"/>
          <w:szCs w:val="20"/>
        </w:rPr>
        <w:t>atients were placed in a supine position with the operating surgeon standing between the patient’s legs and the assistant (camera man) on the left side of the patient.</w:t>
      </w:r>
      <w:r w:rsidR="00F35205" w:rsidRPr="00512A3C">
        <w:rPr>
          <w:rFonts w:ascii="Times New Roman" w:eastAsia="Times New Roman" w:hAnsi="Times New Roman" w:cs="Times New Roman"/>
          <w:sz w:val="20"/>
          <w:szCs w:val="20"/>
        </w:rPr>
        <w:t xml:space="preserve"> </w:t>
      </w:r>
      <w:r w:rsidRPr="00512A3C">
        <w:rPr>
          <w:rFonts w:ascii="Times New Roman" w:eastAsia="Times New Roman" w:hAnsi="Times New Roman" w:cs="Times New Roman"/>
          <w:sz w:val="20"/>
          <w:szCs w:val="20"/>
        </w:rPr>
        <w:t xml:space="preserve">Three </w:t>
      </w:r>
      <w:proofErr w:type="spellStart"/>
      <w:r w:rsidRPr="00512A3C">
        <w:rPr>
          <w:rFonts w:ascii="Times New Roman" w:eastAsia="Times New Roman" w:hAnsi="Times New Roman" w:cs="Times New Roman"/>
          <w:sz w:val="20"/>
          <w:szCs w:val="20"/>
        </w:rPr>
        <w:t>trocars</w:t>
      </w:r>
      <w:proofErr w:type="spellEnd"/>
      <w:r w:rsidRPr="00512A3C">
        <w:rPr>
          <w:rFonts w:ascii="Times New Roman" w:eastAsia="Times New Roman" w:hAnsi="Times New Roman" w:cs="Times New Roman"/>
          <w:sz w:val="20"/>
          <w:szCs w:val="20"/>
        </w:rPr>
        <w:t xml:space="preserve"> were introduced through the SILS™ Port three working channels; one for the camera, a second for the dissecting instrument and a third for the non-toothed grasper used to hold the neck of gall bladder. Within the SILS™ Port, the camera was placed inferiorly and the two working ports at 2 and 10 o'clock. </w:t>
      </w:r>
      <w:proofErr w:type="spellStart"/>
      <w:r w:rsidRPr="00512A3C">
        <w:rPr>
          <w:rFonts w:ascii="Times New Roman" w:eastAsia="Times New Roman" w:hAnsi="Times New Roman" w:cs="Times New Roman"/>
          <w:sz w:val="20"/>
          <w:szCs w:val="20"/>
        </w:rPr>
        <w:t>Pneumoperitoneum</w:t>
      </w:r>
      <w:proofErr w:type="spellEnd"/>
      <w:r w:rsidRPr="00512A3C">
        <w:rPr>
          <w:rFonts w:ascii="Times New Roman" w:eastAsia="Times New Roman" w:hAnsi="Times New Roman" w:cs="Times New Roman"/>
          <w:sz w:val="20"/>
          <w:szCs w:val="20"/>
        </w:rPr>
        <w:t xml:space="preserve"> was next created to a pressure of the 15 mm/Hg.</w:t>
      </w:r>
      <w:r w:rsidR="0026056D" w:rsidRPr="00512A3C">
        <w:rPr>
          <w:rFonts w:ascii="Times New Roman" w:eastAsia="Times New Roman" w:hAnsi="Times New Roman" w:cs="Times New Roman"/>
          <w:sz w:val="20"/>
          <w:szCs w:val="20"/>
        </w:rPr>
        <w:t xml:space="preserve"> </w:t>
      </w:r>
      <w:r w:rsidRPr="00512A3C">
        <w:rPr>
          <w:rFonts w:ascii="Times New Roman" w:eastAsia="Times New Roman" w:hAnsi="Times New Roman" w:cs="Times New Roman"/>
          <w:sz w:val="20"/>
          <w:szCs w:val="20"/>
        </w:rPr>
        <w:t xml:space="preserve">An additional 2/0 polypropylene suture on straight needle was introduced through the abdominal wall at the right </w:t>
      </w:r>
      <w:proofErr w:type="spellStart"/>
      <w:r w:rsidRPr="00512A3C">
        <w:rPr>
          <w:rFonts w:ascii="Times New Roman" w:eastAsia="Times New Roman" w:hAnsi="Times New Roman" w:cs="Times New Roman"/>
          <w:sz w:val="20"/>
          <w:szCs w:val="20"/>
        </w:rPr>
        <w:t>hypochondrial</w:t>
      </w:r>
      <w:proofErr w:type="spellEnd"/>
      <w:r w:rsidRPr="00512A3C">
        <w:rPr>
          <w:rFonts w:ascii="Times New Roman" w:eastAsia="Times New Roman" w:hAnsi="Times New Roman" w:cs="Times New Roman"/>
          <w:sz w:val="20"/>
          <w:szCs w:val="20"/>
        </w:rPr>
        <w:t xml:space="preserve"> region and passed through the gallbladder </w:t>
      </w:r>
      <w:proofErr w:type="spellStart"/>
      <w:r w:rsidRPr="00512A3C">
        <w:rPr>
          <w:rFonts w:ascii="Times New Roman" w:eastAsia="Times New Roman" w:hAnsi="Times New Roman" w:cs="Times New Roman"/>
          <w:sz w:val="20"/>
          <w:szCs w:val="20"/>
        </w:rPr>
        <w:t>fundus</w:t>
      </w:r>
      <w:proofErr w:type="spellEnd"/>
      <w:r w:rsidRPr="00512A3C">
        <w:rPr>
          <w:rFonts w:ascii="Times New Roman" w:eastAsia="Times New Roman" w:hAnsi="Times New Roman" w:cs="Times New Roman"/>
          <w:sz w:val="20"/>
          <w:szCs w:val="20"/>
        </w:rPr>
        <w:t xml:space="preserve"> and back through the abdominal wall to retract the </w:t>
      </w:r>
      <w:proofErr w:type="spellStart"/>
      <w:r w:rsidRPr="00512A3C">
        <w:rPr>
          <w:rFonts w:ascii="Times New Roman" w:eastAsia="Times New Roman" w:hAnsi="Times New Roman" w:cs="Times New Roman"/>
          <w:sz w:val="20"/>
          <w:szCs w:val="20"/>
        </w:rPr>
        <w:t>fundus</w:t>
      </w:r>
      <w:proofErr w:type="spellEnd"/>
      <w:r w:rsidRPr="00512A3C">
        <w:rPr>
          <w:rFonts w:ascii="Times New Roman" w:eastAsia="Times New Roman" w:hAnsi="Times New Roman" w:cs="Times New Roman"/>
          <w:sz w:val="20"/>
          <w:szCs w:val="20"/>
        </w:rPr>
        <w:t xml:space="preserve"> of gall bladder upwards and laterally. At this point the patient was place in a reverse </w:t>
      </w:r>
      <w:proofErr w:type="spellStart"/>
      <w:r w:rsidRPr="00512A3C">
        <w:rPr>
          <w:rFonts w:ascii="Times New Roman" w:eastAsia="Times New Roman" w:hAnsi="Times New Roman" w:cs="Times New Roman"/>
          <w:sz w:val="20"/>
          <w:szCs w:val="20"/>
        </w:rPr>
        <w:t>Trendelenburg</w:t>
      </w:r>
      <w:proofErr w:type="spellEnd"/>
      <w:r w:rsidRPr="00512A3C">
        <w:rPr>
          <w:rFonts w:ascii="Times New Roman" w:eastAsia="Times New Roman" w:hAnsi="Times New Roman" w:cs="Times New Roman"/>
          <w:sz w:val="20"/>
          <w:szCs w:val="20"/>
        </w:rPr>
        <w:t xml:space="preserve"> position with the right shoulder elevated. After appropriate exposure of </w:t>
      </w:r>
      <w:proofErr w:type="spellStart"/>
      <w:r w:rsidRPr="00512A3C">
        <w:rPr>
          <w:rFonts w:ascii="Times New Roman" w:eastAsia="Times New Roman" w:hAnsi="Times New Roman" w:cs="Times New Roman"/>
          <w:sz w:val="20"/>
          <w:szCs w:val="20"/>
        </w:rPr>
        <w:t>Calot’s</w:t>
      </w:r>
      <w:proofErr w:type="spellEnd"/>
      <w:r w:rsidRPr="00512A3C">
        <w:rPr>
          <w:rFonts w:ascii="Times New Roman" w:eastAsia="Times New Roman" w:hAnsi="Times New Roman" w:cs="Times New Roman"/>
          <w:sz w:val="20"/>
          <w:szCs w:val="20"/>
        </w:rPr>
        <w:t xml:space="preserve"> triangle, the steps and principles of the operative procedure were the same as in conventional four-port laparoscopic </w:t>
      </w:r>
      <w:proofErr w:type="spellStart"/>
      <w:r w:rsidRPr="00512A3C">
        <w:rPr>
          <w:rFonts w:ascii="Times New Roman" w:eastAsia="Times New Roman" w:hAnsi="Times New Roman" w:cs="Times New Roman"/>
          <w:sz w:val="20"/>
          <w:szCs w:val="20"/>
        </w:rPr>
        <w:t>cholecystectomy</w:t>
      </w:r>
      <w:proofErr w:type="spellEnd"/>
      <w:r w:rsidRPr="00512A3C">
        <w:rPr>
          <w:rFonts w:ascii="Times New Roman" w:eastAsia="Times New Roman" w:hAnsi="Times New Roman" w:cs="Times New Roman"/>
          <w:sz w:val="20"/>
          <w:szCs w:val="20"/>
        </w:rPr>
        <w:t xml:space="preserve"> i.e., dissection of the cystic duct, the cystic artery and the gallbladder from its liver bed. A critical view of safety was attempted in all patients. This was followed by </w:t>
      </w:r>
      <w:proofErr w:type="spellStart"/>
      <w:r w:rsidRPr="00512A3C">
        <w:rPr>
          <w:rFonts w:ascii="Times New Roman" w:eastAsia="Times New Roman" w:hAnsi="Times New Roman" w:cs="Times New Roman"/>
          <w:sz w:val="20"/>
          <w:szCs w:val="20"/>
        </w:rPr>
        <w:t>transection</w:t>
      </w:r>
      <w:proofErr w:type="spellEnd"/>
      <w:r w:rsidRPr="00512A3C">
        <w:rPr>
          <w:rFonts w:ascii="Times New Roman" w:eastAsia="Times New Roman" w:hAnsi="Times New Roman" w:cs="Times New Roman"/>
          <w:sz w:val="20"/>
          <w:szCs w:val="20"/>
        </w:rPr>
        <w:t xml:space="preserve"> of the cystic duct and cystic artery and removal of the gall bladder. For closure/division of the cystic duct and artery, clips and scissors were use</w:t>
      </w:r>
      <w:r w:rsidR="0026056D" w:rsidRPr="00512A3C">
        <w:rPr>
          <w:rFonts w:ascii="Times New Roman" w:eastAsia="Times New Roman" w:hAnsi="Times New Roman" w:cs="Times New Roman"/>
          <w:sz w:val="20"/>
          <w:szCs w:val="20"/>
        </w:rPr>
        <w:t>d.</w:t>
      </w:r>
    </w:p>
    <w:p w:rsidR="00EB1EC0" w:rsidRPr="00512A3C" w:rsidRDefault="00F35232" w:rsidP="00375D53">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vertAlign w:val="superscript"/>
        </w:rPr>
      </w:pPr>
      <w:r w:rsidRPr="00512A3C">
        <w:rPr>
          <w:rFonts w:ascii="Times New Roman" w:eastAsia="Times New Roman" w:hAnsi="Times New Roman" w:cs="Times New Roman"/>
          <w:b/>
          <w:bCs/>
          <w:sz w:val="20"/>
          <w:szCs w:val="20"/>
        </w:rPr>
        <w:t>S</w:t>
      </w:r>
      <w:r w:rsidR="00EB1EC0" w:rsidRPr="00512A3C">
        <w:rPr>
          <w:rFonts w:ascii="Times New Roman" w:eastAsia="Times New Roman" w:hAnsi="Times New Roman" w:cs="Times New Roman"/>
          <w:b/>
          <w:bCs/>
          <w:sz w:val="20"/>
          <w:szCs w:val="20"/>
        </w:rPr>
        <w:t>tatistical analysis of the data</w:t>
      </w:r>
    </w:p>
    <w:p w:rsidR="00EB1EC0" w:rsidRPr="00512A3C" w:rsidRDefault="00EB1EC0"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Data were fed to the computer and analyzed using IBM SPSS software package version 20.0. Qualitative data were described using number and percent. Quantitative data were described using range (minimum and maximum), mean, standard deviation and median. Significance of the obtained results was judged at the 5% level.</w:t>
      </w:r>
    </w:p>
    <w:p w:rsidR="00F35232" w:rsidRPr="00512A3C" w:rsidRDefault="00F35232" w:rsidP="00375D53">
      <w:p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p>
    <w:p w:rsidR="00462891" w:rsidRPr="00512A3C" w:rsidRDefault="00F35205" w:rsidP="00375D53">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512A3C">
        <w:rPr>
          <w:rFonts w:ascii="Times New Roman" w:eastAsia="Times New Roman" w:hAnsi="Times New Roman" w:cs="Times New Roman"/>
          <w:b/>
          <w:bCs/>
          <w:sz w:val="20"/>
          <w:szCs w:val="20"/>
        </w:rPr>
        <w:t>3. Results:</w:t>
      </w:r>
    </w:p>
    <w:p w:rsidR="00EB1EC0" w:rsidRPr="00512A3C" w:rsidRDefault="00F35205"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The</w:t>
      </w:r>
      <w:r w:rsidR="00EB1EC0" w:rsidRPr="00512A3C">
        <w:rPr>
          <w:rFonts w:ascii="Times New Roman" w:eastAsia="Times New Roman" w:hAnsi="Times New Roman" w:cs="Times New Roman"/>
          <w:sz w:val="20"/>
          <w:szCs w:val="20"/>
        </w:rPr>
        <w:t xml:space="preserve"> present study included hundred patients admitted to Alexandria Main University Hospital with an </w:t>
      </w:r>
      <w:proofErr w:type="spellStart"/>
      <w:r w:rsidR="00EB1EC0" w:rsidRPr="00512A3C">
        <w:rPr>
          <w:rFonts w:ascii="Times New Roman" w:eastAsia="Times New Roman" w:hAnsi="Times New Roman" w:cs="Times New Roman"/>
          <w:sz w:val="20"/>
          <w:szCs w:val="20"/>
        </w:rPr>
        <w:t>ultrasonographically</w:t>
      </w:r>
      <w:proofErr w:type="spellEnd"/>
      <w:r w:rsidR="00EB1EC0" w:rsidRPr="00512A3C">
        <w:rPr>
          <w:rFonts w:ascii="Times New Roman" w:eastAsia="Times New Roman" w:hAnsi="Times New Roman" w:cs="Times New Roman"/>
          <w:sz w:val="20"/>
          <w:szCs w:val="20"/>
        </w:rPr>
        <w:t>-proven diagnosis of symptomatic uncomplicated gallstone disease.</w:t>
      </w:r>
    </w:p>
    <w:p w:rsidR="00462891" w:rsidRPr="00512A3C" w:rsidRDefault="00EB1EC0"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They were 98 females (98%) and a two male (2%).</w:t>
      </w:r>
    </w:p>
    <w:p w:rsidR="00EB1EC0" w:rsidRPr="00512A3C" w:rsidRDefault="00EB1EC0"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Their age ranged from 19-65 years with a median of 34 years.</w:t>
      </w:r>
    </w:p>
    <w:p w:rsidR="00A455B7" w:rsidRPr="00512A3C" w:rsidRDefault="00EB1EC0"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lastRenderedPageBreak/>
        <w:t xml:space="preserve">Following preoperative evaluation and preparation for surgery, patients were randomly assigned using the closed envelope technique into either one of two groups: the Single Port Laparoscopic </w:t>
      </w:r>
      <w:proofErr w:type="spellStart"/>
      <w:r w:rsidRPr="00512A3C">
        <w:rPr>
          <w:rFonts w:ascii="Times New Roman" w:eastAsia="Times New Roman" w:hAnsi="Times New Roman" w:cs="Times New Roman"/>
          <w:sz w:val="20"/>
          <w:szCs w:val="20"/>
        </w:rPr>
        <w:t>Cholecystectomy</w:t>
      </w:r>
      <w:proofErr w:type="spellEnd"/>
      <w:r w:rsidRPr="00512A3C">
        <w:rPr>
          <w:rFonts w:ascii="Times New Roman" w:eastAsia="Times New Roman" w:hAnsi="Times New Roman" w:cs="Times New Roman"/>
          <w:sz w:val="20"/>
          <w:szCs w:val="20"/>
        </w:rPr>
        <w:t xml:space="preserve"> (SPLC) group= 50 patients and the Traditional Laparoscopic </w:t>
      </w:r>
      <w:proofErr w:type="spellStart"/>
      <w:r w:rsidRPr="00512A3C">
        <w:rPr>
          <w:rFonts w:ascii="Times New Roman" w:eastAsia="Times New Roman" w:hAnsi="Times New Roman" w:cs="Times New Roman"/>
          <w:sz w:val="20"/>
          <w:szCs w:val="20"/>
        </w:rPr>
        <w:t>Cholecystectomy</w:t>
      </w:r>
      <w:proofErr w:type="spellEnd"/>
      <w:r w:rsidRPr="00512A3C">
        <w:rPr>
          <w:rFonts w:ascii="Times New Roman" w:eastAsia="Times New Roman" w:hAnsi="Times New Roman" w:cs="Times New Roman"/>
          <w:sz w:val="20"/>
          <w:szCs w:val="20"/>
        </w:rPr>
        <w:t xml:space="preserve"> (TLC) group=50 patients.</w:t>
      </w:r>
    </w:p>
    <w:p w:rsidR="00EB1EC0" w:rsidRPr="00512A3C" w:rsidRDefault="00EB1EC0"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lastRenderedPageBreak/>
        <w:t>There was no statistically significant difference between both study groups as regards age and sex distribution, Body mass index (Kg/m</w:t>
      </w:r>
      <w:r w:rsidRPr="00512A3C">
        <w:rPr>
          <w:rFonts w:ascii="Times New Roman" w:eastAsia="Times New Roman" w:hAnsi="Times New Roman" w:cs="Times New Roman"/>
          <w:sz w:val="20"/>
          <w:szCs w:val="20"/>
          <w:vertAlign w:val="superscript"/>
        </w:rPr>
        <w:t>2</w:t>
      </w:r>
      <w:r w:rsidRPr="00512A3C">
        <w:rPr>
          <w:rFonts w:ascii="Times New Roman" w:eastAsia="Times New Roman" w:hAnsi="Times New Roman" w:cs="Times New Roman"/>
          <w:sz w:val="20"/>
          <w:szCs w:val="20"/>
        </w:rPr>
        <w:t>), associated co-</w:t>
      </w:r>
      <w:proofErr w:type="spellStart"/>
      <w:r w:rsidRPr="00512A3C">
        <w:rPr>
          <w:rFonts w:ascii="Times New Roman" w:eastAsia="Times New Roman" w:hAnsi="Times New Roman" w:cs="Times New Roman"/>
          <w:sz w:val="20"/>
          <w:szCs w:val="20"/>
        </w:rPr>
        <w:t>morbodities</w:t>
      </w:r>
      <w:proofErr w:type="spellEnd"/>
      <w:r w:rsidRPr="00512A3C">
        <w:rPr>
          <w:rFonts w:ascii="Times New Roman" w:eastAsia="Times New Roman" w:hAnsi="Times New Roman" w:cs="Times New Roman"/>
          <w:sz w:val="20"/>
          <w:szCs w:val="20"/>
        </w:rPr>
        <w:t xml:space="preserve"> and the incidence of patients who had prior lower abdominal surgeries as shown in Table </w:t>
      </w:r>
      <w:r w:rsidR="00A455B7" w:rsidRPr="00512A3C">
        <w:rPr>
          <w:rFonts w:ascii="Times New Roman" w:eastAsia="Times New Roman" w:hAnsi="Times New Roman" w:cs="Times New Roman"/>
          <w:sz w:val="20"/>
          <w:szCs w:val="20"/>
        </w:rPr>
        <w:t>1</w:t>
      </w:r>
      <w:r w:rsidRPr="00512A3C">
        <w:rPr>
          <w:rFonts w:ascii="Times New Roman" w:eastAsia="Times New Roman" w:hAnsi="Times New Roman" w:cs="Times New Roman"/>
          <w:sz w:val="20"/>
          <w:szCs w:val="20"/>
        </w:rPr>
        <w:t>.</w:t>
      </w:r>
    </w:p>
    <w:p w:rsidR="00375D53" w:rsidRPr="00512A3C" w:rsidRDefault="00375D53" w:rsidP="00375D53">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sectPr w:rsidR="00375D53" w:rsidRPr="00512A3C" w:rsidSect="0025320B">
          <w:headerReference w:type="default" r:id="rId18"/>
          <w:footerReference w:type="default" r:id="rId19"/>
          <w:headerReference w:type="first" r:id="rId20"/>
          <w:type w:val="continuous"/>
          <w:pgSz w:w="12242" w:h="15842" w:code="1"/>
          <w:pgMar w:top="1440" w:right="1440" w:bottom="1440" w:left="1440" w:header="720" w:footer="720" w:gutter="0"/>
          <w:cols w:num="2" w:space="550"/>
          <w:docGrid w:linePitch="360"/>
        </w:sectPr>
      </w:pPr>
    </w:p>
    <w:p w:rsidR="00A27257" w:rsidRPr="00512A3C" w:rsidRDefault="00A27257" w:rsidP="00375D53">
      <w:pPr>
        <w:autoSpaceDE w:val="0"/>
        <w:autoSpaceDN w:val="0"/>
        <w:bidi w:val="0"/>
        <w:adjustRightInd w:val="0"/>
        <w:snapToGrid w:val="0"/>
        <w:spacing w:after="0" w:line="240" w:lineRule="auto"/>
        <w:jc w:val="center"/>
        <w:rPr>
          <w:rFonts w:ascii="Times New Roman" w:eastAsia="Times New Roman" w:hAnsi="Times New Roman" w:cs="Times New Roman"/>
          <w:b/>
          <w:bCs/>
          <w:sz w:val="20"/>
          <w:szCs w:val="20"/>
        </w:rPr>
      </w:pPr>
    </w:p>
    <w:p w:rsidR="00A27257" w:rsidRPr="00512A3C" w:rsidRDefault="00A27257" w:rsidP="00375D53">
      <w:pPr>
        <w:autoSpaceDE w:val="0"/>
        <w:autoSpaceDN w:val="0"/>
        <w:bidi w:val="0"/>
        <w:adjustRightInd w:val="0"/>
        <w:snapToGrid w:val="0"/>
        <w:spacing w:after="0" w:line="240" w:lineRule="auto"/>
        <w:jc w:val="center"/>
        <w:rPr>
          <w:rFonts w:ascii="Times New Roman" w:eastAsia="Times New Roman" w:hAnsi="Times New Roman" w:cs="Times New Roman"/>
          <w:sz w:val="20"/>
          <w:szCs w:val="20"/>
        </w:rPr>
      </w:pPr>
      <w:r w:rsidRPr="00512A3C">
        <w:rPr>
          <w:rFonts w:ascii="Times New Roman" w:eastAsia="Times New Roman" w:hAnsi="Times New Roman" w:cs="Times New Roman"/>
          <w:b/>
          <w:bCs/>
          <w:sz w:val="20"/>
          <w:szCs w:val="20"/>
        </w:rPr>
        <w:t>Table (1): Comparison between both study groups as regards their demographic data</w:t>
      </w:r>
    </w:p>
    <w:tbl>
      <w:tblPr>
        <w:tblW w:w="5000" w:type="pct"/>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000000"/>
          <w:insideV w:val="single" w:sz="4" w:space="0" w:color="000000"/>
        </w:tblBorders>
        <w:tblLook w:val="00A0"/>
      </w:tblPr>
      <w:tblGrid>
        <w:gridCol w:w="4459"/>
        <w:gridCol w:w="883"/>
        <w:gridCol w:w="977"/>
        <w:gridCol w:w="751"/>
        <w:gridCol w:w="981"/>
        <w:gridCol w:w="1527"/>
      </w:tblGrid>
      <w:tr w:rsidR="00A455B7" w:rsidRPr="00512A3C" w:rsidTr="00512A3C">
        <w:trPr>
          <w:trHeight w:val="420"/>
          <w:jc w:val="center"/>
        </w:trPr>
        <w:tc>
          <w:tcPr>
            <w:tcW w:w="2327" w:type="pct"/>
            <w:tcBorders>
              <w:top w:val="thinThickSmallGap" w:sz="18" w:space="0" w:color="auto"/>
              <w:bottom w:val="nil"/>
              <w:right w:val="single" w:sz="12" w:space="0" w:color="auto"/>
            </w:tcBorders>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c>
          <w:tcPr>
            <w:tcW w:w="971" w:type="pct"/>
            <w:gridSpan w:val="2"/>
            <w:tcBorders>
              <w:top w:val="thinThickSmallGap" w:sz="18" w:space="0" w:color="auto"/>
              <w:lef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SPLC group</w:t>
            </w:r>
          </w:p>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(n = 50)</w:t>
            </w:r>
          </w:p>
        </w:tc>
        <w:tc>
          <w:tcPr>
            <w:tcW w:w="904" w:type="pct"/>
            <w:gridSpan w:val="2"/>
            <w:tcBorders>
              <w:top w:val="thinThickSmallGap" w:sz="18" w:space="0" w:color="auto"/>
              <w:right w:val="single" w:sz="12" w:space="0" w:color="auto"/>
            </w:tcBorders>
            <w:vAlign w:val="center"/>
          </w:tcPr>
          <w:p w:rsidR="00375D53"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TLC group</w:t>
            </w:r>
          </w:p>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(n = 50)</w:t>
            </w:r>
          </w:p>
        </w:tc>
        <w:tc>
          <w:tcPr>
            <w:tcW w:w="797" w:type="pct"/>
            <w:vMerge w:val="restart"/>
            <w:tcBorders>
              <w:top w:val="thinThickSmallGap" w:sz="18"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p</w:t>
            </w:r>
          </w:p>
        </w:tc>
      </w:tr>
      <w:tr w:rsidR="00A455B7" w:rsidRPr="00512A3C" w:rsidTr="00512A3C">
        <w:trPr>
          <w:trHeight w:val="221"/>
          <w:jc w:val="center"/>
        </w:trPr>
        <w:tc>
          <w:tcPr>
            <w:tcW w:w="2327" w:type="pct"/>
            <w:tcBorders>
              <w:top w:val="nil"/>
              <w:bottom w:val="single" w:sz="12" w:space="0" w:color="auto"/>
              <w:right w:val="single" w:sz="12" w:space="0" w:color="auto"/>
            </w:tcBorders>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c>
          <w:tcPr>
            <w:tcW w:w="461" w:type="pct"/>
            <w:tcBorders>
              <w:left w:val="single" w:sz="12" w:space="0" w:color="auto"/>
              <w:bottom w:val="single" w:sz="12" w:space="0" w:color="auto"/>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No.</w:t>
            </w:r>
          </w:p>
        </w:tc>
        <w:tc>
          <w:tcPr>
            <w:tcW w:w="510" w:type="pct"/>
            <w:tcBorders>
              <w:left w:val="single" w:sz="4" w:space="0" w:color="auto"/>
              <w:bottom w:val="single" w:sz="12" w:space="0" w:color="auto"/>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w:t>
            </w:r>
          </w:p>
        </w:tc>
        <w:tc>
          <w:tcPr>
            <w:tcW w:w="392" w:type="pct"/>
            <w:tcBorders>
              <w:left w:val="single" w:sz="4" w:space="0" w:color="auto"/>
              <w:bottom w:val="single" w:sz="12" w:space="0" w:color="auto"/>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No.</w:t>
            </w:r>
          </w:p>
        </w:tc>
        <w:tc>
          <w:tcPr>
            <w:tcW w:w="512" w:type="pct"/>
            <w:tcBorders>
              <w:left w:val="single" w:sz="4" w:space="0" w:color="auto"/>
              <w:bottom w:val="single" w:sz="12" w:space="0" w:color="auto"/>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w:t>
            </w:r>
          </w:p>
        </w:tc>
        <w:tc>
          <w:tcPr>
            <w:tcW w:w="797" w:type="pct"/>
            <w:vMerge/>
            <w:tcBorders>
              <w:bottom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r>
      <w:tr w:rsidR="00A455B7" w:rsidRPr="00512A3C" w:rsidTr="00512A3C">
        <w:trPr>
          <w:trHeight w:val="209"/>
          <w:jc w:val="center"/>
        </w:trPr>
        <w:tc>
          <w:tcPr>
            <w:tcW w:w="2327" w:type="pct"/>
            <w:tcBorders>
              <w:bottom w:val="nil"/>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Age (years)</w:t>
            </w:r>
          </w:p>
        </w:tc>
        <w:tc>
          <w:tcPr>
            <w:tcW w:w="971" w:type="pct"/>
            <w:gridSpan w:val="2"/>
            <w:tcBorders>
              <w:left w:val="single" w:sz="12" w:space="0" w:color="auto"/>
              <w:bottom w:val="nil"/>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c>
          <w:tcPr>
            <w:tcW w:w="904" w:type="pct"/>
            <w:gridSpan w:val="2"/>
            <w:tcBorders>
              <w:bottom w:val="nil"/>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c>
          <w:tcPr>
            <w:tcW w:w="797" w:type="pct"/>
            <w:tcBorders>
              <w:bottom w:val="nil"/>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r>
      <w:tr w:rsidR="00A455B7" w:rsidRPr="00512A3C" w:rsidTr="00512A3C">
        <w:trPr>
          <w:trHeight w:val="221"/>
          <w:jc w:val="center"/>
        </w:trPr>
        <w:tc>
          <w:tcPr>
            <w:tcW w:w="2327" w:type="pct"/>
            <w:tcBorders>
              <w:top w:val="nil"/>
              <w:bottom w:val="nil"/>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Range</w:t>
            </w:r>
          </w:p>
        </w:tc>
        <w:tc>
          <w:tcPr>
            <w:tcW w:w="971" w:type="pct"/>
            <w:gridSpan w:val="2"/>
            <w:tcBorders>
              <w:top w:val="nil"/>
              <w:left w:val="single" w:sz="12" w:space="0" w:color="auto"/>
              <w:bottom w:val="nil"/>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19.0 – 51.0</w:t>
            </w:r>
          </w:p>
        </w:tc>
        <w:tc>
          <w:tcPr>
            <w:tcW w:w="904" w:type="pct"/>
            <w:gridSpan w:val="2"/>
            <w:tcBorders>
              <w:top w:val="nil"/>
              <w:bottom w:val="nil"/>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23.0 – 65.0</w:t>
            </w:r>
          </w:p>
        </w:tc>
        <w:tc>
          <w:tcPr>
            <w:tcW w:w="797" w:type="pct"/>
            <w:vMerge w:val="restart"/>
            <w:tcBorders>
              <w:top w:val="nil"/>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0.017</w:t>
            </w:r>
          </w:p>
        </w:tc>
      </w:tr>
      <w:tr w:rsidR="00A455B7" w:rsidRPr="00512A3C" w:rsidTr="00512A3C">
        <w:trPr>
          <w:trHeight w:val="209"/>
          <w:jc w:val="center"/>
        </w:trPr>
        <w:tc>
          <w:tcPr>
            <w:tcW w:w="2327" w:type="pct"/>
            <w:tcBorders>
              <w:top w:val="nil"/>
              <w:bottom w:val="nil"/>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Mean ± SD.</w:t>
            </w:r>
          </w:p>
        </w:tc>
        <w:tc>
          <w:tcPr>
            <w:tcW w:w="971" w:type="pct"/>
            <w:gridSpan w:val="2"/>
            <w:tcBorders>
              <w:top w:val="nil"/>
              <w:left w:val="single" w:sz="12" w:space="0" w:color="auto"/>
              <w:bottom w:val="nil"/>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31.96 ± 9.22</w:t>
            </w:r>
          </w:p>
        </w:tc>
        <w:tc>
          <w:tcPr>
            <w:tcW w:w="904" w:type="pct"/>
            <w:gridSpan w:val="2"/>
            <w:tcBorders>
              <w:top w:val="nil"/>
              <w:bottom w:val="nil"/>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36.56 ± 9.79</w:t>
            </w:r>
          </w:p>
        </w:tc>
        <w:tc>
          <w:tcPr>
            <w:tcW w:w="797" w:type="pct"/>
            <w:vMerge/>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
        </w:tc>
      </w:tr>
      <w:tr w:rsidR="00A455B7" w:rsidRPr="00512A3C" w:rsidTr="00512A3C">
        <w:trPr>
          <w:trHeight w:val="209"/>
          <w:jc w:val="center"/>
        </w:trPr>
        <w:tc>
          <w:tcPr>
            <w:tcW w:w="2327" w:type="pct"/>
            <w:tcBorders>
              <w:top w:val="nil"/>
              <w:bottom w:val="single" w:sz="4" w:space="0" w:color="auto"/>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Median</w:t>
            </w:r>
          </w:p>
        </w:tc>
        <w:tc>
          <w:tcPr>
            <w:tcW w:w="971" w:type="pct"/>
            <w:gridSpan w:val="2"/>
            <w:tcBorders>
              <w:top w:val="nil"/>
              <w:left w:val="single" w:sz="12" w:space="0" w:color="auto"/>
              <w:bottom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30.0</w:t>
            </w:r>
          </w:p>
        </w:tc>
        <w:tc>
          <w:tcPr>
            <w:tcW w:w="904" w:type="pct"/>
            <w:gridSpan w:val="2"/>
            <w:tcBorders>
              <w:top w:val="nil"/>
              <w:bottom w:val="single" w:sz="4" w:space="0" w:color="auto"/>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34.0</w:t>
            </w:r>
          </w:p>
        </w:tc>
        <w:tc>
          <w:tcPr>
            <w:tcW w:w="797" w:type="pct"/>
            <w:vMerge/>
            <w:tcBorders>
              <w:bottom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
        </w:tc>
      </w:tr>
      <w:tr w:rsidR="00A455B7" w:rsidRPr="00512A3C" w:rsidTr="00512A3C">
        <w:trPr>
          <w:trHeight w:val="209"/>
          <w:jc w:val="center"/>
        </w:trPr>
        <w:tc>
          <w:tcPr>
            <w:tcW w:w="2327" w:type="pct"/>
            <w:tcBorders>
              <w:top w:val="single" w:sz="4" w:space="0" w:color="auto"/>
              <w:bottom w:val="nil"/>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Sex</w:t>
            </w:r>
          </w:p>
        </w:tc>
        <w:tc>
          <w:tcPr>
            <w:tcW w:w="461" w:type="pct"/>
            <w:tcBorders>
              <w:top w:val="single" w:sz="4" w:space="0" w:color="auto"/>
              <w:left w:val="single" w:sz="12" w:space="0" w:color="auto"/>
              <w:bottom w:val="nil"/>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c>
          <w:tcPr>
            <w:tcW w:w="510" w:type="pct"/>
            <w:tcBorders>
              <w:top w:val="single" w:sz="4" w:space="0" w:color="auto"/>
              <w:left w:val="single" w:sz="4" w:space="0" w:color="auto"/>
              <w:bottom w:val="nil"/>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c>
          <w:tcPr>
            <w:tcW w:w="392" w:type="pct"/>
            <w:tcBorders>
              <w:top w:val="single" w:sz="4" w:space="0" w:color="auto"/>
              <w:left w:val="single" w:sz="4" w:space="0" w:color="auto"/>
              <w:bottom w:val="nil"/>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c>
          <w:tcPr>
            <w:tcW w:w="512" w:type="pct"/>
            <w:tcBorders>
              <w:top w:val="single" w:sz="4" w:space="0" w:color="auto"/>
              <w:left w:val="single" w:sz="4" w:space="0" w:color="auto"/>
              <w:bottom w:val="nil"/>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c>
          <w:tcPr>
            <w:tcW w:w="797" w:type="pct"/>
            <w:tcBorders>
              <w:top w:val="single" w:sz="4" w:space="0" w:color="auto"/>
              <w:bottom w:val="nil"/>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r>
      <w:tr w:rsidR="00A455B7" w:rsidRPr="00512A3C" w:rsidTr="00512A3C">
        <w:trPr>
          <w:trHeight w:val="221"/>
          <w:jc w:val="center"/>
        </w:trPr>
        <w:tc>
          <w:tcPr>
            <w:tcW w:w="2327" w:type="pct"/>
            <w:tcBorders>
              <w:top w:val="nil"/>
              <w:bottom w:val="nil"/>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Male</w:t>
            </w:r>
          </w:p>
        </w:tc>
        <w:tc>
          <w:tcPr>
            <w:tcW w:w="461" w:type="pct"/>
            <w:tcBorders>
              <w:top w:val="nil"/>
              <w:left w:val="single" w:sz="12" w:space="0" w:color="auto"/>
              <w:bottom w:val="nil"/>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2</w:t>
            </w:r>
          </w:p>
        </w:tc>
        <w:tc>
          <w:tcPr>
            <w:tcW w:w="510" w:type="pct"/>
            <w:tcBorders>
              <w:top w:val="nil"/>
              <w:left w:val="single" w:sz="4" w:space="0" w:color="auto"/>
              <w:bottom w:val="nil"/>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4.0</w:t>
            </w:r>
          </w:p>
        </w:tc>
        <w:tc>
          <w:tcPr>
            <w:tcW w:w="392" w:type="pct"/>
            <w:tcBorders>
              <w:top w:val="nil"/>
              <w:left w:val="single" w:sz="4" w:space="0" w:color="auto"/>
              <w:bottom w:val="nil"/>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w:t>
            </w:r>
          </w:p>
        </w:tc>
        <w:tc>
          <w:tcPr>
            <w:tcW w:w="512" w:type="pct"/>
            <w:tcBorders>
              <w:top w:val="nil"/>
              <w:left w:val="single" w:sz="4" w:space="0" w:color="auto"/>
              <w:bottom w:val="nil"/>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0.0</w:t>
            </w:r>
          </w:p>
        </w:tc>
        <w:tc>
          <w:tcPr>
            <w:tcW w:w="797" w:type="pct"/>
            <w:vMerge w:val="restart"/>
            <w:tcBorders>
              <w:top w:val="nil"/>
            </w:tcBorders>
            <w:vAlign w:val="center"/>
          </w:tcPr>
          <w:p w:rsidR="00375D53"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roofErr w:type="spellStart"/>
            <w:r w:rsidRPr="00512A3C">
              <w:rPr>
                <w:rFonts w:ascii="Times New Roman" w:eastAsia="Times New Roman" w:hAnsi="Times New Roman" w:cs="Times New Roman"/>
                <w:color w:val="000000"/>
                <w:sz w:val="20"/>
                <w:szCs w:val="20"/>
                <w:vertAlign w:val="superscript"/>
              </w:rPr>
              <w:t>FE</w:t>
            </w:r>
            <w:r w:rsidRPr="00512A3C">
              <w:rPr>
                <w:rFonts w:ascii="Times New Roman" w:eastAsia="Times New Roman" w:hAnsi="Times New Roman" w:cs="Times New Roman"/>
                <w:color w:val="000000"/>
                <w:sz w:val="20"/>
                <w:szCs w:val="20"/>
              </w:rPr>
              <w:t>p</w:t>
            </w:r>
            <w:proofErr w:type="spellEnd"/>
            <w:r w:rsidRPr="00512A3C">
              <w:rPr>
                <w:rFonts w:ascii="Times New Roman" w:eastAsia="Times New Roman" w:hAnsi="Times New Roman" w:cs="Times New Roman"/>
                <w:color w:val="000000"/>
                <w:sz w:val="20"/>
                <w:szCs w:val="20"/>
              </w:rPr>
              <w:t>=</w:t>
            </w:r>
          </w:p>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0.495</w:t>
            </w:r>
          </w:p>
        </w:tc>
      </w:tr>
      <w:tr w:rsidR="00A455B7" w:rsidRPr="00512A3C" w:rsidTr="00512A3C">
        <w:trPr>
          <w:trHeight w:val="209"/>
          <w:jc w:val="center"/>
        </w:trPr>
        <w:tc>
          <w:tcPr>
            <w:tcW w:w="2327" w:type="pct"/>
            <w:tcBorders>
              <w:top w:val="nil"/>
              <w:bottom w:val="single" w:sz="4" w:space="0" w:color="auto"/>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Female</w:t>
            </w:r>
          </w:p>
        </w:tc>
        <w:tc>
          <w:tcPr>
            <w:tcW w:w="461" w:type="pct"/>
            <w:tcBorders>
              <w:top w:val="nil"/>
              <w:left w:val="single" w:sz="12" w:space="0" w:color="auto"/>
              <w:bottom w:val="single" w:sz="4" w:space="0" w:color="auto"/>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48</w:t>
            </w:r>
          </w:p>
        </w:tc>
        <w:tc>
          <w:tcPr>
            <w:tcW w:w="510" w:type="pct"/>
            <w:tcBorders>
              <w:top w:val="nil"/>
              <w:left w:val="single" w:sz="4" w:space="0" w:color="auto"/>
              <w:bottom w:val="single" w:sz="4" w:space="0" w:color="auto"/>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96.0</w:t>
            </w:r>
          </w:p>
        </w:tc>
        <w:tc>
          <w:tcPr>
            <w:tcW w:w="392" w:type="pct"/>
            <w:tcBorders>
              <w:top w:val="nil"/>
              <w:left w:val="single" w:sz="4" w:space="0" w:color="auto"/>
              <w:bottom w:val="single" w:sz="4" w:space="0" w:color="auto"/>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50</w:t>
            </w:r>
          </w:p>
        </w:tc>
        <w:tc>
          <w:tcPr>
            <w:tcW w:w="512" w:type="pct"/>
            <w:tcBorders>
              <w:top w:val="nil"/>
              <w:left w:val="single" w:sz="4" w:space="0" w:color="auto"/>
              <w:bottom w:val="single" w:sz="4" w:space="0" w:color="auto"/>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100.0</w:t>
            </w:r>
          </w:p>
        </w:tc>
        <w:tc>
          <w:tcPr>
            <w:tcW w:w="797" w:type="pct"/>
            <w:vMerge/>
            <w:tcBorders>
              <w:bottom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
        </w:tc>
      </w:tr>
      <w:tr w:rsidR="00A455B7" w:rsidRPr="00512A3C" w:rsidTr="00512A3C">
        <w:trPr>
          <w:trHeight w:val="209"/>
          <w:jc w:val="center"/>
        </w:trPr>
        <w:tc>
          <w:tcPr>
            <w:tcW w:w="2327" w:type="pct"/>
            <w:tcBorders>
              <w:top w:val="single" w:sz="4" w:space="0" w:color="auto"/>
              <w:bottom w:val="nil"/>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BMI (kg/m</w:t>
            </w:r>
            <w:r w:rsidRPr="00512A3C">
              <w:rPr>
                <w:rFonts w:ascii="Times New Roman" w:eastAsia="Times New Roman" w:hAnsi="Times New Roman" w:cs="Times New Roman"/>
                <w:b/>
                <w:bCs/>
                <w:color w:val="000000"/>
                <w:sz w:val="20"/>
                <w:szCs w:val="20"/>
                <w:vertAlign w:val="superscript"/>
              </w:rPr>
              <w:t>2</w:t>
            </w:r>
            <w:r w:rsidRPr="00512A3C">
              <w:rPr>
                <w:rFonts w:ascii="Times New Roman" w:eastAsia="Times New Roman" w:hAnsi="Times New Roman" w:cs="Times New Roman"/>
                <w:b/>
                <w:bCs/>
                <w:color w:val="000000"/>
                <w:sz w:val="20"/>
                <w:szCs w:val="20"/>
              </w:rPr>
              <w:t>)</w:t>
            </w:r>
          </w:p>
        </w:tc>
        <w:tc>
          <w:tcPr>
            <w:tcW w:w="461" w:type="pct"/>
            <w:tcBorders>
              <w:top w:val="single" w:sz="4" w:space="0" w:color="auto"/>
              <w:left w:val="single" w:sz="12" w:space="0" w:color="auto"/>
              <w:bottom w:val="nil"/>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c>
          <w:tcPr>
            <w:tcW w:w="510" w:type="pct"/>
            <w:tcBorders>
              <w:top w:val="single" w:sz="4" w:space="0" w:color="auto"/>
              <w:left w:val="single" w:sz="4" w:space="0" w:color="auto"/>
              <w:bottom w:val="nil"/>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c>
          <w:tcPr>
            <w:tcW w:w="392" w:type="pct"/>
            <w:tcBorders>
              <w:top w:val="single" w:sz="4" w:space="0" w:color="auto"/>
              <w:left w:val="single" w:sz="4" w:space="0" w:color="auto"/>
              <w:bottom w:val="nil"/>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c>
          <w:tcPr>
            <w:tcW w:w="512" w:type="pct"/>
            <w:tcBorders>
              <w:top w:val="single" w:sz="4" w:space="0" w:color="auto"/>
              <w:left w:val="single" w:sz="4" w:space="0" w:color="auto"/>
              <w:bottom w:val="nil"/>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c>
          <w:tcPr>
            <w:tcW w:w="797" w:type="pct"/>
            <w:tcBorders>
              <w:top w:val="single" w:sz="4" w:space="0" w:color="auto"/>
              <w:bottom w:val="nil"/>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
        </w:tc>
      </w:tr>
      <w:tr w:rsidR="00A455B7" w:rsidRPr="00512A3C" w:rsidTr="00512A3C">
        <w:trPr>
          <w:trHeight w:val="209"/>
          <w:jc w:val="center"/>
        </w:trPr>
        <w:tc>
          <w:tcPr>
            <w:tcW w:w="2327" w:type="pct"/>
            <w:tcBorders>
              <w:top w:val="nil"/>
              <w:bottom w:val="nil"/>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&lt;25</w:t>
            </w:r>
          </w:p>
        </w:tc>
        <w:tc>
          <w:tcPr>
            <w:tcW w:w="461" w:type="pct"/>
            <w:tcBorders>
              <w:top w:val="nil"/>
              <w:left w:val="single" w:sz="12" w:space="0" w:color="auto"/>
              <w:bottom w:val="nil"/>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16</w:t>
            </w:r>
          </w:p>
        </w:tc>
        <w:tc>
          <w:tcPr>
            <w:tcW w:w="510" w:type="pct"/>
            <w:tcBorders>
              <w:top w:val="nil"/>
              <w:left w:val="single" w:sz="4" w:space="0" w:color="auto"/>
              <w:bottom w:val="nil"/>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32.0</w:t>
            </w:r>
          </w:p>
        </w:tc>
        <w:tc>
          <w:tcPr>
            <w:tcW w:w="392" w:type="pct"/>
            <w:tcBorders>
              <w:top w:val="nil"/>
              <w:left w:val="single" w:sz="4" w:space="0" w:color="auto"/>
              <w:bottom w:val="nil"/>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6</w:t>
            </w:r>
          </w:p>
        </w:tc>
        <w:tc>
          <w:tcPr>
            <w:tcW w:w="512" w:type="pct"/>
            <w:tcBorders>
              <w:top w:val="nil"/>
              <w:left w:val="single" w:sz="4" w:space="0" w:color="auto"/>
              <w:bottom w:val="nil"/>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12.0</w:t>
            </w:r>
          </w:p>
        </w:tc>
        <w:tc>
          <w:tcPr>
            <w:tcW w:w="797" w:type="pct"/>
            <w:vMerge w:val="restart"/>
            <w:tcBorders>
              <w:top w:val="nil"/>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0.039</w:t>
            </w:r>
          </w:p>
        </w:tc>
      </w:tr>
      <w:tr w:rsidR="00A455B7" w:rsidRPr="00512A3C" w:rsidTr="00512A3C">
        <w:trPr>
          <w:trHeight w:val="221"/>
          <w:jc w:val="center"/>
        </w:trPr>
        <w:tc>
          <w:tcPr>
            <w:tcW w:w="2327" w:type="pct"/>
            <w:tcBorders>
              <w:top w:val="nil"/>
              <w:bottom w:val="nil"/>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25 – 29</w:t>
            </w:r>
          </w:p>
        </w:tc>
        <w:tc>
          <w:tcPr>
            <w:tcW w:w="461" w:type="pct"/>
            <w:tcBorders>
              <w:top w:val="nil"/>
              <w:left w:val="single" w:sz="12" w:space="0" w:color="auto"/>
              <w:bottom w:val="nil"/>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8</w:t>
            </w:r>
          </w:p>
        </w:tc>
        <w:tc>
          <w:tcPr>
            <w:tcW w:w="510" w:type="pct"/>
            <w:tcBorders>
              <w:top w:val="nil"/>
              <w:left w:val="single" w:sz="4" w:space="0" w:color="auto"/>
              <w:bottom w:val="nil"/>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16.0</w:t>
            </w:r>
          </w:p>
        </w:tc>
        <w:tc>
          <w:tcPr>
            <w:tcW w:w="392" w:type="pct"/>
            <w:tcBorders>
              <w:top w:val="nil"/>
              <w:left w:val="single" w:sz="4" w:space="0" w:color="auto"/>
              <w:bottom w:val="nil"/>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14</w:t>
            </w:r>
          </w:p>
        </w:tc>
        <w:tc>
          <w:tcPr>
            <w:tcW w:w="512" w:type="pct"/>
            <w:tcBorders>
              <w:top w:val="nil"/>
              <w:left w:val="single" w:sz="4" w:space="0" w:color="auto"/>
              <w:bottom w:val="nil"/>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28.0</w:t>
            </w:r>
          </w:p>
        </w:tc>
        <w:tc>
          <w:tcPr>
            <w:tcW w:w="797" w:type="pct"/>
            <w:vMerge/>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
        </w:tc>
      </w:tr>
      <w:tr w:rsidR="00A455B7" w:rsidRPr="00512A3C" w:rsidTr="00512A3C">
        <w:trPr>
          <w:trHeight w:val="209"/>
          <w:jc w:val="center"/>
        </w:trPr>
        <w:tc>
          <w:tcPr>
            <w:tcW w:w="2327" w:type="pct"/>
            <w:tcBorders>
              <w:top w:val="nil"/>
              <w:bottom w:val="single" w:sz="4" w:space="0" w:color="auto"/>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&gt;30</w:t>
            </w:r>
          </w:p>
        </w:tc>
        <w:tc>
          <w:tcPr>
            <w:tcW w:w="461" w:type="pct"/>
            <w:tcBorders>
              <w:top w:val="nil"/>
              <w:left w:val="single" w:sz="12" w:space="0" w:color="auto"/>
              <w:bottom w:val="single" w:sz="4" w:space="0" w:color="auto"/>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26</w:t>
            </w:r>
          </w:p>
        </w:tc>
        <w:tc>
          <w:tcPr>
            <w:tcW w:w="510" w:type="pct"/>
            <w:tcBorders>
              <w:top w:val="nil"/>
              <w:left w:val="single" w:sz="4" w:space="0" w:color="auto"/>
              <w:bottom w:val="single" w:sz="4" w:space="0" w:color="auto"/>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52.0</w:t>
            </w:r>
          </w:p>
        </w:tc>
        <w:tc>
          <w:tcPr>
            <w:tcW w:w="392" w:type="pct"/>
            <w:tcBorders>
              <w:top w:val="nil"/>
              <w:left w:val="single" w:sz="4" w:space="0" w:color="auto"/>
              <w:bottom w:val="single" w:sz="4" w:space="0" w:color="auto"/>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30</w:t>
            </w:r>
          </w:p>
        </w:tc>
        <w:tc>
          <w:tcPr>
            <w:tcW w:w="512" w:type="pct"/>
            <w:tcBorders>
              <w:top w:val="nil"/>
              <w:left w:val="single" w:sz="4" w:space="0" w:color="auto"/>
              <w:bottom w:val="single" w:sz="4" w:space="0" w:color="auto"/>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60.0</w:t>
            </w:r>
          </w:p>
        </w:tc>
        <w:tc>
          <w:tcPr>
            <w:tcW w:w="797" w:type="pct"/>
            <w:vMerge/>
            <w:tcBorders>
              <w:bottom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
        </w:tc>
      </w:tr>
      <w:tr w:rsidR="00A455B7" w:rsidRPr="00512A3C" w:rsidTr="00512A3C">
        <w:trPr>
          <w:trHeight w:val="209"/>
          <w:jc w:val="center"/>
        </w:trPr>
        <w:tc>
          <w:tcPr>
            <w:tcW w:w="2327" w:type="pct"/>
            <w:tcBorders>
              <w:top w:val="single" w:sz="4" w:space="0" w:color="auto"/>
              <w:bottom w:val="nil"/>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Range</w:t>
            </w:r>
          </w:p>
        </w:tc>
        <w:tc>
          <w:tcPr>
            <w:tcW w:w="971" w:type="pct"/>
            <w:gridSpan w:val="2"/>
            <w:tcBorders>
              <w:top w:val="single" w:sz="4" w:space="0" w:color="auto"/>
              <w:left w:val="single" w:sz="12" w:space="0" w:color="auto"/>
              <w:bottom w:val="nil"/>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18.50 – 41.50</w:t>
            </w:r>
          </w:p>
        </w:tc>
        <w:tc>
          <w:tcPr>
            <w:tcW w:w="904" w:type="pct"/>
            <w:gridSpan w:val="2"/>
            <w:tcBorders>
              <w:top w:val="single" w:sz="4" w:space="0" w:color="auto"/>
              <w:bottom w:val="nil"/>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22.90 – 33.0</w:t>
            </w:r>
          </w:p>
        </w:tc>
        <w:tc>
          <w:tcPr>
            <w:tcW w:w="797" w:type="pct"/>
            <w:vMerge w:val="restart"/>
            <w:tcBorders>
              <w:top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0.305</w:t>
            </w:r>
          </w:p>
        </w:tc>
      </w:tr>
      <w:tr w:rsidR="00A455B7" w:rsidRPr="00512A3C" w:rsidTr="00512A3C">
        <w:trPr>
          <w:trHeight w:val="221"/>
          <w:jc w:val="center"/>
        </w:trPr>
        <w:tc>
          <w:tcPr>
            <w:tcW w:w="2327" w:type="pct"/>
            <w:tcBorders>
              <w:top w:val="nil"/>
              <w:bottom w:val="nil"/>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Mean ± SD.</w:t>
            </w:r>
          </w:p>
        </w:tc>
        <w:tc>
          <w:tcPr>
            <w:tcW w:w="971" w:type="pct"/>
            <w:gridSpan w:val="2"/>
            <w:tcBorders>
              <w:top w:val="nil"/>
              <w:left w:val="single" w:sz="12" w:space="0" w:color="auto"/>
              <w:bottom w:val="nil"/>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28.49 ± 5.30</w:t>
            </w:r>
          </w:p>
        </w:tc>
        <w:tc>
          <w:tcPr>
            <w:tcW w:w="904" w:type="pct"/>
            <w:gridSpan w:val="2"/>
            <w:tcBorders>
              <w:top w:val="nil"/>
              <w:bottom w:val="nil"/>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29.40 ± 3.30</w:t>
            </w:r>
          </w:p>
        </w:tc>
        <w:tc>
          <w:tcPr>
            <w:tcW w:w="797" w:type="pct"/>
            <w:vMerge/>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r>
      <w:tr w:rsidR="00A455B7" w:rsidRPr="00512A3C" w:rsidTr="00512A3C">
        <w:trPr>
          <w:trHeight w:val="209"/>
          <w:jc w:val="center"/>
        </w:trPr>
        <w:tc>
          <w:tcPr>
            <w:tcW w:w="2327" w:type="pct"/>
            <w:tcBorders>
              <w:top w:val="nil"/>
              <w:bottom w:val="single" w:sz="4" w:space="0" w:color="auto"/>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Median</w:t>
            </w:r>
          </w:p>
        </w:tc>
        <w:tc>
          <w:tcPr>
            <w:tcW w:w="971" w:type="pct"/>
            <w:gridSpan w:val="2"/>
            <w:tcBorders>
              <w:top w:val="nil"/>
              <w:left w:val="single" w:sz="12" w:space="0" w:color="auto"/>
              <w:bottom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29.20</w:t>
            </w:r>
          </w:p>
        </w:tc>
        <w:tc>
          <w:tcPr>
            <w:tcW w:w="904" w:type="pct"/>
            <w:gridSpan w:val="2"/>
            <w:tcBorders>
              <w:top w:val="nil"/>
              <w:bottom w:val="single" w:sz="4" w:space="0" w:color="auto"/>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30.50</w:t>
            </w:r>
          </w:p>
        </w:tc>
        <w:tc>
          <w:tcPr>
            <w:tcW w:w="797" w:type="pct"/>
            <w:vMerge/>
            <w:tcBorders>
              <w:bottom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r>
      <w:tr w:rsidR="00A455B7" w:rsidRPr="00512A3C" w:rsidTr="00512A3C">
        <w:trPr>
          <w:trHeight w:val="60"/>
          <w:jc w:val="center"/>
        </w:trPr>
        <w:tc>
          <w:tcPr>
            <w:tcW w:w="2327" w:type="pct"/>
            <w:tcBorders>
              <w:top w:val="single" w:sz="4" w:space="0" w:color="auto"/>
              <w:bottom w:val="single" w:sz="4" w:space="0" w:color="auto"/>
              <w:right w:val="single" w:sz="12" w:space="0" w:color="auto"/>
            </w:tcBorders>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Associated co-morbidities</w:t>
            </w:r>
          </w:p>
        </w:tc>
        <w:tc>
          <w:tcPr>
            <w:tcW w:w="461" w:type="pct"/>
            <w:tcBorders>
              <w:top w:val="single" w:sz="4" w:space="0" w:color="auto"/>
              <w:left w:val="single" w:sz="12" w:space="0" w:color="auto"/>
              <w:bottom w:val="single" w:sz="4" w:space="0" w:color="auto"/>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c>
          <w:tcPr>
            <w:tcW w:w="392" w:type="pct"/>
            <w:tcBorders>
              <w:top w:val="single" w:sz="4" w:space="0" w:color="auto"/>
              <w:left w:val="single" w:sz="4" w:space="0" w:color="auto"/>
              <w:bottom w:val="single" w:sz="4" w:space="0" w:color="auto"/>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c>
          <w:tcPr>
            <w:tcW w:w="512" w:type="pct"/>
            <w:tcBorders>
              <w:top w:val="single" w:sz="4" w:space="0" w:color="auto"/>
              <w:left w:val="single" w:sz="4" w:space="0" w:color="auto"/>
              <w:bottom w:val="single" w:sz="4" w:space="0" w:color="auto"/>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c>
          <w:tcPr>
            <w:tcW w:w="797" w:type="pct"/>
            <w:tcBorders>
              <w:top w:val="single" w:sz="4" w:space="0" w:color="auto"/>
              <w:bottom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
        </w:tc>
      </w:tr>
      <w:tr w:rsidR="00A455B7" w:rsidRPr="00512A3C" w:rsidTr="00512A3C">
        <w:trPr>
          <w:trHeight w:val="221"/>
          <w:jc w:val="center"/>
        </w:trPr>
        <w:tc>
          <w:tcPr>
            <w:tcW w:w="2327" w:type="pct"/>
            <w:tcBorders>
              <w:top w:val="single" w:sz="4" w:space="0" w:color="auto"/>
              <w:bottom w:val="single" w:sz="4" w:space="0" w:color="auto"/>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Diabetes Mellitus</w:t>
            </w:r>
          </w:p>
        </w:tc>
        <w:tc>
          <w:tcPr>
            <w:tcW w:w="461" w:type="pct"/>
            <w:tcBorders>
              <w:top w:val="single" w:sz="4" w:space="0" w:color="auto"/>
              <w:left w:val="single" w:sz="12" w:space="0" w:color="auto"/>
              <w:bottom w:val="single" w:sz="4" w:space="0" w:color="auto"/>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w:t>
            </w:r>
          </w:p>
        </w:tc>
        <w:tc>
          <w:tcPr>
            <w:tcW w:w="510" w:type="pct"/>
            <w:tcBorders>
              <w:top w:val="single" w:sz="4" w:space="0" w:color="auto"/>
              <w:left w:val="single" w:sz="4" w:space="0" w:color="auto"/>
              <w:bottom w:val="single" w:sz="4" w:space="0" w:color="auto"/>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0.0</w:t>
            </w:r>
          </w:p>
        </w:tc>
        <w:tc>
          <w:tcPr>
            <w:tcW w:w="392" w:type="pct"/>
            <w:tcBorders>
              <w:top w:val="single" w:sz="4" w:space="0" w:color="auto"/>
              <w:left w:val="single" w:sz="4" w:space="0" w:color="auto"/>
              <w:bottom w:val="single" w:sz="4" w:space="0" w:color="auto"/>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6</w:t>
            </w:r>
          </w:p>
        </w:tc>
        <w:tc>
          <w:tcPr>
            <w:tcW w:w="512" w:type="pct"/>
            <w:tcBorders>
              <w:top w:val="single" w:sz="4" w:space="0" w:color="auto"/>
              <w:left w:val="single" w:sz="4" w:space="0" w:color="auto"/>
              <w:bottom w:val="single" w:sz="4" w:space="0" w:color="auto"/>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12.0</w:t>
            </w:r>
          </w:p>
        </w:tc>
        <w:tc>
          <w:tcPr>
            <w:tcW w:w="797" w:type="pct"/>
            <w:tcBorders>
              <w:top w:val="single" w:sz="4" w:space="0" w:color="auto"/>
              <w:bottom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roofErr w:type="spellStart"/>
            <w:r w:rsidRPr="00512A3C">
              <w:rPr>
                <w:rFonts w:ascii="Times New Roman" w:eastAsia="Times New Roman" w:hAnsi="Times New Roman" w:cs="Times New Roman"/>
                <w:color w:val="000000"/>
                <w:sz w:val="20"/>
                <w:szCs w:val="20"/>
                <w:vertAlign w:val="superscript"/>
              </w:rPr>
              <w:t>FE</w:t>
            </w:r>
            <w:r w:rsidRPr="00512A3C">
              <w:rPr>
                <w:rFonts w:ascii="Times New Roman" w:eastAsia="Times New Roman" w:hAnsi="Times New Roman" w:cs="Times New Roman"/>
                <w:color w:val="000000"/>
                <w:sz w:val="20"/>
                <w:szCs w:val="20"/>
              </w:rPr>
              <w:t>p</w:t>
            </w:r>
            <w:proofErr w:type="spellEnd"/>
            <w:r w:rsidRPr="00512A3C">
              <w:rPr>
                <w:rFonts w:ascii="Times New Roman" w:eastAsia="Times New Roman" w:hAnsi="Times New Roman" w:cs="Times New Roman"/>
                <w:color w:val="000000"/>
                <w:sz w:val="20"/>
                <w:szCs w:val="20"/>
              </w:rPr>
              <w:t>= 0.027</w:t>
            </w:r>
          </w:p>
        </w:tc>
      </w:tr>
      <w:tr w:rsidR="00A455B7" w:rsidRPr="00512A3C" w:rsidTr="00512A3C">
        <w:trPr>
          <w:trHeight w:val="209"/>
          <w:jc w:val="center"/>
        </w:trPr>
        <w:tc>
          <w:tcPr>
            <w:tcW w:w="2327" w:type="pct"/>
            <w:tcBorders>
              <w:top w:val="single" w:sz="4" w:space="0" w:color="auto"/>
              <w:bottom w:val="single" w:sz="4" w:space="0" w:color="auto"/>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Hypertension</w:t>
            </w:r>
          </w:p>
        </w:tc>
        <w:tc>
          <w:tcPr>
            <w:tcW w:w="461" w:type="pct"/>
            <w:tcBorders>
              <w:top w:val="single" w:sz="4" w:space="0" w:color="auto"/>
              <w:left w:val="single" w:sz="12" w:space="0" w:color="auto"/>
              <w:bottom w:val="single" w:sz="4" w:space="0" w:color="auto"/>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w:t>
            </w:r>
          </w:p>
        </w:tc>
        <w:tc>
          <w:tcPr>
            <w:tcW w:w="510" w:type="pct"/>
            <w:tcBorders>
              <w:top w:val="single" w:sz="4" w:space="0" w:color="auto"/>
              <w:left w:val="single" w:sz="4" w:space="0" w:color="auto"/>
              <w:bottom w:val="single" w:sz="4" w:space="0" w:color="auto"/>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0.0</w:t>
            </w:r>
          </w:p>
        </w:tc>
        <w:tc>
          <w:tcPr>
            <w:tcW w:w="392" w:type="pct"/>
            <w:tcBorders>
              <w:top w:val="single" w:sz="4" w:space="0" w:color="auto"/>
              <w:left w:val="single" w:sz="4" w:space="0" w:color="auto"/>
              <w:bottom w:val="single" w:sz="4" w:space="0" w:color="auto"/>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6</w:t>
            </w:r>
          </w:p>
        </w:tc>
        <w:tc>
          <w:tcPr>
            <w:tcW w:w="512" w:type="pct"/>
            <w:tcBorders>
              <w:top w:val="single" w:sz="4" w:space="0" w:color="auto"/>
              <w:left w:val="single" w:sz="4" w:space="0" w:color="auto"/>
              <w:bottom w:val="single" w:sz="4" w:space="0" w:color="auto"/>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12.0</w:t>
            </w:r>
          </w:p>
        </w:tc>
        <w:tc>
          <w:tcPr>
            <w:tcW w:w="797" w:type="pct"/>
            <w:tcBorders>
              <w:top w:val="single" w:sz="4" w:space="0" w:color="auto"/>
              <w:bottom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roofErr w:type="spellStart"/>
            <w:r w:rsidRPr="00512A3C">
              <w:rPr>
                <w:rFonts w:ascii="Times New Roman" w:eastAsia="Times New Roman" w:hAnsi="Times New Roman" w:cs="Times New Roman"/>
                <w:color w:val="000000"/>
                <w:sz w:val="20"/>
                <w:szCs w:val="20"/>
                <w:vertAlign w:val="superscript"/>
              </w:rPr>
              <w:t>FE</w:t>
            </w:r>
            <w:r w:rsidRPr="00512A3C">
              <w:rPr>
                <w:rFonts w:ascii="Times New Roman" w:eastAsia="Times New Roman" w:hAnsi="Times New Roman" w:cs="Times New Roman"/>
                <w:color w:val="000000"/>
                <w:sz w:val="20"/>
                <w:szCs w:val="20"/>
              </w:rPr>
              <w:t>p</w:t>
            </w:r>
            <w:proofErr w:type="spellEnd"/>
            <w:r w:rsidRPr="00512A3C">
              <w:rPr>
                <w:rFonts w:ascii="Times New Roman" w:eastAsia="Times New Roman" w:hAnsi="Times New Roman" w:cs="Times New Roman"/>
                <w:color w:val="000000"/>
                <w:sz w:val="20"/>
                <w:szCs w:val="20"/>
              </w:rPr>
              <w:t>= 0.027</w:t>
            </w:r>
          </w:p>
        </w:tc>
      </w:tr>
      <w:tr w:rsidR="00A455B7" w:rsidRPr="00512A3C" w:rsidTr="00512A3C">
        <w:trPr>
          <w:trHeight w:val="209"/>
          <w:jc w:val="center"/>
        </w:trPr>
        <w:tc>
          <w:tcPr>
            <w:tcW w:w="2327" w:type="pct"/>
            <w:tcBorders>
              <w:top w:val="single" w:sz="4" w:space="0" w:color="auto"/>
              <w:bottom w:val="single" w:sz="4" w:space="0" w:color="auto"/>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Asthma</w:t>
            </w:r>
          </w:p>
        </w:tc>
        <w:tc>
          <w:tcPr>
            <w:tcW w:w="461" w:type="pct"/>
            <w:tcBorders>
              <w:top w:val="single" w:sz="4" w:space="0" w:color="auto"/>
              <w:left w:val="single" w:sz="12" w:space="0" w:color="auto"/>
              <w:bottom w:val="single" w:sz="4" w:space="0" w:color="auto"/>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4</w:t>
            </w:r>
          </w:p>
        </w:tc>
        <w:tc>
          <w:tcPr>
            <w:tcW w:w="510" w:type="pct"/>
            <w:tcBorders>
              <w:top w:val="single" w:sz="4" w:space="0" w:color="auto"/>
              <w:left w:val="single" w:sz="4" w:space="0" w:color="auto"/>
              <w:bottom w:val="single" w:sz="4" w:space="0" w:color="auto"/>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8.0</w:t>
            </w:r>
          </w:p>
        </w:tc>
        <w:tc>
          <w:tcPr>
            <w:tcW w:w="392" w:type="pct"/>
            <w:tcBorders>
              <w:top w:val="single" w:sz="4" w:space="0" w:color="auto"/>
              <w:left w:val="single" w:sz="4" w:space="0" w:color="auto"/>
              <w:bottom w:val="single" w:sz="4" w:space="0" w:color="auto"/>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6</w:t>
            </w:r>
          </w:p>
        </w:tc>
        <w:tc>
          <w:tcPr>
            <w:tcW w:w="512" w:type="pct"/>
            <w:tcBorders>
              <w:top w:val="single" w:sz="4" w:space="0" w:color="auto"/>
              <w:left w:val="single" w:sz="4" w:space="0" w:color="auto"/>
              <w:bottom w:val="single" w:sz="4" w:space="0" w:color="auto"/>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12.0</w:t>
            </w:r>
          </w:p>
        </w:tc>
        <w:tc>
          <w:tcPr>
            <w:tcW w:w="797" w:type="pct"/>
            <w:tcBorders>
              <w:top w:val="single" w:sz="4" w:space="0" w:color="auto"/>
              <w:bottom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roofErr w:type="spellStart"/>
            <w:r w:rsidRPr="00512A3C">
              <w:rPr>
                <w:rFonts w:ascii="Times New Roman" w:eastAsia="Times New Roman" w:hAnsi="Times New Roman" w:cs="Times New Roman"/>
                <w:color w:val="000000"/>
                <w:sz w:val="20"/>
                <w:szCs w:val="20"/>
                <w:vertAlign w:val="superscript"/>
              </w:rPr>
              <w:t>FE</w:t>
            </w:r>
            <w:r w:rsidRPr="00512A3C">
              <w:rPr>
                <w:rFonts w:ascii="Times New Roman" w:eastAsia="Times New Roman" w:hAnsi="Times New Roman" w:cs="Times New Roman"/>
                <w:color w:val="000000"/>
                <w:sz w:val="20"/>
                <w:szCs w:val="20"/>
              </w:rPr>
              <w:t>p</w:t>
            </w:r>
            <w:proofErr w:type="spellEnd"/>
            <w:r w:rsidRPr="00512A3C">
              <w:rPr>
                <w:rFonts w:ascii="Times New Roman" w:eastAsia="Times New Roman" w:hAnsi="Times New Roman" w:cs="Times New Roman"/>
                <w:color w:val="000000"/>
                <w:sz w:val="20"/>
                <w:szCs w:val="20"/>
              </w:rPr>
              <w:t>= 0.741</w:t>
            </w:r>
          </w:p>
        </w:tc>
      </w:tr>
      <w:tr w:rsidR="00A455B7" w:rsidRPr="00512A3C" w:rsidTr="00512A3C">
        <w:trPr>
          <w:trHeight w:val="60"/>
          <w:jc w:val="center"/>
        </w:trPr>
        <w:tc>
          <w:tcPr>
            <w:tcW w:w="2327" w:type="pct"/>
            <w:tcBorders>
              <w:top w:val="single" w:sz="4" w:space="0" w:color="auto"/>
              <w:bottom w:val="single" w:sz="4" w:space="0" w:color="auto"/>
              <w:right w:val="single" w:sz="12" w:space="0" w:color="auto"/>
            </w:tcBorders>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Previous lower abdominal surgery</w:t>
            </w:r>
          </w:p>
        </w:tc>
        <w:tc>
          <w:tcPr>
            <w:tcW w:w="461" w:type="pct"/>
            <w:tcBorders>
              <w:top w:val="single" w:sz="4" w:space="0" w:color="auto"/>
              <w:left w:val="single" w:sz="12" w:space="0" w:color="auto"/>
              <w:bottom w:val="single" w:sz="4" w:space="0" w:color="auto"/>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c>
          <w:tcPr>
            <w:tcW w:w="392" w:type="pct"/>
            <w:tcBorders>
              <w:top w:val="single" w:sz="4" w:space="0" w:color="auto"/>
              <w:left w:val="single" w:sz="4" w:space="0" w:color="auto"/>
              <w:bottom w:val="single" w:sz="4" w:space="0" w:color="auto"/>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c>
          <w:tcPr>
            <w:tcW w:w="512" w:type="pct"/>
            <w:tcBorders>
              <w:top w:val="single" w:sz="4" w:space="0" w:color="auto"/>
              <w:left w:val="single" w:sz="4" w:space="0" w:color="auto"/>
              <w:bottom w:val="single" w:sz="4" w:space="0" w:color="auto"/>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c>
          <w:tcPr>
            <w:tcW w:w="797" w:type="pct"/>
            <w:tcBorders>
              <w:top w:val="single" w:sz="4" w:space="0" w:color="auto"/>
              <w:bottom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
        </w:tc>
      </w:tr>
      <w:tr w:rsidR="00A455B7" w:rsidRPr="00512A3C" w:rsidTr="00512A3C">
        <w:trPr>
          <w:trHeight w:val="60"/>
          <w:jc w:val="center"/>
        </w:trPr>
        <w:tc>
          <w:tcPr>
            <w:tcW w:w="2327" w:type="pct"/>
            <w:tcBorders>
              <w:top w:val="single" w:sz="4" w:space="0" w:color="auto"/>
              <w:bottom w:val="single" w:sz="4" w:space="0" w:color="auto"/>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Appendectomy</w:t>
            </w:r>
          </w:p>
        </w:tc>
        <w:tc>
          <w:tcPr>
            <w:tcW w:w="461" w:type="pct"/>
            <w:tcBorders>
              <w:top w:val="single" w:sz="4" w:space="0" w:color="auto"/>
              <w:left w:val="single" w:sz="12" w:space="0" w:color="auto"/>
              <w:bottom w:val="single" w:sz="4" w:space="0" w:color="auto"/>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4</w:t>
            </w:r>
          </w:p>
        </w:tc>
        <w:tc>
          <w:tcPr>
            <w:tcW w:w="510" w:type="pct"/>
            <w:tcBorders>
              <w:top w:val="single" w:sz="4" w:space="0" w:color="auto"/>
              <w:left w:val="single" w:sz="4" w:space="0" w:color="auto"/>
              <w:bottom w:val="single" w:sz="4" w:space="0" w:color="auto"/>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8.0</w:t>
            </w:r>
          </w:p>
        </w:tc>
        <w:tc>
          <w:tcPr>
            <w:tcW w:w="392" w:type="pct"/>
            <w:tcBorders>
              <w:top w:val="single" w:sz="4" w:space="0" w:color="auto"/>
              <w:left w:val="single" w:sz="4" w:space="0" w:color="auto"/>
              <w:bottom w:val="single" w:sz="4" w:space="0" w:color="auto"/>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2</w:t>
            </w:r>
          </w:p>
        </w:tc>
        <w:tc>
          <w:tcPr>
            <w:tcW w:w="512" w:type="pct"/>
            <w:tcBorders>
              <w:top w:val="single" w:sz="4" w:space="0" w:color="auto"/>
              <w:left w:val="single" w:sz="4" w:space="0" w:color="auto"/>
              <w:bottom w:val="single" w:sz="4" w:space="0" w:color="auto"/>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4.0</w:t>
            </w:r>
          </w:p>
        </w:tc>
        <w:tc>
          <w:tcPr>
            <w:tcW w:w="797" w:type="pct"/>
            <w:tcBorders>
              <w:top w:val="single" w:sz="4" w:space="0" w:color="auto"/>
              <w:bottom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Cs/>
                <w:color w:val="000000"/>
                <w:sz w:val="20"/>
                <w:szCs w:val="20"/>
              </w:rPr>
            </w:pPr>
            <w:proofErr w:type="spellStart"/>
            <w:r w:rsidRPr="00512A3C">
              <w:rPr>
                <w:rFonts w:ascii="Times New Roman" w:eastAsia="Times New Roman" w:hAnsi="Times New Roman" w:cs="Times New Roman"/>
                <w:bCs/>
                <w:color w:val="000000"/>
                <w:sz w:val="20"/>
                <w:szCs w:val="20"/>
                <w:vertAlign w:val="superscript"/>
              </w:rPr>
              <w:t>FE</w:t>
            </w:r>
            <w:r w:rsidRPr="00512A3C">
              <w:rPr>
                <w:rFonts w:ascii="Times New Roman" w:eastAsia="Times New Roman" w:hAnsi="Times New Roman" w:cs="Times New Roman"/>
                <w:bCs/>
                <w:color w:val="000000"/>
                <w:sz w:val="20"/>
                <w:szCs w:val="20"/>
              </w:rPr>
              <w:t>p</w:t>
            </w:r>
            <w:proofErr w:type="spellEnd"/>
            <w:r w:rsidRPr="00512A3C">
              <w:rPr>
                <w:rFonts w:ascii="Times New Roman" w:eastAsia="Times New Roman" w:hAnsi="Times New Roman" w:cs="Times New Roman"/>
                <w:bCs/>
                <w:color w:val="000000"/>
                <w:sz w:val="20"/>
                <w:szCs w:val="20"/>
              </w:rPr>
              <w:t>=0.678</w:t>
            </w:r>
          </w:p>
        </w:tc>
      </w:tr>
      <w:tr w:rsidR="00A455B7" w:rsidRPr="00512A3C" w:rsidTr="00512A3C">
        <w:trPr>
          <w:trHeight w:val="221"/>
          <w:jc w:val="center"/>
        </w:trPr>
        <w:tc>
          <w:tcPr>
            <w:tcW w:w="2327" w:type="pct"/>
            <w:tcBorders>
              <w:top w:val="single" w:sz="4" w:space="0" w:color="auto"/>
              <w:bottom w:val="thickThinSmallGap" w:sz="18" w:space="0" w:color="auto"/>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Caesarian section</w:t>
            </w:r>
          </w:p>
        </w:tc>
        <w:tc>
          <w:tcPr>
            <w:tcW w:w="461" w:type="pct"/>
            <w:tcBorders>
              <w:top w:val="single" w:sz="4" w:space="0" w:color="auto"/>
              <w:left w:val="single" w:sz="12" w:space="0" w:color="auto"/>
              <w:bottom w:val="thickThinSmallGap" w:sz="18" w:space="0" w:color="auto"/>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18</w:t>
            </w:r>
          </w:p>
        </w:tc>
        <w:tc>
          <w:tcPr>
            <w:tcW w:w="510" w:type="pct"/>
            <w:tcBorders>
              <w:top w:val="single" w:sz="4" w:space="0" w:color="auto"/>
              <w:left w:val="single" w:sz="4" w:space="0" w:color="auto"/>
              <w:bottom w:val="thickThinSmallGap" w:sz="18" w:space="0" w:color="auto"/>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36.0</w:t>
            </w:r>
          </w:p>
        </w:tc>
        <w:tc>
          <w:tcPr>
            <w:tcW w:w="392" w:type="pct"/>
            <w:tcBorders>
              <w:top w:val="single" w:sz="4" w:space="0" w:color="auto"/>
              <w:left w:val="single" w:sz="4" w:space="0" w:color="auto"/>
              <w:bottom w:val="thickThinSmallGap" w:sz="18" w:space="0" w:color="auto"/>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22</w:t>
            </w:r>
          </w:p>
        </w:tc>
        <w:tc>
          <w:tcPr>
            <w:tcW w:w="512" w:type="pct"/>
            <w:tcBorders>
              <w:top w:val="single" w:sz="4" w:space="0" w:color="auto"/>
              <w:left w:val="single" w:sz="4" w:space="0" w:color="auto"/>
              <w:bottom w:val="thickThinSmallGap" w:sz="18" w:space="0" w:color="auto"/>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44.0</w:t>
            </w:r>
          </w:p>
        </w:tc>
        <w:tc>
          <w:tcPr>
            <w:tcW w:w="797" w:type="pct"/>
            <w:tcBorders>
              <w:top w:val="single" w:sz="4" w:space="0" w:color="auto"/>
              <w:bottom w:val="thickThinSmallGap" w:sz="18"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Cs/>
                <w:color w:val="000000"/>
                <w:sz w:val="20"/>
                <w:szCs w:val="20"/>
              </w:rPr>
            </w:pPr>
            <w:r w:rsidRPr="00512A3C">
              <w:rPr>
                <w:rFonts w:ascii="Times New Roman" w:eastAsia="Times New Roman" w:hAnsi="Times New Roman" w:cs="Times New Roman"/>
                <w:bCs/>
                <w:color w:val="000000"/>
                <w:sz w:val="20"/>
                <w:szCs w:val="20"/>
              </w:rPr>
              <w:t>0.541</w:t>
            </w:r>
          </w:p>
        </w:tc>
      </w:tr>
    </w:tbl>
    <w:p w:rsidR="00EB1EC0" w:rsidRPr="00512A3C" w:rsidRDefault="00EB1EC0"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FE: Fisher Exact test- t: Student t-test</w:t>
      </w:r>
      <w:r w:rsidR="0026056D" w:rsidRPr="00512A3C">
        <w:rPr>
          <w:rFonts w:ascii="Times New Roman" w:hAnsi="Times New Roman" w:cs="Times New Roman" w:hint="eastAsia"/>
          <w:sz w:val="20"/>
          <w:szCs w:val="20"/>
          <w:lang w:eastAsia="zh-CN"/>
        </w:rPr>
        <w:tab/>
      </w:r>
      <w:r w:rsidR="00AA5E7E" w:rsidRPr="00512A3C">
        <w:rPr>
          <w:rFonts w:ascii="Times New Roman" w:eastAsia="Times New Roman" w:hAnsi="Times New Roman" w:cs="Times New Roman"/>
          <w:sz w:val="20"/>
          <w:szCs w:val="20"/>
        </w:rPr>
        <w:t xml:space="preserve"> </w:t>
      </w:r>
      <w:r w:rsidRPr="00512A3C">
        <w:rPr>
          <w:rFonts w:ascii="Times New Roman" w:eastAsia="Times New Roman" w:hAnsi="Times New Roman" w:cs="Times New Roman"/>
          <w:sz w:val="20"/>
          <w:szCs w:val="20"/>
        </w:rPr>
        <w:t>*: Statistically significant at p ≤ 0.05</w:t>
      </w:r>
    </w:p>
    <w:p w:rsidR="00375D53" w:rsidRPr="00512A3C" w:rsidRDefault="00375D53"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p>
    <w:p w:rsidR="00375D53" w:rsidRPr="00512A3C" w:rsidRDefault="00375D53"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sectPr w:rsidR="00375D53" w:rsidRPr="00512A3C" w:rsidSect="0025320B">
          <w:headerReference w:type="default" r:id="rId21"/>
          <w:footerReference w:type="default" r:id="rId22"/>
          <w:headerReference w:type="first" r:id="rId23"/>
          <w:type w:val="continuous"/>
          <w:pgSz w:w="12242" w:h="15842" w:code="1"/>
          <w:pgMar w:top="1440" w:right="1440" w:bottom="1440" w:left="1440" w:header="720" w:footer="720" w:gutter="0"/>
          <w:cols w:space="708"/>
          <w:bidi/>
          <w:docGrid w:linePitch="360"/>
        </w:sectPr>
      </w:pPr>
    </w:p>
    <w:p w:rsidR="00EB1EC0" w:rsidRPr="00512A3C" w:rsidRDefault="00EB1EC0"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lastRenderedPageBreak/>
        <w:t xml:space="preserve">Data regarding the operative time, the need for an extra </w:t>
      </w:r>
      <w:proofErr w:type="spellStart"/>
      <w:r w:rsidRPr="00512A3C">
        <w:rPr>
          <w:rFonts w:ascii="Times New Roman" w:eastAsia="Times New Roman" w:hAnsi="Times New Roman" w:cs="Times New Roman"/>
          <w:sz w:val="20"/>
          <w:szCs w:val="20"/>
        </w:rPr>
        <w:t>trocar</w:t>
      </w:r>
      <w:proofErr w:type="spellEnd"/>
      <w:r w:rsidRPr="00512A3C">
        <w:rPr>
          <w:rFonts w:ascii="Times New Roman" w:eastAsia="Times New Roman" w:hAnsi="Times New Roman" w:cs="Times New Roman"/>
          <w:sz w:val="20"/>
          <w:szCs w:val="20"/>
        </w:rPr>
        <w:t xml:space="preserve">, conversion to either conventional laparoscopic or open </w:t>
      </w:r>
      <w:proofErr w:type="spellStart"/>
      <w:r w:rsidRPr="00512A3C">
        <w:rPr>
          <w:rFonts w:ascii="Times New Roman" w:eastAsia="Times New Roman" w:hAnsi="Times New Roman" w:cs="Times New Roman"/>
          <w:sz w:val="20"/>
          <w:szCs w:val="20"/>
        </w:rPr>
        <w:t>cholecyste</w:t>
      </w:r>
      <w:r w:rsidR="00462891" w:rsidRPr="00512A3C">
        <w:rPr>
          <w:rFonts w:ascii="Times New Roman" w:eastAsia="Times New Roman" w:hAnsi="Times New Roman" w:cs="Times New Roman"/>
          <w:sz w:val="20"/>
          <w:szCs w:val="20"/>
        </w:rPr>
        <w:t>ctomy</w:t>
      </w:r>
      <w:proofErr w:type="spellEnd"/>
      <w:r w:rsidR="00462891" w:rsidRPr="00512A3C">
        <w:rPr>
          <w:rFonts w:ascii="Times New Roman" w:eastAsia="Times New Roman" w:hAnsi="Times New Roman" w:cs="Times New Roman"/>
          <w:sz w:val="20"/>
          <w:szCs w:val="20"/>
        </w:rPr>
        <w:t xml:space="preserve"> are illustrated in Table 2</w:t>
      </w:r>
      <w:r w:rsidRPr="00512A3C">
        <w:rPr>
          <w:rFonts w:ascii="Times New Roman" w:eastAsia="Times New Roman" w:hAnsi="Times New Roman" w:cs="Times New Roman"/>
          <w:sz w:val="20"/>
          <w:szCs w:val="20"/>
        </w:rPr>
        <w:t>.</w:t>
      </w:r>
    </w:p>
    <w:p w:rsidR="00EB1EC0" w:rsidRPr="00512A3C" w:rsidRDefault="00EB1EC0"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 xml:space="preserve">All procedures were completed </w:t>
      </w:r>
      <w:proofErr w:type="spellStart"/>
      <w:r w:rsidRPr="00512A3C">
        <w:rPr>
          <w:rFonts w:ascii="Times New Roman" w:eastAsia="Times New Roman" w:hAnsi="Times New Roman" w:cs="Times New Roman"/>
          <w:sz w:val="20"/>
          <w:szCs w:val="20"/>
        </w:rPr>
        <w:t>laparoscopically</w:t>
      </w:r>
      <w:proofErr w:type="spellEnd"/>
      <w:r w:rsidRPr="00512A3C">
        <w:rPr>
          <w:rFonts w:ascii="Times New Roman" w:eastAsia="Times New Roman" w:hAnsi="Times New Roman" w:cs="Times New Roman"/>
          <w:sz w:val="20"/>
          <w:szCs w:val="20"/>
        </w:rPr>
        <w:t xml:space="preserve"> and there were no conversions to neither conventional four port nor open </w:t>
      </w:r>
      <w:proofErr w:type="spellStart"/>
      <w:r w:rsidRPr="00512A3C">
        <w:rPr>
          <w:rFonts w:ascii="Times New Roman" w:eastAsia="Times New Roman" w:hAnsi="Times New Roman" w:cs="Times New Roman"/>
          <w:sz w:val="20"/>
          <w:szCs w:val="20"/>
        </w:rPr>
        <w:t>cholecystectomy</w:t>
      </w:r>
      <w:proofErr w:type="spellEnd"/>
      <w:r w:rsidRPr="00512A3C">
        <w:rPr>
          <w:rFonts w:ascii="Times New Roman" w:eastAsia="Times New Roman" w:hAnsi="Times New Roman" w:cs="Times New Roman"/>
          <w:sz w:val="20"/>
          <w:szCs w:val="20"/>
        </w:rPr>
        <w:t xml:space="preserve">. Furthermore, the addition of an extra </w:t>
      </w:r>
      <w:proofErr w:type="spellStart"/>
      <w:r w:rsidRPr="00512A3C">
        <w:rPr>
          <w:rFonts w:ascii="Times New Roman" w:eastAsia="Times New Roman" w:hAnsi="Times New Roman" w:cs="Times New Roman"/>
          <w:sz w:val="20"/>
          <w:szCs w:val="20"/>
        </w:rPr>
        <w:t>trocar</w:t>
      </w:r>
      <w:proofErr w:type="spellEnd"/>
      <w:r w:rsidRPr="00512A3C">
        <w:rPr>
          <w:rFonts w:ascii="Times New Roman" w:eastAsia="Times New Roman" w:hAnsi="Times New Roman" w:cs="Times New Roman"/>
          <w:sz w:val="20"/>
          <w:szCs w:val="20"/>
        </w:rPr>
        <w:t xml:space="preserve"> was not resorted to in any patient in SPLC patients.</w:t>
      </w:r>
    </w:p>
    <w:p w:rsidR="00EB1EC0" w:rsidRPr="00512A3C" w:rsidRDefault="00EB1EC0"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 xml:space="preserve">The median </w:t>
      </w:r>
      <w:r w:rsidRPr="00512A3C">
        <w:rPr>
          <w:rFonts w:ascii="Times New Roman" w:eastAsia="Times New Roman" w:hAnsi="Times New Roman" w:cs="Times New Roman"/>
          <w:i/>
          <w:iCs/>
          <w:sz w:val="20"/>
          <w:szCs w:val="20"/>
        </w:rPr>
        <w:t>Total Operative Time</w:t>
      </w:r>
      <w:r w:rsidRPr="00512A3C">
        <w:rPr>
          <w:rFonts w:ascii="Times New Roman" w:eastAsia="Times New Roman" w:hAnsi="Times New Roman" w:cs="Times New Roman"/>
          <w:sz w:val="20"/>
          <w:szCs w:val="20"/>
        </w:rPr>
        <w:t xml:space="preserve"> was statistically significantly shorter in the TLC group compared to the SPLC group</w:t>
      </w:r>
      <w:r w:rsidR="0026056D" w:rsidRPr="00512A3C">
        <w:rPr>
          <w:rFonts w:ascii="Times New Roman" w:eastAsia="Times New Roman" w:hAnsi="Times New Roman" w:cs="Times New Roman"/>
          <w:sz w:val="20"/>
          <w:szCs w:val="20"/>
        </w:rPr>
        <w:t>.</w:t>
      </w:r>
    </w:p>
    <w:p w:rsidR="00AA5E7E" w:rsidRPr="00512A3C" w:rsidRDefault="00AA5E7E"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 xml:space="preserve">The median </w:t>
      </w:r>
      <w:r w:rsidRPr="00512A3C">
        <w:rPr>
          <w:rFonts w:ascii="Times New Roman" w:eastAsia="Times New Roman" w:hAnsi="Times New Roman" w:cs="Times New Roman"/>
          <w:i/>
          <w:iCs/>
          <w:sz w:val="20"/>
          <w:szCs w:val="20"/>
        </w:rPr>
        <w:t>Abdominal Wall Time</w:t>
      </w:r>
      <w:r w:rsidRPr="00512A3C">
        <w:rPr>
          <w:rFonts w:ascii="Times New Roman" w:eastAsia="Times New Roman" w:hAnsi="Times New Roman" w:cs="Times New Roman"/>
          <w:sz w:val="20"/>
          <w:szCs w:val="20"/>
        </w:rPr>
        <w:t xml:space="preserve"> (referring to the time consumed in accessing the abdominal cavity plus the time consumed in closure of abdominal incisions) constituted 43.5% of the total operative time in the SPLC group compared to 9.9% in the TLC </w:t>
      </w:r>
      <w:r w:rsidRPr="00512A3C">
        <w:rPr>
          <w:rFonts w:ascii="Times New Roman" w:eastAsia="Times New Roman" w:hAnsi="Times New Roman" w:cs="Times New Roman"/>
          <w:sz w:val="20"/>
          <w:szCs w:val="20"/>
        </w:rPr>
        <w:lastRenderedPageBreak/>
        <w:t>group with this difference being statistically significant ( (Figures 1 &amp; 2).</w:t>
      </w:r>
    </w:p>
    <w:p w:rsidR="00AA5E7E" w:rsidRPr="00512A3C" w:rsidRDefault="00AA5E7E"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In the SPLC group the Harmonic ACE</w:t>
      </w:r>
      <w:r w:rsidRPr="00512A3C">
        <w:rPr>
          <w:rFonts w:ascii="Times New Roman" w:eastAsia="Times New Roman" w:hAnsi="Times New Roman" w:cs="Times New Roman"/>
          <w:sz w:val="20"/>
          <w:szCs w:val="20"/>
          <w:vertAlign w:val="superscript"/>
        </w:rPr>
        <w:t xml:space="preserve">TM </w:t>
      </w:r>
      <w:r w:rsidRPr="00512A3C">
        <w:rPr>
          <w:rFonts w:ascii="Times New Roman" w:eastAsia="Times New Roman" w:hAnsi="Times New Roman" w:cs="Times New Roman"/>
          <w:sz w:val="20"/>
          <w:szCs w:val="20"/>
        </w:rPr>
        <w:t>was used for both closure/division of the cystic duct and artery as well as dissection of the gallbladder from its liver bed in 20 patients (80%). In the TLC group, the Harmonic ACE</w:t>
      </w:r>
      <w:r w:rsidRPr="00512A3C">
        <w:rPr>
          <w:rFonts w:ascii="Times New Roman" w:eastAsia="Times New Roman" w:hAnsi="Times New Roman" w:cs="Times New Roman"/>
          <w:sz w:val="20"/>
          <w:szCs w:val="20"/>
          <w:vertAlign w:val="superscript"/>
        </w:rPr>
        <w:t>TM</w:t>
      </w:r>
      <w:r w:rsidRPr="00512A3C">
        <w:rPr>
          <w:rFonts w:ascii="Times New Roman" w:eastAsia="Times New Roman" w:hAnsi="Times New Roman" w:cs="Times New Roman"/>
          <w:sz w:val="20"/>
          <w:szCs w:val="20"/>
        </w:rPr>
        <w:t xml:space="preserve"> was used in 8 patients (32%).</w:t>
      </w:r>
    </w:p>
    <w:p w:rsidR="00AA5E7E" w:rsidRPr="00512A3C" w:rsidRDefault="00AA5E7E"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Intra-operative complications encountered in both study groups are illustrated in Table 3</w:t>
      </w:r>
      <w:bookmarkStart w:id="0" w:name="_GoBack"/>
      <w:bookmarkEnd w:id="0"/>
      <w:r w:rsidRPr="00512A3C">
        <w:rPr>
          <w:rFonts w:ascii="Times New Roman" w:eastAsia="Times New Roman" w:hAnsi="Times New Roman" w:cs="Times New Roman"/>
          <w:sz w:val="20"/>
          <w:szCs w:val="20"/>
        </w:rPr>
        <w:t>. The incidence of gallbladder perforation with bile spillage was significantly higher in the SPLC group</w:t>
      </w:r>
      <w:r w:rsidR="0026056D" w:rsidRPr="00512A3C">
        <w:rPr>
          <w:rFonts w:ascii="Times New Roman" w:eastAsia="Times New Roman" w:hAnsi="Times New Roman" w:cs="Times New Roman"/>
          <w:sz w:val="20"/>
          <w:szCs w:val="20"/>
        </w:rPr>
        <w:t>.</w:t>
      </w:r>
    </w:p>
    <w:p w:rsidR="00AA5E7E" w:rsidRPr="00512A3C" w:rsidRDefault="00AA5E7E"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However the difference in the incidence of stone spillage into the peritoneal cavity was statistically insignificant between both study groups. Neither bile leaks nor common bile duct injuries were encountered in the present study.</w:t>
      </w:r>
    </w:p>
    <w:p w:rsidR="00375D53" w:rsidRPr="00512A3C" w:rsidRDefault="00375D53" w:rsidP="00375D53">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sectPr w:rsidR="00375D53" w:rsidRPr="00512A3C" w:rsidSect="0025320B">
          <w:headerReference w:type="default" r:id="rId24"/>
          <w:footerReference w:type="default" r:id="rId25"/>
          <w:headerReference w:type="first" r:id="rId26"/>
          <w:type w:val="continuous"/>
          <w:pgSz w:w="12242" w:h="15842" w:code="1"/>
          <w:pgMar w:top="1440" w:right="1440" w:bottom="1440" w:left="1440" w:header="720" w:footer="720" w:gutter="0"/>
          <w:cols w:num="2" w:space="550"/>
          <w:docGrid w:linePitch="360"/>
        </w:sectPr>
      </w:pPr>
    </w:p>
    <w:p w:rsidR="00A27257" w:rsidRPr="00512A3C" w:rsidRDefault="00A27257" w:rsidP="00375D53">
      <w:pPr>
        <w:autoSpaceDE w:val="0"/>
        <w:autoSpaceDN w:val="0"/>
        <w:bidi w:val="0"/>
        <w:adjustRightInd w:val="0"/>
        <w:snapToGrid w:val="0"/>
        <w:spacing w:after="0" w:line="240" w:lineRule="auto"/>
        <w:jc w:val="center"/>
        <w:rPr>
          <w:rFonts w:ascii="Times New Roman" w:eastAsia="Times New Roman" w:hAnsi="Times New Roman" w:cs="Times New Roman"/>
          <w:b/>
          <w:bCs/>
          <w:sz w:val="20"/>
          <w:szCs w:val="20"/>
        </w:rPr>
      </w:pPr>
    </w:p>
    <w:p w:rsidR="00A27257" w:rsidRPr="00512A3C" w:rsidRDefault="00AA5E7E" w:rsidP="00375D53">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512A3C">
        <w:rPr>
          <w:rFonts w:ascii="Times New Roman" w:eastAsia="Times New Roman" w:hAnsi="Times New Roman" w:cs="Times New Roman"/>
          <w:b/>
          <w:bCs/>
          <w:sz w:val="20"/>
          <w:szCs w:val="20"/>
        </w:rPr>
        <w:lastRenderedPageBreak/>
        <w:t xml:space="preserve">Table (2): </w:t>
      </w:r>
      <w:r w:rsidR="00A27257" w:rsidRPr="00512A3C">
        <w:rPr>
          <w:rFonts w:ascii="Times New Roman" w:eastAsia="Times New Roman" w:hAnsi="Times New Roman" w:cs="Times New Roman"/>
          <w:b/>
          <w:bCs/>
          <w:sz w:val="20"/>
          <w:szCs w:val="20"/>
        </w:rPr>
        <w:t xml:space="preserve">Comparison between both study groups as regards the operative time, the need for an extra </w:t>
      </w:r>
      <w:proofErr w:type="spellStart"/>
      <w:r w:rsidR="00A27257" w:rsidRPr="00512A3C">
        <w:rPr>
          <w:rFonts w:ascii="Times New Roman" w:eastAsia="Times New Roman" w:hAnsi="Times New Roman" w:cs="Times New Roman"/>
          <w:b/>
          <w:bCs/>
          <w:sz w:val="20"/>
          <w:szCs w:val="20"/>
        </w:rPr>
        <w:t>trocar</w:t>
      </w:r>
      <w:proofErr w:type="spellEnd"/>
      <w:r w:rsidR="00A27257" w:rsidRPr="00512A3C">
        <w:rPr>
          <w:rFonts w:ascii="Times New Roman" w:eastAsia="Times New Roman" w:hAnsi="Times New Roman" w:cs="Times New Roman"/>
          <w:b/>
          <w:bCs/>
          <w:sz w:val="20"/>
          <w:szCs w:val="20"/>
        </w:rPr>
        <w:t xml:space="preserve"> and the conversion to either conventional or open LC.</w:t>
      </w:r>
    </w:p>
    <w:tbl>
      <w:tblPr>
        <w:tblW w:w="5000" w:type="pct"/>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000000"/>
          <w:insideV w:val="single" w:sz="4" w:space="0" w:color="000000"/>
        </w:tblBorders>
        <w:tblLook w:val="00A0"/>
      </w:tblPr>
      <w:tblGrid>
        <w:gridCol w:w="3596"/>
        <w:gridCol w:w="1088"/>
        <w:gridCol w:w="1412"/>
        <w:gridCol w:w="1034"/>
        <w:gridCol w:w="1341"/>
        <w:gridCol w:w="1107"/>
      </w:tblGrid>
      <w:tr w:rsidR="00A455B7" w:rsidRPr="00512A3C" w:rsidTr="00512A3C">
        <w:trPr>
          <w:cantSplit/>
          <w:trHeight w:val="20"/>
          <w:jc w:val="center"/>
        </w:trPr>
        <w:tc>
          <w:tcPr>
            <w:tcW w:w="1877" w:type="pct"/>
            <w:tcBorders>
              <w:top w:val="thinThickSmallGap" w:sz="18" w:space="0" w:color="auto"/>
              <w:bottom w:val="nil"/>
              <w:right w:val="single" w:sz="12" w:space="0" w:color="auto"/>
            </w:tcBorders>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c>
          <w:tcPr>
            <w:tcW w:w="1305" w:type="pct"/>
            <w:gridSpan w:val="2"/>
            <w:tcBorders>
              <w:top w:val="thinThickSmallGap" w:sz="18" w:space="0" w:color="auto"/>
              <w:lef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SPLC group</w:t>
            </w:r>
            <w:r w:rsidR="00375D53" w:rsidRPr="00512A3C">
              <w:rPr>
                <w:rFonts w:ascii="Times New Roman" w:hAnsi="Times New Roman" w:cs="Times New Roman" w:hint="eastAsia"/>
                <w:b/>
                <w:bCs/>
                <w:color w:val="000000"/>
                <w:sz w:val="20"/>
                <w:szCs w:val="20"/>
                <w:lang w:eastAsia="zh-CN"/>
              </w:rPr>
              <w:t xml:space="preserve"> </w:t>
            </w:r>
            <w:r w:rsidRPr="00512A3C">
              <w:rPr>
                <w:rFonts w:ascii="Times New Roman" w:eastAsia="Times New Roman" w:hAnsi="Times New Roman" w:cs="Times New Roman"/>
                <w:b/>
                <w:bCs/>
                <w:color w:val="000000"/>
                <w:sz w:val="20"/>
                <w:szCs w:val="20"/>
              </w:rPr>
              <w:t>(n = 50)</w:t>
            </w:r>
          </w:p>
        </w:tc>
        <w:tc>
          <w:tcPr>
            <w:tcW w:w="1240" w:type="pct"/>
            <w:gridSpan w:val="2"/>
            <w:tcBorders>
              <w:top w:val="thinThickSmallGap" w:sz="18" w:space="0" w:color="auto"/>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TLC group</w:t>
            </w:r>
            <w:r w:rsidR="00375D53" w:rsidRPr="00512A3C">
              <w:rPr>
                <w:rFonts w:ascii="Times New Roman" w:hAnsi="Times New Roman" w:cs="Times New Roman" w:hint="eastAsia"/>
                <w:b/>
                <w:bCs/>
                <w:color w:val="000000"/>
                <w:sz w:val="20"/>
                <w:szCs w:val="20"/>
                <w:lang w:eastAsia="zh-CN"/>
              </w:rPr>
              <w:t xml:space="preserve"> </w:t>
            </w:r>
            <w:r w:rsidRPr="00512A3C">
              <w:rPr>
                <w:rFonts w:ascii="Times New Roman" w:eastAsia="Times New Roman" w:hAnsi="Times New Roman" w:cs="Times New Roman"/>
                <w:b/>
                <w:bCs/>
                <w:color w:val="000000"/>
                <w:sz w:val="20"/>
                <w:szCs w:val="20"/>
              </w:rPr>
              <w:t>(n = 50)</w:t>
            </w:r>
          </w:p>
        </w:tc>
        <w:tc>
          <w:tcPr>
            <w:tcW w:w="578" w:type="pct"/>
            <w:vMerge w:val="restart"/>
            <w:tcBorders>
              <w:top w:val="thinThickSmallGap" w:sz="18"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p</w:t>
            </w:r>
          </w:p>
        </w:tc>
      </w:tr>
      <w:tr w:rsidR="00A455B7" w:rsidRPr="00512A3C" w:rsidTr="00512A3C">
        <w:trPr>
          <w:cantSplit/>
          <w:trHeight w:val="20"/>
          <w:jc w:val="center"/>
        </w:trPr>
        <w:tc>
          <w:tcPr>
            <w:tcW w:w="1877" w:type="pct"/>
            <w:tcBorders>
              <w:top w:val="nil"/>
              <w:bottom w:val="single" w:sz="12" w:space="0" w:color="auto"/>
              <w:right w:val="single" w:sz="12" w:space="0" w:color="auto"/>
            </w:tcBorders>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c>
          <w:tcPr>
            <w:tcW w:w="568" w:type="pct"/>
            <w:tcBorders>
              <w:left w:val="single" w:sz="12" w:space="0" w:color="auto"/>
              <w:bottom w:val="single" w:sz="12" w:space="0" w:color="auto"/>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No.</w:t>
            </w:r>
          </w:p>
        </w:tc>
        <w:tc>
          <w:tcPr>
            <w:tcW w:w="737" w:type="pct"/>
            <w:tcBorders>
              <w:left w:val="single" w:sz="4" w:space="0" w:color="auto"/>
              <w:bottom w:val="single" w:sz="12" w:space="0" w:color="auto"/>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w:t>
            </w:r>
          </w:p>
        </w:tc>
        <w:tc>
          <w:tcPr>
            <w:tcW w:w="540" w:type="pct"/>
            <w:tcBorders>
              <w:left w:val="single" w:sz="4" w:space="0" w:color="auto"/>
              <w:bottom w:val="single" w:sz="12" w:space="0" w:color="auto"/>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No.</w:t>
            </w:r>
          </w:p>
        </w:tc>
        <w:tc>
          <w:tcPr>
            <w:tcW w:w="700" w:type="pct"/>
            <w:tcBorders>
              <w:left w:val="single" w:sz="4" w:space="0" w:color="auto"/>
              <w:bottom w:val="single" w:sz="12" w:space="0" w:color="auto"/>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w:t>
            </w:r>
          </w:p>
        </w:tc>
        <w:tc>
          <w:tcPr>
            <w:tcW w:w="578" w:type="pct"/>
            <w:vMerge/>
            <w:tcBorders>
              <w:bottom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r>
      <w:tr w:rsidR="00A455B7" w:rsidRPr="00512A3C" w:rsidTr="00512A3C">
        <w:trPr>
          <w:cantSplit/>
          <w:trHeight w:val="20"/>
          <w:jc w:val="center"/>
        </w:trPr>
        <w:tc>
          <w:tcPr>
            <w:tcW w:w="1877" w:type="pct"/>
            <w:tcBorders>
              <w:bottom w:val="nil"/>
              <w:right w:val="single" w:sz="12" w:space="0" w:color="auto"/>
            </w:tcBorders>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Total operation time (min)</w:t>
            </w:r>
          </w:p>
        </w:tc>
        <w:tc>
          <w:tcPr>
            <w:tcW w:w="1305" w:type="pct"/>
            <w:gridSpan w:val="2"/>
            <w:tcBorders>
              <w:left w:val="single" w:sz="12" w:space="0" w:color="auto"/>
              <w:bottom w:val="nil"/>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c>
          <w:tcPr>
            <w:tcW w:w="1240" w:type="pct"/>
            <w:gridSpan w:val="2"/>
            <w:tcBorders>
              <w:bottom w:val="nil"/>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c>
          <w:tcPr>
            <w:tcW w:w="578" w:type="pct"/>
            <w:tcBorders>
              <w:bottom w:val="nil"/>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r>
      <w:tr w:rsidR="00A455B7" w:rsidRPr="00512A3C" w:rsidTr="00512A3C">
        <w:trPr>
          <w:cantSplit/>
          <w:trHeight w:val="20"/>
          <w:jc w:val="center"/>
        </w:trPr>
        <w:tc>
          <w:tcPr>
            <w:tcW w:w="1877" w:type="pct"/>
            <w:tcBorders>
              <w:top w:val="nil"/>
              <w:bottom w:val="nil"/>
              <w:right w:val="single" w:sz="12" w:space="0" w:color="auto"/>
            </w:tcBorders>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Range</w:t>
            </w:r>
          </w:p>
        </w:tc>
        <w:tc>
          <w:tcPr>
            <w:tcW w:w="1305" w:type="pct"/>
            <w:gridSpan w:val="2"/>
            <w:tcBorders>
              <w:top w:val="nil"/>
              <w:left w:val="single" w:sz="12" w:space="0" w:color="auto"/>
              <w:bottom w:val="nil"/>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50.0 – 97.0</w:t>
            </w:r>
          </w:p>
        </w:tc>
        <w:tc>
          <w:tcPr>
            <w:tcW w:w="1240" w:type="pct"/>
            <w:gridSpan w:val="2"/>
            <w:tcBorders>
              <w:top w:val="nil"/>
              <w:bottom w:val="nil"/>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40 – 65</w:t>
            </w:r>
          </w:p>
        </w:tc>
        <w:tc>
          <w:tcPr>
            <w:tcW w:w="578" w:type="pct"/>
            <w:vMerge w:val="restart"/>
            <w:tcBorders>
              <w:top w:val="nil"/>
            </w:tcBorders>
            <w:vAlign w:val="center"/>
          </w:tcPr>
          <w:p w:rsidR="00A455B7"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vertAlign w:val="superscript"/>
              </w:rPr>
            </w:pPr>
            <w:r w:rsidRPr="00512A3C">
              <w:rPr>
                <w:rFonts w:ascii="Times New Roman" w:eastAsia="Times New Roman" w:hAnsi="Times New Roman" w:cs="Times New Roman"/>
                <w:color w:val="000000"/>
                <w:sz w:val="20"/>
                <w:szCs w:val="20"/>
              </w:rPr>
              <w:t>&lt;0.0001</w:t>
            </w:r>
          </w:p>
        </w:tc>
      </w:tr>
      <w:tr w:rsidR="00A455B7" w:rsidRPr="00512A3C" w:rsidTr="00512A3C">
        <w:trPr>
          <w:cantSplit/>
          <w:trHeight w:val="20"/>
          <w:jc w:val="center"/>
        </w:trPr>
        <w:tc>
          <w:tcPr>
            <w:tcW w:w="1877" w:type="pct"/>
            <w:tcBorders>
              <w:top w:val="nil"/>
              <w:bottom w:val="nil"/>
              <w:right w:val="single" w:sz="12" w:space="0" w:color="auto"/>
            </w:tcBorders>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Mean ± SD.</w:t>
            </w:r>
          </w:p>
        </w:tc>
        <w:tc>
          <w:tcPr>
            <w:tcW w:w="1305" w:type="pct"/>
            <w:gridSpan w:val="2"/>
            <w:tcBorders>
              <w:top w:val="nil"/>
              <w:left w:val="single" w:sz="12" w:space="0" w:color="auto"/>
              <w:bottom w:val="nil"/>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71.32 ± 13.42</w:t>
            </w:r>
          </w:p>
        </w:tc>
        <w:tc>
          <w:tcPr>
            <w:tcW w:w="1240" w:type="pct"/>
            <w:gridSpan w:val="2"/>
            <w:tcBorders>
              <w:top w:val="nil"/>
              <w:bottom w:val="nil"/>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51.4 ± 7.97</w:t>
            </w:r>
          </w:p>
        </w:tc>
        <w:tc>
          <w:tcPr>
            <w:tcW w:w="578" w:type="pct"/>
            <w:vMerge/>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r>
      <w:tr w:rsidR="00A455B7" w:rsidRPr="00512A3C" w:rsidTr="00512A3C">
        <w:trPr>
          <w:cantSplit/>
          <w:trHeight w:val="20"/>
          <w:jc w:val="center"/>
        </w:trPr>
        <w:tc>
          <w:tcPr>
            <w:tcW w:w="1877" w:type="pct"/>
            <w:tcBorders>
              <w:top w:val="nil"/>
              <w:bottom w:val="single" w:sz="4" w:space="0" w:color="auto"/>
              <w:right w:val="single" w:sz="12" w:space="0" w:color="auto"/>
            </w:tcBorders>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Median</w:t>
            </w:r>
          </w:p>
        </w:tc>
        <w:tc>
          <w:tcPr>
            <w:tcW w:w="1305" w:type="pct"/>
            <w:gridSpan w:val="2"/>
            <w:tcBorders>
              <w:top w:val="nil"/>
              <w:left w:val="single" w:sz="12" w:space="0" w:color="auto"/>
              <w:bottom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71.0</w:t>
            </w:r>
          </w:p>
        </w:tc>
        <w:tc>
          <w:tcPr>
            <w:tcW w:w="1240" w:type="pct"/>
            <w:gridSpan w:val="2"/>
            <w:tcBorders>
              <w:top w:val="nil"/>
              <w:bottom w:val="single" w:sz="4" w:space="0" w:color="auto"/>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52.0</w:t>
            </w:r>
          </w:p>
        </w:tc>
        <w:tc>
          <w:tcPr>
            <w:tcW w:w="578" w:type="pct"/>
            <w:vMerge/>
            <w:tcBorders>
              <w:bottom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r>
      <w:tr w:rsidR="00A455B7" w:rsidRPr="00512A3C" w:rsidTr="00512A3C">
        <w:trPr>
          <w:cantSplit/>
          <w:trHeight w:val="20"/>
          <w:jc w:val="center"/>
        </w:trPr>
        <w:tc>
          <w:tcPr>
            <w:tcW w:w="1877" w:type="pct"/>
            <w:tcBorders>
              <w:bottom w:val="nil"/>
              <w:right w:val="single" w:sz="12" w:space="0" w:color="auto"/>
            </w:tcBorders>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Dissection time (min)</w:t>
            </w:r>
          </w:p>
        </w:tc>
        <w:tc>
          <w:tcPr>
            <w:tcW w:w="1305" w:type="pct"/>
            <w:gridSpan w:val="2"/>
            <w:tcBorders>
              <w:left w:val="single" w:sz="12" w:space="0" w:color="auto"/>
              <w:bottom w:val="nil"/>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c>
          <w:tcPr>
            <w:tcW w:w="1240" w:type="pct"/>
            <w:gridSpan w:val="2"/>
            <w:tcBorders>
              <w:bottom w:val="nil"/>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c>
          <w:tcPr>
            <w:tcW w:w="578" w:type="pct"/>
            <w:tcBorders>
              <w:bottom w:val="nil"/>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r>
      <w:tr w:rsidR="00A455B7" w:rsidRPr="00512A3C" w:rsidTr="00512A3C">
        <w:trPr>
          <w:cantSplit/>
          <w:trHeight w:val="20"/>
          <w:jc w:val="center"/>
        </w:trPr>
        <w:tc>
          <w:tcPr>
            <w:tcW w:w="1877" w:type="pct"/>
            <w:tcBorders>
              <w:top w:val="nil"/>
              <w:bottom w:val="nil"/>
              <w:right w:val="single" w:sz="12" w:space="0" w:color="auto"/>
            </w:tcBorders>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Range</w:t>
            </w:r>
          </w:p>
        </w:tc>
        <w:tc>
          <w:tcPr>
            <w:tcW w:w="1305" w:type="pct"/>
            <w:gridSpan w:val="2"/>
            <w:tcBorders>
              <w:top w:val="nil"/>
              <w:left w:val="single" w:sz="12" w:space="0" w:color="auto"/>
              <w:bottom w:val="nil"/>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16.0 – 72.0</w:t>
            </w:r>
          </w:p>
        </w:tc>
        <w:tc>
          <w:tcPr>
            <w:tcW w:w="1240" w:type="pct"/>
            <w:gridSpan w:val="2"/>
            <w:tcBorders>
              <w:top w:val="nil"/>
              <w:bottom w:val="nil"/>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30.0 – 60.0</w:t>
            </w:r>
          </w:p>
        </w:tc>
        <w:tc>
          <w:tcPr>
            <w:tcW w:w="578" w:type="pct"/>
            <w:vMerge w:val="restart"/>
            <w:tcBorders>
              <w:top w:val="nil"/>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w:t>
            </w:r>
            <w:r w:rsidR="00462891" w:rsidRPr="00512A3C">
              <w:rPr>
                <w:rFonts w:ascii="Times New Roman" w:eastAsia="Times New Roman" w:hAnsi="Times New Roman" w:cs="Times New Roman"/>
                <w:color w:val="000000"/>
                <w:sz w:val="20"/>
                <w:szCs w:val="20"/>
              </w:rPr>
              <w:t>069</w:t>
            </w:r>
          </w:p>
        </w:tc>
      </w:tr>
      <w:tr w:rsidR="00A455B7" w:rsidRPr="00512A3C" w:rsidTr="00512A3C">
        <w:trPr>
          <w:cantSplit/>
          <w:trHeight w:val="20"/>
          <w:jc w:val="center"/>
        </w:trPr>
        <w:tc>
          <w:tcPr>
            <w:tcW w:w="1877" w:type="pct"/>
            <w:tcBorders>
              <w:top w:val="nil"/>
              <w:bottom w:val="nil"/>
              <w:right w:val="single" w:sz="12" w:space="0" w:color="auto"/>
            </w:tcBorders>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Mean ± SD.</w:t>
            </w:r>
          </w:p>
        </w:tc>
        <w:tc>
          <w:tcPr>
            <w:tcW w:w="1305" w:type="pct"/>
            <w:gridSpan w:val="2"/>
            <w:tcBorders>
              <w:top w:val="nil"/>
              <w:left w:val="single" w:sz="12" w:space="0" w:color="auto"/>
              <w:bottom w:val="nil"/>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41.44 ± 16.19</w:t>
            </w:r>
          </w:p>
        </w:tc>
        <w:tc>
          <w:tcPr>
            <w:tcW w:w="1240" w:type="pct"/>
            <w:gridSpan w:val="2"/>
            <w:tcBorders>
              <w:top w:val="nil"/>
              <w:bottom w:val="nil"/>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46 ± 6.74</w:t>
            </w:r>
          </w:p>
        </w:tc>
        <w:tc>
          <w:tcPr>
            <w:tcW w:w="578" w:type="pct"/>
            <w:vMerge/>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r>
      <w:tr w:rsidR="00A455B7" w:rsidRPr="00512A3C" w:rsidTr="00512A3C">
        <w:trPr>
          <w:cantSplit/>
          <w:trHeight w:val="20"/>
          <w:jc w:val="center"/>
        </w:trPr>
        <w:tc>
          <w:tcPr>
            <w:tcW w:w="1877" w:type="pct"/>
            <w:tcBorders>
              <w:top w:val="nil"/>
              <w:bottom w:val="single" w:sz="4" w:space="0" w:color="auto"/>
              <w:right w:val="single" w:sz="12" w:space="0" w:color="auto"/>
            </w:tcBorders>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Median</w:t>
            </w:r>
          </w:p>
        </w:tc>
        <w:tc>
          <w:tcPr>
            <w:tcW w:w="1305" w:type="pct"/>
            <w:gridSpan w:val="2"/>
            <w:tcBorders>
              <w:top w:val="nil"/>
              <w:left w:val="single" w:sz="12" w:space="0" w:color="auto"/>
              <w:bottom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44.0</w:t>
            </w:r>
          </w:p>
        </w:tc>
        <w:tc>
          <w:tcPr>
            <w:tcW w:w="1240" w:type="pct"/>
            <w:gridSpan w:val="2"/>
            <w:tcBorders>
              <w:top w:val="nil"/>
              <w:bottom w:val="single" w:sz="4" w:space="0" w:color="auto"/>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45.0</w:t>
            </w:r>
          </w:p>
        </w:tc>
        <w:tc>
          <w:tcPr>
            <w:tcW w:w="578" w:type="pct"/>
            <w:vMerge/>
            <w:tcBorders>
              <w:bottom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r>
      <w:tr w:rsidR="00A455B7" w:rsidRPr="00512A3C" w:rsidTr="00512A3C">
        <w:trPr>
          <w:cantSplit/>
          <w:trHeight w:val="20"/>
          <w:jc w:val="center"/>
        </w:trPr>
        <w:tc>
          <w:tcPr>
            <w:tcW w:w="1877" w:type="pct"/>
            <w:tcBorders>
              <w:bottom w:val="nil"/>
              <w:right w:val="single" w:sz="12" w:space="0" w:color="auto"/>
            </w:tcBorders>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Abdominal wall time (min)</w:t>
            </w:r>
          </w:p>
        </w:tc>
        <w:tc>
          <w:tcPr>
            <w:tcW w:w="1305" w:type="pct"/>
            <w:gridSpan w:val="2"/>
            <w:tcBorders>
              <w:left w:val="single" w:sz="12" w:space="0" w:color="auto"/>
              <w:bottom w:val="nil"/>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c>
          <w:tcPr>
            <w:tcW w:w="1240" w:type="pct"/>
            <w:gridSpan w:val="2"/>
            <w:tcBorders>
              <w:bottom w:val="nil"/>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c>
          <w:tcPr>
            <w:tcW w:w="578" w:type="pct"/>
            <w:tcBorders>
              <w:bottom w:val="nil"/>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r>
      <w:tr w:rsidR="00A455B7" w:rsidRPr="00512A3C" w:rsidTr="00512A3C">
        <w:trPr>
          <w:cantSplit/>
          <w:trHeight w:val="20"/>
          <w:jc w:val="center"/>
        </w:trPr>
        <w:tc>
          <w:tcPr>
            <w:tcW w:w="1877" w:type="pct"/>
            <w:tcBorders>
              <w:top w:val="nil"/>
              <w:bottom w:val="nil"/>
              <w:right w:val="single" w:sz="12" w:space="0" w:color="auto"/>
            </w:tcBorders>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Range</w:t>
            </w:r>
          </w:p>
        </w:tc>
        <w:tc>
          <w:tcPr>
            <w:tcW w:w="1305" w:type="pct"/>
            <w:gridSpan w:val="2"/>
            <w:tcBorders>
              <w:top w:val="nil"/>
              <w:left w:val="single" w:sz="12" w:space="0" w:color="auto"/>
              <w:bottom w:val="nil"/>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15.0 – 52.0</w:t>
            </w:r>
          </w:p>
        </w:tc>
        <w:tc>
          <w:tcPr>
            <w:tcW w:w="1240" w:type="pct"/>
            <w:gridSpan w:val="2"/>
            <w:tcBorders>
              <w:top w:val="nil"/>
              <w:bottom w:val="nil"/>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4.0 – 10.0</w:t>
            </w:r>
          </w:p>
        </w:tc>
        <w:tc>
          <w:tcPr>
            <w:tcW w:w="578" w:type="pct"/>
            <w:vMerge w:val="restart"/>
            <w:tcBorders>
              <w:top w:val="nil"/>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&lt;0.001</w:t>
            </w:r>
          </w:p>
        </w:tc>
      </w:tr>
      <w:tr w:rsidR="00A455B7" w:rsidRPr="00512A3C" w:rsidTr="00512A3C">
        <w:trPr>
          <w:cantSplit/>
          <w:trHeight w:val="20"/>
          <w:jc w:val="center"/>
        </w:trPr>
        <w:tc>
          <w:tcPr>
            <w:tcW w:w="1877" w:type="pct"/>
            <w:tcBorders>
              <w:top w:val="nil"/>
              <w:bottom w:val="nil"/>
              <w:right w:val="single" w:sz="12" w:space="0" w:color="auto"/>
            </w:tcBorders>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Mean ± SD.</w:t>
            </w:r>
          </w:p>
        </w:tc>
        <w:tc>
          <w:tcPr>
            <w:tcW w:w="1305" w:type="pct"/>
            <w:gridSpan w:val="2"/>
            <w:tcBorders>
              <w:top w:val="nil"/>
              <w:left w:val="single" w:sz="12" w:space="0" w:color="auto"/>
              <w:bottom w:val="nil"/>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29.88 ± 8.50</w:t>
            </w:r>
          </w:p>
        </w:tc>
        <w:tc>
          <w:tcPr>
            <w:tcW w:w="1240" w:type="pct"/>
            <w:gridSpan w:val="2"/>
            <w:tcBorders>
              <w:top w:val="nil"/>
              <w:bottom w:val="nil"/>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5.72 ± 1.74</w:t>
            </w:r>
          </w:p>
        </w:tc>
        <w:tc>
          <w:tcPr>
            <w:tcW w:w="578" w:type="pct"/>
            <w:vMerge/>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r>
      <w:tr w:rsidR="00A455B7" w:rsidRPr="00512A3C" w:rsidTr="00512A3C">
        <w:trPr>
          <w:cantSplit/>
          <w:trHeight w:val="20"/>
          <w:jc w:val="center"/>
        </w:trPr>
        <w:tc>
          <w:tcPr>
            <w:tcW w:w="1877" w:type="pct"/>
            <w:tcBorders>
              <w:top w:val="nil"/>
              <w:bottom w:val="single" w:sz="4" w:space="0" w:color="auto"/>
              <w:right w:val="single" w:sz="12" w:space="0" w:color="auto"/>
            </w:tcBorders>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Median</w:t>
            </w:r>
          </w:p>
        </w:tc>
        <w:tc>
          <w:tcPr>
            <w:tcW w:w="1305" w:type="pct"/>
            <w:gridSpan w:val="2"/>
            <w:tcBorders>
              <w:top w:val="nil"/>
              <w:left w:val="single" w:sz="12" w:space="0" w:color="auto"/>
              <w:bottom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28.0</w:t>
            </w:r>
          </w:p>
        </w:tc>
        <w:tc>
          <w:tcPr>
            <w:tcW w:w="1240" w:type="pct"/>
            <w:gridSpan w:val="2"/>
            <w:tcBorders>
              <w:top w:val="nil"/>
              <w:bottom w:val="single" w:sz="4" w:space="0" w:color="auto"/>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5.0</w:t>
            </w:r>
          </w:p>
        </w:tc>
        <w:tc>
          <w:tcPr>
            <w:tcW w:w="578" w:type="pct"/>
            <w:vMerge/>
            <w:tcBorders>
              <w:bottom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r>
      <w:tr w:rsidR="00A455B7" w:rsidRPr="00512A3C" w:rsidTr="00512A3C">
        <w:trPr>
          <w:cantSplit/>
          <w:trHeight w:val="20"/>
          <w:jc w:val="center"/>
        </w:trPr>
        <w:tc>
          <w:tcPr>
            <w:tcW w:w="1877" w:type="pct"/>
            <w:tcBorders>
              <w:top w:val="single" w:sz="4" w:space="0" w:color="auto"/>
              <w:bottom w:val="nil"/>
              <w:right w:val="single" w:sz="12" w:space="0" w:color="auto"/>
            </w:tcBorders>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b/>
                <w:bCs/>
                <w:color w:val="000000"/>
                <w:sz w:val="20"/>
                <w:szCs w:val="20"/>
              </w:rPr>
              <w:t xml:space="preserve">The need for an extra </w:t>
            </w:r>
            <w:proofErr w:type="spellStart"/>
            <w:r w:rsidRPr="00512A3C">
              <w:rPr>
                <w:rFonts w:ascii="Times New Roman" w:eastAsia="Times New Roman" w:hAnsi="Times New Roman" w:cs="Times New Roman"/>
                <w:b/>
                <w:bCs/>
                <w:color w:val="000000"/>
                <w:sz w:val="20"/>
                <w:szCs w:val="20"/>
              </w:rPr>
              <w:t>trocar</w:t>
            </w:r>
            <w:proofErr w:type="spellEnd"/>
          </w:p>
        </w:tc>
        <w:tc>
          <w:tcPr>
            <w:tcW w:w="568" w:type="pct"/>
            <w:tcBorders>
              <w:top w:val="single" w:sz="4" w:space="0" w:color="auto"/>
              <w:left w:val="single" w:sz="12" w:space="0" w:color="auto"/>
              <w:bottom w:val="nil"/>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c>
          <w:tcPr>
            <w:tcW w:w="737" w:type="pct"/>
            <w:tcBorders>
              <w:top w:val="single" w:sz="4" w:space="0" w:color="auto"/>
              <w:left w:val="single" w:sz="4" w:space="0" w:color="auto"/>
              <w:bottom w:val="nil"/>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c>
          <w:tcPr>
            <w:tcW w:w="540" w:type="pct"/>
            <w:tcBorders>
              <w:top w:val="single" w:sz="4" w:space="0" w:color="auto"/>
              <w:left w:val="single" w:sz="4" w:space="0" w:color="auto"/>
              <w:bottom w:val="nil"/>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c>
          <w:tcPr>
            <w:tcW w:w="700" w:type="pct"/>
            <w:tcBorders>
              <w:top w:val="single" w:sz="4" w:space="0" w:color="auto"/>
              <w:left w:val="single" w:sz="4" w:space="0" w:color="auto"/>
              <w:bottom w:val="nil"/>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c>
          <w:tcPr>
            <w:tcW w:w="578" w:type="pct"/>
            <w:tcBorders>
              <w:top w:val="single" w:sz="4" w:space="0" w:color="auto"/>
              <w:bottom w:val="nil"/>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r>
      <w:tr w:rsidR="00A455B7" w:rsidRPr="00512A3C" w:rsidTr="00512A3C">
        <w:trPr>
          <w:cantSplit/>
          <w:trHeight w:val="20"/>
          <w:jc w:val="center"/>
        </w:trPr>
        <w:tc>
          <w:tcPr>
            <w:tcW w:w="1877" w:type="pct"/>
            <w:tcBorders>
              <w:top w:val="nil"/>
              <w:bottom w:val="nil"/>
              <w:right w:val="single" w:sz="12" w:space="0" w:color="auto"/>
            </w:tcBorders>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No</w:t>
            </w:r>
          </w:p>
        </w:tc>
        <w:tc>
          <w:tcPr>
            <w:tcW w:w="568" w:type="pct"/>
            <w:tcBorders>
              <w:top w:val="nil"/>
              <w:left w:val="single" w:sz="12" w:space="0" w:color="auto"/>
              <w:bottom w:val="nil"/>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50</w:t>
            </w:r>
          </w:p>
        </w:tc>
        <w:tc>
          <w:tcPr>
            <w:tcW w:w="737" w:type="pct"/>
            <w:tcBorders>
              <w:top w:val="nil"/>
              <w:left w:val="single" w:sz="4" w:space="0" w:color="auto"/>
              <w:bottom w:val="nil"/>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100.0</w:t>
            </w:r>
          </w:p>
        </w:tc>
        <w:tc>
          <w:tcPr>
            <w:tcW w:w="540" w:type="pct"/>
            <w:tcBorders>
              <w:top w:val="nil"/>
              <w:left w:val="single" w:sz="4" w:space="0" w:color="auto"/>
              <w:bottom w:val="nil"/>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50</w:t>
            </w:r>
          </w:p>
        </w:tc>
        <w:tc>
          <w:tcPr>
            <w:tcW w:w="700" w:type="pct"/>
            <w:tcBorders>
              <w:top w:val="nil"/>
              <w:left w:val="single" w:sz="4" w:space="0" w:color="auto"/>
              <w:bottom w:val="nil"/>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100.0</w:t>
            </w:r>
          </w:p>
        </w:tc>
        <w:tc>
          <w:tcPr>
            <w:tcW w:w="578" w:type="pct"/>
            <w:vMerge w:val="restart"/>
            <w:tcBorders>
              <w:top w:val="nil"/>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vertAlign w:val="superscript"/>
              </w:rPr>
              <w:t>-</w:t>
            </w:r>
          </w:p>
        </w:tc>
      </w:tr>
      <w:tr w:rsidR="00A455B7" w:rsidRPr="00512A3C" w:rsidTr="00512A3C">
        <w:trPr>
          <w:cantSplit/>
          <w:trHeight w:val="20"/>
          <w:jc w:val="center"/>
        </w:trPr>
        <w:tc>
          <w:tcPr>
            <w:tcW w:w="1877" w:type="pct"/>
            <w:tcBorders>
              <w:top w:val="nil"/>
              <w:bottom w:val="nil"/>
              <w:right w:val="single" w:sz="12" w:space="0" w:color="auto"/>
            </w:tcBorders>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Yes</w:t>
            </w:r>
          </w:p>
        </w:tc>
        <w:tc>
          <w:tcPr>
            <w:tcW w:w="568" w:type="pct"/>
            <w:tcBorders>
              <w:top w:val="nil"/>
              <w:left w:val="single" w:sz="12" w:space="0" w:color="auto"/>
              <w:bottom w:val="single" w:sz="4" w:space="0" w:color="auto"/>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w:t>
            </w:r>
          </w:p>
        </w:tc>
        <w:tc>
          <w:tcPr>
            <w:tcW w:w="737" w:type="pct"/>
            <w:tcBorders>
              <w:top w:val="nil"/>
              <w:left w:val="single" w:sz="4" w:space="0" w:color="auto"/>
              <w:bottom w:val="single" w:sz="4" w:space="0" w:color="auto"/>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0.0</w:t>
            </w:r>
          </w:p>
        </w:tc>
        <w:tc>
          <w:tcPr>
            <w:tcW w:w="540" w:type="pct"/>
            <w:tcBorders>
              <w:top w:val="nil"/>
              <w:left w:val="single" w:sz="4" w:space="0" w:color="auto"/>
              <w:bottom w:val="single" w:sz="4" w:space="0" w:color="auto"/>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w:t>
            </w:r>
          </w:p>
        </w:tc>
        <w:tc>
          <w:tcPr>
            <w:tcW w:w="700" w:type="pct"/>
            <w:tcBorders>
              <w:top w:val="nil"/>
              <w:left w:val="single" w:sz="4" w:space="0" w:color="auto"/>
              <w:bottom w:val="single" w:sz="4" w:space="0" w:color="auto"/>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0.0</w:t>
            </w:r>
          </w:p>
        </w:tc>
        <w:tc>
          <w:tcPr>
            <w:tcW w:w="578" w:type="pct"/>
            <w:vMerge/>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r>
      <w:tr w:rsidR="00A455B7" w:rsidRPr="00512A3C" w:rsidTr="00512A3C">
        <w:trPr>
          <w:cantSplit/>
          <w:trHeight w:val="20"/>
          <w:jc w:val="center"/>
        </w:trPr>
        <w:tc>
          <w:tcPr>
            <w:tcW w:w="1877" w:type="pct"/>
            <w:tcBorders>
              <w:top w:val="single" w:sz="4" w:space="0" w:color="auto"/>
              <w:bottom w:val="nil"/>
              <w:right w:val="single" w:sz="12" w:space="0" w:color="auto"/>
            </w:tcBorders>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Conversion to conventional LC</w:t>
            </w:r>
          </w:p>
        </w:tc>
        <w:tc>
          <w:tcPr>
            <w:tcW w:w="568" w:type="pct"/>
            <w:tcBorders>
              <w:top w:val="single" w:sz="4" w:space="0" w:color="auto"/>
              <w:left w:val="single" w:sz="12" w:space="0" w:color="auto"/>
              <w:bottom w:val="nil"/>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
        </w:tc>
        <w:tc>
          <w:tcPr>
            <w:tcW w:w="737" w:type="pct"/>
            <w:tcBorders>
              <w:top w:val="single" w:sz="4" w:space="0" w:color="auto"/>
              <w:left w:val="single" w:sz="4" w:space="0" w:color="auto"/>
              <w:bottom w:val="nil"/>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
        </w:tc>
        <w:tc>
          <w:tcPr>
            <w:tcW w:w="540" w:type="pct"/>
            <w:tcBorders>
              <w:top w:val="single" w:sz="4" w:space="0" w:color="auto"/>
              <w:left w:val="single" w:sz="4" w:space="0" w:color="auto"/>
              <w:bottom w:val="nil"/>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
        </w:tc>
        <w:tc>
          <w:tcPr>
            <w:tcW w:w="700" w:type="pct"/>
            <w:tcBorders>
              <w:top w:val="single" w:sz="4" w:space="0" w:color="auto"/>
              <w:left w:val="single" w:sz="4" w:space="0" w:color="auto"/>
              <w:bottom w:val="nil"/>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
        </w:tc>
        <w:tc>
          <w:tcPr>
            <w:tcW w:w="578" w:type="pct"/>
            <w:tcBorders>
              <w:top w:val="single" w:sz="4" w:space="0" w:color="auto"/>
              <w:bottom w:val="nil"/>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r>
      <w:tr w:rsidR="00A455B7" w:rsidRPr="00512A3C" w:rsidTr="00512A3C">
        <w:trPr>
          <w:cantSplit/>
          <w:trHeight w:val="20"/>
          <w:jc w:val="center"/>
        </w:trPr>
        <w:tc>
          <w:tcPr>
            <w:tcW w:w="1877" w:type="pct"/>
            <w:tcBorders>
              <w:top w:val="nil"/>
              <w:bottom w:val="nil"/>
              <w:right w:val="single" w:sz="12" w:space="0" w:color="auto"/>
            </w:tcBorders>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No</w:t>
            </w:r>
          </w:p>
        </w:tc>
        <w:tc>
          <w:tcPr>
            <w:tcW w:w="568" w:type="pct"/>
            <w:tcBorders>
              <w:top w:val="nil"/>
              <w:left w:val="single" w:sz="12" w:space="0" w:color="auto"/>
              <w:bottom w:val="nil"/>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50</w:t>
            </w:r>
          </w:p>
        </w:tc>
        <w:tc>
          <w:tcPr>
            <w:tcW w:w="737" w:type="pct"/>
            <w:tcBorders>
              <w:top w:val="nil"/>
              <w:left w:val="single" w:sz="4" w:space="0" w:color="auto"/>
              <w:bottom w:val="nil"/>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100.0</w:t>
            </w:r>
          </w:p>
        </w:tc>
        <w:tc>
          <w:tcPr>
            <w:tcW w:w="540" w:type="pct"/>
            <w:tcBorders>
              <w:top w:val="nil"/>
              <w:left w:val="single" w:sz="4" w:space="0" w:color="auto"/>
              <w:bottom w:val="nil"/>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50</w:t>
            </w:r>
          </w:p>
        </w:tc>
        <w:tc>
          <w:tcPr>
            <w:tcW w:w="700" w:type="pct"/>
            <w:tcBorders>
              <w:top w:val="nil"/>
              <w:left w:val="single" w:sz="4" w:space="0" w:color="auto"/>
              <w:bottom w:val="nil"/>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100.0</w:t>
            </w:r>
          </w:p>
        </w:tc>
        <w:tc>
          <w:tcPr>
            <w:tcW w:w="578" w:type="pct"/>
            <w:vMerge w:val="restart"/>
            <w:tcBorders>
              <w:top w:val="nil"/>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color w:val="000000"/>
                <w:sz w:val="20"/>
                <w:szCs w:val="20"/>
                <w:vertAlign w:val="superscript"/>
              </w:rPr>
              <w:t>-</w:t>
            </w:r>
          </w:p>
        </w:tc>
      </w:tr>
      <w:tr w:rsidR="00A455B7" w:rsidRPr="00512A3C" w:rsidTr="00512A3C">
        <w:trPr>
          <w:cantSplit/>
          <w:trHeight w:val="20"/>
          <w:jc w:val="center"/>
        </w:trPr>
        <w:tc>
          <w:tcPr>
            <w:tcW w:w="1877" w:type="pct"/>
            <w:tcBorders>
              <w:top w:val="nil"/>
              <w:bottom w:val="single" w:sz="4" w:space="0" w:color="auto"/>
              <w:right w:val="single" w:sz="12" w:space="0" w:color="auto"/>
            </w:tcBorders>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Yes</w:t>
            </w:r>
          </w:p>
        </w:tc>
        <w:tc>
          <w:tcPr>
            <w:tcW w:w="568" w:type="pct"/>
            <w:tcBorders>
              <w:top w:val="nil"/>
              <w:left w:val="single" w:sz="12" w:space="0" w:color="auto"/>
              <w:bottom w:val="single" w:sz="4" w:space="0" w:color="auto"/>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w:t>
            </w:r>
          </w:p>
        </w:tc>
        <w:tc>
          <w:tcPr>
            <w:tcW w:w="737" w:type="pct"/>
            <w:tcBorders>
              <w:top w:val="nil"/>
              <w:left w:val="single" w:sz="4" w:space="0" w:color="auto"/>
              <w:bottom w:val="single" w:sz="4" w:space="0" w:color="auto"/>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0.0</w:t>
            </w:r>
          </w:p>
        </w:tc>
        <w:tc>
          <w:tcPr>
            <w:tcW w:w="540" w:type="pct"/>
            <w:tcBorders>
              <w:top w:val="nil"/>
              <w:left w:val="single" w:sz="4" w:space="0" w:color="auto"/>
              <w:bottom w:val="single" w:sz="4" w:space="0" w:color="auto"/>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w:t>
            </w:r>
          </w:p>
        </w:tc>
        <w:tc>
          <w:tcPr>
            <w:tcW w:w="700" w:type="pct"/>
            <w:tcBorders>
              <w:top w:val="nil"/>
              <w:left w:val="single" w:sz="4" w:space="0" w:color="auto"/>
              <w:bottom w:val="single" w:sz="4" w:space="0" w:color="auto"/>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0.0</w:t>
            </w:r>
          </w:p>
        </w:tc>
        <w:tc>
          <w:tcPr>
            <w:tcW w:w="578" w:type="pct"/>
            <w:vMerge/>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r>
      <w:tr w:rsidR="00A455B7" w:rsidRPr="00512A3C" w:rsidTr="00512A3C">
        <w:trPr>
          <w:cantSplit/>
          <w:trHeight w:val="20"/>
          <w:jc w:val="center"/>
        </w:trPr>
        <w:tc>
          <w:tcPr>
            <w:tcW w:w="1877" w:type="pct"/>
            <w:tcBorders>
              <w:top w:val="single" w:sz="4" w:space="0" w:color="auto"/>
              <w:bottom w:val="nil"/>
              <w:right w:val="single" w:sz="12" w:space="0" w:color="auto"/>
            </w:tcBorders>
          </w:tcPr>
          <w:p w:rsidR="00A455B7" w:rsidRPr="00512A3C" w:rsidRDefault="00A455B7" w:rsidP="00512A3C">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b/>
                <w:bCs/>
                <w:color w:val="000000"/>
                <w:sz w:val="20"/>
                <w:szCs w:val="20"/>
              </w:rPr>
              <w:t>Conversion to</w:t>
            </w:r>
            <w:r w:rsidR="00512A3C">
              <w:rPr>
                <w:rFonts w:ascii="Times New Roman" w:hAnsi="Times New Roman" w:cs="Times New Roman" w:hint="eastAsia"/>
                <w:b/>
                <w:bCs/>
                <w:color w:val="000000"/>
                <w:sz w:val="20"/>
                <w:szCs w:val="20"/>
                <w:lang w:eastAsia="zh-CN"/>
              </w:rPr>
              <w:t xml:space="preserve"> </w:t>
            </w:r>
            <w:r w:rsidRPr="00512A3C">
              <w:rPr>
                <w:rFonts w:ascii="Times New Roman" w:eastAsia="Times New Roman" w:hAnsi="Times New Roman" w:cs="Times New Roman"/>
                <w:b/>
                <w:bCs/>
                <w:color w:val="000000"/>
                <w:sz w:val="20"/>
                <w:szCs w:val="20"/>
              </w:rPr>
              <w:t>open LC</w:t>
            </w:r>
          </w:p>
        </w:tc>
        <w:tc>
          <w:tcPr>
            <w:tcW w:w="568" w:type="pct"/>
            <w:tcBorders>
              <w:top w:val="single" w:sz="4" w:space="0" w:color="auto"/>
              <w:left w:val="single" w:sz="12" w:space="0" w:color="auto"/>
              <w:bottom w:val="nil"/>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
        </w:tc>
        <w:tc>
          <w:tcPr>
            <w:tcW w:w="737" w:type="pct"/>
            <w:tcBorders>
              <w:top w:val="single" w:sz="4" w:space="0" w:color="auto"/>
              <w:left w:val="single" w:sz="4" w:space="0" w:color="auto"/>
              <w:bottom w:val="nil"/>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
        </w:tc>
        <w:tc>
          <w:tcPr>
            <w:tcW w:w="540" w:type="pct"/>
            <w:tcBorders>
              <w:top w:val="single" w:sz="4" w:space="0" w:color="auto"/>
              <w:left w:val="single" w:sz="4" w:space="0" w:color="auto"/>
              <w:bottom w:val="nil"/>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
        </w:tc>
        <w:tc>
          <w:tcPr>
            <w:tcW w:w="700" w:type="pct"/>
            <w:tcBorders>
              <w:top w:val="single" w:sz="4" w:space="0" w:color="auto"/>
              <w:left w:val="single" w:sz="4" w:space="0" w:color="auto"/>
              <w:bottom w:val="nil"/>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
        </w:tc>
        <w:tc>
          <w:tcPr>
            <w:tcW w:w="578" w:type="pct"/>
            <w:tcBorders>
              <w:top w:val="single" w:sz="4" w:space="0" w:color="auto"/>
              <w:bottom w:val="nil"/>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r>
      <w:tr w:rsidR="00A455B7" w:rsidRPr="00512A3C" w:rsidTr="00512A3C">
        <w:trPr>
          <w:cantSplit/>
          <w:trHeight w:val="20"/>
          <w:jc w:val="center"/>
        </w:trPr>
        <w:tc>
          <w:tcPr>
            <w:tcW w:w="1877" w:type="pct"/>
            <w:tcBorders>
              <w:top w:val="nil"/>
              <w:bottom w:val="nil"/>
              <w:right w:val="single" w:sz="12" w:space="0" w:color="auto"/>
            </w:tcBorders>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No</w:t>
            </w:r>
          </w:p>
        </w:tc>
        <w:tc>
          <w:tcPr>
            <w:tcW w:w="568" w:type="pct"/>
            <w:tcBorders>
              <w:top w:val="nil"/>
              <w:left w:val="single" w:sz="12" w:space="0" w:color="auto"/>
              <w:bottom w:val="nil"/>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50</w:t>
            </w:r>
          </w:p>
        </w:tc>
        <w:tc>
          <w:tcPr>
            <w:tcW w:w="737" w:type="pct"/>
            <w:tcBorders>
              <w:top w:val="nil"/>
              <w:left w:val="single" w:sz="4" w:space="0" w:color="auto"/>
              <w:bottom w:val="nil"/>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100.0</w:t>
            </w:r>
          </w:p>
        </w:tc>
        <w:tc>
          <w:tcPr>
            <w:tcW w:w="540" w:type="pct"/>
            <w:tcBorders>
              <w:top w:val="nil"/>
              <w:left w:val="single" w:sz="4" w:space="0" w:color="auto"/>
              <w:bottom w:val="nil"/>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50</w:t>
            </w:r>
          </w:p>
        </w:tc>
        <w:tc>
          <w:tcPr>
            <w:tcW w:w="700" w:type="pct"/>
            <w:tcBorders>
              <w:top w:val="nil"/>
              <w:left w:val="single" w:sz="4" w:space="0" w:color="auto"/>
              <w:bottom w:val="nil"/>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100.0</w:t>
            </w:r>
          </w:p>
        </w:tc>
        <w:tc>
          <w:tcPr>
            <w:tcW w:w="578" w:type="pct"/>
            <w:vMerge w:val="restart"/>
            <w:tcBorders>
              <w:top w:val="nil"/>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w:t>
            </w:r>
          </w:p>
        </w:tc>
      </w:tr>
      <w:tr w:rsidR="00A455B7" w:rsidRPr="00512A3C" w:rsidTr="00512A3C">
        <w:trPr>
          <w:cantSplit/>
          <w:trHeight w:val="20"/>
          <w:jc w:val="center"/>
        </w:trPr>
        <w:tc>
          <w:tcPr>
            <w:tcW w:w="1877" w:type="pct"/>
            <w:tcBorders>
              <w:top w:val="nil"/>
              <w:bottom w:val="thickThinSmallGap" w:sz="18" w:space="0" w:color="auto"/>
              <w:right w:val="single" w:sz="12" w:space="0" w:color="auto"/>
            </w:tcBorders>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Yes</w:t>
            </w:r>
          </w:p>
        </w:tc>
        <w:tc>
          <w:tcPr>
            <w:tcW w:w="568" w:type="pct"/>
            <w:tcBorders>
              <w:top w:val="nil"/>
              <w:left w:val="single" w:sz="12" w:space="0" w:color="auto"/>
              <w:bottom w:val="thickThinSmallGap" w:sz="18" w:space="0" w:color="auto"/>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w:t>
            </w:r>
          </w:p>
        </w:tc>
        <w:tc>
          <w:tcPr>
            <w:tcW w:w="737" w:type="pct"/>
            <w:tcBorders>
              <w:top w:val="nil"/>
              <w:left w:val="single" w:sz="4" w:space="0" w:color="auto"/>
              <w:bottom w:val="thickThinSmallGap" w:sz="18" w:space="0" w:color="auto"/>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0.0</w:t>
            </w:r>
          </w:p>
        </w:tc>
        <w:tc>
          <w:tcPr>
            <w:tcW w:w="540" w:type="pct"/>
            <w:tcBorders>
              <w:top w:val="nil"/>
              <w:left w:val="single" w:sz="4" w:space="0" w:color="auto"/>
              <w:bottom w:val="thickThinSmallGap" w:sz="18" w:space="0" w:color="auto"/>
              <w:right w:val="single" w:sz="4"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w:t>
            </w:r>
          </w:p>
        </w:tc>
        <w:tc>
          <w:tcPr>
            <w:tcW w:w="700" w:type="pct"/>
            <w:tcBorders>
              <w:top w:val="nil"/>
              <w:left w:val="single" w:sz="4" w:space="0" w:color="auto"/>
              <w:bottom w:val="thickThinSmallGap" w:sz="18" w:space="0" w:color="auto"/>
              <w:right w:val="single" w:sz="12"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0.0</w:t>
            </w:r>
          </w:p>
        </w:tc>
        <w:tc>
          <w:tcPr>
            <w:tcW w:w="578" w:type="pct"/>
            <w:vMerge/>
            <w:tcBorders>
              <w:bottom w:val="thickThinSmallGap" w:sz="18" w:space="0" w:color="auto"/>
            </w:tcBorders>
            <w:vAlign w:val="center"/>
          </w:tcPr>
          <w:p w:rsidR="00A455B7" w:rsidRPr="00512A3C" w:rsidRDefault="00A455B7"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r>
    </w:tbl>
    <w:p w:rsidR="00375D53" w:rsidRPr="00512A3C" w:rsidRDefault="00375D53" w:rsidP="00375D53">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p>
    <w:p w:rsidR="00375D53" w:rsidRPr="00512A3C" w:rsidRDefault="00375D53" w:rsidP="00375D53">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sectPr w:rsidR="00375D53" w:rsidRPr="00512A3C" w:rsidSect="0025320B">
          <w:headerReference w:type="default" r:id="rId27"/>
          <w:footerReference w:type="default" r:id="rId28"/>
          <w:headerReference w:type="first" r:id="rId29"/>
          <w:type w:val="continuous"/>
          <w:pgSz w:w="12242" w:h="15842" w:code="1"/>
          <w:pgMar w:top="1440" w:right="1440" w:bottom="1440" w:left="1440" w:header="720" w:footer="720" w:gutter="0"/>
          <w:cols w:space="708"/>
          <w:bidi/>
          <w:docGrid w:linePitch="360"/>
        </w:sectPr>
      </w:pPr>
    </w:p>
    <w:p w:rsidR="00EB1EC0" w:rsidRPr="00512A3C" w:rsidRDefault="00EB1EC0" w:rsidP="00375D53">
      <w:pPr>
        <w:autoSpaceDE w:val="0"/>
        <w:autoSpaceDN w:val="0"/>
        <w:bidi w:val="0"/>
        <w:adjustRightInd w:val="0"/>
        <w:snapToGrid w:val="0"/>
        <w:spacing w:after="0" w:line="240" w:lineRule="auto"/>
        <w:jc w:val="center"/>
        <w:rPr>
          <w:rFonts w:ascii="Times New Roman" w:eastAsia="Times New Roman" w:hAnsi="Times New Roman" w:cs="Times New Roman"/>
          <w:b/>
          <w:bCs/>
          <w:sz w:val="20"/>
          <w:szCs w:val="20"/>
        </w:rPr>
      </w:pPr>
      <w:r w:rsidRPr="00512A3C">
        <w:rPr>
          <w:rFonts w:ascii="Times New Roman" w:eastAsia="Times New Roman" w:hAnsi="Times New Roman" w:cs="Times New Roman"/>
          <w:noProof/>
          <w:sz w:val="20"/>
          <w:szCs w:val="20"/>
          <w:lang w:eastAsia="zh-CN"/>
        </w:rPr>
        <w:lastRenderedPageBreak/>
        <w:drawing>
          <wp:inline distT="0" distB="0" distL="0" distR="0">
            <wp:extent cx="2407169" cy="1796995"/>
            <wp:effectExtent l="19050" t="0" r="0" b="0"/>
            <wp:docPr id="69" name="صورة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675" t="12492" r="17029" b="24454"/>
                    <a:stretch>
                      <a:fillRect/>
                    </a:stretch>
                  </pic:blipFill>
                  <pic:spPr bwMode="auto">
                    <a:xfrm>
                      <a:off x="0" y="0"/>
                      <a:ext cx="2408569" cy="1798040"/>
                    </a:xfrm>
                    <a:prstGeom prst="rect">
                      <a:avLst/>
                    </a:prstGeom>
                    <a:noFill/>
                    <a:ln>
                      <a:noFill/>
                    </a:ln>
                  </pic:spPr>
                </pic:pic>
              </a:graphicData>
            </a:graphic>
          </wp:inline>
        </w:drawing>
      </w:r>
    </w:p>
    <w:p w:rsidR="00EB1EC0" w:rsidRPr="00512A3C" w:rsidRDefault="00852334" w:rsidP="00375D53">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512A3C">
        <w:rPr>
          <w:rFonts w:ascii="Times New Roman" w:eastAsia="Times New Roman" w:hAnsi="Times New Roman" w:cs="Times New Roman"/>
          <w:b/>
          <w:bCs/>
          <w:sz w:val="20"/>
          <w:szCs w:val="20"/>
        </w:rPr>
        <w:t>Figure (1</w:t>
      </w:r>
      <w:r w:rsidR="00EB1EC0" w:rsidRPr="00512A3C">
        <w:rPr>
          <w:rFonts w:ascii="Times New Roman" w:eastAsia="Times New Roman" w:hAnsi="Times New Roman" w:cs="Times New Roman"/>
          <w:b/>
          <w:bCs/>
          <w:sz w:val="20"/>
          <w:szCs w:val="20"/>
        </w:rPr>
        <w:t>): Distribution of studied sample according to Dissection time (in minutes) and abdominal wall time (in minutes) in SPLC group.</w:t>
      </w:r>
    </w:p>
    <w:p w:rsidR="00EB1EC0" w:rsidRPr="00512A3C" w:rsidRDefault="00EB1EC0" w:rsidP="00375D53">
      <w:pPr>
        <w:autoSpaceDE w:val="0"/>
        <w:autoSpaceDN w:val="0"/>
        <w:bidi w:val="0"/>
        <w:adjustRightInd w:val="0"/>
        <w:snapToGrid w:val="0"/>
        <w:spacing w:after="0" w:line="240" w:lineRule="auto"/>
        <w:jc w:val="center"/>
        <w:rPr>
          <w:rFonts w:ascii="Times New Roman" w:eastAsia="Times New Roman" w:hAnsi="Times New Roman" w:cs="Times New Roman"/>
          <w:b/>
          <w:bCs/>
          <w:sz w:val="20"/>
          <w:szCs w:val="20"/>
        </w:rPr>
      </w:pPr>
      <w:r w:rsidRPr="00512A3C">
        <w:rPr>
          <w:rFonts w:ascii="Times New Roman" w:eastAsia="Times New Roman" w:hAnsi="Times New Roman" w:cs="Times New Roman"/>
          <w:noProof/>
          <w:sz w:val="20"/>
          <w:szCs w:val="20"/>
          <w:lang w:eastAsia="zh-CN"/>
        </w:rPr>
        <w:lastRenderedPageBreak/>
        <w:drawing>
          <wp:inline distT="0" distB="0" distL="0" distR="0">
            <wp:extent cx="2378478" cy="1685677"/>
            <wp:effectExtent l="19050" t="0" r="2772" b="0"/>
            <wp:docPr id="68" name="صورة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9699" t="13278" r="19928" b="26047"/>
                    <a:stretch>
                      <a:fillRect/>
                    </a:stretch>
                  </pic:blipFill>
                  <pic:spPr bwMode="auto">
                    <a:xfrm>
                      <a:off x="0" y="0"/>
                      <a:ext cx="2388681" cy="1692908"/>
                    </a:xfrm>
                    <a:prstGeom prst="rect">
                      <a:avLst/>
                    </a:prstGeom>
                    <a:noFill/>
                    <a:ln>
                      <a:noFill/>
                    </a:ln>
                  </pic:spPr>
                </pic:pic>
              </a:graphicData>
            </a:graphic>
          </wp:inline>
        </w:drawing>
      </w:r>
    </w:p>
    <w:p w:rsidR="00EB1EC0" w:rsidRPr="00512A3C" w:rsidRDefault="00852334" w:rsidP="00375D53">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512A3C">
        <w:rPr>
          <w:rFonts w:ascii="Times New Roman" w:eastAsia="Times New Roman" w:hAnsi="Times New Roman" w:cs="Times New Roman"/>
          <w:b/>
          <w:bCs/>
          <w:sz w:val="20"/>
          <w:szCs w:val="20"/>
        </w:rPr>
        <w:t>Figure (2</w:t>
      </w:r>
      <w:r w:rsidR="00AA5E7E" w:rsidRPr="00512A3C">
        <w:rPr>
          <w:rFonts w:ascii="Times New Roman" w:eastAsia="Times New Roman" w:hAnsi="Times New Roman" w:cs="Times New Roman"/>
          <w:b/>
          <w:bCs/>
          <w:sz w:val="20"/>
          <w:szCs w:val="20"/>
        </w:rPr>
        <w:t xml:space="preserve">): </w:t>
      </w:r>
      <w:r w:rsidR="00EB1EC0" w:rsidRPr="00512A3C">
        <w:rPr>
          <w:rFonts w:ascii="Times New Roman" w:eastAsia="Times New Roman" w:hAnsi="Times New Roman" w:cs="Times New Roman"/>
          <w:b/>
          <w:bCs/>
          <w:sz w:val="20"/>
          <w:szCs w:val="20"/>
        </w:rPr>
        <w:t>Distribution of studied sample according to Dissection time (in minutes) and abdominal wall time (in minutes) in the TLC group.</w:t>
      </w:r>
    </w:p>
    <w:p w:rsidR="00375D53" w:rsidRPr="00512A3C" w:rsidRDefault="00375D53" w:rsidP="00375D53">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sectPr w:rsidR="00375D53" w:rsidRPr="00512A3C" w:rsidSect="0025320B">
          <w:headerReference w:type="default" r:id="rId32"/>
          <w:footerReference w:type="default" r:id="rId33"/>
          <w:headerReference w:type="first" r:id="rId34"/>
          <w:type w:val="continuous"/>
          <w:pgSz w:w="12242" w:h="15842" w:code="1"/>
          <w:pgMar w:top="1440" w:right="1440" w:bottom="1440" w:left="1440" w:header="720" w:footer="720" w:gutter="0"/>
          <w:cols w:num="2" w:space="550"/>
          <w:docGrid w:linePitch="360"/>
        </w:sectPr>
      </w:pPr>
    </w:p>
    <w:p w:rsidR="00EB1EC0" w:rsidRPr="00512A3C" w:rsidRDefault="00EB1EC0" w:rsidP="00375D53">
      <w:pPr>
        <w:autoSpaceDE w:val="0"/>
        <w:autoSpaceDN w:val="0"/>
        <w:bidi w:val="0"/>
        <w:adjustRightInd w:val="0"/>
        <w:snapToGrid w:val="0"/>
        <w:spacing w:after="0" w:line="240" w:lineRule="auto"/>
        <w:jc w:val="center"/>
        <w:rPr>
          <w:rFonts w:ascii="Times New Roman" w:eastAsia="Times New Roman" w:hAnsi="Times New Roman" w:cs="Times New Roman"/>
          <w:b/>
          <w:bCs/>
          <w:sz w:val="20"/>
          <w:szCs w:val="20"/>
        </w:rPr>
      </w:pPr>
    </w:p>
    <w:p w:rsidR="00AA5E7E" w:rsidRPr="00512A3C" w:rsidRDefault="00AA5E7E" w:rsidP="00375D53">
      <w:pPr>
        <w:autoSpaceDE w:val="0"/>
        <w:autoSpaceDN w:val="0"/>
        <w:bidi w:val="0"/>
        <w:adjustRightInd w:val="0"/>
        <w:snapToGrid w:val="0"/>
        <w:spacing w:after="0" w:line="240" w:lineRule="auto"/>
        <w:jc w:val="center"/>
        <w:rPr>
          <w:rFonts w:ascii="Times New Roman" w:eastAsia="Times New Roman" w:hAnsi="Times New Roman" w:cs="Times New Roman"/>
          <w:sz w:val="20"/>
          <w:szCs w:val="20"/>
        </w:rPr>
      </w:pPr>
      <w:r w:rsidRPr="00512A3C">
        <w:rPr>
          <w:rFonts w:ascii="Times New Roman" w:eastAsia="Times New Roman" w:hAnsi="Times New Roman" w:cs="Times New Roman"/>
          <w:b/>
          <w:bCs/>
          <w:sz w:val="20"/>
          <w:szCs w:val="20"/>
        </w:rPr>
        <w:t>Table (3): Intra-operative complications encountered in both study groups</w:t>
      </w:r>
    </w:p>
    <w:tbl>
      <w:tblPr>
        <w:tblW w:w="5000" w:type="pct"/>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000000"/>
          <w:insideV w:val="single" w:sz="4" w:space="0" w:color="000000"/>
        </w:tblBorders>
        <w:tblLook w:val="00A0"/>
      </w:tblPr>
      <w:tblGrid>
        <w:gridCol w:w="3546"/>
        <w:gridCol w:w="1228"/>
        <w:gridCol w:w="1358"/>
        <w:gridCol w:w="1165"/>
        <w:gridCol w:w="1291"/>
        <w:gridCol w:w="990"/>
      </w:tblGrid>
      <w:tr w:rsidR="00462891" w:rsidRPr="00512A3C" w:rsidTr="00512A3C">
        <w:trPr>
          <w:jc w:val="center"/>
        </w:trPr>
        <w:tc>
          <w:tcPr>
            <w:tcW w:w="1851" w:type="pct"/>
            <w:tcBorders>
              <w:top w:val="thinThickSmallGap" w:sz="18" w:space="0" w:color="auto"/>
              <w:bottom w:val="nil"/>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c>
          <w:tcPr>
            <w:tcW w:w="1350" w:type="pct"/>
            <w:gridSpan w:val="2"/>
            <w:tcBorders>
              <w:top w:val="thinThickSmallGap" w:sz="18" w:space="0" w:color="auto"/>
              <w:lef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SPLC group</w:t>
            </w:r>
            <w:r w:rsidR="00375D53" w:rsidRPr="00512A3C">
              <w:rPr>
                <w:rFonts w:ascii="Times New Roman" w:hAnsi="Times New Roman" w:cs="Times New Roman" w:hint="eastAsia"/>
                <w:b/>
                <w:bCs/>
                <w:color w:val="000000"/>
                <w:sz w:val="20"/>
                <w:szCs w:val="20"/>
                <w:lang w:eastAsia="zh-CN"/>
              </w:rPr>
              <w:t xml:space="preserve"> </w:t>
            </w:r>
            <w:r w:rsidRPr="00512A3C">
              <w:rPr>
                <w:rFonts w:ascii="Times New Roman" w:eastAsia="Times New Roman" w:hAnsi="Times New Roman" w:cs="Times New Roman"/>
                <w:b/>
                <w:bCs/>
                <w:color w:val="000000"/>
                <w:sz w:val="20"/>
                <w:szCs w:val="20"/>
              </w:rPr>
              <w:t>(n = 50)</w:t>
            </w:r>
          </w:p>
        </w:tc>
        <w:tc>
          <w:tcPr>
            <w:tcW w:w="1282" w:type="pct"/>
            <w:gridSpan w:val="2"/>
            <w:tcBorders>
              <w:top w:val="thinThickSmallGap" w:sz="18" w:space="0" w:color="auto"/>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TLC group</w:t>
            </w:r>
            <w:r w:rsidR="00375D53" w:rsidRPr="00512A3C">
              <w:rPr>
                <w:rFonts w:ascii="Times New Roman" w:hAnsi="Times New Roman" w:cs="Times New Roman" w:hint="eastAsia"/>
                <w:b/>
                <w:bCs/>
                <w:color w:val="000000"/>
                <w:sz w:val="20"/>
                <w:szCs w:val="20"/>
                <w:lang w:eastAsia="zh-CN"/>
              </w:rPr>
              <w:t xml:space="preserve"> </w:t>
            </w:r>
            <w:r w:rsidRPr="00512A3C">
              <w:rPr>
                <w:rFonts w:ascii="Times New Roman" w:eastAsia="Times New Roman" w:hAnsi="Times New Roman" w:cs="Times New Roman"/>
                <w:b/>
                <w:bCs/>
                <w:color w:val="000000"/>
                <w:sz w:val="20"/>
                <w:szCs w:val="20"/>
              </w:rPr>
              <w:t>(n = 50)</w:t>
            </w:r>
          </w:p>
        </w:tc>
        <w:tc>
          <w:tcPr>
            <w:tcW w:w="518" w:type="pct"/>
            <w:vMerge w:val="restart"/>
            <w:tcBorders>
              <w:top w:val="thinThickSmallGap" w:sz="18"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p</w:t>
            </w:r>
          </w:p>
        </w:tc>
      </w:tr>
      <w:tr w:rsidR="00462891" w:rsidRPr="00512A3C" w:rsidTr="00512A3C">
        <w:trPr>
          <w:jc w:val="center"/>
        </w:trPr>
        <w:tc>
          <w:tcPr>
            <w:tcW w:w="1851" w:type="pct"/>
            <w:tcBorders>
              <w:top w:val="nil"/>
              <w:bottom w:val="single" w:sz="12" w:space="0" w:color="auto"/>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c>
          <w:tcPr>
            <w:tcW w:w="641" w:type="pct"/>
            <w:tcBorders>
              <w:left w:val="single" w:sz="12" w:space="0" w:color="auto"/>
              <w:bottom w:val="single" w:sz="12"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No.</w:t>
            </w:r>
          </w:p>
        </w:tc>
        <w:tc>
          <w:tcPr>
            <w:tcW w:w="709" w:type="pct"/>
            <w:tcBorders>
              <w:left w:val="single" w:sz="4" w:space="0" w:color="auto"/>
              <w:bottom w:val="single" w:sz="12"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w:t>
            </w:r>
          </w:p>
        </w:tc>
        <w:tc>
          <w:tcPr>
            <w:tcW w:w="608" w:type="pct"/>
            <w:tcBorders>
              <w:left w:val="single" w:sz="4" w:space="0" w:color="auto"/>
              <w:bottom w:val="single" w:sz="12"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No.</w:t>
            </w:r>
          </w:p>
        </w:tc>
        <w:tc>
          <w:tcPr>
            <w:tcW w:w="674" w:type="pct"/>
            <w:tcBorders>
              <w:left w:val="single" w:sz="4" w:space="0" w:color="auto"/>
              <w:bottom w:val="single" w:sz="12" w:space="0" w:color="auto"/>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w:t>
            </w:r>
          </w:p>
        </w:tc>
        <w:tc>
          <w:tcPr>
            <w:tcW w:w="518" w:type="pct"/>
            <w:vMerge/>
            <w:tcBorders>
              <w:bottom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r>
      <w:tr w:rsidR="00462891" w:rsidRPr="00512A3C" w:rsidTr="00512A3C">
        <w:trPr>
          <w:jc w:val="center"/>
        </w:trPr>
        <w:tc>
          <w:tcPr>
            <w:tcW w:w="1851" w:type="pct"/>
            <w:tcBorders>
              <w:top w:val="single" w:sz="4" w:space="0" w:color="auto"/>
              <w:bottom w:val="single" w:sz="4" w:space="0" w:color="auto"/>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b/>
                <w:bCs/>
                <w:color w:val="000000"/>
                <w:sz w:val="20"/>
                <w:szCs w:val="20"/>
              </w:rPr>
              <w:t>Intra operative complications</w:t>
            </w:r>
          </w:p>
        </w:tc>
        <w:tc>
          <w:tcPr>
            <w:tcW w:w="641" w:type="pct"/>
            <w:tcBorders>
              <w:top w:val="single" w:sz="4" w:space="0" w:color="auto"/>
              <w:left w:val="single" w:sz="12" w:space="0" w:color="auto"/>
              <w:bottom w:val="single" w:sz="4"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
        </w:tc>
        <w:tc>
          <w:tcPr>
            <w:tcW w:w="709" w:type="pct"/>
            <w:tcBorders>
              <w:top w:val="single" w:sz="4" w:space="0" w:color="auto"/>
              <w:left w:val="single" w:sz="4" w:space="0" w:color="auto"/>
              <w:bottom w:val="single" w:sz="4"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
        </w:tc>
        <w:tc>
          <w:tcPr>
            <w:tcW w:w="608" w:type="pct"/>
            <w:tcBorders>
              <w:top w:val="single" w:sz="4" w:space="0" w:color="auto"/>
              <w:left w:val="single" w:sz="4" w:space="0" w:color="auto"/>
              <w:bottom w:val="single" w:sz="4"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
        </w:tc>
        <w:tc>
          <w:tcPr>
            <w:tcW w:w="674" w:type="pct"/>
            <w:tcBorders>
              <w:top w:val="single" w:sz="4" w:space="0" w:color="auto"/>
              <w:left w:val="single" w:sz="4" w:space="0" w:color="auto"/>
              <w:bottom w:val="single" w:sz="4" w:space="0" w:color="auto"/>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
        </w:tc>
        <w:tc>
          <w:tcPr>
            <w:tcW w:w="518" w:type="pct"/>
            <w:tcBorders>
              <w:bottom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r>
      <w:tr w:rsidR="00462891" w:rsidRPr="00512A3C" w:rsidTr="00512A3C">
        <w:trPr>
          <w:jc w:val="center"/>
        </w:trPr>
        <w:tc>
          <w:tcPr>
            <w:tcW w:w="1851" w:type="pct"/>
            <w:tcBorders>
              <w:top w:val="single" w:sz="4" w:space="0" w:color="auto"/>
              <w:bottom w:val="single" w:sz="4" w:space="0" w:color="auto"/>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GB perforation</w:t>
            </w:r>
          </w:p>
        </w:tc>
        <w:tc>
          <w:tcPr>
            <w:tcW w:w="641" w:type="pct"/>
            <w:tcBorders>
              <w:top w:val="single" w:sz="4" w:space="0" w:color="auto"/>
              <w:left w:val="single" w:sz="12" w:space="0" w:color="auto"/>
              <w:bottom w:val="single" w:sz="4"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24</w:t>
            </w:r>
          </w:p>
        </w:tc>
        <w:tc>
          <w:tcPr>
            <w:tcW w:w="709" w:type="pct"/>
            <w:tcBorders>
              <w:top w:val="single" w:sz="4" w:space="0" w:color="auto"/>
              <w:left w:val="single" w:sz="4" w:space="0" w:color="auto"/>
              <w:bottom w:val="single" w:sz="4"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48.0</w:t>
            </w:r>
          </w:p>
        </w:tc>
        <w:tc>
          <w:tcPr>
            <w:tcW w:w="608" w:type="pct"/>
            <w:tcBorders>
              <w:top w:val="single" w:sz="4" w:space="0" w:color="auto"/>
              <w:left w:val="single" w:sz="4" w:space="0" w:color="auto"/>
              <w:bottom w:val="single" w:sz="4"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10</w:t>
            </w:r>
          </w:p>
        </w:tc>
        <w:tc>
          <w:tcPr>
            <w:tcW w:w="674" w:type="pct"/>
            <w:tcBorders>
              <w:top w:val="single" w:sz="4" w:space="0" w:color="auto"/>
              <w:left w:val="single" w:sz="4" w:space="0" w:color="auto"/>
              <w:bottom w:val="single" w:sz="4" w:space="0" w:color="auto"/>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20.0</w:t>
            </w:r>
          </w:p>
        </w:tc>
        <w:tc>
          <w:tcPr>
            <w:tcW w:w="518" w:type="pct"/>
            <w:tcBorders>
              <w:top w:val="single" w:sz="4" w:space="0" w:color="auto"/>
              <w:bottom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0.0031</w:t>
            </w:r>
          </w:p>
        </w:tc>
      </w:tr>
      <w:tr w:rsidR="00462891" w:rsidRPr="00512A3C" w:rsidTr="00512A3C">
        <w:trPr>
          <w:jc w:val="center"/>
        </w:trPr>
        <w:tc>
          <w:tcPr>
            <w:tcW w:w="1851" w:type="pct"/>
            <w:tcBorders>
              <w:top w:val="single" w:sz="4" w:space="0" w:color="auto"/>
              <w:bottom w:val="single" w:sz="4" w:space="0" w:color="auto"/>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Stone spillage</w:t>
            </w:r>
          </w:p>
        </w:tc>
        <w:tc>
          <w:tcPr>
            <w:tcW w:w="641" w:type="pct"/>
            <w:tcBorders>
              <w:top w:val="single" w:sz="4" w:space="0" w:color="auto"/>
              <w:left w:val="single" w:sz="12" w:space="0" w:color="auto"/>
              <w:bottom w:val="single" w:sz="4"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4</w:t>
            </w:r>
          </w:p>
        </w:tc>
        <w:tc>
          <w:tcPr>
            <w:tcW w:w="709" w:type="pct"/>
            <w:tcBorders>
              <w:top w:val="single" w:sz="4" w:space="0" w:color="auto"/>
              <w:left w:val="single" w:sz="4" w:space="0" w:color="auto"/>
              <w:bottom w:val="single" w:sz="4"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8.0</w:t>
            </w:r>
          </w:p>
        </w:tc>
        <w:tc>
          <w:tcPr>
            <w:tcW w:w="608" w:type="pct"/>
            <w:tcBorders>
              <w:top w:val="single" w:sz="4" w:space="0" w:color="auto"/>
              <w:left w:val="single" w:sz="4" w:space="0" w:color="auto"/>
              <w:bottom w:val="single" w:sz="4"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2</w:t>
            </w:r>
          </w:p>
        </w:tc>
        <w:tc>
          <w:tcPr>
            <w:tcW w:w="674" w:type="pct"/>
            <w:tcBorders>
              <w:top w:val="single" w:sz="4" w:space="0" w:color="auto"/>
              <w:left w:val="single" w:sz="4" w:space="0" w:color="auto"/>
              <w:bottom w:val="single" w:sz="4" w:space="0" w:color="auto"/>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4.0</w:t>
            </w:r>
          </w:p>
        </w:tc>
        <w:tc>
          <w:tcPr>
            <w:tcW w:w="518" w:type="pct"/>
            <w:tcBorders>
              <w:top w:val="single" w:sz="4" w:space="0" w:color="auto"/>
              <w:bottom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1.000</w:t>
            </w:r>
          </w:p>
        </w:tc>
      </w:tr>
      <w:tr w:rsidR="00462891" w:rsidRPr="00512A3C" w:rsidTr="00512A3C">
        <w:trPr>
          <w:jc w:val="center"/>
        </w:trPr>
        <w:tc>
          <w:tcPr>
            <w:tcW w:w="1851" w:type="pct"/>
            <w:tcBorders>
              <w:top w:val="single" w:sz="4" w:space="0" w:color="auto"/>
              <w:bottom w:val="single" w:sz="4" w:space="0" w:color="auto"/>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CBD injury</w:t>
            </w:r>
          </w:p>
        </w:tc>
        <w:tc>
          <w:tcPr>
            <w:tcW w:w="641" w:type="pct"/>
            <w:tcBorders>
              <w:top w:val="single" w:sz="4" w:space="0" w:color="auto"/>
              <w:left w:val="single" w:sz="12" w:space="0" w:color="auto"/>
              <w:bottom w:val="single" w:sz="4"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w:t>
            </w:r>
          </w:p>
        </w:tc>
        <w:tc>
          <w:tcPr>
            <w:tcW w:w="709" w:type="pct"/>
            <w:tcBorders>
              <w:top w:val="single" w:sz="4" w:space="0" w:color="auto"/>
              <w:left w:val="single" w:sz="4" w:space="0" w:color="auto"/>
              <w:bottom w:val="single" w:sz="4"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0.0</w:t>
            </w:r>
          </w:p>
        </w:tc>
        <w:tc>
          <w:tcPr>
            <w:tcW w:w="608" w:type="pct"/>
            <w:tcBorders>
              <w:top w:val="single" w:sz="4" w:space="0" w:color="auto"/>
              <w:left w:val="single" w:sz="4" w:space="0" w:color="auto"/>
              <w:bottom w:val="single" w:sz="4"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w:t>
            </w:r>
          </w:p>
        </w:tc>
        <w:tc>
          <w:tcPr>
            <w:tcW w:w="674" w:type="pct"/>
            <w:tcBorders>
              <w:top w:val="single" w:sz="4" w:space="0" w:color="auto"/>
              <w:left w:val="single" w:sz="4" w:space="0" w:color="auto"/>
              <w:bottom w:val="single" w:sz="4" w:space="0" w:color="auto"/>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0.0</w:t>
            </w:r>
          </w:p>
        </w:tc>
        <w:tc>
          <w:tcPr>
            <w:tcW w:w="518" w:type="pct"/>
            <w:tcBorders>
              <w:top w:val="single" w:sz="4" w:space="0" w:color="auto"/>
              <w:bottom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w:t>
            </w:r>
          </w:p>
        </w:tc>
      </w:tr>
      <w:tr w:rsidR="00462891" w:rsidRPr="00512A3C" w:rsidTr="00512A3C">
        <w:trPr>
          <w:jc w:val="center"/>
        </w:trPr>
        <w:tc>
          <w:tcPr>
            <w:tcW w:w="1851" w:type="pct"/>
            <w:tcBorders>
              <w:top w:val="single" w:sz="4" w:space="0" w:color="auto"/>
              <w:bottom w:val="single" w:sz="4" w:space="0" w:color="auto"/>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Bowel injury</w:t>
            </w:r>
          </w:p>
        </w:tc>
        <w:tc>
          <w:tcPr>
            <w:tcW w:w="641" w:type="pct"/>
            <w:tcBorders>
              <w:top w:val="single" w:sz="4" w:space="0" w:color="auto"/>
              <w:left w:val="single" w:sz="12" w:space="0" w:color="auto"/>
              <w:bottom w:val="single" w:sz="4"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w:t>
            </w:r>
          </w:p>
        </w:tc>
        <w:tc>
          <w:tcPr>
            <w:tcW w:w="709" w:type="pct"/>
            <w:tcBorders>
              <w:top w:val="single" w:sz="4" w:space="0" w:color="auto"/>
              <w:left w:val="single" w:sz="4" w:space="0" w:color="auto"/>
              <w:bottom w:val="single" w:sz="4"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0.0</w:t>
            </w:r>
          </w:p>
        </w:tc>
        <w:tc>
          <w:tcPr>
            <w:tcW w:w="608" w:type="pct"/>
            <w:tcBorders>
              <w:top w:val="single" w:sz="4" w:space="0" w:color="auto"/>
              <w:left w:val="single" w:sz="4" w:space="0" w:color="auto"/>
              <w:bottom w:val="single" w:sz="4"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w:t>
            </w:r>
          </w:p>
        </w:tc>
        <w:tc>
          <w:tcPr>
            <w:tcW w:w="674" w:type="pct"/>
            <w:tcBorders>
              <w:top w:val="single" w:sz="4" w:space="0" w:color="auto"/>
              <w:left w:val="single" w:sz="4" w:space="0" w:color="auto"/>
              <w:bottom w:val="single" w:sz="4" w:space="0" w:color="auto"/>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0.0</w:t>
            </w:r>
          </w:p>
        </w:tc>
        <w:tc>
          <w:tcPr>
            <w:tcW w:w="518" w:type="pct"/>
            <w:tcBorders>
              <w:top w:val="single" w:sz="4" w:space="0" w:color="auto"/>
              <w:bottom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w:t>
            </w:r>
          </w:p>
        </w:tc>
      </w:tr>
      <w:tr w:rsidR="00462891" w:rsidRPr="00512A3C" w:rsidTr="00512A3C">
        <w:trPr>
          <w:jc w:val="center"/>
        </w:trPr>
        <w:tc>
          <w:tcPr>
            <w:tcW w:w="1851" w:type="pct"/>
            <w:tcBorders>
              <w:top w:val="single" w:sz="4" w:space="0" w:color="auto"/>
              <w:bottom w:val="thickThinSmallGap" w:sz="18" w:space="0" w:color="auto"/>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Bleeding</w:t>
            </w:r>
          </w:p>
        </w:tc>
        <w:tc>
          <w:tcPr>
            <w:tcW w:w="641" w:type="pct"/>
            <w:tcBorders>
              <w:top w:val="single" w:sz="4" w:space="0" w:color="auto"/>
              <w:left w:val="single" w:sz="12" w:space="0" w:color="auto"/>
              <w:bottom w:val="thickThinSmallGap" w:sz="18"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w:t>
            </w:r>
          </w:p>
        </w:tc>
        <w:tc>
          <w:tcPr>
            <w:tcW w:w="709" w:type="pct"/>
            <w:tcBorders>
              <w:top w:val="single" w:sz="4" w:space="0" w:color="auto"/>
              <w:left w:val="single" w:sz="4" w:space="0" w:color="auto"/>
              <w:bottom w:val="thickThinSmallGap" w:sz="18"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0.0</w:t>
            </w:r>
          </w:p>
        </w:tc>
        <w:tc>
          <w:tcPr>
            <w:tcW w:w="608" w:type="pct"/>
            <w:tcBorders>
              <w:top w:val="single" w:sz="4" w:space="0" w:color="auto"/>
              <w:left w:val="single" w:sz="4" w:space="0" w:color="auto"/>
              <w:bottom w:val="thickThinSmallGap" w:sz="18"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w:t>
            </w:r>
          </w:p>
        </w:tc>
        <w:tc>
          <w:tcPr>
            <w:tcW w:w="674" w:type="pct"/>
            <w:tcBorders>
              <w:top w:val="single" w:sz="4" w:space="0" w:color="auto"/>
              <w:left w:val="single" w:sz="4" w:space="0" w:color="auto"/>
              <w:bottom w:val="thickThinSmallGap" w:sz="18" w:space="0" w:color="auto"/>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0.0</w:t>
            </w:r>
          </w:p>
        </w:tc>
        <w:tc>
          <w:tcPr>
            <w:tcW w:w="518" w:type="pct"/>
            <w:tcBorders>
              <w:top w:val="single" w:sz="4" w:space="0" w:color="auto"/>
              <w:bottom w:val="thickThinSmallGap" w:sz="18"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w:t>
            </w:r>
          </w:p>
        </w:tc>
      </w:tr>
    </w:tbl>
    <w:p w:rsidR="00EB1EC0" w:rsidRPr="00512A3C" w:rsidRDefault="00EB1EC0"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FE: Fisher Exact test- t: Student t-test</w:t>
      </w:r>
      <w:r w:rsidR="00AA5E7E" w:rsidRPr="00512A3C">
        <w:rPr>
          <w:rFonts w:ascii="Times New Roman" w:eastAsia="Times New Roman" w:hAnsi="Times New Roman" w:cs="Times New Roman"/>
          <w:sz w:val="20"/>
          <w:szCs w:val="20"/>
        </w:rPr>
        <w:t xml:space="preserve"> </w:t>
      </w:r>
      <w:r w:rsidR="00375D53" w:rsidRPr="00512A3C">
        <w:rPr>
          <w:rFonts w:ascii="Times New Roman" w:hAnsi="Times New Roman" w:cs="Times New Roman" w:hint="eastAsia"/>
          <w:sz w:val="20"/>
          <w:szCs w:val="20"/>
          <w:lang w:eastAsia="zh-CN"/>
        </w:rPr>
        <w:tab/>
      </w:r>
      <w:r w:rsidRPr="00512A3C">
        <w:rPr>
          <w:rFonts w:ascii="Times New Roman" w:eastAsia="Times New Roman" w:hAnsi="Times New Roman" w:cs="Times New Roman"/>
          <w:sz w:val="20"/>
          <w:szCs w:val="20"/>
        </w:rPr>
        <w:t>*: Statistically significant at p ≤ 0.05</w:t>
      </w:r>
    </w:p>
    <w:p w:rsidR="00375D53" w:rsidRDefault="00375D53" w:rsidP="00375D53">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0"/>
          <w:lang w:eastAsia="zh-CN"/>
        </w:rPr>
      </w:pPr>
    </w:p>
    <w:p w:rsidR="00512A3C" w:rsidRPr="00512A3C" w:rsidRDefault="00512A3C" w:rsidP="00512A3C">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0"/>
          <w:lang w:eastAsia="zh-CN"/>
        </w:rPr>
        <w:sectPr w:rsidR="00512A3C" w:rsidRPr="00512A3C" w:rsidSect="0025320B">
          <w:headerReference w:type="default" r:id="rId35"/>
          <w:footerReference w:type="default" r:id="rId36"/>
          <w:headerReference w:type="first" r:id="rId37"/>
          <w:type w:val="continuous"/>
          <w:pgSz w:w="12242" w:h="15842" w:code="1"/>
          <w:pgMar w:top="1440" w:right="1440" w:bottom="1440" w:left="1440" w:header="720" w:footer="720" w:gutter="0"/>
          <w:cols w:space="708"/>
          <w:bidi/>
          <w:docGrid w:linePitch="360"/>
        </w:sectPr>
      </w:pPr>
    </w:p>
    <w:p w:rsidR="00EB1EC0" w:rsidRPr="00512A3C" w:rsidRDefault="00EB1EC0"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lastRenderedPageBreak/>
        <w:t xml:space="preserve">The postoperative course and complications are illustrated in Table </w:t>
      </w:r>
      <w:r w:rsidR="00852334" w:rsidRPr="00512A3C">
        <w:rPr>
          <w:rFonts w:ascii="Times New Roman" w:eastAsia="Times New Roman" w:hAnsi="Times New Roman" w:cs="Times New Roman"/>
          <w:sz w:val="20"/>
          <w:szCs w:val="20"/>
        </w:rPr>
        <w:t>4</w:t>
      </w:r>
      <w:r w:rsidRPr="00512A3C">
        <w:rPr>
          <w:rFonts w:ascii="Times New Roman" w:eastAsia="Times New Roman" w:hAnsi="Times New Roman" w:cs="Times New Roman"/>
          <w:sz w:val="20"/>
          <w:szCs w:val="20"/>
        </w:rPr>
        <w:t>. No statistically significant difference was detected between the incidence of postoperative nausea and vomiting (PONV) in both study groups. Liquid diet was started in all patients six hours postoperatively and was well tolerated.</w:t>
      </w:r>
    </w:p>
    <w:p w:rsidR="00EB1EC0" w:rsidRPr="00512A3C" w:rsidRDefault="00EB1EC0"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All patients in the present study were discharged on the morning of postoperative day one. Re-</w:t>
      </w:r>
      <w:r w:rsidRPr="00512A3C">
        <w:rPr>
          <w:rFonts w:ascii="Times New Roman" w:eastAsia="Times New Roman" w:hAnsi="Times New Roman" w:cs="Times New Roman"/>
          <w:sz w:val="20"/>
          <w:szCs w:val="20"/>
        </w:rPr>
        <w:lastRenderedPageBreak/>
        <w:t>admission was required in one patient (2%) in the TLC group who presented on the tenth postoperative day with right leg deep vein thrombosis that was treated by anti-coagulants on an inpatient basis for one week before discharge.</w:t>
      </w:r>
    </w:p>
    <w:p w:rsidR="00EB1EC0" w:rsidRPr="00512A3C" w:rsidRDefault="00EB1EC0"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Only 2 patient (4%) in the SPLC group developed a port-site hernia 6 months after surgery that was treated by mesh repair.</w:t>
      </w:r>
    </w:p>
    <w:p w:rsidR="00375D53" w:rsidRPr="00512A3C" w:rsidRDefault="00375D53"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sectPr w:rsidR="00375D53" w:rsidRPr="00512A3C" w:rsidSect="0025320B">
          <w:headerReference w:type="default" r:id="rId38"/>
          <w:footerReference w:type="default" r:id="rId39"/>
          <w:headerReference w:type="first" r:id="rId40"/>
          <w:type w:val="continuous"/>
          <w:pgSz w:w="12242" w:h="15842" w:code="1"/>
          <w:pgMar w:top="1440" w:right="1440" w:bottom="1440" w:left="1440" w:header="720" w:footer="720" w:gutter="0"/>
          <w:cols w:num="2" w:space="550"/>
          <w:docGrid w:linePitch="360"/>
        </w:sectPr>
      </w:pPr>
    </w:p>
    <w:p w:rsidR="00EB1EC0" w:rsidRPr="00512A3C" w:rsidRDefault="00EB1EC0" w:rsidP="00375D53">
      <w:pPr>
        <w:autoSpaceDE w:val="0"/>
        <w:autoSpaceDN w:val="0"/>
        <w:bidi w:val="0"/>
        <w:adjustRightInd w:val="0"/>
        <w:snapToGrid w:val="0"/>
        <w:spacing w:after="0" w:line="240" w:lineRule="auto"/>
        <w:jc w:val="center"/>
        <w:rPr>
          <w:rFonts w:ascii="Times New Roman" w:eastAsia="Times New Roman" w:hAnsi="Times New Roman" w:cs="Times New Roman"/>
          <w:sz w:val="20"/>
          <w:szCs w:val="20"/>
        </w:rPr>
      </w:pPr>
    </w:p>
    <w:p w:rsidR="0052117D" w:rsidRPr="00512A3C" w:rsidRDefault="0052117D" w:rsidP="00375D53">
      <w:pPr>
        <w:autoSpaceDE w:val="0"/>
        <w:autoSpaceDN w:val="0"/>
        <w:bidi w:val="0"/>
        <w:adjustRightInd w:val="0"/>
        <w:snapToGrid w:val="0"/>
        <w:spacing w:after="0" w:line="240" w:lineRule="auto"/>
        <w:jc w:val="center"/>
        <w:rPr>
          <w:rFonts w:ascii="Times New Roman" w:eastAsia="Times New Roman" w:hAnsi="Times New Roman" w:cs="Times New Roman"/>
          <w:b/>
          <w:bCs/>
          <w:sz w:val="20"/>
          <w:szCs w:val="20"/>
        </w:rPr>
      </w:pPr>
      <w:r w:rsidRPr="00512A3C">
        <w:rPr>
          <w:rFonts w:ascii="Times New Roman" w:eastAsia="Times New Roman" w:hAnsi="Times New Roman" w:cs="Times New Roman"/>
          <w:b/>
          <w:bCs/>
          <w:sz w:val="20"/>
          <w:szCs w:val="20"/>
        </w:rPr>
        <w:t>Table (4):</w:t>
      </w:r>
      <w:r w:rsidR="0026056D" w:rsidRPr="00512A3C">
        <w:rPr>
          <w:rFonts w:ascii="Times New Roman" w:eastAsia="Times New Roman" w:hAnsi="Times New Roman" w:cs="Times New Roman"/>
          <w:b/>
          <w:bCs/>
          <w:sz w:val="20"/>
          <w:szCs w:val="20"/>
        </w:rPr>
        <w:t xml:space="preserve"> </w:t>
      </w:r>
      <w:r w:rsidRPr="00512A3C">
        <w:rPr>
          <w:rFonts w:ascii="Times New Roman" w:eastAsia="Times New Roman" w:hAnsi="Times New Roman" w:cs="Times New Roman"/>
          <w:b/>
          <w:bCs/>
          <w:sz w:val="20"/>
          <w:szCs w:val="20"/>
        </w:rPr>
        <w:t>The postoperative course and complications encountered in both study groups.</w:t>
      </w:r>
    </w:p>
    <w:tbl>
      <w:tblPr>
        <w:tblW w:w="5000" w:type="pct"/>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000000"/>
          <w:insideV w:val="single" w:sz="4" w:space="0" w:color="000000"/>
        </w:tblBorders>
        <w:tblLook w:val="00A0"/>
      </w:tblPr>
      <w:tblGrid>
        <w:gridCol w:w="3381"/>
        <w:gridCol w:w="1155"/>
        <w:gridCol w:w="1155"/>
        <w:gridCol w:w="1155"/>
        <w:gridCol w:w="1155"/>
        <w:gridCol w:w="1577"/>
      </w:tblGrid>
      <w:tr w:rsidR="00462891" w:rsidRPr="00512A3C" w:rsidTr="00512A3C">
        <w:trPr>
          <w:jc w:val="center"/>
        </w:trPr>
        <w:tc>
          <w:tcPr>
            <w:tcW w:w="1765" w:type="pct"/>
            <w:tcBorders>
              <w:top w:val="thinThickSmallGap" w:sz="18" w:space="0" w:color="auto"/>
              <w:bottom w:val="nil"/>
              <w:right w:val="single" w:sz="12" w:space="0" w:color="auto"/>
            </w:tcBorders>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c>
          <w:tcPr>
            <w:tcW w:w="1206" w:type="pct"/>
            <w:gridSpan w:val="2"/>
            <w:tcBorders>
              <w:top w:val="thinThickSmallGap" w:sz="18" w:space="0" w:color="auto"/>
              <w:lef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SPLC group(n = 50)</w:t>
            </w:r>
          </w:p>
        </w:tc>
        <w:tc>
          <w:tcPr>
            <w:tcW w:w="1206" w:type="pct"/>
            <w:gridSpan w:val="2"/>
            <w:tcBorders>
              <w:top w:val="thinThickSmallGap" w:sz="18" w:space="0" w:color="auto"/>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TLC group</w:t>
            </w:r>
            <w:r w:rsidR="00375D53" w:rsidRPr="00512A3C">
              <w:rPr>
                <w:rFonts w:ascii="Times New Roman" w:hAnsi="Times New Roman" w:cs="Times New Roman" w:hint="eastAsia"/>
                <w:b/>
                <w:bCs/>
                <w:color w:val="000000"/>
                <w:sz w:val="20"/>
                <w:szCs w:val="20"/>
                <w:lang w:eastAsia="zh-CN"/>
              </w:rPr>
              <w:t xml:space="preserve"> </w:t>
            </w:r>
            <w:r w:rsidRPr="00512A3C">
              <w:rPr>
                <w:rFonts w:ascii="Times New Roman" w:eastAsia="Times New Roman" w:hAnsi="Times New Roman" w:cs="Times New Roman"/>
                <w:b/>
                <w:bCs/>
                <w:color w:val="000000"/>
                <w:sz w:val="20"/>
                <w:szCs w:val="20"/>
              </w:rPr>
              <w:t>(n = 50)</w:t>
            </w:r>
          </w:p>
        </w:tc>
        <w:tc>
          <w:tcPr>
            <w:tcW w:w="823" w:type="pct"/>
            <w:vMerge w:val="restart"/>
            <w:tcBorders>
              <w:top w:val="thinThickSmallGap" w:sz="18"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p</w:t>
            </w:r>
          </w:p>
        </w:tc>
      </w:tr>
      <w:tr w:rsidR="00462891" w:rsidRPr="00512A3C" w:rsidTr="00512A3C">
        <w:trPr>
          <w:jc w:val="center"/>
        </w:trPr>
        <w:tc>
          <w:tcPr>
            <w:tcW w:w="1765" w:type="pct"/>
            <w:tcBorders>
              <w:top w:val="nil"/>
              <w:bottom w:val="single" w:sz="12" w:space="0" w:color="auto"/>
              <w:right w:val="single" w:sz="12" w:space="0" w:color="auto"/>
            </w:tcBorders>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c>
          <w:tcPr>
            <w:tcW w:w="603" w:type="pct"/>
            <w:tcBorders>
              <w:left w:val="single" w:sz="12" w:space="0" w:color="auto"/>
              <w:bottom w:val="single" w:sz="12"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No.</w:t>
            </w:r>
          </w:p>
        </w:tc>
        <w:tc>
          <w:tcPr>
            <w:tcW w:w="603" w:type="pct"/>
            <w:tcBorders>
              <w:left w:val="single" w:sz="4" w:space="0" w:color="auto"/>
              <w:bottom w:val="single" w:sz="12"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w:t>
            </w:r>
          </w:p>
        </w:tc>
        <w:tc>
          <w:tcPr>
            <w:tcW w:w="603" w:type="pct"/>
            <w:tcBorders>
              <w:left w:val="single" w:sz="4" w:space="0" w:color="auto"/>
              <w:bottom w:val="single" w:sz="12"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No.</w:t>
            </w:r>
          </w:p>
        </w:tc>
        <w:tc>
          <w:tcPr>
            <w:tcW w:w="603" w:type="pct"/>
            <w:tcBorders>
              <w:left w:val="single" w:sz="4" w:space="0" w:color="auto"/>
              <w:bottom w:val="single" w:sz="12" w:space="0" w:color="auto"/>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w:t>
            </w:r>
          </w:p>
        </w:tc>
        <w:tc>
          <w:tcPr>
            <w:tcW w:w="823" w:type="pct"/>
            <w:vMerge/>
            <w:tcBorders>
              <w:bottom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r>
      <w:tr w:rsidR="00462891" w:rsidRPr="00512A3C" w:rsidTr="00512A3C">
        <w:trPr>
          <w:jc w:val="center"/>
        </w:trPr>
        <w:tc>
          <w:tcPr>
            <w:tcW w:w="1765" w:type="pct"/>
            <w:tcBorders>
              <w:top w:val="single" w:sz="4" w:space="0" w:color="auto"/>
              <w:bottom w:val="nil"/>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Nausea and vomiting</w:t>
            </w:r>
          </w:p>
        </w:tc>
        <w:tc>
          <w:tcPr>
            <w:tcW w:w="603" w:type="pct"/>
            <w:tcBorders>
              <w:top w:val="single" w:sz="4" w:space="0" w:color="auto"/>
              <w:left w:val="single" w:sz="12" w:space="0" w:color="auto"/>
              <w:bottom w:val="nil"/>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c>
          <w:tcPr>
            <w:tcW w:w="603" w:type="pct"/>
            <w:tcBorders>
              <w:top w:val="single" w:sz="4" w:space="0" w:color="auto"/>
              <w:left w:val="single" w:sz="4" w:space="0" w:color="auto"/>
              <w:bottom w:val="nil"/>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c>
          <w:tcPr>
            <w:tcW w:w="603" w:type="pct"/>
            <w:tcBorders>
              <w:top w:val="single" w:sz="4" w:space="0" w:color="auto"/>
              <w:left w:val="single" w:sz="4" w:space="0" w:color="auto"/>
              <w:bottom w:val="nil"/>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c>
          <w:tcPr>
            <w:tcW w:w="603" w:type="pct"/>
            <w:tcBorders>
              <w:top w:val="single" w:sz="4" w:space="0" w:color="auto"/>
              <w:left w:val="single" w:sz="4" w:space="0" w:color="auto"/>
              <w:bottom w:val="nil"/>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c>
          <w:tcPr>
            <w:tcW w:w="823" w:type="pct"/>
            <w:tcBorders>
              <w:top w:val="single" w:sz="4" w:space="0" w:color="auto"/>
              <w:bottom w:val="nil"/>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r>
      <w:tr w:rsidR="00462891" w:rsidRPr="00512A3C" w:rsidTr="00512A3C">
        <w:trPr>
          <w:jc w:val="center"/>
        </w:trPr>
        <w:tc>
          <w:tcPr>
            <w:tcW w:w="1765" w:type="pct"/>
            <w:tcBorders>
              <w:top w:val="nil"/>
              <w:bottom w:val="nil"/>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No</w:t>
            </w:r>
          </w:p>
        </w:tc>
        <w:tc>
          <w:tcPr>
            <w:tcW w:w="603" w:type="pct"/>
            <w:tcBorders>
              <w:top w:val="nil"/>
              <w:left w:val="single" w:sz="12" w:space="0" w:color="auto"/>
              <w:bottom w:val="nil"/>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48</w:t>
            </w:r>
          </w:p>
        </w:tc>
        <w:tc>
          <w:tcPr>
            <w:tcW w:w="603" w:type="pct"/>
            <w:tcBorders>
              <w:top w:val="nil"/>
              <w:left w:val="single" w:sz="4" w:space="0" w:color="auto"/>
              <w:bottom w:val="nil"/>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96.0</w:t>
            </w:r>
          </w:p>
        </w:tc>
        <w:tc>
          <w:tcPr>
            <w:tcW w:w="603" w:type="pct"/>
            <w:tcBorders>
              <w:top w:val="nil"/>
              <w:left w:val="single" w:sz="4" w:space="0" w:color="auto"/>
              <w:bottom w:val="nil"/>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46</w:t>
            </w:r>
          </w:p>
        </w:tc>
        <w:tc>
          <w:tcPr>
            <w:tcW w:w="603" w:type="pct"/>
            <w:tcBorders>
              <w:top w:val="nil"/>
              <w:left w:val="single" w:sz="4" w:space="0" w:color="auto"/>
              <w:bottom w:val="nil"/>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92.0</w:t>
            </w:r>
          </w:p>
        </w:tc>
        <w:tc>
          <w:tcPr>
            <w:tcW w:w="823" w:type="pct"/>
            <w:vMerge w:val="restart"/>
            <w:tcBorders>
              <w:top w:val="nil"/>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roofErr w:type="spellStart"/>
            <w:r w:rsidRPr="00512A3C">
              <w:rPr>
                <w:rFonts w:ascii="Times New Roman" w:eastAsia="Times New Roman" w:hAnsi="Times New Roman" w:cs="Times New Roman"/>
                <w:color w:val="000000"/>
                <w:sz w:val="20"/>
                <w:szCs w:val="20"/>
                <w:vertAlign w:val="superscript"/>
              </w:rPr>
              <w:t>FE</w:t>
            </w:r>
            <w:r w:rsidRPr="00512A3C">
              <w:rPr>
                <w:rFonts w:ascii="Times New Roman" w:eastAsia="Times New Roman" w:hAnsi="Times New Roman" w:cs="Times New Roman"/>
                <w:color w:val="000000"/>
                <w:sz w:val="20"/>
                <w:szCs w:val="20"/>
              </w:rPr>
              <w:t>p</w:t>
            </w:r>
            <w:proofErr w:type="spellEnd"/>
            <w:r w:rsidRPr="00512A3C">
              <w:rPr>
                <w:rFonts w:ascii="Times New Roman" w:eastAsia="Times New Roman" w:hAnsi="Times New Roman" w:cs="Times New Roman"/>
                <w:color w:val="000000"/>
                <w:sz w:val="20"/>
                <w:szCs w:val="20"/>
              </w:rPr>
              <w:t>= 0.678</w:t>
            </w:r>
          </w:p>
        </w:tc>
      </w:tr>
      <w:tr w:rsidR="00462891" w:rsidRPr="00512A3C" w:rsidTr="00512A3C">
        <w:trPr>
          <w:jc w:val="center"/>
        </w:trPr>
        <w:tc>
          <w:tcPr>
            <w:tcW w:w="1765" w:type="pct"/>
            <w:tcBorders>
              <w:top w:val="nil"/>
              <w:bottom w:val="nil"/>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Yes</w:t>
            </w:r>
          </w:p>
        </w:tc>
        <w:tc>
          <w:tcPr>
            <w:tcW w:w="603" w:type="pct"/>
            <w:tcBorders>
              <w:top w:val="nil"/>
              <w:left w:val="single" w:sz="12" w:space="0" w:color="auto"/>
              <w:bottom w:val="single" w:sz="4"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2</w:t>
            </w:r>
          </w:p>
        </w:tc>
        <w:tc>
          <w:tcPr>
            <w:tcW w:w="603" w:type="pct"/>
            <w:tcBorders>
              <w:top w:val="nil"/>
              <w:left w:val="single" w:sz="4" w:space="0" w:color="auto"/>
              <w:bottom w:val="single" w:sz="4"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4.0</w:t>
            </w:r>
          </w:p>
        </w:tc>
        <w:tc>
          <w:tcPr>
            <w:tcW w:w="603" w:type="pct"/>
            <w:tcBorders>
              <w:top w:val="nil"/>
              <w:left w:val="single" w:sz="4" w:space="0" w:color="auto"/>
              <w:bottom w:val="single" w:sz="4"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4</w:t>
            </w:r>
          </w:p>
        </w:tc>
        <w:tc>
          <w:tcPr>
            <w:tcW w:w="603" w:type="pct"/>
            <w:tcBorders>
              <w:top w:val="nil"/>
              <w:left w:val="single" w:sz="4" w:space="0" w:color="auto"/>
              <w:bottom w:val="single" w:sz="4" w:space="0" w:color="auto"/>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8.0</w:t>
            </w:r>
          </w:p>
        </w:tc>
        <w:tc>
          <w:tcPr>
            <w:tcW w:w="823" w:type="pct"/>
            <w:vMerge/>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r>
      <w:tr w:rsidR="00462891" w:rsidRPr="00512A3C" w:rsidTr="00512A3C">
        <w:trPr>
          <w:jc w:val="center"/>
        </w:trPr>
        <w:tc>
          <w:tcPr>
            <w:tcW w:w="1765" w:type="pct"/>
            <w:tcBorders>
              <w:top w:val="single" w:sz="4" w:space="0" w:color="auto"/>
              <w:bottom w:val="single" w:sz="4" w:space="0" w:color="auto"/>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Post-operative complications</w:t>
            </w:r>
          </w:p>
        </w:tc>
        <w:tc>
          <w:tcPr>
            <w:tcW w:w="603" w:type="pct"/>
            <w:tcBorders>
              <w:top w:val="single" w:sz="4" w:space="0" w:color="auto"/>
              <w:left w:val="single" w:sz="12" w:space="0" w:color="auto"/>
              <w:bottom w:val="single" w:sz="4"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
        </w:tc>
        <w:tc>
          <w:tcPr>
            <w:tcW w:w="603" w:type="pct"/>
            <w:tcBorders>
              <w:top w:val="single" w:sz="4" w:space="0" w:color="auto"/>
              <w:left w:val="single" w:sz="4" w:space="0" w:color="auto"/>
              <w:bottom w:val="single" w:sz="4"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
        </w:tc>
        <w:tc>
          <w:tcPr>
            <w:tcW w:w="603" w:type="pct"/>
            <w:tcBorders>
              <w:top w:val="single" w:sz="4" w:space="0" w:color="auto"/>
              <w:left w:val="single" w:sz="4" w:space="0" w:color="auto"/>
              <w:bottom w:val="single" w:sz="4"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
        </w:tc>
        <w:tc>
          <w:tcPr>
            <w:tcW w:w="603" w:type="pct"/>
            <w:tcBorders>
              <w:top w:val="single" w:sz="4" w:space="0" w:color="auto"/>
              <w:left w:val="single" w:sz="4" w:space="0" w:color="auto"/>
              <w:bottom w:val="single" w:sz="4" w:space="0" w:color="auto"/>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
        </w:tc>
        <w:tc>
          <w:tcPr>
            <w:tcW w:w="823" w:type="pct"/>
            <w:tcBorders>
              <w:top w:val="single" w:sz="4" w:space="0" w:color="auto"/>
              <w:bottom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r>
      <w:tr w:rsidR="00462891" w:rsidRPr="00512A3C" w:rsidTr="00512A3C">
        <w:trPr>
          <w:jc w:val="center"/>
        </w:trPr>
        <w:tc>
          <w:tcPr>
            <w:tcW w:w="1765" w:type="pct"/>
            <w:tcBorders>
              <w:top w:val="single" w:sz="4" w:space="0" w:color="auto"/>
              <w:bottom w:val="single" w:sz="4" w:space="0" w:color="auto"/>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Bile leakage</w:t>
            </w:r>
          </w:p>
        </w:tc>
        <w:tc>
          <w:tcPr>
            <w:tcW w:w="603" w:type="pct"/>
            <w:tcBorders>
              <w:top w:val="single" w:sz="4" w:space="0" w:color="auto"/>
              <w:left w:val="single" w:sz="12" w:space="0" w:color="auto"/>
              <w:bottom w:val="single" w:sz="4"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w:t>
            </w:r>
          </w:p>
        </w:tc>
        <w:tc>
          <w:tcPr>
            <w:tcW w:w="603" w:type="pct"/>
            <w:tcBorders>
              <w:top w:val="single" w:sz="4" w:space="0" w:color="auto"/>
              <w:left w:val="single" w:sz="4" w:space="0" w:color="auto"/>
              <w:bottom w:val="single" w:sz="4"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0.0</w:t>
            </w:r>
          </w:p>
        </w:tc>
        <w:tc>
          <w:tcPr>
            <w:tcW w:w="603" w:type="pct"/>
            <w:tcBorders>
              <w:top w:val="single" w:sz="4" w:space="0" w:color="auto"/>
              <w:left w:val="single" w:sz="4" w:space="0" w:color="auto"/>
              <w:bottom w:val="single" w:sz="4"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w:t>
            </w:r>
          </w:p>
        </w:tc>
        <w:tc>
          <w:tcPr>
            <w:tcW w:w="603" w:type="pct"/>
            <w:tcBorders>
              <w:top w:val="single" w:sz="4" w:space="0" w:color="auto"/>
              <w:left w:val="single" w:sz="4" w:space="0" w:color="auto"/>
              <w:bottom w:val="single" w:sz="4" w:space="0" w:color="auto"/>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0.0</w:t>
            </w:r>
          </w:p>
        </w:tc>
        <w:tc>
          <w:tcPr>
            <w:tcW w:w="823" w:type="pct"/>
            <w:tcBorders>
              <w:top w:val="single" w:sz="4" w:space="0" w:color="auto"/>
              <w:left w:val="single" w:sz="4" w:space="0" w:color="auto"/>
              <w:bottom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w:t>
            </w:r>
          </w:p>
        </w:tc>
      </w:tr>
      <w:tr w:rsidR="00462891" w:rsidRPr="00512A3C" w:rsidTr="00512A3C">
        <w:trPr>
          <w:jc w:val="center"/>
        </w:trPr>
        <w:tc>
          <w:tcPr>
            <w:tcW w:w="1765" w:type="pct"/>
            <w:tcBorders>
              <w:top w:val="single" w:sz="4" w:space="0" w:color="auto"/>
              <w:bottom w:val="single" w:sz="4" w:space="0" w:color="auto"/>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Bleeding</w:t>
            </w:r>
          </w:p>
        </w:tc>
        <w:tc>
          <w:tcPr>
            <w:tcW w:w="603" w:type="pct"/>
            <w:tcBorders>
              <w:top w:val="single" w:sz="4" w:space="0" w:color="auto"/>
              <w:left w:val="single" w:sz="12" w:space="0" w:color="auto"/>
              <w:bottom w:val="single" w:sz="4"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w:t>
            </w:r>
          </w:p>
        </w:tc>
        <w:tc>
          <w:tcPr>
            <w:tcW w:w="603" w:type="pct"/>
            <w:tcBorders>
              <w:top w:val="single" w:sz="4" w:space="0" w:color="auto"/>
              <w:left w:val="single" w:sz="4" w:space="0" w:color="auto"/>
              <w:bottom w:val="single" w:sz="4"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0.0</w:t>
            </w:r>
          </w:p>
        </w:tc>
        <w:tc>
          <w:tcPr>
            <w:tcW w:w="603" w:type="pct"/>
            <w:tcBorders>
              <w:top w:val="single" w:sz="4" w:space="0" w:color="auto"/>
              <w:left w:val="single" w:sz="4" w:space="0" w:color="auto"/>
              <w:bottom w:val="single" w:sz="4"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w:t>
            </w:r>
          </w:p>
        </w:tc>
        <w:tc>
          <w:tcPr>
            <w:tcW w:w="603" w:type="pct"/>
            <w:tcBorders>
              <w:top w:val="single" w:sz="4" w:space="0" w:color="auto"/>
              <w:left w:val="single" w:sz="4" w:space="0" w:color="auto"/>
              <w:bottom w:val="single" w:sz="4" w:space="0" w:color="auto"/>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0.0</w:t>
            </w:r>
          </w:p>
        </w:tc>
        <w:tc>
          <w:tcPr>
            <w:tcW w:w="823" w:type="pct"/>
            <w:tcBorders>
              <w:top w:val="single" w:sz="4" w:space="0" w:color="auto"/>
              <w:left w:val="single" w:sz="4" w:space="0" w:color="auto"/>
              <w:bottom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w:t>
            </w:r>
          </w:p>
        </w:tc>
      </w:tr>
      <w:tr w:rsidR="00462891" w:rsidRPr="00512A3C" w:rsidTr="00512A3C">
        <w:trPr>
          <w:jc w:val="center"/>
        </w:trPr>
        <w:tc>
          <w:tcPr>
            <w:tcW w:w="1765" w:type="pct"/>
            <w:tcBorders>
              <w:top w:val="single" w:sz="4" w:space="0" w:color="auto"/>
              <w:bottom w:val="single" w:sz="4" w:space="0" w:color="auto"/>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Jaundice</w:t>
            </w:r>
          </w:p>
        </w:tc>
        <w:tc>
          <w:tcPr>
            <w:tcW w:w="603" w:type="pct"/>
            <w:tcBorders>
              <w:top w:val="single" w:sz="4" w:space="0" w:color="auto"/>
              <w:left w:val="single" w:sz="12" w:space="0" w:color="auto"/>
              <w:bottom w:val="single" w:sz="4"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w:t>
            </w:r>
          </w:p>
        </w:tc>
        <w:tc>
          <w:tcPr>
            <w:tcW w:w="603" w:type="pct"/>
            <w:tcBorders>
              <w:top w:val="single" w:sz="4" w:space="0" w:color="auto"/>
              <w:left w:val="single" w:sz="4" w:space="0" w:color="auto"/>
              <w:bottom w:val="single" w:sz="4"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0.0</w:t>
            </w:r>
          </w:p>
        </w:tc>
        <w:tc>
          <w:tcPr>
            <w:tcW w:w="603" w:type="pct"/>
            <w:tcBorders>
              <w:top w:val="single" w:sz="4" w:space="0" w:color="auto"/>
              <w:left w:val="single" w:sz="4" w:space="0" w:color="auto"/>
              <w:bottom w:val="single" w:sz="4"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w:t>
            </w:r>
          </w:p>
        </w:tc>
        <w:tc>
          <w:tcPr>
            <w:tcW w:w="603" w:type="pct"/>
            <w:tcBorders>
              <w:top w:val="single" w:sz="4" w:space="0" w:color="auto"/>
              <w:left w:val="single" w:sz="4" w:space="0" w:color="auto"/>
              <w:bottom w:val="single" w:sz="4" w:space="0" w:color="auto"/>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0.0</w:t>
            </w:r>
          </w:p>
        </w:tc>
        <w:tc>
          <w:tcPr>
            <w:tcW w:w="823" w:type="pct"/>
            <w:tcBorders>
              <w:bottom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w:t>
            </w:r>
          </w:p>
        </w:tc>
      </w:tr>
      <w:tr w:rsidR="00462891" w:rsidRPr="00512A3C" w:rsidTr="00512A3C">
        <w:trPr>
          <w:jc w:val="center"/>
        </w:trPr>
        <w:tc>
          <w:tcPr>
            <w:tcW w:w="1765" w:type="pct"/>
            <w:tcBorders>
              <w:top w:val="single" w:sz="4" w:space="0" w:color="auto"/>
              <w:bottom w:val="single" w:sz="4" w:space="0" w:color="auto"/>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Wound infection</w:t>
            </w:r>
          </w:p>
        </w:tc>
        <w:tc>
          <w:tcPr>
            <w:tcW w:w="603" w:type="pct"/>
            <w:tcBorders>
              <w:top w:val="single" w:sz="4" w:space="0" w:color="auto"/>
              <w:left w:val="single" w:sz="12" w:space="0" w:color="auto"/>
              <w:bottom w:val="single" w:sz="4"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w:t>
            </w:r>
          </w:p>
        </w:tc>
        <w:tc>
          <w:tcPr>
            <w:tcW w:w="603" w:type="pct"/>
            <w:tcBorders>
              <w:top w:val="single" w:sz="4" w:space="0" w:color="auto"/>
              <w:left w:val="single" w:sz="4" w:space="0" w:color="auto"/>
              <w:bottom w:val="single" w:sz="4"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0.0</w:t>
            </w:r>
          </w:p>
        </w:tc>
        <w:tc>
          <w:tcPr>
            <w:tcW w:w="603" w:type="pct"/>
            <w:tcBorders>
              <w:top w:val="single" w:sz="4" w:space="0" w:color="auto"/>
              <w:left w:val="single" w:sz="4" w:space="0" w:color="auto"/>
              <w:bottom w:val="single" w:sz="4"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w:t>
            </w:r>
          </w:p>
        </w:tc>
        <w:tc>
          <w:tcPr>
            <w:tcW w:w="603" w:type="pct"/>
            <w:tcBorders>
              <w:top w:val="single" w:sz="4" w:space="0" w:color="auto"/>
              <w:left w:val="single" w:sz="4" w:space="0" w:color="auto"/>
              <w:bottom w:val="single" w:sz="4" w:space="0" w:color="auto"/>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0.0</w:t>
            </w:r>
          </w:p>
        </w:tc>
        <w:tc>
          <w:tcPr>
            <w:tcW w:w="823" w:type="pct"/>
            <w:tcBorders>
              <w:top w:val="single" w:sz="4" w:space="0" w:color="auto"/>
              <w:bottom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w:t>
            </w:r>
          </w:p>
        </w:tc>
      </w:tr>
      <w:tr w:rsidR="00462891" w:rsidRPr="00512A3C" w:rsidTr="00512A3C">
        <w:trPr>
          <w:jc w:val="center"/>
        </w:trPr>
        <w:tc>
          <w:tcPr>
            <w:tcW w:w="1765" w:type="pct"/>
            <w:tcBorders>
              <w:top w:val="single" w:sz="4" w:space="0" w:color="auto"/>
              <w:bottom w:val="single" w:sz="4" w:space="0" w:color="auto"/>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Port site hernia</w:t>
            </w:r>
          </w:p>
        </w:tc>
        <w:tc>
          <w:tcPr>
            <w:tcW w:w="603" w:type="pct"/>
            <w:tcBorders>
              <w:top w:val="single" w:sz="4" w:space="0" w:color="auto"/>
              <w:left w:val="single" w:sz="12" w:space="0" w:color="auto"/>
              <w:bottom w:val="single" w:sz="4"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2</w:t>
            </w:r>
          </w:p>
        </w:tc>
        <w:tc>
          <w:tcPr>
            <w:tcW w:w="603" w:type="pct"/>
            <w:tcBorders>
              <w:top w:val="single" w:sz="4" w:space="0" w:color="auto"/>
              <w:left w:val="single" w:sz="4" w:space="0" w:color="auto"/>
              <w:bottom w:val="single" w:sz="4"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4.0</w:t>
            </w:r>
          </w:p>
        </w:tc>
        <w:tc>
          <w:tcPr>
            <w:tcW w:w="603" w:type="pct"/>
            <w:tcBorders>
              <w:top w:val="single" w:sz="4" w:space="0" w:color="auto"/>
              <w:left w:val="single" w:sz="4" w:space="0" w:color="auto"/>
              <w:bottom w:val="single" w:sz="4"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w:t>
            </w:r>
          </w:p>
        </w:tc>
        <w:tc>
          <w:tcPr>
            <w:tcW w:w="603" w:type="pct"/>
            <w:tcBorders>
              <w:top w:val="single" w:sz="4" w:space="0" w:color="auto"/>
              <w:left w:val="single" w:sz="4" w:space="0" w:color="auto"/>
              <w:bottom w:val="single" w:sz="4" w:space="0" w:color="auto"/>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0.0</w:t>
            </w:r>
          </w:p>
        </w:tc>
        <w:tc>
          <w:tcPr>
            <w:tcW w:w="823" w:type="pct"/>
            <w:tcBorders>
              <w:top w:val="single" w:sz="4" w:space="0" w:color="auto"/>
              <w:bottom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roofErr w:type="spellStart"/>
            <w:r w:rsidRPr="00512A3C">
              <w:rPr>
                <w:rFonts w:ascii="Times New Roman" w:eastAsia="Times New Roman" w:hAnsi="Times New Roman" w:cs="Times New Roman"/>
                <w:color w:val="000000"/>
                <w:sz w:val="20"/>
                <w:szCs w:val="20"/>
                <w:vertAlign w:val="superscript"/>
              </w:rPr>
              <w:t>FE</w:t>
            </w:r>
            <w:r w:rsidRPr="00512A3C">
              <w:rPr>
                <w:rFonts w:ascii="Times New Roman" w:eastAsia="Times New Roman" w:hAnsi="Times New Roman" w:cs="Times New Roman"/>
                <w:color w:val="000000"/>
                <w:sz w:val="20"/>
                <w:szCs w:val="20"/>
              </w:rPr>
              <w:t>p</w:t>
            </w:r>
            <w:proofErr w:type="spellEnd"/>
            <w:r w:rsidRPr="00512A3C">
              <w:rPr>
                <w:rFonts w:ascii="Times New Roman" w:eastAsia="Times New Roman" w:hAnsi="Times New Roman" w:cs="Times New Roman"/>
                <w:color w:val="000000"/>
                <w:sz w:val="20"/>
                <w:szCs w:val="20"/>
              </w:rPr>
              <w:t>= 0.495</w:t>
            </w:r>
          </w:p>
        </w:tc>
      </w:tr>
      <w:tr w:rsidR="00462891" w:rsidRPr="00512A3C" w:rsidTr="00512A3C">
        <w:trPr>
          <w:jc w:val="center"/>
        </w:trPr>
        <w:tc>
          <w:tcPr>
            <w:tcW w:w="1765" w:type="pct"/>
            <w:tcBorders>
              <w:top w:val="single" w:sz="4" w:space="0" w:color="auto"/>
              <w:bottom w:val="nil"/>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Need for readmission</w:t>
            </w:r>
          </w:p>
        </w:tc>
        <w:tc>
          <w:tcPr>
            <w:tcW w:w="603" w:type="pct"/>
            <w:tcBorders>
              <w:top w:val="single" w:sz="4" w:space="0" w:color="auto"/>
              <w:left w:val="single" w:sz="12" w:space="0" w:color="auto"/>
              <w:bottom w:val="nil"/>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
        </w:tc>
        <w:tc>
          <w:tcPr>
            <w:tcW w:w="603" w:type="pct"/>
            <w:tcBorders>
              <w:top w:val="single" w:sz="4" w:space="0" w:color="auto"/>
              <w:left w:val="single" w:sz="4" w:space="0" w:color="auto"/>
              <w:bottom w:val="nil"/>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
        </w:tc>
        <w:tc>
          <w:tcPr>
            <w:tcW w:w="603" w:type="pct"/>
            <w:tcBorders>
              <w:top w:val="single" w:sz="4" w:space="0" w:color="auto"/>
              <w:left w:val="single" w:sz="4" w:space="0" w:color="auto"/>
              <w:bottom w:val="nil"/>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
        </w:tc>
        <w:tc>
          <w:tcPr>
            <w:tcW w:w="603" w:type="pct"/>
            <w:tcBorders>
              <w:top w:val="single" w:sz="4" w:space="0" w:color="auto"/>
              <w:left w:val="single" w:sz="4" w:space="0" w:color="auto"/>
              <w:bottom w:val="nil"/>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
        </w:tc>
        <w:tc>
          <w:tcPr>
            <w:tcW w:w="823" w:type="pct"/>
            <w:tcBorders>
              <w:top w:val="single" w:sz="4" w:space="0" w:color="auto"/>
              <w:bottom w:val="nil"/>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
        </w:tc>
      </w:tr>
      <w:tr w:rsidR="00462891" w:rsidRPr="00512A3C" w:rsidTr="00512A3C">
        <w:trPr>
          <w:jc w:val="center"/>
        </w:trPr>
        <w:tc>
          <w:tcPr>
            <w:tcW w:w="1765" w:type="pct"/>
            <w:tcBorders>
              <w:top w:val="nil"/>
              <w:bottom w:val="nil"/>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No</w:t>
            </w:r>
          </w:p>
        </w:tc>
        <w:tc>
          <w:tcPr>
            <w:tcW w:w="603" w:type="pct"/>
            <w:tcBorders>
              <w:top w:val="nil"/>
              <w:left w:val="single" w:sz="12" w:space="0" w:color="auto"/>
              <w:bottom w:val="nil"/>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50</w:t>
            </w:r>
          </w:p>
        </w:tc>
        <w:tc>
          <w:tcPr>
            <w:tcW w:w="603" w:type="pct"/>
            <w:tcBorders>
              <w:top w:val="nil"/>
              <w:left w:val="single" w:sz="4" w:space="0" w:color="auto"/>
              <w:bottom w:val="nil"/>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100.0</w:t>
            </w:r>
          </w:p>
        </w:tc>
        <w:tc>
          <w:tcPr>
            <w:tcW w:w="603" w:type="pct"/>
            <w:tcBorders>
              <w:top w:val="nil"/>
              <w:left w:val="single" w:sz="4" w:space="0" w:color="auto"/>
              <w:bottom w:val="nil"/>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49</w:t>
            </w:r>
          </w:p>
        </w:tc>
        <w:tc>
          <w:tcPr>
            <w:tcW w:w="603" w:type="pct"/>
            <w:tcBorders>
              <w:top w:val="nil"/>
              <w:left w:val="single" w:sz="4" w:space="0" w:color="auto"/>
              <w:bottom w:val="nil"/>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98.0</w:t>
            </w:r>
          </w:p>
        </w:tc>
        <w:tc>
          <w:tcPr>
            <w:tcW w:w="823" w:type="pct"/>
            <w:vMerge w:val="restart"/>
            <w:tcBorders>
              <w:top w:val="nil"/>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roofErr w:type="spellStart"/>
            <w:r w:rsidRPr="00512A3C">
              <w:rPr>
                <w:rFonts w:ascii="Times New Roman" w:eastAsia="Times New Roman" w:hAnsi="Times New Roman" w:cs="Times New Roman"/>
                <w:color w:val="000000"/>
                <w:sz w:val="20"/>
                <w:szCs w:val="20"/>
                <w:vertAlign w:val="superscript"/>
              </w:rPr>
              <w:t>FE</w:t>
            </w:r>
            <w:r w:rsidRPr="00512A3C">
              <w:rPr>
                <w:rFonts w:ascii="Times New Roman" w:eastAsia="Times New Roman" w:hAnsi="Times New Roman" w:cs="Times New Roman"/>
                <w:color w:val="000000"/>
                <w:sz w:val="20"/>
                <w:szCs w:val="20"/>
              </w:rPr>
              <w:t>p</w:t>
            </w:r>
            <w:proofErr w:type="spellEnd"/>
            <w:r w:rsidRPr="00512A3C">
              <w:rPr>
                <w:rFonts w:ascii="Times New Roman" w:eastAsia="Times New Roman" w:hAnsi="Times New Roman" w:cs="Times New Roman"/>
                <w:color w:val="000000"/>
                <w:sz w:val="20"/>
                <w:szCs w:val="20"/>
              </w:rPr>
              <w:t>= &gt;0.05</w:t>
            </w:r>
          </w:p>
        </w:tc>
      </w:tr>
      <w:tr w:rsidR="00462891" w:rsidRPr="00512A3C" w:rsidTr="00512A3C">
        <w:trPr>
          <w:jc w:val="center"/>
        </w:trPr>
        <w:tc>
          <w:tcPr>
            <w:tcW w:w="1765" w:type="pct"/>
            <w:tcBorders>
              <w:top w:val="nil"/>
              <w:bottom w:val="single" w:sz="4" w:space="0" w:color="auto"/>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Yes</w:t>
            </w:r>
          </w:p>
        </w:tc>
        <w:tc>
          <w:tcPr>
            <w:tcW w:w="603" w:type="pct"/>
            <w:tcBorders>
              <w:top w:val="nil"/>
              <w:left w:val="single" w:sz="12" w:space="0" w:color="auto"/>
              <w:bottom w:val="single" w:sz="4"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w:t>
            </w:r>
          </w:p>
        </w:tc>
        <w:tc>
          <w:tcPr>
            <w:tcW w:w="603" w:type="pct"/>
            <w:tcBorders>
              <w:top w:val="nil"/>
              <w:left w:val="single" w:sz="4" w:space="0" w:color="auto"/>
              <w:bottom w:val="single" w:sz="4"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0.0</w:t>
            </w:r>
          </w:p>
        </w:tc>
        <w:tc>
          <w:tcPr>
            <w:tcW w:w="603" w:type="pct"/>
            <w:tcBorders>
              <w:top w:val="nil"/>
              <w:left w:val="single" w:sz="4" w:space="0" w:color="auto"/>
              <w:bottom w:val="single" w:sz="4"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1</w:t>
            </w:r>
          </w:p>
        </w:tc>
        <w:tc>
          <w:tcPr>
            <w:tcW w:w="603" w:type="pct"/>
            <w:tcBorders>
              <w:top w:val="nil"/>
              <w:left w:val="single" w:sz="4" w:space="0" w:color="auto"/>
              <w:bottom w:val="single" w:sz="4" w:space="0" w:color="auto"/>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2.0</w:t>
            </w:r>
          </w:p>
        </w:tc>
        <w:tc>
          <w:tcPr>
            <w:tcW w:w="823" w:type="pct"/>
            <w:vMerge/>
            <w:tcBorders>
              <w:bottom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
        </w:tc>
      </w:tr>
      <w:tr w:rsidR="00462891" w:rsidRPr="00512A3C" w:rsidTr="00512A3C">
        <w:trPr>
          <w:jc w:val="center"/>
        </w:trPr>
        <w:tc>
          <w:tcPr>
            <w:tcW w:w="1765" w:type="pct"/>
            <w:tcBorders>
              <w:top w:val="single" w:sz="4" w:space="0" w:color="auto"/>
              <w:bottom w:val="nil"/>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Cause of readmission</w:t>
            </w:r>
          </w:p>
        </w:tc>
        <w:tc>
          <w:tcPr>
            <w:tcW w:w="603" w:type="pct"/>
            <w:tcBorders>
              <w:top w:val="single" w:sz="4" w:space="0" w:color="auto"/>
              <w:left w:val="single" w:sz="12" w:space="0" w:color="auto"/>
              <w:bottom w:val="nil"/>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
        </w:tc>
        <w:tc>
          <w:tcPr>
            <w:tcW w:w="603" w:type="pct"/>
            <w:tcBorders>
              <w:top w:val="single" w:sz="4" w:space="0" w:color="auto"/>
              <w:left w:val="single" w:sz="4" w:space="0" w:color="auto"/>
              <w:bottom w:val="nil"/>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
        </w:tc>
        <w:tc>
          <w:tcPr>
            <w:tcW w:w="603" w:type="pct"/>
            <w:tcBorders>
              <w:top w:val="single" w:sz="4" w:space="0" w:color="auto"/>
              <w:left w:val="single" w:sz="4" w:space="0" w:color="auto"/>
              <w:bottom w:val="nil"/>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
        </w:tc>
        <w:tc>
          <w:tcPr>
            <w:tcW w:w="603" w:type="pct"/>
            <w:tcBorders>
              <w:top w:val="single" w:sz="4" w:space="0" w:color="auto"/>
              <w:left w:val="single" w:sz="4" w:space="0" w:color="auto"/>
              <w:bottom w:val="nil"/>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
        </w:tc>
        <w:tc>
          <w:tcPr>
            <w:tcW w:w="823" w:type="pct"/>
            <w:tcBorders>
              <w:top w:val="single" w:sz="4" w:space="0" w:color="auto"/>
              <w:bottom w:val="nil"/>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
        </w:tc>
      </w:tr>
      <w:tr w:rsidR="00462891" w:rsidRPr="00512A3C" w:rsidTr="00512A3C">
        <w:trPr>
          <w:jc w:val="center"/>
        </w:trPr>
        <w:tc>
          <w:tcPr>
            <w:tcW w:w="1765" w:type="pct"/>
            <w:tcBorders>
              <w:top w:val="nil"/>
              <w:bottom w:val="thickThinSmallGap" w:sz="18" w:space="0" w:color="auto"/>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DVT</w:t>
            </w:r>
          </w:p>
        </w:tc>
        <w:tc>
          <w:tcPr>
            <w:tcW w:w="603" w:type="pct"/>
            <w:tcBorders>
              <w:top w:val="nil"/>
              <w:left w:val="single" w:sz="12" w:space="0" w:color="auto"/>
              <w:bottom w:val="thickThinSmallGap" w:sz="18"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w:t>
            </w:r>
          </w:p>
        </w:tc>
        <w:tc>
          <w:tcPr>
            <w:tcW w:w="603" w:type="pct"/>
            <w:tcBorders>
              <w:top w:val="nil"/>
              <w:left w:val="single" w:sz="4" w:space="0" w:color="auto"/>
              <w:bottom w:val="thickThinSmallGap" w:sz="18"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0.0</w:t>
            </w:r>
          </w:p>
        </w:tc>
        <w:tc>
          <w:tcPr>
            <w:tcW w:w="603" w:type="pct"/>
            <w:tcBorders>
              <w:top w:val="nil"/>
              <w:left w:val="single" w:sz="4" w:space="0" w:color="auto"/>
              <w:bottom w:val="thickThinSmallGap" w:sz="18"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1</w:t>
            </w:r>
          </w:p>
        </w:tc>
        <w:tc>
          <w:tcPr>
            <w:tcW w:w="603" w:type="pct"/>
            <w:tcBorders>
              <w:top w:val="nil"/>
              <w:left w:val="single" w:sz="4" w:space="0" w:color="auto"/>
              <w:bottom w:val="thickThinSmallGap" w:sz="18" w:space="0" w:color="auto"/>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2.0</w:t>
            </w:r>
          </w:p>
        </w:tc>
        <w:tc>
          <w:tcPr>
            <w:tcW w:w="823" w:type="pct"/>
            <w:tcBorders>
              <w:top w:val="nil"/>
              <w:bottom w:val="thickThinSmallGap" w:sz="18"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roofErr w:type="spellStart"/>
            <w:r w:rsidRPr="00512A3C">
              <w:rPr>
                <w:rFonts w:ascii="Times New Roman" w:eastAsia="Times New Roman" w:hAnsi="Times New Roman" w:cs="Times New Roman"/>
                <w:color w:val="000000"/>
                <w:sz w:val="20"/>
                <w:szCs w:val="20"/>
                <w:vertAlign w:val="superscript"/>
              </w:rPr>
              <w:t>FE</w:t>
            </w:r>
            <w:r w:rsidRPr="00512A3C">
              <w:rPr>
                <w:rFonts w:ascii="Times New Roman" w:eastAsia="Times New Roman" w:hAnsi="Times New Roman" w:cs="Times New Roman"/>
                <w:color w:val="000000"/>
                <w:sz w:val="20"/>
                <w:szCs w:val="20"/>
              </w:rPr>
              <w:t>p</w:t>
            </w:r>
            <w:proofErr w:type="spellEnd"/>
            <w:r w:rsidRPr="00512A3C">
              <w:rPr>
                <w:rFonts w:ascii="Times New Roman" w:eastAsia="Times New Roman" w:hAnsi="Times New Roman" w:cs="Times New Roman"/>
                <w:color w:val="000000"/>
                <w:sz w:val="20"/>
                <w:szCs w:val="20"/>
              </w:rPr>
              <w:t>= &gt;0.05</w:t>
            </w:r>
          </w:p>
        </w:tc>
      </w:tr>
    </w:tbl>
    <w:p w:rsidR="00EB1EC0" w:rsidRPr="00512A3C" w:rsidRDefault="00EB1EC0"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FE: Fisher Exact test</w:t>
      </w:r>
    </w:p>
    <w:p w:rsidR="00375D53" w:rsidRPr="00512A3C" w:rsidRDefault="00375D53" w:rsidP="00375D53">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p>
    <w:p w:rsidR="00375D53" w:rsidRPr="00512A3C" w:rsidRDefault="00375D53" w:rsidP="00375D53">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sectPr w:rsidR="00375D53" w:rsidRPr="00512A3C" w:rsidSect="0025320B">
          <w:headerReference w:type="default" r:id="rId41"/>
          <w:footerReference w:type="default" r:id="rId42"/>
          <w:headerReference w:type="first" r:id="rId43"/>
          <w:type w:val="continuous"/>
          <w:pgSz w:w="12242" w:h="15842" w:code="1"/>
          <w:pgMar w:top="1440" w:right="1440" w:bottom="1440" w:left="1440" w:header="720" w:footer="720" w:gutter="0"/>
          <w:cols w:space="708"/>
          <w:bidi/>
          <w:docGrid w:linePitch="360"/>
        </w:sectPr>
      </w:pPr>
    </w:p>
    <w:p w:rsidR="0052117D" w:rsidRPr="00512A3C" w:rsidRDefault="00EB1EC0"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lastRenderedPageBreak/>
        <w:t xml:space="preserve">The overall 24-hour postoperative median pain score in the SPLC group ranged from 0-5 with a median of 3. In the TLC group, the overall 24-hour postoperative median pain score ranged from 0-6 with </w:t>
      </w:r>
      <w:r w:rsidRPr="00512A3C">
        <w:rPr>
          <w:rFonts w:ascii="Times New Roman" w:eastAsia="Times New Roman" w:hAnsi="Times New Roman" w:cs="Times New Roman"/>
          <w:sz w:val="20"/>
          <w:szCs w:val="20"/>
        </w:rPr>
        <w:lastRenderedPageBreak/>
        <w:t>a median of 4. The difference in the overall 24-hour postoperative median pain score between both study groups was statistically insignificant as shown in</w:t>
      </w:r>
      <w:r w:rsidR="00852334" w:rsidRPr="00512A3C">
        <w:rPr>
          <w:rFonts w:ascii="Times New Roman" w:eastAsia="Times New Roman" w:hAnsi="Times New Roman" w:cs="Times New Roman"/>
          <w:sz w:val="20"/>
          <w:szCs w:val="20"/>
        </w:rPr>
        <w:t xml:space="preserve"> f</w:t>
      </w:r>
      <w:r w:rsidRPr="00512A3C">
        <w:rPr>
          <w:rFonts w:ascii="Times New Roman" w:eastAsia="Times New Roman" w:hAnsi="Times New Roman" w:cs="Times New Roman"/>
          <w:sz w:val="20"/>
          <w:szCs w:val="20"/>
        </w:rPr>
        <w:t>igure</w:t>
      </w:r>
      <w:r w:rsidR="00852334" w:rsidRPr="00512A3C">
        <w:rPr>
          <w:rFonts w:ascii="Times New Roman" w:eastAsia="Times New Roman" w:hAnsi="Times New Roman" w:cs="Times New Roman"/>
          <w:sz w:val="20"/>
          <w:szCs w:val="20"/>
        </w:rPr>
        <w:t>3</w:t>
      </w:r>
      <w:r w:rsidRPr="00512A3C">
        <w:rPr>
          <w:rFonts w:ascii="Times New Roman" w:eastAsia="Times New Roman" w:hAnsi="Times New Roman" w:cs="Times New Roman"/>
          <w:sz w:val="20"/>
          <w:szCs w:val="20"/>
        </w:rPr>
        <w:t>.</w:t>
      </w:r>
    </w:p>
    <w:p w:rsidR="00375D53" w:rsidRPr="00512A3C" w:rsidRDefault="00375D53"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b/>
          <w:bCs/>
          <w:noProof/>
          <w:sz w:val="20"/>
          <w:szCs w:val="20"/>
        </w:rPr>
        <w:sectPr w:rsidR="00375D53" w:rsidRPr="00512A3C" w:rsidSect="0025320B">
          <w:headerReference w:type="default" r:id="rId44"/>
          <w:footerReference w:type="default" r:id="rId45"/>
          <w:headerReference w:type="first" r:id="rId46"/>
          <w:type w:val="continuous"/>
          <w:pgSz w:w="12242" w:h="15842" w:code="1"/>
          <w:pgMar w:top="1440" w:right="1440" w:bottom="1440" w:left="1440" w:header="720" w:footer="720" w:gutter="0"/>
          <w:cols w:num="2" w:space="550"/>
          <w:docGrid w:linePitch="360"/>
        </w:sectPr>
      </w:pPr>
    </w:p>
    <w:p w:rsidR="00375D53" w:rsidRPr="00512A3C" w:rsidRDefault="00375D53" w:rsidP="00375D53">
      <w:pPr>
        <w:autoSpaceDE w:val="0"/>
        <w:autoSpaceDN w:val="0"/>
        <w:bidi w:val="0"/>
        <w:adjustRightInd w:val="0"/>
        <w:snapToGrid w:val="0"/>
        <w:spacing w:after="0" w:line="240" w:lineRule="auto"/>
        <w:jc w:val="center"/>
        <w:rPr>
          <w:rFonts w:ascii="Times New Roman" w:hAnsi="Times New Roman" w:cs="Times New Roman"/>
          <w:sz w:val="20"/>
          <w:szCs w:val="20"/>
          <w:lang w:eastAsia="zh-CN"/>
        </w:rPr>
      </w:pPr>
      <w:r w:rsidRPr="00512A3C">
        <w:rPr>
          <w:rFonts w:ascii="Times New Roman" w:hAnsi="Times New Roman" w:cs="Times New Roman" w:hint="eastAsia"/>
          <w:noProof/>
          <w:sz w:val="20"/>
          <w:szCs w:val="20"/>
          <w:lang w:eastAsia="zh-CN"/>
        </w:rPr>
        <w:lastRenderedPageBreak/>
        <w:drawing>
          <wp:inline distT="0" distB="0" distL="0" distR="0">
            <wp:extent cx="3829381" cy="2947144"/>
            <wp:effectExtent l="19050" t="0" r="0" b="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47" cstate="print"/>
                    <a:srcRect/>
                    <a:stretch>
                      <a:fillRect/>
                    </a:stretch>
                  </pic:blipFill>
                  <pic:spPr bwMode="auto">
                    <a:xfrm>
                      <a:off x="0" y="0"/>
                      <a:ext cx="3834960" cy="2951437"/>
                    </a:xfrm>
                    <a:prstGeom prst="rect">
                      <a:avLst/>
                    </a:prstGeom>
                    <a:noFill/>
                    <a:ln w="9525">
                      <a:noFill/>
                      <a:miter lim="800000"/>
                      <a:headEnd/>
                      <a:tailEnd/>
                    </a:ln>
                  </pic:spPr>
                </pic:pic>
              </a:graphicData>
            </a:graphic>
          </wp:inline>
        </w:drawing>
      </w:r>
    </w:p>
    <w:p w:rsidR="00EB1EC0" w:rsidRPr="00512A3C" w:rsidRDefault="00852334" w:rsidP="00375D53">
      <w:pPr>
        <w:autoSpaceDE w:val="0"/>
        <w:autoSpaceDN w:val="0"/>
        <w:bidi w:val="0"/>
        <w:adjustRightInd w:val="0"/>
        <w:snapToGrid w:val="0"/>
        <w:spacing w:after="0" w:line="240" w:lineRule="auto"/>
        <w:jc w:val="center"/>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Figure (3): The overall 24-hour postoperative median pain score in both study groups.</w:t>
      </w:r>
    </w:p>
    <w:p w:rsidR="00375D53" w:rsidRDefault="00375D53" w:rsidP="00375D53">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0"/>
          <w:lang w:eastAsia="zh-CN"/>
        </w:rPr>
      </w:pPr>
    </w:p>
    <w:p w:rsidR="00512A3C" w:rsidRDefault="00512A3C" w:rsidP="00512A3C">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0"/>
          <w:lang w:eastAsia="zh-CN"/>
        </w:rPr>
      </w:pPr>
    </w:p>
    <w:p w:rsidR="00512A3C" w:rsidRPr="00512A3C" w:rsidRDefault="00512A3C" w:rsidP="00512A3C">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sectPr w:rsidR="00512A3C" w:rsidRPr="00512A3C" w:rsidSect="0025320B">
          <w:headerReference w:type="default" r:id="rId48"/>
          <w:footerReference w:type="default" r:id="rId49"/>
          <w:headerReference w:type="first" r:id="rId50"/>
          <w:type w:val="continuous"/>
          <w:pgSz w:w="12242" w:h="15842" w:code="1"/>
          <w:pgMar w:top="1440" w:right="1440" w:bottom="1440" w:left="1440" w:header="720" w:footer="720" w:gutter="0"/>
          <w:cols w:space="708"/>
          <w:bidi/>
          <w:docGrid w:linePitch="360"/>
        </w:sectPr>
      </w:pPr>
    </w:p>
    <w:p w:rsidR="00EB1EC0" w:rsidRPr="00512A3C" w:rsidRDefault="00EB1EC0"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lastRenderedPageBreak/>
        <w:t xml:space="preserve">There was no statistically significant difference between both study group as regards the number of patients whose VAS was more than 4 at 6, 12 and 24 </w:t>
      </w:r>
      <w:r w:rsidRPr="00512A3C">
        <w:rPr>
          <w:rFonts w:ascii="Times New Roman" w:eastAsia="Times New Roman" w:hAnsi="Times New Roman" w:cs="Times New Roman"/>
          <w:sz w:val="20"/>
          <w:szCs w:val="20"/>
        </w:rPr>
        <w:lastRenderedPageBreak/>
        <w:t>hours postoperatively and therefore received one analgesic ampoule</w:t>
      </w:r>
      <w:r w:rsidR="00852334" w:rsidRPr="00512A3C">
        <w:rPr>
          <w:rFonts w:ascii="Times New Roman" w:eastAsia="Times New Roman" w:hAnsi="Times New Roman" w:cs="Times New Roman"/>
          <w:sz w:val="20"/>
          <w:szCs w:val="20"/>
        </w:rPr>
        <w:t xml:space="preserve"> accordingly as shown in Table 5</w:t>
      </w:r>
      <w:r w:rsidRPr="00512A3C">
        <w:rPr>
          <w:rFonts w:ascii="Times New Roman" w:eastAsia="Times New Roman" w:hAnsi="Times New Roman" w:cs="Times New Roman"/>
          <w:sz w:val="20"/>
          <w:szCs w:val="20"/>
        </w:rPr>
        <w:t>.</w:t>
      </w:r>
    </w:p>
    <w:p w:rsidR="00375D53" w:rsidRPr="00512A3C" w:rsidRDefault="00375D53" w:rsidP="00375D53">
      <w:pPr>
        <w:autoSpaceDE w:val="0"/>
        <w:autoSpaceDN w:val="0"/>
        <w:bidi w:val="0"/>
        <w:adjustRightInd w:val="0"/>
        <w:snapToGrid w:val="0"/>
        <w:spacing w:after="0" w:line="240" w:lineRule="auto"/>
        <w:jc w:val="center"/>
        <w:rPr>
          <w:rFonts w:ascii="Times New Roman" w:eastAsia="Times New Roman" w:hAnsi="Times New Roman" w:cs="Times New Roman"/>
          <w:b/>
          <w:bCs/>
          <w:sz w:val="20"/>
          <w:szCs w:val="20"/>
        </w:rPr>
        <w:sectPr w:rsidR="00375D53" w:rsidRPr="00512A3C" w:rsidSect="0025320B">
          <w:type w:val="continuous"/>
          <w:pgSz w:w="12242" w:h="15842" w:code="1"/>
          <w:pgMar w:top="1440" w:right="1440" w:bottom="1440" w:left="1440" w:header="720" w:footer="720" w:gutter="0"/>
          <w:cols w:num="2" w:space="550"/>
          <w:docGrid w:linePitch="360"/>
        </w:sectPr>
      </w:pPr>
    </w:p>
    <w:p w:rsidR="0052117D" w:rsidRPr="00512A3C" w:rsidRDefault="0052117D" w:rsidP="00375D53">
      <w:pPr>
        <w:autoSpaceDE w:val="0"/>
        <w:autoSpaceDN w:val="0"/>
        <w:bidi w:val="0"/>
        <w:adjustRightInd w:val="0"/>
        <w:snapToGrid w:val="0"/>
        <w:spacing w:after="0" w:line="240" w:lineRule="auto"/>
        <w:jc w:val="center"/>
        <w:rPr>
          <w:rFonts w:ascii="Times New Roman" w:eastAsia="Times New Roman" w:hAnsi="Times New Roman" w:cs="Times New Roman"/>
          <w:b/>
          <w:bCs/>
          <w:sz w:val="20"/>
          <w:szCs w:val="20"/>
        </w:rPr>
      </w:pPr>
    </w:p>
    <w:p w:rsidR="0052117D" w:rsidRPr="00512A3C" w:rsidRDefault="0052117D" w:rsidP="00375D53">
      <w:p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r w:rsidRPr="00512A3C">
        <w:rPr>
          <w:rFonts w:ascii="Times New Roman" w:eastAsia="Times New Roman" w:hAnsi="Times New Roman" w:cs="Times New Roman"/>
          <w:b/>
          <w:bCs/>
          <w:sz w:val="20"/>
          <w:szCs w:val="20"/>
        </w:rPr>
        <w:t>Table (5): The number (percentage) of patients who received one analgesic ampoule at 6, 12 and 24 hours postoperatively in both study groups</w:t>
      </w:r>
    </w:p>
    <w:tbl>
      <w:tblPr>
        <w:tblW w:w="5000" w:type="pct"/>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000000"/>
          <w:insideV w:val="single" w:sz="4" w:space="0" w:color="000000"/>
        </w:tblBorders>
        <w:tblLook w:val="00A0"/>
      </w:tblPr>
      <w:tblGrid>
        <w:gridCol w:w="2367"/>
        <w:gridCol w:w="1500"/>
        <w:gridCol w:w="1659"/>
        <w:gridCol w:w="1423"/>
        <w:gridCol w:w="1577"/>
        <w:gridCol w:w="1052"/>
      </w:tblGrid>
      <w:tr w:rsidR="00462891" w:rsidRPr="00512A3C" w:rsidTr="00375D53">
        <w:trPr>
          <w:jc w:val="center"/>
        </w:trPr>
        <w:tc>
          <w:tcPr>
            <w:tcW w:w="1236" w:type="pct"/>
            <w:vMerge w:val="restart"/>
            <w:tcBorders>
              <w:top w:val="thinThickSmallGap" w:sz="18" w:space="0" w:color="auto"/>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c>
          <w:tcPr>
            <w:tcW w:w="1649" w:type="pct"/>
            <w:gridSpan w:val="2"/>
            <w:tcBorders>
              <w:top w:val="thinThickSmallGap" w:sz="18" w:space="0" w:color="auto"/>
              <w:left w:val="single" w:sz="12" w:space="0" w:color="auto"/>
              <w:bottom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SPLC group</w:t>
            </w:r>
            <w:r w:rsidR="00375D53" w:rsidRPr="00512A3C">
              <w:rPr>
                <w:rFonts w:ascii="Times New Roman" w:hAnsi="Times New Roman" w:cs="Times New Roman" w:hint="eastAsia"/>
                <w:b/>
                <w:bCs/>
                <w:color w:val="000000"/>
                <w:sz w:val="20"/>
                <w:szCs w:val="20"/>
                <w:lang w:eastAsia="zh-CN"/>
              </w:rPr>
              <w:t xml:space="preserve"> </w:t>
            </w:r>
            <w:r w:rsidRPr="00512A3C">
              <w:rPr>
                <w:rFonts w:ascii="Times New Roman" w:eastAsia="Times New Roman" w:hAnsi="Times New Roman" w:cs="Times New Roman"/>
                <w:b/>
                <w:bCs/>
                <w:color w:val="000000"/>
                <w:sz w:val="20"/>
                <w:szCs w:val="20"/>
              </w:rPr>
              <w:t>(n = 50)</w:t>
            </w:r>
          </w:p>
        </w:tc>
        <w:tc>
          <w:tcPr>
            <w:tcW w:w="1566" w:type="pct"/>
            <w:gridSpan w:val="2"/>
            <w:tcBorders>
              <w:top w:val="thinThickSmallGap" w:sz="18" w:space="0" w:color="auto"/>
              <w:bottom w:val="single" w:sz="4" w:space="0" w:color="auto"/>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TLC group</w:t>
            </w:r>
            <w:r w:rsidR="00375D53" w:rsidRPr="00512A3C">
              <w:rPr>
                <w:rFonts w:ascii="Times New Roman" w:hAnsi="Times New Roman" w:cs="Times New Roman" w:hint="eastAsia"/>
                <w:b/>
                <w:bCs/>
                <w:color w:val="000000"/>
                <w:sz w:val="20"/>
                <w:szCs w:val="20"/>
                <w:lang w:eastAsia="zh-CN"/>
              </w:rPr>
              <w:t xml:space="preserve"> </w:t>
            </w:r>
            <w:r w:rsidRPr="00512A3C">
              <w:rPr>
                <w:rFonts w:ascii="Times New Roman" w:eastAsia="Times New Roman" w:hAnsi="Times New Roman" w:cs="Times New Roman"/>
                <w:b/>
                <w:bCs/>
                <w:color w:val="000000"/>
                <w:sz w:val="20"/>
                <w:szCs w:val="20"/>
              </w:rPr>
              <w:t>(n = 50)</w:t>
            </w:r>
          </w:p>
        </w:tc>
        <w:tc>
          <w:tcPr>
            <w:tcW w:w="550" w:type="pct"/>
            <w:vMerge w:val="restart"/>
            <w:tcBorders>
              <w:top w:val="thinThickSmallGap" w:sz="18" w:space="0" w:color="auto"/>
              <w:lef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p</w:t>
            </w:r>
          </w:p>
        </w:tc>
      </w:tr>
      <w:tr w:rsidR="00462891" w:rsidRPr="00512A3C" w:rsidTr="00375D53">
        <w:trPr>
          <w:jc w:val="center"/>
        </w:trPr>
        <w:tc>
          <w:tcPr>
            <w:tcW w:w="1236" w:type="pct"/>
            <w:vMerge/>
            <w:tcBorders>
              <w:bottom w:val="single" w:sz="12" w:space="0" w:color="auto"/>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c>
          <w:tcPr>
            <w:tcW w:w="783" w:type="pct"/>
            <w:tcBorders>
              <w:top w:val="single" w:sz="4" w:space="0" w:color="auto"/>
              <w:left w:val="single" w:sz="12" w:space="0" w:color="auto"/>
              <w:bottom w:val="single" w:sz="12"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No.</w:t>
            </w:r>
          </w:p>
        </w:tc>
        <w:tc>
          <w:tcPr>
            <w:tcW w:w="866" w:type="pct"/>
            <w:tcBorders>
              <w:top w:val="single" w:sz="4" w:space="0" w:color="auto"/>
              <w:left w:val="single" w:sz="4" w:space="0" w:color="auto"/>
              <w:bottom w:val="single" w:sz="12"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w:t>
            </w:r>
          </w:p>
        </w:tc>
        <w:tc>
          <w:tcPr>
            <w:tcW w:w="743" w:type="pct"/>
            <w:tcBorders>
              <w:top w:val="single" w:sz="4" w:space="0" w:color="auto"/>
              <w:left w:val="single" w:sz="4" w:space="0" w:color="auto"/>
              <w:bottom w:val="single" w:sz="12"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No.</w:t>
            </w:r>
          </w:p>
        </w:tc>
        <w:tc>
          <w:tcPr>
            <w:tcW w:w="823" w:type="pct"/>
            <w:tcBorders>
              <w:top w:val="single" w:sz="4" w:space="0" w:color="auto"/>
              <w:left w:val="single" w:sz="4" w:space="0" w:color="auto"/>
              <w:bottom w:val="single" w:sz="12" w:space="0" w:color="auto"/>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w:t>
            </w:r>
          </w:p>
        </w:tc>
        <w:tc>
          <w:tcPr>
            <w:tcW w:w="550" w:type="pct"/>
            <w:vMerge/>
            <w:tcBorders>
              <w:left w:val="single" w:sz="4" w:space="0" w:color="auto"/>
              <w:bottom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r>
      <w:tr w:rsidR="00462891" w:rsidRPr="00512A3C" w:rsidTr="00375D53">
        <w:trPr>
          <w:jc w:val="center"/>
        </w:trPr>
        <w:tc>
          <w:tcPr>
            <w:tcW w:w="1236" w:type="pct"/>
            <w:tcBorders>
              <w:top w:val="single" w:sz="12" w:space="0" w:color="auto"/>
              <w:bottom w:val="nil"/>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12A3C">
              <w:rPr>
                <w:rFonts w:ascii="Times New Roman" w:eastAsia="Times New Roman" w:hAnsi="Times New Roman" w:cs="Times New Roman"/>
                <w:b/>
                <w:bCs/>
                <w:color w:val="000000"/>
                <w:sz w:val="20"/>
                <w:szCs w:val="20"/>
              </w:rPr>
              <w:t>Pain score (&gt;4)</w:t>
            </w:r>
          </w:p>
        </w:tc>
        <w:tc>
          <w:tcPr>
            <w:tcW w:w="783" w:type="pct"/>
            <w:tcBorders>
              <w:top w:val="single" w:sz="12" w:space="0" w:color="auto"/>
              <w:left w:val="single" w:sz="12" w:space="0" w:color="auto"/>
              <w:bottom w:val="nil"/>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
        </w:tc>
        <w:tc>
          <w:tcPr>
            <w:tcW w:w="866" w:type="pct"/>
            <w:tcBorders>
              <w:top w:val="single" w:sz="12" w:space="0" w:color="auto"/>
              <w:left w:val="single" w:sz="4" w:space="0" w:color="auto"/>
              <w:bottom w:val="nil"/>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
        </w:tc>
        <w:tc>
          <w:tcPr>
            <w:tcW w:w="743" w:type="pct"/>
            <w:tcBorders>
              <w:top w:val="single" w:sz="12" w:space="0" w:color="auto"/>
              <w:bottom w:val="nil"/>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
        </w:tc>
        <w:tc>
          <w:tcPr>
            <w:tcW w:w="823" w:type="pct"/>
            <w:tcBorders>
              <w:top w:val="single" w:sz="12" w:space="0" w:color="auto"/>
              <w:left w:val="single" w:sz="4" w:space="0" w:color="auto"/>
              <w:bottom w:val="nil"/>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
        </w:tc>
        <w:tc>
          <w:tcPr>
            <w:tcW w:w="550" w:type="pct"/>
            <w:tcBorders>
              <w:top w:val="single" w:sz="12" w:space="0" w:color="auto"/>
              <w:left w:val="single" w:sz="4" w:space="0" w:color="auto"/>
              <w:bottom w:val="nil"/>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
        </w:tc>
      </w:tr>
      <w:tr w:rsidR="00462891" w:rsidRPr="00512A3C" w:rsidTr="00375D53">
        <w:trPr>
          <w:jc w:val="center"/>
        </w:trPr>
        <w:tc>
          <w:tcPr>
            <w:tcW w:w="1236" w:type="pct"/>
            <w:tcBorders>
              <w:top w:val="nil"/>
              <w:bottom w:val="nil"/>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6 hours</w:t>
            </w:r>
          </w:p>
        </w:tc>
        <w:tc>
          <w:tcPr>
            <w:tcW w:w="783" w:type="pct"/>
            <w:tcBorders>
              <w:top w:val="nil"/>
              <w:left w:val="single" w:sz="12" w:space="0" w:color="auto"/>
              <w:bottom w:val="nil"/>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36</w:t>
            </w:r>
          </w:p>
        </w:tc>
        <w:tc>
          <w:tcPr>
            <w:tcW w:w="866" w:type="pct"/>
            <w:tcBorders>
              <w:top w:val="nil"/>
              <w:left w:val="single" w:sz="4" w:space="0" w:color="auto"/>
              <w:bottom w:val="nil"/>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72.0</w:t>
            </w:r>
          </w:p>
        </w:tc>
        <w:tc>
          <w:tcPr>
            <w:tcW w:w="743" w:type="pct"/>
            <w:tcBorders>
              <w:top w:val="nil"/>
              <w:bottom w:val="nil"/>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34</w:t>
            </w:r>
          </w:p>
        </w:tc>
        <w:tc>
          <w:tcPr>
            <w:tcW w:w="823" w:type="pct"/>
            <w:tcBorders>
              <w:top w:val="nil"/>
              <w:left w:val="single" w:sz="4" w:space="0" w:color="auto"/>
              <w:bottom w:val="nil"/>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68.0</w:t>
            </w:r>
          </w:p>
        </w:tc>
        <w:tc>
          <w:tcPr>
            <w:tcW w:w="550" w:type="pct"/>
            <w:tcBorders>
              <w:top w:val="nil"/>
              <w:left w:val="single" w:sz="4" w:space="0" w:color="auto"/>
              <w:bottom w:val="nil"/>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0.663</w:t>
            </w:r>
          </w:p>
        </w:tc>
      </w:tr>
      <w:tr w:rsidR="00462891" w:rsidRPr="00512A3C" w:rsidTr="00375D53">
        <w:trPr>
          <w:jc w:val="center"/>
        </w:trPr>
        <w:tc>
          <w:tcPr>
            <w:tcW w:w="1236" w:type="pct"/>
            <w:tcBorders>
              <w:top w:val="nil"/>
              <w:bottom w:val="nil"/>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12 hours</w:t>
            </w:r>
          </w:p>
        </w:tc>
        <w:tc>
          <w:tcPr>
            <w:tcW w:w="783" w:type="pct"/>
            <w:tcBorders>
              <w:top w:val="nil"/>
              <w:left w:val="single" w:sz="12" w:space="0" w:color="auto"/>
              <w:bottom w:val="nil"/>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14</w:t>
            </w:r>
          </w:p>
        </w:tc>
        <w:tc>
          <w:tcPr>
            <w:tcW w:w="866" w:type="pct"/>
            <w:tcBorders>
              <w:top w:val="nil"/>
              <w:left w:val="single" w:sz="4" w:space="0" w:color="auto"/>
              <w:bottom w:val="nil"/>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28.0</w:t>
            </w:r>
          </w:p>
        </w:tc>
        <w:tc>
          <w:tcPr>
            <w:tcW w:w="743" w:type="pct"/>
            <w:tcBorders>
              <w:top w:val="nil"/>
              <w:bottom w:val="nil"/>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24</w:t>
            </w:r>
          </w:p>
        </w:tc>
        <w:tc>
          <w:tcPr>
            <w:tcW w:w="823" w:type="pct"/>
            <w:tcBorders>
              <w:top w:val="nil"/>
              <w:left w:val="single" w:sz="4" w:space="0" w:color="auto"/>
              <w:bottom w:val="nil"/>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48.0</w:t>
            </w:r>
          </w:p>
        </w:tc>
        <w:tc>
          <w:tcPr>
            <w:tcW w:w="550" w:type="pct"/>
            <w:tcBorders>
              <w:top w:val="nil"/>
              <w:left w:val="single" w:sz="4" w:space="0" w:color="auto"/>
              <w:bottom w:val="nil"/>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0.039</w:t>
            </w:r>
          </w:p>
        </w:tc>
      </w:tr>
      <w:tr w:rsidR="00462891" w:rsidRPr="00512A3C" w:rsidTr="00375D53">
        <w:trPr>
          <w:jc w:val="center"/>
        </w:trPr>
        <w:tc>
          <w:tcPr>
            <w:tcW w:w="1236" w:type="pct"/>
            <w:tcBorders>
              <w:top w:val="nil"/>
              <w:bottom w:val="thickThinSmallGap" w:sz="18" w:space="0" w:color="auto"/>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24 hours</w:t>
            </w:r>
          </w:p>
        </w:tc>
        <w:tc>
          <w:tcPr>
            <w:tcW w:w="783" w:type="pct"/>
            <w:tcBorders>
              <w:top w:val="nil"/>
              <w:left w:val="single" w:sz="12" w:space="0" w:color="auto"/>
              <w:bottom w:val="thickThinSmallGap" w:sz="18"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12</w:t>
            </w:r>
          </w:p>
        </w:tc>
        <w:tc>
          <w:tcPr>
            <w:tcW w:w="866" w:type="pct"/>
            <w:tcBorders>
              <w:top w:val="nil"/>
              <w:left w:val="single" w:sz="4" w:space="0" w:color="auto"/>
              <w:bottom w:val="thickThinSmallGap" w:sz="18"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24.0</w:t>
            </w:r>
          </w:p>
        </w:tc>
        <w:tc>
          <w:tcPr>
            <w:tcW w:w="743" w:type="pct"/>
            <w:tcBorders>
              <w:top w:val="nil"/>
              <w:bottom w:val="thickThinSmallGap" w:sz="18" w:space="0" w:color="auto"/>
              <w:right w:val="single" w:sz="4"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12</w:t>
            </w:r>
          </w:p>
        </w:tc>
        <w:tc>
          <w:tcPr>
            <w:tcW w:w="823" w:type="pct"/>
            <w:tcBorders>
              <w:top w:val="nil"/>
              <w:left w:val="single" w:sz="4" w:space="0" w:color="auto"/>
              <w:bottom w:val="thickThinSmallGap" w:sz="18" w:space="0" w:color="auto"/>
              <w:right w:val="single" w:sz="12"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24.0</w:t>
            </w:r>
          </w:p>
        </w:tc>
        <w:tc>
          <w:tcPr>
            <w:tcW w:w="550" w:type="pct"/>
            <w:tcBorders>
              <w:top w:val="nil"/>
              <w:left w:val="single" w:sz="4" w:space="0" w:color="auto"/>
              <w:bottom w:val="thickThinSmallGap" w:sz="18" w:space="0" w:color="auto"/>
            </w:tcBorders>
            <w:vAlign w:val="center"/>
          </w:tcPr>
          <w:p w:rsidR="00462891" w:rsidRPr="00512A3C" w:rsidRDefault="00462891" w:rsidP="00375D53">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512A3C">
              <w:rPr>
                <w:rFonts w:ascii="Times New Roman" w:eastAsia="Times New Roman" w:hAnsi="Times New Roman" w:cs="Times New Roman"/>
                <w:color w:val="000000"/>
                <w:sz w:val="20"/>
                <w:szCs w:val="20"/>
              </w:rPr>
              <w:t>1.000</w:t>
            </w:r>
          </w:p>
        </w:tc>
      </w:tr>
    </w:tbl>
    <w:p w:rsidR="00375D53" w:rsidRPr="00512A3C" w:rsidRDefault="00375D53"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p>
    <w:p w:rsidR="00375D53" w:rsidRPr="00512A3C" w:rsidRDefault="00375D53"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sectPr w:rsidR="00375D53" w:rsidRPr="00512A3C" w:rsidSect="0025320B">
          <w:type w:val="continuous"/>
          <w:pgSz w:w="12242" w:h="15842" w:code="1"/>
          <w:pgMar w:top="1440" w:right="1440" w:bottom="1440" w:left="1440" w:header="720" w:footer="720" w:gutter="0"/>
          <w:cols w:space="708"/>
          <w:bidi/>
          <w:docGrid w:linePitch="360"/>
        </w:sectPr>
      </w:pPr>
    </w:p>
    <w:p w:rsidR="00375D53" w:rsidRPr="00512A3C" w:rsidRDefault="00EB1EC0"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lastRenderedPageBreak/>
        <w:t xml:space="preserve">In the SPLC group, the median patient satisfaction score was 10 in all patients (100%) while in the TLC group it ranged from 9-10 with a median of </w:t>
      </w:r>
      <w:r w:rsidRPr="00512A3C">
        <w:rPr>
          <w:rFonts w:ascii="Times New Roman" w:eastAsia="Times New Roman" w:hAnsi="Times New Roman" w:cs="Times New Roman"/>
          <w:sz w:val="20"/>
          <w:szCs w:val="20"/>
        </w:rPr>
        <w:lastRenderedPageBreak/>
        <w:t xml:space="preserve">9. The difference in the median patient satisfaction score between both study groups was statistically significant as shown in Figure </w:t>
      </w:r>
      <w:r w:rsidR="00852334" w:rsidRPr="00512A3C">
        <w:rPr>
          <w:rFonts w:ascii="Times New Roman" w:eastAsia="Times New Roman" w:hAnsi="Times New Roman" w:cs="Times New Roman"/>
          <w:sz w:val="20"/>
          <w:szCs w:val="20"/>
        </w:rPr>
        <w:t>4</w:t>
      </w:r>
      <w:r w:rsidRPr="00512A3C">
        <w:rPr>
          <w:rFonts w:ascii="Times New Roman" w:eastAsia="Times New Roman" w:hAnsi="Times New Roman" w:cs="Times New Roman"/>
          <w:sz w:val="20"/>
          <w:szCs w:val="20"/>
        </w:rPr>
        <w:t>.</w:t>
      </w:r>
    </w:p>
    <w:p w:rsidR="00375D53" w:rsidRPr="00512A3C" w:rsidRDefault="00375D53"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sectPr w:rsidR="00375D53" w:rsidRPr="00512A3C" w:rsidSect="0025320B">
          <w:headerReference w:type="default" r:id="rId51"/>
          <w:footerReference w:type="default" r:id="rId52"/>
          <w:headerReference w:type="first" r:id="rId53"/>
          <w:type w:val="continuous"/>
          <w:pgSz w:w="12242" w:h="15842" w:code="1"/>
          <w:pgMar w:top="1440" w:right="1440" w:bottom="1440" w:left="1440" w:header="720" w:footer="720" w:gutter="0"/>
          <w:cols w:num="2" w:space="550"/>
          <w:docGrid w:linePitch="360"/>
        </w:sectPr>
      </w:pPr>
    </w:p>
    <w:p w:rsidR="00375D53" w:rsidRPr="00512A3C" w:rsidRDefault="00375D53" w:rsidP="00375D53">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p>
    <w:p w:rsidR="00375D53" w:rsidRPr="00512A3C" w:rsidRDefault="00375D53" w:rsidP="00375D53">
      <w:pPr>
        <w:autoSpaceDE w:val="0"/>
        <w:autoSpaceDN w:val="0"/>
        <w:bidi w:val="0"/>
        <w:adjustRightInd w:val="0"/>
        <w:snapToGrid w:val="0"/>
        <w:spacing w:after="0" w:line="240" w:lineRule="auto"/>
        <w:jc w:val="center"/>
        <w:rPr>
          <w:rFonts w:ascii="Times New Roman" w:hAnsi="Times New Roman" w:cs="Times New Roman"/>
          <w:b/>
          <w:bCs/>
          <w:sz w:val="20"/>
          <w:szCs w:val="20"/>
          <w:lang w:eastAsia="zh-CN"/>
        </w:rPr>
      </w:pPr>
      <w:r w:rsidRPr="00512A3C">
        <w:rPr>
          <w:rFonts w:ascii="Times New Roman" w:hAnsi="Times New Roman" w:cs="Times New Roman" w:hint="eastAsia"/>
          <w:b/>
          <w:bCs/>
          <w:noProof/>
          <w:sz w:val="20"/>
          <w:szCs w:val="20"/>
          <w:lang w:eastAsia="zh-CN"/>
        </w:rPr>
        <w:drawing>
          <wp:inline distT="0" distB="0" distL="0" distR="0">
            <wp:extent cx="4179239" cy="3480018"/>
            <wp:effectExtent l="1905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54" cstate="print"/>
                    <a:srcRect/>
                    <a:stretch>
                      <a:fillRect/>
                    </a:stretch>
                  </pic:blipFill>
                  <pic:spPr bwMode="auto">
                    <a:xfrm>
                      <a:off x="0" y="0"/>
                      <a:ext cx="4179496" cy="3480232"/>
                    </a:xfrm>
                    <a:prstGeom prst="rect">
                      <a:avLst/>
                    </a:prstGeom>
                    <a:noFill/>
                    <a:ln w="9525">
                      <a:noFill/>
                      <a:miter lim="800000"/>
                      <a:headEnd/>
                      <a:tailEnd/>
                    </a:ln>
                  </pic:spPr>
                </pic:pic>
              </a:graphicData>
            </a:graphic>
          </wp:inline>
        </w:drawing>
      </w:r>
    </w:p>
    <w:p w:rsidR="00EB1EC0" w:rsidRPr="00512A3C" w:rsidRDefault="00EB1EC0" w:rsidP="00375D53">
      <w:pPr>
        <w:autoSpaceDE w:val="0"/>
        <w:autoSpaceDN w:val="0"/>
        <w:bidi w:val="0"/>
        <w:adjustRightInd w:val="0"/>
        <w:snapToGrid w:val="0"/>
        <w:spacing w:after="0" w:line="240" w:lineRule="auto"/>
        <w:jc w:val="center"/>
        <w:rPr>
          <w:rFonts w:ascii="Times New Roman" w:eastAsia="Times New Roman" w:hAnsi="Times New Roman" w:cs="Times New Roman"/>
          <w:b/>
          <w:bCs/>
          <w:sz w:val="20"/>
          <w:szCs w:val="20"/>
        </w:rPr>
      </w:pPr>
      <w:r w:rsidRPr="00512A3C">
        <w:rPr>
          <w:rFonts w:ascii="Times New Roman" w:eastAsia="Times New Roman" w:hAnsi="Times New Roman" w:cs="Times New Roman"/>
          <w:b/>
          <w:bCs/>
          <w:sz w:val="20"/>
          <w:szCs w:val="20"/>
        </w:rPr>
        <w:t>Figure (</w:t>
      </w:r>
      <w:r w:rsidR="00852334" w:rsidRPr="00512A3C">
        <w:rPr>
          <w:rFonts w:ascii="Times New Roman" w:eastAsia="Times New Roman" w:hAnsi="Times New Roman" w:cs="Times New Roman"/>
          <w:b/>
          <w:bCs/>
          <w:sz w:val="20"/>
          <w:szCs w:val="20"/>
        </w:rPr>
        <w:t>4</w:t>
      </w:r>
      <w:r w:rsidRPr="00512A3C">
        <w:rPr>
          <w:rFonts w:ascii="Times New Roman" w:eastAsia="Times New Roman" w:hAnsi="Times New Roman" w:cs="Times New Roman"/>
          <w:b/>
          <w:bCs/>
          <w:sz w:val="20"/>
          <w:szCs w:val="20"/>
        </w:rPr>
        <w:t>): The median patient satisfaction score in both study groups.</w:t>
      </w:r>
    </w:p>
    <w:p w:rsidR="00375D53" w:rsidRPr="00512A3C" w:rsidRDefault="00375D53"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p>
    <w:p w:rsidR="00375D53" w:rsidRPr="00512A3C" w:rsidRDefault="00375D53"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sectPr w:rsidR="00375D53" w:rsidRPr="00512A3C" w:rsidSect="0025320B">
          <w:headerReference w:type="default" r:id="rId55"/>
          <w:footerReference w:type="default" r:id="rId56"/>
          <w:headerReference w:type="first" r:id="rId57"/>
          <w:type w:val="continuous"/>
          <w:pgSz w:w="12242" w:h="15842" w:code="1"/>
          <w:pgMar w:top="1440" w:right="1440" w:bottom="1440" w:left="1440" w:header="720" w:footer="720" w:gutter="0"/>
          <w:cols w:space="708"/>
          <w:bidi/>
          <w:docGrid w:linePitch="360"/>
        </w:sectPr>
      </w:pPr>
    </w:p>
    <w:p w:rsidR="00EB1EC0" w:rsidRPr="00512A3C" w:rsidRDefault="00EB1EC0"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lastRenderedPageBreak/>
        <w:t xml:space="preserve">Follow up was done at the end of the first and second postoperative weeks, patients underwent physical assessment and abdominal </w:t>
      </w:r>
      <w:proofErr w:type="spellStart"/>
      <w:r w:rsidRPr="00512A3C">
        <w:rPr>
          <w:rFonts w:ascii="Times New Roman" w:eastAsia="Times New Roman" w:hAnsi="Times New Roman" w:cs="Times New Roman"/>
          <w:sz w:val="20"/>
          <w:szCs w:val="20"/>
        </w:rPr>
        <w:t>ultrasonography</w:t>
      </w:r>
      <w:proofErr w:type="spellEnd"/>
      <w:r w:rsidRPr="00512A3C">
        <w:rPr>
          <w:rFonts w:ascii="Times New Roman" w:eastAsia="Times New Roman" w:hAnsi="Times New Roman" w:cs="Times New Roman"/>
          <w:sz w:val="20"/>
          <w:szCs w:val="20"/>
        </w:rPr>
        <w:t>.</w:t>
      </w:r>
    </w:p>
    <w:p w:rsidR="00EB1EC0" w:rsidRPr="00512A3C" w:rsidRDefault="00EB1EC0"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 xml:space="preserve">At the end of the third and sixth postoperative months, physical assessment was repeated. In addition, blood was sampled for </w:t>
      </w:r>
      <w:proofErr w:type="spellStart"/>
      <w:r w:rsidRPr="00512A3C">
        <w:rPr>
          <w:rFonts w:ascii="Times New Roman" w:eastAsia="Times New Roman" w:hAnsi="Times New Roman" w:cs="Times New Roman"/>
          <w:sz w:val="20"/>
          <w:szCs w:val="20"/>
        </w:rPr>
        <w:t>bilirubin</w:t>
      </w:r>
      <w:proofErr w:type="spellEnd"/>
      <w:r w:rsidRPr="00512A3C">
        <w:rPr>
          <w:rFonts w:ascii="Times New Roman" w:eastAsia="Times New Roman" w:hAnsi="Times New Roman" w:cs="Times New Roman"/>
          <w:sz w:val="20"/>
          <w:szCs w:val="20"/>
        </w:rPr>
        <w:t xml:space="preserve">, </w:t>
      </w:r>
      <w:proofErr w:type="spellStart"/>
      <w:r w:rsidRPr="00512A3C">
        <w:rPr>
          <w:rFonts w:ascii="Times New Roman" w:eastAsia="Times New Roman" w:hAnsi="Times New Roman" w:cs="Times New Roman"/>
          <w:sz w:val="20"/>
          <w:szCs w:val="20"/>
        </w:rPr>
        <w:t>aminotransferase</w:t>
      </w:r>
      <w:proofErr w:type="spellEnd"/>
      <w:r w:rsidRPr="00512A3C">
        <w:rPr>
          <w:rFonts w:ascii="Times New Roman" w:eastAsia="Times New Roman" w:hAnsi="Times New Roman" w:cs="Times New Roman"/>
          <w:sz w:val="20"/>
          <w:szCs w:val="20"/>
        </w:rPr>
        <w:t xml:space="preserve">, alkaline </w:t>
      </w:r>
      <w:proofErr w:type="spellStart"/>
      <w:r w:rsidRPr="00512A3C">
        <w:rPr>
          <w:rFonts w:ascii="Times New Roman" w:eastAsia="Times New Roman" w:hAnsi="Times New Roman" w:cs="Times New Roman"/>
          <w:sz w:val="20"/>
          <w:szCs w:val="20"/>
        </w:rPr>
        <w:t>phosphatase</w:t>
      </w:r>
      <w:proofErr w:type="spellEnd"/>
      <w:r w:rsidRPr="00512A3C">
        <w:rPr>
          <w:rFonts w:ascii="Times New Roman" w:eastAsia="Times New Roman" w:hAnsi="Times New Roman" w:cs="Times New Roman"/>
          <w:sz w:val="20"/>
          <w:szCs w:val="20"/>
        </w:rPr>
        <w:t>, and gamma-</w:t>
      </w:r>
      <w:proofErr w:type="spellStart"/>
      <w:r w:rsidRPr="00512A3C">
        <w:rPr>
          <w:rFonts w:ascii="Times New Roman" w:eastAsia="Times New Roman" w:hAnsi="Times New Roman" w:cs="Times New Roman"/>
          <w:sz w:val="20"/>
          <w:szCs w:val="20"/>
        </w:rPr>
        <w:t>glutamiltransferase</w:t>
      </w:r>
      <w:proofErr w:type="spellEnd"/>
      <w:r w:rsidRPr="00512A3C">
        <w:rPr>
          <w:rFonts w:ascii="Times New Roman" w:eastAsia="Times New Roman" w:hAnsi="Times New Roman" w:cs="Times New Roman"/>
          <w:sz w:val="20"/>
          <w:szCs w:val="20"/>
        </w:rPr>
        <w:t xml:space="preserve"> levels.</w:t>
      </w:r>
    </w:p>
    <w:p w:rsidR="0052117D" w:rsidRPr="00512A3C" w:rsidRDefault="00EB1EC0"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 xml:space="preserve">No significant </w:t>
      </w:r>
      <w:proofErr w:type="spellStart"/>
      <w:r w:rsidRPr="00512A3C">
        <w:rPr>
          <w:rFonts w:ascii="Times New Roman" w:eastAsia="Times New Roman" w:hAnsi="Times New Roman" w:cs="Times New Roman"/>
          <w:sz w:val="20"/>
          <w:szCs w:val="20"/>
        </w:rPr>
        <w:t>abnormailities</w:t>
      </w:r>
      <w:proofErr w:type="spellEnd"/>
      <w:r w:rsidRPr="00512A3C">
        <w:rPr>
          <w:rFonts w:ascii="Times New Roman" w:eastAsia="Times New Roman" w:hAnsi="Times New Roman" w:cs="Times New Roman"/>
          <w:sz w:val="20"/>
          <w:szCs w:val="20"/>
        </w:rPr>
        <w:t xml:space="preserve"> were encountered.</w:t>
      </w:r>
    </w:p>
    <w:p w:rsidR="008D77E4" w:rsidRDefault="008D77E4" w:rsidP="00375D53">
      <w:pPr>
        <w:autoSpaceDE w:val="0"/>
        <w:autoSpaceDN w:val="0"/>
        <w:bidi w:val="0"/>
        <w:adjustRightInd w:val="0"/>
        <w:snapToGrid w:val="0"/>
        <w:spacing w:after="0" w:line="240" w:lineRule="auto"/>
        <w:jc w:val="both"/>
        <w:rPr>
          <w:rFonts w:ascii="Times New Roman" w:hAnsi="Times New Roman" w:cs="Times New Roman" w:hint="eastAsia"/>
          <w:sz w:val="20"/>
          <w:szCs w:val="20"/>
          <w:lang w:eastAsia="zh-CN"/>
        </w:rPr>
      </w:pPr>
    </w:p>
    <w:p w:rsidR="00512A3C" w:rsidRPr="00512A3C" w:rsidRDefault="00512A3C" w:rsidP="00512A3C">
      <w:pPr>
        <w:autoSpaceDE w:val="0"/>
        <w:autoSpaceDN w:val="0"/>
        <w:bidi w:val="0"/>
        <w:adjustRightInd w:val="0"/>
        <w:snapToGrid w:val="0"/>
        <w:spacing w:after="0" w:line="240" w:lineRule="auto"/>
        <w:jc w:val="both"/>
        <w:rPr>
          <w:rFonts w:ascii="Times New Roman" w:hAnsi="Times New Roman" w:cs="Times New Roman" w:hint="eastAsia"/>
          <w:sz w:val="20"/>
          <w:szCs w:val="20"/>
          <w:lang w:eastAsia="zh-CN"/>
        </w:rPr>
      </w:pPr>
    </w:p>
    <w:p w:rsidR="008D77E4" w:rsidRPr="00512A3C" w:rsidRDefault="008D77E4" w:rsidP="00375D53">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512A3C">
        <w:rPr>
          <w:rFonts w:ascii="Times New Roman" w:eastAsia="Times New Roman" w:hAnsi="Times New Roman" w:cs="Times New Roman"/>
          <w:b/>
          <w:bCs/>
          <w:sz w:val="20"/>
          <w:szCs w:val="20"/>
        </w:rPr>
        <w:lastRenderedPageBreak/>
        <w:t>4. Discussion:</w:t>
      </w:r>
    </w:p>
    <w:p w:rsidR="008D77E4" w:rsidRPr="00512A3C" w:rsidRDefault="008D77E4"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 xml:space="preserve">During recent years, laparoscopic surgery has developed rapidly. With great technical progress, the visualization and handling of the instruments has been improved enormously. For that reason many surgical diseases can be treated </w:t>
      </w:r>
      <w:proofErr w:type="spellStart"/>
      <w:r w:rsidRPr="00512A3C">
        <w:rPr>
          <w:rFonts w:ascii="Times New Roman" w:eastAsia="Times New Roman" w:hAnsi="Times New Roman" w:cs="Times New Roman"/>
          <w:sz w:val="20"/>
          <w:szCs w:val="20"/>
        </w:rPr>
        <w:t>laparoscopically</w:t>
      </w:r>
      <w:proofErr w:type="spellEnd"/>
      <w:r w:rsidRPr="00512A3C">
        <w:rPr>
          <w:rFonts w:ascii="Times New Roman" w:eastAsia="Times New Roman" w:hAnsi="Times New Roman" w:cs="Times New Roman"/>
          <w:sz w:val="20"/>
          <w:szCs w:val="20"/>
        </w:rPr>
        <w:t xml:space="preserve"> ensuring the same safety standard as conventional surgery. Applying laparoscopic techniques, operations are less traumatic; thus, the incidence of wound infections and </w:t>
      </w:r>
      <w:proofErr w:type="spellStart"/>
      <w:r w:rsidRPr="00512A3C">
        <w:rPr>
          <w:rFonts w:ascii="Times New Roman" w:eastAsia="Times New Roman" w:hAnsi="Times New Roman" w:cs="Times New Roman"/>
          <w:sz w:val="20"/>
          <w:szCs w:val="20"/>
        </w:rPr>
        <w:t>incisional</w:t>
      </w:r>
      <w:proofErr w:type="spellEnd"/>
      <w:r w:rsidRPr="00512A3C">
        <w:rPr>
          <w:rFonts w:ascii="Times New Roman" w:eastAsia="Times New Roman" w:hAnsi="Times New Roman" w:cs="Times New Roman"/>
          <w:sz w:val="20"/>
          <w:szCs w:val="20"/>
        </w:rPr>
        <w:t xml:space="preserve"> hernias, of which especially overweight patients are affected, has decreased. Furthermore, </w:t>
      </w:r>
      <w:r w:rsidRPr="00512A3C">
        <w:rPr>
          <w:rFonts w:ascii="Times New Roman" w:eastAsia="Times New Roman" w:hAnsi="Times New Roman" w:cs="Times New Roman"/>
          <w:sz w:val="20"/>
          <w:szCs w:val="20"/>
        </w:rPr>
        <w:lastRenderedPageBreak/>
        <w:t>there is less postoperative bowel paralysis, allowing a faster postoperative feeding progress.</w:t>
      </w:r>
      <w:r w:rsidRPr="00512A3C">
        <w:rPr>
          <w:rFonts w:ascii="Times New Roman" w:eastAsia="Times New Roman" w:hAnsi="Times New Roman" w:cs="Times New Roman"/>
          <w:sz w:val="20"/>
          <w:szCs w:val="20"/>
          <w:vertAlign w:val="superscript"/>
        </w:rPr>
        <w:t>(8)</w:t>
      </w:r>
    </w:p>
    <w:p w:rsidR="008D77E4" w:rsidRPr="00512A3C" w:rsidRDefault="008D77E4"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After laparoscopic procedures, cosmetic results are much better compared with traditional operations. Postoperative pain is reduced, which results in faster mobilization and a lower number of immobilization-associated complications, such as venous thrombosis and pulmonary embolism.</w:t>
      </w:r>
      <w:r w:rsidRPr="00512A3C">
        <w:rPr>
          <w:rFonts w:ascii="Times New Roman" w:eastAsia="Times New Roman" w:hAnsi="Times New Roman" w:cs="Times New Roman"/>
          <w:sz w:val="20"/>
          <w:szCs w:val="20"/>
          <w:vertAlign w:val="superscript"/>
        </w:rPr>
        <w:t>(9,10)</w:t>
      </w:r>
    </w:p>
    <w:p w:rsidR="008D77E4" w:rsidRPr="00512A3C" w:rsidRDefault="008D77E4"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 xml:space="preserve">Furthermore less pneumonia, less use of analgesics, and shorter hospital stay characterize laparoscopic procedures. Summarized, the benefit for the patient is faster recovery and better cosmetic result. Even in </w:t>
      </w:r>
      <w:proofErr w:type="spellStart"/>
      <w:r w:rsidRPr="00512A3C">
        <w:rPr>
          <w:rFonts w:ascii="Times New Roman" w:eastAsia="Times New Roman" w:hAnsi="Times New Roman" w:cs="Times New Roman"/>
          <w:sz w:val="20"/>
          <w:szCs w:val="20"/>
        </w:rPr>
        <w:t>oncological</w:t>
      </w:r>
      <w:proofErr w:type="spellEnd"/>
      <w:r w:rsidRPr="00512A3C">
        <w:rPr>
          <w:rFonts w:ascii="Times New Roman" w:eastAsia="Times New Roman" w:hAnsi="Times New Roman" w:cs="Times New Roman"/>
          <w:sz w:val="20"/>
          <w:szCs w:val="20"/>
        </w:rPr>
        <w:t xml:space="preserve"> surgery, laparoscopic procedures have an outcome comparable with open surgery.</w:t>
      </w:r>
    </w:p>
    <w:p w:rsidR="008D77E4" w:rsidRPr="00512A3C" w:rsidRDefault="008D77E4" w:rsidP="00375D53">
      <w:pPr>
        <w:autoSpaceDE w:val="0"/>
        <w:autoSpaceDN w:val="0"/>
        <w:bidi w:val="0"/>
        <w:adjustRightInd w:val="0"/>
        <w:snapToGrid w:val="0"/>
        <w:spacing w:after="0" w:line="240" w:lineRule="auto"/>
        <w:ind w:firstLine="425"/>
        <w:jc w:val="both"/>
        <w:rPr>
          <w:rFonts w:ascii="Times New Roman" w:eastAsia="Calibri" w:hAnsi="Times New Roman" w:cs="Times New Roman"/>
          <w:sz w:val="20"/>
          <w:szCs w:val="20"/>
          <w:vertAlign w:val="superscript"/>
          <w:lang w:bidi="ar-EG"/>
        </w:rPr>
      </w:pPr>
      <w:r w:rsidRPr="00512A3C">
        <w:rPr>
          <w:rFonts w:ascii="Times New Roman" w:eastAsia="Calibri" w:hAnsi="Times New Roman" w:cs="Times New Roman"/>
          <w:sz w:val="20"/>
          <w:szCs w:val="20"/>
          <w:lang w:bidi="ar-EG"/>
        </w:rPr>
        <w:t>In the present study, SILS was attempted in 50 patients</w:t>
      </w:r>
      <w:r w:rsidR="0026056D" w:rsidRPr="00512A3C">
        <w:rPr>
          <w:rFonts w:ascii="Times New Roman" w:eastAsia="Calibri" w:hAnsi="Times New Roman" w:cs="Times New Roman"/>
          <w:sz w:val="20"/>
          <w:szCs w:val="20"/>
          <w:lang w:bidi="ar-EG"/>
        </w:rPr>
        <w:t>. T</w:t>
      </w:r>
      <w:r w:rsidRPr="00512A3C">
        <w:rPr>
          <w:rFonts w:ascii="Times New Roman" w:eastAsia="Calibri" w:hAnsi="Times New Roman" w:cs="Times New Roman"/>
          <w:sz w:val="20"/>
          <w:szCs w:val="20"/>
          <w:lang w:bidi="ar-EG"/>
        </w:rPr>
        <w:t xml:space="preserve">he technique of SILS has not been standardized universally and the optimum technique remains to be defined. Consequently, different surgeons have attempted SILS in different ways all over the world. For gallbladder elevation to expose </w:t>
      </w:r>
      <w:proofErr w:type="spellStart"/>
      <w:r w:rsidRPr="00512A3C">
        <w:rPr>
          <w:rFonts w:ascii="Times New Roman" w:eastAsia="Calibri" w:hAnsi="Times New Roman" w:cs="Times New Roman"/>
          <w:sz w:val="20"/>
          <w:szCs w:val="20"/>
          <w:lang w:bidi="ar-EG"/>
        </w:rPr>
        <w:t>Calot’s</w:t>
      </w:r>
      <w:proofErr w:type="spellEnd"/>
      <w:r w:rsidRPr="00512A3C">
        <w:rPr>
          <w:rFonts w:ascii="Times New Roman" w:eastAsia="Calibri" w:hAnsi="Times New Roman" w:cs="Times New Roman"/>
          <w:sz w:val="20"/>
          <w:szCs w:val="20"/>
          <w:lang w:bidi="ar-EG"/>
        </w:rPr>
        <w:t xml:space="preserve"> triangle, various techniques have been reported including the use of trans-abdominal sutures, </w:t>
      </w:r>
      <w:proofErr w:type="spellStart"/>
      <w:r w:rsidRPr="00512A3C">
        <w:rPr>
          <w:rFonts w:ascii="Times New Roman" w:eastAsia="Calibri" w:hAnsi="Times New Roman" w:cs="Times New Roman"/>
          <w:sz w:val="20"/>
          <w:szCs w:val="20"/>
          <w:lang w:bidi="ar-EG"/>
        </w:rPr>
        <w:t>Kirschner</w:t>
      </w:r>
      <w:proofErr w:type="spellEnd"/>
      <w:r w:rsidRPr="00512A3C">
        <w:rPr>
          <w:rFonts w:ascii="Times New Roman" w:eastAsia="Calibri" w:hAnsi="Times New Roman" w:cs="Times New Roman"/>
          <w:sz w:val="20"/>
          <w:szCs w:val="20"/>
          <w:lang w:bidi="ar-EG"/>
        </w:rPr>
        <w:t xml:space="preserve"> wires and loop retractors.</w:t>
      </w:r>
      <w:r w:rsidRPr="00512A3C">
        <w:rPr>
          <w:rFonts w:ascii="Times New Roman" w:eastAsia="Calibri" w:hAnsi="Times New Roman" w:cs="Times New Roman"/>
          <w:sz w:val="20"/>
          <w:szCs w:val="20"/>
          <w:vertAlign w:val="superscript"/>
          <w:lang w:bidi="ar-EG"/>
        </w:rPr>
        <w:t>(11)</w:t>
      </w:r>
    </w:p>
    <w:p w:rsidR="008D77E4" w:rsidRPr="00512A3C" w:rsidRDefault="008D77E4" w:rsidP="00375D53">
      <w:pPr>
        <w:autoSpaceDE w:val="0"/>
        <w:autoSpaceDN w:val="0"/>
        <w:bidi w:val="0"/>
        <w:adjustRightInd w:val="0"/>
        <w:snapToGrid w:val="0"/>
        <w:spacing w:after="0" w:line="240" w:lineRule="auto"/>
        <w:ind w:firstLine="425"/>
        <w:jc w:val="both"/>
        <w:rPr>
          <w:rFonts w:ascii="Times New Roman" w:eastAsia="Calibri" w:hAnsi="Times New Roman" w:cs="Times New Roman"/>
          <w:sz w:val="20"/>
          <w:szCs w:val="20"/>
          <w:lang w:bidi="ar-EG"/>
        </w:rPr>
      </w:pPr>
      <w:r w:rsidRPr="00512A3C">
        <w:rPr>
          <w:rFonts w:ascii="Times New Roman" w:eastAsia="Calibri" w:hAnsi="Times New Roman" w:cs="Times New Roman"/>
          <w:sz w:val="20"/>
          <w:szCs w:val="20"/>
          <w:lang w:bidi="ar-EG"/>
        </w:rPr>
        <w:t xml:space="preserve">In the present study, a </w:t>
      </w:r>
      <w:proofErr w:type="spellStart"/>
      <w:r w:rsidRPr="00512A3C">
        <w:rPr>
          <w:rFonts w:ascii="Times New Roman" w:eastAsia="Calibri" w:hAnsi="Times New Roman" w:cs="Times New Roman"/>
          <w:sz w:val="20"/>
          <w:szCs w:val="20"/>
          <w:lang w:bidi="ar-EG"/>
        </w:rPr>
        <w:t>transabdominal</w:t>
      </w:r>
      <w:proofErr w:type="spellEnd"/>
      <w:r w:rsidRPr="00512A3C">
        <w:rPr>
          <w:rFonts w:ascii="Times New Roman" w:eastAsia="Calibri" w:hAnsi="Times New Roman" w:cs="Times New Roman"/>
          <w:sz w:val="20"/>
          <w:szCs w:val="20"/>
          <w:lang w:bidi="ar-EG"/>
        </w:rPr>
        <w:t xml:space="preserve"> suture placed through the right </w:t>
      </w:r>
      <w:proofErr w:type="spellStart"/>
      <w:r w:rsidRPr="00512A3C">
        <w:rPr>
          <w:rFonts w:ascii="Times New Roman" w:eastAsia="Calibri" w:hAnsi="Times New Roman" w:cs="Times New Roman"/>
          <w:sz w:val="20"/>
          <w:szCs w:val="20"/>
          <w:lang w:bidi="ar-EG"/>
        </w:rPr>
        <w:t>hypochondrium</w:t>
      </w:r>
      <w:proofErr w:type="spellEnd"/>
      <w:r w:rsidRPr="00512A3C">
        <w:rPr>
          <w:rFonts w:ascii="Times New Roman" w:eastAsia="Calibri" w:hAnsi="Times New Roman" w:cs="Times New Roman"/>
          <w:sz w:val="20"/>
          <w:szCs w:val="20"/>
          <w:lang w:bidi="ar-EG"/>
        </w:rPr>
        <w:t xml:space="preserve"> was used to achieve elevation of the gallbladder upward</w:t>
      </w:r>
      <w:r w:rsidR="0026056D" w:rsidRPr="00512A3C">
        <w:rPr>
          <w:rFonts w:ascii="Times New Roman" w:eastAsia="Calibri" w:hAnsi="Times New Roman" w:cs="Times New Roman"/>
          <w:sz w:val="20"/>
          <w:szCs w:val="20"/>
          <w:lang w:bidi="ar-EG"/>
        </w:rPr>
        <w:t xml:space="preserve"> </w:t>
      </w:r>
      <w:r w:rsidRPr="00512A3C">
        <w:rPr>
          <w:rFonts w:ascii="Times New Roman" w:eastAsia="Calibri" w:hAnsi="Times New Roman" w:cs="Times New Roman"/>
          <w:sz w:val="20"/>
          <w:szCs w:val="20"/>
          <w:lang w:bidi="ar-EG"/>
        </w:rPr>
        <w:t>and laterally while a non-toothed grasping forceps was used to retract the Hartmann's pouch laterally. Furthermore, different manipulative instruments were used for dissection namely straight and reticulating instruments. In the present study, the SILS</w:t>
      </w:r>
      <w:r w:rsidRPr="00512A3C">
        <w:rPr>
          <w:rFonts w:ascii="Times New Roman" w:eastAsia="Calibri" w:hAnsi="Times New Roman" w:cs="Times New Roman"/>
          <w:sz w:val="20"/>
          <w:szCs w:val="20"/>
          <w:vertAlign w:val="superscript"/>
          <w:lang w:bidi="ar-EG"/>
        </w:rPr>
        <w:t xml:space="preserve">TM </w:t>
      </w:r>
      <w:r w:rsidRPr="00512A3C">
        <w:rPr>
          <w:rFonts w:ascii="Times New Roman" w:eastAsia="Calibri" w:hAnsi="Times New Roman" w:cs="Times New Roman"/>
          <w:sz w:val="20"/>
          <w:szCs w:val="20"/>
          <w:lang w:bidi="ar-EG"/>
        </w:rPr>
        <w:t>PORT was used with straight instruments. Reticulating instruments have been reported to offer significant advantages and sometimes have been reported as indispensable for SILS.</w:t>
      </w:r>
      <w:r w:rsidRPr="00512A3C">
        <w:rPr>
          <w:rFonts w:ascii="Times New Roman" w:eastAsia="Calibri" w:hAnsi="Times New Roman" w:cs="Times New Roman"/>
          <w:sz w:val="20"/>
          <w:szCs w:val="20"/>
          <w:vertAlign w:val="superscript"/>
          <w:lang w:bidi="ar-EG"/>
        </w:rPr>
        <w:t>(12)</w:t>
      </w:r>
    </w:p>
    <w:p w:rsidR="008D77E4" w:rsidRPr="00512A3C" w:rsidRDefault="008D77E4" w:rsidP="00375D53">
      <w:pPr>
        <w:autoSpaceDE w:val="0"/>
        <w:autoSpaceDN w:val="0"/>
        <w:bidi w:val="0"/>
        <w:adjustRightInd w:val="0"/>
        <w:snapToGrid w:val="0"/>
        <w:spacing w:after="0" w:line="240" w:lineRule="auto"/>
        <w:ind w:firstLine="425"/>
        <w:jc w:val="both"/>
        <w:rPr>
          <w:rFonts w:ascii="Times New Roman" w:eastAsia="Calibri" w:hAnsi="Times New Roman" w:cs="Times New Roman"/>
          <w:sz w:val="20"/>
          <w:szCs w:val="20"/>
          <w:lang w:bidi="ar-EG"/>
        </w:rPr>
      </w:pPr>
      <w:r w:rsidRPr="00512A3C">
        <w:rPr>
          <w:rFonts w:ascii="Times New Roman" w:eastAsia="Calibri" w:hAnsi="Times New Roman" w:cs="Times New Roman"/>
          <w:sz w:val="20"/>
          <w:szCs w:val="20"/>
          <w:lang w:bidi="ar-EG"/>
        </w:rPr>
        <w:t>However, such instruments were not available at our institution at the time of the present study. In the present study, SILS was completed successfully in 50 patients (100%) using straight instruments. In addition, there was no need for either extra port insertion or conversion to the conventional four ports LC</w:t>
      </w:r>
      <w:r w:rsidR="0026056D" w:rsidRPr="00512A3C">
        <w:rPr>
          <w:rFonts w:ascii="Times New Roman" w:eastAsia="Calibri" w:hAnsi="Times New Roman" w:cs="Times New Roman"/>
          <w:sz w:val="20"/>
          <w:szCs w:val="20"/>
          <w:lang w:bidi="ar-EG"/>
        </w:rPr>
        <w:t>. S</w:t>
      </w:r>
      <w:r w:rsidRPr="00512A3C">
        <w:rPr>
          <w:rFonts w:ascii="Times New Roman" w:eastAsia="Calibri" w:hAnsi="Times New Roman" w:cs="Times New Roman"/>
          <w:sz w:val="20"/>
          <w:szCs w:val="20"/>
          <w:lang w:bidi="ar-EG"/>
        </w:rPr>
        <w:t xml:space="preserve">imilar findings were reported by others who did not resort to the insertion of extra ports in SILS. </w:t>
      </w:r>
      <w:r w:rsidRPr="00512A3C">
        <w:rPr>
          <w:rFonts w:ascii="Times New Roman" w:eastAsia="Calibri" w:hAnsi="Times New Roman" w:cs="Times New Roman"/>
          <w:sz w:val="20"/>
          <w:szCs w:val="20"/>
          <w:vertAlign w:val="superscript"/>
          <w:lang w:bidi="ar-EG"/>
        </w:rPr>
        <w:t>(13,14)</w:t>
      </w:r>
    </w:p>
    <w:p w:rsidR="008D77E4" w:rsidRPr="00512A3C" w:rsidRDefault="008D77E4"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Calibri" w:hAnsi="Times New Roman" w:cs="Times New Roman"/>
          <w:sz w:val="20"/>
          <w:szCs w:val="20"/>
          <w:lang w:bidi="ar-EG"/>
        </w:rPr>
        <w:t xml:space="preserve">The lack of need for either extra port insertion or conversion to the conventional four port LC in the present study can be attributed to the highly selective policy of patients adopted in the present study. All patients included had uncomplicated symptomatic gall stone disease and patients with complicated </w:t>
      </w:r>
      <w:proofErr w:type="spellStart"/>
      <w:r w:rsidRPr="00512A3C">
        <w:rPr>
          <w:rFonts w:ascii="Times New Roman" w:eastAsia="Calibri" w:hAnsi="Times New Roman" w:cs="Times New Roman"/>
          <w:sz w:val="20"/>
          <w:szCs w:val="20"/>
          <w:lang w:bidi="ar-EG"/>
        </w:rPr>
        <w:t>cholecystitis</w:t>
      </w:r>
      <w:proofErr w:type="spellEnd"/>
      <w:r w:rsidRPr="00512A3C">
        <w:rPr>
          <w:rFonts w:ascii="Times New Roman" w:eastAsia="Calibri" w:hAnsi="Times New Roman" w:cs="Times New Roman"/>
          <w:sz w:val="20"/>
          <w:szCs w:val="20"/>
          <w:lang w:bidi="ar-EG"/>
        </w:rPr>
        <w:t xml:space="preserve"> were excluded. Evidence to this conclusion come from the work of Kimberly et al and</w:t>
      </w:r>
      <w:r w:rsidR="00512A3C">
        <w:rPr>
          <w:rFonts w:ascii="Times New Roman" w:hAnsi="Times New Roman" w:cs="Times New Roman" w:hint="eastAsia"/>
          <w:sz w:val="20"/>
          <w:szCs w:val="20"/>
          <w:lang w:eastAsia="zh-CN" w:bidi="ar-EG"/>
        </w:rPr>
        <w:t xml:space="preserve"> </w:t>
      </w:r>
      <w:r w:rsidRPr="00512A3C">
        <w:rPr>
          <w:rFonts w:ascii="Times New Roman" w:eastAsia="Calibri" w:hAnsi="Times New Roman" w:cs="Times New Roman"/>
          <w:sz w:val="20"/>
          <w:szCs w:val="20"/>
          <w:lang w:bidi="ar-EG"/>
        </w:rPr>
        <w:t xml:space="preserve">Chuang et al who reported their need to insert an extra port to in patients with severely inflamed gall bladder and/or in presence of dense </w:t>
      </w:r>
      <w:proofErr w:type="spellStart"/>
      <w:r w:rsidRPr="00512A3C">
        <w:rPr>
          <w:rFonts w:ascii="Times New Roman" w:eastAsia="Calibri" w:hAnsi="Times New Roman" w:cs="Times New Roman"/>
          <w:sz w:val="20"/>
          <w:szCs w:val="20"/>
          <w:lang w:bidi="ar-EG"/>
        </w:rPr>
        <w:t>pericholecystic</w:t>
      </w:r>
      <w:proofErr w:type="spellEnd"/>
      <w:r w:rsidRPr="00512A3C">
        <w:rPr>
          <w:rFonts w:ascii="Times New Roman" w:eastAsia="Calibri" w:hAnsi="Times New Roman" w:cs="Times New Roman"/>
          <w:sz w:val="20"/>
          <w:szCs w:val="20"/>
          <w:lang w:bidi="ar-EG"/>
        </w:rPr>
        <w:t xml:space="preserve"> fibrosis.</w:t>
      </w:r>
      <w:r w:rsidRPr="00512A3C">
        <w:rPr>
          <w:rFonts w:ascii="Times New Roman" w:eastAsia="Times New Roman" w:hAnsi="Times New Roman" w:cs="Times New Roman"/>
          <w:sz w:val="20"/>
          <w:szCs w:val="20"/>
          <w:vertAlign w:val="superscript"/>
        </w:rPr>
        <w:t>(15)</w:t>
      </w:r>
    </w:p>
    <w:p w:rsidR="008D77E4" w:rsidRPr="00512A3C" w:rsidRDefault="008D77E4"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lastRenderedPageBreak/>
        <w:t xml:space="preserve">Other reported reasons for conversion to conventional four port LC in patients with uncomplicated gall stone disease which included obscure anatomy of </w:t>
      </w:r>
      <w:proofErr w:type="spellStart"/>
      <w:r w:rsidRPr="00512A3C">
        <w:rPr>
          <w:rFonts w:ascii="Times New Roman" w:eastAsia="Times New Roman" w:hAnsi="Times New Roman" w:cs="Times New Roman"/>
          <w:sz w:val="20"/>
          <w:szCs w:val="20"/>
        </w:rPr>
        <w:t>Calot's</w:t>
      </w:r>
      <w:proofErr w:type="spellEnd"/>
      <w:r w:rsidRPr="00512A3C">
        <w:rPr>
          <w:rFonts w:ascii="Times New Roman" w:eastAsia="Times New Roman" w:hAnsi="Times New Roman" w:cs="Times New Roman"/>
          <w:sz w:val="20"/>
          <w:szCs w:val="20"/>
        </w:rPr>
        <w:t xml:space="preserve"> triangle, inability to maintain </w:t>
      </w:r>
      <w:proofErr w:type="spellStart"/>
      <w:r w:rsidRPr="00512A3C">
        <w:rPr>
          <w:rFonts w:ascii="Times New Roman" w:eastAsia="Times New Roman" w:hAnsi="Times New Roman" w:cs="Times New Roman"/>
          <w:sz w:val="20"/>
          <w:szCs w:val="20"/>
        </w:rPr>
        <w:t>pneumoperitoneum</w:t>
      </w:r>
      <w:proofErr w:type="spellEnd"/>
      <w:r w:rsidRPr="00512A3C">
        <w:rPr>
          <w:rFonts w:ascii="Times New Roman" w:eastAsia="Times New Roman" w:hAnsi="Times New Roman" w:cs="Times New Roman"/>
          <w:sz w:val="20"/>
          <w:szCs w:val="20"/>
        </w:rPr>
        <w:t xml:space="preserve"> and inadequate exposure of </w:t>
      </w:r>
      <w:proofErr w:type="spellStart"/>
      <w:r w:rsidRPr="00512A3C">
        <w:rPr>
          <w:rFonts w:ascii="Times New Roman" w:eastAsia="Times New Roman" w:hAnsi="Times New Roman" w:cs="Times New Roman"/>
          <w:sz w:val="20"/>
          <w:szCs w:val="20"/>
        </w:rPr>
        <w:t>Calot's</w:t>
      </w:r>
      <w:proofErr w:type="spellEnd"/>
      <w:r w:rsidRPr="00512A3C">
        <w:rPr>
          <w:rFonts w:ascii="Times New Roman" w:eastAsia="Times New Roman" w:hAnsi="Times New Roman" w:cs="Times New Roman"/>
          <w:sz w:val="20"/>
          <w:szCs w:val="20"/>
        </w:rPr>
        <w:t xml:space="preserve"> triangle.</w:t>
      </w:r>
      <w:r w:rsidRPr="00512A3C">
        <w:rPr>
          <w:rFonts w:ascii="Times New Roman" w:eastAsia="Times New Roman" w:hAnsi="Times New Roman" w:cs="Times New Roman"/>
          <w:sz w:val="20"/>
          <w:szCs w:val="20"/>
          <w:vertAlign w:val="superscript"/>
        </w:rPr>
        <w:t>(16)</w:t>
      </w:r>
    </w:p>
    <w:p w:rsidR="00375D53" w:rsidRPr="00512A3C" w:rsidRDefault="008D77E4"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 xml:space="preserve">In the Bucher et al study, the operative time ranged from 40-77min with a median of 52 minutes while in the study of that of ROA et al it ranged from 19-100 minutes with a median of 40 minutes. </w:t>
      </w:r>
      <w:r w:rsidRPr="00512A3C">
        <w:rPr>
          <w:rFonts w:ascii="Times New Roman" w:eastAsia="Times New Roman" w:hAnsi="Times New Roman" w:cs="Times New Roman"/>
          <w:sz w:val="20"/>
          <w:szCs w:val="20"/>
          <w:vertAlign w:val="superscript"/>
        </w:rPr>
        <w:t>(17,18)</w:t>
      </w:r>
    </w:p>
    <w:p w:rsidR="008D77E4" w:rsidRPr="00512A3C" w:rsidRDefault="008D77E4"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 xml:space="preserve">On the other hand, Hong et al reported an operative time that ranged from 35-165 min with a mean of 79 minutes. </w:t>
      </w:r>
      <w:r w:rsidRPr="00512A3C">
        <w:rPr>
          <w:rFonts w:ascii="Times New Roman" w:eastAsia="Times New Roman" w:hAnsi="Times New Roman" w:cs="Times New Roman"/>
          <w:sz w:val="20"/>
          <w:szCs w:val="20"/>
          <w:vertAlign w:val="superscript"/>
        </w:rPr>
        <w:t>(14)</w:t>
      </w:r>
    </w:p>
    <w:p w:rsidR="008D77E4" w:rsidRPr="00512A3C" w:rsidRDefault="008D77E4"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The median operative time for SILC in the present study was 71 minutes. The slightly longer operative time in the present study is related to the fact that this was an initial experience with this operative technique that would therefore represent a learning curve.</w:t>
      </w:r>
    </w:p>
    <w:p w:rsidR="008D77E4" w:rsidRPr="00512A3C" w:rsidRDefault="008D77E4"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The duration of postoperative hospital stay for patients of SILC in the present study was one day for all patients. The reason for the overnight stay in the present study was the measurement of the pain scores and analgesic requirements during the first 24 hours postoperatively and there was no contraindication for day case surgery.</w:t>
      </w:r>
    </w:p>
    <w:p w:rsidR="008D77E4" w:rsidRPr="00512A3C" w:rsidRDefault="008D77E4"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 xml:space="preserve">In the present study, TLC was attempted in 50 patients. the basic technique of TLC, initial peritoneal access was achieved at the umbilicus with either the open </w:t>
      </w:r>
      <w:proofErr w:type="spellStart"/>
      <w:r w:rsidRPr="00512A3C">
        <w:rPr>
          <w:rFonts w:ascii="Times New Roman" w:eastAsia="Times New Roman" w:hAnsi="Times New Roman" w:cs="Times New Roman"/>
          <w:sz w:val="20"/>
          <w:szCs w:val="20"/>
        </w:rPr>
        <w:t>Hasson</w:t>
      </w:r>
      <w:proofErr w:type="spellEnd"/>
      <w:r w:rsidRPr="00512A3C">
        <w:rPr>
          <w:rFonts w:ascii="Times New Roman" w:eastAsia="Times New Roman" w:hAnsi="Times New Roman" w:cs="Times New Roman"/>
          <w:sz w:val="20"/>
          <w:szCs w:val="20"/>
        </w:rPr>
        <w:t xml:space="preserve"> technique or with a </w:t>
      </w:r>
      <w:proofErr w:type="spellStart"/>
      <w:r w:rsidRPr="00512A3C">
        <w:rPr>
          <w:rFonts w:ascii="Times New Roman" w:eastAsia="Times New Roman" w:hAnsi="Times New Roman" w:cs="Times New Roman"/>
          <w:sz w:val="20"/>
          <w:szCs w:val="20"/>
        </w:rPr>
        <w:t>Veress</w:t>
      </w:r>
      <w:proofErr w:type="spellEnd"/>
      <w:r w:rsidRPr="00512A3C">
        <w:rPr>
          <w:rFonts w:ascii="Times New Roman" w:eastAsia="Times New Roman" w:hAnsi="Times New Roman" w:cs="Times New Roman"/>
          <w:sz w:val="20"/>
          <w:szCs w:val="20"/>
        </w:rPr>
        <w:t xml:space="preserve"> needle followed by placement of an 11-mm optical </w:t>
      </w:r>
      <w:proofErr w:type="spellStart"/>
      <w:r w:rsidRPr="00512A3C">
        <w:rPr>
          <w:rFonts w:ascii="Times New Roman" w:eastAsia="Times New Roman" w:hAnsi="Times New Roman" w:cs="Times New Roman"/>
          <w:sz w:val="20"/>
          <w:szCs w:val="20"/>
        </w:rPr>
        <w:t>trocar</w:t>
      </w:r>
      <w:proofErr w:type="spellEnd"/>
      <w:r w:rsidRPr="00512A3C">
        <w:rPr>
          <w:rFonts w:ascii="Times New Roman" w:eastAsia="Times New Roman" w:hAnsi="Times New Roman" w:cs="Times New Roman"/>
          <w:sz w:val="20"/>
          <w:szCs w:val="20"/>
        </w:rPr>
        <w:t xml:space="preserve"> under direct vision. A 5-mm, 30</w:t>
      </w:r>
      <w:r w:rsidR="0026056D" w:rsidRPr="00512A3C">
        <w:rPr>
          <w:rFonts w:ascii="Times New Roman" w:eastAsia="Times New Roman" w:hAnsi="Times New Roman" w:cs="Times New Roman"/>
          <w:sz w:val="20"/>
          <w:szCs w:val="20"/>
        </w:rPr>
        <w:t xml:space="preserve"> </w:t>
      </w:r>
      <w:r w:rsidRPr="00512A3C">
        <w:rPr>
          <w:rFonts w:ascii="Times New Roman" w:eastAsia="Times New Roman" w:hAnsi="Times New Roman" w:cs="Times New Roman"/>
          <w:sz w:val="20"/>
          <w:szCs w:val="20"/>
        </w:rPr>
        <w:t xml:space="preserve">laparoscope was inserted. Under direct vision, three additional 5-mm </w:t>
      </w:r>
      <w:proofErr w:type="spellStart"/>
      <w:r w:rsidRPr="00512A3C">
        <w:rPr>
          <w:rFonts w:ascii="Times New Roman" w:eastAsia="Times New Roman" w:hAnsi="Times New Roman" w:cs="Times New Roman"/>
          <w:sz w:val="20"/>
          <w:szCs w:val="20"/>
        </w:rPr>
        <w:t>trocars</w:t>
      </w:r>
      <w:proofErr w:type="spellEnd"/>
      <w:r w:rsidRPr="00512A3C">
        <w:rPr>
          <w:rFonts w:ascii="Times New Roman" w:eastAsia="Times New Roman" w:hAnsi="Times New Roman" w:cs="Times New Roman"/>
          <w:sz w:val="20"/>
          <w:szCs w:val="20"/>
        </w:rPr>
        <w:t xml:space="preserve"> were inserted in the </w:t>
      </w:r>
      <w:proofErr w:type="spellStart"/>
      <w:r w:rsidRPr="00512A3C">
        <w:rPr>
          <w:rFonts w:ascii="Times New Roman" w:eastAsia="Times New Roman" w:hAnsi="Times New Roman" w:cs="Times New Roman"/>
          <w:sz w:val="20"/>
          <w:szCs w:val="20"/>
        </w:rPr>
        <w:t>epigastrium</w:t>
      </w:r>
      <w:proofErr w:type="spellEnd"/>
      <w:r w:rsidRPr="00512A3C">
        <w:rPr>
          <w:rFonts w:ascii="Times New Roman" w:eastAsia="Times New Roman" w:hAnsi="Times New Roman" w:cs="Times New Roman"/>
          <w:sz w:val="20"/>
          <w:szCs w:val="20"/>
        </w:rPr>
        <w:t xml:space="preserve">, right </w:t>
      </w:r>
      <w:proofErr w:type="spellStart"/>
      <w:r w:rsidRPr="00512A3C">
        <w:rPr>
          <w:rFonts w:ascii="Times New Roman" w:eastAsia="Times New Roman" w:hAnsi="Times New Roman" w:cs="Times New Roman"/>
          <w:sz w:val="20"/>
          <w:szCs w:val="20"/>
        </w:rPr>
        <w:t>subcostal</w:t>
      </w:r>
      <w:proofErr w:type="spellEnd"/>
      <w:r w:rsidRPr="00512A3C">
        <w:rPr>
          <w:rFonts w:ascii="Times New Roman" w:eastAsia="Times New Roman" w:hAnsi="Times New Roman" w:cs="Times New Roman"/>
          <w:sz w:val="20"/>
          <w:szCs w:val="20"/>
        </w:rPr>
        <w:t xml:space="preserve"> at the anterior </w:t>
      </w:r>
      <w:proofErr w:type="spellStart"/>
      <w:r w:rsidRPr="00512A3C">
        <w:rPr>
          <w:rFonts w:ascii="Times New Roman" w:eastAsia="Times New Roman" w:hAnsi="Times New Roman" w:cs="Times New Roman"/>
          <w:sz w:val="20"/>
          <w:szCs w:val="20"/>
        </w:rPr>
        <w:t>axillary</w:t>
      </w:r>
      <w:proofErr w:type="spellEnd"/>
      <w:r w:rsidRPr="00512A3C">
        <w:rPr>
          <w:rFonts w:ascii="Times New Roman" w:eastAsia="Times New Roman" w:hAnsi="Times New Roman" w:cs="Times New Roman"/>
          <w:sz w:val="20"/>
          <w:szCs w:val="20"/>
        </w:rPr>
        <w:t xml:space="preserve"> line, and right </w:t>
      </w:r>
      <w:proofErr w:type="spellStart"/>
      <w:r w:rsidRPr="00512A3C">
        <w:rPr>
          <w:rFonts w:ascii="Times New Roman" w:eastAsia="Times New Roman" w:hAnsi="Times New Roman" w:cs="Times New Roman"/>
          <w:sz w:val="20"/>
          <w:szCs w:val="20"/>
        </w:rPr>
        <w:t>subcostal</w:t>
      </w:r>
      <w:proofErr w:type="spellEnd"/>
      <w:r w:rsidRPr="00512A3C">
        <w:rPr>
          <w:rFonts w:ascii="Times New Roman" w:eastAsia="Times New Roman" w:hAnsi="Times New Roman" w:cs="Times New Roman"/>
          <w:sz w:val="20"/>
          <w:szCs w:val="20"/>
        </w:rPr>
        <w:t xml:space="preserve"> at the </w:t>
      </w:r>
      <w:proofErr w:type="spellStart"/>
      <w:r w:rsidRPr="00512A3C">
        <w:rPr>
          <w:rFonts w:ascii="Times New Roman" w:eastAsia="Times New Roman" w:hAnsi="Times New Roman" w:cs="Times New Roman"/>
          <w:sz w:val="20"/>
          <w:szCs w:val="20"/>
        </w:rPr>
        <w:t>midclavicular</w:t>
      </w:r>
      <w:proofErr w:type="spellEnd"/>
      <w:r w:rsidRPr="00512A3C">
        <w:rPr>
          <w:rFonts w:ascii="Times New Roman" w:eastAsia="Times New Roman" w:hAnsi="Times New Roman" w:cs="Times New Roman"/>
          <w:sz w:val="20"/>
          <w:szCs w:val="20"/>
        </w:rPr>
        <w:t xml:space="preserve"> line. The </w:t>
      </w:r>
      <w:proofErr w:type="spellStart"/>
      <w:r w:rsidRPr="00512A3C">
        <w:rPr>
          <w:rFonts w:ascii="Times New Roman" w:eastAsia="Times New Roman" w:hAnsi="Times New Roman" w:cs="Times New Roman"/>
          <w:sz w:val="20"/>
          <w:szCs w:val="20"/>
        </w:rPr>
        <w:t>fundus</w:t>
      </w:r>
      <w:proofErr w:type="spellEnd"/>
      <w:r w:rsidRPr="00512A3C">
        <w:rPr>
          <w:rFonts w:ascii="Times New Roman" w:eastAsia="Times New Roman" w:hAnsi="Times New Roman" w:cs="Times New Roman"/>
          <w:sz w:val="20"/>
          <w:szCs w:val="20"/>
        </w:rPr>
        <w:t xml:space="preserve"> was elevated </w:t>
      </w:r>
      <w:proofErr w:type="spellStart"/>
      <w:r w:rsidRPr="00512A3C">
        <w:rPr>
          <w:rFonts w:ascii="Times New Roman" w:eastAsia="Times New Roman" w:hAnsi="Times New Roman" w:cs="Times New Roman"/>
          <w:sz w:val="20"/>
          <w:szCs w:val="20"/>
        </w:rPr>
        <w:t>cephalad</w:t>
      </w:r>
      <w:proofErr w:type="spellEnd"/>
      <w:r w:rsidRPr="00512A3C">
        <w:rPr>
          <w:rFonts w:ascii="Times New Roman" w:eastAsia="Times New Roman" w:hAnsi="Times New Roman" w:cs="Times New Roman"/>
          <w:sz w:val="20"/>
          <w:szCs w:val="20"/>
        </w:rPr>
        <w:t xml:space="preserve"> and the cystic duct and artery were dissected free, </w:t>
      </w:r>
      <w:proofErr w:type="spellStart"/>
      <w:r w:rsidRPr="00512A3C">
        <w:rPr>
          <w:rFonts w:ascii="Times New Roman" w:eastAsia="Times New Roman" w:hAnsi="Times New Roman" w:cs="Times New Roman"/>
          <w:sz w:val="20"/>
          <w:szCs w:val="20"/>
        </w:rPr>
        <w:t>ligated</w:t>
      </w:r>
      <w:proofErr w:type="spellEnd"/>
      <w:r w:rsidRPr="00512A3C">
        <w:rPr>
          <w:rFonts w:ascii="Times New Roman" w:eastAsia="Times New Roman" w:hAnsi="Times New Roman" w:cs="Times New Roman"/>
          <w:sz w:val="20"/>
          <w:szCs w:val="20"/>
        </w:rPr>
        <w:t xml:space="preserve"> with a 5-mm clip applier, and divided with </w:t>
      </w:r>
      <w:proofErr w:type="spellStart"/>
      <w:r w:rsidRPr="00512A3C">
        <w:rPr>
          <w:rFonts w:ascii="Times New Roman" w:eastAsia="Times New Roman" w:hAnsi="Times New Roman" w:cs="Times New Roman"/>
          <w:sz w:val="20"/>
          <w:szCs w:val="20"/>
        </w:rPr>
        <w:t>endo</w:t>
      </w:r>
      <w:proofErr w:type="spellEnd"/>
      <w:r w:rsidRPr="00512A3C">
        <w:rPr>
          <w:rFonts w:ascii="Times New Roman" w:eastAsia="Times New Roman" w:hAnsi="Times New Roman" w:cs="Times New Roman"/>
          <w:sz w:val="20"/>
          <w:szCs w:val="20"/>
        </w:rPr>
        <w:t xml:space="preserve">-shears. The gallbladder was dissected off of the liver bed with </w:t>
      </w:r>
      <w:proofErr w:type="spellStart"/>
      <w:r w:rsidRPr="00512A3C">
        <w:rPr>
          <w:rFonts w:ascii="Times New Roman" w:eastAsia="Times New Roman" w:hAnsi="Times New Roman" w:cs="Times New Roman"/>
          <w:sz w:val="20"/>
          <w:szCs w:val="20"/>
        </w:rPr>
        <w:t>cautery</w:t>
      </w:r>
      <w:proofErr w:type="spellEnd"/>
      <w:r w:rsidRPr="00512A3C">
        <w:rPr>
          <w:rFonts w:ascii="Times New Roman" w:eastAsia="Times New Roman" w:hAnsi="Times New Roman" w:cs="Times New Roman"/>
          <w:sz w:val="20"/>
          <w:szCs w:val="20"/>
        </w:rPr>
        <w:t xml:space="preserve"> and placed into an </w:t>
      </w:r>
      <w:proofErr w:type="spellStart"/>
      <w:r w:rsidRPr="00512A3C">
        <w:rPr>
          <w:rFonts w:ascii="Times New Roman" w:eastAsia="Times New Roman" w:hAnsi="Times New Roman" w:cs="Times New Roman"/>
          <w:sz w:val="20"/>
          <w:szCs w:val="20"/>
        </w:rPr>
        <w:t>endocatch</w:t>
      </w:r>
      <w:proofErr w:type="spellEnd"/>
      <w:r w:rsidRPr="00512A3C">
        <w:rPr>
          <w:rFonts w:ascii="Times New Roman" w:eastAsia="Times New Roman" w:hAnsi="Times New Roman" w:cs="Times New Roman"/>
          <w:sz w:val="20"/>
          <w:szCs w:val="20"/>
        </w:rPr>
        <w:t xml:space="preserve"> bag, which was retrieved through the umbilical incision. The umbilical incision was closed with a ﬁgure-of-8 0-Vicryl suture. The lateral 5-mm </w:t>
      </w:r>
      <w:proofErr w:type="spellStart"/>
      <w:r w:rsidRPr="00512A3C">
        <w:rPr>
          <w:rFonts w:ascii="Times New Roman" w:eastAsia="Times New Roman" w:hAnsi="Times New Roman" w:cs="Times New Roman"/>
          <w:sz w:val="20"/>
          <w:szCs w:val="20"/>
        </w:rPr>
        <w:t>trocar</w:t>
      </w:r>
      <w:proofErr w:type="spellEnd"/>
      <w:r w:rsidRPr="00512A3C">
        <w:rPr>
          <w:rFonts w:ascii="Times New Roman" w:eastAsia="Times New Roman" w:hAnsi="Times New Roman" w:cs="Times New Roman"/>
          <w:sz w:val="20"/>
          <w:szCs w:val="20"/>
        </w:rPr>
        <w:t xml:space="preserve"> incisions were not closed at the </w:t>
      </w:r>
      <w:proofErr w:type="spellStart"/>
      <w:r w:rsidRPr="00512A3C">
        <w:rPr>
          <w:rFonts w:ascii="Times New Roman" w:eastAsia="Times New Roman" w:hAnsi="Times New Roman" w:cs="Times New Roman"/>
          <w:sz w:val="20"/>
          <w:szCs w:val="20"/>
        </w:rPr>
        <w:t>fascial</w:t>
      </w:r>
      <w:proofErr w:type="spellEnd"/>
      <w:r w:rsidRPr="00512A3C">
        <w:rPr>
          <w:rFonts w:ascii="Times New Roman" w:eastAsia="Times New Roman" w:hAnsi="Times New Roman" w:cs="Times New Roman"/>
          <w:sz w:val="20"/>
          <w:szCs w:val="20"/>
        </w:rPr>
        <w:t xml:space="preserve"> level.</w:t>
      </w:r>
    </w:p>
    <w:p w:rsidR="008D77E4" w:rsidRPr="00512A3C" w:rsidRDefault="008D77E4"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In the present study the median operative time was 52 minutes which is in accordance with that reported for the technique by others.</w:t>
      </w:r>
    </w:p>
    <w:p w:rsidR="008D77E4" w:rsidRPr="00512A3C" w:rsidRDefault="008D77E4"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Similarly, the duration of postoperative hospital stay for patients of TLC in the present study was one day for all patients. The reason for the overnight stay in the present study was the measurement of the pain scores and analgesic requirements during the first 24 hours postoperatively and there was no contraindication for day case surgery.</w:t>
      </w:r>
    </w:p>
    <w:p w:rsidR="0026056D" w:rsidRPr="00512A3C" w:rsidRDefault="008D77E4"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lastRenderedPageBreak/>
        <w:t>The present study has examined the differences between single-incision laparoscopic and trad</w:t>
      </w:r>
      <w:r w:rsidR="00512A3C">
        <w:rPr>
          <w:rFonts w:ascii="Times New Roman" w:hAnsi="Times New Roman" w:cs="Times New Roman" w:hint="eastAsia"/>
          <w:sz w:val="20"/>
          <w:szCs w:val="20"/>
          <w:lang w:eastAsia="zh-CN"/>
        </w:rPr>
        <w:t>i</w:t>
      </w:r>
      <w:r w:rsidRPr="00512A3C">
        <w:rPr>
          <w:rFonts w:ascii="Times New Roman" w:eastAsia="Times New Roman" w:hAnsi="Times New Roman" w:cs="Times New Roman"/>
          <w:sz w:val="20"/>
          <w:szCs w:val="20"/>
        </w:rPr>
        <w:t xml:space="preserve">tional laparoscopic techniques for </w:t>
      </w:r>
      <w:proofErr w:type="spellStart"/>
      <w:r w:rsidRPr="00512A3C">
        <w:rPr>
          <w:rFonts w:ascii="Times New Roman" w:eastAsia="Times New Roman" w:hAnsi="Times New Roman" w:cs="Times New Roman"/>
          <w:sz w:val="20"/>
          <w:szCs w:val="20"/>
        </w:rPr>
        <w:t>cholecystectomy</w:t>
      </w:r>
      <w:proofErr w:type="spellEnd"/>
      <w:r w:rsidRPr="00512A3C">
        <w:rPr>
          <w:rFonts w:ascii="Times New Roman" w:eastAsia="Times New Roman" w:hAnsi="Times New Roman" w:cs="Times New Roman"/>
          <w:sz w:val="20"/>
          <w:szCs w:val="20"/>
        </w:rPr>
        <w:t xml:space="preserve"> on a variety of important outcomes, including the failure of surgical technique, adverse events, mortality, length of operative procedure, postoperative pain score and analgesic requirements, length of hospital stay and the patient satisfaction with the final cosmetic outcom</w:t>
      </w:r>
      <w:r w:rsidR="0026056D" w:rsidRPr="00512A3C">
        <w:rPr>
          <w:rFonts w:ascii="Times New Roman" w:eastAsia="Times New Roman" w:hAnsi="Times New Roman" w:cs="Times New Roman"/>
          <w:sz w:val="20"/>
          <w:szCs w:val="20"/>
        </w:rPr>
        <w:t>e.</w:t>
      </w:r>
    </w:p>
    <w:p w:rsidR="008D77E4" w:rsidRPr="00512A3C" w:rsidRDefault="008D77E4"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The median Total Operative Time was statistically significantly shorter in the TLC group compared to the SPLC group</w:t>
      </w:r>
      <w:r w:rsidR="0026056D" w:rsidRPr="00512A3C">
        <w:rPr>
          <w:rFonts w:ascii="Times New Roman" w:eastAsia="Times New Roman" w:hAnsi="Times New Roman" w:cs="Times New Roman"/>
          <w:sz w:val="20"/>
          <w:szCs w:val="20"/>
        </w:rPr>
        <w:t>.</w:t>
      </w:r>
    </w:p>
    <w:p w:rsidR="008D77E4" w:rsidRPr="00512A3C" w:rsidRDefault="008D77E4"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 xml:space="preserve">When the </w:t>
      </w:r>
      <w:r w:rsidRPr="00512A3C">
        <w:rPr>
          <w:rFonts w:ascii="Times New Roman" w:eastAsia="Times New Roman" w:hAnsi="Times New Roman" w:cs="Times New Roman"/>
          <w:i/>
          <w:iCs/>
          <w:sz w:val="20"/>
          <w:szCs w:val="20"/>
        </w:rPr>
        <w:t xml:space="preserve">total Operative Time </w:t>
      </w:r>
      <w:r w:rsidRPr="00512A3C">
        <w:rPr>
          <w:rFonts w:ascii="Times New Roman" w:eastAsia="Times New Roman" w:hAnsi="Times New Roman" w:cs="Times New Roman"/>
          <w:sz w:val="20"/>
          <w:szCs w:val="20"/>
        </w:rPr>
        <w:t xml:space="preserve">was subdivided into the </w:t>
      </w:r>
      <w:r w:rsidRPr="00512A3C">
        <w:rPr>
          <w:rFonts w:ascii="Times New Roman" w:eastAsia="Times New Roman" w:hAnsi="Times New Roman" w:cs="Times New Roman"/>
          <w:i/>
          <w:iCs/>
          <w:sz w:val="20"/>
          <w:szCs w:val="20"/>
        </w:rPr>
        <w:t>dissection Time</w:t>
      </w:r>
      <w:r w:rsidRPr="00512A3C">
        <w:rPr>
          <w:rFonts w:ascii="Times New Roman" w:eastAsia="Times New Roman" w:hAnsi="Times New Roman" w:cs="Times New Roman"/>
          <w:sz w:val="20"/>
          <w:szCs w:val="20"/>
        </w:rPr>
        <w:t xml:space="preserve"> and the </w:t>
      </w:r>
      <w:r w:rsidRPr="00512A3C">
        <w:rPr>
          <w:rFonts w:ascii="Times New Roman" w:eastAsia="Times New Roman" w:hAnsi="Times New Roman" w:cs="Times New Roman"/>
          <w:i/>
          <w:iCs/>
          <w:sz w:val="20"/>
          <w:szCs w:val="20"/>
        </w:rPr>
        <w:t>abdominal wall time</w:t>
      </w:r>
      <w:r w:rsidRPr="00512A3C">
        <w:rPr>
          <w:rFonts w:ascii="Times New Roman" w:eastAsia="Times New Roman" w:hAnsi="Times New Roman" w:cs="Times New Roman"/>
          <w:sz w:val="20"/>
          <w:szCs w:val="20"/>
        </w:rPr>
        <w:t xml:space="preserve"> (representing the time consumed in entering the abdomen plus the time consumed in closure of the abdominal incision)</w:t>
      </w:r>
      <w:r w:rsidR="0026056D" w:rsidRPr="00512A3C">
        <w:rPr>
          <w:rFonts w:ascii="Times New Roman" w:eastAsia="Times New Roman" w:hAnsi="Times New Roman" w:cs="Times New Roman"/>
          <w:sz w:val="20"/>
          <w:szCs w:val="20"/>
        </w:rPr>
        <w:t>.</w:t>
      </w:r>
    </w:p>
    <w:p w:rsidR="008D77E4" w:rsidRPr="00512A3C" w:rsidRDefault="008D77E4"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 xml:space="preserve">The </w:t>
      </w:r>
      <w:r w:rsidRPr="00512A3C">
        <w:rPr>
          <w:rFonts w:ascii="Times New Roman" w:eastAsia="Times New Roman" w:hAnsi="Times New Roman" w:cs="Times New Roman"/>
          <w:i/>
          <w:iCs/>
          <w:sz w:val="20"/>
          <w:szCs w:val="20"/>
        </w:rPr>
        <w:t>abdominal wall time</w:t>
      </w:r>
      <w:r w:rsidRPr="00512A3C">
        <w:rPr>
          <w:rFonts w:ascii="Times New Roman" w:eastAsia="Times New Roman" w:hAnsi="Times New Roman" w:cs="Times New Roman"/>
          <w:sz w:val="20"/>
          <w:szCs w:val="20"/>
        </w:rPr>
        <w:t xml:space="preserve"> (representing the time consumed in entering the abdomen plus the time consumed in closure of the abdominal incision) was statistically significantly longer in the SPLC. This difference is attributed mainly to the time consumed in thorough closure of the wider </w:t>
      </w:r>
      <w:proofErr w:type="spellStart"/>
      <w:r w:rsidRPr="00512A3C">
        <w:rPr>
          <w:rFonts w:ascii="Times New Roman" w:eastAsia="Times New Roman" w:hAnsi="Times New Roman" w:cs="Times New Roman"/>
          <w:sz w:val="20"/>
          <w:szCs w:val="20"/>
        </w:rPr>
        <w:t>fascial</w:t>
      </w:r>
      <w:proofErr w:type="spellEnd"/>
      <w:r w:rsidRPr="00512A3C">
        <w:rPr>
          <w:rFonts w:ascii="Times New Roman" w:eastAsia="Times New Roman" w:hAnsi="Times New Roman" w:cs="Times New Roman"/>
          <w:sz w:val="20"/>
          <w:szCs w:val="20"/>
        </w:rPr>
        <w:t xml:space="preserve"> defect in the single incision approach which constituted 43.5% of the </w:t>
      </w:r>
      <w:r w:rsidRPr="00512A3C">
        <w:rPr>
          <w:rFonts w:ascii="Times New Roman" w:eastAsia="Times New Roman" w:hAnsi="Times New Roman" w:cs="Times New Roman"/>
          <w:i/>
          <w:iCs/>
          <w:sz w:val="20"/>
          <w:szCs w:val="20"/>
        </w:rPr>
        <w:t>total operative time</w:t>
      </w:r>
      <w:r w:rsidRPr="00512A3C">
        <w:rPr>
          <w:rFonts w:ascii="Times New Roman" w:eastAsia="Times New Roman" w:hAnsi="Times New Roman" w:cs="Times New Roman"/>
          <w:sz w:val="20"/>
          <w:szCs w:val="20"/>
        </w:rPr>
        <w:t xml:space="preserve"> for this group. It is worthy to note that the conventional four port approach no </w:t>
      </w:r>
      <w:proofErr w:type="spellStart"/>
      <w:r w:rsidRPr="00512A3C">
        <w:rPr>
          <w:rFonts w:ascii="Times New Roman" w:eastAsia="Times New Roman" w:hAnsi="Times New Roman" w:cs="Times New Roman"/>
          <w:sz w:val="20"/>
          <w:szCs w:val="20"/>
        </w:rPr>
        <w:t>fascial</w:t>
      </w:r>
      <w:proofErr w:type="spellEnd"/>
      <w:r w:rsidRPr="00512A3C">
        <w:rPr>
          <w:rFonts w:ascii="Times New Roman" w:eastAsia="Times New Roman" w:hAnsi="Times New Roman" w:cs="Times New Roman"/>
          <w:sz w:val="20"/>
          <w:szCs w:val="20"/>
        </w:rPr>
        <w:t xml:space="preserve"> defects are closed.</w:t>
      </w:r>
    </w:p>
    <w:p w:rsidR="008D77E4" w:rsidRPr="00512A3C" w:rsidRDefault="008D77E4"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It is worthy to note that there was no statistically significant difference between both study groups as regards the incidence of stone spillage in the peritoneal cavity.</w:t>
      </w:r>
    </w:p>
    <w:p w:rsidR="008D77E4" w:rsidRPr="00512A3C" w:rsidRDefault="008D77E4"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Readmission was required in one patient (2%) in the TLC group because of deep vein thrombosis. No patient was readmitted in the present study for the management of a complication of the operative technique itself.</w:t>
      </w:r>
    </w:p>
    <w:p w:rsidR="008D77E4" w:rsidRPr="00512A3C" w:rsidRDefault="008D77E4"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Port site hernia (PSH) was encountered in two patient (4%) in the SPLC group</w:t>
      </w:r>
      <w:r w:rsidR="0026056D" w:rsidRPr="00512A3C">
        <w:rPr>
          <w:rFonts w:ascii="Times New Roman" w:eastAsia="Times New Roman" w:hAnsi="Times New Roman" w:cs="Times New Roman"/>
          <w:sz w:val="20"/>
          <w:szCs w:val="20"/>
        </w:rPr>
        <w:t xml:space="preserve">. </w:t>
      </w:r>
      <w:proofErr w:type="spellStart"/>
      <w:r w:rsidR="0026056D" w:rsidRPr="00512A3C">
        <w:rPr>
          <w:rFonts w:ascii="Times New Roman" w:eastAsia="Times New Roman" w:hAnsi="Times New Roman" w:cs="Times New Roman"/>
          <w:sz w:val="20"/>
          <w:szCs w:val="20"/>
        </w:rPr>
        <w:t>T</w:t>
      </w:r>
      <w:r w:rsidRPr="00512A3C">
        <w:rPr>
          <w:rFonts w:ascii="Times New Roman" w:eastAsia="Times New Roman" w:hAnsi="Times New Roman" w:cs="Times New Roman"/>
          <w:sz w:val="20"/>
          <w:szCs w:val="20"/>
        </w:rPr>
        <w:t>onouchi</w:t>
      </w:r>
      <w:proofErr w:type="spellEnd"/>
      <w:r w:rsidRPr="00512A3C">
        <w:rPr>
          <w:rFonts w:ascii="Times New Roman" w:eastAsia="Times New Roman" w:hAnsi="Times New Roman" w:cs="Times New Roman"/>
          <w:sz w:val="20"/>
          <w:szCs w:val="20"/>
        </w:rPr>
        <w:t xml:space="preserve"> et al recognized the first report in the literature of a port-site hernia (PSH) by Fear in the context of gynecological surgery (1968). </w:t>
      </w:r>
      <w:r w:rsidRPr="00512A3C">
        <w:rPr>
          <w:rFonts w:ascii="Times New Roman" w:eastAsia="Times New Roman" w:hAnsi="Times New Roman" w:cs="Times New Roman"/>
          <w:sz w:val="20"/>
          <w:szCs w:val="20"/>
          <w:vertAlign w:val="superscript"/>
        </w:rPr>
        <w:t>(19,20)</w:t>
      </w:r>
    </w:p>
    <w:p w:rsidR="008D77E4" w:rsidRPr="00512A3C" w:rsidRDefault="008D77E4"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 xml:space="preserve">The first publication of a PSH following LC was in 1991 by </w:t>
      </w:r>
      <w:proofErr w:type="spellStart"/>
      <w:r w:rsidRPr="00512A3C">
        <w:rPr>
          <w:rFonts w:ascii="Times New Roman" w:eastAsia="Times New Roman" w:hAnsi="Times New Roman" w:cs="Times New Roman"/>
          <w:sz w:val="20"/>
          <w:szCs w:val="20"/>
        </w:rPr>
        <w:t>Maio</w:t>
      </w:r>
      <w:proofErr w:type="spellEnd"/>
      <w:r w:rsidRPr="00512A3C">
        <w:rPr>
          <w:rFonts w:ascii="Times New Roman" w:eastAsia="Times New Roman" w:hAnsi="Times New Roman" w:cs="Times New Roman"/>
          <w:sz w:val="20"/>
          <w:szCs w:val="20"/>
        </w:rPr>
        <w:t xml:space="preserve"> et al.</w:t>
      </w:r>
      <w:r w:rsidRPr="00512A3C">
        <w:rPr>
          <w:rFonts w:ascii="Times New Roman" w:eastAsia="Times New Roman" w:hAnsi="Times New Roman" w:cs="Times New Roman"/>
          <w:sz w:val="20"/>
          <w:szCs w:val="20"/>
          <w:vertAlign w:val="superscript"/>
        </w:rPr>
        <w:t xml:space="preserve"> (21)</w:t>
      </w:r>
    </w:p>
    <w:p w:rsidR="008D77E4" w:rsidRPr="00512A3C" w:rsidRDefault="008D77E4"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Whilst this complication has long since been recognized, its significance is becoming more important with the increasing number of patients being treated in this way. The incidence of PSH in a range of laparoscopic procedures has been described as between 0.14%- 22%.</w:t>
      </w:r>
      <w:r w:rsidRPr="00512A3C">
        <w:rPr>
          <w:rFonts w:ascii="Times New Roman" w:eastAsia="Times New Roman" w:hAnsi="Times New Roman" w:cs="Times New Roman"/>
          <w:sz w:val="20"/>
          <w:szCs w:val="20"/>
          <w:vertAlign w:val="superscript"/>
        </w:rPr>
        <w:t>(22,23)</w:t>
      </w:r>
    </w:p>
    <w:p w:rsidR="008D77E4" w:rsidRPr="00512A3C" w:rsidRDefault="008D77E4"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vertAlign w:val="superscript"/>
        </w:rPr>
      </w:pPr>
      <w:r w:rsidRPr="00512A3C">
        <w:rPr>
          <w:rFonts w:ascii="Times New Roman" w:eastAsia="Times New Roman" w:hAnsi="Times New Roman" w:cs="Times New Roman"/>
          <w:sz w:val="20"/>
          <w:szCs w:val="20"/>
        </w:rPr>
        <w:t>In addition to pain, PSH can lead to severe complications including bowel obstruction, strangulation, and perforation.</w:t>
      </w:r>
      <w:r w:rsidRPr="00512A3C">
        <w:rPr>
          <w:rFonts w:ascii="Times New Roman" w:eastAsia="Times New Roman" w:hAnsi="Times New Roman" w:cs="Times New Roman"/>
          <w:sz w:val="20"/>
          <w:szCs w:val="20"/>
          <w:vertAlign w:val="superscript"/>
        </w:rPr>
        <w:t>(24,25)</w:t>
      </w:r>
    </w:p>
    <w:p w:rsidR="008D77E4" w:rsidRPr="00512A3C" w:rsidRDefault="008D77E4"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vertAlign w:val="superscript"/>
        </w:rPr>
      </w:pPr>
      <w:r w:rsidRPr="00512A3C">
        <w:rPr>
          <w:rFonts w:ascii="Times New Roman" w:eastAsia="Times New Roman" w:hAnsi="Times New Roman" w:cs="Times New Roman"/>
          <w:sz w:val="20"/>
          <w:szCs w:val="20"/>
        </w:rPr>
        <w:t>The factors predisposing to PSH can be divided into patient factors and operative factors. Patient predisposing factors include obesity, large diameter gall stones, diabetes mellitus, chronic obstructive pulmonary disease and renal failure.</w:t>
      </w:r>
      <w:r w:rsidRPr="00512A3C">
        <w:rPr>
          <w:rFonts w:ascii="Times New Roman" w:eastAsia="Times New Roman" w:hAnsi="Times New Roman" w:cs="Times New Roman"/>
          <w:sz w:val="20"/>
          <w:szCs w:val="20"/>
          <w:vertAlign w:val="superscript"/>
        </w:rPr>
        <w:t>(26,27)</w:t>
      </w:r>
    </w:p>
    <w:p w:rsidR="008D77E4" w:rsidRPr="00512A3C" w:rsidRDefault="008D77E4"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lastRenderedPageBreak/>
        <w:t>Operative or surgical factors include: increased duration of surgery, wound infection, extension of the port incision, the use of drain and poor closure technique.</w:t>
      </w:r>
      <w:r w:rsidRPr="00512A3C">
        <w:rPr>
          <w:rFonts w:ascii="Times New Roman" w:eastAsia="Times New Roman" w:hAnsi="Times New Roman" w:cs="Times New Roman"/>
          <w:sz w:val="20"/>
          <w:szCs w:val="20"/>
          <w:vertAlign w:val="superscript"/>
        </w:rPr>
        <w:t>(28,29)</w:t>
      </w:r>
    </w:p>
    <w:p w:rsidR="008D77E4" w:rsidRPr="00512A3C" w:rsidRDefault="008D77E4"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 xml:space="preserve">In the present study, there was no statistically significant difference between the median pain score at 6, 12 or 24 hours postoperatively between both study groups. The difference in the overall 24-hour postoperative median pain score between both study groups was also statistically insignificant. Finally, the number of analgesic ampoules required by patients whose VAS was more than 4 at 6, 12 and 24 hours postoperatively were statistically insignificant. In the present study we have not found the single incision approach to be less painful than the traditional approach for laparoscopic </w:t>
      </w:r>
      <w:proofErr w:type="spellStart"/>
      <w:r w:rsidRPr="00512A3C">
        <w:rPr>
          <w:rFonts w:ascii="Times New Roman" w:eastAsia="Times New Roman" w:hAnsi="Times New Roman" w:cs="Times New Roman"/>
          <w:sz w:val="20"/>
          <w:szCs w:val="20"/>
        </w:rPr>
        <w:t>cholecystectomy</w:t>
      </w:r>
      <w:proofErr w:type="spellEnd"/>
      <w:r w:rsidRPr="00512A3C">
        <w:rPr>
          <w:rFonts w:ascii="Times New Roman" w:eastAsia="Times New Roman" w:hAnsi="Times New Roman" w:cs="Times New Roman"/>
          <w:sz w:val="20"/>
          <w:szCs w:val="20"/>
        </w:rPr>
        <w:t>.</w:t>
      </w:r>
    </w:p>
    <w:p w:rsidR="008D77E4" w:rsidRPr="00512A3C" w:rsidRDefault="008D77E4" w:rsidP="00375D53">
      <w:p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p>
    <w:p w:rsidR="008D77E4" w:rsidRPr="00512A3C" w:rsidRDefault="008D77E4" w:rsidP="00375D53">
      <w:p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r w:rsidRPr="00512A3C">
        <w:rPr>
          <w:rFonts w:ascii="Times New Roman" w:eastAsia="Times New Roman" w:hAnsi="Times New Roman" w:cs="Times New Roman"/>
          <w:b/>
          <w:bCs/>
          <w:sz w:val="20"/>
          <w:szCs w:val="20"/>
        </w:rPr>
        <w:t>Conclusion</w:t>
      </w:r>
    </w:p>
    <w:p w:rsidR="008D77E4" w:rsidRPr="00512A3C" w:rsidRDefault="008D77E4" w:rsidP="00375D5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 xml:space="preserve">Single-port laparoscopic </w:t>
      </w:r>
      <w:proofErr w:type="spellStart"/>
      <w:r w:rsidRPr="00512A3C">
        <w:rPr>
          <w:rFonts w:ascii="Times New Roman" w:eastAsia="Times New Roman" w:hAnsi="Times New Roman" w:cs="Times New Roman"/>
          <w:sz w:val="20"/>
          <w:szCs w:val="20"/>
        </w:rPr>
        <w:t>cholecystectomy</w:t>
      </w:r>
      <w:proofErr w:type="spellEnd"/>
      <w:r w:rsidRPr="00512A3C">
        <w:rPr>
          <w:rFonts w:ascii="Times New Roman" w:eastAsia="Times New Roman" w:hAnsi="Times New Roman" w:cs="Times New Roman"/>
          <w:sz w:val="20"/>
          <w:szCs w:val="20"/>
        </w:rPr>
        <w:t xml:space="preserve"> is a longer operation but has the potential to be a safe technique with a low complication rate, short in-hospital stay. Recovery and pain scores are not significantly different. There may be an improvement in patient satisfaction with wound appearance, Both procedures are valid approaches to </w:t>
      </w:r>
      <w:proofErr w:type="spellStart"/>
      <w:r w:rsidRPr="00512A3C">
        <w:rPr>
          <w:rFonts w:ascii="Times New Roman" w:eastAsia="Times New Roman" w:hAnsi="Times New Roman" w:cs="Times New Roman"/>
          <w:sz w:val="20"/>
          <w:szCs w:val="20"/>
        </w:rPr>
        <w:t>cholecystectomy</w:t>
      </w:r>
      <w:proofErr w:type="spellEnd"/>
      <w:r w:rsidRPr="00512A3C">
        <w:rPr>
          <w:rFonts w:ascii="Times New Roman" w:eastAsia="Times New Roman" w:hAnsi="Times New Roman" w:cs="Times New Roman"/>
          <w:sz w:val="20"/>
          <w:szCs w:val="20"/>
        </w:rPr>
        <w:t>.</w:t>
      </w:r>
    </w:p>
    <w:p w:rsidR="008D77E4" w:rsidRPr="00512A3C" w:rsidRDefault="008D77E4" w:rsidP="00375D53">
      <w:p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p>
    <w:p w:rsidR="008D77E4" w:rsidRPr="00512A3C" w:rsidRDefault="008D77E4" w:rsidP="00375D53">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512A3C">
        <w:rPr>
          <w:rFonts w:ascii="Times New Roman" w:eastAsia="Times New Roman" w:hAnsi="Times New Roman" w:cs="Times New Roman"/>
          <w:b/>
          <w:bCs/>
          <w:sz w:val="20"/>
          <w:szCs w:val="20"/>
        </w:rPr>
        <w:t>References:</w:t>
      </w:r>
    </w:p>
    <w:p w:rsidR="008D77E4" w:rsidRPr="00512A3C" w:rsidRDefault="008D77E4" w:rsidP="00375D53">
      <w:pPr>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 xml:space="preserve">Song ME, Chung MJ, Lee DJ. </w:t>
      </w:r>
      <w:proofErr w:type="spellStart"/>
      <w:r w:rsidRPr="00512A3C">
        <w:rPr>
          <w:rFonts w:ascii="Times New Roman" w:eastAsia="Times New Roman" w:hAnsi="Times New Roman" w:cs="Times New Roman"/>
          <w:sz w:val="20"/>
          <w:szCs w:val="20"/>
        </w:rPr>
        <w:t>Cholecystectomy</w:t>
      </w:r>
      <w:proofErr w:type="spellEnd"/>
      <w:r w:rsidRPr="00512A3C">
        <w:rPr>
          <w:rFonts w:ascii="Times New Roman" w:eastAsia="Times New Roman" w:hAnsi="Times New Roman" w:cs="Times New Roman"/>
          <w:sz w:val="20"/>
          <w:szCs w:val="20"/>
        </w:rPr>
        <w:t xml:space="preserve"> for Prevention of Recurrence after Endoscopic Clearance of Bile Duct Stones in Korea. </w:t>
      </w:r>
      <w:proofErr w:type="spellStart"/>
      <w:r w:rsidRPr="00512A3C">
        <w:rPr>
          <w:rFonts w:ascii="Times New Roman" w:eastAsia="Times New Roman" w:hAnsi="Times New Roman" w:cs="Times New Roman"/>
          <w:sz w:val="20"/>
          <w:szCs w:val="20"/>
        </w:rPr>
        <w:t>Yonsei</w:t>
      </w:r>
      <w:proofErr w:type="spellEnd"/>
      <w:r w:rsidRPr="00512A3C">
        <w:rPr>
          <w:rFonts w:ascii="Times New Roman" w:eastAsia="Times New Roman" w:hAnsi="Times New Roman" w:cs="Times New Roman"/>
          <w:sz w:val="20"/>
          <w:szCs w:val="20"/>
        </w:rPr>
        <w:t xml:space="preserve"> Med J. 2016 Jan;57(1):132-7.</w:t>
      </w:r>
    </w:p>
    <w:p w:rsidR="008D77E4" w:rsidRPr="00512A3C" w:rsidRDefault="008D77E4" w:rsidP="00375D53">
      <w:pPr>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20"/>
        </w:rPr>
      </w:pPr>
      <w:proofErr w:type="spellStart"/>
      <w:r w:rsidRPr="00512A3C">
        <w:rPr>
          <w:rFonts w:ascii="Times New Roman" w:eastAsia="Times New Roman" w:hAnsi="Times New Roman" w:cs="Times New Roman"/>
          <w:sz w:val="20"/>
          <w:szCs w:val="20"/>
        </w:rPr>
        <w:t>Madureira</w:t>
      </w:r>
      <w:proofErr w:type="spellEnd"/>
      <w:r w:rsidRPr="00512A3C">
        <w:rPr>
          <w:rFonts w:ascii="Times New Roman" w:eastAsia="Times New Roman" w:hAnsi="Times New Roman" w:cs="Times New Roman"/>
          <w:sz w:val="20"/>
          <w:szCs w:val="20"/>
        </w:rPr>
        <w:t xml:space="preserve"> FA, </w:t>
      </w:r>
      <w:proofErr w:type="spellStart"/>
      <w:r w:rsidRPr="00512A3C">
        <w:rPr>
          <w:rFonts w:ascii="Times New Roman" w:eastAsia="Times New Roman" w:hAnsi="Times New Roman" w:cs="Times New Roman"/>
          <w:sz w:val="20"/>
          <w:szCs w:val="20"/>
        </w:rPr>
        <w:t>Manso</w:t>
      </w:r>
      <w:proofErr w:type="spellEnd"/>
      <w:r w:rsidRPr="00512A3C">
        <w:rPr>
          <w:rFonts w:ascii="Times New Roman" w:eastAsia="Times New Roman" w:hAnsi="Times New Roman" w:cs="Times New Roman"/>
          <w:sz w:val="20"/>
          <w:szCs w:val="20"/>
        </w:rPr>
        <w:t xml:space="preserve"> JE, </w:t>
      </w:r>
      <w:proofErr w:type="spellStart"/>
      <w:r w:rsidRPr="00512A3C">
        <w:rPr>
          <w:rFonts w:ascii="Times New Roman" w:eastAsia="Times New Roman" w:hAnsi="Times New Roman" w:cs="Times New Roman"/>
          <w:sz w:val="20"/>
          <w:szCs w:val="20"/>
        </w:rPr>
        <w:t>Madureira</w:t>
      </w:r>
      <w:proofErr w:type="spellEnd"/>
      <w:r w:rsidR="00512A3C">
        <w:rPr>
          <w:rFonts w:ascii="Times New Roman" w:hAnsi="Times New Roman" w:cs="Times New Roman" w:hint="eastAsia"/>
          <w:sz w:val="20"/>
          <w:szCs w:val="20"/>
          <w:lang w:eastAsia="zh-CN"/>
        </w:rPr>
        <w:t xml:space="preserve"> </w:t>
      </w:r>
      <w:proofErr w:type="spellStart"/>
      <w:r w:rsidRPr="00512A3C">
        <w:rPr>
          <w:rFonts w:ascii="Times New Roman" w:eastAsia="Times New Roman" w:hAnsi="Times New Roman" w:cs="Times New Roman"/>
          <w:sz w:val="20"/>
          <w:szCs w:val="20"/>
        </w:rPr>
        <w:t>Fo</w:t>
      </w:r>
      <w:proofErr w:type="spellEnd"/>
      <w:r w:rsidRPr="00512A3C">
        <w:rPr>
          <w:rFonts w:ascii="Times New Roman" w:eastAsia="Times New Roman" w:hAnsi="Times New Roman" w:cs="Times New Roman"/>
          <w:sz w:val="20"/>
          <w:szCs w:val="20"/>
        </w:rPr>
        <w:t xml:space="preserve"> D, Iglesias AC. Randomized clinical study for assessment of incision characteristics and pain associated with LESS versus laparoscopic </w:t>
      </w:r>
      <w:proofErr w:type="spellStart"/>
      <w:r w:rsidRPr="00512A3C">
        <w:rPr>
          <w:rFonts w:ascii="Times New Roman" w:eastAsia="Times New Roman" w:hAnsi="Times New Roman" w:cs="Times New Roman"/>
          <w:sz w:val="20"/>
          <w:szCs w:val="20"/>
        </w:rPr>
        <w:t>cholecystectomy</w:t>
      </w:r>
      <w:proofErr w:type="spellEnd"/>
      <w:r w:rsidRPr="00512A3C">
        <w:rPr>
          <w:rFonts w:ascii="Times New Roman" w:eastAsia="Times New Roman" w:hAnsi="Times New Roman" w:cs="Times New Roman"/>
          <w:sz w:val="20"/>
          <w:szCs w:val="20"/>
        </w:rPr>
        <w:t xml:space="preserve">. </w:t>
      </w:r>
      <w:proofErr w:type="spellStart"/>
      <w:r w:rsidRPr="00512A3C">
        <w:rPr>
          <w:rFonts w:ascii="Times New Roman" w:eastAsia="Times New Roman" w:hAnsi="Times New Roman" w:cs="Times New Roman"/>
          <w:sz w:val="20"/>
          <w:szCs w:val="20"/>
        </w:rPr>
        <w:t>SurgEndosc</w:t>
      </w:r>
      <w:proofErr w:type="spellEnd"/>
      <w:r w:rsidRPr="00512A3C">
        <w:rPr>
          <w:rFonts w:ascii="Times New Roman" w:eastAsia="Times New Roman" w:hAnsi="Times New Roman" w:cs="Times New Roman"/>
          <w:sz w:val="20"/>
          <w:szCs w:val="20"/>
        </w:rPr>
        <w:t>. 2013;27:1009–1015.</w:t>
      </w:r>
    </w:p>
    <w:p w:rsidR="008D77E4" w:rsidRPr="00512A3C" w:rsidRDefault="008D77E4" w:rsidP="00375D53">
      <w:pPr>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20"/>
        </w:rPr>
      </w:pPr>
      <w:proofErr w:type="spellStart"/>
      <w:r w:rsidRPr="00512A3C">
        <w:rPr>
          <w:rFonts w:ascii="Times New Roman" w:eastAsia="Times New Roman" w:hAnsi="Times New Roman" w:cs="Times New Roman"/>
          <w:sz w:val="20"/>
          <w:szCs w:val="20"/>
        </w:rPr>
        <w:t>Bencsath</w:t>
      </w:r>
      <w:proofErr w:type="spellEnd"/>
      <w:r w:rsidRPr="00512A3C">
        <w:rPr>
          <w:rFonts w:ascii="Times New Roman" w:eastAsia="Times New Roman" w:hAnsi="Times New Roman" w:cs="Times New Roman"/>
          <w:sz w:val="20"/>
          <w:szCs w:val="20"/>
        </w:rPr>
        <w:t xml:space="preserve"> KP, Falk G, Morris-Stiff G, </w:t>
      </w:r>
      <w:proofErr w:type="spellStart"/>
      <w:r w:rsidRPr="00512A3C">
        <w:rPr>
          <w:rFonts w:ascii="Times New Roman" w:eastAsia="Times New Roman" w:hAnsi="Times New Roman" w:cs="Times New Roman"/>
          <w:sz w:val="20"/>
          <w:szCs w:val="20"/>
        </w:rPr>
        <w:t>Kroh</w:t>
      </w:r>
      <w:proofErr w:type="spellEnd"/>
      <w:r w:rsidRPr="00512A3C">
        <w:rPr>
          <w:rFonts w:ascii="Times New Roman" w:eastAsia="Times New Roman" w:hAnsi="Times New Roman" w:cs="Times New Roman"/>
          <w:sz w:val="20"/>
          <w:szCs w:val="20"/>
        </w:rPr>
        <w:t xml:space="preserve"> M, Walsh RM, </w:t>
      </w:r>
      <w:proofErr w:type="spellStart"/>
      <w:r w:rsidRPr="00512A3C">
        <w:rPr>
          <w:rFonts w:ascii="Times New Roman" w:eastAsia="Times New Roman" w:hAnsi="Times New Roman" w:cs="Times New Roman"/>
          <w:sz w:val="20"/>
          <w:szCs w:val="20"/>
        </w:rPr>
        <w:t>Chalikonda</w:t>
      </w:r>
      <w:proofErr w:type="spellEnd"/>
      <w:r w:rsidRPr="00512A3C">
        <w:rPr>
          <w:rFonts w:ascii="Times New Roman" w:eastAsia="Times New Roman" w:hAnsi="Times New Roman" w:cs="Times New Roman"/>
          <w:sz w:val="20"/>
          <w:szCs w:val="20"/>
        </w:rPr>
        <w:t xml:space="preserve"> S. Single-incision laparoscopic </w:t>
      </w:r>
      <w:proofErr w:type="spellStart"/>
      <w:r w:rsidRPr="00512A3C">
        <w:rPr>
          <w:rFonts w:ascii="Times New Roman" w:eastAsia="Times New Roman" w:hAnsi="Times New Roman" w:cs="Times New Roman"/>
          <w:sz w:val="20"/>
          <w:szCs w:val="20"/>
        </w:rPr>
        <w:t>cholecystectomy</w:t>
      </w:r>
      <w:proofErr w:type="spellEnd"/>
      <w:r w:rsidRPr="00512A3C">
        <w:rPr>
          <w:rFonts w:ascii="Times New Roman" w:eastAsia="Times New Roman" w:hAnsi="Times New Roman" w:cs="Times New Roman"/>
          <w:sz w:val="20"/>
          <w:szCs w:val="20"/>
        </w:rPr>
        <w:t xml:space="preserve">: Do patients care? J </w:t>
      </w:r>
      <w:proofErr w:type="spellStart"/>
      <w:r w:rsidRPr="00512A3C">
        <w:rPr>
          <w:rFonts w:ascii="Times New Roman" w:eastAsia="Times New Roman" w:hAnsi="Times New Roman" w:cs="Times New Roman"/>
          <w:sz w:val="20"/>
          <w:szCs w:val="20"/>
        </w:rPr>
        <w:t>Gastrointest</w:t>
      </w:r>
      <w:proofErr w:type="spellEnd"/>
      <w:r w:rsidRPr="00512A3C">
        <w:rPr>
          <w:rFonts w:ascii="Times New Roman" w:eastAsia="Times New Roman" w:hAnsi="Times New Roman" w:cs="Times New Roman"/>
          <w:sz w:val="20"/>
          <w:szCs w:val="20"/>
        </w:rPr>
        <w:t xml:space="preserve"> Surg. 2012;16:535–9.</w:t>
      </w:r>
    </w:p>
    <w:p w:rsidR="008D77E4" w:rsidRPr="00512A3C" w:rsidRDefault="008D77E4" w:rsidP="00375D53">
      <w:pPr>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20"/>
        </w:rPr>
      </w:pPr>
      <w:proofErr w:type="spellStart"/>
      <w:r w:rsidRPr="00512A3C">
        <w:rPr>
          <w:rFonts w:ascii="Times New Roman" w:eastAsia="Times New Roman" w:hAnsi="Times New Roman" w:cs="Times New Roman"/>
          <w:sz w:val="20"/>
          <w:szCs w:val="20"/>
        </w:rPr>
        <w:t>Puzziello</w:t>
      </w:r>
      <w:proofErr w:type="spellEnd"/>
      <w:r w:rsidRPr="00512A3C">
        <w:rPr>
          <w:rFonts w:ascii="Times New Roman" w:eastAsia="Times New Roman" w:hAnsi="Times New Roman" w:cs="Times New Roman"/>
          <w:sz w:val="20"/>
          <w:szCs w:val="20"/>
        </w:rPr>
        <w:t xml:space="preserve"> A, Orlando G, </w:t>
      </w:r>
      <w:proofErr w:type="spellStart"/>
      <w:r w:rsidRPr="00512A3C">
        <w:rPr>
          <w:rFonts w:ascii="Times New Roman" w:eastAsia="Times New Roman" w:hAnsi="Times New Roman" w:cs="Times New Roman"/>
          <w:sz w:val="20"/>
          <w:szCs w:val="20"/>
        </w:rPr>
        <w:t>Siani</w:t>
      </w:r>
      <w:proofErr w:type="spellEnd"/>
      <w:r w:rsidRPr="00512A3C">
        <w:rPr>
          <w:rFonts w:ascii="Times New Roman" w:eastAsia="Times New Roman" w:hAnsi="Times New Roman" w:cs="Times New Roman"/>
          <w:sz w:val="20"/>
          <w:szCs w:val="20"/>
        </w:rPr>
        <w:t xml:space="preserve"> C, </w:t>
      </w:r>
      <w:proofErr w:type="spellStart"/>
      <w:r w:rsidRPr="00512A3C">
        <w:rPr>
          <w:rFonts w:ascii="Times New Roman" w:eastAsia="Times New Roman" w:hAnsi="Times New Roman" w:cs="Times New Roman"/>
          <w:sz w:val="20"/>
          <w:szCs w:val="20"/>
        </w:rPr>
        <w:t>Gervasi</w:t>
      </w:r>
      <w:proofErr w:type="spellEnd"/>
      <w:r w:rsidRPr="00512A3C">
        <w:rPr>
          <w:rFonts w:ascii="Times New Roman" w:eastAsia="Times New Roman" w:hAnsi="Times New Roman" w:cs="Times New Roman"/>
          <w:sz w:val="20"/>
          <w:szCs w:val="20"/>
        </w:rPr>
        <w:t xml:space="preserve"> R, </w:t>
      </w:r>
      <w:proofErr w:type="spellStart"/>
      <w:r w:rsidRPr="00512A3C">
        <w:rPr>
          <w:rFonts w:ascii="Times New Roman" w:eastAsia="Times New Roman" w:hAnsi="Times New Roman" w:cs="Times New Roman"/>
          <w:sz w:val="20"/>
          <w:szCs w:val="20"/>
        </w:rPr>
        <w:t>Lerose</w:t>
      </w:r>
      <w:proofErr w:type="spellEnd"/>
      <w:r w:rsidRPr="00512A3C">
        <w:rPr>
          <w:rFonts w:ascii="Times New Roman" w:eastAsia="Times New Roman" w:hAnsi="Times New Roman" w:cs="Times New Roman"/>
          <w:sz w:val="20"/>
          <w:szCs w:val="20"/>
        </w:rPr>
        <w:t xml:space="preserve"> MA, </w:t>
      </w:r>
      <w:proofErr w:type="spellStart"/>
      <w:r w:rsidRPr="00512A3C">
        <w:rPr>
          <w:rFonts w:ascii="Times New Roman" w:eastAsia="Times New Roman" w:hAnsi="Times New Roman" w:cs="Times New Roman"/>
          <w:sz w:val="20"/>
          <w:szCs w:val="20"/>
        </w:rPr>
        <w:t>Lucisano</w:t>
      </w:r>
      <w:proofErr w:type="spellEnd"/>
      <w:r w:rsidRPr="00512A3C">
        <w:rPr>
          <w:rFonts w:ascii="Times New Roman" w:eastAsia="Times New Roman" w:hAnsi="Times New Roman" w:cs="Times New Roman"/>
          <w:sz w:val="20"/>
          <w:szCs w:val="20"/>
        </w:rPr>
        <w:t xml:space="preserve"> AM, </w:t>
      </w:r>
      <w:proofErr w:type="spellStart"/>
      <w:r w:rsidRPr="00512A3C">
        <w:rPr>
          <w:rFonts w:ascii="Times New Roman" w:eastAsia="Times New Roman" w:hAnsi="Times New Roman" w:cs="Times New Roman"/>
          <w:sz w:val="20"/>
          <w:szCs w:val="20"/>
        </w:rPr>
        <w:t>Vescio</w:t>
      </w:r>
      <w:proofErr w:type="spellEnd"/>
      <w:r w:rsidRPr="00512A3C">
        <w:rPr>
          <w:rFonts w:ascii="Times New Roman" w:eastAsia="Times New Roman" w:hAnsi="Times New Roman" w:cs="Times New Roman"/>
          <w:sz w:val="20"/>
          <w:szCs w:val="20"/>
        </w:rPr>
        <w:t xml:space="preserve"> G, Sacco R. From 3-port to new </w:t>
      </w:r>
      <w:proofErr w:type="spellStart"/>
      <w:r w:rsidRPr="00512A3C">
        <w:rPr>
          <w:rFonts w:ascii="Times New Roman" w:eastAsia="Times New Roman" w:hAnsi="Times New Roman" w:cs="Times New Roman"/>
          <w:sz w:val="20"/>
          <w:szCs w:val="20"/>
        </w:rPr>
        <w:t>laparoendoscopic</w:t>
      </w:r>
      <w:proofErr w:type="spellEnd"/>
      <w:r w:rsidRPr="00512A3C">
        <w:rPr>
          <w:rFonts w:ascii="Times New Roman" w:eastAsia="Times New Roman" w:hAnsi="Times New Roman" w:cs="Times New Roman"/>
          <w:sz w:val="20"/>
          <w:szCs w:val="20"/>
        </w:rPr>
        <w:t xml:space="preserve"> single-site (LESS) </w:t>
      </w:r>
      <w:proofErr w:type="spellStart"/>
      <w:r w:rsidRPr="00512A3C">
        <w:rPr>
          <w:rFonts w:ascii="Times New Roman" w:eastAsia="Times New Roman" w:hAnsi="Times New Roman" w:cs="Times New Roman"/>
          <w:sz w:val="20"/>
          <w:szCs w:val="20"/>
        </w:rPr>
        <w:t>cholecystectomy</w:t>
      </w:r>
      <w:proofErr w:type="spellEnd"/>
      <w:r w:rsidRPr="00512A3C">
        <w:rPr>
          <w:rFonts w:ascii="Times New Roman" w:eastAsia="Times New Roman" w:hAnsi="Times New Roman" w:cs="Times New Roman"/>
          <w:sz w:val="20"/>
          <w:szCs w:val="20"/>
        </w:rPr>
        <w:t xml:space="preserve">: a critical analysis of available evidence. </w:t>
      </w:r>
      <w:proofErr w:type="spellStart"/>
      <w:r w:rsidRPr="00512A3C">
        <w:rPr>
          <w:rFonts w:ascii="Times New Roman" w:eastAsia="Times New Roman" w:hAnsi="Times New Roman" w:cs="Times New Roman"/>
          <w:sz w:val="20"/>
          <w:szCs w:val="20"/>
        </w:rPr>
        <w:t>SurgInnov</w:t>
      </w:r>
      <w:proofErr w:type="spellEnd"/>
      <w:r w:rsidRPr="00512A3C">
        <w:rPr>
          <w:rFonts w:ascii="Times New Roman" w:eastAsia="Times New Roman" w:hAnsi="Times New Roman" w:cs="Times New Roman"/>
          <w:sz w:val="20"/>
          <w:szCs w:val="20"/>
        </w:rPr>
        <w:t>. 2012;19:364–369.</w:t>
      </w:r>
    </w:p>
    <w:p w:rsidR="008D77E4" w:rsidRPr="00512A3C" w:rsidRDefault="008D77E4" w:rsidP="00375D53">
      <w:pPr>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20"/>
        </w:rPr>
      </w:pPr>
      <w:proofErr w:type="spellStart"/>
      <w:r w:rsidRPr="00512A3C">
        <w:rPr>
          <w:rFonts w:ascii="Times New Roman" w:eastAsia="Times New Roman" w:hAnsi="Times New Roman" w:cs="Times New Roman"/>
          <w:sz w:val="20"/>
          <w:szCs w:val="20"/>
        </w:rPr>
        <w:t>Yoen</w:t>
      </w:r>
      <w:proofErr w:type="spellEnd"/>
      <w:r w:rsidRPr="00512A3C">
        <w:rPr>
          <w:rFonts w:ascii="Times New Roman" w:eastAsia="Times New Roman" w:hAnsi="Times New Roman" w:cs="Times New Roman"/>
          <w:sz w:val="20"/>
          <w:szCs w:val="20"/>
        </w:rPr>
        <w:t xml:space="preserve"> TK van </w:t>
      </w:r>
      <w:proofErr w:type="spellStart"/>
      <w:r w:rsidRPr="00512A3C">
        <w:rPr>
          <w:rFonts w:ascii="Times New Roman" w:eastAsia="Times New Roman" w:hAnsi="Times New Roman" w:cs="Times New Roman"/>
          <w:sz w:val="20"/>
          <w:szCs w:val="20"/>
        </w:rPr>
        <w:t>der</w:t>
      </w:r>
      <w:proofErr w:type="spellEnd"/>
      <w:r w:rsidRPr="00512A3C">
        <w:rPr>
          <w:rFonts w:ascii="Times New Roman" w:eastAsia="Times New Roman" w:hAnsi="Times New Roman" w:cs="Times New Roman"/>
          <w:sz w:val="20"/>
          <w:szCs w:val="20"/>
        </w:rPr>
        <w:t xml:space="preserve"> Linden, Koop </w:t>
      </w:r>
      <w:proofErr w:type="spellStart"/>
      <w:r w:rsidRPr="00512A3C">
        <w:rPr>
          <w:rFonts w:ascii="Times New Roman" w:eastAsia="Times New Roman" w:hAnsi="Times New Roman" w:cs="Times New Roman"/>
          <w:sz w:val="20"/>
          <w:szCs w:val="20"/>
        </w:rPr>
        <w:t>Bosscha</w:t>
      </w:r>
      <w:proofErr w:type="spellEnd"/>
      <w:r w:rsidRPr="00512A3C">
        <w:rPr>
          <w:rFonts w:ascii="Times New Roman" w:eastAsia="Times New Roman" w:hAnsi="Times New Roman" w:cs="Times New Roman"/>
          <w:sz w:val="20"/>
          <w:szCs w:val="20"/>
        </w:rPr>
        <w:t xml:space="preserve">, Hubert A </w:t>
      </w:r>
      <w:proofErr w:type="spellStart"/>
      <w:r w:rsidRPr="00512A3C">
        <w:rPr>
          <w:rFonts w:ascii="Times New Roman" w:eastAsia="Times New Roman" w:hAnsi="Times New Roman" w:cs="Times New Roman"/>
          <w:sz w:val="20"/>
          <w:szCs w:val="20"/>
        </w:rPr>
        <w:t>Prins</w:t>
      </w:r>
      <w:proofErr w:type="spellEnd"/>
      <w:r w:rsidRPr="00512A3C">
        <w:rPr>
          <w:rFonts w:ascii="Times New Roman" w:eastAsia="Times New Roman" w:hAnsi="Times New Roman" w:cs="Times New Roman"/>
          <w:sz w:val="20"/>
          <w:szCs w:val="20"/>
        </w:rPr>
        <w:t xml:space="preserve">, and Daniel J Lips. Single-port laparoscopic </w:t>
      </w:r>
      <w:proofErr w:type="spellStart"/>
      <w:r w:rsidRPr="00512A3C">
        <w:rPr>
          <w:rFonts w:ascii="Times New Roman" w:eastAsia="Times New Roman" w:hAnsi="Times New Roman" w:cs="Times New Roman"/>
          <w:sz w:val="20"/>
          <w:szCs w:val="20"/>
        </w:rPr>
        <w:t>cholecystectomy</w:t>
      </w:r>
      <w:proofErr w:type="spellEnd"/>
      <w:r w:rsidRPr="00512A3C">
        <w:rPr>
          <w:rFonts w:ascii="Times New Roman" w:eastAsia="Times New Roman" w:hAnsi="Times New Roman" w:cs="Times New Roman"/>
          <w:sz w:val="20"/>
          <w:szCs w:val="20"/>
        </w:rPr>
        <w:t xml:space="preserve"> </w:t>
      </w:r>
      <w:proofErr w:type="spellStart"/>
      <w:r w:rsidRPr="00512A3C">
        <w:rPr>
          <w:rFonts w:ascii="Times New Roman" w:eastAsia="Times New Roman" w:hAnsi="Times New Roman" w:cs="Times New Roman"/>
          <w:sz w:val="20"/>
          <w:szCs w:val="20"/>
        </w:rPr>
        <w:t>vs</w:t>
      </w:r>
      <w:proofErr w:type="spellEnd"/>
      <w:r w:rsidRPr="00512A3C">
        <w:rPr>
          <w:rFonts w:ascii="Times New Roman" w:eastAsia="Times New Roman" w:hAnsi="Times New Roman" w:cs="Times New Roman"/>
          <w:sz w:val="20"/>
          <w:szCs w:val="20"/>
        </w:rPr>
        <w:t xml:space="preserve"> standard laparoscopic </w:t>
      </w:r>
      <w:proofErr w:type="spellStart"/>
      <w:r w:rsidRPr="00512A3C">
        <w:rPr>
          <w:rFonts w:ascii="Times New Roman" w:eastAsia="Times New Roman" w:hAnsi="Times New Roman" w:cs="Times New Roman"/>
          <w:sz w:val="20"/>
          <w:szCs w:val="20"/>
        </w:rPr>
        <w:t>cholecystectomy</w:t>
      </w:r>
      <w:proofErr w:type="spellEnd"/>
      <w:r w:rsidRPr="00512A3C">
        <w:rPr>
          <w:rFonts w:ascii="Times New Roman" w:eastAsia="Times New Roman" w:hAnsi="Times New Roman" w:cs="Times New Roman"/>
          <w:sz w:val="20"/>
          <w:szCs w:val="20"/>
        </w:rPr>
        <w:t xml:space="preserve">: A non-randomized, age-matched single center trial. World J </w:t>
      </w:r>
      <w:proofErr w:type="spellStart"/>
      <w:r w:rsidRPr="00512A3C">
        <w:rPr>
          <w:rFonts w:ascii="Times New Roman" w:eastAsia="Times New Roman" w:hAnsi="Times New Roman" w:cs="Times New Roman"/>
          <w:sz w:val="20"/>
          <w:szCs w:val="20"/>
        </w:rPr>
        <w:t>Gastrointest</w:t>
      </w:r>
      <w:proofErr w:type="spellEnd"/>
      <w:r w:rsidRPr="00512A3C">
        <w:rPr>
          <w:rFonts w:ascii="Times New Roman" w:eastAsia="Times New Roman" w:hAnsi="Times New Roman" w:cs="Times New Roman"/>
          <w:sz w:val="20"/>
          <w:szCs w:val="20"/>
        </w:rPr>
        <w:t xml:space="preserve"> Surg. 2015 Aug 27; 7(8): 145–151.</w:t>
      </w:r>
    </w:p>
    <w:p w:rsidR="008D77E4" w:rsidRPr="00512A3C" w:rsidRDefault="008D77E4" w:rsidP="00375D53">
      <w:pPr>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 xml:space="preserve">El </w:t>
      </w:r>
      <w:proofErr w:type="spellStart"/>
      <w:r w:rsidRPr="00512A3C">
        <w:rPr>
          <w:rFonts w:ascii="Times New Roman" w:eastAsia="Times New Roman" w:hAnsi="Times New Roman" w:cs="Times New Roman"/>
          <w:sz w:val="20"/>
          <w:szCs w:val="20"/>
        </w:rPr>
        <w:t>Masry</w:t>
      </w:r>
      <w:proofErr w:type="spellEnd"/>
      <w:r w:rsidRPr="00512A3C">
        <w:rPr>
          <w:rFonts w:ascii="Times New Roman" w:eastAsia="Times New Roman" w:hAnsi="Times New Roman" w:cs="Times New Roman"/>
          <w:sz w:val="20"/>
          <w:szCs w:val="20"/>
        </w:rPr>
        <w:t xml:space="preserve"> MA, </w:t>
      </w:r>
      <w:proofErr w:type="spellStart"/>
      <w:r w:rsidRPr="00512A3C">
        <w:rPr>
          <w:rFonts w:ascii="Times New Roman" w:eastAsia="Times New Roman" w:hAnsi="Times New Roman" w:cs="Times New Roman"/>
          <w:sz w:val="20"/>
          <w:szCs w:val="20"/>
        </w:rPr>
        <w:t>Salah</w:t>
      </w:r>
      <w:proofErr w:type="spellEnd"/>
      <w:r w:rsidRPr="00512A3C">
        <w:rPr>
          <w:rFonts w:ascii="Times New Roman" w:eastAsia="Times New Roman" w:hAnsi="Times New Roman" w:cs="Times New Roman"/>
          <w:sz w:val="20"/>
          <w:szCs w:val="20"/>
        </w:rPr>
        <w:t xml:space="preserve"> M. Single-incision laparoscopic </w:t>
      </w:r>
      <w:proofErr w:type="spellStart"/>
      <w:r w:rsidRPr="00512A3C">
        <w:rPr>
          <w:rFonts w:ascii="Times New Roman" w:eastAsia="Times New Roman" w:hAnsi="Times New Roman" w:cs="Times New Roman"/>
          <w:sz w:val="20"/>
          <w:szCs w:val="20"/>
        </w:rPr>
        <w:t>cholecystectomy</w:t>
      </w:r>
      <w:proofErr w:type="spellEnd"/>
      <w:r w:rsidRPr="00512A3C">
        <w:rPr>
          <w:rFonts w:ascii="Times New Roman" w:eastAsia="Times New Roman" w:hAnsi="Times New Roman" w:cs="Times New Roman"/>
          <w:sz w:val="20"/>
          <w:szCs w:val="20"/>
        </w:rPr>
        <w:t xml:space="preserve"> using reusable </w:t>
      </w:r>
      <w:r w:rsidRPr="00512A3C">
        <w:rPr>
          <w:rFonts w:ascii="Times New Roman" w:eastAsia="Times New Roman" w:hAnsi="Times New Roman" w:cs="Times New Roman"/>
          <w:sz w:val="20"/>
          <w:szCs w:val="20"/>
        </w:rPr>
        <w:lastRenderedPageBreak/>
        <w:t xml:space="preserve">conventional instruments. Egypt J </w:t>
      </w:r>
      <w:proofErr w:type="spellStart"/>
      <w:r w:rsidRPr="00512A3C">
        <w:rPr>
          <w:rFonts w:ascii="Times New Roman" w:eastAsia="Times New Roman" w:hAnsi="Times New Roman" w:cs="Times New Roman"/>
          <w:sz w:val="20"/>
          <w:szCs w:val="20"/>
        </w:rPr>
        <w:t>Surg</w:t>
      </w:r>
      <w:proofErr w:type="spellEnd"/>
      <w:r w:rsidR="0026056D" w:rsidRPr="00512A3C">
        <w:rPr>
          <w:rFonts w:ascii="Times New Roman" w:hAnsi="Times New Roman" w:cs="Times New Roman" w:hint="eastAsia"/>
          <w:sz w:val="20"/>
          <w:szCs w:val="20"/>
          <w:lang w:eastAsia="zh-CN"/>
        </w:rPr>
        <w:t xml:space="preserve"> </w:t>
      </w:r>
      <w:r w:rsidRPr="00512A3C">
        <w:rPr>
          <w:rFonts w:ascii="Times New Roman" w:eastAsia="Times New Roman" w:hAnsi="Times New Roman" w:cs="Times New Roman"/>
          <w:sz w:val="20"/>
          <w:szCs w:val="20"/>
        </w:rPr>
        <w:t>2014;33:252-9.</w:t>
      </w:r>
    </w:p>
    <w:p w:rsidR="008D77E4" w:rsidRPr="00512A3C" w:rsidRDefault="008D77E4" w:rsidP="00375D53">
      <w:pPr>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20"/>
        </w:rPr>
      </w:pPr>
      <w:proofErr w:type="spellStart"/>
      <w:r w:rsidRPr="00512A3C">
        <w:rPr>
          <w:rFonts w:ascii="Times New Roman" w:eastAsia="Times New Roman" w:hAnsi="Times New Roman" w:cs="Times New Roman"/>
          <w:sz w:val="20"/>
          <w:szCs w:val="20"/>
        </w:rPr>
        <w:t>Allemann</w:t>
      </w:r>
      <w:proofErr w:type="spellEnd"/>
      <w:r w:rsidRPr="00512A3C">
        <w:rPr>
          <w:rFonts w:ascii="Times New Roman" w:eastAsia="Times New Roman" w:hAnsi="Times New Roman" w:cs="Times New Roman"/>
          <w:sz w:val="20"/>
          <w:szCs w:val="20"/>
        </w:rPr>
        <w:t xml:space="preserve"> P, Schafer M, </w:t>
      </w:r>
      <w:proofErr w:type="spellStart"/>
      <w:r w:rsidRPr="00512A3C">
        <w:rPr>
          <w:rFonts w:ascii="Times New Roman" w:eastAsia="Times New Roman" w:hAnsi="Times New Roman" w:cs="Times New Roman"/>
          <w:sz w:val="20"/>
          <w:szCs w:val="20"/>
        </w:rPr>
        <w:t>Demartines</w:t>
      </w:r>
      <w:proofErr w:type="spellEnd"/>
      <w:r w:rsidRPr="00512A3C">
        <w:rPr>
          <w:rFonts w:ascii="Times New Roman" w:eastAsia="Times New Roman" w:hAnsi="Times New Roman" w:cs="Times New Roman"/>
          <w:sz w:val="20"/>
          <w:szCs w:val="20"/>
        </w:rPr>
        <w:t xml:space="preserve"> N. Critical appraisal of single port access </w:t>
      </w:r>
      <w:proofErr w:type="spellStart"/>
      <w:r w:rsidRPr="00512A3C">
        <w:rPr>
          <w:rFonts w:ascii="Times New Roman" w:eastAsia="Times New Roman" w:hAnsi="Times New Roman" w:cs="Times New Roman"/>
          <w:sz w:val="20"/>
          <w:szCs w:val="20"/>
        </w:rPr>
        <w:t>cholecystectomy</w:t>
      </w:r>
      <w:proofErr w:type="spellEnd"/>
      <w:r w:rsidRPr="00512A3C">
        <w:rPr>
          <w:rFonts w:ascii="Times New Roman" w:eastAsia="Times New Roman" w:hAnsi="Times New Roman" w:cs="Times New Roman"/>
          <w:sz w:val="20"/>
          <w:szCs w:val="20"/>
        </w:rPr>
        <w:t xml:space="preserve">. Br J </w:t>
      </w:r>
      <w:proofErr w:type="spellStart"/>
      <w:r w:rsidRPr="00512A3C">
        <w:rPr>
          <w:rFonts w:ascii="Times New Roman" w:eastAsia="Times New Roman" w:hAnsi="Times New Roman" w:cs="Times New Roman"/>
          <w:sz w:val="20"/>
          <w:szCs w:val="20"/>
        </w:rPr>
        <w:t>Surg</w:t>
      </w:r>
      <w:proofErr w:type="spellEnd"/>
      <w:r w:rsidRPr="00512A3C">
        <w:rPr>
          <w:rFonts w:ascii="Times New Roman" w:eastAsia="Times New Roman" w:hAnsi="Times New Roman" w:cs="Times New Roman"/>
          <w:sz w:val="20"/>
          <w:szCs w:val="20"/>
        </w:rPr>
        <w:t xml:space="preserve"> 2010; 97: 1476-80.</w:t>
      </w:r>
    </w:p>
    <w:p w:rsidR="008D77E4" w:rsidRPr="00512A3C" w:rsidRDefault="008D77E4" w:rsidP="00375D53">
      <w:pPr>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 xml:space="preserve">Navarra G, </w:t>
      </w:r>
      <w:proofErr w:type="spellStart"/>
      <w:r w:rsidRPr="00512A3C">
        <w:rPr>
          <w:rFonts w:ascii="Times New Roman" w:eastAsia="Times New Roman" w:hAnsi="Times New Roman" w:cs="Times New Roman"/>
          <w:sz w:val="20"/>
          <w:szCs w:val="20"/>
        </w:rPr>
        <w:t>Pozza</w:t>
      </w:r>
      <w:proofErr w:type="spellEnd"/>
      <w:r w:rsidRPr="00512A3C">
        <w:rPr>
          <w:rFonts w:ascii="Times New Roman" w:eastAsia="Times New Roman" w:hAnsi="Times New Roman" w:cs="Times New Roman"/>
          <w:sz w:val="20"/>
          <w:szCs w:val="20"/>
        </w:rPr>
        <w:t xml:space="preserve"> E, </w:t>
      </w:r>
      <w:proofErr w:type="spellStart"/>
      <w:r w:rsidRPr="00512A3C">
        <w:rPr>
          <w:rFonts w:ascii="Times New Roman" w:eastAsia="Times New Roman" w:hAnsi="Times New Roman" w:cs="Times New Roman"/>
          <w:sz w:val="20"/>
          <w:szCs w:val="20"/>
        </w:rPr>
        <w:t>Occhionorelli</w:t>
      </w:r>
      <w:proofErr w:type="spellEnd"/>
      <w:r w:rsidRPr="00512A3C">
        <w:rPr>
          <w:rFonts w:ascii="Times New Roman" w:eastAsia="Times New Roman" w:hAnsi="Times New Roman" w:cs="Times New Roman"/>
          <w:sz w:val="20"/>
          <w:szCs w:val="20"/>
        </w:rPr>
        <w:t xml:space="preserve"> S, </w:t>
      </w:r>
      <w:proofErr w:type="spellStart"/>
      <w:r w:rsidRPr="00512A3C">
        <w:rPr>
          <w:rFonts w:ascii="Times New Roman" w:eastAsia="Times New Roman" w:hAnsi="Times New Roman" w:cs="Times New Roman"/>
          <w:sz w:val="20"/>
          <w:szCs w:val="20"/>
        </w:rPr>
        <w:t>Carcoforo</w:t>
      </w:r>
      <w:proofErr w:type="spellEnd"/>
      <w:r w:rsidRPr="00512A3C">
        <w:rPr>
          <w:rFonts w:ascii="Times New Roman" w:eastAsia="Times New Roman" w:hAnsi="Times New Roman" w:cs="Times New Roman"/>
          <w:sz w:val="20"/>
          <w:szCs w:val="20"/>
        </w:rPr>
        <w:t xml:space="preserve"> P, </w:t>
      </w:r>
      <w:proofErr w:type="spellStart"/>
      <w:r w:rsidRPr="00512A3C">
        <w:rPr>
          <w:rFonts w:ascii="Times New Roman" w:eastAsia="Times New Roman" w:hAnsi="Times New Roman" w:cs="Times New Roman"/>
          <w:sz w:val="20"/>
          <w:szCs w:val="20"/>
        </w:rPr>
        <w:t>Donini</w:t>
      </w:r>
      <w:proofErr w:type="spellEnd"/>
      <w:r w:rsidRPr="00512A3C">
        <w:rPr>
          <w:rFonts w:ascii="Times New Roman" w:eastAsia="Times New Roman" w:hAnsi="Times New Roman" w:cs="Times New Roman"/>
          <w:sz w:val="20"/>
          <w:szCs w:val="20"/>
        </w:rPr>
        <w:t xml:space="preserve"> I. One-wound laparoscopic </w:t>
      </w:r>
      <w:proofErr w:type="spellStart"/>
      <w:r w:rsidRPr="00512A3C">
        <w:rPr>
          <w:rFonts w:ascii="Times New Roman" w:eastAsia="Times New Roman" w:hAnsi="Times New Roman" w:cs="Times New Roman"/>
          <w:sz w:val="20"/>
          <w:szCs w:val="20"/>
        </w:rPr>
        <w:t>cholecystectomy</w:t>
      </w:r>
      <w:proofErr w:type="spellEnd"/>
      <w:r w:rsidRPr="00512A3C">
        <w:rPr>
          <w:rFonts w:ascii="Times New Roman" w:eastAsia="Times New Roman" w:hAnsi="Times New Roman" w:cs="Times New Roman"/>
          <w:sz w:val="20"/>
          <w:szCs w:val="20"/>
        </w:rPr>
        <w:t xml:space="preserve">. Br J </w:t>
      </w:r>
      <w:proofErr w:type="spellStart"/>
      <w:r w:rsidRPr="00512A3C">
        <w:rPr>
          <w:rFonts w:ascii="Times New Roman" w:eastAsia="Times New Roman" w:hAnsi="Times New Roman" w:cs="Times New Roman"/>
          <w:sz w:val="20"/>
          <w:szCs w:val="20"/>
        </w:rPr>
        <w:t>Surg</w:t>
      </w:r>
      <w:proofErr w:type="spellEnd"/>
      <w:r w:rsidRPr="00512A3C">
        <w:rPr>
          <w:rFonts w:ascii="Times New Roman" w:eastAsia="Times New Roman" w:hAnsi="Times New Roman" w:cs="Times New Roman"/>
          <w:sz w:val="20"/>
          <w:szCs w:val="20"/>
        </w:rPr>
        <w:t xml:space="preserve"> 1997; 84: 695.</w:t>
      </w:r>
    </w:p>
    <w:p w:rsidR="008D77E4" w:rsidRPr="00512A3C" w:rsidRDefault="008D77E4" w:rsidP="00375D53">
      <w:pPr>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 xml:space="preserve">Wills VL, Hunt DR, Pain after laparoscopic </w:t>
      </w:r>
      <w:proofErr w:type="spellStart"/>
      <w:r w:rsidRPr="00512A3C">
        <w:rPr>
          <w:rFonts w:ascii="Times New Roman" w:eastAsia="Times New Roman" w:hAnsi="Times New Roman" w:cs="Times New Roman"/>
          <w:sz w:val="20"/>
          <w:szCs w:val="20"/>
        </w:rPr>
        <w:t>cholecystectomy</w:t>
      </w:r>
      <w:proofErr w:type="spellEnd"/>
      <w:r w:rsidRPr="00512A3C">
        <w:rPr>
          <w:rFonts w:ascii="Times New Roman" w:eastAsia="Times New Roman" w:hAnsi="Times New Roman" w:cs="Times New Roman"/>
          <w:sz w:val="20"/>
          <w:szCs w:val="20"/>
        </w:rPr>
        <w:t xml:space="preserve">. Br J </w:t>
      </w:r>
      <w:proofErr w:type="spellStart"/>
      <w:r w:rsidRPr="00512A3C">
        <w:rPr>
          <w:rFonts w:ascii="Times New Roman" w:eastAsia="Times New Roman" w:hAnsi="Times New Roman" w:cs="Times New Roman"/>
          <w:sz w:val="20"/>
          <w:szCs w:val="20"/>
        </w:rPr>
        <w:t>Surg</w:t>
      </w:r>
      <w:proofErr w:type="spellEnd"/>
      <w:r w:rsidRPr="00512A3C">
        <w:rPr>
          <w:rFonts w:ascii="Times New Roman" w:eastAsia="Times New Roman" w:hAnsi="Times New Roman" w:cs="Times New Roman"/>
          <w:sz w:val="20"/>
          <w:szCs w:val="20"/>
        </w:rPr>
        <w:t xml:space="preserve"> 2000; 87:273–84.</w:t>
      </w:r>
    </w:p>
    <w:p w:rsidR="008D77E4" w:rsidRPr="00512A3C" w:rsidRDefault="008D77E4" w:rsidP="00375D53">
      <w:pPr>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20"/>
        </w:rPr>
      </w:pPr>
      <w:proofErr w:type="spellStart"/>
      <w:r w:rsidRPr="00512A3C">
        <w:rPr>
          <w:rFonts w:ascii="Times New Roman" w:eastAsia="Times New Roman" w:hAnsi="Times New Roman" w:cs="Times New Roman"/>
          <w:sz w:val="20"/>
          <w:szCs w:val="20"/>
        </w:rPr>
        <w:t>Bolufer</w:t>
      </w:r>
      <w:proofErr w:type="spellEnd"/>
      <w:r w:rsidRPr="00512A3C">
        <w:rPr>
          <w:rFonts w:ascii="Times New Roman" w:eastAsia="Times New Roman" w:hAnsi="Times New Roman" w:cs="Times New Roman"/>
          <w:sz w:val="20"/>
          <w:szCs w:val="20"/>
        </w:rPr>
        <w:t xml:space="preserve"> Cano JM1, Delgado </w:t>
      </w:r>
      <w:proofErr w:type="spellStart"/>
      <w:r w:rsidRPr="00512A3C">
        <w:rPr>
          <w:rFonts w:ascii="Times New Roman" w:eastAsia="Times New Roman" w:hAnsi="Times New Roman" w:cs="Times New Roman"/>
          <w:sz w:val="20"/>
          <w:szCs w:val="20"/>
        </w:rPr>
        <w:t>Gomis</w:t>
      </w:r>
      <w:proofErr w:type="spellEnd"/>
      <w:r w:rsidRPr="00512A3C">
        <w:rPr>
          <w:rFonts w:ascii="Times New Roman" w:eastAsia="Times New Roman" w:hAnsi="Times New Roman" w:cs="Times New Roman"/>
          <w:sz w:val="20"/>
          <w:szCs w:val="20"/>
        </w:rPr>
        <w:t xml:space="preserve"> F, </w:t>
      </w:r>
      <w:proofErr w:type="spellStart"/>
      <w:r w:rsidRPr="00512A3C">
        <w:rPr>
          <w:rFonts w:ascii="Times New Roman" w:eastAsia="Times New Roman" w:hAnsi="Times New Roman" w:cs="Times New Roman"/>
          <w:sz w:val="20"/>
          <w:szCs w:val="20"/>
        </w:rPr>
        <w:t>Blanes</w:t>
      </w:r>
      <w:proofErr w:type="spellEnd"/>
      <w:r w:rsidRPr="00512A3C">
        <w:rPr>
          <w:rFonts w:ascii="Times New Roman" w:eastAsia="Times New Roman" w:hAnsi="Times New Roman" w:cs="Times New Roman"/>
          <w:sz w:val="20"/>
          <w:szCs w:val="20"/>
        </w:rPr>
        <w:t xml:space="preserve"> Masson F, </w:t>
      </w:r>
      <w:proofErr w:type="spellStart"/>
      <w:r w:rsidRPr="00512A3C">
        <w:rPr>
          <w:rFonts w:ascii="Times New Roman" w:eastAsia="Times New Roman" w:hAnsi="Times New Roman" w:cs="Times New Roman"/>
          <w:sz w:val="20"/>
          <w:szCs w:val="20"/>
        </w:rPr>
        <w:t>CanosLlacer</w:t>
      </w:r>
      <w:proofErr w:type="spellEnd"/>
      <w:r w:rsidRPr="00512A3C">
        <w:rPr>
          <w:rFonts w:ascii="Times New Roman" w:eastAsia="Times New Roman" w:hAnsi="Times New Roman" w:cs="Times New Roman"/>
          <w:sz w:val="20"/>
          <w:szCs w:val="20"/>
        </w:rPr>
        <w:t xml:space="preserve"> JI, </w:t>
      </w:r>
      <w:proofErr w:type="spellStart"/>
      <w:r w:rsidRPr="00512A3C">
        <w:rPr>
          <w:rFonts w:ascii="Times New Roman" w:eastAsia="Times New Roman" w:hAnsi="Times New Roman" w:cs="Times New Roman"/>
          <w:sz w:val="20"/>
          <w:szCs w:val="20"/>
        </w:rPr>
        <w:t>Martín</w:t>
      </w:r>
      <w:proofErr w:type="spellEnd"/>
      <w:r w:rsidRPr="00512A3C">
        <w:rPr>
          <w:rFonts w:ascii="Times New Roman" w:eastAsia="Times New Roman" w:hAnsi="Times New Roman" w:cs="Times New Roman"/>
          <w:sz w:val="20"/>
          <w:szCs w:val="20"/>
        </w:rPr>
        <w:t xml:space="preserve"> Delgado J, </w:t>
      </w:r>
      <w:proofErr w:type="spellStart"/>
      <w:r w:rsidRPr="00512A3C">
        <w:rPr>
          <w:rFonts w:ascii="Times New Roman" w:eastAsia="Times New Roman" w:hAnsi="Times New Roman" w:cs="Times New Roman"/>
          <w:sz w:val="20"/>
          <w:szCs w:val="20"/>
        </w:rPr>
        <w:t>Martínez</w:t>
      </w:r>
      <w:proofErr w:type="spellEnd"/>
      <w:r w:rsidRPr="00512A3C">
        <w:rPr>
          <w:rFonts w:ascii="Times New Roman" w:eastAsia="Times New Roman" w:hAnsi="Times New Roman" w:cs="Times New Roman"/>
          <w:sz w:val="20"/>
          <w:szCs w:val="20"/>
        </w:rPr>
        <w:t xml:space="preserve"> Abad M, et al. Surgical trauma from laparoscopic </w:t>
      </w:r>
      <w:proofErr w:type="spellStart"/>
      <w:r w:rsidRPr="00512A3C">
        <w:rPr>
          <w:rFonts w:ascii="Times New Roman" w:eastAsia="Times New Roman" w:hAnsi="Times New Roman" w:cs="Times New Roman"/>
          <w:sz w:val="20"/>
          <w:szCs w:val="20"/>
        </w:rPr>
        <w:t>cholecystectomy</w:t>
      </w:r>
      <w:proofErr w:type="spellEnd"/>
      <w:r w:rsidRPr="00512A3C">
        <w:rPr>
          <w:rFonts w:ascii="Times New Roman" w:eastAsia="Times New Roman" w:hAnsi="Times New Roman" w:cs="Times New Roman"/>
          <w:sz w:val="20"/>
          <w:szCs w:val="20"/>
        </w:rPr>
        <w:t xml:space="preserve">. </w:t>
      </w:r>
      <w:proofErr w:type="spellStart"/>
      <w:r w:rsidRPr="00512A3C">
        <w:rPr>
          <w:rFonts w:ascii="Times New Roman" w:eastAsia="Times New Roman" w:hAnsi="Times New Roman" w:cs="Times New Roman"/>
          <w:sz w:val="20"/>
          <w:szCs w:val="20"/>
        </w:rPr>
        <w:t>Nutr</w:t>
      </w:r>
      <w:proofErr w:type="spellEnd"/>
      <w:r w:rsidR="00512A3C">
        <w:rPr>
          <w:rFonts w:ascii="Times New Roman" w:hAnsi="Times New Roman" w:cs="Times New Roman" w:hint="eastAsia"/>
          <w:sz w:val="20"/>
          <w:szCs w:val="20"/>
          <w:lang w:eastAsia="zh-CN"/>
        </w:rPr>
        <w:t xml:space="preserve"> </w:t>
      </w:r>
      <w:r w:rsidRPr="00512A3C">
        <w:rPr>
          <w:rFonts w:ascii="Times New Roman" w:eastAsia="Times New Roman" w:hAnsi="Times New Roman" w:cs="Times New Roman"/>
          <w:sz w:val="20"/>
          <w:szCs w:val="20"/>
        </w:rPr>
        <w:t>Hosp 1995; 10(4):228–33.</w:t>
      </w:r>
    </w:p>
    <w:p w:rsidR="008D77E4" w:rsidRPr="00512A3C" w:rsidRDefault="008D77E4" w:rsidP="00375D53">
      <w:pPr>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 xml:space="preserve">Brody F, </w:t>
      </w:r>
      <w:proofErr w:type="spellStart"/>
      <w:r w:rsidRPr="00512A3C">
        <w:rPr>
          <w:rFonts w:ascii="Times New Roman" w:eastAsia="Times New Roman" w:hAnsi="Times New Roman" w:cs="Times New Roman"/>
          <w:sz w:val="20"/>
          <w:szCs w:val="20"/>
        </w:rPr>
        <w:t>Vaziri</w:t>
      </w:r>
      <w:proofErr w:type="spellEnd"/>
      <w:r w:rsidRPr="00512A3C">
        <w:rPr>
          <w:rFonts w:ascii="Times New Roman" w:eastAsia="Times New Roman" w:hAnsi="Times New Roman" w:cs="Times New Roman"/>
          <w:sz w:val="20"/>
          <w:szCs w:val="20"/>
        </w:rPr>
        <w:t xml:space="preserve"> K, </w:t>
      </w:r>
      <w:proofErr w:type="spellStart"/>
      <w:r w:rsidRPr="00512A3C">
        <w:rPr>
          <w:rFonts w:ascii="Times New Roman" w:eastAsia="Times New Roman" w:hAnsi="Times New Roman" w:cs="Times New Roman"/>
          <w:sz w:val="20"/>
          <w:szCs w:val="20"/>
        </w:rPr>
        <w:t>Kasza</w:t>
      </w:r>
      <w:proofErr w:type="spellEnd"/>
      <w:r w:rsidRPr="00512A3C">
        <w:rPr>
          <w:rFonts w:ascii="Times New Roman" w:eastAsia="Times New Roman" w:hAnsi="Times New Roman" w:cs="Times New Roman"/>
          <w:sz w:val="20"/>
          <w:szCs w:val="20"/>
        </w:rPr>
        <w:t xml:space="preserve"> J, Edwards C. Single incision laparoscopic </w:t>
      </w:r>
      <w:proofErr w:type="spellStart"/>
      <w:r w:rsidRPr="00512A3C">
        <w:rPr>
          <w:rFonts w:ascii="Times New Roman" w:eastAsia="Times New Roman" w:hAnsi="Times New Roman" w:cs="Times New Roman"/>
          <w:sz w:val="20"/>
          <w:szCs w:val="20"/>
        </w:rPr>
        <w:t>cholecystectomy</w:t>
      </w:r>
      <w:proofErr w:type="spellEnd"/>
      <w:r w:rsidRPr="00512A3C">
        <w:rPr>
          <w:rFonts w:ascii="Times New Roman" w:eastAsia="Times New Roman" w:hAnsi="Times New Roman" w:cs="Times New Roman"/>
          <w:sz w:val="20"/>
          <w:szCs w:val="20"/>
        </w:rPr>
        <w:t xml:space="preserve">. J Am </w:t>
      </w:r>
      <w:proofErr w:type="spellStart"/>
      <w:r w:rsidRPr="00512A3C">
        <w:rPr>
          <w:rFonts w:ascii="Times New Roman" w:eastAsia="Times New Roman" w:hAnsi="Times New Roman" w:cs="Times New Roman"/>
          <w:sz w:val="20"/>
          <w:szCs w:val="20"/>
        </w:rPr>
        <w:t>Coll</w:t>
      </w:r>
      <w:proofErr w:type="spellEnd"/>
      <w:r w:rsidR="00512A3C">
        <w:rPr>
          <w:rFonts w:ascii="Times New Roman" w:hAnsi="Times New Roman" w:cs="Times New Roman" w:hint="eastAsia"/>
          <w:sz w:val="20"/>
          <w:szCs w:val="20"/>
          <w:lang w:eastAsia="zh-CN"/>
        </w:rPr>
        <w:t xml:space="preserve"> </w:t>
      </w:r>
      <w:proofErr w:type="spellStart"/>
      <w:r w:rsidRPr="00512A3C">
        <w:rPr>
          <w:rFonts w:ascii="Times New Roman" w:eastAsia="Times New Roman" w:hAnsi="Times New Roman" w:cs="Times New Roman"/>
          <w:sz w:val="20"/>
          <w:szCs w:val="20"/>
        </w:rPr>
        <w:t>Surg</w:t>
      </w:r>
      <w:proofErr w:type="spellEnd"/>
      <w:r w:rsidRPr="00512A3C">
        <w:rPr>
          <w:rFonts w:ascii="Times New Roman" w:eastAsia="Times New Roman" w:hAnsi="Times New Roman" w:cs="Times New Roman"/>
          <w:sz w:val="20"/>
          <w:szCs w:val="20"/>
        </w:rPr>
        <w:t xml:space="preserve"> 2010;210(2)</w:t>
      </w:r>
      <w:r w:rsidR="0026056D" w:rsidRPr="00512A3C">
        <w:rPr>
          <w:rFonts w:ascii="Times New Roman" w:eastAsia="Times New Roman" w:hAnsi="Times New Roman" w:cs="Times New Roman"/>
          <w:sz w:val="20"/>
          <w:szCs w:val="20"/>
        </w:rPr>
        <w:t>: e</w:t>
      </w:r>
      <w:r w:rsidRPr="00512A3C">
        <w:rPr>
          <w:rFonts w:ascii="Times New Roman" w:eastAsia="Times New Roman" w:hAnsi="Times New Roman" w:cs="Times New Roman"/>
          <w:sz w:val="20"/>
          <w:szCs w:val="20"/>
        </w:rPr>
        <w:t>9–e13.</w:t>
      </w:r>
    </w:p>
    <w:p w:rsidR="008D77E4" w:rsidRPr="00512A3C" w:rsidRDefault="008D77E4" w:rsidP="00375D53">
      <w:pPr>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 xml:space="preserve">Rivas H, Varela E, Scott D. Single-incision laparoscopic </w:t>
      </w:r>
      <w:proofErr w:type="spellStart"/>
      <w:r w:rsidRPr="00512A3C">
        <w:rPr>
          <w:rFonts w:ascii="Times New Roman" w:eastAsia="Times New Roman" w:hAnsi="Times New Roman" w:cs="Times New Roman"/>
          <w:sz w:val="20"/>
          <w:szCs w:val="20"/>
        </w:rPr>
        <w:t>cholecystectomy</w:t>
      </w:r>
      <w:proofErr w:type="spellEnd"/>
      <w:r w:rsidRPr="00512A3C">
        <w:rPr>
          <w:rFonts w:ascii="Times New Roman" w:eastAsia="Times New Roman" w:hAnsi="Times New Roman" w:cs="Times New Roman"/>
          <w:sz w:val="20"/>
          <w:szCs w:val="20"/>
        </w:rPr>
        <w:t xml:space="preserve">: initial evaluation of a large series of patients. </w:t>
      </w:r>
      <w:proofErr w:type="spellStart"/>
      <w:r w:rsidRPr="00512A3C">
        <w:rPr>
          <w:rFonts w:ascii="Times New Roman" w:eastAsia="Times New Roman" w:hAnsi="Times New Roman" w:cs="Times New Roman"/>
          <w:sz w:val="20"/>
          <w:szCs w:val="20"/>
        </w:rPr>
        <w:t>Surg</w:t>
      </w:r>
      <w:proofErr w:type="spellEnd"/>
      <w:r w:rsidR="00512A3C">
        <w:rPr>
          <w:rFonts w:ascii="Times New Roman" w:hAnsi="Times New Roman" w:cs="Times New Roman" w:hint="eastAsia"/>
          <w:sz w:val="20"/>
          <w:szCs w:val="20"/>
          <w:lang w:eastAsia="zh-CN"/>
        </w:rPr>
        <w:t xml:space="preserve"> </w:t>
      </w:r>
      <w:proofErr w:type="spellStart"/>
      <w:r w:rsidRPr="00512A3C">
        <w:rPr>
          <w:rFonts w:ascii="Times New Roman" w:eastAsia="Times New Roman" w:hAnsi="Times New Roman" w:cs="Times New Roman"/>
          <w:sz w:val="20"/>
          <w:szCs w:val="20"/>
        </w:rPr>
        <w:t>Endosc</w:t>
      </w:r>
      <w:proofErr w:type="spellEnd"/>
      <w:r w:rsidRPr="00512A3C">
        <w:rPr>
          <w:rFonts w:ascii="Times New Roman" w:eastAsia="Times New Roman" w:hAnsi="Times New Roman" w:cs="Times New Roman"/>
          <w:sz w:val="20"/>
          <w:szCs w:val="20"/>
        </w:rPr>
        <w:t xml:space="preserve"> 2010; 24: 1403-12.</w:t>
      </w:r>
    </w:p>
    <w:p w:rsidR="008D77E4" w:rsidRPr="00512A3C" w:rsidRDefault="008D77E4" w:rsidP="00375D53">
      <w:pPr>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20"/>
        </w:rPr>
      </w:pPr>
      <w:proofErr w:type="spellStart"/>
      <w:r w:rsidRPr="00512A3C">
        <w:rPr>
          <w:rFonts w:ascii="Times New Roman" w:eastAsia="Times New Roman" w:hAnsi="Times New Roman" w:cs="Times New Roman"/>
          <w:sz w:val="20"/>
          <w:szCs w:val="20"/>
        </w:rPr>
        <w:t>Langwieler</w:t>
      </w:r>
      <w:proofErr w:type="spellEnd"/>
      <w:r w:rsidRPr="00512A3C">
        <w:rPr>
          <w:rFonts w:ascii="Times New Roman" w:eastAsia="Times New Roman" w:hAnsi="Times New Roman" w:cs="Times New Roman"/>
          <w:sz w:val="20"/>
          <w:szCs w:val="20"/>
        </w:rPr>
        <w:t xml:space="preserve"> TE, </w:t>
      </w:r>
      <w:proofErr w:type="spellStart"/>
      <w:r w:rsidRPr="00512A3C">
        <w:rPr>
          <w:rFonts w:ascii="Times New Roman" w:eastAsia="Times New Roman" w:hAnsi="Times New Roman" w:cs="Times New Roman"/>
          <w:sz w:val="20"/>
          <w:szCs w:val="20"/>
        </w:rPr>
        <w:t>Nimmesqern</w:t>
      </w:r>
      <w:proofErr w:type="spellEnd"/>
      <w:r w:rsidRPr="00512A3C">
        <w:rPr>
          <w:rFonts w:ascii="Times New Roman" w:eastAsia="Times New Roman" w:hAnsi="Times New Roman" w:cs="Times New Roman"/>
          <w:sz w:val="20"/>
          <w:szCs w:val="20"/>
        </w:rPr>
        <w:t xml:space="preserve"> T, Back M. </w:t>
      </w:r>
      <w:proofErr w:type="spellStart"/>
      <w:r w:rsidRPr="00512A3C">
        <w:rPr>
          <w:rFonts w:ascii="Times New Roman" w:eastAsia="Times New Roman" w:hAnsi="Times New Roman" w:cs="Times New Roman"/>
          <w:sz w:val="20"/>
          <w:szCs w:val="20"/>
        </w:rPr>
        <w:t>Singleport</w:t>
      </w:r>
      <w:proofErr w:type="spellEnd"/>
      <w:r w:rsidRPr="00512A3C">
        <w:rPr>
          <w:rFonts w:ascii="Times New Roman" w:eastAsia="Times New Roman" w:hAnsi="Times New Roman" w:cs="Times New Roman"/>
          <w:sz w:val="20"/>
          <w:szCs w:val="20"/>
        </w:rPr>
        <w:t xml:space="preserve"> access in laparoscopic </w:t>
      </w:r>
      <w:proofErr w:type="spellStart"/>
      <w:r w:rsidRPr="00512A3C">
        <w:rPr>
          <w:rFonts w:ascii="Times New Roman" w:eastAsia="Times New Roman" w:hAnsi="Times New Roman" w:cs="Times New Roman"/>
          <w:sz w:val="20"/>
          <w:szCs w:val="20"/>
        </w:rPr>
        <w:t>cholecystectomy</w:t>
      </w:r>
      <w:proofErr w:type="spellEnd"/>
      <w:r w:rsidRPr="00512A3C">
        <w:rPr>
          <w:rFonts w:ascii="Times New Roman" w:eastAsia="Times New Roman" w:hAnsi="Times New Roman" w:cs="Times New Roman"/>
          <w:sz w:val="20"/>
          <w:szCs w:val="20"/>
        </w:rPr>
        <w:t xml:space="preserve">. </w:t>
      </w:r>
      <w:proofErr w:type="spellStart"/>
      <w:r w:rsidRPr="00512A3C">
        <w:rPr>
          <w:rFonts w:ascii="Times New Roman" w:eastAsia="Times New Roman" w:hAnsi="Times New Roman" w:cs="Times New Roman"/>
          <w:sz w:val="20"/>
          <w:szCs w:val="20"/>
        </w:rPr>
        <w:t>Surg</w:t>
      </w:r>
      <w:proofErr w:type="spellEnd"/>
      <w:r w:rsidRPr="00512A3C">
        <w:rPr>
          <w:rFonts w:ascii="Times New Roman" w:eastAsia="Times New Roman" w:hAnsi="Times New Roman" w:cs="Times New Roman"/>
          <w:sz w:val="20"/>
          <w:szCs w:val="20"/>
        </w:rPr>
        <w:t xml:space="preserve"> </w:t>
      </w:r>
      <w:proofErr w:type="spellStart"/>
      <w:r w:rsidRPr="00512A3C">
        <w:rPr>
          <w:rFonts w:ascii="Times New Roman" w:eastAsia="Times New Roman" w:hAnsi="Times New Roman" w:cs="Times New Roman"/>
          <w:sz w:val="20"/>
          <w:szCs w:val="20"/>
        </w:rPr>
        <w:t>Endos</w:t>
      </w:r>
      <w:proofErr w:type="spellEnd"/>
      <w:r w:rsidRPr="00512A3C">
        <w:rPr>
          <w:rFonts w:ascii="Times New Roman" w:eastAsia="Times New Roman" w:hAnsi="Times New Roman" w:cs="Times New Roman"/>
          <w:sz w:val="20"/>
          <w:szCs w:val="20"/>
        </w:rPr>
        <w:t xml:space="preserve"> 2009; 23:1138-41.</w:t>
      </w:r>
    </w:p>
    <w:p w:rsidR="008D77E4" w:rsidRPr="00512A3C" w:rsidRDefault="008D77E4" w:rsidP="00375D53">
      <w:pPr>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 xml:space="preserve">Hong TH, You YK, Lee KH. </w:t>
      </w:r>
      <w:proofErr w:type="spellStart"/>
      <w:r w:rsidRPr="00512A3C">
        <w:rPr>
          <w:rFonts w:ascii="Times New Roman" w:eastAsia="Times New Roman" w:hAnsi="Times New Roman" w:cs="Times New Roman"/>
          <w:sz w:val="20"/>
          <w:szCs w:val="20"/>
        </w:rPr>
        <w:t>Transumbilical</w:t>
      </w:r>
      <w:proofErr w:type="spellEnd"/>
      <w:r w:rsidRPr="00512A3C">
        <w:rPr>
          <w:rFonts w:ascii="Times New Roman" w:eastAsia="Times New Roman" w:hAnsi="Times New Roman" w:cs="Times New Roman"/>
          <w:sz w:val="20"/>
          <w:szCs w:val="20"/>
        </w:rPr>
        <w:t xml:space="preserve"> single-port laparoscopic </w:t>
      </w:r>
      <w:proofErr w:type="spellStart"/>
      <w:r w:rsidRPr="00512A3C">
        <w:rPr>
          <w:rFonts w:ascii="Times New Roman" w:eastAsia="Times New Roman" w:hAnsi="Times New Roman" w:cs="Times New Roman"/>
          <w:sz w:val="20"/>
          <w:szCs w:val="20"/>
        </w:rPr>
        <w:t>cholecystectomy</w:t>
      </w:r>
      <w:proofErr w:type="spellEnd"/>
      <w:r w:rsidRPr="00512A3C">
        <w:rPr>
          <w:rFonts w:ascii="Times New Roman" w:eastAsia="Times New Roman" w:hAnsi="Times New Roman" w:cs="Times New Roman"/>
          <w:sz w:val="20"/>
          <w:szCs w:val="20"/>
        </w:rPr>
        <w:t xml:space="preserve">: </w:t>
      </w:r>
      <w:proofErr w:type="spellStart"/>
      <w:r w:rsidRPr="00512A3C">
        <w:rPr>
          <w:rFonts w:ascii="Times New Roman" w:eastAsia="Times New Roman" w:hAnsi="Times New Roman" w:cs="Times New Roman"/>
          <w:sz w:val="20"/>
          <w:szCs w:val="20"/>
        </w:rPr>
        <w:t>scarless</w:t>
      </w:r>
      <w:proofErr w:type="spellEnd"/>
      <w:r w:rsidRPr="00512A3C">
        <w:rPr>
          <w:rFonts w:ascii="Times New Roman" w:eastAsia="Times New Roman" w:hAnsi="Times New Roman" w:cs="Times New Roman"/>
          <w:sz w:val="20"/>
          <w:szCs w:val="20"/>
        </w:rPr>
        <w:t xml:space="preserve"> </w:t>
      </w:r>
      <w:proofErr w:type="spellStart"/>
      <w:r w:rsidRPr="00512A3C">
        <w:rPr>
          <w:rFonts w:ascii="Times New Roman" w:eastAsia="Times New Roman" w:hAnsi="Times New Roman" w:cs="Times New Roman"/>
          <w:sz w:val="20"/>
          <w:szCs w:val="20"/>
        </w:rPr>
        <w:t>cholecystectomy</w:t>
      </w:r>
      <w:proofErr w:type="spellEnd"/>
      <w:r w:rsidRPr="00512A3C">
        <w:rPr>
          <w:rFonts w:ascii="Times New Roman" w:eastAsia="Times New Roman" w:hAnsi="Times New Roman" w:cs="Times New Roman"/>
          <w:sz w:val="20"/>
          <w:szCs w:val="20"/>
        </w:rPr>
        <w:t xml:space="preserve">. </w:t>
      </w:r>
      <w:proofErr w:type="spellStart"/>
      <w:r w:rsidRPr="00512A3C">
        <w:rPr>
          <w:rFonts w:ascii="Times New Roman" w:eastAsia="Times New Roman" w:hAnsi="Times New Roman" w:cs="Times New Roman"/>
          <w:sz w:val="20"/>
          <w:szCs w:val="20"/>
        </w:rPr>
        <w:t>Surg</w:t>
      </w:r>
      <w:proofErr w:type="spellEnd"/>
      <w:r w:rsidRPr="00512A3C">
        <w:rPr>
          <w:rFonts w:ascii="Times New Roman" w:eastAsia="Times New Roman" w:hAnsi="Times New Roman" w:cs="Times New Roman"/>
          <w:sz w:val="20"/>
          <w:szCs w:val="20"/>
        </w:rPr>
        <w:t xml:space="preserve"> </w:t>
      </w:r>
      <w:proofErr w:type="spellStart"/>
      <w:r w:rsidRPr="00512A3C">
        <w:rPr>
          <w:rFonts w:ascii="Times New Roman" w:eastAsia="Times New Roman" w:hAnsi="Times New Roman" w:cs="Times New Roman"/>
          <w:sz w:val="20"/>
          <w:szCs w:val="20"/>
        </w:rPr>
        <w:t>Endos</w:t>
      </w:r>
      <w:proofErr w:type="spellEnd"/>
      <w:r w:rsidRPr="00512A3C">
        <w:rPr>
          <w:rFonts w:ascii="Times New Roman" w:eastAsia="Times New Roman" w:hAnsi="Times New Roman" w:cs="Times New Roman"/>
          <w:sz w:val="20"/>
          <w:szCs w:val="20"/>
        </w:rPr>
        <w:t xml:space="preserve"> 2009; 23:1393-7.</w:t>
      </w:r>
    </w:p>
    <w:p w:rsidR="008D77E4" w:rsidRPr="00512A3C" w:rsidRDefault="008D77E4" w:rsidP="00375D53">
      <w:pPr>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20"/>
        </w:rPr>
      </w:pPr>
      <w:proofErr w:type="spellStart"/>
      <w:r w:rsidRPr="00512A3C">
        <w:rPr>
          <w:rFonts w:ascii="Times New Roman" w:eastAsia="Times New Roman" w:hAnsi="Times New Roman" w:cs="Times New Roman"/>
          <w:sz w:val="20"/>
          <w:szCs w:val="20"/>
        </w:rPr>
        <w:t>Qiu</w:t>
      </w:r>
      <w:proofErr w:type="spellEnd"/>
      <w:r w:rsidRPr="00512A3C">
        <w:rPr>
          <w:rFonts w:ascii="Times New Roman" w:eastAsia="Times New Roman" w:hAnsi="Times New Roman" w:cs="Times New Roman"/>
          <w:sz w:val="20"/>
          <w:szCs w:val="20"/>
        </w:rPr>
        <w:t xml:space="preserve"> Z, Sun J, </w:t>
      </w:r>
      <w:proofErr w:type="spellStart"/>
      <w:r w:rsidRPr="00512A3C">
        <w:rPr>
          <w:rFonts w:ascii="Times New Roman" w:eastAsia="Times New Roman" w:hAnsi="Times New Roman" w:cs="Times New Roman"/>
          <w:sz w:val="20"/>
          <w:szCs w:val="20"/>
        </w:rPr>
        <w:t>Pu</w:t>
      </w:r>
      <w:proofErr w:type="spellEnd"/>
      <w:r w:rsidRPr="00512A3C">
        <w:rPr>
          <w:rFonts w:ascii="Times New Roman" w:eastAsia="Times New Roman" w:hAnsi="Times New Roman" w:cs="Times New Roman"/>
          <w:sz w:val="20"/>
          <w:szCs w:val="20"/>
        </w:rPr>
        <w:t xml:space="preserve"> Y, Jiang T, Cao J, Wu W. Learning curve of </w:t>
      </w:r>
      <w:proofErr w:type="spellStart"/>
      <w:r w:rsidRPr="00512A3C">
        <w:rPr>
          <w:rFonts w:ascii="Times New Roman" w:eastAsia="Times New Roman" w:hAnsi="Times New Roman" w:cs="Times New Roman"/>
          <w:sz w:val="20"/>
          <w:szCs w:val="20"/>
        </w:rPr>
        <w:t>transumbilical</w:t>
      </w:r>
      <w:proofErr w:type="spellEnd"/>
      <w:r w:rsidRPr="00512A3C">
        <w:rPr>
          <w:rFonts w:ascii="Times New Roman" w:eastAsia="Times New Roman" w:hAnsi="Times New Roman" w:cs="Times New Roman"/>
          <w:sz w:val="20"/>
          <w:szCs w:val="20"/>
        </w:rPr>
        <w:t xml:space="preserve"> single incision laparoscopic </w:t>
      </w:r>
      <w:proofErr w:type="spellStart"/>
      <w:r w:rsidRPr="00512A3C">
        <w:rPr>
          <w:rFonts w:ascii="Times New Roman" w:eastAsia="Times New Roman" w:hAnsi="Times New Roman" w:cs="Times New Roman"/>
          <w:sz w:val="20"/>
          <w:szCs w:val="20"/>
        </w:rPr>
        <w:t>cholecystectomy</w:t>
      </w:r>
      <w:proofErr w:type="spellEnd"/>
      <w:r w:rsidRPr="00512A3C">
        <w:rPr>
          <w:rFonts w:ascii="Times New Roman" w:eastAsia="Times New Roman" w:hAnsi="Times New Roman" w:cs="Times New Roman"/>
          <w:sz w:val="20"/>
          <w:szCs w:val="20"/>
        </w:rPr>
        <w:t xml:space="preserve"> (SILS): a preliminary study of 80 selected patients with benign gallbladder diseases. World J </w:t>
      </w:r>
      <w:proofErr w:type="spellStart"/>
      <w:r w:rsidRPr="00512A3C">
        <w:rPr>
          <w:rFonts w:ascii="Times New Roman" w:eastAsia="Times New Roman" w:hAnsi="Times New Roman" w:cs="Times New Roman"/>
          <w:sz w:val="20"/>
          <w:szCs w:val="20"/>
        </w:rPr>
        <w:t>Surg</w:t>
      </w:r>
      <w:proofErr w:type="spellEnd"/>
      <w:r w:rsidRPr="00512A3C">
        <w:rPr>
          <w:rFonts w:ascii="Times New Roman" w:eastAsia="Times New Roman" w:hAnsi="Times New Roman" w:cs="Times New Roman"/>
          <w:sz w:val="20"/>
          <w:szCs w:val="20"/>
        </w:rPr>
        <w:t xml:space="preserve"> 2011;35(9):2092–101.</w:t>
      </w:r>
    </w:p>
    <w:p w:rsidR="008D77E4" w:rsidRPr="00512A3C" w:rsidRDefault="008D77E4" w:rsidP="00375D53">
      <w:pPr>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20"/>
        </w:rPr>
      </w:pPr>
      <w:proofErr w:type="spellStart"/>
      <w:r w:rsidRPr="00512A3C">
        <w:rPr>
          <w:rFonts w:ascii="Times New Roman" w:eastAsia="Times New Roman" w:hAnsi="Times New Roman" w:cs="Times New Roman"/>
          <w:sz w:val="20"/>
          <w:szCs w:val="20"/>
        </w:rPr>
        <w:t>Erbella</w:t>
      </w:r>
      <w:proofErr w:type="spellEnd"/>
      <w:r w:rsidRPr="00512A3C">
        <w:rPr>
          <w:rFonts w:ascii="Times New Roman" w:eastAsia="Times New Roman" w:hAnsi="Times New Roman" w:cs="Times New Roman"/>
          <w:sz w:val="20"/>
          <w:szCs w:val="20"/>
        </w:rPr>
        <w:t xml:space="preserve"> J </w:t>
      </w:r>
      <w:proofErr w:type="spellStart"/>
      <w:r w:rsidRPr="00512A3C">
        <w:rPr>
          <w:rFonts w:ascii="Times New Roman" w:eastAsia="Times New Roman" w:hAnsi="Times New Roman" w:cs="Times New Roman"/>
          <w:sz w:val="20"/>
          <w:szCs w:val="20"/>
        </w:rPr>
        <w:t>Jr</w:t>
      </w:r>
      <w:proofErr w:type="spellEnd"/>
      <w:r w:rsidRPr="00512A3C">
        <w:rPr>
          <w:rFonts w:ascii="Times New Roman" w:eastAsia="Times New Roman" w:hAnsi="Times New Roman" w:cs="Times New Roman"/>
          <w:sz w:val="20"/>
          <w:szCs w:val="20"/>
        </w:rPr>
        <w:t xml:space="preserve">, Bunch GM. Single-incision laparoscopic </w:t>
      </w:r>
      <w:proofErr w:type="spellStart"/>
      <w:r w:rsidRPr="00512A3C">
        <w:rPr>
          <w:rFonts w:ascii="Times New Roman" w:eastAsia="Times New Roman" w:hAnsi="Times New Roman" w:cs="Times New Roman"/>
          <w:sz w:val="20"/>
          <w:szCs w:val="20"/>
        </w:rPr>
        <w:t>cholecystectomy</w:t>
      </w:r>
      <w:proofErr w:type="spellEnd"/>
      <w:r w:rsidRPr="00512A3C">
        <w:rPr>
          <w:rFonts w:ascii="Times New Roman" w:eastAsia="Times New Roman" w:hAnsi="Times New Roman" w:cs="Times New Roman"/>
          <w:sz w:val="20"/>
          <w:szCs w:val="20"/>
        </w:rPr>
        <w:t xml:space="preserve">: the first 100 outpatients. </w:t>
      </w:r>
      <w:proofErr w:type="spellStart"/>
      <w:r w:rsidRPr="00512A3C">
        <w:rPr>
          <w:rFonts w:ascii="Times New Roman" w:eastAsia="Times New Roman" w:hAnsi="Times New Roman" w:cs="Times New Roman"/>
          <w:sz w:val="20"/>
          <w:szCs w:val="20"/>
        </w:rPr>
        <w:t>Surg</w:t>
      </w:r>
      <w:proofErr w:type="spellEnd"/>
      <w:r w:rsidR="00512A3C">
        <w:rPr>
          <w:rFonts w:ascii="Times New Roman" w:hAnsi="Times New Roman" w:cs="Times New Roman" w:hint="eastAsia"/>
          <w:sz w:val="20"/>
          <w:szCs w:val="20"/>
          <w:lang w:eastAsia="zh-CN"/>
        </w:rPr>
        <w:t xml:space="preserve"> </w:t>
      </w:r>
      <w:proofErr w:type="spellStart"/>
      <w:r w:rsidRPr="00512A3C">
        <w:rPr>
          <w:rFonts w:ascii="Times New Roman" w:eastAsia="Times New Roman" w:hAnsi="Times New Roman" w:cs="Times New Roman"/>
          <w:sz w:val="20"/>
          <w:szCs w:val="20"/>
        </w:rPr>
        <w:t>Endosc</w:t>
      </w:r>
      <w:proofErr w:type="spellEnd"/>
      <w:r w:rsidRPr="00512A3C">
        <w:rPr>
          <w:rFonts w:ascii="Times New Roman" w:eastAsia="Times New Roman" w:hAnsi="Times New Roman" w:cs="Times New Roman"/>
          <w:sz w:val="20"/>
          <w:szCs w:val="20"/>
        </w:rPr>
        <w:t xml:space="preserve"> 2010;24(8):1958–61.</w:t>
      </w:r>
    </w:p>
    <w:p w:rsidR="008D77E4" w:rsidRPr="00512A3C" w:rsidRDefault="008D77E4" w:rsidP="00375D53">
      <w:pPr>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 xml:space="preserve">Bucher P, </w:t>
      </w:r>
      <w:proofErr w:type="spellStart"/>
      <w:r w:rsidRPr="00512A3C">
        <w:rPr>
          <w:rFonts w:ascii="Times New Roman" w:eastAsia="Times New Roman" w:hAnsi="Times New Roman" w:cs="Times New Roman"/>
          <w:sz w:val="20"/>
          <w:szCs w:val="20"/>
        </w:rPr>
        <w:t>Pugin</w:t>
      </w:r>
      <w:proofErr w:type="spellEnd"/>
      <w:r w:rsidRPr="00512A3C">
        <w:rPr>
          <w:rFonts w:ascii="Times New Roman" w:eastAsia="Times New Roman" w:hAnsi="Times New Roman" w:cs="Times New Roman"/>
          <w:sz w:val="20"/>
          <w:szCs w:val="20"/>
        </w:rPr>
        <w:t xml:space="preserve"> F, Morel P, Hagen M. </w:t>
      </w:r>
      <w:proofErr w:type="spellStart"/>
      <w:r w:rsidRPr="00512A3C">
        <w:rPr>
          <w:rFonts w:ascii="Times New Roman" w:eastAsia="Times New Roman" w:hAnsi="Times New Roman" w:cs="Times New Roman"/>
          <w:sz w:val="20"/>
          <w:szCs w:val="20"/>
        </w:rPr>
        <w:t>Scarless</w:t>
      </w:r>
      <w:proofErr w:type="spellEnd"/>
      <w:r w:rsidRPr="00512A3C">
        <w:rPr>
          <w:rFonts w:ascii="Times New Roman" w:eastAsia="Times New Roman" w:hAnsi="Times New Roman" w:cs="Times New Roman"/>
          <w:sz w:val="20"/>
          <w:szCs w:val="20"/>
        </w:rPr>
        <w:t xml:space="preserve"> surgery: myth or reality through NOTES. Rev Med Suisse 2008; 4(163):1550-2.</w:t>
      </w:r>
    </w:p>
    <w:p w:rsidR="008D77E4" w:rsidRPr="00512A3C" w:rsidRDefault="008D77E4" w:rsidP="00375D53">
      <w:pPr>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20"/>
        </w:rPr>
      </w:pPr>
      <w:proofErr w:type="spellStart"/>
      <w:r w:rsidRPr="00512A3C">
        <w:rPr>
          <w:rFonts w:ascii="Times New Roman" w:eastAsia="Times New Roman" w:hAnsi="Times New Roman" w:cs="Times New Roman"/>
          <w:sz w:val="20"/>
          <w:szCs w:val="20"/>
        </w:rPr>
        <w:t>Rane</w:t>
      </w:r>
      <w:proofErr w:type="spellEnd"/>
      <w:r w:rsidRPr="00512A3C">
        <w:rPr>
          <w:rFonts w:ascii="Times New Roman" w:eastAsia="Times New Roman" w:hAnsi="Times New Roman" w:cs="Times New Roman"/>
          <w:sz w:val="20"/>
          <w:szCs w:val="20"/>
        </w:rPr>
        <w:t xml:space="preserve"> A, </w:t>
      </w:r>
      <w:proofErr w:type="spellStart"/>
      <w:r w:rsidRPr="00512A3C">
        <w:rPr>
          <w:rFonts w:ascii="Times New Roman" w:eastAsia="Times New Roman" w:hAnsi="Times New Roman" w:cs="Times New Roman"/>
          <w:sz w:val="20"/>
          <w:szCs w:val="20"/>
        </w:rPr>
        <w:t>Rao</w:t>
      </w:r>
      <w:proofErr w:type="spellEnd"/>
      <w:r w:rsidRPr="00512A3C">
        <w:rPr>
          <w:rFonts w:ascii="Times New Roman" w:eastAsia="Times New Roman" w:hAnsi="Times New Roman" w:cs="Times New Roman"/>
          <w:sz w:val="20"/>
          <w:szCs w:val="20"/>
        </w:rPr>
        <w:t xml:space="preserve"> P, </w:t>
      </w:r>
      <w:proofErr w:type="spellStart"/>
      <w:r w:rsidRPr="00512A3C">
        <w:rPr>
          <w:rFonts w:ascii="Times New Roman" w:eastAsia="Times New Roman" w:hAnsi="Times New Roman" w:cs="Times New Roman"/>
          <w:sz w:val="20"/>
          <w:szCs w:val="20"/>
        </w:rPr>
        <w:t>Bonadio</w:t>
      </w:r>
      <w:proofErr w:type="spellEnd"/>
      <w:r w:rsidRPr="00512A3C">
        <w:rPr>
          <w:rFonts w:ascii="Times New Roman" w:eastAsia="Times New Roman" w:hAnsi="Times New Roman" w:cs="Times New Roman"/>
          <w:sz w:val="20"/>
          <w:szCs w:val="20"/>
        </w:rPr>
        <w:t xml:space="preserve"> F, </w:t>
      </w:r>
      <w:proofErr w:type="spellStart"/>
      <w:r w:rsidRPr="00512A3C">
        <w:rPr>
          <w:rFonts w:ascii="Times New Roman" w:eastAsia="Times New Roman" w:hAnsi="Times New Roman" w:cs="Times New Roman"/>
          <w:sz w:val="20"/>
          <w:szCs w:val="20"/>
        </w:rPr>
        <w:t>Rao</w:t>
      </w:r>
      <w:proofErr w:type="spellEnd"/>
      <w:r w:rsidRPr="00512A3C">
        <w:rPr>
          <w:rFonts w:ascii="Times New Roman" w:eastAsia="Times New Roman" w:hAnsi="Times New Roman" w:cs="Times New Roman"/>
          <w:sz w:val="20"/>
          <w:szCs w:val="20"/>
        </w:rPr>
        <w:t xml:space="preserve"> P. Single port laparoscopic </w:t>
      </w:r>
      <w:proofErr w:type="spellStart"/>
      <w:r w:rsidRPr="00512A3C">
        <w:rPr>
          <w:rFonts w:ascii="Times New Roman" w:eastAsia="Times New Roman" w:hAnsi="Times New Roman" w:cs="Times New Roman"/>
          <w:sz w:val="20"/>
          <w:szCs w:val="20"/>
        </w:rPr>
        <w:t>nephrectomy</w:t>
      </w:r>
      <w:proofErr w:type="spellEnd"/>
      <w:r w:rsidRPr="00512A3C">
        <w:rPr>
          <w:rFonts w:ascii="Times New Roman" w:eastAsia="Times New Roman" w:hAnsi="Times New Roman" w:cs="Times New Roman"/>
          <w:sz w:val="20"/>
          <w:szCs w:val="20"/>
        </w:rPr>
        <w:t xml:space="preserve"> using a novel laparoscopic port (R-port) and evolution of single laparoscopic port procedure (SLIPP). J </w:t>
      </w:r>
      <w:proofErr w:type="spellStart"/>
      <w:r w:rsidRPr="00512A3C">
        <w:rPr>
          <w:rFonts w:ascii="Times New Roman" w:eastAsia="Times New Roman" w:hAnsi="Times New Roman" w:cs="Times New Roman"/>
          <w:sz w:val="20"/>
          <w:szCs w:val="20"/>
        </w:rPr>
        <w:t>Endourol</w:t>
      </w:r>
      <w:proofErr w:type="spellEnd"/>
      <w:r w:rsidRPr="00512A3C">
        <w:rPr>
          <w:rFonts w:ascii="Times New Roman" w:eastAsia="Times New Roman" w:hAnsi="Times New Roman" w:cs="Times New Roman"/>
          <w:sz w:val="20"/>
          <w:szCs w:val="20"/>
        </w:rPr>
        <w:t xml:space="preserve"> 2007; 21</w:t>
      </w:r>
      <w:r w:rsidR="0026056D" w:rsidRPr="00512A3C">
        <w:rPr>
          <w:rFonts w:ascii="Times New Roman" w:eastAsia="Times New Roman" w:hAnsi="Times New Roman" w:cs="Times New Roman"/>
          <w:sz w:val="20"/>
          <w:szCs w:val="20"/>
        </w:rPr>
        <w:t>: A</w:t>
      </w:r>
      <w:r w:rsidRPr="00512A3C">
        <w:rPr>
          <w:rFonts w:ascii="Times New Roman" w:eastAsia="Times New Roman" w:hAnsi="Times New Roman" w:cs="Times New Roman"/>
          <w:sz w:val="20"/>
          <w:szCs w:val="20"/>
        </w:rPr>
        <w:t>287.</w:t>
      </w:r>
    </w:p>
    <w:p w:rsidR="008D77E4" w:rsidRPr="00512A3C" w:rsidRDefault="008D77E4" w:rsidP="00375D53">
      <w:pPr>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20"/>
        </w:rPr>
      </w:pPr>
      <w:proofErr w:type="spellStart"/>
      <w:r w:rsidRPr="00512A3C">
        <w:rPr>
          <w:rFonts w:ascii="Times New Roman" w:eastAsia="Times New Roman" w:hAnsi="Times New Roman" w:cs="Times New Roman"/>
          <w:sz w:val="20"/>
          <w:szCs w:val="20"/>
        </w:rPr>
        <w:lastRenderedPageBreak/>
        <w:t>Tonouchi</w:t>
      </w:r>
      <w:proofErr w:type="spellEnd"/>
      <w:r w:rsidRPr="00512A3C">
        <w:rPr>
          <w:rFonts w:ascii="Times New Roman" w:eastAsia="Times New Roman" w:hAnsi="Times New Roman" w:cs="Times New Roman"/>
          <w:sz w:val="20"/>
          <w:szCs w:val="20"/>
        </w:rPr>
        <w:t xml:space="preserve"> H, </w:t>
      </w:r>
      <w:proofErr w:type="spellStart"/>
      <w:r w:rsidRPr="00512A3C">
        <w:rPr>
          <w:rFonts w:ascii="Times New Roman" w:eastAsia="Times New Roman" w:hAnsi="Times New Roman" w:cs="Times New Roman"/>
          <w:sz w:val="20"/>
          <w:szCs w:val="20"/>
        </w:rPr>
        <w:t>Ohmori</w:t>
      </w:r>
      <w:proofErr w:type="spellEnd"/>
      <w:r w:rsidRPr="00512A3C">
        <w:rPr>
          <w:rFonts w:ascii="Times New Roman" w:eastAsia="Times New Roman" w:hAnsi="Times New Roman" w:cs="Times New Roman"/>
          <w:sz w:val="20"/>
          <w:szCs w:val="20"/>
        </w:rPr>
        <w:t xml:space="preserve"> Y, Kobayashi M, </w:t>
      </w:r>
      <w:proofErr w:type="spellStart"/>
      <w:r w:rsidRPr="00512A3C">
        <w:rPr>
          <w:rFonts w:ascii="Times New Roman" w:eastAsia="Times New Roman" w:hAnsi="Times New Roman" w:cs="Times New Roman"/>
          <w:sz w:val="20"/>
          <w:szCs w:val="20"/>
        </w:rPr>
        <w:t>Kusonoki</w:t>
      </w:r>
      <w:proofErr w:type="spellEnd"/>
      <w:r w:rsidRPr="00512A3C">
        <w:rPr>
          <w:rFonts w:ascii="Times New Roman" w:eastAsia="Times New Roman" w:hAnsi="Times New Roman" w:cs="Times New Roman"/>
          <w:sz w:val="20"/>
          <w:szCs w:val="20"/>
        </w:rPr>
        <w:t xml:space="preserve"> M. </w:t>
      </w:r>
      <w:proofErr w:type="spellStart"/>
      <w:r w:rsidRPr="00512A3C">
        <w:rPr>
          <w:rFonts w:ascii="Times New Roman" w:eastAsia="Times New Roman" w:hAnsi="Times New Roman" w:cs="Times New Roman"/>
          <w:sz w:val="20"/>
          <w:szCs w:val="20"/>
        </w:rPr>
        <w:t>Trocar</w:t>
      </w:r>
      <w:proofErr w:type="spellEnd"/>
      <w:r w:rsidRPr="00512A3C">
        <w:rPr>
          <w:rFonts w:ascii="Times New Roman" w:eastAsia="Times New Roman" w:hAnsi="Times New Roman" w:cs="Times New Roman"/>
          <w:sz w:val="20"/>
          <w:szCs w:val="20"/>
        </w:rPr>
        <w:t xml:space="preserve"> site hernia. Arch </w:t>
      </w:r>
      <w:proofErr w:type="spellStart"/>
      <w:r w:rsidRPr="00512A3C">
        <w:rPr>
          <w:rFonts w:ascii="Times New Roman" w:eastAsia="Times New Roman" w:hAnsi="Times New Roman" w:cs="Times New Roman"/>
          <w:sz w:val="20"/>
          <w:szCs w:val="20"/>
        </w:rPr>
        <w:t>Surg</w:t>
      </w:r>
      <w:proofErr w:type="spellEnd"/>
      <w:r w:rsidRPr="00512A3C">
        <w:rPr>
          <w:rFonts w:ascii="Times New Roman" w:eastAsia="Times New Roman" w:hAnsi="Times New Roman" w:cs="Times New Roman"/>
          <w:sz w:val="20"/>
          <w:szCs w:val="20"/>
        </w:rPr>
        <w:t xml:space="preserve"> 2004;139:1248 –56.</w:t>
      </w:r>
    </w:p>
    <w:p w:rsidR="008D77E4" w:rsidRPr="00512A3C" w:rsidRDefault="008D77E4" w:rsidP="00375D53">
      <w:pPr>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 xml:space="preserve">Fear RE. Laparoscopy: a valuable aid in </w:t>
      </w:r>
      <w:proofErr w:type="spellStart"/>
      <w:r w:rsidRPr="00512A3C">
        <w:rPr>
          <w:rFonts w:ascii="Times New Roman" w:eastAsia="Times New Roman" w:hAnsi="Times New Roman" w:cs="Times New Roman"/>
          <w:sz w:val="20"/>
          <w:szCs w:val="20"/>
        </w:rPr>
        <w:t>gynaecological</w:t>
      </w:r>
      <w:proofErr w:type="spellEnd"/>
      <w:r w:rsidRPr="00512A3C">
        <w:rPr>
          <w:rFonts w:ascii="Times New Roman" w:eastAsia="Times New Roman" w:hAnsi="Times New Roman" w:cs="Times New Roman"/>
          <w:sz w:val="20"/>
          <w:szCs w:val="20"/>
        </w:rPr>
        <w:t xml:space="preserve"> diagnosis. </w:t>
      </w:r>
      <w:proofErr w:type="spellStart"/>
      <w:r w:rsidRPr="00512A3C">
        <w:rPr>
          <w:rFonts w:ascii="Times New Roman" w:eastAsia="Times New Roman" w:hAnsi="Times New Roman" w:cs="Times New Roman"/>
          <w:sz w:val="20"/>
          <w:szCs w:val="20"/>
        </w:rPr>
        <w:t>ObstetGynaecol</w:t>
      </w:r>
      <w:proofErr w:type="spellEnd"/>
      <w:r w:rsidRPr="00512A3C">
        <w:rPr>
          <w:rFonts w:ascii="Times New Roman" w:eastAsia="Times New Roman" w:hAnsi="Times New Roman" w:cs="Times New Roman"/>
          <w:sz w:val="20"/>
          <w:szCs w:val="20"/>
        </w:rPr>
        <w:t xml:space="preserve"> 1968;31:297–309.</w:t>
      </w:r>
    </w:p>
    <w:p w:rsidR="008D77E4" w:rsidRPr="00512A3C" w:rsidRDefault="008D77E4" w:rsidP="00375D53">
      <w:pPr>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20"/>
        </w:rPr>
      </w:pPr>
      <w:proofErr w:type="spellStart"/>
      <w:r w:rsidRPr="00512A3C">
        <w:rPr>
          <w:rFonts w:ascii="Times New Roman" w:eastAsia="Times New Roman" w:hAnsi="Times New Roman" w:cs="Times New Roman"/>
          <w:sz w:val="20"/>
          <w:szCs w:val="20"/>
        </w:rPr>
        <w:t>Maio</w:t>
      </w:r>
      <w:proofErr w:type="spellEnd"/>
      <w:r w:rsidRPr="00512A3C">
        <w:rPr>
          <w:rFonts w:ascii="Times New Roman" w:eastAsia="Times New Roman" w:hAnsi="Times New Roman" w:cs="Times New Roman"/>
          <w:sz w:val="20"/>
          <w:szCs w:val="20"/>
        </w:rPr>
        <w:t xml:space="preserve"> A, </w:t>
      </w:r>
      <w:proofErr w:type="spellStart"/>
      <w:r w:rsidRPr="00512A3C">
        <w:rPr>
          <w:rFonts w:ascii="Times New Roman" w:eastAsia="Times New Roman" w:hAnsi="Times New Roman" w:cs="Times New Roman"/>
          <w:sz w:val="20"/>
          <w:szCs w:val="20"/>
        </w:rPr>
        <w:t>Ruchman</w:t>
      </w:r>
      <w:proofErr w:type="spellEnd"/>
      <w:r w:rsidRPr="00512A3C">
        <w:rPr>
          <w:rFonts w:ascii="Times New Roman" w:eastAsia="Times New Roman" w:hAnsi="Times New Roman" w:cs="Times New Roman"/>
          <w:sz w:val="20"/>
          <w:szCs w:val="20"/>
        </w:rPr>
        <w:t xml:space="preserve"> RB. CT diagnosis of </w:t>
      </w:r>
      <w:proofErr w:type="spellStart"/>
      <w:r w:rsidRPr="00512A3C">
        <w:rPr>
          <w:rFonts w:ascii="Times New Roman" w:eastAsia="Times New Roman" w:hAnsi="Times New Roman" w:cs="Times New Roman"/>
          <w:sz w:val="20"/>
          <w:szCs w:val="20"/>
        </w:rPr>
        <w:t>postlaparoscopic</w:t>
      </w:r>
      <w:proofErr w:type="spellEnd"/>
      <w:r w:rsidRPr="00512A3C">
        <w:rPr>
          <w:rFonts w:ascii="Times New Roman" w:eastAsia="Times New Roman" w:hAnsi="Times New Roman" w:cs="Times New Roman"/>
          <w:sz w:val="20"/>
          <w:szCs w:val="20"/>
        </w:rPr>
        <w:t xml:space="preserve"> hernia. J </w:t>
      </w:r>
      <w:proofErr w:type="spellStart"/>
      <w:r w:rsidRPr="00512A3C">
        <w:rPr>
          <w:rFonts w:ascii="Times New Roman" w:eastAsia="Times New Roman" w:hAnsi="Times New Roman" w:cs="Times New Roman"/>
          <w:sz w:val="20"/>
          <w:szCs w:val="20"/>
        </w:rPr>
        <w:t>Comput</w:t>
      </w:r>
      <w:proofErr w:type="spellEnd"/>
      <w:r w:rsidRPr="00512A3C">
        <w:rPr>
          <w:rFonts w:ascii="Times New Roman" w:eastAsia="Times New Roman" w:hAnsi="Times New Roman" w:cs="Times New Roman"/>
          <w:sz w:val="20"/>
          <w:szCs w:val="20"/>
        </w:rPr>
        <w:t xml:space="preserve"> Assist </w:t>
      </w:r>
      <w:proofErr w:type="spellStart"/>
      <w:r w:rsidRPr="00512A3C">
        <w:rPr>
          <w:rFonts w:ascii="Times New Roman" w:eastAsia="Times New Roman" w:hAnsi="Times New Roman" w:cs="Times New Roman"/>
          <w:sz w:val="20"/>
          <w:szCs w:val="20"/>
        </w:rPr>
        <w:t>Tomogr</w:t>
      </w:r>
      <w:proofErr w:type="spellEnd"/>
      <w:r w:rsidRPr="00512A3C">
        <w:rPr>
          <w:rFonts w:ascii="Times New Roman" w:eastAsia="Times New Roman" w:hAnsi="Times New Roman" w:cs="Times New Roman"/>
          <w:sz w:val="20"/>
          <w:szCs w:val="20"/>
        </w:rPr>
        <w:t xml:space="preserve"> 1991;15(6):1054 –5.</w:t>
      </w:r>
    </w:p>
    <w:p w:rsidR="008D77E4" w:rsidRPr="00512A3C" w:rsidRDefault="008D77E4" w:rsidP="00375D53">
      <w:pPr>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20"/>
        </w:rPr>
      </w:pPr>
      <w:proofErr w:type="spellStart"/>
      <w:r w:rsidRPr="00512A3C">
        <w:rPr>
          <w:rFonts w:ascii="Times New Roman" w:eastAsia="Times New Roman" w:hAnsi="Times New Roman" w:cs="Times New Roman"/>
          <w:sz w:val="20"/>
          <w:szCs w:val="20"/>
        </w:rPr>
        <w:t>Hussain</w:t>
      </w:r>
      <w:proofErr w:type="spellEnd"/>
      <w:r w:rsidRPr="00512A3C">
        <w:rPr>
          <w:rFonts w:ascii="Times New Roman" w:eastAsia="Times New Roman" w:hAnsi="Times New Roman" w:cs="Times New Roman"/>
          <w:sz w:val="20"/>
          <w:szCs w:val="20"/>
        </w:rPr>
        <w:t xml:space="preserve"> A, </w:t>
      </w:r>
      <w:proofErr w:type="spellStart"/>
      <w:r w:rsidRPr="00512A3C">
        <w:rPr>
          <w:rFonts w:ascii="Times New Roman" w:eastAsia="Times New Roman" w:hAnsi="Times New Roman" w:cs="Times New Roman"/>
          <w:sz w:val="20"/>
          <w:szCs w:val="20"/>
        </w:rPr>
        <w:t>Mahmood</w:t>
      </w:r>
      <w:proofErr w:type="spellEnd"/>
      <w:r w:rsidRPr="00512A3C">
        <w:rPr>
          <w:rFonts w:ascii="Times New Roman" w:eastAsia="Times New Roman" w:hAnsi="Times New Roman" w:cs="Times New Roman"/>
          <w:sz w:val="20"/>
          <w:szCs w:val="20"/>
        </w:rPr>
        <w:t xml:space="preserve"> H, </w:t>
      </w:r>
      <w:proofErr w:type="spellStart"/>
      <w:r w:rsidRPr="00512A3C">
        <w:rPr>
          <w:rFonts w:ascii="Times New Roman" w:eastAsia="Times New Roman" w:hAnsi="Times New Roman" w:cs="Times New Roman"/>
          <w:sz w:val="20"/>
          <w:szCs w:val="20"/>
        </w:rPr>
        <w:t>Singhal</w:t>
      </w:r>
      <w:proofErr w:type="spellEnd"/>
      <w:r w:rsidRPr="00512A3C">
        <w:rPr>
          <w:rFonts w:ascii="Times New Roman" w:eastAsia="Times New Roman" w:hAnsi="Times New Roman" w:cs="Times New Roman"/>
          <w:sz w:val="20"/>
          <w:szCs w:val="20"/>
        </w:rPr>
        <w:t xml:space="preserve"> T, </w:t>
      </w:r>
      <w:proofErr w:type="spellStart"/>
      <w:r w:rsidRPr="00512A3C">
        <w:rPr>
          <w:rFonts w:ascii="Times New Roman" w:eastAsia="Times New Roman" w:hAnsi="Times New Roman" w:cs="Times New Roman"/>
          <w:sz w:val="20"/>
          <w:szCs w:val="20"/>
        </w:rPr>
        <w:t>Balakrishnan</w:t>
      </w:r>
      <w:proofErr w:type="spellEnd"/>
      <w:r w:rsidRPr="00512A3C">
        <w:rPr>
          <w:rFonts w:ascii="Times New Roman" w:eastAsia="Times New Roman" w:hAnsi="Times New Roman" w:cs="Times New Roman"/>
          <w:sz w:val="20"/>
          <w:szCs w:val="20"/>
        </w:rPr>
        <w:t xml:space="preserve"> S, Nicholls J, El-</w:t>
      </w:r>
      <w:proofErr w:type="spellStart"/>
      <w:r w:rsidRPr="00512A3C">
        <w:rPr>
          <w:rFonts w:ascii="Times New Roman" w:eastAsia="Times New Roman" w:hAnsi="Times New Roman" w:cs="Times New Roman"/>
          <w:sz w:val="20"/>
          <w:szCs w:val="20"/>
        </w:rPr>
        <w:t>Hasani</w:t>
      </w:r>
      <w:proofErr w:type="spellEnd"/>
      <w:r w:rsidRPr="00512A3C">
        <w:rPr>
          <w:rFonts w:ascii="Times New Roman" w:eastAsia="Times New Roman" w:hAnsi="Times New Roman" w:cs="Times New Roman"/>
          <w:sz w:val="20"/>
          <w:szCs w:val="20"/>
        </w:rPr>
        <w:t xml:space="preserve"> S. Long-term study of port-site </w:t>
      </w:r>
      <w:proofErr w:type="spellStart"/>
      <w:r w:rsidRPr="00512A3C">
        <w:rPr>
          <w:rFonts w:ascii="Times New Roman" w:eastAsia="Times New Roman" w:hAnsi="Times New Roman" w:cs="Times New Roman"/>
          <w:sz w:val="20"/>
          <w:szCs w:val="20"/>
        </w:rPr>
        <w:t>incisional</w:t>
      </w:r>
      <w:proofErr w:type="spellEnd"/>
      <w:r w:rsidRPr="00512A3C">
        <w:rPr>
          <w:rFonts w:ascii="Times New Roman" w:eastAsia="Times New Roman" w:hAnsi="Times New Roman" w:cs="Times New Roman"/>
          <w:sz w:val="20"/>
          <w:szCs w:val="20"/>
        </w:rPr>
        <w:t xml:space="preserve"> hernia after laparoscopic procedures. JSLS 2009;13(3):346 –9.</w:t>
      </w:r>
    </w:p>
    <w:p w:rsidR="008D77E4" w:rsidRPr="00512A3C" w:rsidRDefault="008D77E4" w:rsidP="00375D53">
      <w:pPr>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 xml:space="preserve">Johnson WH, </w:t>
      </w:r>
      <w:proofErr w:type="spellStart"/>
      <w:r w:rsidRPr="00512A3C">
        <w:rPr>
          <w:rFonts w:ascii="Times New Roman" w:eastAsia="Times New Roman" w:hAnsi="Times New Roman" w:cs="Times New Roman"/>
          <w:sz w:val="20"/>
          <w:szCs w:val="20"/>
        </w:rPr>
        <w:t>Fecher</w:t>
      </w:r>
      <w:proofErr w:type="spellEnd"/>
      <w:r w:rsidRPr="00512A3C">
        <w:rPr>
          <w:rFonts w:ascii="Times New Roman" w:eastAsia="Times New Roman" w:hAnsi="Times New Roman" w:cs="Times New Roman"/>
          <w:sz w:val="20"/>
          <w:szCs w:val="20"/>
        </w:rPr>
        <w:t xml:space="preserve"> AM, McMahon RL, Grant JP, Pryor AD. Versa Step TM </w:t>
      </w:r>
      <w:proofErr w:type="spellStart"/>
      <w:r w:rsidRPr="00512A3C">
        <w:rPr>
          <w:rFonts w:ascii="Times New Roman" w:eastAsia="Times New Roman" w:hAnsi="Times New Roman" w:cs="Times New Roman"/>
          <w:sz w:val="20"/>
          <w:szCs w:val="20"/>
        </w:rPr>
        <w:t>trocar</w:t>
      </w:r>
      <w:proofErr w:type="spellEnd"/>
      <w:r w:rsidRPr="00512A3C">
        <w:rPr>
          <w:rFonts w:ascii="Times New Roman" w:eastAsia="Times New Roman" w:hAnsi="Times New Roman" w:cs="Times New Roman"/>
          <w:sz w:val="20"/>
          <w:szCs w:val="20"/>
        </w:rPr>
        <w:t xml:space="preserve"> hernia rate in unclosed </w:t>
      </w:r>
      <w:proofErr w:type="spellStart"/>
      <w:r w:rsidRPr="00512A3C">
        <w:rPr>
          <w:rFonts w:ascii="Times New Roman" w:eastAsia="Times New Roman" w:hAnsi="Times New Roman" w:cs="Times New Roman"/>
          <w:sz w:val="20"/>
          <w:szCs w:val="20"/>
        </w:rPr>
        <w:t>fascial</w:t>
      </w:r>
      <w:proofErr w:type="spellEnd"/>
      <w:r w:rsidRPr="00512A3C">
        <w:rPr>
          <w:rFonts w:ascii="Times New Roman" w:eastAsia="Times New Roman" w:hAnsi="Times New Roman" w:cs="Times New Roman"/>
          <w:sz w:val="20"/>
          <w:szCs w:val="20"/>
        </w:rPr>
        <w:t xml:space="preserve"> defects in bariatric patients. </w:t>
      </w:r>
      <w:proofErr w:type="spellStart"/>
      <w:r w:rsidRPr="00512A3C">
        <w:rPr>
          <w:rFonts w:ascii="Times New Roman" w:eastAsia="Times New Roman" w:hAnsi="Times New Roman" w:cs="Times New Roman"/>
          <w:sz w:val="20"/>
          <w:szCs w:val="20"/>
        </w:rPr>
        <w:t>Surg</w:t>
      </w:r>
      <w:proofErr w:type="spellEnd"/>
      <w:r w:rsidR="00512A3C">
        <w:rPr>
          <w:rFonts w:ascii="Times New Roman" w:hAnsi="Times New Roman" w:cs="Times New Roman" w:hint="eastAsia"/>
          <w:sz w:val="20"/>
          <w:szCs w:val="20"/>
          <w:lang w:eastAsia="zh-CN"/>
        </w:rPr>
        <w:t xml:space="preserve"> </w:t>
      </w:r>
      <w:proofErr w:type="spellStart"/>
      <w:r w:rsidRPr="00512A3C">
        <w:rPr>
          <w:rFonts w:ascii="Times New Roman" w:eastAsia="Times New Roman" w:hAnsi="Times New Roman" w:cs="Times New Roman"/>
          <w:sz w:val="20"/>
          <w:szCs w:val="20"/>
        </w:rPr>
        <w:t>Endosc</w:t>
      </w:r>
      <w:proofErr w:type="spellEnd"/>
      <w:r w:rsidRPr="00512A3C">
        <w:rPr>
          <w:rFonts w:ascii="Times New Roman" w:eastAsia="Times New Roman" w:hAnsi="Times New Roman" w:cs="Times New Roman"/>
          <w:sz w:val="20"/>
          <w:szCs w:val="20"/>
        </w:rPr>
        <w:t xml:space="preserve"> 2006;20:1584 –6.</w:t>
      </w:r>
    </w:p>
    <w:p w:rsidR="008D77E4" w:rsidRPr="00512A3C" w:rsidRDefault="008D77E4" w:rsidP="00375D53">
      <w:pPr>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Coda</w:t>
      </w:r>
      <w:r w:rsidR="0026056D" w:rsidRPr="00512A3C">
        <w:rPr>
          <w:rFonts w:ascii="Times New Roman" w:eastAsia="Times New Roman" w:hAnsi="Times New Roman" w:cs="Times New Roman"/>
          <w:sz w:val="20"/>
          <w:szCs w:val="20"/>
        </w:rPr>
        <w:t xml:space="preserve"> </w:t>
      </w:r>
      <w:r w:rsidRPr="00512A3C">
        <w:rPr>
          <w:rFonts w:ascii="Times New Roman" w:eastAsia="Times New Roman" w:hAnsi="Times New Roman" w:cs="Times New Roman"/>
          <w:sz w:val="20"/>
          <w:szCs w:val="20"/>
        </w:rPr>
        <w:t>A,</w:t>
      </w:r>
      <w:r w:rsidR="0026056D" w:rsidRPr="00512A3C">
        <w:rPr>
          <w:rFonts w:ascii="Times New Roman" w:eastAsia="Times New Roman" w:hAnsi="Times New Roman" w:cs="Times New Roman"/>
          <w:sz w:val="20"/>
          <w:szCs w:val="20"/>
        </w:rPr>
        <w:t xml:space="preserve"> </w:t>
      </w:r>
      <w:proofErr w:type="spellStart"/>
      <w:r w:rsidRPr="00512A3C">
        <w:rPr>
          <w:rFonts w:ascii="Times New Roman" w:eastAsia="Times New Roman" w:hAnsi="Times New Roman" w:cs="Times New Roman"/>
          <w:sz w:val="20"/>
          <w:szCs w:val="20"/>
        </w:rPr>
        <w:t>Bossotti</w:t>
      </w:r>
      <w:proofErr w:type="spellEnd"/>
      <w:r w:rsidR="0026056D" w:rsidRPr="00512A3C">
        <w:rPr>
          <w:rFonts w:ascii="Times New Roman" w:eastAsia="Times New Roman" w:hAnsi="Times New Roman" w:cs="Times New Roman"/>
          <w:sz w:val="20"/>
          <w:szCs w:val="20"/>
        </w:rPr>
        <w:t xml:space="preserve"> </w:t>
      </w:r>
      <w:r w:rsidRPr="00512A3C">
        <w:rPr>
          <w:rFonts w:ascii="Times New Roman" w:eastAsia="Times New Roman" w:hAnsi="Times New Roman" w:cs="Times New Roman"/>
          <w:sz w:val="20"/>
          <w:szCs w:val="20"/>
        </w:rPr>
        <w:t>M,</w:t>
      </w:r>
      <w:r w:rsidR="0026056D" w:rsidRPr="00512A3C">
        <w:rPr>
          <w:rFonts w:ascii="Times New Roman" w:eastAsia="Times New Roman" w:hAnsi="Times New Roman" w:cs="Times New Roman"/>
          <w:sz w:val="20"/>
          <w:szCs w:val="20"/>
        </w:rPr>
        <w:t xml:space="preserve"> </w:t>
      </w:r>
      <w:proofErr w:type="spellStart"/>
      <w:r w:rsidRPr="00512A3C">
        <w:rPr>
          <w:rFonts w:ascii="Times New Roman" w:eastAsia="Times New Roman" w:hAnsi="Times New Roman" w:cs="Times New Roman"/>
          <w:sz w:val="20"/>
          <w:szCs w:val="20"/>
        </w:rPr>
        <w:t>Ferri</w:t>
      </w:r>
      <w:proofErr w:type="spellEnd"/>
      <w:r w:rsidR="0026056D" w:rsidRPr="00512A3C">
        <w:rPr>
          <w:rFonts w:ascii="Times New Roman" w:eastAsia="Times New Roman" w:hAnsi="Times New Roman" w:cs="Times New Roman"/>
          <w:sz w:val="20"/>
          <w:szCs w:val="20"/>
        </w:rPr>
        <w:t xml:space="preserve"> </w:t>
      </w:r>
      <w:r w:rsidRPr="00512A3C">
        <w:rPr>
          <w:rFonts w:ascii="Times New Roman" w:eastAsia="Times New Roman" w:hAnsi="Times New Roman" w:cs="Times New Roman"/>
          <w:sz w:val="20"/>
          <w:szCs w:val="20"/>
        </w:rPr>
        <w:t>F,</w:t>
      </w:r>
      <w:r w:rsidR="0026056D" w:rsidRPr="00512A3C">
        <w:rPr>
          <w:rFonts w:ascii="Times New Roman" w:eastAsia="Times New Roman" w:hAnsi="Times New Roman" w:cs="Times New Roman"/>
          <w:sz w:val="20"/>
          <w:szCs w:val="20"/>
        </w:rPr>
        <w:t xml:space="preserve"> </w:t>
      </w:r>
      <w:hyperlink r:id="rId58" w:history="1">
        <w:proofErr w:type="spellStart"/>
        <w:r w:rsidRPr="00512A3C">
          <w:rPr>
            <w:rStyle w:val="Hyperlink"/>
            <w:rFonts w:ascii="Times New Roman" w:eastAsia="Times New Roman" w:hAnsi="Times New Roman" w:cs="Times New Roman"/>
            <w:color w:val="auto"/>
            <w:sz w:val="20"/>
            <w:szCs w:val="20"/>
          </w:rPr>
          <w:t>Mattio</w:t>
        </w:r>
        <w:proofErr w:type="spellEnd"/>
        <w:r w:rsidR="0026056D" w:rsidRPr="00512A3C">
          <w:rPr>
            <w:rStyle w:val="Hyperlink"/>
            <w:rFonts w:ascii="Times New Roman" w:eastAsia="Times New Roman" w:hAnsi="Times New Roman" w:cs="Times New Roman"/>
            <w:color w:val="auto"/>
            <w:sz w:val="20"/>
            <w:szCs w:val="20"/>
          </w:rPr>
          <w:t xml:space="preserve"> </w:t>
        </w:r>
        <w:r w:rsidRPr="00512A3C">
          <w:rPr>
            <w:rStyle w:val="Hyperlink"/>
            <w:rFonts w:ascii="Times New Roman" w:eastAsia="Times New Roman" w:hAnsi="Times New Roman" w:cs="Times New Roman"/>
            <w:color w:val="auto"/>
            <w:sz w:val="20"/>
            <w:szCs w:val="20"/>
          </w:rPr>
          <w:t>R</w:t>
        </w:r>
      </w:hyperlink>
      <w:r w:rsidRPr="00512A3C">
        <w:rPr>
          <w:rFonts w:ascii="Times New Roman" w:eastAsia="Times New Roman" w:hAnsi="Times New Roman" w:cs="Times New Roman"/>
          <w:sz w:val="20"/>
          <w:szCs w:val="20"/>
        </w:rPr>
        <w:t>,</w:t>
      </w:r>
      <w:r w:rsidR="0026056D" w:rsidRPr="00512A3C">
        <w:rPr>
          <w:rFonts w:ascii="Times New Roman" w:eastAsia="Times New Roman" w:hAnsi="Times New Roman" w:cs="Times New Roman"/>
          <w:sz w:val="20"/>
          <w:szCs w:val="20"/>
        </w:rPr>
        <w:t xml:space="preserve"> </w:t>
      </w:r>
      <w:hyperlink r:id="rId59" w:history="1">
        <w:proofErr w:type="spellStart"/>
        <w:r w:rsidRPr="00512A3C">
          <w:rPr>
            <w:rStyle w:val="Hyperlink"/>
            <w:rFonts w:ascii="Times New Roman" w:eastAsia="Times New Roman" w:hAnsi="Times New Roman" w:cs="Times New Roman"/>
            <w:color w:val="auto"/>
            <w:sz w:val="20"/>
            <w:szCs w:val="20"/>
          </w:rPr>
          <w:t>Ramellini</w:t>
        </w:r>
        <w:proofErr w:type="spellEnd"/>
        <w:r w:rsidR="0026056D" w:rsidRPr="00512A3C">
          <w:rPr>
            <w:rStyle w:val="Hyperlink"/>
            <w:rFonts w:ascii="Times New Roman" w:eastAsia="Times New Roman" w:hAnsi="Times New Roman" w:cs="Times New Roman"/>
            <w:color w:val="auto"/>
            <w:sz w:val="20"/>
            <w:szCs w:val="20"/>
          </w:rPr>
          <w:t xml:space="preserve"> </w:t>
        </w:r>
        <w:r w:rsidRPr="00512A3C">
          <w:rPr>
            <w:rStyle w:val="Hyperlink"/>
            <w:rFonts w:ascii="Times New Roman" w:eastAsia="Times New Roman" w:hAnsi="Times New Roman" w:cs="Times New Roman"/>
            <w:color w:val="auto"/>
            <w:sz w:val="20"/>
            <w:szCs w:val="20"/>
          </w:rPr>
          <w:t>G</w:t>
        </w:r>
      </w:hyperlink>
      <w:r w:rsidRPr="00512A3C">
        <w:rPr>
          <w:rFonts w:ascii="Times New Roman" w:eastAsia="Times New Roman" w:hAnsi="Times New Roman" w:cs="Times New Roman"/>
          <w:sz w:val="20"/>
          <w:szCs w:val="20"/>
        </w:rPr>
        <w:t>,</w:t>
      </w:r>
      <w:r w:rsidR="0026056D" w:rsidRPr="00512A3C">
        <w:rPr>
          <w:rFonts w:ascii="Times New Roman" w:eastAsia="Times New Roman" w:hAnsi="Times New Roman" w:cs="Times New Roman"/>
          <w:sz w:val="20"/>
          <w:szCs w:val="20"/>
        </w:rPr>
        <w:t xml:space="preserve"> </w:t>
      </w:r>
      <w:hyperlink r:id="rId60" w:history="1">
        <w:proofErr w:type="spellStart"/>
        <w:r w:rsidRPr="00512A3C">
          <w:rPr>
            <w:rStyle w:val="Hyperlink"/>
            <w:rFonts w:ascii="Times New Roman" w:eastAsia="Times New Roman" w:hAnsi="Times New Roman" w:cs="Times New Roman"/>
            <w:color w:val="auto"/>
            <w:sz w:val="20"/>
            <w:szCs w:val="20"/>
          </w:rPr>
          <w:t>Poma</w:t>
        </w:r>
        <w:proofErr w:type="spellEnd"/>
        <w:r w:rsidR="0026056D" w:rsidRPr="00512A3C">
          <w:rPr>
            <w:rStyle w:val="Hyperlink"/>
            <w:rFonts w:ascii="Times New Roman" w:eastAsia="Times New Roman" w:hAnsi="Times New Roman" w:cs="Times New Roman"/>
            <w:color w:val="auto"/>
            <w:sz w:val="20"/>
            <w:szCs w:val="20"/>
          </w:rPr>
          <w:t xml:space="preserve"> </w:t>
        </w:r>
        <w:r w:rsidRPr="00512A3C">
          <w:rPr>
            <w:rStyle w:val="Hyperlink"/>
            <w:rFonts w:ascii="Times New Roman" w:eastAsia="Times New Roman" w:hAnsi="Times New Roman" w:cs="Times New Roman"/>
            <w:color w:val="auto"/>
            <w:sz w:val="20"/>
            <w:szCs w:val="20"/>
          </w:rPr>
          <w:t>A</w:t>
        </w:r>
      </w:hyperlink>
      <w:r w:rsidRPr="00512A3C">
        <w:rPr>
          <w:rFonts w:ascii="Times New Roman" w:eastAsia="Times New Roman" w:hAnsi="Times New Roman" w:cs="Times New Roman"/>
          <w:sz w:val="20"/>
          <w:szCs w:val="20"/>
        </w:rPr>
        <w:t>,</w:t>
      </w:r>
      <w:r w:rsidR="0026056D" w:rsidRPr="00512A3C">
        <w:rPr>
          <w:rFonts w:ascii="Times New Roman" w:eastAsia="Times New Roman" w:hAnsi="Times New Roman" w:cs="Times New Roman"/>
          <w:sz w:val="20"/>
          <w:szCs w:val="20"/>
        </w:rPr>
        <w:t xml:space="preserve"> </w:t>
      </w:r>
      <w:r w:rsidRPr="00512A3C">
        <w:rPr>
          <w:rFonts w:ascii="Times New Roman" w:eastAsia="Times New Roman" w:hAnsi="Times New Roman" w:cs="Times New Roman"/>
          <w:sz w:val="20"/>
          <w:szCs w:val="20"/>
        </w:rPr>
        <w:t>et</w:t>
      </w:r>
      <w:r w:rsidR="0026056D" w:rsidRPr="00512A3C">
        <w:rPr>
          <w:rFonts w:ascii="Times New Roman" w:eastAsia="Times New Roman" w:hAnsi="Times New Roman" w:cs="Times New Roman"/>
          <w:sz w:val="20"/>
          <w:szCs w:val="20"/>
        </w:rPr>
        <w:t xml:space="preserve"> </w:t>
      </w:r>
      <w:r w:rsidRPr="00512A3C">
        <w:rPr>
          <w:rFonts w:ascii="Times New Roman" w:eastAsia="Times New Roman" w:hAnsi="Times New Roman" w:cs="Times New Roman"/>
          <w:sz w:val="20"/>
          <w:szCs w:val="20"/>
        </w:rPr>
        <w:t>al.</w:t>
      </w:r>
      <w:r w:rsidR="0026056D" w:rsidRPr="00512A3C">
        <w:rPr>
          <w:rFonts w:ascii="Times New Roman" w:eastAsia="Times New Roman" w:hAnsi="Times New Roman" w:cs="Times New Roman"/>
          <w:sz w:val="20"/>
          <w:szCs w:val="20"/>
        </w:rPr>
        <w:t xml:space="preserve"> </w:t>
      </w:r>
      <w:proofErr w:type="spellStart"/>
      <w:r w:rsidRPr="00512A3C">
        <w:rPr>
          <w:rFonts w:ascii="Times New Roman" w:eastAsia="Times New Roman" w:hAnsi="Times New Roman" w:cs="Times New Roman"/>
          <w:sz w:val="20"/>
          <w:szCs w:val="20"/>
        </w:rPr>
        <w:t>Incisional</w:t>
      </w:r>
      <w:proofErr w:type="spellEnd"/>
      <w:r w:rsidR="0026056D" w:rsidRPr="00512A3C">
        <w:rPr>
          <w:rFonts w:ascii="Times New Roman" w:eastAsia="Times New Roman" w:hAnsi="Times New Roman" w:cs="Times New Roman"/>
          <w:sz w:val="20"/>
          <w:szCs w:val="20"/>
        </w:rPr>
        <w:t xml:space="preserve"> </w:t>
      </w:r>
      <w:r w:rsidRPr="00512A3C">
        <w:rPr>
          <w:rFonts w:ascii="Times New Roman" w:eastAsia="Times New Roman" w:hAnsi="Times New Roman" w:cs="Times New Roman"/>
          <w:sz w:val="20"/>
          <w:szCs w:val="20"/>
        </w:rPr>
        <w:t>hernia</w:t>
      </w:r>
      <w:r w:rsidR="0026056D" w:rsidRPr="00512A3C">
        <w:rPr>
          <w:rFonts w:ascii="Times New Roman" w:eastAsia="Times New Roman" w:hAnsi="Times New Roman" w:cs="Times New Roman"/>
          <w:sz w:val="20"/>
          <w:szCs w:val="20"/>
        </w:rPr>
        <w:t xml:space="preserve"> </w:t>
      </w:r>
      <w:r w:rsidRPr="00512A3C">
        <w:rPr>
          <w:rFonts w:ascii="Times New Roman" w:eastAsia="Times New Roman" w:hAnsi="Times New Roman" w:cs="Times New Roman"/>
          <w:sz w:val="20"/>
          <w:szCs w:val="20"/>
        </w:rPr>
        <w:t>and</w:t>
      </w:r>
      <w:r w:rsidR="0026056D" w:rsidRPr="00512A3C">
        <w:rPr>
          <w:rFonts w:ascii="Times New Roman" w:eastAsia="Times New Roman" w:hAnsi="Times New Roman" w:cs="Times New Roman"/>
          <w:sz w:val="20"/>
          <w:szCs w:val="20"/>
        </w:rPr>
        <w:t xml:space="preserve"> </w:t>
      </w:r>
      <w:proofErr w:type="spellStart"/>
      <w:r w:rsidRPr="00512A3C">
        <w:rPr>
          <w:rFonts w:ascii="Times New Roman" w:eastAsia="Times New Roman" w:hAnsi="Times New Roman" w:cs="Times New Roman"/>
          <w:sz w:val="20"/>
          <w:szCs w:val="20"/>
        </w:rPr>
        <w:t>fascial</w:t>
      </w:r>
      <w:proofErr w:type="spellEnd"/>
      <w:r w:rsidR="0026056D" w:rsidRPr="00512A3C">
        <w:rPr>
          <w:rFonts w:ascii="Times New Roman" w:eastAsia="Times New Roman" w:hAnsi="Times New Roman" w:cs="Times New Roman"/>
          <w:sz w:val="20"/>
          <w:szCs w:val="20"/>
        </w:rPr>
        <w:t xml:space="preserve"> </w:t>
      </w:r>
      <w:r w:rsidRPr="00512A3C">
        <w:rPr>
          <w:rFonts w:ascii="Times New Roman" w:eastAsia="Times New Roman" w:hAnsi="Times New Roman" w:cs="Times New Roman"/>
          <w:sz w:val="20"/>
          <w:szCs w:val="20"/>
        </w:rPr>
        <w:t>defect</w:t>
      </w:r>
      <w:r w:rsidR="0026056D" w:rsidRPr="00512A3C">
        <w:rPr>
          <w:rFonts w:ascii="Times New Roman" w:eastAsia="Times New Roman" w:hAnsi="Times New Roman" w:cs="Times New Roman"/>
          <w:sz w:val="20"/>
          <w:szCs w:val="20"/>
        </w:rPr>
        <w:t xml:space="preserve"> </w:t>
      </w:r>
      <w:r w:rsidRPr="00512A3C">
        <w:rPr>
          <w:rFonts w:ascii="Times New Roman" w:eastAsia="Times New Roman" w:hAnsi="Times New Roman" w:cs="Times New Roman"/>
          <w:sz w:val="20"/>
          <w:szCs w:val="20"/>
        </w:rPr>
        <w:t>following</w:t>
      </w:r>
      <w:r w:rsidR="0026056D" w:rsidRPr="00512A3C">
        <w:rPr>
          <w:rFonts w:ascii="Times New Roman" w:eastAsia="Times New Roman" w:hAnsi="Times New Roman" w:cs="Times New Roman"/>
          <w:sz w:val="20"/>
          <w:szCs w:val="20"/>
        </w:rPr>
        <w:t xml:space="preserve"> </w:t>
      </w:r>
      <w:r w:rsidRPr="00512A3C">
        <w:rPr>
          <w:rFonts w:ascii="Times New Roman" w:eastAsia="Times New Roman" w:hAnsi="Times New Roman" w:cs="Times New Roman"/>
          <w:sz w:val="20"/>
          <w:szCs w:val="20"/>
        </w:rPr>
        <w:t>laparoscopic</w:t>
      </w:r>
      <w:r w:rsidR="0026056D" w:rsidRPr="00512A3C">
        <w:rPr>
          <w:rFonts w:ascii="Times New Roman" w:eastAsia="Times New Roman" w:hAnsi="Times New Roman" w:cs="Times New Roman"/>
          <w:sz w:val="20"/>
          <w:szCs w:val="20"/>
        </w:rPr>
        <w:t xml:space="preserve"> </w:t>
      </w:r>
      <w:r w:rsidRPr="00512A3C">
        <w:rPr>
          <w:rFonts w:ascii="Times New Roman" w:eastAsia="Times New Roman" w:hAnsi="Times New Roman" w:cs="Times New Roman"/>
          <w:sz w:val="20"/>
          <w:szCs w:val="20"/>
        </w:rPr>
        <w:t>surgery.</w:t>
      </w:r>
      <w:r w:rsidR="0026056D" w:rsidRPr="00512A3C">
        <w:rPr>
          <w:rFonts w:ascii="Times New Roman" w:eastAsia="Times New Roman" w:hAnsi="Times New Roman" w:cs="Times New Roman"/>
          <w:sz w:val="20"/>
          <w:szCs w:val="20"/>
        </w:rPr>
        <w:t xml:space="preserve"> </w:t>
      </w:r>
      <w:proofErr w:type="spellStart"/>
      <w:r w:rsidRPr="00512A3C">
        <w:rPr>
          <w:rFonts w:ascii="Times New Roman" w:eastAsia="Times New Roman" w:hAnsi="Times New Roman" w:cs="Times New Roman"/>
          <w:sz w:val="20"/>
          <w:szCs w:val="20"/>
        </w:rPr>
        <w:t>Surg</w:t>
      </w:r>
      <w:proofErr w:type="spellEnd"/>
      <w:r w:rsidR="00512A3C">
        <w:rPr>
          <w:rFonts w:ascii="Times New Roman" w:hAnsi="Times New Roman" w:cs="Times New Roman" w:hint="eastAsia"/>
          <w:sz w:val="20"/>
          <w:szCs w:val="20"/>
          <w:lang w:eastAsia="zh-CN"/>
        </w:rPr>
        <w:t xml:space="preserve"> </w:t>
      </w:r>
      <w:proofErr w:type="spellStart"/>
      <w:r w:rsidRPr="00512A3C">
        <w:rPr>
          <w:rFonts w:ascii="Times New Roman" w:eastAsia="Times New Roman" w:hAnsi="Times New Roman" w:cs="Times New Roman"/>
          <w:sz w:val="20"/>
          <w:szCs w:val="20"/>
        </w:rPr>
        <w:t>Laparosc</w:t>
      </w:r>
      <w:proofErr w:type="spellEnd"/>
      <w:r w:rsidR="00512A3C">
        <w:rPr>
          <w:rFonts w:ascii="Times New Roman" w:hAnsi="Times New Roman" w:cs="Times New Roman" w:hint="eastAsia"/>
          <w:sz w:val="20"/>
          <w:szCs w:val="20"/>
          <w:lang w:eastAsia="zh-CN"/>
        </w:rPr>
        <w:t xml:space="preserve"> </w:t>
      </w:r>
      <w:proofErr w:type="spellStart"/>
      <w:r w:rsidRPr="00512A3C">
        <w:rPr>
          <w:rFonts w:ascii="Times New Roman" w:eastAsia="Times New Roman" w:hAnsi="Times New Roman" w:cs="Times New Roman"/>
          <w:sz w:val="20"/>
          <w:szCs w:val="20"/>
        </w:rPr>
        <w:t>Endosc</w:t>
      </w:r>
      <w:proofErr w:type="spellEnd"/>
      <w:r w:rsidR="00512A3C">
        <w:rPr>
          <w:rFonts w:ascii="Times New Roman" w:hAnsi="Times New Roman" w:cs="Times New Roman" w:hint="eastAsia"/>
          <w:sz w:val="20"/>
          <w:szCs w:val="20"/>
          <w:lang w:eastAsia="zh-CN"/>
        </w:rPr>
        <w:t xml:space="preserve"> </w:t>
      </w:r>
      <w:proofErr w:type="spellStart"/>
      <w:r w:rsidRPr="00512A3C">
        <w:rPr>
          <w:rFonts w:ascii="Times New Roman" w:eastAsia="Times New Roman" w:hAnsi="Times New Roman" w:cs="Times New Roman"/>
          <w:sz w:val="20"/>
          <w:szCs w:val="20"/>
        </w:rPr>
        <w:t>Percutan</w:t>
      </w:r>
      <w:proofErr w:type="spellEnd"/>
      <w:r w:rsidR="0026056D" w:rsidRPr="00512A3C">
        <w:rPr>
          <w:rFonts w:ascii="Times New Roman" w:eastAsia="Times New Roman" w:hAnsi="Times New Roman" w:cs="Times New Roman"/>
          <w:sz w:val="20"/>
          <w:szCs w:val="20"/>
        </w:rPr>
        <w:t xml:space="preserve"> </w:t>
      </w:r>
      <w:r w:rsidRPr="00512A3C">
        <w:rPr>
          <w:rFonts w:ascii="Times New Roman" w:eastAsia="Times New Roman" w:hAnsi="Times New Roman" w:cs="Times New Roman"/>
          <w:sz w:val="20"/>
          <w:szCs w:val="20"/>
        </w:rPr>
        <w:t>Tech.</w:t>
      </w:r>
      <w:r w:rsidR="0026056D" w:rsidRPr="00512A3C">
        <w:rPr>
          <w:rFonts w:ascii="Times New Roman" w:eastAsia="Times New Roman" w:hAnsi="Times New Roman" w:cs="Times New Roman"/>
          <w:sz w:val="20"/>
          <w:szCs w:val="20"/>
        </w:rPr>
        <w:t xml:space="preserve"> </w:t>
      </w:r>
      <w:r w:rsidRPr="00512A3C">
        <w:rPr>
          <w:rFonts w:ascii="Times New Roman" w:eastAsia="Times New Roman" w:hAnsi="Times New Roman" w:cs="Times New Roman"/>
          <w:sz w:val="20"/>
          <w:szCs w:val="20"/>
        </w:rPr>
        <w:t>2000;10:34</w:t>
      </w:r>
      <w:r w:rsidR="0026056D" w:rsidRPr="00512A3C">
        <w:rPr>
          <w:rFonts w:ascii="Times New Roman" w:eastAsia="Times New Roman" w:hAnsi="Times New Roman" w:cs="Times New Roman"/>
          <w:sz w:val="20"/>
          <w:szCs w:val="20"/>
        </w:rPr>
        <w:t xml:space="preserve"> </w:t>
      </w:r>
      <w:r w:rsidRPr="00512A3C">
        <w:rPr>
          <w:rFonts w:ascii="Times New Roman" w:eastAsia="Times New Roman" w:hAnsi="Times New Roman" w:cs="Times New Roman"/>
          <w:sz w:val="20"/>
          <w:szCs w:val="20"/>
        </w:rPr>
        <w:t>–8.</w:t>
      </w:r>
    </w:p>
    <w:p w:rsidR="008D77E4" w:rsidRPr="00512A3C" w:rsidRDefault="008D77E4" w:rsidP="00375D53">
      <w:pPr>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 xml:space="preserve">Lee JH, Kim W. Strangulated small bowel hernia through the port site: A case report. World J </w:t>
      </w:r>
      <w:proofErr w:type="spellStart"/>
      <w:r w:rsidRPr="00512A3C">
        <w:rPr>
          <w:rFonts w:ascii="Times New Roman" w:eastAsia="Times New Roman" w:hAnsi="Times New Roman" w:cs="Times New Roman"/>
          <w:sz w:val="20"/>
          <w:szCs w:val="20"/>
        </w:rPr>
        <w:t>Gastroenterol</w:t>
      </w:r>
      <w:proofErr w:type="spellEnd"/>
      <w:r w:rsidRPr="00512A3C">
        <w:rPr>
          <w:rFonts w:ascii="Times New Roman" w:eastAsia="Times New Roman" w:hAnsi="Times New Roman" w:cs="Times New Roman"/>
          <w:sz w:val="20"/>
          <w:szCs w:val="20"/>
        </w:rPr>
        <w:t xml:space="preserve"> 2008;14(44):6881–3.</w:t>
      </w:r>
    </w:p>
    <w:p w:rsidR="008D77E4" w:rsidRPr="00512A3C" w:rsidRDefault="008D77E4" w:rsidP="00375D53">
      <w:pPr>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20"/>
        </w:rPr>
      </w:pPr>
      <w:proofErr w:type="spellStart"/>
      <w:r w:rsidRPr="00512A3C">
        <w:rPr>
          <w:rFonts w:ascii="Times New Roman" w:eastAsia="Times New Roman" w:hAnsi="Times New Roman" w:cs="Times New Roman"/>
          <w:sz w:val="20"/>
          <w:szCs w:val="20"/>
        </w:rPr>
        <w:t>Nassar</w:t>
      </w:r>
      <w:proofErr w:type="spellEnd"/>
      <w:r w:rsidRPr="00512A3C">
        <w:rPr>
          <w:rFonts w:ascii="Times New Roman" w:eastAsia="Times New Roman" w:hAnsi="Times New Roman" w:cs="Times New Roman"/>
          <w:sz w:val="20"/>
          <w:szCs w:val="20"/>
        </w:rPr>
        <w:t xml:space="preserve"> AH, </w:t>
      </w:r>
      <w:proofErr w:type="spellStart"/>
      <w:r w:rsidRPr="00512A3C">
        <w:rPr>
          <w:rFonts w:ascii="Times New Roman" w:eastAsia="Times New Roman" w:hAnsi="Times New Roman" w:cs="Times New Roman"/>
          <w:sz w:val="20"/>
          <w:szCs w:val="20"/>
        </w:rPr>
        <w:t>Ashkar</w:t>
      </w:r>
      <w:proofErr w:type="spellEnd"/>
      <w:r w:rsidRPr="00512A3C">
        <w:rPr>
          <w:rFonts w:ascii="Times New Roman" w:eastAsia="Times New Roman" w:hAnsi="Times New Roman" w:cs="Times New Roman"/>
          <w:sz w:val="20"/>
          <w:szCs w:val="20"/>
        </w:rPr>
        <w:t xml:space="preserve"> KA, </w:t>
      </w:r>
      <w:proofErr w:type="spellStart"/>
      <w:r w:rsidRPr="00512A3C">
        <w:rPr>
          <w:rFonts w:ascii="Times New Roman" w:eastAsia="Times New Roman" w:hAnsi="Times New Roman" w:cs="Times New Roman"/>
          <w:sz w:val="20"/>
          <w:szCs w:val="20"/>
        </w:rPr>
        <w:t>Rashed</w:t>
      </w:r>
      <w:proofErr w:type="spellEnd"/>
      <w:r w:rsidRPr="00512A3C">
        <w:rPr>
          <w:rFonts w:ascii="Times New Roman" w:eastAsia="Times New Roman" w:hAnsi="Times New Roman" w:cs="Times New Roman"/>
          <w:sz w:val="20"/>
          <w:szCs w:val="20"/>
        </w:rPr>
        <w:t xml:space="preserve"> AA, </w:t>
      </w:r>
      <w:proofErr w:type="spellStart"/>
      <w:r w:rsidRPr="00512A3C">
        <w:rPr>
          <w:rFonts w:ascii="Times New Roman" w:eastAsia="Times New Roman" w:hAnsi="Times New Roman" w:cs="Times New Roman"/>
          <w:sz w:val="20"/>
          <w:szCs w:val="20"/>
        </w:rPr>
        <w:t>Abdulmoneum</w:t>
      </w:r>
      <w:proofErr w:type="spellEnd"/>
      <w:r w:rsidRPr="00512A3C">
        <w:rPr>
          <w:rFonts w:ascii="Times New Roman" w:eastAsia="Times New Roman" w:hAnsi="Times New Roman" w:cs="Times New Roman"/>
          <w:sz w:val="20"/>
          <w:szCs w:val="20"/>
        </w:rPr>
        <w:t xml:space="preserve"> MG. Laparoscopic </w:t>
      </w:r>
      <w:proofErr w:type="spellStart"/>
      <w:r w:rsidRPr="00512A3C">
        <w:rPr>
          <w:rFonts w:ascii="Times New Roman" w:eastAsia="Times New Roman" w:hAnsi="Times New Roman" w:cs="Times New Roman"/>
          <w:sz w:val="20"/>
          <w:szCs w:val="20"/>
        </w:rPr>
        <w:t>cholecystectomy</w:t>
      </w:r>
      <w:proofErr w:type="spellEnd"/>
      <w:r w:rsidRPr="00512A3C">
        <w:rPr>
          <w:rFonts w:ascii="Times New Roman" w:eastAsia="Times New Roman" w:hAnsi="Times New Roman" w:cs="Times New Roman"/>
          <w:sz w:val="20"/>
          <w:szCs w:val="20"/>
        </w:rPr>
        <w:t xml:space="preserve"> and the umbilicus. Br J </w:t>
      </w:r>
      <w:proofErr w:type="spellStart"/>
      <w:r w:rsidRPr="00512A3C">
        <w:rPr>
          <w:rFonts w:ascii="Times New Roman" w:eastAsia="Times New Roman" w:hAnsi="Times New Roman" w:cs="Times New Roman"/>
          <w:sz w:val="20"/>
          <w:szCs w:val="20"/>
        </w:rPr>
        <w:t>Surg</w:t>
      </w:r>
      <w:proofErr w:type="spellEnd"/>
      <w:r w:rsidRPr="00512A3C">
        <w:rPr>
          <w:rFonts w:ascii="Times New Roman" w:eastAsia="Times New Roman" w:hAnsi="Times New Roman" w:cs="Times New Roman"/>
          <w:sz w:val="20"/>
          <w:szCs w:val="20"/>
        </w:rPr>
        <w:t xml:space="preserve"> 1997;84:630–3.</w:t>
      </w:r>
    </w:p>
    <w:p w:rsidR="008D77E4" w:rsidRPr="00512A3C" w:rsidRDefault="008D77E4" w:rsidP="00375D53">
      <w:pPr>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20"/>
        </w:rPr>
      </w:pPr>
      <w:proofErr w:type="spellStart"/>
      <w:r w:rsidRPr="00512A3C">
        <w:rPr>
          <w:rFonts w:ascii="Times New Roman" w:eastAsia="Times New Roman" w:hAnsi="Times New Roman" w:cs="Times New Roman"/>
          <w:sz w:val="20"/>
          <w:szCs w:val="20"/>
        </w:rPr>
        <w:t>Azurin</w:t>
      </w:r>
      <w:proofErr w:type="spellEnd"/>
      <w:r w:rsidRPr="00512A3C">
        <w:rPr>
          <w:rFonts w:ascii="Times New Roman" w:eastAsia="Times New Roman" w:hAnsi="Times New Roman" w:cs="Times New Roman"/>
          <w:sz w:val="20"/>
          <w:szCs w:val="20"/>
        </w:rPr>
        <w:t xml:space="preserve"> DJ, Go LS, Arroyo LR, Kirkland ML. </w:t>
      </w:r>
      <w:proofErr w:type="spellStart"/>
      <w:r w:rsidRPr="00512A3C">
        <w:rPr>
          <w:rFonts w:ascii="Times New Roman" w:eastAsia="Times New Roman" w:hAnsi="Times New Roman" w:cs="Times New Roman"/>
          <w:sz w:val="20"/>
          <w:szCs w:val="20"/>
        </w:rPr>
        <w:t>Trocar</w:t>
      </w:r>
      <w:proofErr w:type="spellEnd"/>
      <w:r w:rsidRPr="00512A3C">
        <w:rPr>
          <w:rFonts w:ascii="Times New Roman" w:eastAsia="Times New Roman" w:hAnsi="Times New Roman" w:cs="Times New Roman"/>
          <w:sz w:val="20"/>
          <w:szCs w:val="20"/>
        </w:rPr>
        <w:t xml:space="preserve"> site </w:t>
      </w:r>
      <w:proofErr w:type="spellStart"/>
      <w:r w:rsidRPr="00512A3C">
        <w:rPr>
          <w:rFonts w:ascii="Times New Roman" w:eastAsia="Times New Roman" w:hAnsi="Times New Roman" w:cs="Times New Roman"/>
          <w:sz w:val="20"/>
          <w:szCs w:val="20"/>
        </w:rPr>
        <w:t>herniation</w:t>
      </w:r>
      <w:proofErr w:type="spellEnd"/>
      <w:r w:rsidRPr="00512A3C">
        <w:rPr>
          <w:rFonts w:ascii="Times New Roman" w:eastAsia="Times New Roman" w:hAnsi="Times New Roman" w:cs="Times New Roman"/>
          <w:sz w:val="20"/>
          <w:szCs w:val="20"/>
        </w:rPr>
        <w:t xml:space="preserve"> following laparoscopic </w:t>
      </w:r>
      <w:proofErr w:type="spellStart"/>
      <w:r w:rsidRPr="00512A3C">
        <w:rPr>
          <w:rFonts w:ascii="Times New Roman" w:eastAsia="Times New Roman" w:hAnsi="Times New Roman" w:cs="Times New Roman"/>
          <w:sz w:val="20"/>
          <w:szCs w:val="20"/>
        </w:rPr>
        <w:t>cholecystectomy</w:t>
      </w:r>
      <w:proofErr w:type="spellEnd"/>
      <w:r w:rsidRPr="00512A3C">
        <w:rPr>
          <w:rFonts w:ascii="Times New Roman" w:eastAsia="Times New Roman" w:hAnsi="Times New Roman" w:cs="Times New Roman"/>
          <w:sz w:val="20"/>
          <w:szCs w:val="20"/>
        </w:rPr>
        <w:t xml:space="preserve"> and the significance of an incidental preexisting umbilical hernia. Am </w:t>
      </w:r>
      <w:proofErr w:type="spellStart"/>
      <w:r w:rsidRPr="00512A3C">
        <w:rPr>
          <w:rFonts w:ascii="Times New Roman" w:eastAsia="Times New Roman" w:hAnsi="Times New Roman" w:cs="Times New Roman"/>
          <w:sz w:val="20"/>
          <w:szCs w:val="20"/>
        </w:rPr>
        <w:t>Surg</w:t>
      </w:r>
      <w:proofErr w:type="spellEnd"/>
      <w:r w:rsidR="00512A3C">
        <w:rPr>
          <w:rFonts w:ascii="Times New Roman" w:hAnsi="Times New Roman" w:cs="Times New Roman" w:hint="eastAsia"/>
          <w:sz w:val="20"/>
          <w:szCs w:val="20"/>
          <w:lang w:eastAsia="zh-CN"/>
        </w:rPr>
        <w:t xml:space="preserve"> </w:t>
      </w:r>
      <w:r w:rsidRPr="00512A3C">
        <w:rPr>
          <w:rFonts w:ascii="Times New Roman" w:eastAsia="Times New Roman" w:hAnsi="Times New Roman" w:cs="Times New Roman"/>
          <w:sz w:val="20"/>
          <w:szCs w:val="20"/>
        </w:rPr>
        <w:t>1995;61:718 –20.</w:t>
      </w:r>
    </w:p>
    <w:p w:rsidR="008D77E4" w:rsidRPr="00512A3C" w:rsidRDefault="008D77E4" w:rsidP="00375D53">
      <w:pPr>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20"/>
        </w:rPr>
      </w:pPr>
      <w:proofErr w:type="spellStart"/>
      <w:r w:rsidRPr="00512A3C">
        <w:rPr>
          <w:rFonts w:ascii="Times New Roman" w:eastAsia="Times New Roman" w:hAnsi="Times New Roman" w:cs="Times New Roman"/>
          <w:sz w:val="20"/>
          <w:szCs w:val="20"/>
        </w:rPr>
        <w:t>Mayol</w:t>
      </w:r>
      <w:proofErr w:type="spellEnd"/>
      <w:r w:rsidRPr="00512A3C">
        <w:rPr>
          <w:rFonts w:ascii="Times New Roman" w:eastAsia="Times New Roman" w:hAnsi="Times New Roman" w:cs="Times New Roman"/>
          <w:sz w:val="20"/>
          <w:szCs w:val="20"/>
        </w:rPr>
        <w:t xml:space="preserve"> J, Garcia-Aguilar J, Ortiz-</w:t>
      </w:r>
      <w:proofErr w:type="spellStart"/>
      <w:r w:rsidRPr="00512A3C">
        <w:rPr>
          <w:rFonts w:ascii="Times New Roman" w:eastAsia="Times New Roman" w:hAnsi="Times New Roman" w:cs="Times New Roman"/>
          <w:sz w:val="20"/>
          <w:szCs w:val="20"/>
        </w:rPr>
        <w:t>Oshiro</w:t>
      </w:r>
      <w:proofErr w:type="spellEnd"/>
      <w:r w:rsidRPr="00512A3C">
        <w:rPr>
          <w:rFonts w:ascii="Times New Roman" w:eastAsia="Times New Roman" w:hAnsi="Times New Roman" w:cs="Times New Roman"/>
          <w:sz w:val="20"/>
          <w:szCs w:val="20"/>
        </w:rPr>
        <w:t xml:space="preserve"> E, De-Diego Carmona JA, Fernandez-</w:t>
      </w:r>
      <w:proofErr w:type="spellStart"/>
      <w:r w:rsidRPr="00512A3C">
        <w:rPr>
          <w:rFonts w:ascii="Times New Roman" w:eastAsia="Times New Roman" w:hAnsi="Times New Roman" w:cs="Times New Roman"/>
          <w:sz w:val="20"/>
          <w:szCs w:val="20"/>
        </w:rPr>
        <w:t>Represa</w:t>
      </w:r>
      <w:proofErr w:type="spellEnd"/>
      <w:r w:rsidRPr="00512A3C">
        <w:rPr>
          <w:rFonts w:ascii="Times New Roman" w:eastAsia="Times New Roman" w:hAnsi="Times New Roman" w:cs="Times New Roman"/>
          <w:sz w:val="20"/>
          <w:szCs w:val="20"/>
        </w:rPr>
        <w:t xml:space="preserve"> JA. Risks of the minimal access approach for laparoscopic surgery: multivariate analysis of morbidity related to umbilical </w:t>
      </w:r>
      <w:proofErr w:type="spellStart"/>
      <w:r w:rsidRPr="00512A3C">
        <w:rPr>
          <w:rFonts w:ascii="Times New Roman" w:eastAsia="Times New Roman" w:hAnsi="Times New Roman" w:cs="Times New Roman"/>
          <w:sz w:val="20"/>
          <w:szCs w:val="20"/>
        </w:rPr>
        <w:t>trocar</w:t>
      </w:r>
      <w:proofErr w:type="spellEnd"/>
      <w:r w:rsidRPr="00512A3C">
        <w:rPr>
          <w:rFonts w:ascii="Times New Roman" w:eastAsia="Times New Roman" w:hAnsi="Times New Roman" w:cs="Times New Roman"/>
          <w:sz w:val="20"/>
          <w:szCs w:val="20"/>
        </w:rPr>
        <w:t xml:space="preserve"> insertion. World J </w:t>
      </w:r>
      <w:proofErr w:type="spellStart"/>
      <w:r w:rsidRPr="00512A3C">
        <w:rPr>
          <w:rFonts w:ascii="Times New Roman" w:eastAsia="Times New Roman" w:hAnsi="Times New Roman" w:cs="Times New Roman"/>
          <w:sz w:val="20"/>
          <w:szCs w:val="20"/>
        </w:rPr>
        <w:t>Surg</w:t>
      </w:r>
      <w:proofErr w:type="spellEnd"/>
      <w:r w:rsidRPr="00512A3C">
        <w:rPr>
          <w:rFonts w:ascii="Times New Roman" w:eastAsia="Times New Roman" w:hAnsi="Times New Roman" w:cs="Times New Roman"/>
          <w:sz w:val="20"/>
          <w:szCs w:val="20"/>
        </w:rPr>
        <w:t xml:space="preserve"> 1997; 21:529 –33.</w:t>
      </w:r>
    </w:p>
    <w:p w:rsidR="00375D53" w:rsidRPr="00512A3C" w:rsidRDefault="008D77E4" w:rsidP="00375D53">
      <w:pPr>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 xml:space="preserve">Ahmad SA, </w:t>
      </w:r>
      <w:proofErr w:type="spellStart"/>
      <w:r w:rsidRPr="00512A3C">
        <w:rPr>
          <w:rFonts w:ascii="Times New Roman" w:eastAsia="Times New Roman" w:hAnsi="Times New Roman" w:cs="Times New Roman"/>
          <w:sz w:val="20"/>
          <w:szCs w:val="20"/>
        </w:rPr>
        <w:t>Schuricht</w:t>
      </w:r>
      <w:proofErr w:type="spellEnd"/>
      <w:r w:rsidRPr="00512A3C">
        <w:rPr>
          <w:rFonts w:ascii="Times New Roman" w:eastAsia="Times New Roman" w:hAnsi="Times New Roman" w:cs="Times New Roman"/>
          <w:sz w:val="20"/>
          <w:szCs w:val="20"/>
        </w:rPr>
        <w:t xml:space="preserve"> AL, </w:t>
      </w:r>
      <w:proofErr w:type="spellStart"/>
      <w:r w:rsidRPr="00512A3C">
        <w:rPr>
          <w:rFonts w:ascii="Times New Roman" w:eastAsia="Times New Roman" w:hAnsi="Times New Roman" w:cs="Times New Roman"/>
          <w:sz w:val="20"/>
          <w:szCs w:val="20"/>
        </w:rPr>
        <w:t>Azurin</w:t>
      </w:r>
      <w:proofErr w:type="spellEnd"/>
      <w:r w:rsidRPr="00512A3C">
        <w:rPr>
          <w:rFonts w:ascii="Times New Roman" w:eastAsia="Times New Roman" w:hAnsi="Times New Roman" w:cs="Times New Roman"/>
          <w:sz w:val="20"/>
          <w:szCs w:val="20"/>
        </w:rPr>
        <w:t xml:space="preserve"> DJ, Arroyo LR, </w:t>
      </w:r>
      <w:proofErr w:type="spellStart"/>
      <w:r w:rsidRPr="00512A3C">
        <w:rPr>
          <w:rFonts w:ascii="Times New Roman" w:eastAsia="Times New Roman" w:hAnsi="Times New Roman" w:cs="Times New Roman"/>
          <w:sz w:val="20"/>
          <w:szCs w:val="20"/>
        </w:rPr>
        <w:t>Paskin</w:t>
      </w:r>
      <w:proofErr w:type="spellEnd"/>
      <w:r w:rsidRPr="00512A3C">
        <w:rPr>
          <w:rFonts w:ascii="Times New Roman" w:eastAsia="Times New Roman" w:hAnsi="Times New Roman" w:cs="Times New Roman"/>
          <w:sz w:val="20"/>
          <w:szCs w:val="20"/>
        </w:rPr>
        <w:t xml:space="preserve"> DL, Bar AH, et al. Complications of laparoscopic </w:t>
      </w:r>
      <w:proofErr w:type="spellStart"/>
      <w:r w:rsidRPr="00512A3C">
        <w:rPr>
          <w:rFonts w:ascii="Times New Roman" w:eastAsia="Times New Roman" w:hAnsi="Times New Roman" w:cs="Times New Roman"/>
          <w:sz w:val="20"/>
          <w:szCs w:val="20"/>
        </w:rPr>
        <w:t>cholecystectomy</w:t>
      </w:r>
      <w:proofErr w:type="spellEnd"/>
      <w:r w:rsidRPr="00512A3C">
        <w:rPr>
          <w:rFonts w:ascii="Times New Roman" w:eastAsia="Times New Roman" w:hAnsi="Times New Roman" w:cs="Times New Roman"/>
          <w:sz w:val="20"/>
          <w:szCs w:val="20"/>
        </w:rPr>
        <w:t xml:space="preserve">: the experience of a university affiliated teaching hospital. J </w:t>
      </w:r>
      <w:proofErr w:type="spellStart"/>
      <w:r w:rsidRPr="00512A3C">
        <w:rPr>
          <w:rFonts w:ascii="Times New Roman" w:eastAsia="Times New Roman" w:hAnsi="Times New Roman" w:cs="Times New Roman"/>
          <w:sz w:val="20"/>
          <w:szCs w:val="20"/>
        </w:rPr>
        <w:t>Laparoendosc</w:t>
      </w:r>
      <w:proofErr w:type="spellEnd"/>
      <w:r w:rsidR="00512A3C">
        <w:rPr>
          <w:rFonts w:ascii="Times New Roman" w:hAnsi="Times New Roman" w:cs="Times New Roman" w:hint="eastAsia"/>
          <w:sz w:val="20"/>
          <w:szCs w:val="20"/>
          <w:lang w:eastAsia="zh-CN"/>
        </w:rPr>
        <w:t xml:space="preserve"> </w:t>
      </w:r>
      <w:r w:rsidRPr="00512A3C">
        <w:rPr>
          <w:rFonts w:ascii="Times New Roman" w:eastAsia="Times New Roman" w:hAnsi="Times New Roman" w:cs="Times New Roman"/>
          <w:sz w:val="20"/>
          <w:szCs w:val="20"/>
        </w:rPr>
        <w:t>Adv</w:t>
      </w:r>
      <w:r w:rsidR="00512A3C">
        <w:rPr>
          <w:rFonts w:ascii="Times New Roman" w:hAnsi="Times New Roman" w:cs="Times New Roman" w:hint="eastAsia"/>
          <w:sz w:val="20"/>
          <w:szCs w:val="20"/>
          <w:lang w:eastAsia="zh-CN"/>
        </w:rPr>
        <w:t xml:space="preserve"> </w:t>
      </w:r>
      <w:proofErr w:type="spellStart"/>
      <w:r w:rsidRPr="00512A3C">
        <w:rPr>
          <w:rFonts w:ascii="Times New Roman" w:eastAsia="Times New Roman" w:hAnsi="Times New Roman" w:cs="Times New Roman"/>
          <w:sz w:val="20"/>
          <w:szCs w:val="20"/>
        </w:rPr>
        <w:t>Surg</w:t>
      </w:r>
      <w:proofErr w:type="spellEnd"/>
      <w:r w:rsidRPr="00512A3C">
        <w:rPr>
          <w:rFonts w:ascii="Times New Roman" w:eastAsia="Times New Roman" w:hAnsi="Times New Roman" w:cs="Times New Roman"/>
          <w:sz w:val="20"/>
          <w:szCs w:val="20"/>
        </w:rPr>
        <w:t xml:space="preserve"> Tech A 1997;7:29 –35.</w:t>
      </w:r>
      <w:r w:rsidR="00512A3C" w:rsidRPr="00512A3C">
        <w:rPr>
          <w:rFonts w:ascii="Times New Roman" w:hAnsi="Times New Roman" w:cs="Times New Roman" w:hint="eastAsia"/>
          <w:sz w:val="20"/>
          <w:szCs w:val="20"/>
          <w:lang w:eastAsia="zh-CN"/>
        </w:rPr>
        <w:t xml:space="preserve"> </w:t>
      </w:r>
    </w:p>
    <w:p w:rsidR="00375D53" w:rsidRPr="00512A3C" w:rsidRDefault="00375D53" w:rsidP="00375D53">
      <w:p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20"/>
        </w:rPr>
        <w:sectPr w:rsidR="00375D53" w:rsidRPr="00512A3C" w:rsidSect="0025320B">
          <w:headerReference w:type="default" r:id="rId61"/>
          <w:footerReference w:type="default" r:id="rId62"/>
          <w:headerReference w:type="first" r:id="rId63"/>
          <w:type w:val="continuous"/>
          <w:pgSz w:w="12242" w:h="15842" w:code="1"/>
          <w:pgMar w:top="1440" w:right="1440" w:bottom="1440" w:left="1440" w:header="720" w:footer="720" w:gutter="0"/>
          <w:cols w:num="2" w:space="550"/>
          <w:docGrid w:linePitch="360"/>
        </w:sectPr>
      </w:pPr>
    </w:p>
    <w:p w:rsidR="00EB1EC0" w:rsidRPr="00512A3C" w:rsidRDefault="00EB1EC0" w:rsidP="00375D53">
      <w:p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20"/>
        </w:rPr>
      </w:pPr>
    </w:p>
    <w:p w:rsidR="00417177" w:rsidRPr="00512A3C" w:rsidRDefault="00417177" w:rsidP="00375D53">
      <w:p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20"/>
        </w:rPr>
      </w:pPr>
    </w:p>
    <w:p w:rsidR="00907BB4" w:rsidRPr="00512A3C" w:rsidRDefault="00907BB4" w:rsidP="00375D53">
      <w:pPr>
        <w:autoSpaceDE w:val="0"/>
        <w:autoSpaceDN w:val="0"/>
        <w:bidi w:val="0"/>
        <w:adjustRightInd w:val="0"/>
        <w:snapToGrid w:val="0"/>
        <w:spacing w:after="0" w:line="240" w:lineRule="auto"/>
        <w:ind w:left="425" w:hanging="425"/>
        <w:jc w:val="both"/>
        <w:rPr>
          <w:rFonts w:ascii="Times New Roman" w:hAnsi="Times New Roman" w:cs="Times New Roman"/>
          <w:sz w:val="20"/>
          <w:szCs w:val="20"/>
          <w:lang w:eastAsia="zh-CN"/>
        </w:rPr>
      </w:pPr>
    </w:p>
    <w:p w:rsidR="00F35205" w:rsidRPr="00512A3C" w:rsidRDefault="00907BB4" w:rsidP="00375D53">
      <w:p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20"/>
        </w:rPr>
      </w:pPr>
      <w:r w:rsidRPr="00512A3C">
        <w:rPr>
          <w:rFonts w:ascii="Times New Roman" w:eastAsia="Times New Roman" w:hAnsi="Times New Roman" w:cs="Times New Roman"/>
          <w:sz w:val="20"/>
          <w:szCs w:val="20"/>
        </w:rPr>
        <w:t>1/27/2017</w:t>
      </w:r>
    </w:p>
    <w:sectPr w:rsidR="00F35205" w:rsidRPr="00512A3C" w:rsidSect="00A51395">
      <w:headerReference w:type="default" r:id="rId64"/>
      <w:footerReference w:type="default" r:id="rId65"/>
      <w:headerReference w:type="first" r:id="rId66"/>
      <w:type w:val="continuous"/>
      <w:pgSz w:w="12242" w:h="15842" w:code="1"/>
      <w:pgMar w:top="1440" w:right="1440" w:bottom="1440" w:left="1440" w:header="720" w:footer="720" w:gutter="0"/>
      <w:pgNumType w:start="1"/>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6CD" w:rsidRDefault="006E66CD" w:rsidP="00922E04">
      <w:pPr>
        <w:spacing w:after="0" w:line="240" w:lineRule="auto"/>
      </w:pPr>
      <w:r>
        <w:separator/>
      </w:r>
    </w:p>
  </w:endnote>
  <w:endnote w:type="continuationSeparator" w:id="0">
    <w:p w:rsidR="006E66CD" w:rsidRDefault="006E66CD" w:rsidP="00922E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20B" w:rsidRDefault="0025320B">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53" w:rsidRPr="00907BB4" w:rsidRDefault="00841DA2" w:rsidP="00907BB4">
    <w:pPr>
      <w:bidi w:val="0"/>
      <w:spacing w:after="0" w:line="240" w:lineRule="auto"/>
      <w:jc w:val="center"/>
      <w:rPr>
        <w:rFonts w:ascii="Times New Roman" w:hAnsi="Times New Roman" w:cs="Times New Roman"/>
        <w:sz w:val="20"/>
      </w:rPr>
    </w:pPr>
    <w:r w:rsidRPr="00907BB4">
      <w:rPr>
        <w:rFonts w:ascii="Times New Roman" w:hAnsi="Times New Roman" w:cs="Times New Roman"/>
        <w:sz w:val="20"/>
      </w:rPr>
      <w:fldChar w:fldCharType="begin"/>
    </w:r>
    <w:r w:rsidR="00375D53" w:rsidRPr="00907BB4">
      <w:rPr>
        <w:rFonts w:ascii="Times New Roman" w:hAnsi="Times New Roman" w:cs="Times New Roman"/>
        <w:sz w:val="20"/>
      </w:rPr>
      <w:instrText xml:space="preserve"> page </w:instrText>
    </w:r>
    <w:r w:rsidRPr="00907BB4">
      <w:rPr>
        <w:rFonts w:ascii="Times New Roman" w:hAnsi="Times New Roman" w:cs="Times New Roman"/>
        <w:sz w:val="20"/>
      </w:rPr>
      <w:fldChar w:fldCharType="separate"/>
    </w:r>
    <w:r w:rsidR="00512A3C">
      <w:rPr>
        <w:rFonts w:ascii="Times New Roman" w:hAnsi="Times New Roman" w:cs="Times New Roman"/>
        <w:noProof/>
        <w:sz w:val="20"/>
      </w:rPr>
      <w:t>40</w:t>
    </w:r>
    <w:r w:rsidRPr="00907BB4">
      <w:rPr>
        <w:rFonts w:ascii="Times New Roman" w:hAnsi="Times New Roman"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53" w:rsidRPr="00907BB4" w:rsidRDefault="00841DA2" w:rsidP="00907BB4">
    <w:pPr>
      <w:bidi w:val="0"/>
      <w:spacing w:after="0" w:line="240" w:lineRule="auto"/>
      <w:jc w:val="center"/>
      <w:rPr>
        <w:rFonts w:ascii="Times New Roman" w:hAnsi="Times New Roman" w:cs="Times New Roman"/>
        <w:sz w:val="20"/>
      </w:rPr>
    </w:pPr>
    <w:r w:rsidRPr="00907BB4">
      <w:rPr>
        <w:rFonts w:ascii="Times New Roman" w:hAnsi="Times New Roman" w:cs="Times New Roman"/>
        <w:sz w:val="20"/>
      </w:rPr>
      <w:fldChar w:fldCharType="begin"/>
    </w:r>
    <w:r w:rsidR="00375D53" w:rsidRPr="00907BB4">
      <w:rPr>
        <w:rFonts w:ascii="Times New Roman" w:hAnsi="Times New Roman" w:cs="Times New Roman"/>
        <w:sz w:val="20"/>
      </w:rPr>
      <w:instrText xml:space="preserve"> page </w:instrText>
    </w:r>
    <w:r w:rsidRPr="00907BB4">
      <w:rPr>
        <w:rFonts w:ascii="Times New Roman" w:hAnsi="Times New Roman" w:cs="Times New Roman"/>
        <w:sz w:val="20"/>
      </w:rPr>
      <w:fldChar w:fldCharType="separate"/>
    </w:r>
    <w:r w:rsidR="00375D53">
      <w:rPr>
        <w:rFonts w:ascii="Times New Roman" w:hAnsi="Times New Roman" w:cs="Times New Roman"/>
        <w:noProof/>
        <w:sz w:val="20"/>
      </w:rPr>
      <w:t>2</w:t>
    </w:r>
    <w:r w:rsidRPr="00907BB4">
      <w:rPr>
        <w:rFonts w:ascii="Times New Roman" w:hAnsi="Times New Roman" w:cs="Times New Roman"/>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53" w:rsidRPr="00907BB4" w:rsidRDefault="00841DA2" w:rsidP="00907BB4">
    <w:pPr>
      <w:bidi w:val="0"/>
      <w:spacing w:after="0" w:line="240" w:lineRule="auto"/>
      <w:jc w:val="center"/>
      <w:rPr>
        <w:rFonts w:ascii="Times New Roman" w:hAnsi="Times New Roman" w:cs="Times New Roman"/>
        <w:sz w:val="20"/>
      </w:rPr>
    </w:pPr>
    <w:r w:rsidRPr="00907BB4">
      <w:rPr>
        <w:rFonts w:ascii="Times New Roman" w:hAnsi="Times New Roman" w:cs="Times New Roman"/>
        <w:sz w:val="20"/>
      </w:rPr>
      <w:fldChar w:fldCharType="begin"/>
    </w:r>
    <w:r w:rsidR="00375D53" w:rsidRPr="00907BB4">
      <w:rPr>
        <w:rFonts w:ascii="Times New Roman" w:hAnsi="Times New Roman" w:cs="Times New Roman"/>
        <w:sz w:val="20"/>
      </w:rPr>
      <w:instrText xml:space="preserve"> page </w:instrText>
    </w:r>
    <w:r w:rsidRPr="00907BB4">
      <w:rPr>
        <w:rFonts w:ascii="Times New Roman" w:hAnsi="Times New Roman" w:cs="Times New Roman"/>
        <w:sz w:val="20"/>
      </w:rPr>
      <w:fldChar w:fldCharType="separate"/>
    </w:r>
    <w:r w:rsidR="00375D53">
      <w:rPr>
        <w:rFonts w:ascii="Times New Roman" w:hAnsi="Times New Roman" w:cs="Times New Roman"/>
        <w:noProof/>
        <w:sz w:val="20"/>
      </w:rPr>
      <w:t>1</w:t>
    </w:r>
    <w:r w:rsidRPr="00907BB4">
      <w:rPr>
        <w:rFonts w:ascii="Times New Roman" w:hAnsi="Times New Roman" w:cs="Times New Roman"/>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53" w:rsidRPr="00907BB4" w:rsidRDefault="00841DA2" w:rsidP="00907BB4">
    <w:pPr>
      <w:bidi w:val="0"/>
      <w:spacing w:after="0" w:line="240" w:lineRule="auto"/>
      <w:jc w:val="center"/>
      <w:rPr>
        <w:rFonts w:ascii="Times New Roman" w:hAnsi="Times New Roman" w:cs="Times New Roman"/>
        <w:sz w:val="20"/>
      </w:rPr>
    </w:pPr>
    <w:r w:rsidRPr="00907BB4">
      <w:rPr>
        <w:rFonts w:ascii="Times New Roman" w:hAnsi="Times New Roman" w:cs="Times New Roman"/>
        <w:sz w:val="20"/>
      </w:rPr>
      <w:fldChar w:fldCharType="begin"/>
    </w:r>
    <w:r w:rsidR="00375D53" w:rsidRPr="00907BB4">
      <w:rPr>
        <w:rFonts w:ascii="Times New Roman" w:hAnsi="Times New Roman" w:cs="Times New Roman"/>
        <w:sz w:val="20"/>
      </w:rPr>
      <w:instrText xml:space="preserve"> page </w:instrText>
    </w:r>
    <w:r w:rsidRPr="00907BB4">
      <w:rPr>
        <w:rFonts w:ascii="Times New Roman" w:hAnsi="Times New Roman" w:cs="Times New Roman"/>
        <w:sz w:val="20"/>
      </w:rPr>
      <w:fldChar w:fldCharType="separate"/>
    </w:r>
    <w:r w:rsidR="00512A3C">
      <w:rPr>
        <w:rFonts w:ascii="Times New Roman" w:hAnsi="Times New Roman" w:cs="Times New Roman"/>
        <w:noProof/>
        <w:sz w:val="20"/>
      </w:rPr>
      <w:t>41</w:t>
    </w:r>
    <w:r w:rsidRPr="00907BB4">
      <w:rPr>
        <w:rFonts w:ascii="Times New Roman" w:hAnsi="Times New Roman" w:cs="Times New Roman"/>
        <w:sz w:val="20"/>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53" w:rsidRPr="00907BB4" w:rsidRDefault="00841DA2" w:rsidP="00907BB4">
    <w:pPr>
      <w:bidi w:val="0"/>
      <w:spacing w:after="0" w:line="240" w:lineRule="auto"/>
      <w:jc w:val="center"/>
      <w:rPr>
        <w:rFonts w:ascii="Times New Roman" w:hAnsi="Times New Roman" w:cs="Times New Roman"/>
        <w:sz w:val="20"/>
      </w:rPr>
    </w:pPr>
    <w:r w:rsidRPr="00907BB4">
      <w:rPr>
        <w:rFonts w:ascii="Times New Roman" w:hAnsi="Times New Roman" w:cs="Times New Roman"/>
        <w:sz w:val="20"/>
      </w:rPr>
      <w:fldChar w:fldCharType="begin"/>
    </w:r>
    <w:r w:rsidR="00375D53" w:rsidRPr="00907BB4">
      <w:rPr>
        <w:rFonts w:ascii="Times New Roman" w:hAnsi="Times New Roman" w:cs="Times New Roman"/>
        <w:sz w:val="20"/>
      </w:rPr>
      <w:instrText xml:space="preserve"> page </w:instrText>
    </w:r>
    <w:r w:rsidRPr="00907BB4">
      <w:rPr>
        <w:rFonts w:ascii="Times New Roman" w:hAnsi="Times New Roman" w:cs="Times New Roman"/>
        <w:sz w:val="20"/>
      </w:rPr>
      <w:fldChar w:fldCharType="separate"/>
    </w:r>
    <w:r w:rsidR="00375D53">
      <w:rPr>
        <w:rFonts w:ascii="Times New Roman" w:hAnsi="Times New Roman" w:cs="Times New Roman"/>
        <w:noProof/>
        <w:sz w:val="20"/>
      </w:rPr>
      <w:t>1</w:t>
    </w:r>
    <w:r w:rsidRPr="00907BB4">
      <w:rPr>
        <w:rFonts w:ascii="Times New Roman" w:hAnsi="Times New Roman" w:cs="Times New Roman"/>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53" w:rsidRPr="00907BB4" w:rsidRDefault="00841DA2" w:rsidP="00907BB4">
    <w:pPr>
      <w:bidi w:val="0"/>
      <w:spacing w:after="0" w:line="240" w:lineRule="auto"/>
      <w:jc w:val="center"/>
      <w:rPr>
        <w:rFonts w:ascii="Times New Roman" w:hAnsi="Times New Roman" w:cs="Times New Roman"/>
        <w:sz w:val="20"/>
      </w:rPr>
    </w:pPr>
    <w:r w:rsidRPr="00907BB4">
      <w:rPr>
        <w:rFonts w:ascii="Times New Roman" w:hAnsi="Times New Roman" w:cs="Times New Roman"/>
        <w:sz w:val="20"/>
      </w:rPr>
      <w:fldChar w:fldCharType="begin"/>
    </w:r>
    <w:r w:rsidR="00375D53" w:rsidRPr="00907BB4">
      <w:rPr>
        <w:rFonts w:ascii="Times New Roman" w:hAnsi="Times New Roman" w:cs="Times New Roman"/>
        <w:sz w:val="20"/>
      </w:rPr>
      <w:instrText xml:space="preserve"> page </w:instrText>
    </w:r>
    <w:r w:rsidRPr="00907BB4">
      <w:rPr>
        <w:rFonts w:ascii="Times New Roman" w:hAnsi="Times New Roman" w:cs="Times New Roman"/>
        <w:sz w:val="20"/>
      </w:rPr>
      <w:fldChar w:fldCharType="separate"/>
    </w:r>
    <w:r w:rsidR="00375D53">
      <w:rPr>
        <w:rFonts w:ascii="Times New Roman" w:hAnsi="Times New Roman" w:cs="Times New Roman"/>
        <w:noProof/>
        <w:sz w:val="20"/>
      </w:rPr>
      <w:t>2</w:t>
    </w:r>
    <w:r w:rsidRPr="00907BB4">
      <w:rPr>
        <w:rFonts w:ascii="Times New Roman" w:hAnsi="Times New Roman" w:cs="Times New Roman"/>
        <w:sz w:val="20"/>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53" w:rsidRPr="00907BB4" w:rsidRDefault="00841DA2" w:rsidP="00907BB4">
    <w:pPr>
      <w:bidi w:val="0"/>
      <w:spacing w:after="0" w:line="240" w:lineRule="auto"/>
      <w:jc w:val="center"/>
      <w:rPr>
        <w:rFonts w:ascii="Times New Roman" w:hAnsi="Times New Roman" w:cs="Times New Roman"/>
        <w:sz w:val="20"/>
      </w:rPr>
    </w:pPr>
    <w:r w:rsidRPr="00907BB4">
      <w:rPr>
        <w:rFonts w:ascii="Times New Roman" w:hAnsi="Times New Roman" w:cs="Times New Roman"/>
        <w:sz w:val="20"/>
      </w:rPr>
      <w:fldChar w:fldCharType="begin"/>
    </w:r>
    <w:r w:rsidR="00375D53" w:rsidRPr="00907BB4">
      <w:rPr>
        <w:rFonts w:ascii="Times New Roman" w:hAnsi="Times New Roman" w:cs="Times New Roman"/>
        <w:sz w:val="20"/>
      </w:rPr>
      <w:instrText xml:space="preserve"> page </w:instrText>
    </w:r>
    <w:r w:rsidRPr="00907BB4">
      <w:rPr>
        <w:rFonts w:ascii="Times New Roman" w:hAnsi="Times New Roman" w:cs="Times New Roman"/>
        <w:sz w:val="20"/>
      </w:rPr>
      <w:fldChar w:fldCharType="separate"/>
    </w:r>
    <w:r w:rsidR="00512A3C">
      <w:rPr>
        <w:rFonts w:ascii="Times New Roman" w:hAnsi="Times New Roman" w:cs="Times New Roman"/>
        <w:noProof/>
        <w:sz w:val="20"/>
      </w:rPr>
      <w:t>43</w:t>
    </w:r>
    <w:r w:rsidRPr="00907BB4">
      <w:rPr>
        <w:rFonts w:ascii="Times New Roman" w:hAnsi="Times New Roman" w:cs="Times New Roman"/>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BB4" w:rsidRPr="00907BB4" w:rsidRDefault="00841DA2" w:rsidP="00907BB4">
    <w:pPr>
      <w:bidi w:val="0"/>
      <w:spacing w:after="0" w:line="240" w:lineRule="auto"/>
      <w:jc w:val="center"/>
      <w:rPr>
        <w:rFonts w:ascii="Times New Roman" w:hAnsi="Times New Roman" w:cs="Times New Roman"/>
        <w:sz w:val="20"/>
      </w:rPr>
    </w:pPr>
    <w:r w:rsidRPr="00907BB4">
      <w:rPr>
        <w:rFonts w:ascii="Times New Roman" w:hAnsi="Times New Roman" w:cs="Times New Roman"/>
        <w:sz w:val="20"/>
      </w:rPr>
      <w:fldChar w:fldCharType="begin"/>
    </w:r>
    <w:r w:rsidR="00907BB4" w:rsidRPr="00907BB4">
      <w:rPr>
        <w:rFonts w:ascii="Times New Roman" w:hAnsi="Times New Roman" w:cs="Times New Roman"/>
        <w:sz w:val="20"/>
      </w:rPr>
      <w:instrText xml:space="preserve"> page </w:instrText>
    </w:r>
    <w:r w:rsidRPr="00907BB4">
      <w:rPr>
        <w:rFonts w:ascii="Times New Roman" w:hAnsi="Times New Roman" w:cs="Times New Roman"/>
        <w:sz w:val="20"/>
      </w:rPr>
      <w:fldChar w:fldCharType="separate"/>
    </w:r>
    <w:r w:rsidR="00375D53">
      <w:rPr>
        <w:rFonts w:ascii="Times New Roman" w:hAnsi="Times New Roman" w:cs="Times New Roman"/>
        <w:noProof/>
        <w:sz w:val="20"/>
      </w:rPr>
      <w:t>1</w:t>
    </w:r>
    <w:r w:rsidRPr="00907BB4">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53" w:rsidRPr="00907BB4" w:rsidRDefault="00841DA2" w:rsidP="00907BB4">
    <w:pPr>
      <w:bidi w:val="0"/>
      <w:spacing w:after="0" w:line="240" w:lineRule="auto"/>
      <w:jc w:val="center"/>
      <w:rPr>
        <w:rFonts w:ascii="Times New Roman" w:hAnsi="Times New Roman" w:cs="Times New Roman"/>
        <w:sz w:val="20"/>
      </w:rPr>
    </w:pPr>
    <w:r w:rsidRPr="00907BB4">
      <w:rPr>
        <w:rFonts w:ascii="Times New Roman" w:hAnsi="Times New Roman" w:cs="Times New Roman"/>
        <w:sz w:val="20"/>
      </w:rPr>
      <w:fldChar w:fldCharType="begin"/>
    </w:r>
    <w:r w:rsidR="00375D53" w:rsidRPr="00907BB4">
      <w:rPr>
        <w:rFonts w:ascii="Times New Roman" w:hAnsi="Times New Roman" w:cs="Times New Roman"/>
        <w:sz w:val="20"/>
      </w:rPr>
      <w:instrText xml:space="preserve"> page </w:instrText>
    </w:r>
    <w:r w:rsidRPr="00907BB4">
      <w:rPr>
        <w:rFonts w:ascii="Times New Roman" w:hAnsi="Times New Roman" w:cs="Times New Roman"/>
        <w:sz w:val="20"/>
      </w:rPr>
      <w:fldChar w:fldCharType="separate"/>
    </w:r>
    <w:r w:rsidR="00512A3C">
      <w:rPr>
        <w:rFonts w:ascii="Times New Roman" w:hAnsi="Times New Roman" w:cs="Times New Roman"/>
        <w:noProof/>
        <w:sz w:val="20"/>
      </w:rPr>
      <w:t>36</w:t>
    </w:r>
    <w:r w:rsidRPr="00907BB4">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20B" w:rsidRDefault="0025320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53" w:rsidRPr="00907BB4" w:rsidRDefault="00841DA2" w:rsidP="00907BB4">
    <w:pPr>
      <w:bidi w:val="0"/>
      <w:spacing w:after="0" w:line="240" w:lineRule="auto"/>
      <w:jc w:val="center"/>
      <w:rPr>
        <w:rFonts w:ascii="Times New Roman" w:hAnsi="Times New Roman" w:cs="Times New Roman"/>
        <w:sz w:val="20"/>
      </w:rPr>
    </w:pPr>
    <w:r w:rsidRPr="00907BB4">
      <w:rPr>
        <w:rFonts w:ascii="Times New Roman" w:hAnsi="Times New Roman" w:cs="Times New Roman"/>
        <w:sz w:val="20"/>
      </w:rPr>
      <w:fldChar w:fldCharType="begin"/>
    </w:r>
    <w:r w:rsidR="00375D53" w:rsidRPr="00907BB4">
      <w:rPr>
        <w:rFonts w:ascii="Times New Roman" w:hAnsi="Times New Roman" w:cs="Times New Roman"/>
        <w:sz w:val="20"/>
      </w:rPr>
      <w:instrText xml:space="preserve"> page </w:instrText>
    </w:r>
    <w:r w:rsidRPr="00907BB4">
      <w:rPr>
        <w:rFonts w:ascii="Times New Roman" w:hAnsi="Times New Roman" w:cs="Times New Roman"/>
        <w:sz w:val="20"/>
      </w:rPr>
      <w:fldChar w:fldCharType="separate"/>
    </w:r>
    <w:r w:rsidR="00512A3C">
      <w:rPr>
        <w:rFonts w:ascii="Times New Roman" w:hAnsi="Times New Roman" w:cs="Times New Roman"/>
        <w:noProof/>
        <w:sz w:val="20"/>
      </w:rPr>
      <w:t>38</w:t>
    </w:r>
    <w:r w:rsidRPr="00907BB4">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53" w:rsidRPr="00907BB4" w:rsidRDefault="00841DA2" w:rsidP="00907BB4">
    <w:pPr>
      <w:bidi w:val="0"/>
      <w:spacing w:after="0" w:line="240" w:lineRule="auto"/>
      <w:jc w:val="center"/>
      <w:rPr>
        <w:rFonts w:ascii="Times New Roman" w:hAnsi="Times New Roman" w:cs="Times New Roman"/>
        <w:sz w:val="20"/>
      </w:rPr>
    </w:pPr>
    <w:r w:rsidRPr="00907BB4">
      <w:rPr>
        <w:rFonts w:ascii="Times New Roman" w:hAnsi="Times New Roman" w:cs="Times New Roman"/>
        <w:sz w:val="20"/>
      </w:rPr>
      <w:fldChar w:fldCharType="begin"/>
    </w:r>
    <w:r w:rsidR="00375D53" w:rsidRPr="00907BB4">
      <w:rPr>
        <w:rFonts w:ascii="Times New Roman" w:hAnsi="Times New Roman" w:cs="Times New Roman"/>
        <w:sz w:val="20"/>
      </w:rPr>
      <w:instrText xml:space="preserve"> page </w:instrText>
    </w:r>
    <w:r w:rsidRPr="00907BB4">
      <w:rPr>
        <w:rFonts w:ascii="Times New Roman" w:hAnsi="Times New Roman" w:cs="Times New Roman"/>
        <w:sz w:val="20"/>
      </w:rPr>
      <w:fldChar w:fldCharType="separate"/>
    </w:r>
    <w:r w:rsidR="00375D53">
      <w:rPr>
        <w:rFonts w:ascii="Times New Roman" w:hAnsi="Times New Roman" w:cs="Times New Roman"/>
        <w:noProof/>
        <w:sz w:val="20"/>
      </w:rPr>
      <w:t>1</w:t>
    </w:r>
    <w:r w:rsidRPr="00907BB4">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53" w:rsidRPr="00907BB4" w:rsidRDefault="00841DA2" w:rsidP="00907BB4">
    <w:pPr>
      <w:bidi w:val="0"/>
      <w:spacing w:after="0" w:line="240" w:lineRule="auto"/>
      <w:jc w:val="center"/>
      <w:rPr>
        <w:rFonts w:ascii="Times New Roman" w:hAnsi="Times New Roman" w:cs="Times New Roman"/>
        <w:sz w:val="20"/>
      </w:rPr>
    </w:pPr>
    <w:r w:rsidRPr="00907BB4">
      <w:rPr>
        <w:rFonts w:ascii="Times New Roman" w:hAnsi="Times New Roman" w:cs="Times New Roman"/>
        <w:sz w:val="20"/>
      </w:rPr>
      <w:fldChar w:fldCharType="begin"/>
    </w:r>
    <w:r w:rsidR="00375D53" w:rsidRPr="00907BB4">
      <w:rPr>
        <w:rFonts w:ascii="Times New Roman" w:hAnsi="Times New Roman" w:cs="Times New Roman"/>
        <w:sz w:val="20"/>
      </w:rPr>
      <w:instrText xml:space="preserve"> page </w:instrText>
    </w:r>
    <w:r w:rsidRPr="00907BB4">
      <w:rPr>
        <w:rFonts w:ascii="Times New Roman" w:hAnsi="Times New Roman" w:cs="Times New Roman"/>
        <w:sz w:val="20"/>
      </w:rPr>
      <w:fldChar w:fldCharType="separate"/>
    </w:r>
    <w:r w:rsidR="00375D53">
      <w:rPr>
        <w:rFonts w:ascii="Times New Roman" w:hAnsi="Times New Roman" w:cs="Times New Roman"/>
        <w:noProof/>
        <w:sz w:val="20"/>
      </w:rPr>
      <w:t>2</w:t>
    </w:r>
    <w:r w:rsidRPr="00907BB4">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53" w:rsidRPr="00907BB4" w:rsidRDefault="00841DA2" w:rsidP="00907BB4">
    <w:pPr>
      <w:bidi w:val="0"/>
      <w:spacing w:after="0" w:line="240" w:lineRule="auto"/>
      <w:jc w:val="center"/>
      <w:rPr>
        <w:rFonts w:ascii="Times New Roman" w:hAnsi="Times New Roman" w:cs="Times New Roman"/>
        <w:sz w:val="20"/>
      </w:rPr>
    </w:pPr>
    <w:r w:rsidRPr="00907BB4">
      <w:rPr>
        <w:rFonts w:ascii="Times New Roman" w:hAnsi="Times New Roman" w:cs="Times New Roman"/>
        <w:sz w:val="20"/>
      </w:rPr>
      <w:fldChar w:fldCharType="begin"/>
    </w:r>
    <w:r w:rsidR="00375D53" w:rsidRPr="00907BB4">
      <w:rPr>
        <w:rFonts w:ascii="Times New Roman" w:hAnsi="Times New Roman" w:cs="Times New Roman"/>
        <w:sz w:val="20"/>
      </w:rPr>
      <w:instrText xml:space="preserve"> page </w:instrText>
    </w:r>
    <w:r w:rsidRPr="00907BB4">
      <w:rPr>
        <w:rFonts w:ascii="Times New Roman" w:hAnsi="Times New Roman" w:cs="Times New Roman"/>
        <w:sz w:val="20"/>
      </w:rPr>
      <w:fldChar w:fldCharType="separate"/>
    </w:r>
    <w:r w:rsidR="00512A3C">
      <w:rPr>
        <w:rFonts w:ascii="Times New Roman" w:hAnsi="Times New Roman" w:cs="Times New Roman"/>
        <w:noProof/>
        <w:sz w:val="20"/>
      </w:rPr>
      <w:t>39</w:t>
    </w:r>
    <w:r w:rsidRPr="00907BB4">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53" w:rsidRPr="00907BB4" w:rsidRDefault="00841DA2" w:rsidP="00907BB4">
    <w:pPr>
      <w:bidi w:val="0"/>
      <w:spacing w:after="0" w:line="240" w:lineRule="auto"/>
      <w:jc w:val="center"/>
      <w:rPr>
        <w:rFonts w:ascii="Times New Roman" w:hAnsi="Times New Roman" w:cs="Times New Roman"/>
        <w:sz w:val="20"/>
      </w:rPr>
    </w:pPr>
    <w:r w:rsidRPr="00907BB4">
      <w:rPr>
        <w:rFonts w:ascii="Times New Roman" w:hAnsi="Times New Roman" w:cs="Times New Roman"/>
        <w:sz w:val="20"/>
      </w:rPr>
      <w:fldChar w:fldCharType="begin"/>
    </w:r>
    <w:r w:rsidR="00375D53" w:rsidRPr="00907BB4">
      <w:rPr>
        <w:rFonts w:ascii="Times New Roman" w:hAnsi="Times New Roman" w:cs="Times New Roman"/>
        <w:sz w:val="20"/>
      </w:rPr>
      <w:instrText xml:space="preserve"> page </w:instrText>
    </w:r>
    <w:r w:rsidRPr="00907BB4">
      <w:rPr>
        <w:rFonts w:ascii="Times New Roman" w:hAnsi="Times New Roman" w:cs="Times New Roman"/>
        <w:sz w:val="20"/>
      </w:rPr>
      <w:fldChar w:fldCharType="separate"/>
    </w:r>
    <w:r w:rsidR="00375D53">
      <w:rPr>
        <w:rFonts w:ascii="Times New Roman" w:hAnsi="Times New Roman" w:cs="Times New Roman"/>
        <w:noProof/>
        <w:sz w:val="20"/>
      </w:rPr>
      <w:t>2</w:t>
    </w:r>
    <w:r w:rsidRPr="00907BB4">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53" w:rsidRPr="00907BB4" w:rsidRDefault="00841DA2" w:rsidP="00907BB4">
    <w:pPr>
      <w:bidi w:val="0"/>
      <w:spacing w:after="0" w:line="240" w:lineRule="auto"/>
      <w:jc w:val="center"/>
      <w:rPr>
        <w:rFonts w:ascii="Times New Roman" w:hAnsi="Times New Roman" w:cs="Times New Roman"/>
        <w:sz w:val="20"/>
      </w:rPr>
    </w:pPr>
    <w:r w:rsidRPr="00907BB4">
      <w:rPr>
        <w:rFonts w:ascii="Times New Roman" w:hAnsi="Times New Roman" w:cs="Times New Roman"/>
        <w:sz w:val="20"/>
      </w:rPr>
      <w:fldChar w:fldCharType="begin"/>
    </w:r>
    <w:r w:rsidR="00375D53" w:rsidRPr="00907BB4">
      <w:rPr>
        <w:rFonts w:ascii="Times New Roman" w:hAnsi="Times New Roman" w:cs="Times New Roman"/>
        <w:sz w:val="20"/>
      </w:rPr>
      <w:instrText xml:space="preserve"> page </w:instrText>
    </w:r>
    <w:r w:rsidRPr="00907BB4">
      <w:rPr>
        <w:rFonts w:ascii="Times New Roman" w:hAnsi="Times New Roman" w:cs="Times New Roman"/>
        <w:sz w:val="20"/>
      </w:rPr>
      <w:fldChar w:fldCharType="separate"/>
    </w:r>
    <w:r w:rsidR="00512A3C">
      <w:rPr>
        <w:rFonts w:ascii="Times New Roman" w:hAnsi="Times New Roman" w:cs="Times New Roman"/>
        <w:noProof/>
        <w:sz w:val="20"/>
      </w:rPr>
      <w:t>40</w:t>
    </w:r>
    <w:r w:rsidRPr="00907BB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6CD" w:rsidRDefault="006E66CD" w:rsidP="00922E04">
      <w:pPr>
        <w:spacing w:after="0" w:line="240" w:lineRule="auto"/>
      </w:pPr>
      <w:r>
        <w:separator/>
      </w:r>
    </w:p>
  </w:footnote>
  <w:footnote w:type="continuationSeparator" w:id="0">
    <w:p w:rsidR="006E66CD" w:rsidRDefault="006E66CD" w:rsidP="00922E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20B" w:rsidRDefault="0025320B">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53" w:rsidRPr="00907BB4" w:rsidRDefault="00375D53" w:rsidP="00907BB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907BB4">
      <w:rPr>
        <w:rFonts w:ascii="Times New Roman" w:hAnsi="Times New Roman" w:cs="Times New Roman" w:hint="eastAsia"/>
        <w:sz w:val="20"/>
        <w:szCs w:val="20"/>
      </w:rPr>
      <w:tab/>
    </w:r>
    <w:r w:rsidRPr="00907BB4">
      <w:rPr>
        <w:rFonts w:ascii="Times New Roman" w:hAnsi="Times New Roman" w:cs="Times New Roman"/>
        <w:sz w:val="20"/>
        <w:szCs w:val="20"/>
      </w:rPr>
      <w:t>New York Science Journal 201</w:t>
    </w:r>
    <w:r w:rsidRPr="00907BB4">
      <w:rPr>
        <w:rFonts w:ascii="Times New Roman" w:hAnsi="Times New Roman" w:cs="Times New Roman" w:hint="eastAsia"/>
        <w:sz w:val="20"/>
        <w:szCs w:val="20"/>
      </w:rPr>
      <w:t>7</w:t>
    </w:r>
    <w:r w:rsidRPr="00907BB4">
      <w:rPr>
        <w:rFonts w:ascii="Times New Roman" w:hAnsi="Times New Roman" w:cs="Times New Roman"/>
        <w:sz w:val="20"/>
        <w:szCs w:val="20"/>
      </w:rPr>
      <w:t>;</w:t>
    </w:r>
    <w:r w:rsidRPr="00907BB4">
      <w:rPr>
        <w:rFonts w:ascii="Times New Roman" w:hAnsi="Times New Roman" w:cs="Times New Roman" w:hint="eastAsia"/>
        <w:sz w:val="20"/>
        <w:szCs w:val="20"/>
      </w:rPr>
      <w:t>10</w:t>
    </w:r>
    <w:r w:rsidRPr="00907BB4">
      <w:rPr>
        <w:rFonts w:ascii="Times New Roman" w:hAnsi="Times New Roman" w:cs="Times New Roman"/>
        <w:sz w:val="20"/>
        <w:szCs w:val="20"/>
      </w:rPr>
      <w:t>(</w:t>
    </w:r>
    <w:r w:rsidRPr="00907BB4">
      <w:rPr>
        <w:rFonts w:ascii="Times New Roman" w:hAnsi="Times New Roman" w:cs="Times New Roman" w:hint="eastAsia"/>
        <w:sz w:val="20"/>
        <w:szCs w:val="20"/>
      </w:rPr>
      <w:t>2</w:t>
    </w:r>
    <w:r w:rsidRPr="00907BB4">
      <w:rPr>
        <w:rFonts w:ascii="Times New Roman" w:hAnsi="Times New Roman" w:cs="Times New Roman"/>
        <w:sz w:val="20"/>
        <w:szCs w:val="20"/>
      </w:rPr>
      <w:t>)</w:t>
    </w:r>
    <w:r w:rsidRPr="00907BB4">
      <w:rPr>
        <w:rFonts w:ascii="Times New Roman" w:hAnsi="Times New Roman" w:cs="Times New Roman"/>
        <w:iCs/>
        <w:sz w:val="20"/>
        <w:szCs w:val="20"/>
      </w:rPr>
      <w:t xml:space="preserve">     </w:t>
    </w:r>
    <w:r w:rsidRPr="00907BB4">
      <w:rPr>
        <w:rFonts w:ascii="Times New Roman" w:hAnsi="Times New Roman" w:cs="Times New Roman" w:hint="eastAsia"/>
        <w:iCs/>
        <w:sz w:val="20"/>
        <w:szCs w:val="20"/>
      </w:rPr>
      <w:tab/>
    </w:r>
    <w:r w:rsidRPr="00907BB4">
      <w:rPr>
        <w:rFonts w:ascii="Times New Roman" w:hAnsi="Times New Roman" w:cs="Times New Roman"/>
        <w:iCs/>
        <w:sz w:val="20"/>
        <w:szCs w:val="20"/>
      </w:rPr>
      <w:t xml:space="preserve"> </w:t>
    </w:r>
    <w:r w:rsidRPr="00907BB4">
      <w:rPr>
        <w:rFonts w:ascii="Times New Roman" w:hAnsi="Times New Roman" w:cs="Times New Roman" w:hint="eastAsia"/>
        <w:iCs/>
        <w:sz w:val="20"/>
        <w:szCs w:val="20"/>
      </w:rPr>
      <w:t xml:space="preserve"> </w:t>
    </w:r>
    <w:r w:rsidRPr="00907BB4">
      <w:rPr>
        <w:rFonts w:ascii="Times New Roman" w:hAnsi="Times New Roman" w:cs="Times New Roman"/>
        <w:iCs/>
        <w:sz w:val="20"/>
        <w:szCs w:val="20"/>
      </w:rPr>
      <w:t xml:space="preserve">   </w:t>
    </w:r>
    <w:hyperlink r:id="rId1" w:history="1">
      <w:r w:rsidRPr="00907BB4">
        <w:rPr>
          <w:rStyle w:val="Hyperlink"/>
          <w:rFonts w:ascii="Times New Roman" w:hAnsi="Times New Roman" w:cs="Times New Roman"/>
          <w:color w:val="0000FF"/>
          <w:sz w:val="20"/>
          <w:szCs w:val="20"/>
        </w:rPr>
        <w:t>http://www.sciencepub.net/newyork</w:t>
      </w:r>
    </w:hyperlink>
  </w:p>
  <w:p w:rsidR="00375D53" w:rsidRPr="00907BB4" w:rsidRDefault="00375D53" w:rsidP="00907BB4">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i/>
        <w:iCs/>
        <w:sz w:val="28"/>
        <w:szCs w:val="28"/>
        <w:rtl/>
      </w:rPr>
      <w:alias w:val="Title"/>
      <w:id w:val="35731310"/>
      <w:dataBinding w:prefixMappings="xmlns:ns0='http://schemas.openxmlformats.org/package/2006/metadata/core-properties' xmlns:ns1='http://purl.org/dc/elements/1.1/'" w:xpath="/ns0:coreProperties[1]/ns1:title[1]" w:storeItemID="{6C3C8BC8-F283-45AE-878A-BAB7291924A1}"/>
      <w:text/>
    </w:sdtPr>
    <w:sdtContent>
      <w:p w:rsidR="00375D53" w:rsidRDefault="00375D53" w:rsidP="009452AC">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i/>
            <w:iCs/>
            <w:sz w:val="28"/>
            <w:szCs w:val="28"/>
          </w:rPr>
          <w:t>Paper</w:t>
        </w:r>
      </w:p>
    </w:sdtContent>
  </w:sdt>
  <w:p w:rsidR="00375D53" w:rsidRDefault="00375D53">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53" w:rsidRPr="00907BB4" w:rsidRDefault="00375D53" w:rsidP="00907BB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907BB4">
      <w:rPr>
        <w:rFonts w:ascii="Times New Roman" w:hAnsi="Times New Roman" w:cs="Times New Roman" w:hint="eastAsia"/>
        <w:sz w:val="20"/>
        <w:szCs w:val="20"/>
      </w:rPr>
      <w:tab/>
    </w:r>
    <w:r w:rsidRPr="00907BB4">
      <w:rPr>
        <w:rFonts w:ascii="Times New Roman" w:hAnsi="Times New Roman" w:cs="Times New Roman"/>
        <w:sz w:val="20"/>
        <w:szCs w:val="20"/>
      </w:rPr>
      <w:t>New York Science Journal 201</w:t>
    </w:r>
    <w:r w:rsidRPr="00907BB4">
      <w:rPr>
        <w:rFonts w:ascii="Times New Roman" w:hAnsi="Times New Roman" w:cs="Times New Roman" w:hint="eastAsia"/>
        <w:sz w:val="20"/>
        <w:szCs w:val="20"/>
      </w:rPr>
      <w:t>7</w:t>
    </w:r>
    <w:r w:rsidRPr="00907BB4">
      <w:rPr>
        <w:rFonts w:ascii="Times New Roman" w:hAnsi="Times New Roman" w:cs="Times New Roman"/>
        <w:sz w:val="20"/>
        <w:szCs w:val="20"/>
      </w:rPr>
      <w:t>;</w:t>
    </w:r>
    <w:r w:rsidRPr="00907BB4">
      <w:rPr>
        <w:rFonts w:ascii="Times New Roman" w:hAnsi="Times New Roman" w:cs="Times New Roman" w:hint="eastAsia"/>
        <w:sz w:val="20"/>
        <w:szCs w:val="20"/>
      </w:rPr>
      <w:t>10</w:t>
    </w:r>
    <w:r w:rsidRPr="00907BB4">
      <w:rPr>
        <w:rFonts w:ascii="Times New Roman" w:hAnsi="Times New Roman" w:cs="Times New Roman"/>
        <w:sz w:val="20"/>
        <w:szCs w:val="20"/>
      </w:rPr>
      <w:t>(</w:t>
    </w:r>
    <w:r w:rsidRPr="00907BB4">
      <w:rPr>
        <w:rFonts w:ascii="Times New Roman" w:hAnsi="Times New Roman" w:cs="Times New Roman" w:hint="eastAsia"/>
        <w:sz w:val="20"/>
        <w:szCs w:val="20"/>
      </w:rPr>
      <w:t>2</w:t>
    </w:r>
    <w:r w:rsidRPr="00907BB4">
      <w:rPr>
        <w:rFonts w:ascii="Times New Roman" w:hAnsi="Times New Roman" w:cs="Times New Roman"/>
        <w:sz w:val="20"/>
        <w:szCs w:val="20"/>
      </w:rPr>
      <w:t>)</w:t>
    </w:r>
    <w:r w:rsidRPr="00907BB4">
      <w:rPr>
        <w:rFonts w:ascii="Times New Roman" w:hAnsi="Times New Roman" w:cs="Times New Roman"/>
        <w:iCs/>
        <w:sz w:val="20"/>
        <w:szCs w:val="20"/>
      </w:rPr>
      <w:t xml:space="preserve">     </w:t>
    </w:r>
    <w:r w:rsidRPr="00907BB4">
      <w:rPr>
        <w:rFonts w:ascii="Times New Roman" w:hAnsi="Times New Roman" w:cs="Times New Roman" w:hint="eastAsia"/>
        <w:iCs/>
        <w:sz w:val="20"/>
        <w:szCs w:val="20"/>
      </w:rPr>
      <w:tab/>
    </w:r>
    <w:r w:rsidRPr="00907BB4">
      <w:rPr>
        <w:rFonts w:ascii="Times New Roman" w:hAnsi="Times New Roman" w:cs="Times New Roman"/>
        <w:iCs/>
        <w:sz w:val="20"/>
        <w:szCs w:val="20"/>
      </w:rPr>
      <w:t xml:space="preserve"> </w:t>
    </w:r>
    <w:r w:rsidRPr="00907BB4">
      <w:rPr>
        <w:rFonts w:ascii="Times New Roman" w:hAnsi="Times New Roman" w:cs="Times New Roman" w:hint="eastAsia"/>
        <w:iCs/>
        <w:sz w:val="20"/>
        <w:szCs w:val="20"/>
      </w:rPr>
      <w:t xml:space="preserve"> </w:t>
    </w:r>
    <w:r w:rsidRPr="00907BB4">
      <w:rPr>
        <w:rFonts w:ascii="Times New Roman" w:hAnsi="Times New Roman" w:cs="Times New Roman"/>
        <w:iCs/>
        <w:sz w:val="20"/>
        <w:szCs w:val="20"/>
      </w:rPr>
      <w:t xml:space="preserve">   </w:t>
    </w:r>
    <w:hyperlink r:id="rId1" w:history="1">
      <w:r w:rsidRPr="00907BB4">
        <w:rPr>
          <w:rStyle w:val="Hyperlink"/>
          <w:rFonts w:ascii="Times New Roman" w:hAnsi="Times New Roman" w:cs="Times New Roman"/>
          <w:color w:val="0000FF"/>
          <w:sz w:val="20"/>
          <w:szCs w:val="20"/>
        </w:rPr>
        <w:t>http://www.sciencepub.net/newyork</w:t>
      </w:r>
    </w:hyperlink>
  </w:p>
  <w:p w:rsidR="00375D53" w:rsidRPr="00907BB4" w:rsidRDefault="00375D53" w:rsidP="00907BB4">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i/>
        <w:iCs/>
        <w:sz w:val="28"/>
        <w:szCs w:val="28"/>
        <w:rtl/>
      </w:rPr>
      <w:alias w:val="Title"/>
      <w:id w:val="35731311"/>
      <w:dataBinding w:prefixMappings="xmlns:ns0='http://schemas.openxmlformats.org/package/2006/metadata/core-properties' xmlns:ns1='http://purl.org/dc/elements/1.1/'" w:xpath="/ns0:coreProperties[1]/ns1:title[1]" w:storeItemID="{6C3C8BC8-F283-45AE-878A-BAB7291924A1}"/>
      <w:text/>
    </w:sdtPr>
    <w:sdtContent>
      <w:p w:rsidR="00375D53" w:rsidRDefault="00375D53" w:rsidP="009452AC">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i/>
            <w:iCs/>
            <w:sz w:val="28"/>
            <w:szCs w:val="28"/>
          </w:rPr>
          <w:t>Paper</w:t>
        </w:r>
      </w:p>
    </w:sdtContent>
  </w:sdt>
  <w:p w:rsidR="00375D53" w:rsidRDefault="00375D53">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53" w:rsidRPr="00907BB4" w:rsidRDefault="00375D53" w:rsidP="00907BB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907BB4">
      <w:rPr>
        <w:rFonts w:ascii="Times New Roman" w:hAnsi="Times New Roman" w:cs="Times New Roman" w:hint="eastAsia"/>
        <w:sz w:val="20"/>
        <w:szCs w:val="20"/>
      </w:rPr>
      <w:tab/>
    </w:r>
    <w:r w:rsidRPr="00907BB4">
      <w:rPr>
        <w:rFonts w:ascii="Times New Roman" w:hAnsi="Times New Roman" w:cs="Times New Roman"/>
        <w:sz w:val="20"/>
        <w:szCs w:val="20"/>
      </w:rPr>
      <w:t>New York Science Journal 201</w:t>
    </w:r>
    <w:r w:rsidRPr="00907BB4">
      <w:rPr>
        <w:rFonts w:ascii="Times New Roman" w:hAnsi="Times New Roman" w:cs="Times New Roman" w:hint="eastAsia"/>
        <w:sz w:val="20"/>
        <w:szCs w:val="20"/>
      </w:rPr>
      <w:t>7</w:t>
    </w:r>
    <w:r w:rsidRPr="00907BB4">
      <w:rPr>
        <w:rFonts w:ascii="Times New Roman" w:hAnsi="Times New Roman" w:cs="Times New Roman"/>
        <w:sz w:val="20"/>
        <w:szCs w:val="20"/>
      </w:rPr>
      <w:t>;</w:t>
    </w:r>
    <w:r w:rsidRPr="00907BB4">
      <w:rPr>
        <w:rFonts w:ascii="Times New Roman" w:hAnsi="Times New Roman" w:cs="Times New Roman" w:hint="eastAsia"/>
        <w:sz w:val="20"/>
        <w:szCs w:val="20"/>
      </w:rPr>
      <w:t>10</w:t>
    </w:r>
    <w:r w:rsidRPr="00907BB4">
      <w:rPr>
        <w:rFonts w:ascii="Times New Roman" w:hAnsi="Times New Roman" w:cs="Times New Roman"/>
        <w:sz w:val="20"/>
        <w:szCs w:val="20"/>
      </w:rPr>
      <w:t>(</w:t>
    </w:r>
    <w:r w:rsidRPr="00907BB4">
      <w:rPr>
        <w:rFonts w:ascii="Times New Roman" w:hAnsi="Times New Roman" w:cs="Times New Roman" w:hint="eastAsia"/>
        <w:sz w:val="20"/>
        <w:szCs w:val="20"/>
      </w:rPr>
      <w:t>2</w:t>
    </w:r>
    <w:r w:rsidRPr="00907BB4">
      <w:rPr>
        <w:rFonts w:ascii="Times New Roman" w:hAnsi="Times New Roman" w:cs="Times New Roman"/>
        <w:sz w:val="20"/>
        <w:szCs w:val="20"/>
      </w:rPr>
      <w:t>)</w:t>
    </w:r>
    <w:r w:rsidRPr="00907BB4">
      <w:rPr>
        <w:rFonts w:ascii="Times New Roman" w:hAnsi="Times New Roman" w:cs="Times New Roman"/>
        <w:iCs/>
        <w:sz w:val="20"/>
        <w:szCs w:val="20"/>
      </w:rPr>
      <w:t xml:space="preserve">     </w:t>
    </w:r>
    <w:r w:rsidRPr="00907BB4">
      <w:rPr>
        <w:rFonts w:ascii="Times New Roman" w:hAnsi="Times New Roman" w:cs="Times New Roman" w:hint="eastAsia"/>
        <w:iCs/>
        <w:sz w:val="20"/>
        <w:szCs w:val="20"/>
      </w:rPr>
      <w:tab/>
    </w:r>
    <w:r w:rsidRPr="00907BB4">
      <w:rPr>
        <w:rFonts w:ascii="Times New Roman" w:hAnsi="Times New Roman" w:cs="Times New Roman"/>
        <w:iCs/>
        <w:sz w:val="20"/>
        <w:szCs w:val="20"/>
      </w:rPr>
      <w:t xml:space="preserve"> </w:t>
    </w:r>
    <w:r w:rsidRPr="00907BB4">
      <w:rPr>
        <w:rFonts w:ascii="Times New Roman" w:hAnsi="Times New Roman" w:cs="Times New Roman" w:hint="eastAsia"/>
        <w:iCs/>
        <w:sz w:val="20"/>
        <w:szCs w:val="20"/>
      </w:rPr>
      <w:t xml:space="preserve"> </w:t>
    </w:r>
    <w:r w:rsidRPr="00907BB4">
      <w:rPr>
        <w:rFonts w:ascii="Times New Roman" w:hAnsi="Times New Roman" w:cs="Times New Roman"/>
        <w:iCs/>
        <w:sz w:val="20"/>
        <w:szCs w:val="20"/>
      </w:rPr>
      <w:t xml:space="preserve">   </w:t>
    </w:r>
    <w:hyperlink r:id="rId1" w:history="1">
      <w:r w:rsidRPr="00907BB4">
        <w:rPr>
          <w:rStyle w:val="Hyperlink"/>
          <w:rFonts w:ascii="Times New Roman" w:hAnsi="Times New Roman" w:cs="Times New Roman"/>
          <w:color w:val="0000FF"/>
          <w:sz w:val="20"/>
          <w:szCs w:val="20"/>
        </w:rPr>
        <w:t>http://www.sciencepub.net/newyork</w:t>
      </w:r>
    </w:hyperlink>
  </w:p>
  <w:p w:rsidR="00375D53" w:rsidRPr="00907BB4" w:rsidRDefault="00375D53" w:rsidP="00907BB4">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i/>
        <w:iCs/>
        <w:sz w:val="28"/>
        <w:szCs w:val="28"/>
        <w:rtl/>
      </w:rPr>
      <w:alias w:val="Title"/>
      <w:id w:val="35731312"/>
      <w:dataBinding w:prefixMappings="xmlns:ns0='http://schemas.openxmlformats.org/package/2006/metadata/core-properties' xmlns:ns1='http://purl.org/dc/elements/1.1/'" w:xpath="/ns0:coreProperties[1]/ns1:title[1]" w:storeItemID="{6C3C8BC8-F283-45AE-878A-BAB7291924A1}"/>
      <w:text/>
    </w:sdtPr>
    <w:sdtContent>
      <w:p w:rsidR="00375D53" w:rsidRDefault="00375D53" w:rsidP="009452AC">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i/>
            <w:iCs/>
            <w:sz w:val="28"/>
            <w:szCs w:val="28"/>
          </w:rPr>
          <w:t>Paper</w:t>
        </w:r>
      </w:p>
    </w:sdtContent>
  </w:sdt>
  <w:p w:rsidR="00375D53" w:rsidRDefault="00375D53">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53" w:rsidRPr="00907BB4" w:rsidRDefault="00375D53" w:rsidP="00907BB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907BB4">
      <w:rPr>
        <w:rFonts w:ascii="Times New Roman" w:hAnsi="Times New Roman" w:cs="Times New Roman" w:hint="eastAsia"/>
        <w:sz w:val="20"/>
        <w:szCs w:val="20"/>
      </w:rPr>
      <w:tab/>
    </w:r>
    <w:r w:rsidRPr="00907BB4">
      <w:rPr>
        <w:rFonts w:ascii="Times New Roman" w:hAnsi="Times New Roman" w:cs="Times New Roman"/>
        <w:sz w:val="20"/>
        <w:szCs w:val="20"/>
      </w:rPr>
      <w:t>New York Science Journal 201</w:t>
    </w:r>
    <w:r w:rsidRPr="00907BB4">
      <w:rPr>
        <w:rFonts w:ascii="Times New Roman" w:hAnsi="Times New Roman" w:cs="Times New Roman" w:hint="eastAsia"/>
        <w:sz w:val="20"/>
        <w:szCs w:val="20"/>
      </w:rPr>
      <w:t>7</w:t>
    </w:r>
    <w:r w:rsidRPr="00907BB4">
      <w:rPr>
        <w:rFonts w:ascii="Times New Roman" w:hAnsi="Times New Roman" w:cs="Times New Roman"/>
        <w:sz w:val="20"/>
        <w:szCs w:val="20"/>
      </w:rPr>
      <w:t>;</w:t>
    </w:r>
    <w:r w:rsidRPr="00907BB4">
      <w:rPr>
        <w:rFonts w:ascii="Times New Roman" w:hAnsi="Times New Roman" w:cs="Times New Roman" w:hint="eastAsia"/>
        <w:sz w:val="20"/>
        <w:szCs w:val="20"/>
      </w:rPr>
      <w:t>10</w:t>
    </w:r>
    <w:r w:rsidRPr="00907BB4">
      <w:rPr>
        <w:rFonts w:ascii="Times New Roman" w:hAnsi="Times New Roman" w:cs="Times New Roman"/>
        <w:sz w:val="20"/>
        <w:szCs w:val="20"/>
      </w:rPr>
      <w:t>(</w:t>
    </w:r>
    <w:r w:rsidRPr="00907BB4">
      <w:rPr>
        <w:rFonts w:ascii="Times New Roman" w:hAnsi="Times New Roman" w:cs="Times New Roman" w:hint="eastAsia"/>
        <w:sz w:val="20"/>
        <w:szCs w:val="20"/>
      </w:rPr>
      <w:t>2</w:t>
    </w:r>
    <w:r w:rsidRPr="00907BB4">
      <w:rPr>
        <w:rFonts w:ascii="Times New Roman" w:hAnsi="Times New Roman" w:cs="Times New Roman"/>
        <w:sz w:val="20"/>
        <w:szCs w:val="20"/>
      </w:rPr>
      <w:t>)</w:t>
    </w:r>
    <w:r w:rsidRPr="00907BB4">
      <w:rPr>
        <w:rFonts w:ascii="Times New Roman" w:hAnsi="Times New Roman" w:cs="Times New Roman"/>
        <w:iCs/>
        <w:sz w:val="20"/>
        <w:szCs w:val="20"/>
      </w:rPr>
      <w:t xml:space="preserve">     </w:t>
    </w:r>
    <w:r w:rsidRPr="00907BB4">
      <w:rPr>
        <w:rFonts w:ascii="Times New Roman" w:hAnsi="Times New Roman" w:cs="Times New Roman" w:hint="eastAsia"/>
        <w:iCs/>
        <w:sz w:val="20"/>
        <w:szCs w:val="20"/>
      </w:rPr>
      <w:tab/>
    </w:r>
    <w:r w:rsidRPr="00907BB4">
      <w:rPr>
        <w:rFonts w:ascii="Times New Roman" w:hAnsi="Times New Roman" w:cs="Times New Roman"/>
        <w:iCs/>
        <w:sz w:val="20"/>
        <w:szCs w:val="20"/>
      </w:rPr>
      <w:t xml:space="preserve"> </w:t>
    </w:r>
    <w:r w:rsidRPr="00907BB4">
      <w:rPr>
        <w:rFonts w:ascii="Times New Roman" w:hAnsi="Times New Roman" w:cs="Times New Roman" w:hint="eastAsia"/>
        <w:iCs/>
        <w:sz w:val="20"/>
        <w:szCs w:val="20"/>
      </w:rPr>
      <w:t xml:space="preserve"> </w:t>
    </w:r>
    <w:r w:rsidRPr="00907BB4">
      <w:rPr>
        <w:rFonts w:ascii="Times New Roman" w:hAnsi="Times New Roman" w:cs="Times New Roman"/>
        <w:iCs/>
        <w:sz w:val="20"/>
        <w:szCs w:val="20"/>
      </w:rPr>
      <w:t xml:space="preserve">   </w:t>
    </w:r>
    <w:hyperlink r:id="rId1" w:history="1">
      <w:r w:rsidRPr="00907BB4">
        <w:rPr>
          <w:rStyle w:val="Hyperlink"/>
          <w:rFonts w:ascii="Times New Roman" w:hAnsi="Times New Roman" w:cs="Times New Roman"/>
          <w:color w:val="0000FF"/>
          <w:sz w:val="20"/>
          <w:szCs w:val="20"/>
        </w:rPr>
        <w:t>http://www.sciencepub.net/newyork</w:t>
      </w:r>
    </w:hyperlink>
  </w:p>
  <w:p w:rsidR="00375D53" w:rsidRPr="00907BB4" w:rsidRDefault="00375D53" w:rsidP="00907BB4">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i/>
        <w:iCs/>
        <w:sz w:val="28"/>
        <w:szCs w:val="28"/>
        <w:rtl/>
      </w:rPr>
      <w:alias w:val="Title"/>
      <w:id w:val="35731313"/>
      <w:dataBinding w:prefixMappings="xmlns:ns0='http://schemas.openxmlformats.org/package/2006/metadata/core-properties' xmlns:ns1='http://purl.org/dc/elements/1.1/'" w:xpath="/ns0:coreProperties[1]/ns1:title[1]" w:storeItemID="{6C3C8BC8-F283-45AE-878A-BAB7291924A1}"/>
      <w:text/>
    </w:sdtPr>
    <w:sdtContent>
      <w:p w:rsidR="00375D53" w:rsidRDefault="00375D53" w:rsidP="009452AC">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i/>
            <w:iCs/>
            <w:sz w:val="28"/>
            <w:szCs w:val="28"/>
          </w:rPr>
          <w:t>Paper</w:t>
        </w:r>
      </w:p>
    </w:sdtContent>
  </w:sdt>
  <w:p w:rsidR="00375D53" w:rsidRDefault="00375D53">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53" w:rsidRPr="00907BB4" w:rsidRDefault="00375D53" w:rsidP="00907BB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907BB4">
      <w:rPr>
        <w:rFonts w:ascii="Times New Roman" w:hAnsi="Times New Roman" w:cs="Times New Roman" w:hint="eastAsia"/>
        <w:sz w:val="20"/>
        <w:szCs w:val="20"/>
      </w:rPr>
      <w:tab/>
    </w:r>
    <w:r w:rsidRPr="00907BB4">
      <w:rPr>
        <w:rFonts w:ascii="Times New Roman" w:hAnsi="Times New Roman" w:cs="Times New Roman"/>
        <w:sz w:val="20"/>
        <w:szCs w:val="20"/>
      </w:rPr>
      <w:t>New York Science Journal 201</w:t>
    </w:r>
    <w:r w:rsidRPr="00907BB4">
      <w:rPr>
        <w:rFonts w:ascii="Times New Roman" w:hAnsi="Times New Roman" w:cs="Times New Roman" w:hint="eastAsia"/>
        <w:sz w:val="20"/>
        <w:szCs w:val="20"/>
      </w:rPr>
      <w:t>7</w:t>
    </w:r>
    <w:r w:rsidRPr="00907BB4">
      <w:rPr>
        <w:rFonts w:ascii="Times New Roman" w:hAnsi="Times New Roman" w:cs="Times New Roman"/>
        <w:sz w:val="20"/>
        <w:szCs w:val="20"/>
      </w:rPr>
      <w:t>;</w:t>
    </w:r>
    <w:r w:rsidRPr="00907BB4">
      <w:rPr>
        <w:rFonts w:ascii="Times New Roman" w:hAnsi="Times New Roman" w:cs="Times New Roman" w:hint="eastAsia"/>
        <w:sz w:val="20"/>
        <w:szCs w:val="20"/>
      </w:rPr>
      <w:t>10</w:t>
    </w:r>
    <w:r w:rsidRPr="00907BB4">
      <w:rPr>
        <w:rFonts w:ascii="Times New Roman" w:hAnsi="Times New Roman" w:cs="Times New Roman"/>
        <w:sz w:val="20"/>
        <w:szCs w:val="20"/>
      </w:rPr>
      <w:t>(</w:t>
    </w:r>
    <w:r w:rsidRPr="00907BB4">
      <w:rPr>
        <w:rFonts w:ascii="Times New Roman" w:hAnsi="Times New Roman" w:cs="Times New Roman" w:hint="eastAsia"/>
        <w:sz w:val="20"/>
        <w:szCs w:val="20"/>
      </w:rPr>
      <w:t>2</w:t>
    </w:r>
    <w:r w:rsidRPr="00907BB4">
      <w:rPr>
        <w:rFonts w:ascii="Times New Roman" w:hAnsi="Times New Roman" w:cs="Times New Roman"/>
        <w:sz w:val="20"/>
        <w:szCs w:val="20"/>
      </w:rPr>
      <w:t>)</w:t>
    </w:r>
    <w:r w:rsidRPr="00907BB4">
      <w:rPr>
        <w:rFonts w:ascii="Times New Roman" w:hAnsi="Times New Roman" w:cs="Times New Roman"/>
        <w:iCs/>
        <w:sz w:val="20"/>
        <w:szCs w:val="20"/>
      </w:rPr>
      <w:t xml:space="preserve">     </w:t>
    </w:r>
    <w:r w:rsidRPr="00907BB4">
      <w:rPr>
        <w:rFonts w:ascii="Times New Roman" w:hAnsi="Times New Roman" w:cs="Times New Roman" w:hint="eastAsia"/>
        <w:iCs/>
        <w:sz w:val="20"/>
        <w:szCs w:val="20"/>
      </w:rPr>
      <w:tab/>
    </w:r>
    <w:r w:rsidRPr="00907BB4">
      <w:rPr>
        <w:rFonts w:ascii="Times New Roman" w:hAnsi="Times New Roman" w:cs="Times New Roman"/>
        <w:iCs/>
        <w:sz w:val="20"/>
        <w:szCs w:val="20"/>
      </w:rPr>
      <w:t xml:space="preserve"> </w:t>
    </w:r>
    <w:r w:rsidRPr="00907BB4">
      <w:rPr>
        <w:rFonts w:ascii="Times New Roman" w:hAnsi="Times New Roman" w:cs="Times New Roman" w:hint="eastAsia"/>
        <w:iCs/>
        <w:sz w:val="20"/>
        <w:szCs w:val="20"/>
      </w:rPr>
      <w:t xml:space="preserve"> </w:t>
    </w:r>
    <w:r w:rsidRPr="00907BB4">
      <w:rPr>
        <w:rFonts w:ascii="Times New Roman" w:hAnsi="Times New Roman" w:cs="Times New Roman"/>
        <w:iCs/>
        <w:sz w:val="20"/>
        <w:szCs w:val="20"/>
      </w:rPr>
      <w:t xml:space="preserve">   </w:t>
    </w:r>
    <w:hyperlink r:id="rId1" w:history="1">
      <w:r w:rsidRPr="00907BB4">
        <w:rPr>
          <w:rStyle w:val="Hyperlink"/>
          <w:rFonts w:ascii="Times New Roman" w:hAnsi="Times New Roman" w:cs="Times New Roman"/>
          <w:color w:val="0000FF"/>
          <w:sz w:val="20"/>
          <w:szCs w:val="20"/>
        </w:rPr>
        <w:t>http://www.sciencepub.net/newyork</w:t>
      </w:r>
    </w:hyperlink>
  </w:p>
  <w:p w:rsidR="00375D53" w:rsidRPr="00907BB4" w:rsidRDefault="00375D53" w:rsidP="00907BB4">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i/>
        <w:iCs/>
        <w:sz w:val="28"/>
        <w:szCs w:val="28"/>
        <w:rtl/>
      </w:rPr>
      <w:alias w:val="Title"/>
      <w:id w:val="35731314"/>
      <w:dataBinding w:prefixMappings="xmlns:ns0='http://schemas.openxmlformats.org/package/2006/metadata/core-properties' xmlns:ns1='http://purl.org/dc/elements/1.1/'" w:xpath="/ns0:coreProperties[1]/ns1:title[1]" w:storeItemID="{6C3C8BC8-F283-45AE-878A-BAB7291924A1}"/>
      <w:text/>
    </w:sdtPr>
    <w:sdtContent>
      <w:p w:rsidR="00375D53" w:rsidRDefault="00375D53" w:rsidP="009452AC">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i/>
            <w:iCs/>
            <w:sz w:val="28"/>
            <w:szCs w:val="28"/>
          </w:rPr>
          <w:t>Paper</w:t>
        </w:r>
      </w:p>
    </w:sdtContent>
  </w:sdt>
  <w:p w:rsidR="00375D53" w:rsidRDefault="00375D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53" w:rsidRPr="00907BB4" w:rsidRDefault="00375D53" w:rsidP="00907BB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907BB4">
      <w:rPr>
        <w:rFonts w:ascii="Times New Roman" w:hAnsi="Times New Roman" w:cs="Times New Roman" w:hint="eastAsia"/>
        <w:sz w:val="20"/>
        <w:szCs w:val="20"/>
      </w:rPr>
      <w:tab/>
    </w:r>
    <w:r w:rsidRPr="00907BB4">
      <w:rPr>
        <w:rFonts w:ascii="Times New Roman" w:hAnsi="Times New Roman" w:cs="Times New Roman"/>
        <w:sz w:val="20"/>
        <w:szCs w:val="20"/>
      </w:rPr>
      <w:t>New York Science Journal 201</w:t>
    </w:r>
    <w:r w:rsidRPr="00907BB4">
      <w:rPr>
        <w:rFonts w:ascii="Times New Roman" w:hAnsi="Times New Roman" w:cs="Times New Roman" w:hint="eastAsia"/>
        <w:sz w:val="20"/>
        <w:szCs w:val="20"/>
      </w:rPr>
      <w:t>7</w:t>
    </w:r>
    <w:r w:rsidRPr="00907BB4">
      <w:rPr>
        <w:rFonts w:ascii="Times New Roman" w:hAnsi="Times New Roman" w:cs="Times New Roman"/>
        <w:sz w:val="20"/>
        <w:szCs w:val="20"/>
      </w:rPr>
      <w:t>;</w:t>
    </w:r>
    <w:r w:rsidRPr="00907BB4">
      <w:rPr>
        <w:rFonts w:ascii="Times New Roman" w:hAnsi="Times New Roman" w:cs="Times New Roman" w:hint="eastAsia"/>
        <w:sz w:val="20"/>
        <w:szCs w:val="20"/>
      </w:rPr>
      <w:t>10</w:t>
    </w:r>
    <w:r w:rsidRPr="00907BB4">
      <w:rPr>
        <w:rFonts w:ascii="Times New Roman" w:hAnsi="Times New Roman" w:cs="Times New Roman"/>
        <w:sz w:val="20"/>
        <w:szCs w:val="20"/>
      </w:rPr>
      <w:t>(</w:t>
    </w:r>
    <w:r w:rsidRPr="00907BB4">
      <w:rPr>
        <w:rFonts w:ascii="Times New Roman" w:hAnsi="Times New Roman" w:cs="Times New Roman" w:hint="eastAsia"/>
        <w:sz w:val="20"/>
        <w:szCs w:val="20"/>
      </w:rPr>
      <w:t>2</w:t>
    </w:r>
    <w:r w:rsidRPr="00907BB4">
      <w:rPr>
        <w:rFonts w:ascii="Times New Roman" w:hAnsi="Times New Roman" w:cs="Times New Roman"/>
        <w:sz w:val="20"/>
        <w:szCs w:val="20"/>
      </w:rPr>
      <w:t>)</w:t>
    </w:r>
    <w:r w:rsidRPr="00907BB4">
      <w:rPr>
        <w:rFonts w:ascii="Times New Roman" w:hAnsi="Times New Roman" w:cs="Times New Roman"/>
        <w:iCs/>
        <w:sz w:val="20"/>
        <w:szCs w:val="20"/>
      </w:rPr>
      <w:t xml:space="preserve">     </w:t>
    </w:r>
    <w:r w:rsidRPr="00907BB4">
      <w:rPr>
        <w:rFonts w:ascii="Times New Roman" w:hAnsi="Times New Roman" w:cs="Times New Roman" w:hint="eastAsia"/>
        <w:iCs/>
        <w:sz w:val="20"/>
        <w:szCs w:val="20"/>
      </w:rPr>
      <w:tab/>
    </w:r>
    <w:r w:rsidRPr="00907BB4">
      <w:rPr>
        <w:rFonts w:ascii="Times New Roman" w:hAnsi="Times New Roman" w:cs="Times New Roman"/>
        <w:iCs/>
        <w:sz w:val="20"/>
        <w:szCs w:val="20"/>
      </w:rPr>
      <w:t xml:space="preserve"> </w:t>
    </w:r>
    <w:r w:rsidRPr="00907BB4">
      <w:rPr>
        <w:rFonts w:ascii="Times New Roman" w:hAnsi="Times New Roman" w:cs="Times New Roman" w:hint="eastAsia"/>
        <w:iCs/>
        <w:sz w:val="20"/>
        <w:szCs w:val="20"/>
      </w:rPr>
      <w:t xml:space="preserve"> </w:t>
    </w:r>
    <w:r w:rsidRPr="00907BB4">
      <w:rPr>
        <w:rFonts w:ascii="Times New Roman" w:hAnsi="Times New Roman" w:cs="Times New Roman"/>
        <w:iCs/>
        <w:sz w:val="20"/>
        <w:szCs w:val="20"/>
      </w:rPr>
      <w:t xml:space="preserve">   </w:t>
    </w:r>
    <w:hyperlink r:id="rId1" w:history="1">
      <w:r w:rsidRPr="00907BB4">
        <w:rPr>
          <w:rStyle w:val="Hyperlink"/>
          <w:rFonts w:ascii="Times New Roman" w:hAnsi="Times New Roman" w:cs="Times New Roman"/>
          <w:color w:val="0000FF"/>
          <w:sz w:val="20"/>
          <w:szCs w:val="20"/>
        </w:rPr>
        <w:t>http://www.sciencepub.net/newyork</w:t>
      </w:r>
    </w:hyperlink>
  </w:p>
  <w:p w:rsidR="00375D53" w:rsidRPr="00907BB4" w:rsidRDefault="00375D53" w:rsidP="00907BB4">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53" w:rsidRPr="00907BB4" w:rsidRDefault="00375D53" w:rsidP="00907BB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907BB4">
      <w:rPr>
        <w:rFonts w:ascii="Times New Roman" w:hAnsi="Times New Roman" w:cs="Times New Roman" w:hint="eastAsia"/>
        <w:sz w:val="20"/>
        <w:szCs w:val="20"/>
      </w:rPr>
      <w:tab/>
    </w:r>
    <w:r w:rsidRPr="00907BB4">
      <w:rPr>
        <w:rFonts w:ascii="Times New Roman" w:hAnsi="Times New Roman" w:cs="Times New Roman"/>
        <w:sz w:val="20"/>
        <w:szCs w:val="20"/>
      </w:rPr>
      <w:t>New York Science Journal 201</w:t>
    </w:r>
    <w:r w:rsidRPr="00907BB4">
      <w:rPr>
        <w:rFonts w:ascii="Times New Roman" w:hAnsi="Times New Roman" w:cs="Times New Roman" w:hint="eastAsia"/>
        <w:sz w:val="20"/>
        <w:szCs w:val="20"/>
      </w:rPr>
      <w:t>7</w:t>
    </w:r>
    <w:r w:rsidRPr="00907BB4">
      <w:rPr>
        <w:rFonts w:ascii="Times New Roman" w:hAnsi="Times New Roman" w:cs="Times New Roman"/>
        <w:sz w:val="20"/>
        <w:szCs w:val="20"/>
      </w:rPr>
      <w:t>;</w:t>
    </w:r>
    <w:r w:rsidRPr="00907BB4">
      <w:rPr>
        <w:rFonts w:ascii="Times New Roman" w:hAnsi="Times New Roman" w:cs="Times New Roman" w:hint="eastAsia"/>
        <w:sz w:val="20"/>
        <w:szCs w:val="20"/>
      </w:rPr>
      <w:t>10</w:t>
    </w:r>
    <w:r w:rsidRPr="00907BB4">
      <w:rPr>
        <w:rFonts w:ascii="Times New Roman" w:hAnsi="Times New Roman" w:cs="Times New Roman"/>
        <w:sz w:val="20"/>
        <w:szCs w:val="20"/>
      </w:rPr>
      <w:t>(</w:t>
    </w:r>
    <w:r w:rsidRPr="00907BB4">
      <w:rPr>
        <w:rFonts w:ascii="Times New Roman" w:hAnsi="Times New Roman" w:cs="Times New Roman" w:hint="eastAsia"/>
        <w:sz w:val="20"/>
        <w:szCs w:val="20"/>
      </w:rPr>
      <w:t>2</w:t>
    </w:r>
    <w:r w:rsidRPr="00907BB4">
      <w:rPr>
        <w:rFonts w:ascii="Times New Roman" w:hAnsi="Times New Roman" w:cs="Times New Roman"/>
        <w:sz w:val="20"/>
        <w:szCs w:val="20"/>
      </w:rPr>
      <w:t>)</w:t>
    </w:r>
    <w:r w:rsidRPr="00907BB4">
      <w:rPr>
        <w:rFonts w:ascii="Times New Roman" w:hAnsi="Times New Roman" w:cs="Times New Roman"/>
        <w:iCs/>
        <w:sz w:val="20"/>
        <w:szCs w:val="20"/>
      </w:rPr>
      <w:t xml:space="preserve">     </w:t>
    </w:r>
    <w:r w:rsidRPr="00907BB4">
      <w:rPr>
        <w:rFonts w:ascii="Times New Roman" w:hAnsi="Times New Roman" w:cs="Times New Roman" w:hint="eastAsia"/>
        <w:iCs/>
        <w:sz w:val="20"/>
        <w:szCs w:val="20"/>
      </w:rPr>
      <w:tab/>
    </w:r>
    <w:r w:rsidRPr="00907BB4">
      <w:rPr>
        <w:rFonts w:ascii="Times New Roman" w:hAnsi="Times New Roman" w:cs="Times New Roman"/>
        <w:iCs/>
        <w:sz w:val="20"/>
        <w:szCs w:val="20"/>
      </w:rPr>
      <w:t xml:space="preserve"> </w:t>
    </w:r>
    <w:r w:rsidRPr="00907BB4">
      <w:rPr>
        <w:rFonts w:ascii="Times New Roman" w:hAnsi="Times New Roman" w:cs="Times New Roman" w:hint="eastAsia"/>
        <w:iCs/>
        <w:sz w:val="20"/>
        <w:szCs w:val="20"/>
      </w:rPr>
      <w:t xml:space="preserve"> </w:t>
    </w:r>
    <w:r w:rsidRPr="00907BB4">
      <w:rPr>
        <w:rFonts w:ascii="Times New Roman" w:hAnsi="Times New Roman" w:cs="Times New Roman"/>
        <w:iCs/>
        <w:sz w:val="20"/>
        <w:szCs w:val="20"/>
      </w:rPr>
      <w:t xml:space="preserve">   </w:t>
    </w:r>
    <w:hyperlink r:id="rId1" w:history="1">
      <w:r w:rsidRPr="00907BB4">
        <w:rPr>
          <w:rStyle w:val="Hyperlink"/>
          <w:rFonts w:ascii="Times New Roman" w:hAnsi="Times New Roman" w:cs="Times New Roman"/>
          <w:color w:val="0000FF"/>
          <w:sz w:val="20"/>
          <w:szCs w:val="20"/>
        </w:rPr>
        <w:t>http://www.sciencepub.net/newyork</w:t>
      </w:r>
    </w:hyperlink>
  </w:p>
  <w:p w:rsidR="00375D53" w:rsidRPr="00907BB4" w:rsidRDefault="00375D53" w:rsidP="00907BB4">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i/>
        <w:iCs/>
        <w:sz w:val="28"/>
        <w:szCs w:val="28"/>
        <w:rtl/>
      </w:rPr>
      <w:alias w:val="Title"/>
      <w:id w:val="35731315"/>
      <w:dataBinding w:prefixMappings="xmlns:ns0='http://schemas.openxmlformats.org/package/2006/metadata/core-properties' xmlns:ns1='http://purl.org/dc/elements/1.1/'" w:xpath="/ns0:coreProperties[1]/ns1:title[1]" w:storeItemID="{6C3C8BC8-F283-45AE-878A-BAB7291924A1}"/>
      <w:text/>
    </w:sdtPr>
    <w:sdtContent>
      <w:p w:rsidR="00375D53" w:rsidRDefault="00375D53" w:rsidP="009452AC">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i/>
            <w:iCs/>
            <w:sz w:val="28"/>
            <w:szCs w:val="28"/>
          </w:rPr>
          <w:t>Paper</w:t>
        </w:r>
      </w:p>
    </w:sdtContent>
  </w:sdt>
  <w:p w:rsidR="00375D53" w:rsidRDefault="00375D53">
    <w:pPr>
      <w:pStyle w:val="Heade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53" w:rsidRPr="00907BB4" w:rsidRDefault="00375D53" w:rsidP="00907BB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907BB4">
      <w:rPr>
        <w:rFonts w:ascii="Times New Roman" w:hAnsi="Times New Roman" w:cs="Times New Roman" w:hint="eastAsia"/>
        <w:sz w:val="20"/>
        <w:szCs w:val="20"/>
      </w:rPr>
      <w:tab/>
    </w:r>
    <w:r w:rsidRPr="00907BB4">
      <w:rPr>
        <w:rFonts w:ascii="Times New Roman" w:hAnsi="Times New Roman" w:cs="Times New Roman"/>
        <w:sz w:val="20"/>
        <w:szCs w:val="20"/>
      </w:rPr>
      <w:t>New York Science Journal 201</w:t>
    </w:r>
    <w:r w:rsidRPr="00907BB4">
      <w:rPr>
        <w:rFonts w:ascii="Times New Roman" w:hAnsi="Times New Roman" w:cs="Times New Roman" w:hint="eastAsia"/>
        <w:sz w:val="20"/>
        <w:szCs w:val="20"/>
      </w:rPr>
      <w:t>7</w:t>
    </w:r>
    <w:r w:rsidRPr="00907BB4">
      <w:rPr>
        <w:rFonts w:ascii="Times New Roman" w:hAnsi="Times New Roman" w:cs="Times New Roman"/>
        <w:sz w:val="20"/>
        <w:szCs w:val="20"/>
      </w:rPr>
      <w:t>;</w:t>
    </w:r>
    <w:r w:rsidRPr="00907BB4">
      <w:rPr>
        <w:rFonts w:ascii="Times New Roman" w:hAnsi="Times New Roman" w:cs="Times New Roman" w:hint="eastAsia"/>
        <w:sz w:val="20"/>
        <w:szCs w:val="20"/>
      </w:rPr>
      <w:t>10</w:t>
    </w:r>
    <w:r w:rsidRPr="00907BB4">
      <w:rPr>
        <w:rFonts w:ascii="Times New Roman" w:hAnsi="Times New Roman" w:cs="Times New Roman"/>
        <w:sz w:val="20"/>
        <w:szCs w:val="20"/>
      </w:rPr>
      <w:t>(</w:t>
    </w:r>
    <w:r w:rsidRPr="00907BB4">
      <w:rPr>
        <w:rFonts w:ascii="Times New Roman" w:hAnsi="Times New Roman" w:cs="Times New Roman" w:hint="eastAsia"/>
        <w:sz w:val="20"/>
        <w:szCs w:val="20"/>
      </w:rPr>
      <w:t>2</w:t>
    </w:r>
    <w:r w:rsidRPr="00907BB4">
      <w:rPr>
        <w:rFonts w:ascii="Times New Roman" w:hAnsi="Times New Roman" w:cs="Times New Roman"/>
        <w:sz w:val="20"/>
        <w:szCs w:val="20"/>
      </w:rPr>
      <w:t>)</w:t>
    </w:r>
    <w:r w:rsidRPr="00907BB4">
      <w:rPr>
        <w:rFonts w:ascii="Times New Roman" w:hAnsi="Times New Roman" w:cs="Times New Roman"/>
        <w:iCs/>
        <w:sz w:val="20"/>
        <w:szCs w:val="20"/>
      </w:rPr>
      <w:t xml:space="preserve">     </w:t>
    </w:r>
    <w:r w:rsidRPr="00907BB4">
      <w:rPr>
        <w:rFonts w:ascii="Times New Roman" w:hAnsi="Times New Roman" w:cs="Times New Roman" w:hint="eastAsia"/>
        <w:iCs/>
        <w:sz w:val="20"/>
        <w:szCs w:val="20"/>
      </w:rPr>
      <w:tab/>
    </w:r>
    <w:r w:rsidRPr="00907BB4">
      <w:rPr>
        <w:rFonts w:ascii="Times New Roman" w:hAnsi="Times New Roman" w:cs="Times New Roman"/>
        <w:iCs/>
        <w:sz w:val="20"/>
        <w:szCs w:val="20"/>
      </w:rPr>
      <w:t xml:space="preserve"> </w:t>
    </w:r>
    <w:r w:rsidRPr="00907BB4">
      <w:rPr>
        <w:rFonts w:ascii="Times New Roman" w:hAnsi="Times New Roman" w:cs="Times New Roman" w:hint="eastAsia"/>
        <w:iCs/>
        <w:sz w:val="20"/>
        <w:szCs w:val="20"/>
      </w:rPr>
      <w:t xml:space="preserve"> </w:t>
    </w:r>
    <w:r w:rsidRPr="00907BB4">
      <w:rPr>
        <w:rFonts w:ascii="Times New Roman" w:hAnsi="Times New Roman" w:cs="Times New Roman"/>
        <w:iCs/>
        <w:sz w:val="20"/>
        <w:szCs w:val="20"/>
      </w:rPr>
      <w:t xml:space="preserve">   </w:t>
    </w:r>
    <w:hyperlink r:id="rId1" w:history="1">
      <w:r w:rsidRPr="00907BB4">
        <w:rPr>
          <w:rStyle w:val="Hyperlink"/>
          <w:rFonts w:ascii="Times New Roman" w:hAnsi="Times New Roman" w:cs="Times New Roman"/>
          <w:color w:val="0000FF"/>
          <w:sz w:val="20"/>
          <w:szCs w:val="20"/>
        </w:rPr>
        <w:t>http://www.sciencepub.net/newyork</w:t>
      </w:r>
    </w:hyperlink>
  </w:p>
  <w:p w:rsidR="00375D53" w:rsidRPr="00907BB4" w:rsidRDefault="00375D53" w:rsidP="00907BB4">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i/>
        <w:iCs/>
        <w:sz w:val="28"/>
        <w:szCs w:val="28"/>
        <w:rtl/>
      </w:rPr>
      <w:alias w:val="Title"/>
      <w:id w:val="35731316"/>
      <w:dataBinding w:prefixMappings="xmlns:ns0='http://schemas.openxmlformats.org/package/2006/metadata/core-properties' xmlns:ns1='http://purl.org/dc/elements/1.1/'" w:xpath="/ns0:coreProperties[1]/ns1:title[1]" w:storeItemID="{6C3C8BC8-F283-45AE-878A-BAB7291924A1}"/>
      <w:text/>
    </w:sdtPr>
    <w:sdtContent>
      <w:p w:rsidR="00375D53" w:rsidRDefault="00375D53" w:rsidP="009452AC">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i/>
            <w:iCs/>
            <w:sz w:val="28"/>
            <w:szCs w:val="28"/>
          </w:rPr>
          <w:t>Paper</w:t>
        </w:r>
      </w:p>
    </w:sdtContent>
  </w:sdt>
  <w:p w:rsidR="00375D53" w:rsidRDefault="00375D53">
    <w:pPr>
      <w:pStyle w:val="Heade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53" w:rsidRPr="00907BB4" w:rsidRDefault="00375D53" w:rsidP="00907BB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907BB4">
      <w:rPr>
        <w:rFonts w:ascii="Times New Roman" w:hAnsi="Times New Roman" w:cs="Times New Roman" w:hint="eastAsia"/>
        <w:sz w:val="20"/>
        <w:szCs w:val="20"/>
      </w:rPr>
      <w:tab/>
    </w:r>
    <w:r w:rsidRPr="00907BB4">
      <w:rPr>
        <w:rFonts w:ascii="Times New Roman" w:hAnsi="Times New Roman" w:cs="Times New Roman"/>
        <w:sz w:val="20"/>
        <w:szCs w:val="20"/>
      </w:rPr>
      <w:t>New York Science Journal 201</w:t>
    </w:r>
    <w:r w:rsidRPr="00907BB4">
      <w:rPr>
        <w:rFonts w:ascii="Times New Roman" w:hAnsi="Times New Roman" w:cs="Times New Roman" w:hint="eastAsia"/>
        <w:sz w:val="20"/>
        <w:szCs w:val="20"/>
      </w:rPr>
      <w:t>7</w:t>
    </w:r>
    <w:r w:rsidRPr="00907BB4">
      <w:rPr>
        <w:rFonts w:ascii="Times New Roman" w:hAnsi="Times New Roman" w:cs="Times New Roman"/>
        <w:sz w:val="20"/>
        <w:szCs w:val="20"/>
      </w:rPr>
      <w:t>;</w:t>
    </w:r>
    <w:r w:rsidRPr="00907BB4">
      <w:rPr>
        <w:rFonts w:ascii="Times New Roman" w:hAnsi="Times New Roman" w:cs="Times New Roman" w:hint="eastAsia"/>
        <w:sz w:val="20"/>
        <w:szCs w:val="20"/>
      </w:rPr>
      <w:t>10</w:t>
    </w:r>
    <w:r w:rsidRPr="00907BB4">
      <w:rPr>
        <w:rFonts w:ascii="Times New Roman" w:hAnsi="Times New Roman" w:cs="Times New Roman"/>
        <w:sz w:val="20"/>
        <w:szCs w:val="20"/>
      </w:rPr>
      <w:t>(</w:t>
    </w:r>
    <w:r w:rsidRPr="00907BB4">
      <w:rPr>
        <w:rFonts w:ascii="Times New Roman" w:hAnsi="Times New Roman" w:cs="Times New Roman" w:hint="eastAsia"/>
        <w:sz w:val="20"/>
        <w:szCs w:val="20"/>
      </w:rPr>
      <w:t>2</w:t>
    </w:r>
    <w:r w:rsidRPr="00907BB4">
      <w:rPr>
        <w:rFonts w:ascii="Times New Roman" w:hAnsi="Times New Roman" w:cs="Times New Roman"/>
        <w:sz w:val="20"/>
        <w:szCs w:val="20"/>
      </w:rPr>
      <w:t>)</w:t>
    </w:r>
    <w:r w:rsidRPr="00907BB4">
      <w:rPr>
        <w:rFonts w:ascii="Times New Roman" w:hAnsi="Times New Roman" w:cs="Times New Roman"/>
        <w:iCs/>
        <w:sz w:val="20"/>
        <w:szCs w:val="20"/>
      </w:rPr>
      <w:t xml:space="preserve">     </w:t>
    </w:r>
    <w:r w:rsidRPr="00907BB4">
      <w:rPr>
        <w:rFonts w:ascii="Times New Roman" w:hAnsi="Times New Roman" w:cs="Times New Roman" w:hint="eastAsia"/>
        <w:iCs/>
        <w:sz w:val="20"/>
        <w:szCs w:val="20"/>
      </w:rPr>
      <w:tab/>
    </w:r>
    <w:r w:rsidRPr="00907BB4">
      <w:rPr>
        <w:rFonts w:ascii="Times New Roman" w:hAnsi="Times New Roman" w:cs="Times New Roman"/>
        <w:iCs/>
        <w:sz w:val="20"/>
        <w:szCs w:val="20"/>
      </w:rPr>
      <w:t xml:space="preserve"> </w:t>
    </w:r>
    <w:r w:rsidRPr="00907BB4">
      <w:rPr>
        <w:rFonts w:ascii="Times New Roman" w:hAnsi="Times New Roman" w:cs="Times New Roman" w:hint="eastAsia"/>
        <w:iCs/>
        <w:sz w:val="20"/>
        <w:szCs w:val="20"/>
      </w:rPr>
      <w:t xml:space="preserve"> </w:t>
    </w:r>
    <w:r w:rsidRPr="00907BB4">
      <w:rPr>
        <w:rFonts w:ascii="Times New Roman" w:hAnsi="Times New Roman" w:cs="Times New Roman"/>
        <w:iCs/>
        <w:sz w:val="20"/>
        <w:szCs w:val="20"/>
      </w:rPr>
      <w:t xml:space="preserve">   </w:t>
    </w:r>
    <w:hyperlink r:id="rId1" w:history="1">
      <w:r w:rsidRPr="00907BB4">
        <w:rPr>
          <w:rStyle w:val="Hyperlink"/>
          <w:rFonts w:ascii="Times New Roman" w:hAnsi="Times New Roman" w:cs="Times New Roman"/>
          <w:color w:val="0000FF"/>
          <w:sz w:val="20"/>
          <w:szCs w:val="20"/>
        </w:rPr>
        <w:t>http://www.sciencepub.net/newyork</w:t>
      </w:r>
    </w:hyperlink>
  </w:p>
  <w:p w:rsidR="00375D53" w:rsidRPr="00907BB4" w:rsidRDefault="00375D53" w:rsidP="00907BB4">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i/>
        <w:iCs/>
        <w:sz w:val="28"/>
        <w:szCs w:val="28"/>
        <w:rtl/>
      </w:rPr>
      <w:alias w:val="Title"/>
      <w:id w:val="35731317"/>
      <w:dataBinding w:prefixMappings="xmlns:ns0='http://schemas.openxmlformats.org/package/2006/metadata/core-properties' xmlns:ns1='http://purl.org/dc/elements/1.1/'" w:xpath="/ns0:coreProperties[1]/ns1:title[1]" w:storeItemID="{6C3C8BC8-F283-45AE-878A-BAB7291924A1}"/>
      <w:text/>
    </w:sdtPr>
    <w:sdtContent>
      <w:p w:rsidR="00375D53" w:rsidRDefault="00375D53" w:rsidP="009452AC">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i/>
            <w:iCs/>
            <w:sz w:val="28"/>
            <w:szCs w:val="28"/>
          </w:rPr>
          <w:t>Paper</w:t>
        </w:r>
      </w:p>
    </w:sdtContent>
  </w:sdt>
  <w:p w:rsidR="00375D53" w:rsidRDefault="00375D53">
    <w:pPr>
      <w:pStyle w:val="Heade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53" w:rsidRPr="00907BB4" w:rsidRDefault="00375D53" w:rsidP="00907BB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907BB4">
      <w:rPr>
        <w:rFonts w:ascii="Times New Roman" w:hAnsi="Times New Roman" w:cs="Times New Roman" w:hint="eastAsia"/>
        <w:sz w:val="20"/>
        <w:szCs w:val="20"/>
      </w:rPr>
      <w:tab/>
    </w:r>
    <w:r w:rsidRPr="00907BB4">
      <w:rPr>
        <w:rFonts w:ascii="Times New Roman" w:hAnsi="Times New Roman" w:cs="Times New Roman"/>
        <w:sz w:val="20"/>
        <w:szCs w:val="20"/>
      </w:rPr>
      <w:t>New York Science Journal 201</w:t>
    </w:r>
    <w:r w:rsidRPr="00907BB4">
      <w:rPr>
        <w:rFonts w:ascii="Times New Roman" w:hAnsi="Times New Roman" w:cs="Times New Roman" w:hint="eastAsia"/>
        <w:sz w:val="20"/>
        <w:szCs w:val="20"/>
      </w:rPr>
      <w:t>7</w:t>
    </w:r>
    <w:r w:rsidRPr="00907BB4">
      <w:rPr>
        <w:rFonts w:ascii="Times New Roman" w:hAnsi="Times New Roman" w:cs="Times New Roman"/>
        <w:sz w:val="20"/>
        <w:szCs w:val="20"/>
      </w:rPr>
      <w:t>;</w:t>
    </w:r>
    <w:r w:rsidRPr="00907BB4">
      <w:rPr>
        <w:rFonts w:ascii="Times New Roman" w:hAnsi="Times New Roman" w:cs="Times New Roman" w:hint="eastAsia"/>
        <w:sz w:val="20"/>
        <w:szCs w:val="20"/>
      </w:rPr>
      <w:t>10</w:t>
    </w:r>
    <w:r w:rsidRPr="00907BB4">
      <w:rPr>
        <w:rFonts w:ascii="Times New Roman" w:hAnsi="Times New Roman" w:cs="Times New Roman"/>
        <w:sz w:val="20"/>
        <w:szCs w:val="20"/>
      </w:rPr>
      <w:t>(</w:t>
    </w:r>
    <w:r w:rsidRPr="00907BB4">
      <w:rPr>
        <w:rFonts w:ascii="Times New Roman" w:hAnsi="Times New Roman" w:cs="Times New Roman" w:hint="eastAsia"/>
        <w:sz w:val="20"/>
        <w:szCs w:val="20"/>
      </w:rPr>
      <w:t>2</w:t>
    </w:r>
    <w:r w:rsidRPr="00907BB4">
      <w:rPr>
        <w:rFonts w:ascii="Times New Roman" w:hAnsi="Times New Roman" w:cs="Times New Roman"/>
        <w:sz w:val="20"/>
        <w:szCs w:val="20"/>
      </w:rPr>
      <w:t>)</w:t>
    </w:r>
    <w:r w:rsidRPr="00907BB4">
      <w:rPr>
        <w:rFonts w:ascii="Times New Roman" w:hAnsi="Times New Roman" w:cs="Times New Roman"/>
        <w:iCs/>
        <w:sz w:val="20"/>
        <w:szCs w:val="20"/>
      </w:rPr>
      <w:t xml:space="preserve">     </w:t>
    </w:r>
    <w:r w:rsidRPr="00907BB4">
      <w:rPr>
        <w:rFonts w:ascii="Times New Roman" w:hAnsi="Times New Roman" w:cs="Times New Roman" w:hint="eastAsia"/>
        <w:iCs/>
        <w:sz w:val="20"/>
        <w:szCs w:val="20"/>
      </w:rPr>
      <w:tab/>
    </w:r>
    <w:r w:rsidRPr="00907BB4">
      <w:rPr>
        <w:rFonts w:ascii="Times New Roman" w:hAnsi="Times New Roman" w:cs="Times New Roman"/>
        <w:iCs/>
        <w:sz w:val="20"/>
        <w:szCs w:val="20"/>
      </w:rPr>
      <w:t xml:space="preserve"> </w:t>
    </w:r>
    <w:r w:rsidRPr="00907BB4">
      <w:rPr>
        <w:rFonts w:ascii="Times New Roman" w:hAnsi="Times New Roman" w:cs="Times New Roman" w:hint="eastAsia"/>
        <w:iCs/>
        <w:sz w:val="20"/>
        <w:szCs w:val="20"/>
      </w:rPr>
      <w:t xml:space="preserve"> </w:t>
    </w:r>
    <w:r w:rsidRPr="00907BB4">
      <w:rPr>
        <w:rFonts w:ascii="Times New Roman" w:hAnsi="Times New Roman" w:cs="Times New Roman"/>
        <w:iCs/>
        <w:sz w:val="20"/>
        <w:szCs w:val="20"/>
      </w:rPr>
      <w:t xml:space="preserve">   </w:t>
    </w:r>
    <w:hyperlink r:id="rId1" w:history="1">
      <w:r w:rsidRPr="00907BB4">
        <w:rPr>
          <w:rStyle w:val="Hyperlink"/>
          <w:rFonts w:ascii="Times New Roman" w:hAnsi="Times New Roman" w:cs="Times New Roman"/>
          <w:color w:val="0000FF"/>
          <w:sz w:val="20"/>
          <w:szCs w:val="20"/>
        </w:rPr>
        <w:t>http://www.sciencepub.net/newyork</w:t>
      </w:r>
    </w:hyperlink>
  </w:p>
  <w:p w:rsidR="00375D53" w:rsidRPr="00907BB4" w:rsidRDefault="00375D53" w:rsidP="00907BB4">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i/>
        <w:iCs/>
        <w:sz w:val="28"/>
        <w:szCs w:val="28"/>
        <w:rtl/>
      </w:rPr>
      <w:alias w:val="Title"/>
      <w:id w:val="35731318"/>
      <w:dataBinding w:prefixMappings="xmlns:ns0='http://schemas.openxmlformats.org/package/2006/metadata/core-properties' xmlns:ns1='http://purl.org/dc/elements/1.1/'" w:xpath="/ns0:coreProperties[1]/ns1:title[1]" w:storeItemID="{6C3C8BC8-F283-45AE-878A-BAB7291924A1}"/>
      <w:text/>
    </w:sdtPr>
    <w:sdtContent>
      <w:p w:rsidR="00375D53" w:rsidRDefault="00375D53" w:rsidP="009452AC">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i/>
            <w:iCs/>
            <w:sz w:val="28"/>
            <w:szCs w:val="28"/>
          </w:rPr>
          <w:t>Paper</w:t>
        </w:r>
      </w:p>
    </w:sdtContent>
  </w:sdt>
  <w:p w:rsidR="00375D53" w:rsidRDefault="00375D53">
    <w:pPr>
      <w:pStyle w:val="Heade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53" w:rsidRPr="00907BB4" w:rsidRDefault="00375D53" w:rsidP="00907BB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907BB4">
      <w:rPr>
        <w:rFonts w:ascii="Times New Roman" w:hAnsi="Times New Roman" w:cs="Times New Roman" w:hint="eastAsia"/>
        <w:sz w:val="20"/>
        <w:szCs w:val="20"/>
      </w:rPr>
      <w:tab/>
    </w:r>
    <w:r w:rsidRPr="00907BB4">
      <w:rPr>
        <w:rFonts w:ascii="Times New Roman" w:hAnsi="Times New Roman" w:cs="Times New Roman"/>
        <w:sz w:val="20"/>
        <w:szCs w:val="20"/>
      </w:rPr>
      <w:t>New York Science Journal 201</w:t>
    </w:r>
    <w:r w:rsidRPr="00907BB4">
      <w:rPr>
        <w:rFonts w:ascii="Times New Roman" w:hAnsi="Times New Roman" w:cs="Times New Roman" w:hint="eastAsia"/>
        <w:sz w:val="20"/>
        <w:szCs w:val="20"/>
      </w:rPr>
      <w:t>7</w:t>
    </w:r>
    <w:r w:rsidRPr="00907BB4">
      <w:rPr>
        <w:rFonts w:ascii="Times New Roman" w:hAnsi="Times New Roman" w:cs="Times New Roman"/>
        <w:sz w:val="20"/>
        <w:szCs w:val="20"/>
      </w:rPr>
      <w:t>;</w:t>
    </w:r>
    <w:r w:rsidRPr="00907BB4">
      <w:rPr>
        <w:rFonts w:ascii="Times New Roman" w:hAnsi="Times New Roman" w:cs="Times New Roman" w:hint="eastAsia"/>
        <w:sz w:val="20"/>
        <w:szCs w:val="20"/>
      </w:rPr>
      <w:t>10</w:t>
    </w:r>
    <w:r w:rsidRPr="00907BB4">
      <w:rPr>
        <w:rFonts w:ascii="Times New Roman" w:hAnsi="Times New Roman" w:cs="Times New Roman"/>
        <w:sz w:val="20"/>
        <w:szCs w:val="20"/>
      </w:rPr>
      <w:t>(</w:t>
    </w:r>
    <w:r w:rsidRPr="00907BB4">
      <w:rPr>
        <w:rFonts w:ascii="Times New Roman" w:hAnsi="Times New Roman" w:cs="Times New Roman" w:hint="eastAsia"/>
        <w:sz w:val="20"/>
        <w:szCs w:val="20"/>
      </w:rPr>
      <w:t>2</w:t>
    </w:r>
    <w:r w:rsidRPr="00907BB4">
      <w:rPr>
        <w:rFonts w:ascii="Times New Roman" w:hAnsi="Times New Roman" w:cs="Times New Roman"/>
        <w:sz w:val="20"/>
        <w:szCs w:val="20"/>
      </w:rPr>
      <w:t>)</w:t>
    </w:r>
    <w:r w:rsidRPr="00907BB4">
      <w:rPr>
        <w:rFonts w:ascii="Times New Roman" w:hAnsi="Times New Roman" w:cs="Times New Roman"/>
        <w:iCs/>
        <w:sz w:val="20"/>
        <w:szCs w:val="20"/>
      </w:rPr>
      <w:t xml:space="preserve">     </w:t>
    </w:r>
    <w:r w:rsidRPr="00907BB4">
      <w:rPr>
        <w:rFonts w:ascii="Times New Roman" w:hAnsi="Times New Roman" w:cs="Times New Roman" w:hint="eastAsia"/>
        <w:iCs/>
        <w:sz w:val="20"/>
        <w:szCs w:val="20"/>
      </w:rPr>
      <w:tab/>
    </w:r>
    <w:r w:rsidRPr="00907BB4">
      <w:rPr>
        <w:rFonts w:ascii="Times New Roman" w:hAnsi="Times New Roman" w:cs="Times New Roman"/>
        <w:iCs/>
        <w:sz w:val="20"/>
        <w:szCs w:val="20"/>
      </w:rPr>
      <w:t xml:space="preserve"> </w:t>
    </w:r>
    <w:r w:rsidRPr="00907BB4">
      <w:rPr>
        <w:rFonts w:ascii="Times New Roman" w:hAnsi="Times New Roman" w:cs="Times New Roman" w:hint="eastAsia"/>
        <w:iCs/>
        <w:sz w:val="20"/>
        <w:szCs w:val="20"/>
      </w:rPr>
      <w:t xml:space="preserve"> </w:t>
    </w:r>
    <w:r w:rsidRPr="00907BB4">
      <w:rPr>
        <w:rFonts w:ascii="Times New Roman" w:hAnsi="Times New Roman" w:cs="Times New Roman"/>
        <w:iCs/>
        <w:sz w:val="20"/>
        <w:szCs w:val="20"/>
      </w:rPr>
      <w:t xml:space="preserve">   </w:t>
    </w:r>
    <w:hyperlink r:id="rId1" w:history="1">
      <w:r w:rsidRPr="00907BB4">
        <w:rPr>
          <w:rStyle w:val="Hyperlink"/>
          <w:rFonts w:ascii="Times New Roman" w:hAnsi="Times New Roman" w:cs="Times New Roman"/>
          <w:color w:val="0000FF"/>
          <w:sz w:val="20"/>
          <w:szCs w:val="20"/>
        </w:rPr>
        <w:t>http://www.sciencepub.net/newyork</w:t>
      </w:r>
    </w:hyperlink>
  </w:p>
  <w:p w:rsidR="00375D53" w:rsidRPr="00907BB4" w:rsidRDefault="00375D53" w:rsidP="00907BB4">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i/>
        <w:iCs/>
        <w:sz w:val="28"/>
        <w:szCs w:val="28"/>
        <w:rtl/>
      </w:rPr>
      <w:alias w:val="Title"/>
      <w:id w:val="35731319"/>
      <w:dataBinding w:prefixMappings="xmlns:ns0='http://schemas.openxmlformats.org/package/2006/metadata/core-properties' xmlns:ns1='http://purl.org/dc/elements/1.1/'" w:xpath="/ns0:coreProperties[1]/ns1:title[1]" w:storeItemID="{6C3C8BC8-F283-45AE-878A-BAB7291924A1}"/>
      <w:text/>
    </w:sdtPr>
    <w:sdtContent>
      <w:p w:rsidR="00375D53" w:rsidRDefault="00375D53" w:rsidP="009452AC">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i/>
            <w:iCs/>
            <w:sz w:val="28"/>
            <w:szCs w:val="28"/>
          </w:rPr>
          <w:t>Paper</w:t>
        </w:r>
      </w:p>
    </w:sdtContent>
  </w:sdt>
  <w:p w:rsidR="00375D53" w:rsidRDefault="00375D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i/>
        <w:iCs/>
        <w:sz w:val="28"/>
        <w:szCs w:val="28"/>
        <w:rtl/>
      </w:rPr>
      <w:alias w:val="Title"/>
      <w:id w:val="35731306"/>
      <w:dataBinding w:prefixMappings="xmlns:ns0='http://schemas.openxmlformats.org/package/2006/metadata/core-properties' xmlns:ns1='http://purl.org/dc/elements/1.1/'" w:xpath="/ns0:coreProperties[1]/ns1:title[1]" w:storeItemID="{6C3C8BC8-F283-45AE-878A-BAB7291924A1}"/>
      <w:text/>
    </w:sdtPr>
    <w:sdtContent>
      <w:p w:rsidR="00375D53" w:rsidRDefault="00375D53" w:rsidP="009452AC">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i/>
            <w:iCs/>
            <w:sz w:val="28"/>
            <w:szCs w:val="28"/>
          </w:rPr>
          <w:t>Paper</w:t>
        </w:r>
      </w:p>
    </w:sdtContent>
  </w:sdt>
  <w:p w:rsidR="00375D53" w:rsidRDefault="00375D53">
    <w:pPr>
      <w:pStyle w:val="Heade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BB4" w:rsidRPr="00907BB4" w:rsidRDefault="00907BB4" w:rsidP="00907BB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907BB4">
      <w:rPr>
        <w:rFonts w:ascii="Times New Roman" w:hAnsi="Times New Roman" w:cs="Times New Roman" w:hint="eastAsia"/>
        <w:sz w:val="20"/>
        <w:szCs w:val="20"/>
      </w:rPr>
      <w:tab/>
    </w:r>
    <w:r w:rsidRPr="00907BB4">
      <w:rPr>
        <w:rFonts w:ascii="Times New Roman" w:hAnsi="Times New Roman" w:cs="Times New Roman"/>
        <w:sz w:val="20"/>
        <w:szCs w:val="20"/>
      </w:rPr>
      <w:t>New York Science Journal 201</w:t>
    </w:r>
    <w:r w:rsidRPr="00907BB4">
      <w:rPr>
        <w:rFonts w:ascii="Times New Roman" w:hAnsi="Times New Roman" w:cs="Times New Roman" w:hint="eastAsia"/>
        <w:sz w:val="20"/>
        <w:szCs w:val="20"/>
      </w:rPr>
      <w:t>7</w:t>
    </w:r>
    <w:r w:rsidRPr="00907BB4">
      <w:rPr>
        <w:rFonts w:ascii="Times New Roman" w:hAnsi="Times New Roman" w:cs="Times New Roman"/>
        <w:sz w:val="20"/>
        <w:szCs w:val="20"/>
      </w:rPr>
      <w:t>;</w:t>
    </w:r>
    <w:r w:rsidRPr="00907BB4">
      <w:rPr>
        <w:rFonts w:ascii="Times New Roman" w:hAnsi="Times New Roman" w:cs="Times New Roman" w:hint="eastAsia"/>
        <w:sz w:val="20"/>
        <w:szCs w:val="20"/>
      </w:rPr>
      <w:t>10</w:t>
    </w:r>
    <w:r w:rsidRPr="00907BB4">
      <w:rPr>
        <w:rFonts w:ascii="Times New Roman" w:hAnsi="Times New Roman" w:cs="Times New Roman"/>
        <w:sz w:val="20"/>
        <w:szCs w:val="20"/>
      </w:rPr>
      <w:t>(</w:t>
    </w:r>
    <w:r w:rsidRPr="00907BB4">
      <w:rPr>
        <w:rFonts w:ascii="Times New Roman" w:hAnsi="Times New Roman" w:cs="Times New Roman" w:hint="eastAsia"/>
        <w:sz w:val="20"/>
        <w:szCs w:val="20"/>
      </w:rPr>
      <w:t>2</w:t>
    </w:r>
    <w:r w:rsidRPr="00907BB4">
      <w:rPr>
        <w:rFonts w:ascii="Times New Roman" w:hAnsi="Times New Roman" w:cs="Times New Roman"/>
        <w:sz w:val="20"/>
        <w:szCs w:val="20"/>
      </w:rPr>
      <w:t>)</w:t>
    </w:r>
    <w:r w:rsidRPr="00907BB4">
      <w:rPr>
        <w:rFonts w:ascii="Times New Roman" w:hAnsi="Times New Roman" w:cs="Times New Roman"/>
        <w:iCs/>
        <w:sz w:val="20"/>
        <w:szCs w:val="20"/>
      </w:rPr>
      <w:t xml:space="preserve">     </w:t>
    </w:r>
    <w:r w:rsidRPr="00907BB4">
      <w:rPr>
        <w:rFonts w:ascii="Times New Roman" w:hAnsi="Times New Roman" w:cs="Times New Roman" w:hint="eastAsia"/>
        <w:iCs/>
        <w:sz w:val="20"/>
        <w:szCs w:val="20"/>
      </w:rPr>
      <w:tab/>
    </w:r>
    <w:r w:rsidRPr="00907BB4">
      <w:rPr>
        <w:rFonts w:ascii="Times New Roman" w:hAnsi="Times New Roman" w:cs="Times New Roman"/>
        <w:iCs/>
        <w:sz w:val="20"/>
        <w:szCs w:val="20"/>
      </w:rPr>
      <w:t xml:space="preserve"> </w:t>
    </w:r>
    <w:r w:rsidRPr="00907BB4">
      <w:rPr>
        <w:rFonts w:ascii="Times New Roman" w:hAnsi="Times New Roman" w:cs="Times New Roman" w:hint="eastAsia"/>
        <w:iCs/>
        <w:sz w:val="20"/>
        <w:szCs w:val="20"/>
      </w:rPr>
      <w:t xml:space="preserve"> </w:t>
    </w:r>
    <w:r w:rsidRPr="00907BB4">
      <w:rPr>
        <w:rFonts w:ascii="Times New Roman" w:hAnsi="Times New Roman" w:cs="Times New Roman"/>
        <w:iCs/>
        <w:sz w:val="20"/>
        <w:szCs w:val="20"/>
      </w:rPr>
      <w:t xml:space="preserve">   </w:t>
    </w:r>
    <w:hyperlink r:id="rId1" w:history="1">
      <w:r w:rsidRPr="00907BB4">
        <w:rPr>
          <w:rStyle w:val="Hyperlink"/>
          <w:rFonts w:ascii="Times New Roman" w:hAnsi="Times New Roman" w:cs="Times New Roman"/>
          <w:color w:val="0000FF"/>
          <w:sz w:val="20"/>
          <w:szCs w:val="20"/>
        </w:rPr>
        <w:t>http://www.sciencepub.net/newyork</w:t>
      </w:r>
    </w:hyperlink>
  </w:p>
  <w:p w:rsidR="00907BB4" w:rsidRPr="00907BB4" w:rsidRDefault="00907BB4" w:rsidP="00907BB4">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BB4" w:rsidRDefault="00907BB4" w:rsidP="009452AC">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i/>
        <w:iCs/>
        <w:sz w:val="28"/>
        <w:szCs w:val="28"/>
      </w:rPr>
      <w:t>Paper</w:t>
    </w:r>
  </w:p>
  <w:p w:rsidR="00907BB4" w:rsidRDefault="00907BB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53" w:rsidRPr="00907BB4" w:rsidRDefault="00375D53" w:rsidP="00907BB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907BB4">
      <w:rPr>
        <w:rFonts w:ascii="Times New Roman" w:hAnsi="Times New Roman" w:cs="Times New Roman" w:hint="eastAsia"/>
        <w:sz w:val="20"/>
        <w:szCs w:val="20"/>
      </w:rPr>
      <w:tab/>
    </w:r>
    <w:r w:rsidRPr="00907BB4">
      <w:rPr>
        <w:rFonts w:ascii="Times New Roman" w:hAnsi="Times New Roman" w:cs="Times New Roman"/>
        <w:sz w:val="20"/>
        <w:szCs w:val="20"/>
      </w:rPr>
      <w:t>New York Science Journal 201</w:t>
    </w:r>
    <w:r w:rsidRPr="00907BB4">
      <w:rPr>
        <w:rFonts w:ascii="Times New Roman" w:hAnsi="Times New Roman" w:cs="Times New Roman" w:hint="eastAsia"/>
        <w:sz w:val="20"/>
        <w:szCs w:val="20"/>
      </w:rPr>
      <w:t>7</w:t>
    </w:r>
    <w:r w:rsidRPr="00907BB4">
      <w:rPr>
        <w:rFonts w:ascii="Times New Roman" w:hAnsi="Times New Roman" w:cs="Times New Roman"/>
        <w:sz w:val="20"/>
        <w:szCs w:val="20"/>
      </w:rPr>
      <w:t>;</w:t>
    </w:r>
    <w:r w:rsidRPr="00907BB4">
      <w:rPr>
        <w:rFonts w:ascii="Times New Roman" w:hAnsi="Times New Roman" w:cs="Times New Roman" w:hint="eastAsia"/>
        <w:sz w:val="20"/>
        <w:szCs w:val="20"/>
      </w:rPr>
      <w:t>10</w:t>
    </w:r>
    <w:r w:rsidRPr="00907BB4">
      <w:rPr>
        <w:rFonts w:ascii="Times New Roman" w:hAnsi="Times New Roman" w:cs="Times New Roman"/>
        <w:sz w:val="20"/>
        <w:szCs w:val="20"/>
      </w:rPr>
      <w:t>(</w:t>
    </w:r>
    <w:r w:rsidRPr="00907BB4">
      <w:rPr>
        <w:rFonts w:ascii="Times New Roman" w:hAnsi="Times New Roman" w:cs="Times New Roman" w:hint="eastAsia"/>
        <w:sz w:val="20"/>
        <w:szCs w:val="20"/>
      </w:rPr>
      <w:t>2</w:t>
    </w:r>
    <w:r w:rsidRPr="00907BB4">
      <w:rPr>
        <w:rFonts w:ascii="Times New Roman" w:hAnsi="Times New Roman" w:cs="Times New Roman"/>
        <w:sz w:val="20"/>
        <w:szCs w:val="20"/>
      </w:rPr>
      <w:t>)</w:t>
    </w:r>
    <w:r w:rsidRPr="00907BB4">
      <w:rPr>
        <w:rFonts w:ascii="Times New Roman" w:hAnsi="Times New Roman" w:cs="Times New Roman"/>
        <w:iCs/>
        <w:sz w:val="20"/>
        <w:szCs w:val="20"/>
      </w:rPr>
      <w:t xml:space="preserve">     </w:t>
    </w:r>
    <w:r w:rsidRPr="00907BB4">
      <w:rPr>
        <w:rFonts w:ascii="Times New Roman" w:hAnsi="Times New Roman" w:cs="Times New Roman" w:hint="eastAsia"/>
        <w:iCs/>
        <w:sz w:val="20"/>
        <w:szCs w:val="20"/>
      </w:rPr>
      <w:tab/>
    </w:r>
    <w:r w:rsidRPr="00907BB4">
      <w:rPr>
        <w:rFonts w:ascii="Times New Roman" w:hAnsi="Times New Roman" w:cs="Times New Roman"/>
        <w:iCs/>
        <w:sz w:val="20"/>
        <w:szCs w:val="20"/>
      </w:rPr>
      <w:t xml:space="preserve"> </w:t>
    </w:r>
    <w:r w:rsidRPr="00907BB4">
      <w:rPr>
        <w:rFonts w:ascii="Times New Roman" w:hAnsi="Times New Roman" w:cs="Times New Roman" w:hint="eastAsia"/>
        <w:iCs/>
        <w:sz w:val="20"/>
        <w:szCs w:val="20"/>
      </w:rPr>
      <w:t xml:space="preserve"> </w:t>
    </w:r>
    <w:r w:rsidRPr="00907BB4">
      <w:rPr>
        <w:rFonts w:ascii="Times New Roman" w:hAnsi="Times New Roman" w:cs="Times New Roman"/>
        <w:iCs/>
        <w:sz w:val="20"/>
        <w:szCs w:val="20"/>
      </w:rPr>
      <w:t xml:space="preserve">   </w:t>
    </w:r>
    <w:hyperlink r:id="rId1" w:history="1">
      <w:r w:rsidRPr="00907BB4">
        <w:rPr>
          <w:rStyle w:val="Hyperlink"/>
          <w:rFonts w:ascii="Times New Roman" w:hAnsi="Times New Roman" w:cs="Times New Roman"/>
          <w:color w:val="0000FF"/>
          <w:sz w:val="20"/>
          <w:szCs w:val="20"/>
        </w:rPr>
        <w:t>http://www.sciencepub.net/newyork</w:t>
      </w:r>
    </w:hyperlink>
  </w:p>
  <w:p w:rsidR="00375D53" w:rsidRPr="00907BB4" w:rsidRDefault="00375D53" w:rsidP="00907BB4">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i/>
        <w:iCs/>
        <w:sz w:val="28"/>
        <w:szCs w:val="28"/>
        <w:rtl/>
      </w:rPr>
      <w:alias w:val="Title"/>
      <w:id w:val="35731307"/>
      <w:dataBinding w:prefixMappings="xmlns:ns0='http://schemas.openxmlformats.org/package/2006/metadata/core-properties' xmlns:ns1='http://purl.org/dc/elements/1.1/'" w:xpath="/ns0:coreProperties[1]/ns1:title[1]" w:storeItemID="{6C3C8BC8-F283-45AE-878A-BAB7291924A1}"/>
      <w:text/>
    </w:sdtPr>
    <w:sdtContent>
      <w:p w:rsidR="00375D53" w:rsidRDefault="00375D53" w:rsidP="009452AC">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i/>
            <w:iCs/>
            <w:sz w:val="28"/>
            <w:szCs w:val="28"/>
          </w:rPr>
          <w:t>Paper</w:t>
        </w:r>
      </w:p>
    </w:sdtContent>
  </w:sdt>
  <w:p w:rsidR="00375D53" w:rsidRDefault="00375D53">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53" w:rsidRPr="00907BB4" w:rsidRDefault="00375D53" w:rsidP="00907BB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907BB4">
      <w:rPr>
        <w:rFonts w:ascii="Times New Roman" w:hAnsi="Times New Roman" w:cs="Times New Roman" w:hint="eastAsia"/>
        <w:sz w:val="20"/>
        <w:szCs w:val="20"/>
      </w:rPr>
      <w:tab/>
    </w:r>
    <w:r w:rsidRPr="00907BB4">
      <w:rPr>
        <w:rFonts w:ascii="Times New Roman" w:hAnsi="Times New Roman" w:cs="Times New Roman"/>
        <w:sz w:val="20"/>
        <w:szCs w:val="20"/>
      </w:rPr>
      <w:t>New York Science Journal 201</w:t>
    </w:r>
    <w:r w:rsidRPr="00907BB4">
      <w:rPr>
        <w:rFonts w:ascii="Times New Roman" w:hAnsi="Times New Roman" w:cs="Times New Roman" w:hint="eastAsia"/>
        <w:sz w:val="20"/>
        <w:szCs w:val="20"/>
      </w:rPr>
      <w:t>7</w:t>
    </w:r>
    <w:r w:rsidRPr="00907BB4">
      <w:rPr>
        <w:rFonts w:ascii="Times New Roman" w:hAnsi="Times New Roman" w:cs="Times New Roman"/>
        <w:sz w:val="20"/>
        <w:szCs w:val="20"/>
      </w:rPr>
      <w:t>;</w:t>
    </w:r>
    <w:r w:rsidRPr="00907BB4">
      <w:rPr>
        <w:rFonts w:ascii="Times New Roman" w:hAnsi="Times New Roman" w:cs="Times New Roman" w:hint="eastAsia"/>
        <w:sz w:val="20"/>
        <w:szCs w:val="20"/>
      </w:rPr>
      <w:t>10</w:t>
    </w:r>
    <w:r w:rsidRPr="00907BB4">
      <w:rPr>
        <w:rFonts w:ascii="Times New Roman" w:hAnsi="Times New Roman" w:cs="Times New Roman"/>
        <w:sz w:val="20"/>
        <w:szCs w:val="20"/>
      </w:rPr>
      <w:t>(</w:t>
    </w:r>
    <w:r w:rsidRPr="00907BB4">
      <w:rPr>
        <w:rFonts w:ascii="Times New Roman" w:hAnsi="Times New Roman" w:cs="Times New Roman" w:hint="eastAsia"/>
        <w:sz w:val="20"/>
        <w:szCs w:val="20"/>
      </w:rPr>
      <w:t>2</w:t>
    </w:r>
    <w:r w:rsidRPr="00907BB4">
      <w:rPr>
        <w:rFonts w:ascii="Times New Roman" w:hAnsi="Times New Roman" w:cs="Times New Roman"/>
        <w:sz w:val="20"/>
        <w:szCs w:val="20"/>
      </w:rPr>
      <w:t>)</w:t>
    </w:r>
    <w:r w:rsidRPr="00907BB4">
      <w:rPr>
        <w:rFonts w:ascii="Times New Roman" w:hAnsi="Times New Roman" w:cs="Times New Roman"/>
        <w:iCs/>
        <w:sz w:val="20"/>
        <w:szCs w:val="20"/>
      </w:rPr>
      <w:t xml:space="preserve">     </w:t>
    </w:r>
    <w:r w:rsidRPr="00907BB4">
      <w:rPr>
        <w:rFonts w:ascii="Times New Roman" w:hAnsi="Times New Roman" w:cs="Times New Roman" w:hint="eastAsia"/>
        <w:iCs/>
        <w:sz w:val="20"/>
        <w:szCs w:val="20"/>
      </w:rPr>
      <w:tab/>
    </w:r>
    <w:r w:rsidRPr="00907BB4">
      <w:rPr>
        <w:rFonts w:ascii="Times New Roman" w:hAnsi="Times New Roman" w:cs="Times New Roman"/>
        <w:iCs/>
        <w:sz w:val="20"/>
        <w:szCs w:val="20"/>
      </w:rPr>
      <w:t xml:space="preserve"> </w:t>
    </w:r>
    <w:r w:rsidRPr="00907BB4">
      <w:rPr>
        <w:rFonts w:ascii="Times New Roman" w:hAnsi="Times New Roman" w:cs="Times New Roman" w:hint="eastAsia"/>
        <w:iCs/>
        <w:sz w:val="20"/>
        <w:szCs w:val="20"/>
      </w:rPr>
      <w:t xml:space="preserve"> </w:t>
    </w:r>
    <w:r w:rsidRPr="00907BB4">
      <w:rPr>
        <w:rFonts w:ascii="Times New Roman" w:hAnsi="Times New Roman" w:cs="Times New Roman"/>
        <w:iCs/>
        <w:sz w:val="20"/>
        <w:szCs w:val="20"/>
      </w:rPr>
      <w:t xml:space="preserve">   </w:t>
    </w:r>
    <w:hyperlink r:id="rId1" w:history="1">
      <w:r w:rsidRPr="00907BB4">
        <w:rPr>
          <w:rStyle w:val="Hyperlink"/>
          <w:rFonts w:ascii="Times New Roman" w:hAnsi="Times New Roman" w:cs="Times New Roman"/>
          <w:color w:val="0000FF"/>
          <w:sz w:val="20"/>
          <w:szCs w:val="20"/>
        </w:rPr>
        <w:t>http://www.sciencepub.net/newyork</w:t>
      </w:r>
    </w:hyperlink>
  </w:p>
  <w:p w:rsidR="00375D53" w:rsidRPr="00907BB4" w:rsidRDefault="00375D53" w:rsidP="00907BB4">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i/>
        <w:iCs/>
        <w:sz w:val="28"/>
        <w:szCs w:val="28"/>
        <w:rtl/>
      </w:rPr>
      <w:alias w:val="Title"/>
      <w:id w:val="35731308"/>
      <w:dataBinding w:prefixMappings="xmlns:ns0='http://schemas.openxmlformats.org/package/2006/metadata/core-properties' xmlns:ns1='http://purl.org/dc/elements/1.1/'" w:xpath="/ns0:coreProperties[1]/ns1:title[1]" w:storeItemID="{6C3C8BC8-F283-45AE-878A-BAB7291924A1}"/>
      <w:text/>
    </w:sdtPr>
    <w:sdtContent>
      <w:p w:rsidR="00375D53" w:rsidRDefault="00375D53" w:rsidP="009452AC">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i/>
            <w:iCs/>
            <w:sz w:val="28"/>
            <w:szCs w:val="28"/>
          </w:rPr>
          <w:t>Paper</w:t>
        </w:r>
      </w:p>
    </w:sdtContent>
  </w:sdt>
  <w:p w:rsidR="00375D53" w:rsidRDefault="00375D53">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53" w:rsidRPr="00907BB4" w:rsidRDefault="00375D53" w:rsidP="00907BB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907BB4">
      <w:rPr>
        <w:rFonts w:ascii="Times New Roman" w:hAnsi="Times New Roman" w:cs="Times New Roman" w:hint="eastAsia"/>
        <w:sz w:val="20"/>
        <w:szCs w:val="20"/>
      </w:rPr>
      <w:tab/>
    </w:r>
    <w:r w:rsidRPr="00907BB4">
      <w:rPr>
        <w:rFonts w:ascii="Times New Roman" w:hAnsi="Times New Roman" w:cs="Times New Roman"/>
        <w:sz w:val="20"/>
        <w:szCs w:val="20"/>
      </w:rPr>
      <w:t>New York Science Journal 201</w:t>
    </w:r>
    <w:r w:rsidRPr="00907BB4">
      <w:rPr>
        <w:rFonts w:ascii="Times New Roman" w:hAnsi="Times New Roman" w:cs="Times New Roman" w:hint="eastAsia"/>
        <w:sz w:val="20"/>
        <w:szCs w:val="20"/>
      </w:rPr>
      <w:t>7</w:t>
    </w:r>
    <w:r w:rsidRPr="00907BB4">
      <w:rPr>
        <w:rFonts w:ascii="Times New Roman" w:hAnsi="Times New Roman" w:cs="Times New Roman"/>
        <w:sz w:val="20"/>
        <w:szCs w:val="20"/>
      </w:rPr>
      <w:t>;</w:t>
    </w:r>
    <w:r w:rsidRPr="00907BB4">
      <w:rPr>
        <w:rFonts w:ascii="Times New Roman" w:hAnsi="Times New Roman" w:cs="Times New Roman" w:hint="eastAsia"/>
        <w:sz w:val="20"/>
        <w:szCs w:val="20"/>
      </w:rPr>
      <w:t>10</w:t>
    </w:r>
    <w:r w:rsidRPr="00907BB4">
      <w:rPr>
        <w:rFonts w:ascii="Times New Roman" w:hAnsi="Times New Roman" w:cs="Times New Roman"/>
        <w:sz w:val="20"/>
        <w:szCs w:val="20"/>
      </w:rPr>
      <w:t>(</w:t>
    </w:r>
    <w:r w:rsidRPr="00907BB4">
      <w:rPr>
        <w:rFonts w:ascii="Times New Roman" w:hAnsi="Times New Roman" w:cs="Times New Roman" w:hint="eastAsia"/>
        <w:sz w:val="20"/>
        <w:szCs w:val="20"/>
      </w:rPr>
      <w:t>2</w:t>
    </w:r>
    <w:r w:rsidRPr="00907BB4">
      <w:rPr>
        <w:rFonts w:ascii="Times New Roman" w:hAnsi="Times New Roman" w:cs="Times New Roman"/>
        <w:sz w:val="20"/>
        <w:szCs w:val="20"/>
      </w:rPr>
      <w:t>)</w:t>
    </w:r>
    <w:r w:rsidRPr="00907BB4">
      <w:rPr>
        <w:rFonts w:ascii="Times New Roman" w:hAnsi="Times New Roman" w:cs="Times New Roman"/>
        <w:iCs/>
        <w:sz w:val="20"/>
        <w:szCs w:val="20"/>
      </w:rPr>
      <w:t xml:space="preserve">     </w:t>
    </w:r>
    <w:r w:rsidRPr="00907BB4">
      <w:rPr>
        <w:rFonts w:ascii="Times New Roman" w:hAnsi="Times New Roman" w:cs="Times New Roman" w:hint="eastAsia"/>
        <w:iCs/>
        <w:sz w:val="20"/>
        <w:szCs w:val="20"/>
      </w:rPr>
      <w:tab/>
    </w:r>
    <w:r w:rsidRPr="00907BB4">
      <w:rPr>
        <w:rFonts w:ascii="Times New Roman" w:hAnsi="Times New Roman" w:cs="Times New Roman"/>
        <w:iCs/>
        <w:sz w:val="20"/>
        <w:szCs w:val="20"/>
      </w:rPr>
      <w:t xml:space="preserve"> </w:t>
    </w:r>
    <w:r w:rsidRPr="00907BB4">
      <w:rPr>
        <w:rFonts w:ascii="Times New Roman" w:hAnsi="Times New Roman" w:cs="Times New Roman" w:hint="eastAsia"/>
        <w:iCs/>
        <w:sz w:val="20"/>
        <w:szCs w:val="20"/>
      </w:rPr>
      <w:t xml:space="preserve"> </w:t>
    </w:r>
    <w:r w:rsidRPr="00907BB4">
      <w:rPr>
        <w:rFonts w:ascii="Times New Roman" w:hAnsi="Times New Roman" w:cs="Times New Roman"/>
        <w:iCs/>
        <w:sz w:val="20"/>
        <w:szCs w:val="20"/>
      </w:rPr>
      <w:t xml:space="preserve">   </w:t>
    </w:r>
    <w:hyperlink r:id="rId1" w:history="1">
      <w:r w:rsidRPr="00907BB4">
        <w:rPr>
          <w:rStyle w:val="Hyperlink"/>
          <w:rFonts w:ascii="Times New Roman" w:hAnsi="Times New Roman" w:cs="Times New Roman"/>
          <w:color w:val="0000FF"/>
          <w:sz w:val="20"/>
          <w:szCs w:val="20"/>
        </w:rPr>
        <w:t>http://www.sciencepub.net/newyork</w:t>
      </w:r>
    </w:hyperlink>
  </w:p>
  <w:p w:rsidR="00375D53" w:rsidRPr="00907BB4" w:rsidRDefault="00375D53" w:rsidP="00907BB4">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i/>
        <w:iCs/>
        <w:sz w:val="28"/>
        <w:szCs w:val="28"/>
        <w:rtl/>
      </w:rPr>
      <w:alias w:val="Title"/>
      <w:id w:val="35731309"/>
      <w:dataBinding w:prefixMappings="xmlns:ns0='http://schemas.openxmlformats.org/package/2006/metadata/core-properties' xmlns:ns1='http://purl.org/dc/elements/1.1/'" w:xpath="/ns0:coreProperties[1]/ns1:title[1]" w:storeItemID="{6C3C8BC8-F283-45AE-878A-BAB7291924A1}"/>
      <w:text/>
    </w:sdtPr>
    <w:sdtContent>
      <w:p w:rsidR="00375D53" w:rsidRDefault="00375D53" w:rsidP="009452AC">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i/>
            <w:iCs/>
            <w:sz w:val="28"/>
            <w:szCs w:val="28"/>
          </w:rPr>
          <w:t>Paper</w:t>
        </w:r>
      </w:p>
    </w:sdtContent>
  </w:sdt>
  <w:p w:rsidR="00375D53" w:rsidRDefault="00375D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76C24"/>
    <w:multiLevelType w:val="hybridMultilevel"/>
    <w:tmpl w:val="E4DE93AE"/>
    <w:lvl w:ilvl="0" w:tplc="783285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6302E7"/>
    <w:multiLevelType w:val="hybridMultilevel"/>
    <w:tmpl w:val="ECE00D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175B65"/>
    <w:multiLevelType w:val="hybridMultilevel"/>
    <w:tmpl w:val="F38CD2E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29127A"/>
    <w:multiLevelType w:val="hybridMultilevel"/>
    <w:tmpl w:val="F6DE6042"/>
    <w:lvl w:ilvl="0" w:tplc="29A06DD0">
      <w:start w:val="1"/>
      <w:numFmt w:val="lowerRoman"/>
      <w:lvlText w:val="%1."/>
      <w:lvlJc w:val="righ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2507D3"/>
    <w:multiLevelType w:val="hybridMultilevel"/>
    <w:tmpl w:val="76CC140A"/>
    <w:lvl w:ilvl="0" w:tplc="255C8700">
      <w:start w:val="1"/>
      <w:numFmt w:val="decimal"/>
      <w:lvlText w:val="%1."/>
      <w:lvlJc w:val="left"/>
      <w:pPr>
        <w:ind w:left="720" w:hanging="360"/>
      </w:pPr>
      <w:rPr>
        <w:rFonts w:hint="eastAsia"/>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B0224DD"/>
    <w:multiLevelType w:val="hybridMultilevel"/>
    <w:tmpl w:val="25847FBC"/>
    <w:lvl w:ilvl="0" w:tplc="C3C262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A77427"/>
    <w:multiLevelType w:val="hybridMultilevel"/>
    <w:tmpl w:val="8738F1CE"/>
    <w:lvl w:ilvl="0" w:tplc="6C5A4248">
      <w:start w:val="1"/>
      <w:numFmt w:val="decimal"/>
      <w:lvlText w:val="%1-"/>
      <w:lvlJc w:val="left"/>
      <w:pPr>
        <w:ind w:left="644" w:hanging="360"/>
      </w:pPr>
      <w:rPr>
        <w:rFonts w:cs="Times New Roman"/>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7">
    <w:nsid w:val="76A973F1"/>
    <w:multiLevelType w:val="hybridMultilevel"/>
    <w:tmpl w:val="E23243F8"/>
    <w:lvl w:ilvl="0" w:tplc="783285D2">
      <w:start w:val="1"/>
      <w:numFmt w:val="bullet"/>
      <w:lvlText w:val="-"/>
      <w:lvlJc w:val="left"/>
      <w:pPr>
        <w:tabs>
          <w:tab w:val="num" w:pos="720"/>
        </w:tabs>
        <w:ind w:hanging="360"/>
      </w:pPr>
      <w:rPr>
        <w:rFonts w:ascii="Times New Roman" w:eastAsia="Times New Roman" w:hAnsi="Times New Roman"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5"/>
  </w:num>
  <w:num w:numId="2">
    <w:abstractNumId w:val="1"/>
  </w:num>
  <w:num w:numId="3">
    <w:abstractNumId w:val="2"/>
  </w:num>
  <w:num w:numId="4">
    <w:abstractNumId w:val="3"/>
  </w:num>
  <w:num w:numId="5">
    <w:abstractNumId w:val="7"/>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useFELayout/>
  </w:compat>
  <w:rsids>
    <w:rsidRoot w:val="00675D33"/>
    <w:rsid w:val="00022761"/>
    <w:rsid w:val="000273DF"/>
    <w:rsid w:val="0003469A"/>
    <w:rsid w:val="000976C9"/>
    <w:rsid w:val="000A04CE"/>
    <w:rsid w:val="000C41EE"/>
    <w:rsid w:val="000C547B"/>
    <w:rsid w:val="000D1FFF"/>
    <w:rsid w:val="00132A6E"/>
    <w:rsid w:val="00137B91"/>
    <w:rsid w:val="00150569"/>
    <w:rsid w:val="00165102"/>
    <w:rsid w:val="00167C21"/>
    <w:rsid w:val="0017019C"/>
    <w:rsid w:val="00172E2D"/>
    <w:rsid w:val="00191659"/>
    <w:rsid w:val="00197F20"/>
    <w:rsid w:val="001E6E02"/>
    <w:rsid w:val="001E710D"/>
    <w:rsid w:val="001F0D57"/>
    <w:rsid w:val="00214C86"/>
    <w:rsid w:val="00220FFF"/>
    <w:rsid w:val="00222B95"/>
    <w:rsid w:val="00227B97"/>
    <w:rsid w:val="002405B7"/>
    <w:rsid w:val="00243DDD"/>
    <w:rsid w:val="0025320B"/>
    <w:rsid w:val="0026056D"/>
    <w:rsid w:val="0028396C"/>
    <w:rsid w:val="002910B6"/>
    <w:rsid w:val="00291A14"/>
    <w:rsid w:val="002948D2"/>
    <w:rsid w:val="002A5C9A"/>
    <w:rsid w:val="002C3177"/>
    <w:rsid w:val="002C73DE"/>
    <w:rsid w:val="002C7D09"/>
    <w:rsid w:val="00327839"/>
    <w:rsid w:val="00331F60"/>
    <w:rsid w:val="003422EA"/>
    <w:rsid w:val="00370765"/>
    <w:rsid w:val="00375D53"/>
    <w:rsid w:val="003933E9"/>
    <w:rsid w:val="003A297E"/>
    <w:rsid w:val="00415B8B"/>
    <w:rsid w:val="0041614C"/>
    <w:rsid w:val="00417177"/>
    <w:rsid w:val="0044169B"/>
    <w:rsid w:val="00444BBB"/>
    <w:rsid w:val="004536C8"/>
    <w:rsid w:val="00462891"/>
    <w:rsid w:val="00487D82"/>
    <w:rsid w:val="004C495C"/>
    <w:rsid w:val="004C6EEC"/>
    <w:rsid w:val="004E32C9"/>
    <w:rsid w:val="00512A3C"/>
    <w:rsid w:val="0052117D"/>
    <w:rsid w:val="0054525D"/>
    <w:rsid w:val="00547515"/>
    <w:rsid w:val="005547A1"/>
    <w:rsid w:val="0056714D"/>
    <w:rsid w:val="00591A6C"/>
    <w:rsid w:val="005B2930"/>
    <w:rsid w:val="005C1283"/>
    <w:rsid w:val="005C454F"/>
    <w:rsid w:val="005D5915"/>
    <w:rsid w:val="005D6378"/>
    <w:rsid w:val="005F0FB2"/>
    <w:rsid w:val="00612BD5"/>
    <w:rsid w:val="00626D33"/>
    <w:rsid w:val="006304DC"/>
    <w:rsid w:val="00675D33"/>
    <w:rsid w:val="00676ACF"/>
    <w:rsid w:val="00681E46"/>
    <w:rsid w:val="006A6D3C"/>
    <w:rsid w:val="006C62A4"/>
    <w:rsid w:val="006D0FCF"/>
    <w:rsid w:val="006D55F2"/>
    <w:rsid w:val="006E6534"/>
    <w:rsid w:val="006E66CD"/>
    <w:rsid w:val="006E73AF"/>
    <w:rsid w:val="00732BDB"/>
    <w:rsid w:val="007446E5"/>
    <w:rsid w:val="00765BAC"/>
    <w:rsid w:val="00767859"/>
    <w:rsid w:val="00772589"/>
    <w:rsid w:val="0078103F"/>
    <w:rsid w:val="007824B6"/>
    <w:rsid w:val="007A5D73"/>
    <w:rsid w:val="007E0768"/>
    <w:rsid w:val="007F2C2E"/>
    <w:rsid w:val="00821F64"/>
    <w:rsid w:val="008322DB"/>
    <w:rsid w:val="00841DA2"/>
    <w:rsid w:val="008462D5"/>
    <w:rsid w:val="00852334"/>
    <w:rsid w:val="00852A2E"/>
    <w:rsid w:val="008574B4"/>
    <w:rsid w:val="008657EA"/>
    <w:rsid w:val="00871AF8"/>
    <w:rsid w:val="008751E3"/>
    <w:rsid w:val="008A27ED"/>
    <w:rsid w:val="008B345B"/>
    <w:rsid w:val="008D72DC"/>
    <w:rsid w:val="008D77E4"/>
    <w:rsid w:val="00907BB4"/>
    <w:rsid w:val="009138C0"/>
    <w:rsid w:val="00921987"/>
    <w:rsid w:val="00922E04"/>
    <w:rsid w:val="00936E45"/>
    <w:rsid w:val="009436B3"/>
    <w:rsid w:val="009452AC"/>
    <w:rsid w:val="00962ADC"/>
    <w:rsid w:val="009C5A7F"/>
    <w:rsid w:val="00A27257"/>
    <w:rsid w:val="00A27A28"/>
    <w:rsid w:val="00A455B7"/>
    <w:rsid w:val="00A46BE4"/>
    <w:rsid w:val="00A51395"/>
    <w:rsid w:val="00A5713A"/>
    <w:rsid w:val="00A57146"/>
    <w:rsid w:val="00A803FB"/>
    <w:rsid w:val="00AA5E7E"/>
    <w:rsid w:val="00AA6971"/>
    <w:rsid w:val="00AB5A79"/>
    <w:rsid w:val="00B0498A"/>
    <w:rsid w:val="00B21FA2"/>
    <w:rsid w:val="00B30EF3"/>
    <w:rsid w:val="00B33680"/>
    <w:rsid w:val="00B77F19"/>
    <w:rsid w:val="00B82061"/>
    <w:rsid w:val="00B85FC0"/>
    <w:rsid w:val="00B87E52"/>
    <w:rsid w:val="00BA0839"/>
    <w:rsid w:val="00BA344C"/>
    <w:rsid w:val="00BB1BDE"/>
    <w:rsid w:val="00BB6161"/>
    <w:rsid w:val="00BD6E79"/>
    <w:rsid w:val="00BD7E1C"/>
    <w:rsid w:val="00BE5935"/>
    <w:rsid w:val="00BF77CB"/>
    <w:rsid w:val="00C070E8"/>
    <w:rsid w:val="00C17998"/>
    <w:rsid w:val="00C2209C"/>
    <w:rsid w:val="00C2540B"/>
    <w:rsid w:val="00C27F20"/>
    <w:rsid w:val="00C31F71"/>
    <w:rsid w:val="00C46C49"/>
    <w:rsid w:val="00C97678"/>
    <w:rsid w:val="00CC0ECD"/>
    <w:rsid w:val="00CE24F8"/>
    <w:rsid w:val="00CF10D3"/>
    <w:rsid w:val="00D259CD"/>
    <w:rsid w:val="00D76278"/>
    <w:rsid w:val="00D82B7C"/>
    <w:rsid w:val="00D96FD9"/>
    <w:rsid w:val="00DB0DB7"/>
    <w:rsid w:val="00DC2205"/>
    <w:rsid w:val="00DC2A8D"/>
    <w:rsid w:val="00DC4065"/>
    <w:rsid w:val="00DD3531"/>
    <w:rsid w:val="00DE6A81"/>
    <w:rsid w:val="00DE78FF"/>
    <w:rsid w:val="00DF2730"/>
    <w:rsid w:val="00DF6349"/>
    <w:rsid w:val="00E16300"/>
    <w:rsid w:val="00E319A6"/>
    <w:rsid w:val="00E608FD"/>
    <w:rsid w:val="00E61D9E"/>
    <w:rsid w:val="00E71705"/>
    <w:rsid w:val="00E946AD"/>
    <w:rsid w:val="00EA466A"/>
    <w:rsid w:val="00EA5AA8"/>
    <w:rsid w:val="00EB1EC0"/>
    <w:rsid w:val="00F201FB"/>
    <w:rsid w:val="00F35205"/>
    <w:rsid w:val="00F35232"/>
    <w:rsid w:val="00F364F8"/>
    <w:rsid w:val="00F53DF7"/>
    <w:rsid w:val="00F57B9B"/>
    <w:rsid w:val="00F87E03"/>
    <w:rsid w:val="00FA0779"/>
    <w:rsid w:val="00FA0968"/>
    <w:rsid w:val="00FC78A2"/>
    <w:rsid w:val="00FD3AF3"/>
    <w:rsid w:val="00FD47B5"/>
    <w:rsid w:val="00FE2B1C"/>
    <w:rsid w:val="00FE376D"/>
    <w:rsid w:val="00FE69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D33"/>
    <w:pPr>
      <w:bidi/>
    </w:pPr>
  </w:style>
  <w:style w:type="paragraph" w:styleId="Heading2">
    <w:name w:val="heading 2"/>
    <w:basedOn w:val="Normal"/>
    <w:next w:val="Normal"/>
    <w:link w:val="Heading2Char"/>
    <w:uiPriority w:val="9"/>
    <w:semiHidden/>
    <w:unhideWhenUsed/>
    <w:qFormat/>
    <w:rsid w:val="00EB1E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675D33"/>
    <w:pPr>
      <w:widowControl w:val="0"/>
      <w:autoSpaceDE w:val="0"/>
      <w:autoSpaceDN w:val="0"/>
      <w:adjustRightInd w:val="0"/>
      <w:spacing w:after="0" w:line="240" w:lineRule="auto"/>
    </w:pPr>
    <w:rPr>
      <w:rFonts w:ascii="SimSun" w:eastAsia="SimSun" w:cs="SimSun"/>
      <w:sz w:val="24"/>
      <w:szCs w:val="24"/>
    </w:rPr>
  </w:style>
  <w:style w:type="paragraph" w:styleId="BalloonText">
    <w:name w:val="Balloon Text"/>
    <w:basedOn w:val="Normal"/>
    <w:link w:val="BalloonTextChar"/>
    <w:uiPriority w:val="99"/>
    <w:semiHidden/>
    <w:unhideWhenUsed/>
    <w:rsid w:val="00675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D33"/>
    <w:rPr>
      <w:rFonts w:ascii="Tahoma" w:hAnsi="Tahoma" w:cs="Tahoma"/>
      <w:sz w:val="16"/>
      <w:szCs w:val="16"/>
    </w:rPr>
  </w:style>
  <w:style w:type="paragraph" w:styleId="Header">
    <w:name w:val="header"/>
    <w:basedOn w:val="Normal"/>
    <w:link w:val="HeaderChar"/>
    <w:uiPriority w:val="99"/>
    <w:unhideWhenUsed/>
    <w:rsid w:val="00922E04"/>
    <w:pPr>
      <w:tabs>
        <w:tab w:val="center" w:pos="4320"/>
        <w:tab w:val="right" w:pos="8640"/>
      </w:tabs>
      <w:spacing w:after="0" w:line="240" w:lineRule="auto"/>
    </w:pPr>
  </w:style>
  <w:style w:type="character" w:customStyle="1" w:styleId="HeaderChar">
    <w:name w:val="Header Char"/>
    <w:basedOn w:val="DefaultParagraphFont"/>
    <w:link w:val="Header"/>
    <w:uiPriority w:val="99"/>
    <w:rsid w:val="00922E04"/>
  </w:style>
  <w:style w:type="paragraph" w:styleId="Footer">
    <w:name w:val="footer"/>
    <w:basedOn w:val="Normal"/>
    <w:link w:val="FooterChar"/>
    <w:uiPriority w:val="99"/>
    <w:unhideWhenUsed/>
    <w:rsid w:val="00922E04"/>
    <w:pPr>
      <w:tabs>
        <w:tab w:val="center" w:pos="4320"/>
        <w:tab w:val="right" w:pos="8640"/>
      </w:tabs>
      <w:spacing w:after="0" w:line="240" w:lineRule="auto"/>
    </w:pPr>
  </w:style>
  <w:style w:type="character" w:customStyle="1" w:styleId="FooterChar">
    <w:name w:val="Footer Char"/>
    <w:basedOn w:val="DefaultParagraphFont"/>
    <w:link w:val="Footer"/>
    <w:uiPriority w:val="99"/>
    <w:rsid w:val="00922E04"/>
  </w:style>
  <w:style w:type="paragraph" w:styleId="ListParagraph">
    <w:name w:val="List Paragraph"/>
    <w:basedOn w:val="Normal"/>
    <w:uiPriority w:val="34"/>
    <w:qFormat/>
    <w:rsid w:val="00F53DF7"/>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D76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B1EC0"/>
    <w:rPr>
      <w:color w:val="0000FF" w:themeColor="hyperlink"/>
      <w:u w:val="single"/>
    </w:rPr>
  </w:style>
  <w:style w:type="character" w:customStyle="1" w:styleId="Heading2Char">
    <w:name w:val="Heading 2 Char"/>
    <w:basedOn w:val="DefaultParagraphFont"/>
    <w:link w:val="Heading2"/>
    <w:uiPriority w:val="9"/>
    <w:semiHidden/>
    <w:rsid w:val="00EB1EC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840511610">
      <w:bodyDiv w:val="1"/>
      <w:marLeft w:val="0"/>
      <w:marRight w:val="0"/>
      <w:marTop w:val="0"/>
      <w:marBottom w:val="0"/>
      <w:divBdr>
        <w:top w:val="none" w:sz="0" w:space="0" w:color="auto"/>
        <w:left w:val="none" w:sz="0" w:space="0" w:color="auto"/>
        <w:bottom w:val="none" w:sz="0" w:space="0" w:color="auto"/>
        <w:right w:val="none" w:sz="0" w:space="0" w:color="auto"/>
      </w:divBdr>
    </w:div>
    <w:div w:id="863129416">
      <w:bodyDiv w:val="1"/>
      <w:marLeft w:val="0"/>
      <w:marRight w:val="0"/>
      <w:marTop w:val="0"/>
      <w:marBottom w:val="0"/>
      <w:divBdr>
        <w:top w:val="none" w:sz="0" w:space="0" w:color="auto"/>
        <w:left w:val="none" w:sz="0" w:space="0" w:color="auto"/>
        <w:bottom w:val="none" w:sz="0" w:space="0" w:color="auto"/>
        <w:right w:val="none" w:sz="0" w:space="0" w:color="auto"/>
      </w:divBdr>
    </w:div>
    <w:div w:id="1766342686">
      <w:bodyDiv w:val="1"/>
      <w:marLeft w:val="0"/>
      <w:marRight w:val="0"/>
      <w:marTop w:val="0"/>
      <w:marBottom w:val="0"/>
      <w:divBdr>
        <w:top w:val="none" w:sz="0" w:space="0" w:color="auto"/>
        <w:left w:val="none" w:sz="0" w:space="0" w:color="auto"/>
        <w:bottom w:val="none" w:sz="0" w:space="0" w:color="auto"/>
        <w:right w:val="none" w:sz="0" w:space="0" w:color="auto"/>
      </w:divBdr>
    </w:div>
    <w:div w:id="198523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footer" Target="footer10.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1.xml"/><Relationship Id="rId47" Type="http://schemas.openxmlformats.org/officeDocument/2006/relationships/image" Target="media/image3.png"/><Relationship Id="rId50" Type="http://schemas.openxmlformats.org/officeDocument/2006/relationships/header" Target="header23.xml"/><Relationship Id="rId55" Type="http://schemas.openxmlformats.org/officeDocument/2006/relationships/header" Target="header26.xml"/><Relationship Id="rId63" Type="http://schemas.openxmlformats.org/officeDocument/2006/relationships/header" Target="header29.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footer" Target="footer12.xml"/><Relationship Id="rId53" Type="http://schemas.openxmlformats.org/officeDocument/2006/relationships/header" Target="header25.xml"/><Relationship Id="rId58" Type="http://schemas.openxmlformats.org/officeDocument/2006/relationships/hyperlink" Target="http://www.ncbi.nlm.nih.gov/pubmed/?term=Mattio%20R%5BAuthor%5D&amp;cauthor=true&amp;cauthor_uid=10872524" TargetMode="External"/><Relationship Id="rId66" Type="http://schemas.openxmlformats.org/officeDocument/2006/relationships/header" Target="header3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7.xml"/><Relationship Id="rId36" Type="http://schemas.openxmlformats.org/officeDocument/2006/relationships/footer" Target="footer9.xml"/><Relationship Id="rId49" Type="http://schemas.openxmlformats.org/officeDocument/2006/relationships/footer" Target="footer13.xml"/><Relationship Id="rId57" Type="http://schemas.openxmlformats.org/officeDocument/2006/relationships/header" Target="header27.xml"/><Relationship Id="rId61" Type="http://schemas.openxmlformats.org/officeDocument/2006/relationships/header" Target="header28.xml"/><Relationship Id="rId10" Type="http://schemas.openxmlformats.org/officeDocument/2006/relationships/hyperlink" Target="http://www.dx.doi.org/10.7537/marsnys100217.08" TargetMode="External"/><Relationship Id="rId19" Type="http://schemas.openxmlformats.org/officeDocument/2006/relationships/footer" Target="footer4.xml"/><Relationship Id="rId31" Type="http://schemas.openxmlformats.org/officeDocument/2006/relationships/image" Target="media/image2.emf"/><Relationship Id="rId44" Type="http://schemas.openxmlformats.org/officeDocument/2006/relationships/header" Target="header20.xml"/><Relationship Id="rId52" Type="http://schemas.openxmlformats.org/officeDocument/2006/relationships/footer" Target="footer14.xml"/><Relationship Id="rId60" Type="http://schemas.openxmlformats.org/officeDocument/2006/relationships/hyperlink" Target="http://www.ncbi.nlm.nih.gov/pubmed/?term=Poma%20A%5BAuthor%5D&amp;cauthor=true&amp;cauthor_uid=10872524" TargetMode="External"/><Relationship Id="rId65"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10.xml"/><Relationship Id="rId30" Type="http://schemas.openxmlformats.org/officeDocument/2006/relationships/image" Target="media/image1.emf"/><Relationship Id="rId35" Type="http://schemas.openxmlformats.org/officeDocument/2006/relationships/header" Target="header14.xml"/><Relationship Id="rId43" Type="http://schemas.openxmlformats.org/officeDocument/2006/relationships/header" Target="header19.xml"/><Relationship Id="rId48" Type="http://schemas.openxmlformats.org/officeDocument/2006/relationships/header" Target="header22.xml"/><Relationship Id="rId56" Type="http://schemas.openxmlformats.org/officeDocument/2006/relationships/footer" Target="footer15.xml"/><Relationship Id="rId64" Type="http://schemas.openxmlformats.org/officeDocument/2006/relationships/header" Target="header30.xml"/><Relationship Id="rId8" Type="http://schemas.openxmlformats.org/officeDocument/2006/relationships/hyperlink" Target="mailto:Hossam_gi1@yahoo.com" TargetMode="External"/><Relationship Id="rId51" Type="http://schemas.openxmlformats.org/officeDocument/2006/relationships/header" Target="header24.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www.google.com.eg/url?sa=t&amp;rct=j&amp;q=&amp;esrc=s&amp;source=web&amp;cd=1&amp;cad=rja&amp;uact=8&amp;ved=0ahUKEwijj6nslfTJAhXBSA8KHUa3AkQQFggaMAA&amp;url=http%3A%2F%2Fwww.medtronic.com%2Fcovidien%2Fproducts%2Ftrocars-access%2Fsils-port&amp;usg=AFQjCNF1OZpBKZGe1SonodJoT4BXxXwu2Q&amp;sig2=1UTTczjynrcpW7fhi_4r-Q&amp;bvm=bv.110151844,d.ZWU" TargetMode="External"/><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header" Target="header16.xml"/><Relationship Id="rId46" Type="http://schemas.openxmlformats.org/officeDocument/2006/relationships/header" Target="header21.xml"/><Relationship Id="rId59" Type="http://schemas.openxmlformats.org/officeDocument/2006/relationships/hyperlink" Target="http://www.ncbi.nlm.nih.gov/pubmed/?term=Ramellini%20G%5BAuthor%5D&amp;cauthor=true&amp;cauthor_uid=10872524" TargetMode="External"/><Relationship Id="rId67" Type="http://schemas.openxmlformats.org/officeDocument/2006/relationships/fontTable" Target="fontTable.xml"/><Relationship Id="rId20" Type="http://schemas.openxmlformats.org/officeDocument/2006/relationships/header" Target="header5.xml"/><Relationship Id="rId41" Type="http://schemas.openxmlformats.org/officeDocument/2006/relationships/header" Target="header18.xml"/><Relationship Id="rId54" Type="http://schemas.openxmlformats.org/officeDocument/2006/relationships/image" Target="media/image4.png"/><Relationship Id="rId62" Type="http://schemas.openxmlformats.org/officeDocument/2006/relationships/footer" Target="footer16.xm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34013-86D3-4010-8686-673728BF3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4790</Words>
  <Characters>27308</Characters>
  <Application>Microsoft Office Word</Application>
  <DocSecurity>0</DocSecurity>
  <Lines>227</Lines>
  <Paragraphs>64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Paper</vt:lpstr>
      <vt:lpstr>Paper</vt:lpstr>
    </vt:vector>
  </TitlesOfParts>
  <Company>China</Company>
  <LinksUpToDate>false</LinksUpToDate>
  <CharactersWithSpaces>32034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Ahmed Elraey</dc:creator>
  <cp:lastModifiedBy>Administrator</cp:lastModifiedBy>
  <cp:revision>3</cp:revision>
  <cp:lastPrinted>2015-09-20T22:50:00Z</cp:lastPrinted>
  <dcterms:created xsi:type="dcterms:W3CDTF">2017-02-02T03:31:00Z</dcterms:created>
  <dcterms:modified xsi:type="dcterms:W3CDTF">2017-02-02T04:40:00Z</dcterms:modified>
</cp:coreProperties>
</file>