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C5" w:rsidRPr="00831CE3" w:rsidRDefault="009248D2" w:rsidP="0094331C">
      <w:pPr>
        <w:snapToGrid w:val="0"/>
        <w:spacing w:after="0" w:line="240" w:lineRule="auto"/>
        <w:jc w:val="center"/>
        <w:rPr>
          <w:rFonts w:ascii="Times New Roman" w:hAnsi="Times New Roman" w:cs="Times New Roman"/>
          <w:b/>
          <w:bCs/>
          <w:sz w:val="20"/>
          <w:szCs w:val="20"/>
        </w:rPr>
      </w:pPr>
      <w:r w:rsidRPr="00831CE3">
        <w:rPr>
          <w:rFonts w:ascii="Times New Roman" w:hAnsi="Times New Roman" w:cs="Times New Roman"/>
          <w:b/>
          <w:bCs/>
          <w:sz w:val="20"/>
          <w:szCs w:val="20"/>
        </w:rPr>
        <w:t xml:space="preserve">A Prospective, Randomized Comparison </w:t>
      </w:r>
      <w:r w:rsidR="002A2FF5" w:rsidRPr="00831CE3">
        <w:rPr>
          <w:rFonts w:ascii="Times New Roman" w:hAnsi="Times New Roman" w:cs="Times New Roman"/>
          <w:b/>
          <w:bCs/>
          <w:sz w:val="20"/>
          <w:szCs w:val="20"/>
        </w:rPr>
        <w:t>between</w:t>
      </w:r>
      <w:r w:rsidRPr="00831CE3">
        <w:rPr>
          <w:rFonts w:ascii="Times New Roman" w:hAnsi="Times New Roman" w:cs="Times New Roman"/>
          <w:b/>
          <w:bCs/>
          <w:sz w:val="20"/>
          <w:szCs w:val="20"/>
        </w:rPr>
        <w:t xml:space="preserve"> Ultrasound </w:t>
      </w:r>
      <w:r w:rsidR="002A2FF5" w:rsidRPr="00831CE3">
        <w:rPr>
          <w:rFonts w:ascii="Times New Roman" w:hAnsi="Times New Roman" w:cs="Times New Roman"/>
          <w:b/>
          <w:bCs/>
          <w:sz w:val="20"/>
          <w:szCs w:val="20"/>
        </w:rPr>
        <w:t>versus</w:t>
      </w:r>
      <w:r w:rsidRPr="00831CE3">
        <w:rPr>
          <w:rFonts w:ascii="Times New Roman" w:hAnsi="Times New Roman" w:cs="Times New Roman"/>
          <w:b/>
          <w:bCs/>
          <w:sz w:val="20"/>
          <w:szCs w:val="20"/>
        </w:rPr>
        <w:t xml:space="preserve"> Ultrasound with Nerve Stimulation Guidance for Multiple Injection </w:t>
      </w:r>
      <w:proofErr w:type="spellStart"/>
      <w:r w:rsidRPr="00831CE3">
        <w:rPr>
          <w:rFonts w:ascii="Times New Roman" w:hAnsi="Times New Roman" w:cs="Times New Roman"/>
          <w:b/>
          <w:bCs/>
          <w:sz w:val="20"/>
          <w:szCs w:val="20"/>
        </w:rPr>
        <w:t>Axillary</w:t>
      </w:r>
      <w:proofErr w:type="spellEnd"/>
      <w:r w:rsidRPr="00831CE3">
        <w:rPr>
          <w:rFonts w:ascii="Times New Roman" w:hAnsi="Times New Roman" w:cs="Times New Roman"/>
          <w:b/>
          <w:bCs/>
          <w:sz w:val="20"/>
          <w:szCs w:val="20"/>
        </w:rPr>
        <w:t xml:space="preserve"> Brachial Plexus Block</w:t>
      </w:r>
    </w:p>
    <w:p w:rsidR="002A2FF5" w:rsidRPr="00831CE3" w:rsidRDefault="002A2FF5" w:rsidP="0094331C">
      <w:pPr>
        <w:snapToGrid w:val="0"/>
        <w:spacing w:after="0" w:line="240" w:lineRule="auto"/>
        <w:jc w:val="center"/>
        <w:rPr>
          <w:rFonts w:ascii="Times New Roman" w:hAnsi="Times New Roman" w:cs="Times New Roman"/>
          <w:b/>
          <w:bCs/>
          <w:sz w:val="20"/>
          <w:szCs w:val="20"/>
        </w:rPr>
      </w:pPr>
    </w:p>
    <w:p w:rsidR="002A2FF5" w:rsidRPr="00831CE3" w:rsidRDefault="002A2FF5" w:rsidP="0094331C">
      <w:pPr>
        <w:snapToGrid w:val="0"/>
        <w:spacing w:after="0" w:line="240" w:lineRule="auto"/>
        <w:jc w:val="center"/>
        <w:rPr>
          <w:rFonts w:ascii="Times New Roman" w:hAnsi="Times New Roman" w:cs="Times New Roman"/>
          <w:sz w:val="20"/>
          <w:szCs w:val="20"/>
          <w:lang w:eastAsia="zh-CN"/>
        </w:rPr>
      </w:pPr>
      <w:proofErr w:type="spellStart"/>
      <w:r w:rsidRPr="00831CE3">
        <w:rPr>
          <w:rFonts w:ascii="Times New Roman" w:hAnsi="Times New Roman" w:cs="Times New Roman"/>
          <w:sz w:val="20"/>
          <w:szCs w:val="20"/>
        </w:rPr>
        <w:t>Mostafa</w:t>
      </w:r>
      <w:proofErr w:type="spellEnd"/>
      <w:r w:rsidRPr="00831CE3">
        <w:rPr>
          <w:rFonts w:ascii="Times New Roman" w:hAnsi="Times New Roman" w:cs="Times New Roman"/>
          <w:sz w:val="20"/>
          <w:szCs w:val="20"/>
        </w:rPr>
        <w:t xml:space="preserve"> </w:t>
      </w:r>
      <w:proofErr w:type="spellStart"/>
      <w:r w:rsidRPr="00831CE3">
        <w:rPr>
          <w:rFonts w:ascii="Times New Roman" w:hAnsi="Times New Roman" w:cs="Times New Roman"/>
          <w:sz w:val="20"/>
          <w:szCs w:val="20"/>
        </w:rPr>
        <w:t>Muhammed</w:t>
      </w:r>
      <w:proofErr w:type="spellEnd"/>
      <w:r w:rsidRPr="00831CE3">
        <w:rPr>
          <w:rFonts w:ascii="Times New Roman" w:hAnsi="Times New Roman" w:cs="Times New Roman"/>
          <w:sz w:val="20"/>
          <w:szCs w:val="20"/>
        </w:rPr>
        <w:t xml:space="preserve"> </w:t>
      </w:r>
      <w:proofErr w:type="spellStart"/>
      <w:r w:rsidRPr="00831CE3">
        <w:rPr>
          <w:rFonts w:ascii="Times New Roman" w:hAnsi="Times New Roman" w:cs="Times New Roman"/>
          <w:sz w:val="20"/>
          <w:szCs w:val="20"/>
        </w:rPr>
        <w:t>Sabra</w:t>
      </w:r>
      <w:proofErr w:type="spellEnd"/>
      <w:r w:rsidRPr="00831CE3">
        <w:rPr>
          <w:rFonts w:ascii="Times New Roman" w:hAnsi="Times New Roman" w:cs="Times New Roman"/>
          <w:sz w:val="20"/>
          <w:szCs w:val="20"/>
        </w:rPr>
        <w:t xml:space="preserve">, Ali </w:t>
      </w:r>
      <w:proofErr w:type="spellStart"/>
      <w:r w:rsidRPr="00831CE3">
        <w:rPr>
          <w:rFonts w:ascii="Times New Roman" w:hAnsi="Times New Roman" w:cs="Times New Roman"/>
          <w:sz w:val="20"/>
          <w:szCs w:val="20"/>
        </w:rPr>
        <w:t>Fotoh</w:t>
      </w:r>
      <w:proofErr w:type="spellEnd"/>
      <w:r w:rsidRPr="00831CE3">
        <w:rPr>
          <w:rFonts w:ascii="Times New Roman" w:hAnsi="Times New Roman" w:cs="Times New Roman"/>
          <w:sz w:val="20"/>
          <w:szCs w:val="20"/>
        </w:rPr>
        <w:t xml:space="preserve"> Ali El </w:t>
      </w:r>
      <w:proofErr w:type="spellStart"/>
      <w:r w:rsidRPr="00831CE3">
        <w:rPr>
          <w:rFonts w:ascii="Times New Roman" w:hAnsi="Times New Roman" w:cs="Times New Roman"/>
          <w:sz w:val="20"/>
          <w:szCs w:val="20"/>
        </w:rPr>
        <w:t>Sayed</w:t>
      </w:r>
      <w:proofErr w:type="spellEnd"/>
      <w:r w:rsidRPr="00831CE3">
        <w:rPr>
          <w:rFonts w:ascii="Times New Roman" w:hAnsi="Times New Roman" w:cs="Times New Roman"/>
          <w:sz w:val="20"/>
          <w:szCs w:val="20"/>
        </w:rPr>
        <w:t xml:space="preserve">, </w:t>
      </w:r>
      <w:proofErr w:type="spellStart"/>
      <w:r w:rsidRPr="00831CE3">
        <w:rPr>
          <w:rFonts w:ascii="Times New Roman" w:hAnsi="Times New Roman" w:cs="Times New Roman"/>
          <w:sz w:val="20"/>
          <w:szCs w:val="20"/>
        </w:rPr>
        <w:t>Abdalla</w:t>
      </w:r>
      <w:proofErr w:type="spellEnd"/>
      <w:r w:rsidRPr="00831CE3">
        <w:rPr>
          <w:rFonts w:ascii="Times New Roman" w:hAnsi="Times New Roman" w:cs="Times New Roman"/>
          <w:sz w:val="20"/>
          <w:szCs w:val="20"/>
        </w:rPr>
        <w:t xml:space="preserve"> </w:t>
      </w:r>
      <w:proofErr w:type="spellStart"/>
      <w:r w:rsidRPr="00831CE3">
        <w:rPr>
          <w:rFonts w:ascii="Times New Roman" w:hAnsi="Times New Roman" w:cs="Times New Roman"/>
          <w:sz w:val="20"/>
          <w:szCs w:val="20"/>
        </w:rPr>
        <w:t>Elsheikh</w:t>
      </w:r>
      <w:proofErr w:type="spellEnd"/>
      <w:r w:rsidRPr="00831CE3">
        <w:rPr>
          <w:rFonts w:ascii="Times New Roman" w:hAnsi="Times New Roman" w:cs="Times New Roman"/>
          <w:sz w:val="20"/>
          <w:szCs w:val="20"/>
        </w:rPr>
        <w:t xml:space="preserve"> and</w:t>
      </w:r>
      <w:r w:rsidR="00D50559" w:rsidRPr="00831CE3">
        <w:rPr>
          <w:rFonts w:ascii="Times New Roman" w:hAnsi="Times New Roman" w:cs="Times New Roman"/>
          <w:sz w:val="20"/>
          <w:szCs w:val="20"/>
        </w:rPr>
        <w:t xml:space="preserve"> </w:t>
      </w:r>
      <w:proofErr w:type="spellStart"/>
      <w:r w:rsidRPr="00831CE3">
        <w:rPr>
          <w:rFonts w:ascii="Times New Roman" w:hAnsi="Times New Roman" w:cs="Times New Roman"/>
          <w:sz w:val="20"/>
          <w:szCs w:val="20"/>
        </w:rPr>
        <w:t>Sayed</w:t>
      </w:r>
      <w:proofErr w:type="spellEnd"/>
      <w:r w:rsidRPr="00831CE3">
        <w:rPr>
          <w:rFonts w:ascii="Times New Roman" w:hAnsi="Times New Roman" w:cs="Times New Roman"/>
          <w:sz w:val="20"/>
          <w:szCs w:val="20"/>
        </w:rPr>
        <w:t xml:space="preserve"> Ahmed </w:t>
      </w:r>
      <w:proofErr w:type="spellStart"/>
      <w:r w:rsidRPr="00831CE3">
        <w:rPr>
          <w:rFonts w:ascii="Times New Roman" w:hAnsi="Times New Roman" w:cs="Times New Roman"/>
          <w:sz w:val="20"/>
          <w:szCs w:val="20"/>
        </w:rPr>
        <w:t>Abd</w:t>
      </w:r>
      <w:proofErr w:type="spellEnd"/>
      <w:r w:rsidRPr="00831CE3">
        <w:rPr>
          <w:rFonts w:ascii="Times New Roman" w:hAnsi="Times New Roman" w:cs="Times New Roman"/>
          <w:sz w:val="20"/>
          <w:szCs w:val="20"/>
        </w:rPr>
        <w:t xml:space="preserve"> El Ali</w:t>
      </w:r>
    </w:p>
    <w:p w:rsidR="0094331C" w:rsidRPr="00831CE3" w:rsidRDefault="0094331C" w:rsidP="0094331C">
      <w:pPr>
        <w:snapToGrid w:val="0"/>
        <w:spacing w:after="0" w:line="240" w:lineRule="auto"/>
        <w:jc w:val="center"/>
        <w:rPr>
          <w:rFonts w:ascii="Times New Roman" w:hAnsi="Times New Roman" w:cs="Times New Roman"/>
          <w:sz w:val="20"/>
          <w:szCs w:val="20"/>
          <w:lang w:eastAsia="zh-CN"/>
        </w:rPr>
      </w:pPr>
    </w:p>
    <w:p w:rsidR="009248D2" w:rsidRPr="00831CE3" w:rsidRDefault="00BC5D1E" w:rsidP="0094331C">
      <w:pPr>
        <w:tabs>
          <w:tab w:val="left" w:pos="1200"/>
          <w:tab w:val="center" w:pos="4680"/>
        </w:tabs>
        <w:snapToGrid w:val="0"/>
        <w:spacing w:after="0" w:line="240" w:lineRule="auto"/>
        <w:jc w:val="center"/>
        <w:rPr>
          <w:rFonts w:ascii="Times New Roman" w:hAnsi="Times New Roman" w:cs="Times New Roman"/>
          <w:sz w:val="20"/>
          <w:szCs w:val="20"/>
        </w:rPr>
      </w:pPr>
      <w:r w:rsidRPr="00831CE3">
        <w:rPr>
          <w:rFonts w:ascii="Times New Roman" w:hAnsi="Times New Roman" w:cs="Times New Roman"/>
          <w:sz w:val="20"/>
          <w:szCs w:val="20"/>
        </w:rPr>
        <w:t>Department</w:t>
      </w:r>
      <w:r w:rsidR="006D1A57" w:rsidRPr="00831CE3">
        <w:rPr>
          <w:rFonts w:ascii="Times New Roman" w:hAnsi="Times New Roman" w:cs="Times New Roman"/>
          <w:sz w:val="20"/>
          <w:szCs w:val="20"/>
        </w:rPr>
        <w:t xml:space="preserve"> </w:t>
      </w:r>
      <w:r w:rsidRPr="00831CE3">
        <w:rPr>
          <w:rFonts w:ascii="Times New Roman" w:hAnsi="Times New Roman" w:cs="Times New Roman"/>
          <w:sz w:val="20"/>
          <w:szCs w:val="20"/>
          <w:lang w:bidi="ar-EG"/>
        </w:rPr>
        <w:t xml:space="preserve">of </w:t>
      </w:r>
      <w:r w:rsidRPr="00831CE3">
        <w:rPr>
          <w:rFonts w:ascii="Times New Roman" w:hAnsi="Times New Roman" w:cs="Times New Roman"/>
          <w:sz w:val="20"/>
          <w:szCs w:val="20"/>
        </w:rPr>
        <w:tab/>
      </w:r>
      <w:r w:rsidR="009248D2" w:rsidRPr="00831CE3">
        <w:rPr>
          <w:rFonts w:ascii="Times New Roman" w:hAnsi="Times New Roman" w:cs="Times New Roman"/>
          <w:sz w:val="20"/>
          <w:szCs w:val="20"/>
        </w:rPr>
        <w:t xml:space="preserve">Anesthesiology and </w:t>
      </w:r>
      <w:r w:rsidRPr="00831CE3">
        <w:rPr>
          <w:rFonts w:ascii="Times New Roman" w:hAnsi="Times New Roman" w:cs="Times New Roman"/>
          <w:sz w:val="20"/>
          <w:szCs w:val="20"/>
        </w:rPr>
        <w:t>Intensive C</w:t>
      </w:r>
      <w:r w:rsidR="009248D2" w:rsidRPr="00831CE3">
        <w:rPr>
          <w:rFonts w:ascii="Times New Roman" w:hAnsi="Times New Roman" w:cs="Times New Roman"/>
          <w:sz w:val="20"/>
          <w:szCs w:val="20"/>
        </w:rPr>
        <w:t xml:space="preserve">are, </w:t>
      </w:r>
      <w:r w:rsidRPr="00831CE3">
        <w:rPr>
          <w:rFonts w:ascii="Times New Roman" w:hAnsi="Times New Roman" w:cs="Times New Roman"/>
          <w:sz w:val="20"/>
          <w:szCs w:val="20"/>
        </w:rPr>
        <w:t>F</w:t>
      </w:r>
      <w:r w:rsidR="009248D2" w:rsidRPr="00831CE3">
        <w:rPr>
          <w:rFonts w:ascii="Times New Roman" w:hAnsi="Times New Roman" w:cs="Times New Roman"/>
          <w:sz w:val="20"/>
          <w:szCs w:val="20"/>
        </w:rPr>
        <w:t xml:space="preserve">aculty of </w:t>
      </w:r>
      <w:r w:rsidRPr="00831CE3">
        <w:rPr>
          <w:rFonts w:ascii="Times New Roman" w:hAnsi="Times New Roman" w:cs="Times New Roman"/>
          <w:sz w:val="20"/>
          <w:szCs w:val="20"/>
        </w:rPr>
        <w:t>M</w:t>
      </w:r>
      <w:r w:rsidR="009248D2" w:rsidRPr="00831CE3">
        <w:rPr>
          <w:rFonts w:ascii="Times New Roman" w:hAnsi="Times New Roman" w:cs="Times New Roman"/>
          <w:sz w:val="20"/>
          <w:szCs w:val="20"/>
        </w:rPr>
        <w:t>edicine, Al-</w:t>
      </w:r>
      <w:proofErr w:type="spellStart"/>
      <w:r w:rsidR="009248D2" w:rsidRPr="00831CE3">
        <w:rPr>
          <w:rFonts w:ascii="Times New Roman" w:hAnsi="Times New Roman" w:cs="Times New Roman"/>
          <w:sz w:val="20"/>
          <w:szCs w:val="20"/>
        </w:rPr>
        <w:t>Azhar</w:t>
      </w:r>
      <w:proofErr w:type="spellEnd"/>
      <w:r w:rsidR="009248D2" w:rsidRPr="00831CE3">
        <w:rPr>
          <w:rFonts w:ascii="Times New Roman" w:hAnsi="Times New Roman" w:cs="Times New Roman"/>
          <w:sz w:val="20"/>
          <w:szCs w:val="20"/>
        </w:rPr>
        <w:t xml:space="preserve"> </w:t>
      </w:r>
      <w:r w:rsidR="002A2FF5" w:rsidRPr="00831CE3">
        <w:rPr>
          <w:rFonts w:ascii="Times New Roman" w:hAnsi="Times New Roman" w:cs="Times New Roman"/>
          <w:sz w:val="20"/>
          <w:szCs w:val="20"/>
        </w:rPr>
        <w:t>University</w:t>
      </w:r>
      <w:r w:rsidRPr="00831CE3">
        <w:rPr>
          <w:rFonts w:ascii="Times New Roman" w:hAnsi="Times New Roman" w:cs="Times New Roman"/>
          <w:sz w:val="20"/>
          <w:szCs w:val="20"/>
        </w:rPr>
        <w:t>, Egypt</w:t>
      </w:r>
    </w:p>
    <w:p w:rsidR="00646F83" w:rsidRPr="00831CE3" w:rsidRDefault="00AC6357" w:rsidP="0094331C">
      <w:pPr>
        <w:snapToGrid w:val="0"/>
        <w:spacing w:after="0" w:line="240" w:lineRule="auto"/>
        <w:jc w:val="center"/>
        <w:rPr>
          <w:rFonts w:ascii="Times New Roman" w:hAnsi="Times New Roman" w:cs="Times New Roman"/>
          <w:sz w:val="20"/>
          <w:szCs w:val="20"/>
        </w:rPr>
      </w:pPr>
      <w:hyperlink r:id="rId8" w:history="1">
        <w:r w:rsidR="002A2FF5" w:rsidRPr="00831CE3">
          <w:rPr>
            <w:rStyle w:val="Hyperlink"/>
            <w:rFonts w:ascii="Times New Roman" w:hAnsi="Times New Roman" w:cs="Times New Roman"/>
            <w:sz w:val="20"/>
            <w:szCs w:val="20"/>
          </w:rPr>
          <w:t>icusayedgalal@gmail.com</w:t>
        </w:r>
      </w:hyperlink>
    </w:p>
    <w:p w:rsidR="002A2FF5" w:rsidRPr="00831CE3" w:rsidRDefault="002A2FF5" w:rsidP="0094331C">
      <w:pPr>
        <w:snapToGrid w:val="0"/>
        <w:spacing w:after="0" w:line="240" w:lineRule="auto"/>
        <w:jc w:val="center"/>
        <w:rPr>
          <w:rFonts w:ascii="Times New Roman" w:hAnsi="Times New Roman" w:cs="Times New Roman"/>
          <w:sz w:val="20"/>
          <w:szCs w:val="20"/>
        </w:rPr>
      </w:pPr>
    </w:p>
    <w:p w:rsidR="002A2FF5" w:rsidRPr="00831CE3" w:rsidRDefault="009248D2" w:rsidP="0094331C">
      <w:pPr>
        <w:snapToGrid w:val="0"/>
        <w:spacing w:after="0" w:line="240" w:lineRule="auto"/>
        <w:jc w:val="both"/>
        <w:rPr>
          <w:rFonts w:ascii="Times New Roman" w:hAnsi="Times New Roman" w:cs="Times New Roman"/>
          <w:sz w:val="20"/>
          <w:szCs w:val="20"/>
        </w:rPr>
      </w:pPr>
      <w:r w:rsidRPr="00831CE3">
        <w:rPr>
          <w:rFonts w:ascii="Times New Roman" w:hAnsi="Times New Roman" w:cs="Times New Roman"/>
          <w:b/>
          <w:bCs/>
          <w:sz w:val="20"/>
          <w:szCs w:val="20"/>
        </w:rPr>
        <w:t>Abstract</w:t>
      </w:r>
      <w:r w:rsidR="00BC5D1E" w:rsidRPr="00831CE3">
        <w:rPr>
          <w:rFonts w:ascii="Times New Roman" w:hAnsi="Times New Roman" w:cs="Times New Roman"/>
          <w:b/>
          <w:bCs/>
          <w:sz w:val="20"/>
          <w:szCs w:val="20"/>
        </w:rPr>
        <w:t xml:space="preserve">: </w:t>
      </w:r>
      <w:r w:rsidRPr="00831CE3">
        <w:rPr>
          <w:rFonts w:ascii="Times New Roman" w:hAnsi="Times New Roman" w:cs="Times New Roman"/>
          <w:b/>
          <w:bCs/>
          <w:sz w:val="20"/>
          <w:szCs w:val="20"/>
        </w:rPr>
        <w:t>Background</w:t>
      </w:r>
      <w:r w:rsidRPr="00831CE3">
        <w:rPr>
          <w:rFonts w:ascii="Times New Roman" w:hAnsi="Times New Roman" w:cs="Times New Roman"/>
          <w:sz w:val="20"/>
          <w:szCs w:val="20"/>
        </w:rPr>
        <w:t xml:space="preserve">: </w:t>
      </w:r>
      <w:r w:rsidR="001453EA" w:rsidRPr="00831CE3">
        <w:rPr>
          <w:rFonts w:ascii="Times New Roman" w:hAnsi="Times New Roman" w:cs="Times New Roman"/>
          <w:sz w:val="20"/>
          <w:szCs w:val="20"/>
        </w:rPr>
        <w:t xml:space="preserve">The </w:t>
      </w:r>
      <w:proofErr w:type="spellStart"/>
      <w:r w:rsidR="001453EA" w:rsidRPr="00831CE3">
        <w:rPr>
          <w:rFonts w:ascii="Times New Roman" w:hAnsi="Times New Roman" w:cs="Times New Roman"/>
          <w:sz w:val="20"/>
          <w:szCs w:val="20"/>
        </w:rPr>
        <w:t>axillary</w:t>
      </w:r>
      <w:proofErr w:type="spellEnd"/>
      <w:r w:rsidR="001453EA" w:rsidRPr="00831CE3">
        <w:rPr>
          <w:rFonts w:ascii="Times New Roman" w:hAnsi="Times New Roman" w:cs="Times New Roman"/>
          <w:sz w:val="20"/>
          <w:szCs w:val="20"/>
        </w:rPr>
        <w:t xml:space="preserve"> brachial plexus block is one of the most commonly used regional anesthesia techniques. The </w:t>
      </w:r>
      <w:proofErr w:type="spellStart"/>
      <w:r w:rsidR="001453EA" w:rsidRPr="00831CE3">
        <w:rPr>
          <w:rFonts w:ascii="Times New Roman" w:hAnsi="Times New Roman" w:cs="Times New Roman"/>
          <w:sz w:val="20"/>
          <w:szCs w:val="20"/>
        </w:rPr>
        <w:t>axillary</w:t>
      </w:r>
      <w:proofErr w:type="spellEnd"/>
      <w:r w:rsidR="001453EA" w:rsidRPr="00831CE3">
        <w:rPr>
          <w:rFonts w:ascii="Times New Roman" w:hAnsi="Times New Roman" w:cs="Times New Roman"/>
          <w:sz w:val="20"/>
          <w:szCs w:val="20"/>
        </w:rPr>
        <w:t xml:space="preserve"> block is an excellent choice of anesthesia technique for elbow, forearm, and hand surgery. The </w:t>
      </w:r>
      <w:proofErr w:type="spellStart"/>
      <w:r w:rsidR="001453EA" w:rsidRPr="00831CE3">
        <w:rPr>
          <w:rFonts w:ascii="Times New Roman" w:hAnsi="Times New Roman" w:cs="Times New Roman"/>
          <w:sz w:val="20"/>
          <w:szCs w:val="20"/>
        </w:rPr>
        <w:t>axillary</w:t>
      </w:r>
      <w:proofErr w:type="spellEnd"/>
      <w:r w:rsidR="001453EA" w:rsidRPr="00831CE3">
        <w:rPr>
          <w:rFonts w:ascii="Times New Roman" w:hAnsi="Times New Roman" w:cs="Times New Roman"/>
          <w:sz w:val="20"/>
          <w:szCs w:val="20"/>
        </w:rPr>
        <w:t xml:space="preserve"> brachial plexus block is popular because of its ease, reliability, and safety.</w:t>
      </w:r>
      <w:r w:rsidR="00C81D2E" w:rsidRPr="00831CE3">
        <w:rPr>
          <w:rFonts w:ascii="Times New Roman" w:hAnsi="Times New Roman" w:cs="Times New Roman"/>
          <w:sz w:val="20"/>
          <w:szCs w:val="20"/>
        </w:rPr>
        <w:t xml:space="preserve"> </w:t>
      </w:r>
      <w:r w:rsidR="001453EA" w:rsidRPr="00831CE3">
        <w:rPr>
          <w:rFonts w:ascii="Times New Roman" w:hAnsi="Times New Roman" w:cs="Times New Roman"/>
          <w:b/>
          <w:bCs/>
          <w:sz w:val="20"/>
          <w:szCs w:val="20"/>
        </w:rPr>
        <w:t>Objective</w:t>
      </w:r>
      <w:r w:rsidR="001453EA" w:rsidRPr="00831CE3">
        <w:rPr>
          <w:rFonts w:ascii="Times New Roman" w:hAnsi="Times New Roman" w:cs="Times New Roman"/>
          <w:sz w:val="20"/>
          <w:szCs w:val="20"/>
        </w:rPr>
        <w:t>: we sought to assess the efficacy, accuracy and liability of combined peripheral nerve stimulator with ultra-</w:t>
      </w:r>
      <w:proofErr w:type="spellStart"/>
      <w:r w:rsidR="001453EA" w:rsidRPr="00831CE3">
        <w:rPr>
          <w:rFonts w:ascii="Times New Roman" w:hAnsi="Times New Roman" w:cs="Times New Roman"/>
          <w:sz w:val="20"/>
          <w:szCs w:val="20"/>
        </w:rPr>
        <w:t>sonography</w:t>
      </w:r>
      <w:proofErr w:type="spellEnd"/>
      <w:r w:rsidR="001453EA" w:rsidRPr="00831CE3">
        <w:rPr>
          <w:rFonts w:ascii="Times New Roman" w:hAnsi="Times New Roman" w:cs="Times New Roman"/>
          <w:sz w:val="20"/>
          <w:szCs w:val="20"/>
        </w:rPr>
        <w:t xml:space="preserve"> guided peripheral nerve block versus ultrasound guided peripheral nerve block of upper limb using 0.5% </w:t>
      </w:r>
      <w:proofErr w:type="spellStart"/>
      <w:r w:rsidR="001453EA" w:rsidRPr="00831CE3">
        <w:rPr>
          <w:rFonts w:ascii="Times New Roman" w:hAnsi="Times New Roman" w:cs="Times New Roman"/>
          <w:sz w:val="20"/>
          <w:szCs w:val="20"/>
        </w:rPr>
        <w:t>bupivacaine</w:t>
      </w:r>
      <w:proofErr w:type="spellEnd"/>
      <w:r w:rsidR="001453EA" w:rsidRPr="00831CE3">
        <w:rPr>
          <w:rFonts w:ascii="Times New Roman" w:hAnsi="Times New Roman" w:cs="Times New Roman"/>
          <w:sz w:val="20"/>
          <w:szCs w:val="20"/>
        </w:rPr>
        <w:t xml:space="preserve"> with multiple injection technique and the impact of two methods in reducing the rate of conversion to general anesthesia</w:t>
      </w:r>
      <w:r w:rsidR="00D50559" w:rsidRPr="00831CE3">
        <w:rPr>
          <w:rFonts w:ascii="Times New Roman" w:hAnsi="Times New Roman" w:cs="Times New Roman"/>
          <w:sz w:val="20"/>
          <w:szCs w:val="20"/>
        </w:rPr>
        <w:t xml:space="preserve">. </w:t>
      </w:r>
      <w:r w:rsidR="00D50559" w:rsidRPr="00831CE3">
        <w:rPr>
          <w:rFonts w:ascii="Times New Roman" w:hAnsi="Times New Roman" w:cs="Times New Roman"/>
          <w:b/>
          <w:bCs/>
          <w:sz w:val="20"/>
          <w:szCs w:val="20"/>
        </w:rPr>
        <w:t>P</w:t>
      </w:r>
      <w:r w:rsidR="001453EA" w:rsidRPr="00831CE3">
        <w:rPr>
          <w:rFonts w:ascii="Times New Roman" w:hAnsi="Times New Roman" w:cs="Times New Roman"/>
          <w:b/>
          <w:bCs/>
          <w:sz w:val="20"/>
          <w:szCs w:val="20"/>
        </w:rPr>
        <w:t>at</w:t>
      </w:r>
      <w:r w:rsidR="00E810A2" w:rsidRPr="00831CE3">
        <w:rPr>
          <w:rFonts w:ascii="Times New Roman" w:hAnsi="Times New Roman" w:cs="Times New Roman"/>
          <w:b/>
          <w:bCs/>
          <w:sz w:val="20"/>
          <w:szCs w:val="20"/>
        </w:rPr>
        <w:t>i</w:t>
      </w:r>
      <w:r w:rsidR="001453EA" w:rsidRPr="00831CE3">
        <w:rPr>
          <w:rFonts w:ascii="Times New Roman" w:hAnsi="Times New Roman" w:cs="Times New Roman"/>
          <w:b/>
          <w:bCs/>
          <w:sz w:val="20"/>
          <w:szCs w:val="20"/>
        </w:rPr>
        <w:t>ent and methods</w:t>
      </w:r>
      <w:r w:rsidR="001453EA" w:rsidRPr="00831CE3">
        <w:rPr>
          <w:rFonts w:ascii="Times New Roman" w:hAnsi="Times New Roman" w:cs="Times New Roman"/>
          <w:sz w:val="20"/>
          <w:szCs w:val="20"/>
        </w:rPr>
        <w:t xml:space="preserve">: this prospective randomized study was carried out on </w:t>
      </w:r>
      <w:r w:rsidR="00E810A2" w:rsidRPr="00831CE3">
        <w:rPr>
          <w:rFonts w:ascii="Times New Roman" w:hAnsi="Times New Roman" w:cs="Times New Roman"/>
          <w:sz w:val="20"/>
          <w:szCs w:val="20"/>
        </w:rPr>
        <w:t>30ASA grade (I-II-III) adult pati</w:t>
      </w:r>
      <w:r w:rsidR="0068113D" w:rsidRPr="00831CE3">
        <w:rPr>
          <w:rFonts w:ascii="Times New Roman" w:hAnsi="Times New Roman" w:cs="Times New Roman"/>
          <w:sz w:val="20"/>
          <w:szCs w:val="20"/>
        </w:rPr>
        <w:t>ents classified into two groups</w:t>
      </w:r>
      <w:r w:rsidR="00382C09" w:rsidRPr="00831CE3">
        <w:rPr>
          <w:rFonts w:ascii="Times New Roman" w:hAnsi="Times New Roman" w:cs="Times New Roman"/>
          <w:sz w:val="20"/>
          <w:szCs w:val="20"/>
        </w:rPr>
        <w:t xml:space="preserve"> (15 </w:t>
      </w:r>
      <w:r w:rsidR="00C81D2E" w:rsidRPr="00831CE3">
        <w:rPr>
          <w:rFonts w:ascii="Times New Roman" w:hAnsi="Times New Roman" w:cs="Times New Roman"/>
          <w:sz w:val="20"/>
          <w:szCs w:val="20"/>
        </w:rPr>
        <w:t>patients</w:t>
      </w:r>
      <w:r w:rsidR="00C81D2E" w:rsidRPr="00831CE3">
        <w:rPr>
          <w:rFonts w:ascii="Times New Roman" w:hAnsi="Times New Roman" w:cs="Times New Roman"/>
          <w:sz w:val="20"/>
          <w:szCs w:val="20"/>
          <w:lang w:bidi="ar-EG"/>
        </w:rPr>
        <w:t xml:space="preserve"> ultrasound</w:t>
      </w:r>
      <w:r w:rsidR="00382C09" w:rsidRPr="00831CE3">
        <w:rPr>
          <w:rFonts w:ascii="Times New Roman" w:hAnsi="Times New Roman" w:cs="Times New Roman"/>
          <w:sz w:val="20"/>
          <w:szCs w:val="20"/>
        </w:rPr>
        <w:t xml:space="preserve"> US group and 15 patients</w:t>
      </w:r>
      <w:r w:rsidR="00231514" w:rsidRPr="00831CE3">
        <w:rPr>
          <w:rFonts w:ascii="Times New Roman" w:hAnsi="Times New Roman" w:cs="Times New Roman"/>
          <w:sz w:val="20"/>
          <w:szCs w:val="20"/>
        </w:rPr>
        <w:t xml:space="preserve"> ultrasound and nerve stimulator</w:t>
      </w:r>
      <w:r w:rsidR="00382C09" w:rsidRPr="00831CE3">
        <w:rPr>
          <w:rFonts w:ascii="Times New Roman" w:hAnsi="Times New Roman" w:cs="Times New Roman"/>
          <w:sz w:val="20"/>
          <w:szCs w:val="20"/>
        </w:rPr>
        <w:t xml:space="preserve"> US&amp;NS</w:t>
      </w:r>
      <w:r w:rsidR="00DA0D12" w:rsidRPr="00831CE3">
        <w:rPr>
          <w:rFonts w:ascii="Times New Roman" w:hAnsi="Times New Roman" w:cs="Times New Roman"/>
          <w:sz w:val="20"/>
          <w:szCs w:val="20"/>
        </w:rPr>
        <w:t xml:space="preserve"> group</w:t>
      </w:r>
      <w:r w:rsidR="00382C09" w:rsidRPr="00831CE3">
        <w:rPr>
          <w:rFonts w:ascii="Times New Roman" w:hAnsi="Times New Roman" w:cs="Times New Roman"/>
          <w:sz w:val="20"/>
          <w:szCs w:val="20"/>
        </w:rPr>
        <w:t>)</w:t>
      </w:r>
      <w:r w:rsidR="0068113D" w:rsidRPr="00831CE3">
        <w:rPr>
          <w:rFonts w:ascii="Times New Roman" w:hAnsi="Times New Roman" w:cs="Times New Roman"/>
          <w:sz w:val="20"/>
          <w:szCs w:val="20"/>
        </w:rPr>
        <w:t xml:space="preserve">, patients undergoing elective upper limb surgery, including forearm, wrist and hand procedures were prospectively enrolled. All blocks were performed with 20mm </w:t>
      </w:r>
      <w:proofErr w:type="spellStart"/>
      <w:r w:rsidR="0068113D" w:rsidRPr="00831CE3">
        <w:rPr>
          <w:rFonts w:ascii="Times New Roman" w:hAnsi="Times New Roman" w:cs="Times New Roman"/>
          <w:sz w:val="20"/>
          <w:szCs w:val="20"/>
        </w:rPr>
        <w:t>bupivacaine</w:t>
      </w:r>
      <w:proofErr w:type="spellEnd"/>
      <w:r w:rsidR="0068113D" w:rsidRPr="00831CE3">
        <w:rPr>
          <w:rFonts w:ascii="Times New Roman" w:hAnsi="Times New Roman" w:cs="Times New Roman"/>
          <w:sz w:val="20"/>
          <w:szCs w:val="20"/>
        </w:rPr>
        <w:t xml:space="preserve"> 0.5%. In </w:t>
      </w:r>
      <w:r w:rsidR="00DA0D12" w:rsidRPr="00831CE3">
        <w:rPr>
          <w:rFonts w:ascii="Times New Roman" w:hAnsi="Times New Roman" w:cs="Times New Roman"/>
          <w:sz w:val="20"/>
          <w:szCs w:val="20"/>
        </w:rPr>
        <w:t>US&amp;NS group</w:t>
      </w:r>
      <w:r w:rsidR="0068113D" w:rsidRPr="00831CE3">
        <w:rPr>
          <w:rFonts w:ascii="Times New Roman" w:hAnsi="Times New Roman" w:cs="Times New Roman"/>
          <w:sz w:val="20"/>
          <w:szCs w:val="20"/>
        </w:rPr>
        <w:t>, the nerve location was performed with the aid of nerve stimulator using a 22-gauge, 5cm long, short beveled. The nerve stimulator was set with a pulse duration of 0.15ms, a current intensity of 1mA, a frequency of 2Hz.</w:t>
      </w:r>
      <w:r w:rsidR="00382C09" w:rsidRPr="00831CE3">
        <w:rPr>
          <w:rFonts w:ascii="Times New Roman" w:hAnsi="Times New Roman" w:cs="Times New Roman"/>
          <w:sz w:val="20"/>
          <w:szCs w:val="20"/>
        </w:rPr>
        <w:t xml:space="preserve"> In </w:t>
      </w:r>
      <w:r w:rsidR="00DA0D12" w:rsidRPr="00831CE3">
        <w:rPr>
          <w:rFonts w:ascii="Times New Roman" w:hAnsi="Times New Roman" w:cs="Times New Roman"/>
          <w:sz w:val="20"/>
          <w:szCs w:val="20"/>
        </w:rPr>
        <w:t>US group</w:t>
      </w:r>
      <w:r w:rsidR="00382C09" w:rsidRPr="00831CE3">
        <w:rPr>
          <w:rFonts w:ascii="Times New Roman" w:hAnsi="Times New Roman" w:cs="Times New Roman"/>
          <w:sz w:val="20"/>
          <w:szCs w:val="20"/>
        </w:rPr>
        <w:t>, nerve location was performed using a linear probe, a 21-gauge, 10cm long, short beveled, was inserted and advanced along the longitudinal access of the ultrasound transducer</w:t>
      </w:r>
      <w:r w:rsidR="00D50559" w:rsidRPr="00831CE3">
        <w:rPr>
          <w:rFonts w:ascii="Times New Roman" w:hAnsi="Times New Roman" w:cs="Times New Roman"/>
          <w:sz w:val="20"/>
          <w:szCs w:val="20"/>
        </w:rPr>
        <w:t xml:space="preserve">. </w:t>
      </w:r>
      <w:r w:rsidR="00D50559" w:rsidRPr="00831CE3">
        <w:rPr>
          <w:rFonts w:ascii="Times New Roman" w:hAnsi="Times New Roman" w:cs="Times New Roman"/>
          <w:b/>
          <w:bCs/>
          <w:sz w:val="20"/>
          <w:szCs w:val="20"/>
        </w:rPr>
        <w:t>R</w:t>
      </w:r>
      <w:r w:rsidR="00F02270" w:rsidRPr="00831CE3">
        <w:rPr>
          <w:rFonts w:ascii="Times New Roman" w:hAnsi="Times New Roman" w:cs="Times New Roman"/>
          <w:b/>
          <w:bCs/>
          <w:sz w:val="20"/>
          <w:szCs w:val="20"/>
        </w:rPr>
        <w:t>esults</w:t>
      </w:r>
      <w:r w:rsidR="00F02270" w:rsidRPr="00831CE3">
        <w:rPr>
          <w:rFonts w:ascii="Times New Roman" w:hAnsi="Times New Roman" w:cs="Times New Roman"/>
          <w:sz w:val="20"/>
          <w:szCs w:val="20"/>
        </w:rPr>
        <w:t>: showed that no statistically difference between the two groups as regard time of onset of sensory block, motor block, onset of analgesia, patient satisfaction, success rate</w:t>
      </w:r>
      <w:r w:rsidR="0003329A" w:rsidRPr="00831CE3">
        <w:rPr>
          <w:rFonts w:ascii="Times New Roman" w:hAnsi="Times New Roman" w:cs="Times New Roman"/>
          <w:sz w:val="20"/>
          <w:szCs w:val="20"/>
        </w:rPr>
        <w:t>, skin puncture, complications, supplementation of analgesia (</w:t>
      </w:r>
      <w:proofErr w:type="spellStart"/>
      <w:r w:rsidR="0003329A" w:rsidRPr="00831CE3">
        <w:rPr>
          <w:rFonts w:ascii="Times New Roman" w:hAnsi="Times New Roman" w:cs="Times New Roman"/>
          <w:sz w:val="20"/>
          <w:szCs w:val="20"/>
        </w:rPr>
        <w:t>fentanyl</w:t>
      </w:r>
      <w:proofErr w:type="spellEnd"/>
      <w:r w:rsidR="0003329A" w:rsidRPr="00831CE3">
        <w:rPr>
          <w:rFonts w:ascii="Times New Roman" w:hAnsi="Times New Roman" w:cs="Times New Roman"/>
          <w:sz w:val="20"/>
          <w:szCs w:val="20"/>
        </w:rPr>
        <w:t xml:space="preserve">) and needle redirection. But this study showed that there is statistically significant difference </w:t>
      </w:r>
      <w:r w:rsidR="00BC5D1E" w:rsidRPr="00831CE3">
        <w:rPr>
          <w:rFonts w:ascii="Times New Roman" w:hAnsi="Times New Roman" w:cs="Times New Roman"/>
          <w:sz w:val="20"/>
          <w:szCs w:val="20"/>
        </w:rPr>
        <w:t xml:space="preserve">as regard block execution time. </w:t>
      </w:r>
      <w:r w:rsidR="0003329A" w:rsidRPr="00831CE3">
        <w:rPr>
          <w:rFonts w:ascii="Times New Roman" w:hAnsi="Times New Roman" w:cs="Times New Roman"/>
          <w:b/>
          <w:bCs/>
          <w:sz w:val="20"/>
          <w:szCs w:val="20"/>
        </w:rPr>
        <w:t>Conclusion</w:t>
      </w:r>
      <w:r w:rsidR="0003329A" w:rsidRPr="00831CE3">
        <w:rPr>
          <w:rFonts w:ascii="Times New Roman" w:hAnsi="Times New Roman" w:cs="Times New Roman"/>
          <w:sz w:val="20"/>
          <w:szCs w:val="20"/>
        </w:rPr>
        <w:t xml:space="preserve">: this study demonstrates </w:t>
      </w:r>
      <w:r w:rsidR="00194556" w:rsidRPr="00831CE3">
        <w:rPr>
          <w:rFonts w:ascii="Times New Roman" w:hAnsi="Times New Roman" w:cs="Times New Roman"/>
          <w:sz w:val="20"/>
          <w:szCs w:val="20"/>
        </w:rPr>
        <w:t>both US and US</w:t>
      </w:r>
      <w:r w:rsidR="00831CE3" w:rsidRPr="00831CE3">
        <w:rPr>
          <w:rFonts w:ascii="Times New Roman" w:hAnsi="Times New Roman" w:cs="Times New Roman" w:hint="eastAsia"/>
          <w:sz w:val="20"/>
          <w:szCs w:val="20"/>
          <w:lang w:eastAsia="zh-CN"/>
        </w:rPr>
        <w:t xml:space="preserve"> </w:t>
      </w:r>
      <w:r w:rsidR="00194556" w:rsidRPr="00831CE3">
        <w:rPr>
          <w:rFonts w:ascii="Times New Roman" w:hAnsi="Times New Roman" w:cs="Times New Roman"/>
          <w:sz w:val="20"/>
          <w:szCs w:val="20"/>
        </w:rPr>
        <w:t>&amp;</w:t>
      </w:r>
      <w:r w:rsidR="00831CE3" w:rsidRPr="00831CE3">
        <w:rPr>
          <w:rFonts w:ascii="Times New Roman" w:hAnsi="Times New Roman" w:cs="Times New Roman" w:hint="eastAsia"/>
          <w:sz w:val="20"/>
          <w:szCs w:val="20"/>
          <w:lang w:eastAsia="zh-CN"/>
        </w:rPr>
        <w:t xml:space="preserve"> </w:t>
      </w:r>
      <w:r w:rsidR="00194556" w:rsidRPr="00831CE3">
        <w:rPr>
          <w:rFonts w:ascii="Times New Roman" w:hAnsi="Times New Roman" w:cs="Times New Roman"/>
          <w:sz w:val="20"/>
          <w:szCs w:val="20"/>
        </w:rPr>
        <w:t xml:space="preserve">NS techniques were effective </w:t>
      </w:r>
      <w:r w:rsidR="000049B5" w:rsidRPr="00831CE3">
        <w:rPr>
          <w:rFonts w:ascii="Times New Roman" w:hAnsi="Times New Roman" w:cs="Times New Roman"/>
          <w:sz w:val="20"/>
          <w:szCs w:val="20"/>
        </w:rPr>
        <w:t>in anesthesia of upper limb, patient</w:t>
      </w:r>
      <w:r w:rsidR="0024730C" w:rsidRPr="00831CE3">
        <w:rPr>
          <w:rFonts w:ascii="Times New Roman" w:hAnsi="Times New Roman" w:cs="Times New Roman"/>
          <w:sz w:val="20"/>
          <w:szCs w:val="20"/>
        </w:rPr>
        <w:t>s are</w:t>
      </w:r>
      <w:r w:rsidR="000049B5" w:rsidRPr="00831CE3">
        <w:rPr>
          <w:rFonts w:ascii="Times New Roman" w:hAnsi="Times New Roman" w:cs="Times New Roman"/>
          <w:sz w:val="20"/>
          <w:szCs w:val="20"/>
        </w:rPr>
        <w:t xml:space="preserve"> satisfied,</w:t>
      </w:r>
      <w:r w:rsidR="0024730C" w:rsidRPr="00831CE3">
        <w:rPr>
          <w:rFonts w:ascii="Times New Roman" w:hAnsi="Times New Roman" w:cs="Times New Roman"/>
          <w:sz w:val="20"/>
          <w:szCs w:val="20"/>
        </w:rPr>
        <w:t xml:space="preserve"> no added benefits in using US</w:t>
      </w:r>
      <w:r w:rsidR="00831CE3" w:rsidRPr="00831CE3">
        <w:rPr>
          <w:rFonts w:ascii="Times New Roman" w:hAnsi="Times New Roman" w:cs="Times New Roman" w:hint="eastAsia"/>
          <w:sz w:val="20"/>
          <w:szCs w:val="20"/>
          <w:lang w:eastAsia="zh-CN"/>
        </w:rPr>
        <w:t xml:space="preserve"> </w:t>
      </w:r>
      <w:r w:rsidR="0024730C" w:rsidRPr="00831CE3">
        <w:rPr>
          <w:rFonts w:ascii="Times New Roman" w:hAnsi="Times New Roman" w:cs="Times New Roman"/>
          <w:sz w:val="20"/>
          <w:szCs w:val="20"/>
        </w:rPr>
        <w:t>&amp;</w:t>
      </w:r>
      <w:r w:rsidR="00831CE3" w:rsidRPr="00831CE3">
        <w:rPr>
          <w:rFonts w:ascii="Times New Roman" w:hAnsi="Times New Roman" w:cs="Times New Roman" w:hint="eastAsia"/>
          <w:sz w:val="20"/>
          <w:szCs w:val="20"/>
          <w:lang w:eastAsia="zh-CN"/>
        </w:rPr>
        <w:t xml:space="preserve"> </w:t>
      </w:r>
      <w:r w:rsidR="0024730C" w:rsidRPr="00831CE3">
        <w:rPr>
          <w:rFonts w:ascii="Times New Roman" w:hAnsi="Times New Roman" w:cs="Times New Roman"/>
          <w:sz w:val="20"/>
          <w:szCs w:val="20"/>
        </w:rPr>
        <w:t>NS over US.</w:t>
      </w:r>
    </w:p>
    <w:p w:rsidR="0094331C" w:rsidRPr="00831CE3" w:rsidRDefault="0094331C" w:rsidP="0094331C">
      <w:pPr>
        <w:snapToGrid w:val="0"/>
        <w:spacing w:after="0" w:line="240" w:lineRule="auto"/>
        <w:jc w:val="both"/>
        <w:rPr>
          <w:rFonts w:ascii="Times New Roman" w:hAnsi="Times New Roman" w:cs="Times New Roman"/>
          <w:sz w:val="20"/>
          <w:szCs w:val="20"/>
        </w:rPr>
      </w:pPr>
      <w:r w:rsidRPr="00831CE3">
        <w:rPr>
          <w:rFonts w:ascii="Times New Roman" w:hAnsi="Times New Roman" w:cs="Times New Roman" w:hint="eastAsia"/>
          <w:sz w:val="20"/>
          <w:szCs w:val="20"/>
          <w:lang w:eastAsia="zh-CN"/>
        </w:rPr>
        <w:t>[</w:t>
      </w:r>
      <w:proofErr w:type="spellStart"/>
      <w:r w:rsidR="002A2FF5" w:rsidRPr="00831CE3">
        <w:rPr>
          <w:rFonts w:ascii="Times New Roman" w:hAnsi="Times New Roman" w:cs="Times New Roman"/>
          <w:sz w:val="20"/>
          <w:szCs w:val="20"/>
        </w:rPr>
        <w:t>Mostafa</w:t>
      </w:r>
      <w:proofErr w:type="spellEnd"/>
      <w:r w:rsidR="002A2FF5" w:rsidRPr="00831CE3">
        <w:rPr>
          <w:rFonts w:ascii="Times New Roman" w:hAnsi="Times New Roman" w:cs="Times New Roman"/>
          <w:sz w:val="20"/>
          <w:szCs w:val="20"/>
        </w:rPr>
        <w:t xml:space="preserve"> </w:t>
      </w:r>
      <w:proofErr w:type="spellStart"/>
      <w:r w:rsidR="002A2FF5" w:rsidRPr="00831CE3">
        <w:rPr>
          <w:rFonts w:ascii="Times New Roman" w:hAnsi="Times New Roman" w:cs="Times New Roman"/>
          <w:sz w:val="20"/>
          <w:szCs w:val="20"/>
        </w:rPr>
        <w:t>Muhammed</w:t>
      </w:r>
      <w:proofErr w:type="spellEnd"/>
      <w:r w:rsidR="002A2FF5" w:rsidRPr="00831CE3">
        <w:rPr>
          <w:rFonts w:ascii="Times New Roman" w:hAnsi="Times New Roman" w:cs="Times New Roman"/>
          <w:sz w:val="20"/>
          <w:szCs w:val="20"/>
        </w:rPr>
        <w:t xml:space="preserve"> </w:t>
      </w:r>
      <w:proofErr w:type="spellStart"/>
      <w:r w:rsidR="002A2FF5" w:rsidRPr="00831CE3">
        <w:rPr>
          <w:rFonts w:ascii="Times New Roman" w:hAnsi="Times New Roman" w:cs="Times New Roman"/>
          <w:sz w:val="20"/>
          <w:szCs w:val="20"/>
        </w:rPr>
        <w:t>Sabra</w:t>
      </w:r>
      <w:proofErr w:type="spellEnd"/>
      <w:r w:rsidR="002A2FF5" w:rsidRPr="00831CE3">
        <w:rPr>
          <w:rFonts w:ascii="Times New Roman" w:hAnsi="Times New Roman" w:cs="Times New Roman"/>
          <w:sz w:val="20"/>
          <w:szCs w:val="20"/>
        </w:rPr>
        <w:t xml:space="preserve">, Ali </w:t>
      </w:r>
      <w:proofErr w:type="spellStart"/>
      <w:r w:rsidR="002A2FF5" w:rsidRPr="00831CE3">
        <w:rPr>
          <w:rFonts w:ascii="Times New Roman" w:hAnsi="Times New Roman" w:cs="Times New Roman"/>
          <w:sz w:val="20"/>
          <w:szCs w:val="20"/>
        </w:rPr>
        <w:t>Fotoh</w:t>
      </w:r>
      <w:proofErr w:type="spellEnd"/>
      <w:r w:rsidR="002A2FF5" w:rsidRPr="00831CE3">
        <w:rPr>
          <w:rFonts w:ascii="Times New Roman" w:hAnsi="Times New Roman" w:cs="Times New Roman"/>
          <w:sz w:val="20"/>
          <w:szCs w:val="20"/>
        </w:rPr>
        <w:t xml:space="preserve"> Ali El </w:t>
      </w:r>
      <w:proofErr w:type="spellStart"/>
      <w:r w:rsidR="002A2FF5" w:rsidRPr="00831CE3">
        <w:rPr>
          <w:rFonts w:ascii="Times New Roman" w:hAnsi="Times New Roman" w:cs="Times New Roman"/>
          <w:sz w:val="20"/>
          <w:szCs w:val="20"/>
        </w:rPr>
        <w:t>Sayed</w:t>
      </w:r>
      <w:proofErr w:type="spellEnd"/>
      <w:r w:rsidR="002A2FF5" w:rsidRPr="00831CE3">
        <w:rPr>
          <w:rFonts w:ascii="Times New Roman" w:hAnsi="Times New Roman" w:cs="Times New Roman"/>
          <w:sz w:val="20"/>
          <w:szCs w:val="20"/>
        </w:rPr>
        <w:t xml:space="preserve">, </w:t>
      </w:r>
      <w:proofErr w:type="spellStart"/>
      <w:r w:rsidR="002A2FF5" w:rsidRPr="00831CE3">
        <w:rPr>
          <w:rFonts w:ascii="Times New Roman" w:hAnsi="Times New Roman" w:cs="Times New Roman"/>
          <w:sz w:val="20"/>
          <w:szCs w:val="20"/>
        </w:rPr>
        <w:t>Abdalla</w:t>
      </w:r>
      <w:proofErr w:type="spellEnd"/>
      <w:r w:rsidR="002A2FF5" w:rsidRPr="00831CE3">
        <w:rPr>
          <w:rFonts w:ascii="Times New Roman" w:hAnsi="Times New Roman" w:cs="Times New Roman"/>
          <w:sz w:val="20"/>
          <w:szCs w:val="20"/>
        </w:rPr>
        <w:t xml:space="preserve"> </w:t>
      </w:r>
      <w:proofErr w:type="spellStart"/>
      <w:r w:rsidR="002A2FF5" w:rsidRPr="00831CE3">
        <w:rPr>
          <w:rFonts w:ascii="Times New Roman" w:hAnsi="Times New Roman" w:cs="Times New Roman"/>
          <w:sz w:val="20"/>
          <w:szCs w:val="20"/>
        </w:rPr>
        <w:t>Elsheikh</w:t>
      </w:r>
      <w:proofErr w:type="spellEnd"/>
      <w:r w:rsidR="002A2FF5" w:rsidRPr="00831CE3">
        <w:rPr>
          <w:rFonts w:ascii="Times New Roman" w:hAnsi="Times New Roman" w:cs="Times New Roman"/>
          <w:sz w:val="20"/>
          <w:szCs w:val="20"/>
        </w:rPr>
        <w:t xml:space="preserve"> and</w:t>
      </w:r>
      <w:r w:rsidR="00D50559" w:rsidRPr="00831CE3">
        <w:rPr>
          <w:rFonts w:ascii="Times New Roman" w:hAnsi="Times New Roman" w:cs="Times New Roman"/>
          <w:sz w:val="20"/>
          <w:szCs w:val="20"/>
        </w:rPr>
        <w:t xml:space="preserve"> </w:t>
      </w:r>
      <w:proofErr w:type="spellStart"/>
      <w:r w:rsidR="002A2FF5" w:rsidRPr="00831CE3">
        <w:rPr>
          <w:rFonts w:ascii="Times New Roman" w:hAnsi="Times New Roman" w:cs="Times New Roman"/>
          <w:sz w:val="20"/>
          <w:szCs w:val="20"/>
        </w:rPr>
        <w:t>Sayed</w:t>
      </w:r>
      <w:proofErr w:type="spellEnd"/>
      <w:r w:rsidR="002A2FF5" w:rsidRPr="00831CE3">
        <w:rPr>
          <w:rFonts w:ascii="Times New Roman" w:hAnsi="Times New Roman" w:cs="Times New Roman"/>
          <w:sz w:val="20"/>
          <w:szCs w:val="20"/>
        </w:rPr>
        <w:t xml:space="preserve"> Ahmed </w:t>
      </w:r>
      <w:proofErr w:type="spellStart"/>
      <w:r w:rsidR="002A2FF5" w:rsidRPr="00831CE3">
        <w:rPr>
          <w:rFonts w:ascii="Times New Roman" w:hAnsi="Times New Roman" w:cs="Times New Roman"/>
          <w:sz w:val="20"/>
          <w:szCs w:val="20"/>
        </w:rPr>
        <w:t>Abd</w:t>
      </w:r>
      <w:proofErr w:type="spellEnd"/>
      <w:r w:rsidR="002A2FF5" w:rsidRPr="00831CE3">
        <w:rPr>
          <w:rFonts w:ascii="Times New Roman" w:hAnsi="Times New Roman" w:cs="Times New Roman"/>
          <w:sz w:val="20"/>
          <w:szCs w:val="20"/>
        </w:rPr>
        <w:t xml:space="preserve"> El Ali</w:t>
      </w:r>
      <w:r w:rsidRPr="00831CE3">
        <w:rPr>
          <w:rFonts w:ascii="Times New Roman" w:hAnsi="Times New Roman" w:cs="Times New Roman" w:hint="eastAsia"/>
          <w:sz w:val="20"/>
          <w:szCs w:val="20"/>
          <w:lang w:eastAsia="zh-CN"/>
        </w:rPr>
        <w:t xml:space="preserve">. </w:t>
      </w:r>
      <w:r w:rsidR="002A2FF5" w:rsidRPr="00831CE3">
        <w:rPr>
          <w:rFonts w:ascii="Times New Roman" w:hAnsi="Times New Roman" w:cs="Times New Roman"/>
          <w:b/>
          <w:bCs/>
          <w:sz w:val="20"/>
          <w:szCs w:val="20"/>
        </w:rPr>
        <w:t xml:space="preserve">A Prospective, Randomized Comparison between Ultrasound versus Ultrasound with Nerve Stimulation Guidance for Multiple Injection </w:t>
      </w:r>
      <w:proofErr w:type="spellStart"/>
      <w:r w:rsidR="002A2FF5" w:rsidRPr="00831CE3">
        <w:rPr>
          <w:rFonts w:ascii="Times New Roman" w:hAnsi="Times New Roman" w:cs="Times New Roman"/>
          <w:b/>
          <w:bCs/>
          <w:sz w:val="20"/>
          <w:szCs w:val="20"/>
        </w:rPr>
        <w:t>Axillary</w:t>
      </w:r>
      <w:proofErr w:type="spellEnd"/>
      <w:r w:rsidR="002A2FF5" w:rsidRPr="00831CE3">
        <w:rPr>
          <w:rFonts w:ascii="Times New Roman" w:hAnsi="Times New Roman" w:cs="Times New Roman"/>
          <w:b/>
          <w:bCs/>
          <w:sz w:val="20"/>
          <w:szCs w:val="20"/>
        </w:rPr>
        <w:t xml:space="preserve"> Brachial Plexus Block</w:t>
      </w:r>
      <w:r w:rsidRPr="00831CE3">
        <w:rPr>
          <w:rFonts w:ascii="Times New Roman" w:eastAsia="Times New Roman" w:hAnsi="Times New Roman" w:cs="Times New Roman"/>
          <w:b/>
          <w:bCs/>
          <w:sz w:val="20"/>
          <w:szCs w:val="20"/>
          <w:lang w:bidi="fa-IR"/>
        </w:rPr>
        <w:t>.</w:t>
      </w:r>
      <w:r w:rsidRPr="00831CE3">
        <w:rPr>
          <w:rFonts w:ascii="Times New Roman" w:hAnsi="Times New Roman" w:cs="Times New Roman"/>
          <w:bCs/>
          <w:i/>
          <w:sz w:val="20"/>
          <w:szCs w:val="20"/>
        </w:rPr>
        <w:t xml:space="preserve"> N Y </w:t>
      </w:r>
      <w:proofErr w:type="spellStart"/>
      <w:r w:rsidRPr="00831CE3">
        <w:rPr>
          <w:rFonts w:ascii="Times New Roman" w:hAnsi="Times New Roman" w:cs="Times New Roman"/>
          <w:bCs/>
          <w:i/>
          <w:sz w:val="20"/>
          <w:szCs w:val="20"/>
        </w:rPr>
        <w:t>Sci</w:t>
      </w:r>
      <w:proofErr w:type="spellEnd"/>
      <w:r w:rsidRPr="00831CE3">
        <w:rPr>
          <w:rFonts w:ascii="Times New Roman" w:hAnsi="Times New Roman" w:cs="Times New Roman"/>
          <w:bCs/>
          <w:i/>
          <w:sz w:val="20"/>
          <w:szCs w:val="20"/>
        </w:rPr>
        <w:t xml:space="preserve"> J</w:t>
      </w:r>
      <w:r w:rsidRPr="00831CE3">
        <w:rPr>
          <w:rFonts w:ascii="Times New Roman" w:hAnsi="Times New Roman" w:cs="Times New Roman"/>
          <w:bCs/>
          <w:sz w:val="20"/>
          <w:szCs w:val="20"/>
        </w:rPr>
        <w:t xml:space="preserve"> </w:t>
      </w:r>
      <w:r w:rsidRPr="00831CE3">
        <w:rPr>
          <w:rFonts w:ascii="Times New Roman" w:hAnsi="Times New Roman" w:cs="Times New Roman"/>
          <w:sz w:val="20"/>
          <w:szCs w:val="20"/>
        </w:rPr>
        <w:t>201</w:t>
      </w:r>
      <w:r w:rsidRPr="00831CE3">
        <w:rPr>
          <w:rFonts w:ascii="Times New Roman" w:hAnsi="Times New Roman" w:cs="Times New Roman" w:hint="eastAsia"/>
          <w:sz w:val="20"/>
          <w:szCs w:val="20"/>
        </w:rPr>
        <w:t>7</w:t>
      </w:r>
      <w:r w:rsidRPr="00831CE3">
        <w:rPr>
          <w:rFonts w:ascii="Times New Roman" w:hAnsi="Times New Roman" w:cs="Times New Roman"/>
          <w:sz w:val="20"/>
          <w:szCs w:val="20"/>
        </w:rPr>
        <w:t>;</w:t>
      </w:r>
      <w:r w:rsidRPr="00831CE3">
        <w:rPr>
          <w:rFonts w:ascii="Times New Roman" w:hAnsi="Times New Roman" w:cs="Times New Roman" w:hint="eastAsia"/>
          <w:sz w:val="20"/>
          <w:szCs w:val="20"/>
        </w:rPr>
        <w:t>10</w:t>
      </w:r>
      <w:r w:rsidRPr="00831CE3">
        <w:rPr>
          <w:rFonts w:ascii="Times New Roman" w:hAnsi="Times New Roman" w:cs="Times New Roman"/>
          <w:sz w:val="20"/>
          <w:szCs w:val="20"/>
        </w:rPr>
        <w:t>(</w:t>
      </w:r>
      <w:r w:rsidRPr="00831CE3">
        <w:rPr>
          <w:rFonts w:ascii="Times New Roman" w:hAnsi="Times New Roman" w:cs="Times New Roman" w:hint="eastAsia"/>
          <w:sz w:val="20"/>
          <w:szCs w:val="20"/>
        </w:rPr>
        <w:t>2</w:t>
      </w:r>
      <w:r w:rsidRPr="00831CE3">
        <w:rPr>
          <w:rFonts w:ascii="Times New Roman" w:hAnsi="Times New Roman" w:cs="Times New Roman"/>
          <w:sz w:val="20"/>
          <w:szCs w:val="20"/>
        </w:rPr>
        <w:t>):</w:t>
      </w:r>
      <w:r w:rsidR="00743D4D" w:rsidRPr="00831CE3">
        <w:rPr>
          <w:rFonts w:ascii="Times New Roman" w:hAnsi="Times New Roman" w:cs="Times New Roman"/>
          <w:noProof/>
          <w:color w:val="000000"/>
          <w:sz w:val="20"/>
          <w:szCs w:val="20"/>
        </w:rPr>
        <w:t>91</w:t>
      </w:r>
      <w:r w:rsidRPr="00831CE3">
        <w:rPr>
          <w:rFonts w:ascii="Times New Roman" w:hAnsi="Times New Roman" w:cs="Times New Roman"/>
          <w:color w:val="000000"/>
          <w:sz w:val="20"/>
          <w:szCs w:val="20"/>
        </w:rPr>
        <w:t>-</w:t>
      </w:r>
      <w:r w:rsidR="00743D4D" w:rsidRPr="00831CE3">
        <w:rPr>
          <w:rFonts w:ascii="Times New Roman" w:hAnsi="Times New Roman" w:cs="Times New Roman"/>
          <w:noProof/>
          <w:color w:val="000000"/>
          <w:sz w:val="20"/>
          <w:szCs w:val="20"/>
        </w:rPr>
        <w:t>9</w:t>
      </w:r>
      <w:r w:rsidR="00831CE3">
        <w:rPr>
          <w:rFonts w:ascii="Times New Roman" w:hAnsi="Times New Roman" w:cs="Times New Roman" w:hint="eastAsia"/>
          <w:noProof/>
          <w:color w:val="000000"/>
          <w:sz w:val="20"/>
          <w:szCs w:val="20"/>
          <w:lang w:eastAsia="zh-CN"/>
        </w:rPr>
        <w:t>6</w:t>
      </w:r>
      <w:r w:rsidRPr="00831CE3">
        <w:rPr>
          <w:rFonts w:ascii="Times New Roman" w:hAnsi="Times New Roman" w:cs="Times New Roman"/>
          <w:sz w:val="20"/>
          <w:szCs w:val="20"/>
        </w:rPr>
        <w:t xml:space="preserve">]. </w:t>
      </w:r>
      <w:r w:rsidRPr="00831CE3">
        <w:rPr>
          <w:rFonts w:ascii="Times New Roman" w:hAnsi="Times New Roman" w:cs="Times New Roman"/>
          <w:iCs/>
          <w:color w:val="000000"/>
          <w:sz w:val="20"/>
          <w:szCs w:val="20"/>
        </w:rPr>
        <w:t>ISSN 1554-0200 (print); ISSN 2375-723X (online)</w:t>
      </w:r>
      <w:r w:rsidRPr="00831CE3">
        <w:rPr>
          <w:rFonts w:ascii="Times New Roman" w:hAnsi="Times New Roman" w:cs="Times New Roman"/>
          <w:sz w:val="20"/>
          <w:szCs w:val="20"/>
        </w:rPr>
        <w:t xml:space="preserve">. </w:t>
      </w:r>
      <w:hyperlink r:id="rId9" w:history="1">
        <w:r w:rsidRPr="00831CE3">
          <w:rPr>
            <w:rStyle w:val="Hyperlink"/>
            <w:rFonts w:ascii="Times New Roman" w:hAnsi="Times New Roman" w:cs="Times New Roman"/>
            <w:color w:val="0000FF"/>
            <w:sz w:val="20"/>
            <w:szCs w:val="20"/>
          </w:rPr>
          <w:t>http://www.sciencepub.net/newyork</w:t>
        </w:r>
      </w:hyperlink>
      <w:r w:rsidRPr="00831CE3">
        <w:rPr>
          <w:rFonts w:ascii="Times New Roman" w:hAnsi="Times New Roman" w:cs="Times New Roman"/>
          <w:sz w:val="20"/>
          <w:szCs w:val="20"/>
        </w:rPr>
        <w:t xml:space="preserve">. </w:t>
      </w:r>
      <w:r w:rsidRPr="00831CE3">
        <w:rPr>
          <w:rFonts w:ascii="Times New Roman" w:hAnsi="Times New Roman" w:cs="Times New Roman" w:hint="eastAsia"/>
          <w:sz w:val="20"/>
          <w:szCs w:val="20"/>
          <w:lang w:eastAsia="zh-CN"/>
        </w:rPr>
        <w:t>15</w:t>
      </w:r>
      <w:r w:rsidRPr="00831CE3">
        <w:rPr>
          <w:rFonts w:ascii="Times New Roman" w:hAnsi="Times New Roman" w:cs="Times New Roman" w:hint="eastAsia"/>
          <w:sz w:val="20"/>
          <w:szCs w:val="20"/>
        </w:rPr>
        <w:t xml:space="preserve">. </w:t>
      </w:r>
      <w:r w:rsidRPr="00831CE3">
        <w:rPr>
          <w:rFonts w:ascii="Times New Roman" w:hAnsi="Times New Roman" w:cs="Times New Roman"/>
          <w:color w:val="000000"/>
          <w:sz w:val="20"/>
          <w:szCs w:val="20"/>
          <w:shd w:val="clear" w:color="auto" w:fill="FFFFFF"/>
        </w:rPr>
        <w:t>doi:</w:t>
      </w:r>
      <w:hyperlink r:id="rId10" w:history="1">
        <w:r w:rsidRPr="00831CE3">
          <w:rPr>
            <w:rStyle w:val="Hyperlink"/>
            <w:rFonts w:ascii="Times New Roman" w:hAnsi="Times New Roman" w:cs="Times New Roman"/>
            <w:color w:val="0000FF"/>
            <w:sz w:val="20"/>
            <w:szCs w:val="20"/>
            <w:shd w:val="clear" w:color="auto" w:fill="FFFFFF"/>
          </w:rPr>
          <w:t>10.7537/mars</w:t>
        </w:r>
        <w:r w:rsidRPr="00831CE3">
          <w:rPr>
            <w:rStyle w:val="Hyperlink"/>
            <w:rFonts w:ascii="Times New Roman" w:hAnsi="Times New Roman" w:cs="Times New Roman" w:hint="eastAsia"/>
            <w:color w:val="0000FF"/>
            <w:sz w:val="20"/>
            <w:szCs w:val="20"/>
            <w:shd w:val="clear" w:color="auto" w:fill="FFFFFF"/>
          </w:rPr>
          <w:t>nys100217.</w:t>
        </w:r>
        <w:r w:rsidRPr="00831CE3">
          <w:rPr>
            <w:rStyle w:val="Hyperlink"/>
            <w:rFonts w:ascii="Times New Roman" w:hAnsi="Times New Roman" w:cs="Times New Roman" w:hint="eastAsia"/>
            <w:color w:val="0000FF"/>
            <w:sz w:val="20"/>
            <w:szCs w:val="20"/>
            <w:shd w:val="clear" w:color="auto" w:fill="FFFFFF"/>
            <w:lang w:eastAsia="zh-CN"/>
          </w:rPr>
          <w:t>15</w:t>
        </w:r>
      </w:hyperlink>
      <w:r w:rsidRPr="00831CE3">
        <w:rPr>
          <w:rFonts w:ascii="Times New Roman" w:hAnsi="Times New Roman" w:cs="Times New Roman"/>
          <w:color w:val="000000"/>
          <w:sz w:val="20"/>
          <w:szCs w:val="20"/>
          <w:shd w:val="clear" w:color="auto" w:fill="FFFFFF"/>
        </w:rPr>
        <w:t>.</w:t>
      </w:r>
    </w:p>
    <w:p w:rsidR="002A2FF5" w:rsidRPr="00831CE3" w:rsidRDefault="00D50559" w:rsidP="0094331C">
      <w:pPr>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831CE3">
        <w:rPr>
          <w:rFonts w:ascii="Times New Roman" w:hAnsi="Times New Roman" w:cs="Times New Roman" w:hint="eastAsia"/>
          <w:b/>
          <w:bCs/>
          <w:sz w:val="20"/>
          <w:szCs w:val="20"/>
          <w:lang w:eastAsia="zh-CN"/>
        </w:rPr>
        <w:t xml:space="preserve"> </w:t>
      </w:r>
    </w:p>
    <w:p w:rsidR="0024730C" w:rsidRPr="00831CE3" w:rsidRDefault="0024730C" w:rsidP="0094331C">
      <w:pPr>
        <w:snapToGrid w:val="0"/>
        <w:spacing w:after="0" w:line="240" w:lineRule="auto"/>
        <w:jc w:val="both"/>
        <w:rPr>
          <w:rFonts w:ascii="Times New Roman" w:hAnsi="Times New Roman" w:cs="Times New Roman"/>
          <w:sz w:val="20"/>
          <w:szCs w:val="20"/>
        </w:rPr>
      </w:pPr>
      <w:r w:rsidRPr="00831CE3">
        <w:rPr>
          <w:rFonts w:ascii="Times New Roman" w:hAnsi="Times New Roman" w:cs="Times New Roman"/>
          <w:b/>
          <w:bCs/>
          <w:sz w:val="20"/>
          <w:szCs w:val="20"/>
        </w:rPr>
        <w:t>Keywords</w:t>
      </w:r>
      <w:r w:rsidRPr="00831CE3">
        <w:rPr>
          <w:rFonts w:ascii="Times New Roman" w:hAnsi="Times New Roman" w:cs="Times New Roman"/>
          <w:sz w:val="20"/>
          <w:szCs w:val="20"/>
        </w:rPr>
        <w:t xml:space="preserve">: US </w:t>
      </w:r>
      <w:r w:rsidR="00BC5D1E" w:rsidRPr="00831CE3">
        <w:rPr>
          <w:rFonts w:ascii="Times New Roman" w:hAnsi="Times New Roman" w:cs="Times New Roman"/>
          <w:sz w:val="20"/>
          <w:szCs w:val="20"/>
        </w:rPr>
        <w:t xml:space="preserve">ultrasound, NS nerve stimulator, </w:t>
      </w:r>
      <w:proofErr w:type="spellStart"/>
      <w:r w:rsidR="00BC5D1E" w:rsidRPr="00831CE3">
        <w:rPr>
          <w:rFonts w:ascii="Times New Roman" w:hAnsi="Times New Roman" w:cs="Times New Roman"/>
          <w:sz w:val="20"/>
          <w:szCs w:val="20"/>
        </w:rPr>
        <w:t>Bupivacaine</w:t>
      </w:r>
      <w:proofErr w:type="spellEnd"/>
      <w:r w:rsidR="00BC5D1E" w:rsidRPr="00831CE3">
        <w:rPr>
          <w:rFonts w:ascii="Times New Roman" w:hAnsi="Times New Roman" w:cs="Times New Roman"/>
          <w:sz w:val="20"/>
          <w:szCs w:val="20"/>
        </w:rPr>
        <w:t xml:space="preserve">, </w:t>
      </w:r>
      <w:proofErr w:type="spellStart"/>
      <w:r w:rsidR="00BC5D1E" w:rsidRPr="00831CE3">
        <w:rPr>
          <w:rFonts w:ascii="Times New Roman" w:hAnsi="Times New Roman" w:cs="Times New Roman"/>
          <w:sz w:val="20"/>
          <w:szCs w:val="20"/>
        </w:rPr>
        <w:t>Axillary</w:t>
      </w:r>
      <w:proofErr w:type="spellEnd"/>
      <w:r w:rsidR="00BC5D1E" w:rsidRPr="00831CE3">
        <w:rPr>
          <w:rFonts w:ascii="Times New Roman" w:hAnsi="Times New Roman" w:cs="Times New Roman"/>
          <w:sz w:val="20"/>
          <w:szCs w:val="20"/>
        </w:rPr>
        <w:t xml:space="preserve"> block.</w:t>
      </w:r>
    </w:p>
    <w:p w:rsidR="0094331C" w:rsidRPr="00831CE3" w:rsidRDefault="0094331C" w:rsidP="0094331C">
      <w:pPr>
        <w:snapToGrid w:val="0"/>
        <w:spacing w:after="0" w:line="240" w:lineRule="auto"/>
        <w:jc w:val="both"/>
        <w:rPr>
          <w:rFonts w:ascii="Times New Roman" w:hAnsi="Times New Roman" w:cs="Times New Roman"/>
          <w:b/>
          <w:bCs/>
          <w:sz w:val="20"/>
          <w:szCs w:val="20"/>
        </w:rPr>
      </w:pPr>
    </w:p>
    <w:p w:rsidR="0094331C" w:rsidRPr="00831CE3" w:rsidRDefault="0094331C" w:rsidP="0094331C">
      <w:pPr>
        <w:snapToGrid w:val="0"/>
        <w:spacing w:after="0" w:line="240" w:lineRule="auto"/>
        <w:jc w:val="both"/>
        <w:rPr>
          <w:rFonts w:ascii="Times New Roman" w:hAnsi="Times New Roman" w:cs="Times New Roman"/>
          <w:b/>
          <w:bCs/>
          <w:sz w:val="20"/>
          <w:szCs w:val="20"/>
        </w:rPr>
        <w:sectPr w:rsidR="0094331C" w:rsidRPr="00831CE3" w:rsidSect="00743D4D">
          <w:headerReference w:type="default" r:id="rId11"/>
          <w:footerReference w:type="default" r:id="rId12"/>
          <w:type w:val="continuous"/>
          <w:pgSz w:w="12240" w:h="15840" w:code="1"/>
          <w:pgMar w:top="1440" w:right="1440" w:bottom="1440" w:left="1440" w:header="720" w:footer="720" w:gutter="0"/>
          <w:pgNumType w:start="91"/>
          <w:cols w:space="720"/>
          <w:docGrid w:linePitch="360"/>
        </w:sectPr>
      </w:pPr>
    </w:p>
    <w:p w:rsidR="0024730C" w:rsidRPr="00831CE3" w:rsidRDefault="006D1A57" w:rsidP="0094331C">
      <w:pPr>
        <w:snapToGrid w:val="0"/>
        <w:spacing w:after="0" w:line="240" w:lineRule="auto"/>
        <w:jc w:val="both"/>
        <w:rPr>
          <w:rFonts w:ascii="Times New Roman" w:hAnsi="Times New Roman" w:cs="Times New Roman"/>
          <w:b/>
          <w:bCs/>
          <w:sz w:val="20"/>
          <w:szCs w:val="20"/>
        </w:rPr>
      </w:pPr>
      <w:r w:rsidRPr="00831CE3">
        <w:rPr>
          <w:rFonts w:ascii="Times New Roman" w:hAnsi="Times New Roman" w:cs="Times New Roman"/>
          <w:b/>
          <w:bCs/>
          <w:sz w:val="20"/>
          <w:szCs w:val="20"/>
        </w:rPr>
        <w:lastRenderedPageBreak/>
        <w:t>1.</w:t>
      </w:r>
      <w:r w:rsidR="00D50559" w:rsidRPr="00831CE3">
        <w:rPr>
          <w:rFonts w:ascii="Times New Roman" w:hAnsi="Times New Roman" w:cs="Times New Roman"/>
          <w:b/>
          <w:bCs/>
          <w:sz w:val="20"/>
          <w:szCs w:val="20"/>
        </w:rPr>
        <w:t xml:space="preserve"> </w:t>
      </w:r>
      <w:r w:rsidR="0035524F" w:rsidRPr="00831CE3">
        <w:rPr>
          <w:rFonts w:ascii="Times New Roman" w:hAnsi="Times New Roman" w:cs="Times New Roman"/>
          <w:b/>
          <w:bCs/>
          <w:sz w:val="20"/>
          <w:szCs w:val="20"/>
        </w:rPr>
        <w:t>Introduction</w:t>
      </w:r>
    </w:p>
    <w:p w:rsidR="00E07114" w:rsidRDefault="00244AEE" w:rsidP="0094331C">
      <w:pPr>
        <w:snapToGrid w:val="0"/>
        <w:spacing w:after="0" w:line="240" w:lineRule="auto"/>
        <w:ind w:firstLine="425"/>
        <w:jc w:val="both"/>
        <w:rPr>
          <w:rFonts w:ascii="Times New Roman" w:hAnsi="Times New Roman" w:cs="Times New Roman" w:hint="eastAsia"/>
          <w:sz w:val="20"/>
          <w:szCs w:val="20"/>
          <w:lang w:eastAsia="zh-CN"/>
        </w:rPr>
      </w:pPr>
      <w:r w:rsidRPr="00831CE3">
        <w:rPr>
          <w:rFonts w:ascii="Times New Roman" w:hAnsi="Times New Roman" w:cs="Times New Roman"/>
          <w:sz w:val="20"/>
          <w:szCs w:val="20"/>
        </w:rPr>
        <w:t xml:space="preserve">The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block is an excellent choice of anesthesia technique for elbow, forearm, and hand surgery. The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brachial plexus block is popular because of its ease, reliability, and safety.</w:t>
      </w:r>
      <w:r w:rsidR="00C81D2E" w:rsidRPr="00831CE3">
        <w:rPr>
          <w:rFonts w:ascii="Times New Roman" w:hAnsi="Times New Roman" w:cs="Times New Roman"/>
          <w:sz w:val="20"/>
          <w:szCs w:val="20"/>
        </w:rPr>
        <w:t xml:space="preserve"> </w:t>
      </w:r>
      <w:r w:rsidRPr="00831CE3">
        <w:rPr>
          <w:rFonts w:ascii="Times New Roman" w:hAnsi="Times New Roman" w:cs="Times New Roman"/>
          <w:noProof/>
          <w:sz w:val="20"/>
          <w:szCs w:val="20"/>
        </w:rPr>
        <w:t xml:space="preserve">Today, ultrasound (US) is one of the most widely used imaging technologies in medicine. It is portable, free of radiation risk, and relatively inexpensive when compared with other imaging modalities, such as magnetic resonance and computed tomography. Furthermore, US images are </w:t>
      </w:r>
      <w:r w:rsidR="00A23732" w:rsidRPr="00831CE3">
        <w:rPr>
          <w:rFonts w:ascii="Times New Roman" w:hAnsi="Times New Roman" w:cs="Times New Roman"/>
          <w:noProof/>
          <w:sz w:val="20"/>
          <w:szCs w:val="20"/>
        </w:rPr>
        <w:t xml:space="preserve">tomographic, i.e., offering a </w:t>
      </w:r>
      <w:r w:rsidRPr="00831CE3">
        <w:rPr>
          <w:rFonts w:ascii="Times New Roman" w:hAnsi="Times New Roman" w:cs="Times New Roman"/>
          <w:noProof/>
          <w:sz w:val="20"/>
          <w:szCs w:val="20"/>
        </w:rPr>
        <w:t>cross-sectional” view of anatomical structures. The images can be acquired in ―real time, ‖ thus providing instantaneous visual guidance for many interventional procedures including those for regional anesthesia and pain management. Modern medical US is performed primarily using a pulse-echo approach with a brightness- mode (B-mode) d</w:t>
      </w:r>
      <w:r w:rsidR="00A23732" w:rsidRPr="00831CE3">
        <w:rPr>
          <w:rFonts w:ascii="Times New Roman" w:hAnsi="Times New Roman" w:cs="Times New Roman"/>
          <w:noProof/>
          <w:sz w:val="20"/>
          <w:szCs w:val="20"/>
        </w:rPr>
        <w:t xml:space="preserve">isplay </w:t>
      </w:r>
      <w:r w:rsidR="00A23732" w:rsidRPr="00831CE3">
        <w:rPr>
          <w:rFonts w:ascii="Times New Roman" w:hAnsi="Times New Roman" w:cs="Times New Roman"/>
          <w:b/>
          <w:bCs/>
          <w:noProof/>
          <w:sz w:val="20"/>
          <w:szCs w:val="20"/>
        </w:rPr>
        <w:t>(Fernando et al., 2011)</w:t>
      </w:r>
      <w:r w:rsidR="00D50559" w:rsidRPr="00831CE3">
        <w:rPr>
          <w:rFonts w:ascii="Times New Roman" w:hAnsi="Times New Roman" w:cs="Times New Roman"/>
          <w:b/>
          <w:bCs/>
          <w:noProof/>
          <w:sz w:val="20"/>
          <w:szCs w:val="20"/>
        </w:rPr>
        <w:t xml:space="preserve">. </w:t>
      </w:r>
      <w:r w:rsidR="00D50559" w:rsidRPr="00831CE3">
        <w:rPr>
          <w:rFonts w:ascii="Times New Roman" w:hAnsi="Times New Roman" w:cs="Times New Roman"/>
          <w:noProof/>
          <w:sz w:val="20"/>
          <w:szCs w:val="20"/>
        </w:rPr>
        <w:t>T</w:t>
      </w:r>
      <w:r w:rsidRPr="00831CE3">
        <w:rPr>
          <w:rFonts w:ascii="Times New Roman" w:hAnsi="Times New Roman" w:cs="Times New Roman"/>
          <w:noProof/>
          <w:sz w:val="20"/>
          <w:szCs w:val="20"/>
        </w:rPr>
        <w:t xml:space="preserve">he use of nerve stimulation became commonplace in clinical practice only in the mid- to late 1990s </w:t>
      </w:r>
      <w:r w:rsidRPr="00831CE3">
        <w:rPr>
          <w:rFonts w:ascii="Times New Roman" w:hAnsi="Times New Roman" w:cs="Times New Roman"/>
          <w:b/>
          <w:bCs/>
          <w:noProof/>
          <w:sz w:val="20"/>
          <w:szCs w:val="20"/>
        </w:rPr>
        <w:t>(Capdevila X, et al., 2004</w:t>
      </w:r>
      <w:r w:rsidR="00E07114" w:rsidRPr="00831CE3">
        <w:rPr>
          <w:rFonts w:ascii="Times New Roman" w:hAnsi="Times New Roman" w:cs="Times New Roman"/>
          <w:b/>
          <w:bCs/>
          <w:noProof/>
          <w:sz w:val="20"/>
          <w:szCs w:val="20"/>
        </w:rPr>
        <w:t>)</w:t>
      </w:r>
      <w:r w:rsidR="00D50559" w:rsidRPr="00831CE3">
        <w:rPr>
          <w:rFonts w:ascii="Times New Roman" w:hAnsi="Times New Roman" w:cs="Times New Roman"/>
          <w:noProof/>
          <w:sz w:val="20"/>
          <w:szCs w:val="20"/>
        </w:rPr>
        <w:t>. E</w:t>
      </w:r>
      <w:r w:rsidRPr="00831CE3">
        <w:rPr>
          <w:rFonts w:ascii="Times New Roman" w:hAnsi="Times New Roman" w:cs="Times New Roman"/>
          <w:noProof/>
          <w:sz w:val="20"/>
          <w:szCs w:val="20"/>
        </w:rPr>
        <w:t xml:space="preserve">lectrical nerve stimulation in regional anesthesia is a </w:t>
      </w:r>
      <w:r w:rsidRPr="00831CE3">
        <w:rPr>
          <w:rFonts w:ascii="Times New Roman" w:hAnsi="Times New Roman" w:cs="Times New Roman"/>
          <w:noProof/>
          <w:sz w:val="20"/>
          <w:szCs w:val="20"/>
        </w:rPr>
        <w:lastRenderedPageBreak/>
        <w:t>method of using a low-intensity (up to 5 mA) and short-duration (0.05-1 ms) electrical stimulus (at 1-2 Hz repetition rate) to obtain a defined response (muscle twitch or sensation), to locate a peripheral nerve or nerve plexus with an (insulated) needle. The goal is to inject a certain amount of local anesthetic in close proximity to the nerve to block nerve conduction and provide a sensory and motor block for surgery and/or, eventually, analgesia for pain management. The use of nerve stimulation can also help to avoid an intraneural intrafascicular injection and, consequently, ner</w:t>
      </w:r>
      <w:r w:rsidR="00A23732" w:rsidRPr="00831CE3">
        <w:rPr>
          <w:rFonts w:ascii="Times New Roman" w:hAnsi="Times New Roman" w:cs="Times New Roman"/>
          <w:noProof/>
          <w:sz w:val="20"/>
          <w:szCs w:val="20"/>
        </w:rPr>
        <w:t xml:space="preserve">ve injury </w:t>
      </w:r>
      <w:r w:rsidR="00A23732" w:rsidRPr="00831CE3">
        <w:rPr>
          <w:rFonts w:ascii="Times New Roman" w:hAnsi="Times New Roman" w:cs="Times New Roman"/>
          <w:b/>
          <w:bCs/>
          <w:noProof/>
          <w:sz w:val="20"/>
          <w:szCs w:val="20"/>
        </w:rPr>
        <w:t>(Chan et al., 2007)</w:t>
      </w:r>
      <w:r w:rsidR="00D50559" w:rsidRPr="00831CE3">
        <w:rPr>
          <w:rFonts w:ascii="Times New Roman" w:hAnsi="Times New Roman" w:cs="Times New Roman"/>
          <w:b/>
          <w:bCs/>
          <w:noProof/>
          <w:sz w:val="20"/>
          <w:szCs w:val="20"/>
        </w:rPr>
        <w:t xml:space="preserve">. </w:t>
      </w:r>
      <w:r w:rsidR="00D50559" w:rsidRPr="00831CE3">
        <w:rPr>
          <w:rFonts w:ascii="Times New Roman" w:eastAsia="ACaslonPro-Regular" w:hAnsi="Times New Roman" w:cs="Times New Roman"/>
          <w:sz w:val="20"/>
          <w:szCs w:val="20"/>
        </w:rPr>
        <w:t>N</w:t>
      </w:r>
      <w:r w:rsidR="00060C84" w:rsidRPr="00831CE3">
        <w:rPr>
          <w:rFonts w:ascii="Times New Roman" w:eastAsia="ACaslonPro-Regular" w:hAnsi="Times New Roman" w:cs="Times New Roman"/>
          <w:sz w:val="20"/>
          <w:szCs w:val="20"/>
        </w:rPr>
        <w:t>erve stimulation and ultrasound</w:t>
      </w:r>
      <w:r w:rsidR="00A82F83" w:rsidRPr="00831CE3">
        <w:rPr>
          <w:rFonts w:ascii="Times New Roman" w:eastAsia="ACaslonPro-Regular" w:hAnsi="Times New Roman" w:cs="Times New Roman"/>
          <w:sz w:val="20"/>
          <w:szCs w:val="20"/>
        </w:rPr>
        <w:t xml:space="preserve"> exhibit synergistic e</w:t>
      </w:r>
      <w:r w:rsidR="00060C84" w:rsidRPr="00831CE3">
        <w:rPr>
          <w:rFonts w:ascii="Times New Roman" w:eastAsia="ACaslonPro-Regular" w:hAnsi="Times New Roman" w:cs="Times New Roman"/>
          <w:sz w:val="20"/>
          <w:szCs w:val="20"/>
        </w:rPr>
        <w:t>ffects during most steps of PNB performance</w:t>
      </w:r>
      <w:r w:rsidR="00A82F83" w:rsidRPr="00831CE3">
        <w:rPr>
          <w:rFonts w:ascii="Times New Roman" w:eastAsia="ACaslonPro-Regular" w:hAnsi="Times New Roman" w:cs="Times New Roman"/>
          <w:sz w:val="20"/>
          <w:szCs w:val="20"/>
        </w:rPr>
        <w:t>. Consequently, best practic</w:t>
      </w:r>
      <w:r w:rsidR="00060C84" w:rsidRPr="00831CE3">
        <w:rPr>
          <w:rFonts w:ascii="Times New Roman" w:eastAsia="ACaslonPro-Regular" w:hAnsi="Times New Roman" w:cs="Times New Roman"/>
          <w:sz w:val="20"/>
          <w:szCs w:val="20"/>
        </w:rPr>
        <w:t xml:space="preserve">e may warrant combining the two </w:t>
      </w:r>
      <w:r w:rsidR="00A82F83" w:rsidRPr="00831CE3">
        <w:rPr>
          <w:rFonts w:ascii="Times New Roman" w:eastAsia="ACaslonPro-Regular" w:hAnsi="Times New Roman" w:cs="Times New Roman"/>
          <w:sz w:val="20"/>
          <w:szCs w:val="20"/>
        </w:rPr>
        <w:t>modalities to truly improve important outcome paramet</w:t>
      </w:r>
      <w:r w:rsidR="00060C84" w:rsidRPr="00831CE3">
        <w:rPr>
          <w:rFonts w:ascii="Times New Roman" w:eastAsia="ACaslonPro-Regular" w:hAnsi="Times New Roman" w:cs="Times New Roman"/>
          <w:sz w:val="20"/>
          <w:szCs w:val="20"/>
        </w:rPr>
        <w:t xml:space="preserve">ers. It has been well described </w:t>
      </w:r>
      <w:r w:rsidR="00A82F83" w:rsidRPr="00831CE3">
        <w:rPr>
          <w:rFonts w:ascii="Times New Roman" w:eastAsia="ACaslonPro-Regular" w:hAnsi="Times New Roman" w:cs="Times New Roman"/>
          <w:sz w:val="20"/>
          <w:szCs w:val="20"/>
        </w:rPr>
        <w:t xml:space="preserve">that one of the more challenging aspects of US is to maintain the needle </w:t>
      </w:r>
      <w:r w:rsidR="00C81D2E" w:rsidRPr="00831CE3">
        <w:rPr>
          <w:rFonts w:ascii="Times New Roman" w:eastAsia="ACaslonPro-Regular" w:hAnsi="Times New Roman" w:cs="Times New Roman"/>
          <w:sz w:val="20"/>
          <w:szCs w:val="20"/>
        </w:rPr>
        <w:t>position the</w:t>
      </w:r>
      <w:r w:rsidR="00A82F83" w:rsidRPr="00831CE3">
        <w:rPr>
          <w:rFonts w:ascii="Times New Roman" w:eastAsia="ACaslonPro-Regular" w:hAnsi="Times New Roman" w:cs="Times New Roman"/>
          <w:sz w:val="20"/>
          <w:szCs w:val="20"/>
        </w:rPr>
        <w:t xml:space="preserve"> same plane with the US beam when p</w:t>
      </w:r>
      <w:r w:rsidR="00AD280F" w:rsidRPr="00831CE3">
        <w:rPr>
          <w:rFonts w:ascii="Times New Roman" w:eastAsia="ACaslonPro-Regular" w:hAnsi="Times New Roman" w:cs="Times New Roman"/>
          <w:sz w:val="20"/>
          <w:szCs w:val="20"/>
        </w:rPr>
        <w:t>erforming in-plane approaches</w:t>
      </w:r>
      <w:r w:rsidR="00C81D2E" w:rsidRPr="00831CE3">
        <w:rPr>
          <w:rFonts w:ascii="Times New Roman" w:eastAsia="ACaslonPro-Regular" w:hAnsi="Times New Roman" w:cs="Times New Roman"/>
          <w:sz w:val="20"/>
          <w:szCs w:val="20"/>
        </w:rPr>
        <w:t xml:space="preserve"> </w:t>
      </w:r>
      <w:r w:rsidR="00AD280F" w:rsidRPr="00831CE3">
        <w:rPr>
          <w:rFonts w:ascii="Times New Roman" w:eastAsia="ACaslonPro-Regular" w:hAnsi="Times New Roman" w:cs="Times New Roman"/>
          <w:b/>
          <w:bCs/>
          <w:sz w:val="20"/>
          <w:szCs w:val="20"/>
        </w:rPr>
        <w:t>(Adler, 2007)</w:t>
      </w:r>
      <w:r w:rsidR="00D50559" w:rsidRPr="00831CE3">
        <w:rPr>
          <w:rFonts w:ascii="Times New Roman" w:eastAsia="ACaslonPro-Regular" w:hAnsi="Times New Roman" w:cs="Times New Roman"/>
          <w:b/>
          <w:bCs/>
          <w:sz w:val="20"/>
          <w:szCs w:val="20"/>
        </w:rPr>
        <w:t xml:space="preserve">. </w:t>
      </w:r>
      <w:r w:rsidR="00D50559" w:rsidRPr="00831CE3">
        <w:rPr>
          <w:rFonts w:ascii="Times New Roman" w:eastAsia="ACaslonPro-Regular" w:hAnsi="Times New Roman" w:cs="Times New Roman"/>
          <w:sz w:val="20"/>
          <w:szCs w:val="20"/>
        </w:rPr>
        <w:t>T</w:t>
      </w:r>
      <w:r w:rsidR="00060C84" w:rsidRPr="00831CE3">
        <w:rPr>
          <w:rFonts w:ascii="Times New Roman" w:eastAsia="ACaslonPro-Regular" w:hAnsi="Times New Roman" w:cs="Times New Roman"/>
          <w:sz w:val="20"/>
          <w:szCs w:val="20"/>
        </w:rPr>
        <w:t xml:space="preserve">he </w:t>
      </w:r>
      <w:r w:rsidR="00A82F83" w:rsidRPr="00831CE3">
        <w:rPr>
          <w:rFonts w:ascii="Times New Roman" w:eastAsia="ACaslonPro-Regular" w:hAnsi="Times New Roman" w:cs="Times New Roman"/>
          <w:sz w:val="20"/>
          <w:szCs w:val="20"/>
        </w:rPr>
        <w:t>fact that NS applies a three-dimensional search modal</w:t>
      </w:r>
      <w:r w:rsidR="00060C84" w:rsidRPr="00831CE3">
        <w:rPr>
          <w:rFonts w:ascii="Times New Roman" w:eastAsia="ACaslonPro-Regular" w:hAnsi="Times New Roman" w:cs="Times New Roman"/>
          <w:sz w:val="20"/>
          <w:szCs w:val="20"/>
        </w:rPr>
        <w:t xml:space="preserve">ity can alarm the operator of a </w:t>
      </w:r>
      <w:r w:rsidR="00A82F83" w:rsidRPr="00831CE3">
        <w:rPr>
          <w:rFonts w:ascii="Times New Roman" w:eastAsia="ACaslonPro-Regular" w:hAnsi="Times New Roman" w:cs="Times New Roman"/>
          <w:sz w:val="20"/>
          <w:szCs w:val="20"/>
        </w:rPr>
        <w:t xml:space="preserve">needle approaching a nerve in cases </w:t>
      </w:r>
      <w:r w:rsidR="00A82F83" w:rsidRPr="00831CE3">
        <w:rPr>
          <w:rFonts w:ascii="Times New Roman" w:eastAsia="ACaslonPro-Regular" w:hAnsi="Times New Roman" w:cs="Times New Roman"/>
          <w:sz w:val="20"/>
          <w:szCs w:val="20"/>
        </w:rPr>
        <w:lastRenderedPageBreak/>
        <w:t>where the needle t</w:t>
      </w:r>
      <w:r w:rsidR="00060C84" w:rsidRPr="00831CE3">
        <w:rPr>
          <w:rFonts w:ascii="Times New Roman" w:eastAsia="ACaslonPro-Regular" w:hAnsi="Times New Roman" w:cs="Times New Roman"/>
          <w:sz w:val="20"/>
          <w:szCs w:val="20"/>
        </w:rPr>
        <w:t xml:space="preserve">ip has left the two-dimensional </w:t>
      </w:r>
      <w:r w:rsidR="00A82F83" w:rsidRPr="00831CE3">
        <w:rPr>
          <w:rFonts w:ascii="Times New Roman" w:eastAsia="ACaslonPro-Regular" w:hAnsi="Times New Roman" w:cs="Times New Roman"/>
          <w:sz w:val="20"/>
          <w:szCs w:val="20"/>
        </w:rPr>
        <w:t>plane provided by the US image. The same is applicab</w:t>
      </w:r>
      <w:r w:rsidR="00060C84" w:rsidRPr="00831CE3">
        <w:rPr>
          <w:rFonts w:ascii="Times New Roman" w:eastAsia="ACaslonPro-Regular" w:hAnsi="Times New Roman" w:cs="Times New Roman"/>
          <w:sz w:val="20"/>
          <w:szCs w:val="20"/>
        </w:rPr>
        <w:t xml:space="preserve">le when performing out-of-plane </w:t>
      </w:r>
      <w:r w:rsidR="00A82F83" w:rsidRPr="00831CE3">
        <w:rPr>
          <w:rFonts w:ascii="Times New Roman" w:eastAsia="ACaslonPro-Regular" w:hAnsi="Times New Roman" w:cs="Times New Roman"/>
          <w:sz w:val="20"/>
          <w:szCs w:val="20"/>
        </w:rPr>
        <w:t>techniques, a situation in which the operator is almost</w:t>
      </w:r>
      <w:r w:rsidR="00060C84" w:rsidRPr="00831CE3">
        <w:rPr>
          <w:rFonts w:ascii="Times New Roman" w:eastAsia="ACaslonPro-Regular" w:hAnsi="Times New Roman" w:cs="Times New Roman"/>
          <w:sz w:val="20"/>
          <w:szCs w:val="20"/>
        </w:rPr>
        <w:t xml:space="preserve"> always uncertain as to whether </w:t>
      </w:r>
      <w:r w:rsidR="00A82F83" w:rsidRPr="00831CE3">
        <w:rPr>
          <w:rFonts w:ascii="Times New Roman" w:eastAsia="ACaslonPro-Regular" w:hAnsi="Times New Roman" w:cs="Times New Roman"/>
          <w:sz w:val="20"/>
          <w:szCs w:val="20"/>
        </w:rPr>
        <w:t>the needle cross-section observed in the US image repr</w:t>
      </w:r>
      <w:r w:rsidR="00060C84" w:rsidRPr="00831CE3">
        <w:rPr>
          <w:rFonts w:ascii="Times New Roman" w:eastAsia="ACaslonPro-Regular" w:hAnsi="Times New Roman" w:cs="Times New Roman"/>
          <w:sz w:val="20"/>
          <w:szCs w:val="20"/>
        </w:rPr>
        <w:t xml:space="preserve">esents the needle tip. While US </w:t>
      </w:r>
      <w:r w:rsidR="00A82F83" w:rsidRPr="00831CE3">
        <w:rPr>
          <w:rFonts w:ascii="Times New Roman" w:eastAsia="ACaslonPro-Regular" w:hAnsi="Times New Roman" w:cs="Times New Roman"/>
          <w:sz w:val="20"/>
          <w:szCs w:val="20"/>
        </w:rPr>
        <w:t>may have advantages for nerve localization purposes and</w:t>
      </w:r>
      <w:r w:rsidR="00060C84" w:rsidRPr="00831CE3">
        <w:rPr>
          <w:rFonts w:ascii="Times New Roman" w:eastAsia="ACaslonPro-Regular" w:hAnsi="Times New Roman" w:cs="Times New Roman"/>
          <w:sz w:val="20"/>
          <w:szCs w:val="20"/>
        </w:rPr>
        <w:t xml:space="preserve"> in terms of needle guidance to </w:t>
      </w:r>
      <w:r w:rsidR="00A82F83" w:rsidRPr="00831CE3">
        <w:rPr>
          <w:rFonts w:ascii="Times New Roman" w:eastAsia="ACaslonPro-Regular" w:hAnsi="Times New Roman" w:cs="Times New Roman"/>
          <w:sz w:val="20"/>
          <w:szCs w:val="20"/>
        </w:rPr>
        <w:t>the target, NS can be helpful in those cases where US visi</w:t>
      </w:r>
      <w:r w:rsidR="00060C84" w:rsidRPr="00831CE3">
        <w:rPr>
          <w:rFonts w:ascii="Times New Roman" w:eastAsia="ACaslonPro-Regular" w:hAnsi="Times New Roman" w:cs="Times New Roman"/>
          <w:sz w:val="20"/>
          <w:szCs w:val="20"/>
        </w:rPr>
        <w:t xml:space="preserve">bility is poor due to technical </w:t>
      </w:r>
      <w:r w:rsidR="00A82F83" w:rsidRPr="00831CE3">
        <w:rPr>
          <w:rFonts w:ascii="Times New Roman" w:eastAsia="ACaslonPro-Regular" w:hAnsi="Times New Roman" w:cs="Times New Roman"/>
          <w:sz w:val="20"/>
          <w:szCs w:val="20"/>
        </w:rPr>
        <w:t>or tissue related limitation</w:t>
      </w:r>
      <w:r w:rsidR="002223EC" w:rsidRPr="00831CE3">
        <w:rPr>
          <w:rFonts w:ascii="Times New Roman" w:eastAsia="ACaslonPro-Regular" w:hAnsi="Times New Roman" w:cs="Times New Roman"/>
          <w:sz w:val="20"/>
          <w:szCs w:val="20"/>
        </w:rPr>
        <w:t>s and artifacts</w:t>
      </w:r>
      <w:r w:rsidR="00D50559" w:rsidRPr="00831CE3">
        <w:rPr>
          <w:rFonts w:ascii="Times New Roman" w:eastAsia="ACaslonPro-Regular" w:hAnsi="Times New Roman" w:cs="Times New Roman"/>
          <w:sz w:val="20"/>
          <w:szCs w:val="20"/>
        </w:rPr>
        <w:t>. T</w:t>
      </w:r>
      <w:r w:rsidR="00A82F83" w:rsidRPr="00831CE3">
        <w:rPr>
          <w:rFonts w:ascii="Times New Roman" w:eastAsia="ACaslonPro-Regular" w:hAnsi="Times New Roman" w:cs="Times New Roman"/>
          <w:sz w:val="20"/>
          <w:szCs w:val="20"/>
        </w:rPr>
        <w:t>he majority</w:t>
      </w:r>
      <w:r w:rsidR="00060C84" w:rsidRPr="00831CE3">
        <w:rPr>
          <w:rFonts w:ascii="Times New Roman" w:eastAsia="ACaslonPro-Regular" w:hAnsi="Times New Roman" w:cs="Times New Roman"/>
          <w:sz w:val="20"/>
          <w:szCs w:val="20"/>
        </w:rPr>
        <w:t xml:space="preserve"> of nerves might </w:t>
      </w:r>
      <w:r w:rsidR="00A82F83" w:rsidRPr="00831CE3">
        <w:rPr>
          <w:rFonts w:ascii="Times New Roman" w:eastAsia="ACaslonPro-Regular" w:hAnsi="Times New Roman" w:cs="Times New Roman"/>
          <w:sz w:val="20"/>
          <w:szCs w:val="20"/>
        </w:rPr>
        <w:t>be identifiable solely with US, especially once the struct</w:t>
      </w:r>
      <w:r w:rsidR="00060C84" w:rsidRPr="00831CE3">
        <w:rPr>
          <w:rFonts w:ascii="Times New Roman" w:eastAsia="ACaslonPro-Regular" w:hAnsi="Times New Roman" w:cs="Times New Roman"/>
          <w:sz w:val="20"/>
          <w:szCs w:val="20"/>
        </w:rPr>
        <w:t xml:space="preserve">ure in question is continuously </w:t>
      </w:r>
      <w:r w:rsidR="00A82F83" w:rsidRPr="00831CE3">
        <w:rPr>
          <w:rFonts w:ascii="Times New Roman" w:eastAsia="ACaslonPro-Regular" w:hAnsi="Times New Roman" w:cs="Times New Roman"/>
          <w:sz w:val="20"/>
          <w:szCs w:val="20"/>
        </w:rPr>
        <w:t xml:space="preserve">scanned while following its course along an extremity </w:t>
      </w:r>
      <w:r w:rsidR="00060C84" w:rsidRPr="00831CE3">
        <w:rPr>
          <w:rFonts w:ascii="Times New Roman" w:eastAsia="ACaslonPro-Regular" w:hAnsi="Times New Roman" w:cs="Times New Roman"/>
          <w:sz w:val="20"/>
          <w:szCs w:val="20"/>
        </w:rPr>
        <w:t xml:space="preserve">in a distal direction. However, </w:t>
      </w:r>
      <w:r w:rsidR="00A82F83" w:rsidRPr="00831CE3">
        <w:rPr>
          <w:rFonts w:ascii="Times New Roman" w:eastAsia="ACaslonPro-Regular" w:hAnsi="Times New Roman" w:cs="Times New Roman"/>
          <w:sz w:val="20"/>
          <w:szCs w:val="20"/>
        </w:rPr>
        <w:t>NS offers the option to quickly and definitively identify a ner</w:t>
      </w:r>
      <w:r w:rsidR="00060C84" w:rsidRPr="00831CE3">
        <w:rPr>
          <w:rFonts w:ascii="Times New Roman" w:eastAsia="ACaslonPro-Regular" w:hAnsi="Times New Roman" w:cs="Times New Roman"/>
          <w:sz w:val="20"/>
          <w:szCs w:val="20"/>
        </w:rPr>
        <w:t xml:space="preserve">ve by providing a specific </w:t>
      </w:r>
      <w:r w:rsidR="00A82F83" w:rsidRPr="00831CE3">
        <w:rPr>
          <w:rFonts w:ascii="Times New Roman" w:eastAsia="ACaslonPro-Regular" w:hAnsi="Times New Roman" w:cs="Times New Roman"/>
          <w:sz w:val="20"/>
          <w:szCs w:val="20"/>
        </w:rPr>
        <w:t>motor response. Finally, while US allows for observa</w:t>
      </w:r>
      <w:r w:rsidR="00060C84" w:rsidRPr="00831CE3">
        <w:rPr>
          <w:rFonts w:ascii="Times New Roman" w:eastAsia="ACaslonPro-Regular" w:hAnsi="Times New Roman" w:cs="Times New Roman"/>
          <w:sz w:val="20"/>
          <w:szCs w:val="20"/>
        </w:rPr>
        <w:t xml:space="preserve">tion of local anesthetic spread </w:t>
      </w:r>
      <w:r w:rsidR="00A82F83" w:rsidRPr="00831CE3">
        <w:rPr>
          <w:rFonts w:ascii="Times New Roman" w:eastAsia="ACaslonPro-Regular" w:hAnsi="Times New Roman" w:cs="Times New Roman"/>
          <w:sz w:val="20"/>
          <w:szCs w:val="20"/>
        </w:rPr>
        <w:t>around the target structure, this modality can still res</w:t>
      </w:r>
      <w:r w:rsidR="00060C84" w:rsidRPr="00831CE3">
        <w:rPr>
          <w:rFonts w:ascii="Times New Roman" w:eastAsia="ACaslonPro-Regular" w:hAnsi="Times New Roman" w:cs="Times New Roman"/>
          <w:sz w:val="20"/>
          <w:szCs w:val="20"/>
        </w:rPr>
        <w:t xml:space="preserve">ult in inadequate intravascular </w:t>
      </w:r>
      <w:r w:rsidR="00A82F83" w:rsidRPr="00831CE3">
        <w:rPr>
          <w:rFonts w:ascii="Times New Roman" w:eastAsia="ACaslonPro-Regular" w:hAnsi="Times New Roman" w:cs="Times New Roman"/>
          <w:sz w:val="20"/>
          <w:szCs w:val="20"/>
        </w:rPr>
        <w:t>local anesthetic application. NS can alarm the operator o</w:t>
      </w:r>
      <w:r w:rsidR="00060C84" w:rsidRPr="00831CE3">
        <w:rPr>
          <w:rFonts w:ascii="Times New Roman" w:eastAsia="ACaslonPro-Regular" w:hAnsi="Times New Roman" w:cs="Times New Roman"/>
          <w:sz w:val="20"/>
          <w:szCs w:val="20"/>
        </w:rPr>
        <w:t xml:space="preserve">f inadequate local anesthetic </w:t>
      </w:r>
      <w:r w:rsidR="00A82F83" w:rsidRPr="00831CE3">
        <w:rPr>
          <w:rFonts w:ascii="Times New Roman" w:eastAsia="ACaslonPro-Regular" w:hAnsi="Times New Roman" w:cs="Times New Roman"/>
          <w:sz w:val="20"/>
          <w:szCs w:val="20"/>
        </w:rPr>
        <w:t>delivery after as little as 1ml of the solution is injected and the motor response persists</w:t>
      </w:r>
      <w:r w:rsidR="00AD280F" w:rsidRPr="00831CE3">
        <w:rPr>
          <w:rFonts w:ascii="Times New Roman" w:eastAsia="ACaslonPro-Regular" w:hAnsi="Times New Roman" w:cs="Times New Roman"/>
          <w:sz w:val="20"/>
          <w:szCs w:val="20"/>
        </w:rPr>
        <w:t xml:space="preserve"> (failed Raj test)</w:t>
      </w:r>
      <w:r w:rsidR="00831CE3" w:rsidRPr="00831CE3">
        <w:rPr>
          <w:rFonts w:ascii="Times New Roman" w:eastAsia="ACaslonPro-Regular" w:hAnsi="Times New Roman" w:cs="Times New Roman" w:hint="eastAsia"/>
          <w:sz w:val="20"/>
          <w:szCs w:val="20"/>
          <w:lang w:eastAsia="zh-CN"/>
        </w:rPr>
        <w:t xml:space="preserve"> </w:t>
      </w:r>
      <w:r w:rsidR="00AD280F" w:rsidRPr="00831CE3">
        <w:rPr>
          <w:rFonts w:ascii="Times New Roman" w:eastAsia="ACaslonPro-Regular" w:hAnsi="Times New Roman" w:cs="Times New Roman"/>
          <w:b/>
          <w:bCs/>
          <w:sz w:val="20"/>
          <w:szCs w:val="20"/>
        </w:rPr>
        <w:t>(Raj, 1980)</w:t>
      </w:r>
      <w:r w:rsidR="00AD280F" w:rsidRPr="00831CE3">
        <w:rPr>
          <w:rFonts w:ascii="Times New Roman" w:eastAsia="ACaslonPro-Regular" w:hAnsi="Times New Roman" w:cs="Times New Roman"/>
          <w:sz w:val="20"/>
          <w:szCs w:val="20"/>
        </w:rPr>
        <w:t>.</w:t>
      </w:r>
    </w:p>
    <w:p w:rsidR="00831CE3" w:rsidRPr="00831CE3" w:rsidRDefault="00831CE3" w:rsidP="0094331C">
      <w:pPr>
        <w:snapToGrid w:val="0"/>
        <w:spacing w:after="0" w:line="240" w:lineRule="auto"/>
        <w:ind w:firstLine="425"/>
        <w:jc w:val="both"/>
        <w:rPr>
          <w:rFonts w:ascii="Times New Roman" w:hAnsi="Times New Roman" w:cs="Times New Roman" w:hint="eastAsia"/>
          <w:b/>
          <w:bCs/>
          <w:sz w:val="20"/>
          <w:szCs w:val="20"/>
          <w:lang w:eastAsia="zh-CN"/>
        </w:rPr>
      </w:pPr>
    </w:p>
    <w:p w:rsidR="00747490" w:rsidRPr="00831CE3" w:rsidRDefault="00747490" w:rsidP="0094331C">
      <w:pPr>
        <w:autoSpaceDE w:val="0"/>
        <w:autoSpaceDN w:val="0"/>
        <w:adjustRightInd w:val="0"/>
        <w:snapToGrid w:val="0"/>
        <w:spacing w:after="0" w:line="240" w:lineRule="auto"/>
        <w:jc w:val="both"/>
        <w:rPr>
          <w:rFonts w:ascii="Times New Roman" w:hAnsi="Times New Roman" w:cs="Times New Roman"/>
          <w:b/>
          <w:bCs/>
          <w:sz w:val="20"/>
          <w:szCs w:val="20"/>
        </w:rPr>
      </w:pPr>
      <w:r w:rsidRPr="00831CE3">
        <w:rPr>
          <w:rFonts w:ascii="Times New Roman" w:hAnsi="Times New Roman" w:cs="Times New Roman"/>
          <w:b/>
          <w:bCs/>
          <w:sz w:val="20"/>
          <w:szCs w:val="20"/>
        </w:rPr>
        <w:t>Ultrasound anatomy</w:t>
      </w:r>
    </w:p>
    <w:p w:rsidR="00747490" w:rsidRDefault="00747490" w:rsidP="0094331C">
      <w:pPr>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r w:rsidRPr="00831CE3">
        <w:rPr>
          <w:rFonts w:ascii="Times New Roman" w:hAnsi="Times New Roman" w:cs="Times New Roman"/>
          <w:sz w:val="20"/>
          <w:szCs w:val="20"/>
        </w:rPr>
        <w:t xml:space="preserve">The patient is made comfortable in supine position with the arm abducted and </w:t>
      </w:r>
      <w:r w:rsidR="00E07114" w:rsidRPr="00831CE3">
        <w:rPr>
          <w:rFonts w:ascii="Times New Roman" w:hAnsi="Times New Roman" w:cs="Times New Roman"/>
          <w:sz w:val="20"/>
          <w:szCs w:val="20"/>
        </w:rPr>
        <w:t xml:space="preserve">the elbow flexed to 90 degrees. </w:t>
      </w:r>
      <w:r w:rsidRPr="00831CE3">
        <w:rPr>
          <w:rFonts w:ascii="Times New Roman" w:hAnsi="Times New Roman" w:cs="Times New Roman"/>
          <w:sz w:val="20"/>
          <w:szCs w:val="20"/>
        </w:rPr>
        <w:t xml:space="preserve">After skin and probe preparation, a linear 38-mm, high frequency 10-12 </w:t>
      </w:r>
      <w:r w:rsidR="00E07114" w:rsidRPr="00831CE3">
        <w:rPr>
          <w:rFonts w:ascii="Times New Roman" w:hAnsi="Times New Roman" w:cs="Times New Roman"/>
          <w:sz w:val="20"/>
          <w:szCs w:val="20"/>
        </w:rPr>
        <w:t xml:space="preserve">MHz transducer is placed in the </w:t>
      </w:r>
      <w:r w:rsidRPr="00831CE3">
        <w:rPr>
          <w:rFonts w:ascii="Times New Roman" w:hAnsi="Times New Roman" w:cs="Times New Roman"/>
          <w:sz w:val="20"/>
          <w:szCs w:val="20"/>
        </w:rPr>
        <w:t xml:space="preserve">transverse plane at the lateral border of </w:t>
      </w:r>
      <w:proofErr w:type="spellStart"/>
      <w:r w:rsidRPr="00831CE3">
        <w:rPr>
          <w:rFonts w:ascii="Times New Roman" w:hAnsi="Times New Roman" w:cs="Times New Roman"/>
          <w:sz w:val="20"/>
          <w:szCs w:val="20"/>
        </w:rPr>
        <w:t>pectoralis</w:t>
      </w:r>
      <w:proofErr w:type="spellEnd"/>
      <w:r w:rsidRPr="00831CE3">
        <w:rPr>
          <w:rFonts w:ascii="Times New Roman" w:hAnsi="Times New Roman" w:cs="Times New Roman"/>
          <w:sz w:val="20"/>
          <w:szCs w:val="20"/>
        </w:rPr>
        <w:t xml:space="preserve"> major muscle to obtain the best view o</w:t>
      </w:r>
      <w:r w:rsidR="00E07114" w:rsidRPr="00831CE3">
        <w:rPr>
          <w:rFonts w:ascii="Times New Roman" w:hAnsi="Times New Roman" w:cs="Times New Roman"/>
          <w:sz w:val="20"/>
          <w:szCs w:val="20"/>
        </w:rPr>
        <w:t xml:space="preserve">f the brachial plexus. </w:t>
      </w:r>
      <w:r w:rsidRPr="00831CE3">
        <w:rPr>
          <w:rFonts w:ascii="Times New Roman" w:hAnsi="Times New Roman" w:cs="Times New Roman"/>
          <w:sz w:val="20"/>
          <w:szCs w:val="20"/>
        </w:rPr>
        <w:t xml:space="preserve">Image quality is </w:t>
      </w:r>
      <w:r w:rsidR="00E07114" w:rsidRPr="00831CE3">
        <w:rPr>
          <w:rFonts w:ascii="Times New Roman" w:hAnsi="Times New Roman" w:cs="Times New Roman"/>
          <w:sz w:val="20"/>
          <w:szCs w:val="20"/>
        </w:rPr>
        <w:t>optimized</w:t>
      </w:r>
      <w:r w:rsidRPr="00831CE3">
        <w:rPr>
          <w:rFonts w:ascii="Times New Roman" w:hAnsi="Times New Roman" w:cs="Times New Roman"/>
          <w:sz w:val="20"/>
          <w:szCs w:val="20"/>
        </w:rPr>
        <w:t xml:space="preserve"> with selection of appropriate depth (within 1-2 cm</w:t>
      </w:r>
      <w:r w:rsidR="00E07114" w:rsidRPr="00831CE3">
        <w:rPr>
          <w:rFonts w:ascii="Times New Roman" w:hAnsi="Times New Roman" w:cs="Times New Roman"/>
          <w:sz w:val="20"/>
          <w:szCs w:val="20"/>
        </w:rPr>
        <w:t xml:space="preserve">), focus range (within 1cm) and </w:t>
      </w:r>
      <w:r w:rsidRPr="00831CE3">
        <w:rPr>
          <w:rFonts w:ascii="Times New Roman" w:hAnsi="Times New Roman" w:cs="Times New Roman"/>
          <w:sz w:val="20"/>
          <w:szCs w:val="20"/>
        </w:rPr>
        <w:t xml:space="preserve">gain. The structures of interest are very superficial with the pulsating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arte</w:t>
      </w:r>
      <w:r w:rsidR="00E07114" w:rsidRPr="00831CE3">
        <w:rPr>
          <w:rFonts w:ascii="Times New Roman" w:hAnsi="Times New Roman" w:cs="Times New Roman"/>
          <w:sz w:val="20"/>
          <w:szCs w:val="20"/>
        </w:rPr>
        <w:t>ry localized</w:t>
      </w:r>
      <w:r w:rsidR="00265847" w:rsidRPr="00831CE3">
        <w:rPr>
          <w:rFonts w:ascii="Times New Roman" w:hAnsi="Times New Roman" w:cs="Times New Roman"/>
          <w:sz w:val="20"/>
          <w:szCs w:val="20"/>
        </w:rPr>
        <w:t xml:space="preserve"> within 1 </w:t>
      </w:r>
      <w:r w:rsidR="00E07114" w:rsidRPr="00831CE3">
        <w:rPr>
          <w:rFonts w:ascii="Times New Roman" w:hAnsi="Times New Roman" w:cs="Times New Roman"/>
          <w:sz w:val="20"/>
          <w:szCs w:val="20"/>
        </w:rPr>
        <w:t xml:space="preserve">cm. </w:t>
      </w:r>
      <w:r w:rsidRPr="00831CE3">
        <w:rPr>
          <w:rFonts w:ascii="Times New Roman" w:hAnsi="Times New Roman" w:cs="Times New Roman"/>
          <w:sz w:val="20"/>
          <w:szCs w:val="20"/>
        </w:rPr>
        <w:t xml:space="preserve">Easing the pressure on the transducer often reveals one or more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veins whi</w:t>
      </w:r>
      <w:r w:rsidR="00E07114" w:rsidRPr="00831CE3">
        <w:rPr>
          <w:rFonts w:ascii="Times New Roman" w:hAnsi="Times New Roman" w:cs="Times New Roman"/>
          <w:sz w:val="20"/>
          <w:szCs w:val="20"/>
        </w:rPr>
        <w:t xml:space="preserve">ch is often located medially to </w:t>
      </w:r>
      <w:r w:rsidR="00265847" w:rsidRPr="00831CE3">
        <w:rPr>
          <w:rFonts w:ascii="Times New Roman" w:hAnsi="Times New Roman" w:cs="Times New Roman"/>
          <w:sz w:val="20"/>
          <w:szCs w:val="20"/>
        </w:rPr>
        <w:t xml:space="preserve">the </w:t>
      </w:r>
      <w:r w:rsidR="00E07114" w:rsidRPr="00831CE3">
        <w:rPr>
          <w:rFonts w:ascii="Times New Roman" w:hAnsi="Times New Roman" w:cs="Times New Roman"/>
          <w:sz w:val="20"/>
          <w:szCs w:val="20"/>
        </w:rPr>
        <w:t>artery.</w:t>
      </w:r>
      <w:r w:rsidRPr="00831CE3">
        <w:rPr>
          <w:rFonts w:ascii="Times New Roman" w:hAnsi="Times New Roman" w:cs="Times New Roman"/>
          <w:sz w:val="20"/>
          <w:szCs w:val="20"/>
        </w:rPr>
        <w:t xml:space="preserve"> Surrounding the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artery, one will find the three o</w:t>
      </w:r>
      <w:r w:rsidR="00E07114" w:rsidRPr="00831CE3">
        <w:rPr>
          <w:rFonts w:ascii="Times New Roman" w:hAnsi="Times New Roman" w:cs="Times New Roman"/>
          <w:sz w:val="20"/>
          <w:szCs w:val="20"/>
        </w:rPr>
        <w:t xml:space="preserve">ut of four terminal branches of </w:t>
      </w:r>
      <w:r w:rsidRPr="00831CE3">
        <w:rPr>
          <w:rFonts w:ascii="Times New Roman" w:hAnsi="Times New Roman" w:cs="Times New Roman"/>
          <w:sz w:val="20"/>
          <w:szCs w:val="20"/>
        </w:rPr>
        <w:t xml:space="preserve">the brachial plexus: the median (superficial and lateral to the artery), the </w:t>
      </w:r>
      <w:proofErr w:type="spellStart"/>
      <w:r w:rsidRPr="00831CE3">
        <w:rPr>
          <w:rFonts w:ascii="Times New Roman" w:hAnsi="Times New Roman" w:cs="Times New Roman"/>
          <w:sz w:val="20"/>
          <w:szCs w:val="20"/>
        </w:rPr>
        <w:t>ulnar</w:t>
      </w:r>
      <w:proofErr w:type="spellEnd"/>
      <w:r w:rsidRPr="00831CE3">
        <w:rPr>
          <w:rFonts w:ascii="Times New Roman" w:hAnsi="Times New Roman" w:cs="Times New Roman"/>
          <w:sz w:val="20"/>
          <w:szCs w:val="20"/>
        </w:rPr>
        <w:t xml:space="preserve"> (superf</w:t>
      </w:r>
      <w:r w:rsidR="00E07114" w:rsidRPr="00831CE3">
        <w:rPr>
          <w:rFonts w:ascii="Times New Roman" w:hAnsi="Times New Roman" w:cs="Times New Roman"/>
          <w:sz w:val="20"/>
          <w:szCs w:val="20"/>
        </w:rPr>
        <w:t xml:space="preserve">icial and medial to the artery) </w:t>
      </w:r>
      <w:r w:rsidRPr="00831CE3">
        <w:rPr>
          <w:rFonts w:ascii="Times New Roman" w:hAnsi="Times New Roman" w:cs="Times New Roman"/>
          <w:sz w:val="20"/>
          <w:szCs w:val="20"/>
        </w:rPr>
        <w:t>and the radial (posterior and lateral or medial to the artery) nerves. They o</w:t>
      </w:r>
      <w:r w:rsidR="00E07114" w:rsidRPr="00831CE3">
        <w:rPr>
          <w:rFonts w:ascii="Times New Roman" w:hAnsi="Times New Roman" w:cs="Times New Roman"/>
          <w:sz w:val="20"/>
          <w:szCs w:val="20"/>
        </w:rPr>
        <w:t xml:space="preserve">ften have honey comb appearance </w:t>
      </w:r>
      <w:r w:rsidRPr="00831CE3">
        <w:rPr>
          <w:rFonts w:ascii="Times New Roman" w:hAnsi="Times New Roman" w:cs="Times New Roman"/>
          <w:sz w:val="20"/>
          <w:szCs w:val="20"/>
        </w:rPr>
        <w:t xml:space="preserve">with heterogeneous </w:t>
      </w:r>
      <w:proofErr w:type="spellStart"/>
      <w:r w:rsidR="00E07114" w:rsidRPr="00831CE3">
        <w:rPr>
          <w:rFonts w:ascii="Times New Roman" w:hAnsi="Times New Roman" w:cs="Times New Roman"/>
          <w:sz w:val="20"/>
          <w:szCs w:val="20"/>
        </w:rPr>
        <w:t>echogenicity</w:t>
      </w:r>
      <w:proofErr w:type="spellEnd"/>
      <w:r w:rsidRPr="00831CE3">
        <w:rPr>
          <w:rFonts w:ascii="Times New Roman" w:hAnsi="Times New Roman" w:cs="Times New Roman"/>
          <w:sz w:val="20"/>
          <w:szCs w:val="20"/>
        </w:rPr>
        <w:t xml:space="preserve">. The fourth terminal branch, the </w:t>
      </w:r>
      <w:proofErr w:type="spellStart"/>
      <w:r w:rsidRPr="00831CE3">
        <w:rPr>
          <w:rFonts w:ascii="Times New Roman" w:hAnsi="Times New Roman" w:cs="Times New Roman"/>
          <w:sz w:val="20"/>
          <w:szCs w:val="20"/>
        </w:rPr>
        <w:t>musculocutaneous</w:t>
      </w:r>
      <w:proofErr w:type="spellEnd"/>
      <w:r w:rsidRPr="00831CE3">
        <w:rPr>
          <w:rFonts w:ascii="Times New Roman" w:hAnsi="Times New Roman" w:cs="Times New Roman"/>
          <w:sz w:val="20"/>
          <w:szCs w:val="20"/>
        </w:rPr>
        <w:t xml:space="preserve"> nerve is often seen as a</w:t>
      </w:r>
      <w:r w:rsidR="00D50559" w:rsidRPr="00831CE3">
        <w:rPr>
          <w:rFonts w:ascii="Times New Roman" w:hAnsi="Times New Roman" w:cs="Times New Roman" w:hint="eastAsia"/>
          <w:sz w:val="20"/>
          <w:szCs w:val="20"/>
          <w:lang w:eastAsia="zh-CN"/>
        </w:rPr>
        <w:t xml:space="preserve"> </w:t>
      </w:r>
      <w:proofErr w:type="spellStart"/>
      <w:r w:rsidRPr="00831CE3">
        <w:rPr>
          <w:rFonts w:ascii="Times New Roman" w:hAnsi="Times New Roman" w:cs="Times New Roman"/>
          <w:sz w:val="20"/>
          <w:szCs w:val="20"/>
        </w:rPr>
        <w:t>hyperechoic</w:t>
      </w:r>
      <w:proofErr w:type="spellEnd"/>
      <w:r w:rsidRPr="00831CE3">
        <w:rPr>
          <w:rFonts w:ascii="Times New Roman" w:hAnsi="Times New Roman" w:cs="Times New Roman"/>
          <w:sz w:val="20"/>
          <w:szCs w:val="20"/>
        </w:rPr>
        <w:t xml:space="preserve"> flattened oval shape nerve in the plane between the biceps and </w:t>
      </w:r>
      <w:proofErr w:type="spellStart"/>
      <w:r w:rsidR="00E07114" w:rsidRPr="00831CE3">
        <w:rPr>
          <w:rFonts w:ascii="Times New Roman" w:hAnsi="Times New Roman" w:cs="Times New Roman"/>
          <w:sz w:val="20"/>
          <w:szCs w:val="20"/>
        </w:rPr>
        <w:t>coracobrachialis</w:t>
      </w:r>
      <w:proofErr w:type="spellEnd"/>
      <w:r w:rsidR="00E07114" w:rsidRPr="00831CE3">
        <w:rPr>
          <w:rFonts w:ascii="Times New Roman" w:hAnsi="Times New Roman" w:cs="Times New Roman"/>
          <w:sz w:val="20"/>
          <w:szCs w:val="20"/>
        </w:rPr>
        <w:t xml:space="preserve"> muscles. There </w:t>
      </w:r>
      <w:r w:rsidRPr="00831CE3">
        <w:rPr>
          <w:rFonts w:ascii="Times New Roman" w:hAnsi="Times New Roman" w:cs="Times New Roman"/>
          <w:sz w:val="20"/>
          <w:szCs w:val="20"/>
        </w:rPr>
        <w:t>is a considerable variation in the position of the nerves among individuals. Th</w:t>
      </w:r>
      <w:r w:rsidR="00E07114" w:rsidRPr="00831CE3">
        <w:rPr>
          <w:rFonts w:ascii="Times New Roman" w:hAnsi="Times New Roman" w:cs="Times New Roman"/>
          <w:sz w:val="20"/>
          <w:szCs w:val="20"/>
        </w:rPr>
        <w:t xml:space="preserve">e median nerve is most commonly </w:t>
      </w:r>
      <w:r w:rsidRPr="00831CE3">
        <w:rPr>
          <w:rFonts w:ascii="Times New Roman" w:hAnsi="Times New Roman" w:cs="Times New Roman"/>
          <w:sz w:val="20"/>
          <w:szCs w:val="20"/>
        </w:rPr>
        <w:t xml:space="preserve">seen at 11-12 o’clock position, the </w:t>
      </w:r>
      <w:proofErr w:type="spellStart"/>
      <w:r w:rsidRPr="00831CE3">
        <w:rPr>
          <w:rFonts w:ascii="Times New Roman" w:hAnsi="Times New Roman" w:cs="Times New Roman"/>
          <w:sz w:val="20"/>
          <w:szCs w:val="20"/>
        </w:rPr>
        <w:t>ulnar</w:t>
      </w:r>
      <w:proofErr w:type="spellEnd"/>
      <w:r w:rsidRPr="00831CE3">
        <w:rPr>
          <w:rFonts w:ascii="Times New Roman" w:hAnsi="Times New Roman" w:cs="Times New Roman"/>
          <w:sz w:val="20"/>
          <w:szCs w:val="20"/>
        </w:rPr>
        <w:t xml:space="preserve"> nerve at 2-3 o’clock, the radial nerve at 4-6 o’clock and the </w:t>
      </w:r>
      <w:proofErr w:type="spellStart"/>
      <w:r w:rsidRPr="00831CE3">
        <w:rPr>
          <w:rFonts w:ascii="Times New Roman" w:hAnsi="Times New Roman" w:cs="Times New Roman"/>
          <w:sz w:val="20"/>
          <w:szCs w:val="20"/>
        </w:rPr>
        <w:t>musculocutaneous</w:t>
      </w:r>
      <w:proofErr w:type="spellEnd"/>
      <w:r w:rsidRPr="00831CE3">
        <w:rPr>
          <w:rFonts w:ascii="Times New Roman" w:hAnsi="Times New Roman" w:cs="Times New Roman"/>
          <w:sz w:val="20"/>
          <w:szCs w:val="20"/>
        </w:rPr>
        <w:t xml:space="preserve"> commonly seen at 8-9 at o’clock </w:t>
      </w:r>
      <w:r w:rsidR="0048203B" w:rsidRPr="00831CE3">
        <w:rPr>
          <w:rFonts w:ascii="Times New Roman" w:hAnsi="Times New Roman" w:cs="Times New Roman"/>
          <w:sz w:val="20"/>
          <w:szCs w:val="20"/>
        </w:rPr>
        <w:t>in relation to the artery</w:t>
      </w:r>
      <w:r w:rsidR="00CB598B" w:rsidRPr="00831CE3">
        <w:rPr>
          <w:rFonts w:ascii="Times New Roman" w:hAnsi="Times New Roman" w:cs="Times New Roman"/>
          <w:sz w:val="20"/>
          <w:szCs w:val="20"/>
        </w:rPr>
        <w:t xml:space="preserve"> (Christophe et al, 2009)</w:t>
      </w:r>
      <w:r w:rsidR="00D50559" w:rsidRPr="00831CE3">
        <w:rPr>
          <w:rFonts w:ascii="Times New Roman" w:hAnsi="Times New Roman" w:cs="Times New Roman"/>
          <w:sz w:val="20"/>
          <w:szCs w:val="20"/>
        </w:rPr>
        <w:t>. M</w:t>
      </w:r>
      <w:r w:rsidRPr="00831CE3">
        <w:rPr>
          <w:rFonts w:ascii="Times New Roman" w:hAnsi="Times New Roman" w:cs="Times New Roman"/>
          <w:sz w:val="20"/>
          <w:szCs w:val="20"/>
        </w:rPr>
        <w:t xml:space="preserve">oving the transducer proximally towards the </w:t>
      </w:r>
      <w:proofErr w:type="spellStart"/>
      <w:r w:rsidRPr="00831CE3">
        <w:rPr>
          <w:rFonts w:ascii="Times New Roman" w:hAnsi="Times New Roman" w:cs="Times New Roman"/>
          <w:sz w:val="20"/>
          <w:szCs w:val="20"/>
        </w:rPr>
        <w:lastRenderedPageBreak/>
        <w:t>axilla</w:t>
      </w:r>
      <w:proofErr w:type="spellEnd"/>
      <w:r w:rsidRPr="00831CE3">
        <w:rPr>
          <w:rFonts w:ascii="Times New Roman" w:hAnsi="Times New Roman" w:cs="Times New Roman"/>
          <w:sz w:val="20"/>
          <w:szCs w:val="20"/>
        </w:rPr>
        <w:t xml:space="preserve"> and distally towards the elbow allows appreciation of the course of each nerve. Of all the nerve, the radial nerve is often difficult to </w:t>
      </w:r>
      <w:r w:rsidR="00E07114" w:rsidRPr="00831CE3">
        <w:rPr>
          <w:rFonts w:ascii="Times New Roman" w:hAnsi="Times New Roman" w:cs="Times New Roman"/>
          <w:sz w:val="20"/>
          <w:szCs w:val="20"/>
        </w:rPr>
        <w:t>visualize</w:t>
      </w:r>
      <w:r w:rsidR="0048203B" w:rsidRPr="00831CE3">
        <w:rPr>
          <w:rFonts w:ascii="Times New Roman" w:hAnsi="Times New Roman" w:cs="Times New Roman"/>
          <w:sz w:val="20"/>
          <w:szCs w:val="20"/>
        </w:rPr>
        <w:t xml:space="preserve"> and block. It is important to </w:t>
      </w:r>
      <w:r w:rsidRPr="00831CE3">
        <w:rPr>
          <w:rFonts w:ascii="Times New Roman" w:hAnsi="Times New Roman" w:cs="Times New Roman"/>
          <w:sz w:val="20"/>
          <w:szCs w:val="20"/>
        </w:rPr>
        <w:t xml:space="preserve">exclude the post cystic enhancement </w:t>
      </w:r>
      <w:proofErr w:type="spellStart"/>
      <w:r w:rsidRPr="00831CE3">
        <w:rPr>
          <w:rFonts w:ascii="Times New Roman" w:hAnsi="Times New Roman" w:cs="Times New Roman"/>
          <w:sz w:val="20"/>
          <w:szCs w:val="20"/>
        </w:rPr>
        <w:t>artefact</w:t>
      </w:r>
      <w:proofErr w:type="spellEnd"/>
      <w:r w:rsidRPr="00831CE3">
        <w:rPr>
          <w:rFonts w:ascii="Times New Roman" w:hAnsi="Times New Roman" w:cs="Times New Roman"/>
          <w:sz w:val="20"/>
          <w:szCs w:val="20"/>
        </w:rPr>
        <w:t xml:space="preserve"> beneath the artery. Identification of t</w:t>
      </w:r>
      <w:r w:rsidR="0048203B" w:rsidRPr="00831CE3">
        <w:rPr>
          <w:rFonts w:ascii="Times New Roman" w:hAnsi="Times New Roman" w:cs="Times New Roman"/>
          <w:sz w:val="20"/>
          <w:szCs w:val="20"/>
        </w:rPr>
        <w:t xml:space="preserve">he confluence of the tendons of </w:t>
      </w:r>
      <w:r w:rsidRPr="00831CE3">
        <w:rPr>
          <w:rFonts w:ascii="Times New Roman" w:hAnsi="Times New Roman" w:cs="Times New Roman"/>
          <w:sz w:val="20"/>
          <w:szCs w:val="20"/>
        </w:rPr>
        <w:t xml:space="preserve">the </w:t>
      </w:r>
      <w:proofErr w:type="spellStart"/>
      <w:r w:rsidRPr="00831CE3">
        <w:rPr>
          <w:rFonts w:ascii="Times New Roman" w:hAnsi="Times New Roman" w:cs="Times New Roman"/>
          <w:sz w:val="20"/>
          <w:szCs w:val="20"/>
        </w:rPr>
        <w:t>latissimus</w:t>
      </w:r>
      <w:proofErr w:type="spellEnd"/>
      <w:r w:rsidRPr="00831CE3">
        <w:rPr>
          <w:rFonts w:ascii="Times New Roman" w:hAnsi="Times New Roman" w:cs="Times New Roman"/>
          <w:sz w:val="20"/>
          <w:szCs w:val="20"/>
        </w:rPr>
        <w:t xml:space="preserve"> </w:t>
      </w:r>
      <w:proofErr w:type="spellStart"/>
      <w:r w:rsidRPr="00831CE3">
        <w:rPr>
          <w:rFonts w:ascii="Times New Roman" w:hAnsi="Times New Roman" w:cs="Times New Roman"/>
          <w:sz w:val="20"/>
          <w:szCs w:val="20"/>
        </w:rPr>
        <w:t>dorsi</w:t>
      </w:r>
      <w:proofErr w:type="spellEnd"/>
      <w:r w:rsidRPr="00831CE3">
        <w:rPr>
          <w:rFonts w:ascii="Times New Roman" w:hAnsi="Times New Roman" w:cs="Times New Roman"/>
          <w:sz w:val="20"/>
          <w:szCs w:val="20"/>
        </w:rPr>
        <w:t xml:space="preserve"> and </w:t>
      </w:r>
      <w:proofErr w:type="spellStart"/>
      <w:r w:rsidRPr="00831CE3">
        <w:rPr>
          <w:rFonts w:ascii="Times New Roman" w:hAnsi="Times New Roman" w:cs="Times New Roman"/>
          <w:sz w:val="20"/>
          <w:szCs w:val="20"/>
        </w:rPr>
        <w:t>teres</w:t>
      </w:r>
      <w:proofErr w:type="spellEnd"/>
      <w:r w:rsidRPr="00831CE3">
        <w:rPr>
          <w:rFonts w:ascii="Times New Roman" w:hAnsi="Times New Roman" w:cs="Times New Roman"/>
          <w:sz w:val="20"/>
          <w:szCs w:val="20"/>
        </w:rPr>
        <w:t xml:space="preserve"> major with ultrasound may improve the chance of </w:t>
      </w:r>
      <w:r w:rsidR="00E07114" w:rsidRPr="00831CE3">
        <w:rPr>
          <w:rFonts w:ascii="Times New Roman" w:hAnsi="Times New Roman" w:cs="Times New Roman"/>
          <w:sz w:val="20"/>
          <w:szCs w:val="20"/>
        </w:rPr>
        <w:t>visualizing</w:t>
      </w:r>
      <w:r w:rsidR="0048203B" w:rsidRPr="00831CE3">
        <w:rPr>
          <w:rFonts w:ascii="Times New Roman" w:hAnsi="Times New Roman" w:cs="Times New Roman"/>
          <w:sz w:val="20"/>
          <w:szCs w:val="20"/>
        </w:rPr>
        <w:t xml:space="preserve"> the radial nerve</w:t>
      </w:r>
      <w:r w:rsidR="00D50559" w:rsidRPr="00831CE3">
        <w:rPr>
          <w:rFonts w:ascii="Times New Roman" w:hAnsi="Times New Roman" w:cs="Times New Roman"/>
          <w:sz w:val="20"/>
          <w:szCs w:val="20"/>
        </w:rPr>
        <w:t>.</w:t>
      </w:r>
      <w:r w:rsidRPr="00831CE3">
        <w:rPr>
          <w:rFonts w:ascii="Times New Roman" w:hAnsi="Times New Roman" w:cs="Times New Roman"/>
          <w:sz w:val="20"/>
          <w:szCs w:val="20"/>
        </w:rPr>
        <w:t xml:space="preserve"> It lies directly anterior to the humeral insertions of the tendons, with anatomic v</w:t>
      </w:r>
      <w:r w:rsidR="00265847" w:rsidRPr="00831CE3">
        <w:rPr>
          <w:rFonts w:ascii="Times New Roman" w:hAnsi="Times New Roman" w:cs="Times New Roman"/>
          <w:sz w:val="20"/>
          <w:szCs w:val="20"/>
        </w:rPr>
        <w:t xml:space="preserve">ariation of this relation quite </w:t>
      </w:r>
      <w:r w:rsidRPr="00831CE3">
        <w:rPr>
          <w:rFonts w:ascii="Times New Roman" w:hAnsi="Times New Roman" w:cs="Times New Roman"/>
          <w:sz w:val="20"/>
          <w:szCs w:val="20"/>
        </w:rPr>
        <w:t xml:space="preserve">uncommon </w:t>
      </w:r>
      <w:r w:rsidR="00CB598B" w:rsidRPr="00831CE3">
        <w:rPr>
          <w:rFonts w:ascii="Times New Roman" w:hAnsi="Times New Roman" w:cs="Times New Roman"/>
          <w:b/>
          <w:bCs/>
          <w:sz w:val="20"/>
          <w:szCs w:val="20"/>
        </w:rPr>
        <w:t>(Gray, 2009).</w:t>
      </w:r>
    </w:p>
    <w:p w:rsidR="00831CE3" w:rsidRPr="00831CE3" w:rsidRDefault="00831CE3" w:rsidP="0094331C">
      <w:pPr>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1705EA" w:rsidRPr="00831CE3" w:rsidRDefault="001705EA" w:rsidP="0094331C">
      <w:pPr>
        <w:autoSpaceDE w:val="0"/>
        <w:autoSpaceDN w:val="0"/>
        <w:adjustRightInd w:val="0"/>
        <w:snapToGrid w:val="0"/>
        <w:spacing w:after="0" w:line="240" w:lineRule="auto"/>
        <w:jc w:val="both"/>
        <w:rPr>
          <w:rFonts w:ascii="Times New Roman" w:hAnsi="Times New Roman" w:cs="Times New Roman"/>
          <w:b/>
          <w:bCs/>
          <w:sz w:val="20"/>
          <w:szCs w:val="20"/>
        </w:rPr>
      </w:pPr>
      <w:r w:rsidRPr="00831CE3">
        <w:rPr>
          <w:rFonts w:ascii="Times New Roman" w:hAnsi="Times New Roman" w:cs="Times New Roman"/>
          <w:b/>
          <w:bCs/>
          <w:sz w:val="20"/>
          <w:szCs w:val="20"/>
        </w:rPr>
        <w:t>Using PNS for PNB</w:t>
      </w:r>
    </w:p>
    <w:p w:rsidR="001705EA" w:rsidRPr="00831CE3" w:rsidRDefault="001705EA" w:rsidP="0094331C">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831CE3">
        <w:rPr>
          <w:rFonts w:ascii="Times New Roman" w:hAnsi="Times New Roman" w:cs="Times New Roman"/>
          <w:sz w:val="20"/>
          <w:szCs w:val="20"/>
        </w:rPr>
        <w:t>The equipment needs to be checked prior to starting and set to the desired initial current (1-2mA), pulse</w:t>
      </w:r>
      <w:r w:rsidR="00D50559" w:rsidRPr="00831CE3">
        <w:rPr>
          <w:rFonts w:ascii="Times New Roman" w:hAnsi="Times New Roman" w:cs="Times New Roman" w:hint="eastAsia"/>
          <w:sz w:val="20"/>
          <w:szCs w:val="20"/>
          <w:lang w:eastAsia="zh-CN"/>
        </w:rPr>
        <w:t xml:space="preserve"> </w:t>
      </w:r>
      <w:r w:rsidRPr="00831CE3">
        <w:rPr>
          <w:rFonts w:ascii="Times New Roman" w:hAnsi="Times New Roman" w:cs="Times New Roman"/>
          <w:sz w:val="20"/>
          <w:szCs w:val="20"/>
        </w:rPr>
        <w:t xml:space="preserve">duration (0.1ms) and frequency (2Hz). The needle is connected to the cathode of the machine and the anode </w:t>
      </w:r>
      <w:r w:rsidR="00E07114" w:rsidRPr="00831CE3">
        <w:rPr>
          <w:rFonts w:ascii="Times New Roman" w:hAnsi="Times New Roman" w:cs="Times New Roman"/>
          <w:sz w:val="20"/>
          <w:szCs w:val="20"/>
        </w:rPr>
        <w:t xml:space="preserve">is </w:t>
      </w:r>
      <w:r w:rsidRPr="00831CE3">
        <w:rPr>
          <w:rFonts w:ascii="Times New Roman" w:hAnsi="Times New Roman" w:cs="Times New Roman"/>
          <w:sz w:val="20"/>
          <w:szCs w:val="20"/>
        </w:rPr>
        <w:t>connected to the patient via an ECG electrode which is placed on the patient. T</w:t>
      </w:r>
      <w:r w:rsidR="00E07114" w:rsidRPr="00831CE3">
        <w:rPr>
          <w:rFonts w:ascii="Times New Roman" w:hAnsi="Times New Roman" w:cs="Times New Roman"/>
          <w:sz w:val="20"/>
          <w:szCs w:val="20"/>
        </w:rPr>
        <w:t xml:space="preserve">he local </w:t>
      </w:r>
      <w:proofErr w:type="spellStart"/>
      <w:r w:rsidR="00E07114" w:rsidRPr="00831CE3">
        <w:rPr>
          <w:rFonts w:ascii="Times New Roman" w:hAnsi="Times New Roman" w:cs="Times New Roman"/>
          <w:sz w:val="20"/>
          <w:szCs w:val="20"/>
        </w:rPr>
        <w:t>anaesthetic</w:t>
      </w:r>
      <w:proofErr w:type="spellEnd"/>
      <w:r w:rsidR="00E07114" w:rsidRPr="00831CE3">
        <w:rPr>
          <w:rFonts w:ascii="Times New Roman" w:hAnsi="Times New Roman" w:cs="Times New Roman"/>
          <w:sz w:val="20"/>
          <w:szCs w:val="20"/>
        </w:rPr>
        <w:t xml:space="preserve"> syringe is </w:t>
      </w:r>
      <w:r w:rsidRPr="00831CE3">
        <w:rPr>
          <w:rFonts w:ascii="Times New Roman" w:hAnsi="Times New Roman" w:cs="Times New Roman"/>
          <w:sz w:val="20"/>
          <w:szCs w:val="20"/>
        </w:rPr>
        <w:t xml:space="preserve">connected to the flexible tubing of the needle and the needle and tubing is flushed with local </w:t>
      </w:r>
      <w:proofErr w:type="spellStart"/>
      <w:r w:rsidRPr="00831CE3">
        <w:rPr>
          <w:rFonts w:ascii="Times New Roman" w:hAnsi="Times New Roman" w:cs="Times New Roman"/>
          <w:sz w:val="20"/>
          <w:szCs w:val="20"/>
        </w:rPr>
        <w:t>anaesthetic</w:t>
      </w:r>
      <w:proofErr w:type="spellEnd"/>
      <w:r w:rsidR="00D50559" w:rsidRPr="00831CE3">
        <w:rPr>
          <w:rFonts w:ascii="Times New Roman" w:hAnsi="Times New Roman" w:cs="Times New Roman" w:hint="eastAsia"/>
          <w:sz w:val="20"/>
          <w:szCs w:val="20"/>
          <w:lang w:eastAsia="zh-CN"/>
        </w:rPr>
        <w:t xml:space="preserve"> </w:t>
      </w:r>
      <w:r w:rsidR="00E07114" w:rsidRPr="00831CE3">
        <w:rPr>
          <w:rFonts w:ascii="Times New Roman" w:hAnsi="Times New Roman" w:cs="Times New Roman"/>
          <w:sz w:val="20"/>
          <w:szCs w:val="20"/>
        </w:rPr>
        <w:t xml:space="preserve">solution. </w:t>
      </w:r>
      <w:r w:rsidRPr="00831CE3">
        <w:rPr>
          <w:rFonts w:ascii="Times New Roman" w:hAnsi="Times New Roman" w:cs="Times New Roman"/>
          <w:sz w:val="20"/>
          <w:szCs w:val="20"/>
        </w:rPr>
        <w:t>The point of needle insertion is determined by anatomical landmarks. It is import</w:t>
      </w:r>
      <w:r w:rsidR="00E07114" w:rsidRPr="00831CE3">
        <w:rPr>
          <w:rFonts w:ascii="Times New Roman" w:hAnsi="Times New Roman" w:cs="Times New Roman"/>
          <w:sz w:val="20"/>
          <w:szCs w:val="20"/>
        </w:rPr>
        <w:t xml:space="preserve">ant to make sure the circuit is </w:t>
      </w:r>
      <w:r w:rsidRPr="00831CE3">
        <w:rPr>
          <w:rFonts w:ascii="Times New Roman" w:hAnsi="Times New Roman" w:cs="Times New Roman"/>
          <w:sz w:val="20"/>
          <w:szCs w:val="20"/>
        </w:rPr>
        <w:t>complete as soon as the needle is inserted. The machine may have a flashing</w:t>
      </w:r>
      <w:r w:rsidR="00E07114" w:rsidRPr="00831CE3">
        <w:rPr>
          <w:rFonts w:ascii="Times New Roman" w:hAnsi="Times New Roman" w:cs="Times New Roman"/>
          <w:sz w:val="20"/>
          <w:szCs w:val="20"/>
        </w:rPr>
        <w:t xml:space="preserve"> light or audible bleep or some </w:t>
      </w:r>
      <w:r w:rsidRPr="00831CE3">
        <w:rPr>
          <w:rFonts w:ascii="Times New Roman" w:hAnsi="Times New Roman" w:cs="Times New Roman"/>
          <w:sz w:val="20"/>
          <w:szCs w:val="20"/>
        </w:rPr>
        <w:t>other mechanism to indicate that the circuit is complete. The needle is then a</w:t>
      </w:r>
      <w:r w:rsidR="00E07114" w:rsidRPr="00831CE3">
        <w:rPr>
          <w:rFonts w:ascii="Times New Roman" w:hAnsi="Times New Roman" w:cs="Times New Roman"/>
          <w:sz w:val="20"/>
          <w:szCs w:val="20"/>
        </w:rPr>
        <w:t xml:space="preserve">dvanced until the desired motor </w:t>
      </w:r>
      <w:r w:rsidRPr="00831CE3">
        <w:rPr>
          <w:rFonts w:ascii="Times New Roman" w:hAnsi="Times New Roman" w:cs="Times New Roman"/>
          <w:sz w:val="20"/>
          <w:szCs w:val="20"/>
        </w:rPr>
        <w:t>twitch is obtained. The current is then reduced until no motor response is see</w:t>
      </w:r>
      <w:r w:rsidR="00E07114" w:rsidRPr="00831CE3">
        <w:rPr>
          <w:rFonts w:ascii="Times New Roman" w:hAnsi="Times New Roman" w:cs="Times New Roman"/>
          <w:sz w:val="20"/>
          <w:szCs w:val="20"/>
        </w:rPr>
        <w:t xml:space="preserve">n. The displayed current on the </w:t>
      </w:r>
      <w:r w:rsidRPr="00831CE3">
        <w:rPr>
          <w:rFonts w:ascii="Times New Roman" w:hAnsi="Times New Roman" w:cs="Times New Roman"/>
          <w:sz w:val="20"/>
          <w:szCs w:val="20"/>
        </w:rPr>
        <w:t xml:space="preserve">nerve stimulator is noted. A current between 0.2-0.5 </w:t>
      </w:r>
      <w:proofErr w:type="spellStart"/>
      <w:r w:rsidRPr="00831CE3">
        <w:rPr>
          <w:rFonts w:ascii="Times New Roman" w:hAnsi="Times New Roman" w:cs="Times New Roman"/>
          <w:sz w:val="20"/>
          <w:szCs w:val="20"/>
        </w:rPr>
        <w:t>mA</w:t>
      </w:r>
      <w:proofErr w:type="spellEnd"/>
      <w:r w:rsidRPr="00831CE3">
        <w:rPr>
          <w:rFonts w:ascii="Times New Roman" w:hAnsi="Times New Roman" w:cs="Times New Roman"/>
          <w:sz w:val="20"/>
          <w:szCs w:val="20"/>
        </w:rPr>
        <w:t xml:space="preserve"> is accepted as an ideal threshold current</w:t>
      </w:r>
      <w:r w:rsidR="00E07114" w:rsidRPr="00831CE3">
        <w:rPr>
          <w:rFonts w:ascii="Times New Roman" w:hAnsi="Times New Roman" w:cs="Times New Roman"/>
          <w:sz w:val="20"/>
          <w:szCs w:val="20"/>
        </w:rPr>
        <w:t xml:space="preserve">. Below 0.5 </w:t>
      </w:r>
      <w:r w:rsidRPr="00831CE3">
        <w:rPr>
          <w:rFonts w:ascii="Times New Roman" w:hAnsi="Times New Roman" w:cs="Times New Roman"/>
          <w:sz w:val="20"/>
          <w:szCs w:val="20"/>
        </w:rPr>
        <w:t>has been shown to give a high success rate. Below 0.2mA may mean that the</w:t>
      </w:r>
      <w:r w:rsidR="00E07114" w:rsidRPr="00831CE3">
        <w:rPr>
          <w:rFonts w:ascii="Times New Roman" w:hAnsi="Times New Roman" w:cs="Times New Roman"/>
          <w:sz w:val="20"/>
          <w:szCs w:val="20"/>
        </w:rPr>
        <w:t xml:space="preserve"> needle tip is IN the nerve and </w:t>
      </w:r>
      <w:r w:rsidRPr="00831CE3">
        <w:rPr>
          <w:rFonts w:ascii="Times New Roman" w:hAnsi="Times New Roman" w:cs="Times New Roman"/>
          <w:sz w:val="20"/>
          <w:szCs w:val="20"/>
        </w:rPr>
        <w:t>should</w:t>
      </w:r>
      <w:r w:rsidR="00E07114" w:rsidRPr="00831CE3">
        <w:rPr>
          <w:rFonts w:ascii="Times New Roman" w:hAnsi="Times New Roman" w:cs="Times New Roman"/>
          <w:sz w:val="20"/>
          <w:szCs w:val="20"/>
        </w:rPr>
        <w:t xml:space="preserve"> be withdrawn before injection. </w:t>
      </w:r>
      <w:r w:rsidRPr="00831CE3">
        <w:rPr>
          <w:rFonts w:ascii="Times New Roman" w:hAnsi="Times New Roman" w:cs="Times New Roman"/>
          <w:sz w:val="20"/>
          <w:szCs w:val="20"/>
        </w:rPr>
        <w:t>Once the nerve has been located satisfactorily, aspirate the syringe to ensure that the needle is not</w:t>
      </w:r>
      <w:r w:rsidR="00E07114" w:rsidRPr="00831CE3">
        <w:rPr>
          <w:rFonts w:ascii="Times New Roman" w:hAnsi="Times New Roman" w:cs="Times New Roman"/>
          <w:sz w:val="20"/>
          <w:szCs w:val="20"/>
        </w:rPr>
        <w:t xml:space="preserve"> intravascular, </w:t>
      </w:r>
      <w:r w:rsidRPr="00831CE3">
        <w:rPr>
          <w:rFonts w:ascii="Times New Roman" w:hAnsi="Times New Roman" w:cs="Times New Roman"/>
          <w:sz w:val="20"/>
          <w:szCs w:val="20"/>
        </w:rPr>
        <w:t xml:space="preserve">then local </w:t>
      </w:r>
      <w:proofErr w:type="spellStart"/>
      <w:r w:rsidRPr="00831CE3">
        <w:rPr>
          <w:rFonts w:ascii="Times New Roman" w:hAnsi="Times New Roman" w:cs="Times New Roman"/>
          <w:sz w:val="20"/>
          <w:szCs w:val="20"/>
        </w:rPr>
        <w:t>anaesthetic</w:t>
      </w:r>
      <w:proofErr w:type="spellEnd"/>
      <w:r w:rsidRPr="00831CE3">
        <w:rPr>
          <w:rFonts w:ascii="Times New Roman" w:hAnsi="Times New Roman" w:cs="Times New Roman"/>
          <w:sz w:val="20"/>
          <w:szCs w:val="20"/>
        </w:rPr>
        <w:t xml:space="preserve"> can be injected in increments of 5mls without moving the needle tip. The motor twitch</w:t>
      </w:r>
      <w:r w:rsidR="00831CE3" w:rsidRPr="00831CE3">
        <w:rPr>
          <w:rFonts w:ascii="Times New Roman" w:hAnsi="Times New Roman" w:cs="Times New Roman" w:hint="eastAsia"/>
          <w:sz w:val="20"/>
          <w:szCs w:val="20"/>
          <w:lang w:eastAsia="zh-CN"/>
        </w:rPr>
        <w:t xml:space="preserve"> </w:t>
      </w:r>
      <w:r w:rsidRPr="00831CE3">
        <w:rPr>
          <w:rFonts w:ascii="Times New Roman" w:hAnsi="Times New Roman" w:cs="Times New Roman"/>
          <w:sz w:val="20"/>
          <w:szCs w:val="20"/>
        </w:rPr>
        <w:t xml:space="preserve">should disappear as soon as 0.5 ml to 1 ml of local </w:t>
      </w:r>
      <w:proofErr w:type="spellStart"/>
      <w:r w:rsidRPr="00831CE3">
        <w:rPr>
          <w:rFonts w:ascii="Times New Roman" w:hAnsi="Times New Roman" w:cs="Times New Roman"/>
          <w:sz w:val="20"/>
          <w:szCs w:val="20"/>
        </w:rPr>
        <w:t>anaesthetic</w:t>
      </w:r>
      <w:proofErr w:type="spellEnd"/>
      <w:r w:rsidRPr="00831CE3">
        <w:rPr>
          <w:rFonts w:ascii="Times New Roman" w:hAnsi="Times New Roman" w:cs="Times New Roman"/>
          <w:sz w:val="20"/>
          <w:szCs w:val="20"/>
        </w:rPr>
        <w:t xml:space="preserve"> is injected. T</w:t>
      </w:r>
      <w:r w:rsidR="00E07114" w:rsidRPr="00831CE3">
        <w:rPr>
          <w:rFonts w:ascii="Times New Roman" w:hAnsi="Times New Roman" w:cs="Times New Roman"/>
          <w:sz w:val="20"/>
          <w:szCs w:val="20"/>
        </w:rPr>
        <w:t xml:space="preserve">his is thought to be either due </w:t>
      </w:r>
      <w:r w:rsidRPr="00831CE3">
        <w:rPr>
          <w:rFonts w:ascii="Times New Roman" w:hAnsi="Times New Roman" w:cs="Times New Roman"/>
          <w:sz w:val="20"/>
          <w:szCs w:val="20"/>
        </w:rPr>
        <w:t>mechanical displacement of the nerve from the needle (Raj test) or due to change</w:t>
      </w:r>
      <w:r w:rsidR="00E07114" w:rsidRPr="00831CE3">
        <w:rPr>
          <w:rFonts w:ascii="Times New Roman" w:hAnsi="Times New Roman" w:cs="Times New Roman"/>
          <w:sz w:val="20"/>
          <w:szCs w:val="20"/>
        </w:rPr>
        <w:t xml:space="preserve"> in the electrical conductivity </w:t>
      </w:r>
      <w:r w:rsidRPr="00831CE3">
        <w:rPr>
          <w:rFonts w:ascii="Times New Roman" w:hAnsi="Times New Roman" w:cs="Times New Roman"/>
          <w:sz w:val="20"/>
          <w:szCs w:val="20"/>
        </w:rPr>
        <w:t>around the nerve. Failure of the twitch to disappear, pain on injection of solut</w:t>
      </w:r>
      <w:r w:rsidR="00E07114" w:rsidRPr="00831CE3">
        <w:rPr>
          <w:rFonts w:ascii="Times New Roman" w:hAnsi="Times New Roman" w:cs="Times New Roman"/>
          <w:sz w:val="20"/>
          <w:szCs w:val="20"/>
        </w:rPr>
        <w:t xml:space="preserve">ion or high injection pressures </w:t>
      </w:r>
      <w:r w:rsidRPr="00831CE3">
        <w:rPr>
          <w:rFonts w:ascii="Times New Roman" w:hAnsi="Times New Roman" w:cs="Times New Roman"/>
          <w:sz w:val="20"/>
          <w:szCs w:val="20"/>
        </w:rPr>
        <w:t xml:space="preserve">suggests </w:t>
      </w:r>
      <w:proofErr w:type="spellStart"/>
      <w:r w:rsidRPr="00831CE3">
        <w:rPr>
          <w:rFonts w:ascii="Times New Roman" w:hAnsi="Times New Roman" w:cs="Times New Roman"/>
          <w:sz w:val="20"/>
          <w:szCs w:val="20"/>
        </w:rPr>
        <w:t>intraneural</w:t>
      </w:r>
      <w:proofErr w:type="spellEnd"/>
      <w:r w:rsidRPr="00831CE3">
        <w:rPr>
          <w:rFonts w:ascii="Times New Roman" w:hAnsi="Times New Roman" w:cs="Times New Roman"/>
          <w:sz w:val="20"/>
          <w:szCs w:val="20"/>
        </w:rPr>
        <w:t xml:space="preserve"> placement of the needle tip and warrants small withdrawal of the needle tip (0.5 -1mm)</w:t>
      </w:r>
      <w:r w:rsidR="00831CE3">
        <w:rPr>
          <w:rFonts w:ascii="Times New Roman" w:hAnsi="Times New Roman" w:cs="Times New Roman" w:hint="eastAsia"/>
          <w:sz w:val="20"/>
          <w:szCs w:val="20"/>
          <w:lang w:eastAsia="zh-CN"/>
        </w:rPr>
        <w:t xml:space="preserve"> </w:t>
      </w:r>
      <w:r w:rsidR="00CB598B" w:rsidRPr="00831CE3">
        <w:rPr>
          <w:rFonts w:ascii="Times New Roman" w:hAnsi="Times New Roman" w:cs="Times New Roman"/>
          <w:b/>
          <w:bCs/>
          <w:sz w:val="20"/>
          <w:szCs w:val="20"/>
        </w:rPr>
        <w:t>(ATOTW, 2009)</w:t>
      </w:r>
      <w:r w:rsidRPr="00831CE3">
        <w:rPr>
          <w:rFonts w:ascii="Times New Roman" w:hAnsi="Times New Roman" w:cs="Times New Roman"/>
          <w:b/>
          <w:bCs/>
          <w:sz w:val="20"/>
          <w:szCs w:val="20"/>
        </w:rPr>
        <w:t>.</w:t>
      </w:r>
    </w:p>
    <w:p w:rsidR="006D1A57" w:rsidRPr="00831CE3" w:rsidRDefault="006D1A57" w:rsidP="0094331C">
      <w:pPr>
        <w:autoSpaceDE w:val="0"/>
        <w:autoSpaceDN w:val="0"/>
        <w:adjustRightInd w:val="0"/>
        <w:snapToGrid w:val="0"/>
        <w:spacing w:after="0" w:line="240" w:lineRule="auto"/>
        <w:jc w:val="both"/>
        <w:rPr>
          <w:rFonts w:ascii="Times New Roman" w:hAnsi="Times New Roman" w:cs="Times New Roman"/>
          <w:b/>
          <w:bCs/>
          <w:sz w:val="20"/>
          <w:szCs w:val="20"/>
        </w:rPr>
      </w:pPr>
    </w:p>
    <w:p w:rsidR="009D5847" w:rsidRPr="00831CE3" w:rsidRDefault="006D1A57" w:rsidP="0094331C">
      <w:pPr>
        <w:autoSpaceDE w:val="0"/>
        <w:autoSpaceDN w:val="0"/>
        <w:adjustRightInd w:val="0"/>
        <w:snapToGrid w:val="0"/>
        <w:spacing w:after="0" w:line="240" w:lineRule="auto"/>
        <w:jc w:val="both"/>
        <w:rPr>
          <w:rFonts w:ascii="Times New Roman" w:hAnsi="Times New Roman" w:cs="Times New Roman"/>
          <w:b/>
          <w:bCs/>
          <w:sz w:val="20"/>
          <w:szCs w:val="20"/>
        </w:rPr>
      </w:pPr>
      <w:r w:rsidRPr="00831CE3">
        <w:rPr>
          <w:rFonts w:ascii="Times New Roman" w:hAnsi="Times New Roman" w:cs="Times New Roman"/>
          <w:b/>
          <w:bCs/>
          <w:sz w:val="20"/>
          <w:szCs w:val="20"/>
        </w:rPr>
        <w:t xml:space="preserve">2. </w:t>
      </w:r>
      <w:r w:rsidR="009D5847" w:rsidRPr="00831CE3">
        <w:rPr>
          <w:rFonts w:ascii="Times New Roman" w:hAnsi="Times New Roman" w:cs="Times New Roman"/>
          <w:b/>
          <w:bCs/>
          <w:sz w:val="20"/>
          <w:szCs w:val="20"/>
        </w:rPr>
        <w:t>Patient and methods</w:t>
      </w:r>
    </w:p>
    <w:p w:rsidR="00EC15E2" w:rsidRPr="00831CE3" w:rsidRDefault="006D1A57" w:rsidP="0094331C">
      <w:pPr>
        <w:snapToGrid w:val="0"/>
        <w:spacing w:after="0" w:line="240" w:lineRule="auto"/>
        <w:ind w:firstLine="425"/>
        <w:jc w:val="both"/>
        <w:rPr>
          <w:rFonts w:ascii="Times New Roman" w:hAnsi="Times New Roman" w:cs="Times New Roman"/>
          <w:sz w:val="20"/>
          <w:szCs w:val="20"/>
          <w:lang w:eastAsia="zh-CN"/>
        </w:rPr>
      </w:pPr>
      <w:r w:rsidRPr="00831CE3">
        <w:rPr>
          <w:rFonts w:ascii="Times New Roman" w:hAnsi="Times New Roman" w:cs="Times New Roman"/>
          <w:sz w:val="20"/>
          <w:szCs w:val="20"/>
        </w:rPr>
        <w:t>This</w:t>
      </w:r>
      <w:r w:rsidR="009D5847" w:rsidRPr="00831CE3">
        <w:rPr>
          <w:rFonts w:ascii="Times New Roman" w:hAnsi="Times New Roman" w:cs="Times New Roman"/>
          <w:sz w:val="20"/>
          <w:szCs w:val="20"/>
        </w:rPr>
        <w:t xml:space="preserve"> prospective randomized study was carried out on 30ASA grade (I-II-III) adult patients classified into two groups (15 patients US group and 15 patients US&amp;NS group), patients undergoing elective upper limb surgery, including forearm, wrist and hand procedures were prospectively enrolled. All blocks </w:t>
      </w:r>
      <w:r w:rsidR="009D5847" w:rsidRPr="00831CE3">
        <w:rPr>
          <w:rFonts w:ascii="Times New Roman" w:hAnsi="Times New Roman" w:cs="Times New Roman"/>
          <w:sz w:val="20"/>
          <w:szCs w:val="20"/>
        </w:rPr>
        <w:lastRenderedPageBreak/>
        <w:t xml:space="preserve">were performed with 20mm </w:t>
      </w:r>
      <w:proofErr w:type="spellStart"/>
      <w:r w:rsidR="009D5847" w:rsidRPr="00831CE3">
        <w:rPr>
          <w:rFonts w:ascii="Times New Roman" w:hAnsi="Times New Roman" w:cs="Times New Roman"/>
          <w:sz w:val="20"/>
          <w:szCs w:val="20"/>
        </w:rPr>
        <w:t>bupivacaine</w:t>
      </w:r>
      <w:proofErr w:type="spellEnd"/>
      <w:r w:rsidR="009D5847" w:rsidRPr="00831CE3">
        <w:rPr>
          <w:rFonts w:ascii="Times New Roman" w:hAnsi="Times New Roman" w:cs="Times New Roman"/>
          <w:sz w:val="20"/>
          <w:szCs w:val="20"/>
        </w:rPr>
        <w:t xml:space="preserve"> 0.5%. In US&amp;NS group, the nerve location was performed with the aid of nerve stimulator using a 22-gauge, 5cm long, short beveled. The nerve stimulator was set with a pulse duration of 0.15ms, a current intensity of 1mA, a frequency of 2Hz. In US group, nerve location was performed using a linear probe, a 21-gauge, 10cm long, short beveled, was inserted and advanced along the longitudinal acces</w:t>
      </w:r>
      <w:r w:rsidR="00E07114" w:rsidRPr="00831CE3">
        <w:rPr>
          <w:rFonts w:ascii="Times New Roman" w:hAnsi="Times New Roman" w:cs="Times New Roman"/>
          <w:sz w:val="20"/>
          <w:szCs w:val="20"/>
        </w:rPr>
        <w:t>s of the ultrasound transducer.</w:t>
      </w:r>
    </w:p>
    <w:p w:rsidR="00D50559" w:rsidRPr="00831CE3" w:rsidRDefault="00D50559" w:rsidP="0094331C">
      <w:pPr>
        <w:snapToGrid w:val="0"/>
        <w:spacing w:after="0" w:line="240" w:lineRule="auto"/>
        <w:ind w:firstLine="425"/>
        <w:jc w:val="both"/>
        <w:rPr>
          <w:rFonts w:ascii="Times New Roman" w:hAnsi="Times New Roman" w:cs="Times New Roman"/>
          <w:sz w:val="20"/>
          <w:szCs w:val="20"/>
          <w:lang w:eastAsia="zh-CN"/>
        </w:rPr>
      </w:pPr>
    </w:p>
    <w:p w:rsidR="00E07114" w:rsidRPr="00831CE3" w:rsidRDefault="006D1A57" w:rsidP="0094331C">
      <w:pPr>
        <w:autoSpaceDE w:val="0"/>
        <w:autoSpaceDN w:val="0"/>
        <w:adjustRightInd w:val="0"/>
        <w:snapToGrid w:val="0"/>
        <w:spacing w:after="0" w:line="240" w:lineRule="auto"/>
        <w:jc w:val="both"/>
        <w:rPr>
          <w:rFonts w:ascii="Times New Roman" w:hAnsi="Times New Roman" w:cs="Times New Roman"/>
          <w:b/>
          <w:bCs/>
          <w:sz w:val="20"/>
          <w:szCs w:val="20"/>
        </w:rPr>
      </w:pPr>
      <w:r w:rsidRPr="00831CE3">
        <w:rPr>
          <w:rFonts w:ascii="Times New Roman" w:hAnsi="Times New Roman" w:cs="Times New Roman"/>
          <w:b/>
          <w:bCs/>
          <w:sz w:val="20"/>
          <w:szCs w:val="20"/>
        </w:rPr>
        <w:lastRenderedPageBreak/>
        <w:t xml:space="preserve">3. </w:t>
      </w:r>
      <w:r w:rsidR="00EC15E2" w:rsidRPr="00831CE3">
        <w:rPr>
          <w:rFonts w:ascii="Times New Roman" w:hAnsi="Times New Roman" w:cs="Times New Roman"/>
          <w:b/>
          <w:bCs/>
          <w:sz w:val="20"/>
          <w:szCs w:val="20"/>
        </w:rPr>
        <w:t>Results</w:t>
      </w:r>
    </w:p>
    <w:p w:rsidR="001149AE" w:rsidRPr="00831CE3" w:rsidRDefault="00831CE3" w:rsidP="0094331C">
      <w:pPr>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hint="eastAsia"/>
          <w:sz w:val="20"/>
          <w:szCs w:val="20"/>
          <w:lang w:eastAsia="zh-CN"/>
        </w:rPr>
        <w:t>T</w:t>
      </w:r>
      <w:r w:rsidR="00EC15E2" w:rsidRPr="00831CE3">
        <w:rPr>
          <w:rFonts w:ascii="Times New Roman" w:hAnsi="Times New Roman" w:cs="Times New Roman"/>
          <w:sz w:val="20"/>
          <w:szCs w:val="20"/>
        </w:rPr>
        <w:t xml:space="preserve">he present study included 30 patients of ASA physical status I, II &amp; III, randomly allocated into two groups; the first group had received </w:t>
      </w:r>
      <w:proofErr w:type="spellStart"/>
      <w:r w:rsidR="00EC15E2" w:rsidRPr="00831CE3">
        <w:rPr>
          <w:rFonts w:ascii="Times New Roman" w:hAnsi="Times New Roman" w:cs="Times New Roman"/>
          <w:sz w:val="20"/>
          <w:szCs w:val="20"/>
        </w:rPr>
        <w:t>axillary</w:t>
      </w:r>
      <w:proofErr w:type="spellEnd"/>
      <w:r w:rsidR="00EC15E2" w:rsidRPr="00831CE3">
        <w:rPr>
          <w:rFonts w:ascii="Times New Roman" w:hAnsi="Times New Roman" w:cs="Times New Roman"/>
          <w:sz w:val="20"/>
          <w:szCs w:val="20"/>
        </w:rPr>
        <w:t xml:space="preserve"> plexus block using ultrasound and the second group had received </w:t>
      </w:r>
      <w:proofErr w:type="spellStart"/>
      <w:r w:rsidR="00EC15E2" w:rsidRPr="00831CE3">
        <w:rPr>
          <w:rFonts w:ascii="Times New Roman" w:hAnsi="Times New Roman" w:cs="Times New Roman"/>
          <w:sz w:val="20"/>
          <w:szCs w:val="20"/>
        </w:rPr>
        <w:t>axillary</w:t>
      </w:r>
      <w:proofErr w:type="spellEnd"/>
      <w:r w:rsidR="00EC15E2" w:rsidRPr="00831CE3">
        <w:rPr>
          <w:rFonts w:ascii="Times New Roman" w:hAnsi="Times New Roman" w:cs="Times New Roman"/>
          <w:sz w:val="20"/>
          <w:szCs w:val="20"/>
        </w:rPr>
        <w:t xml:space="preserve"> plexus block using dual guidance of ultrasound and nerve stimulator</w:t>
      </w:r>
      <w:r w:rsidR="00D50559" w:rsidRPr="00831CE3">
        <w:rPr>
          <w:rFonts w:ascii="Times New Roman" w:hAnsi="Times New Roman" w:cs="Times New Roman"/>
          <w:sz w:val="20"/>
          <w:szCs w:val="20"/>
        </w:rPr>
        <w:t>. U</w:t>
      </w:r>
      <w:r w:rsidR="00EC15E2" w:rsidRPr="00831CE3">
        <w:rPr>
          <w:rFonts w:ascii="Times New Roman" w:hAnsi="Times New Roman" w:cs="Times New Roman"/>
          <w:sz w:val="20"/>
          <w:szCs w:val="20"/>
        </w:rPr>
        <w:t>ltrasound group=group 1, while dual gu</w:t>
      </w:r>
      <w:r w:rsidR="001149AE" w:rsidRPr="00831CE3">
        <w:rPr>
          <w:rFonts w:ascii="Times New Roman" w:hAnsi="Times New Roman" w:cs="Times New Roman"/>
          <w:sz w:val="20"/>
          <w:szCs w:val="20"/>
        </w:rPr>
        <w:t>idance group (US&amp;NS) = group 2.</w:t>
      </w:r>
    </w:p>
    <w:p w:rsidR="0094331C" w:rsidRPr="00831CE3" w:rsidRDefault="0094331C" w:rsidP="0094331C">
      <w:pPr>
        <w:snapToGrid w:val="0"/>
        <w:spacing w:after="0" w:line="240" w:lineRule="auto"/>
        <w:jc w:val="both"/>
        <w:rPr>
          <w:rFonts w:ascii="Times New Roman" w:hAnsi="Times New Roman" w:cs="Times New Roman"/>
          <w:sz w:val="20"/>
          <w:szCs w:val="20"/>
        </w:rPr>
        <w:sectPr w:rsidR="0094331C" w:rsidRPr="00831CE3" w:rsidSect="0094331C">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2B6736" w:rsidRDefault="002B6736" w:rsidP="0094331C">
      <w:pPr>
        <w:snapToGrid w:val="0"/>
        <w:spacing w:after="0" w:line="240" w:lineRule="auto"/>
        <w:jc w:val="both"/>
        <w:rPr>
          <w:rFonts w:ascii="Times New Roman" w:hAnsi="Times New Roman" w:cs="Times New Roman" w:hint="eastAsia"/>
          <w:sz w:val="20"/>
          <w:szCs w:val="20"/>
          <w:lang w:eastAsia="zh-CN"/>
        </w:rPr>
      </w:pPr>
    </w:p>
    <w:p w:rsidR="00831CE3" w:rsidRDefault="00831CE3" w:rsidP="0094331C">
      <w:pPr>
        <w:snapToGrid w:val="0"/>
        <w:spacing w:after="0" w:line="240" w:lineRule="auto"/>
        <w:jc w:val="both"/>
        <w:rPr>
          <w:rFonts w:ascii="Times New Roman" w:hAnsi="Times New Roman" w:cs="Times New Roman" w:hint="eastAsia"/>
          <w:sz w:val="20"/>
          <w:szCs w:val="20"/>
          <w:lang w:eastAsia="zh-CN"/>
        </w:rPr>
      </w:pPr>
    </w:p>
    <w:p w:rsidR="00831CE3" w:rsidRPr="00831CE3" w:rsidRDefault="00831CE3" w:rsidP="0094331C">
      <w:pPr>
        <w:snapToGrid w:val="0"/>
        <w:spacing w:after="0" w:line="240" w:lineRule="auto"/>
        <w:jc w:val="both"/>
        <w:rPr>
          <w:rFonts w:ascii="Times New Roman" w:hAnsi="Times New Roman" w:cs="Times New Roman" w:hint="eastAsia"/>
          <w:sz w:val="20"/>
          <w:szCs w:val="20"/>
          <w:lang w:eastAsia="zh-CN"/>
        </w:rPr>
      </w:pPr>
    </w:p>
    <w:tbl>
      <w:tblPr>
        <w:tblStyle w:val="TableGrid"/>
        <w:tblW w:w="5000" w:type="pct"/>
        <w:jc w:val="center"/>
        <w:tblLook w:val="04A0"/>
      </w:tblPr>
      <w:tblGrid>
        <w:gridCol w:w="2593"/>
        <w:gridCol w:w="2377"/>
        <w:gridCol w:w="1758"/>
        <w:gridCol w:w="1758"/>
        <w:gridCol w:w="1090"/>
      </w:tblGrid>
      <w:tr w:rsidR="002B6736" w:rsidRPr="00831CE3" w:rsidTr="00831CE3">
        <w:trPr>
          <w:trHeight w:val="57"/>
          <w:jc w:val="center"/>
        </w:trPr>
        <w:tc>
          <w:tcPr>
            <w:tcW w:w="5000" w:type="pct"/>
            <w:gridSpan w:val="5"/>
          </w:tcPr>
          <w:p w:rsidR="002B6736" w:rsidRPr="00831CE3" w:rsidRDefault="002B6736" w:rsidP="0094331C">
            <w:pPr>
              <w:snapToGrid w:val="0"/>
              <w:jc w:val="both"/>
              <w:rPr>
                <w:rFonts w:ascii="Times New Roman" w:hAnsi="Times New Roman" w:cs="Times New Roman"/>
                <w:b/>
                <w:bCs/>
                <w:color w:val="000000"/>
                <w:sz w:val="20"/>
                <w:szCs w:val="20"/>
                <w:lang w:bidi="ar-EG"/>
              </w:rPr>
            </w:pPr>
            <w:r w:rsidRPr="00831CE3">
              <w:rPr>
                <w:rFonts w:ascii="Times New Roman" w:hAnsi="Times New Roman" w:cs="Times New Roman"/>
                <w:b/>
                <w:bCs/>
                <w:color w:val="000000"/>
                <w:sz w:val="20"/>
                <w:szCs w:val="20"/>
                <w:lang w:bidi="ar-EG"/>
              </w:rPr>
              <w:t xml:space="preserve">Table (1): Distribution of the studied patients regarding their demographic data, site of surgery, block execution time, onset of motor and sensory blocks, onset of analgesia, success of block, patient satisfaction, number of skin punctures, complications, needle redirection and supplementation of analgesia (Mean </w:t>
            </w:r>
            <w:r w:rsidRPr="00831CE3">
              <w:rPr>
                <w:rFonts w:ascii="Times New Roman" w:hAnsi="Times New Roman" w:cs="Times New Roman"/>
                <w:b/>
                <w:bCs/>
                <w:color w:val="000000"/>
                <w:sz w:val="20"/>
                <w:szCs w:val="20"/>
              </w:rPr>
              <w:t>±</w:t>
            </w:r>
            <w:r w:rsidR="002D7387" w:rsidRPr="00831CE3">
              <w:rPr>
                <w:rFonts w:ascii="Times New Roman" w:hAnsi="Times New Roman" w:cs="Times New Roman"/>
                <w:b/>
                <w:bCs/>
                <w:color w:val="000000"/>
                <w:sz w:val="20"/>
                <w:szCs w:val="20"/>
              </w:rPr>
              <w:t>SD)</w:t>
            </w:r>
          </w:p>
        </w:tc>
      </w:tr>
      <w:tr w:rsidR="002B6736" w:rsidRPr="00831CE3" w:rsidTr="00831CE3">
        <w:trPr>
          <w:trHeight w:val="57"/>
          <w:jc w:val="center"/>
        </w:trPr>
        <w:tc>
          <w:tcPr>
            <w:tcW w:w="2595" w:type="pct"/>
            <w:gridSpan w:val="2"/>
          </w:tcPr>
          <w:p w:rsidR="002B6736" w:rsidRPr="00831CE3" w:rsidRDefault="00AC6357" w:rsidP="0094331C">
            <w:pPr>
              <w:snapToGrid w:val="0"/>
              <w:jc w:val="both"/>
              <w:rPr>
                <w:rFonts w:ascii="Times New Roman" w:hAnsi="Times New Roman" w:cs="Times New Roman"/>
                <w:color w:val="000000"/>
                <w:sz w:val="20"/>
                <w:szCs w:val="20"/>
              </w:rPr>
            </w:pPr>
            <w:r w:rsidRPr="00831CE3">
              <w:rPr>
                <w:rFonts w:ascii="Times New Roman" w:hAnsi="Times New Roman" w:cs="Times New Roman"/>
                <w:noProof/>
                <w:color w:val="000000"/>
                <w:sz w:val="20"/>
                <w:szCs w:val="20"/>
              </w:rPr>
              <w:pict>
                <v:line id="Straight Connector 1" o:spid="_x0000_s1026" style="position:absolute;left:0;text-align:left;z-index:251659264;visibility:visible;mso-position-horizontal-relative:text;mso-position-vertical-relative:text;mso-width-relative:margin;mso-height-relative:margin" from="-6.4pt,1.75pt" to="15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" strokecolor="black [3200]" strokeweight=".5pt">
                  <v:stroke joinstyle="miter"/>
                </v:line>
              </w:pict>
            </w:r>
            <w:r w:rsidR="0094331C" w:rsidRPr="00831CE3">
              <w:rPr>
                <w:rFonts w:ascii="Times New Roman" w:hAnsi="Times New Roman" w:cs="Times New Roman" w:hint="eastAsia"/>
                <w:color w:val="000000"/>
                <w:sz w:val="20"/>
                <w:szCs w:val="20"/>
                <w:lang w:eastAsia="zh-CN"/>
              </w:rPr>
              <w:tab/>
            </w:r>
            <w:r w:rsidR="002B6736" w:rsidRPr="00831CE3">
              <w:rPr>
                <w:rFonts w:ascii="Times New Roman" w:hAnsi="Times New Roman" w:cs="Times New Roman"/>
                <w:color w:val="000000"/>
                <w:sz w:val="20"/>
                <w:szCs w:val="20"/>
              </w:rPr>
              <w:t>Groups</w:t>
            </w:r>
          </w:p>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Parameters</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 xml:space="preserve">Group </w:t>
            </w:r>
            <w:r w:rsidR="002A2FF5" w:rsidRPr="00831CE3">
              <w:rPr>
                <w:rFonts w:ascii="Times New Roman" w:hAnsi="Times New Roman" w:cs="Times New Roman"/>
                <w:color w:val="000000"/>
                <w:sz w:val="20"/>
                <w:szCs w:val="20"/>
              </w:rPr>
              <w:t>1</w:t>
            </w:r>
            <w:r w:rsidRPr="00831CE3">
              <w:rPr>
                <w:rFonts w:ascii="Times New Roman" w:hAnsi="Times New Roman" w:cs="Times New Roman"/>
                <w:color w:val="000000"/>
                <w:sz w:val="20"/>
                <w:szCs w:val="20"/>
              </w:rPr>
              <w:t xml:space="preserve"> (n=15)</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 xml:space="preserve">Group </w:t>
            </w:r>
            <w:r w:rsidR="002A2FF5" w:rsidRPr="00831CE3">
              <w:rPr>
                <w:rFonts w:ascii="Times New Roman" w:hAnsi="Times New Roman" w:cs="Times New Roman"/>
                <w:color w:val="000000"/>
                <w:sz w:val="20"/>
                <w:szCs w:val="20"/>
              </w:rPr>
              <w:t>2</w:t>
            </w:r>
            <w:r w:rsidRPr="00831CE3">
              <w:rPr>
                <w:rFonts w:ascii="Times New Roman" w:hAnsi="Times New Roman" w:cs="Times New Roman"/>
                <w:color w:val="000000"/>
                <w:sz w:val="20"/>
                <w:szCs w:val="20"/>
              </w:rPr>
              <w:t xml:space="preserve"> (n=15)</w:t>
            </w:r>
          </w:p>
        </w:tc>
        <w:tc>
          <w:tcPr>
            <w:tcW w:w="56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P value</w:t>
            </w:r>
          </w:p>
        </w:tc>
      </w:tr>
      <w:tr w:rsidR="002B6736" w:rsidRPr="00831CE3" w:rsidTr="00831CE3">
        <w:trPr>
          <w:trHeight w:val="57"/>
          <w:jc w:val="center"/>
        </w:trPr>
        <w:tc>
          <w:tcPr>
            <w:tcW w:w="2595" w:type="pct"/>
            <w:gridSpan w:val="2"/>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Age (years)</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37± 4.47</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40.27±4.83</w:t>
            </w:r>
          </w:p>
        </w:tc>
        <w:tc>
          <w:tcPr>
            <w:tcW w:w="56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0.065</w:t>
            </w:r>
          </w:p>
        </w:tc>
      </w:tr>
      <w:tr w:rsidR="002B6736" w:rsidRPr="00831CE3" w:rsidTr="00831CE3">
        <w:trPr>
          <w:trHeight w:val="57"/>
          <w:jc w:val="center"/>
        </w:trPr>
        <w:tc>
          <w:tcPr>
            <w:tcW w:w="1354"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Gender</w:t>
            </w: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Male</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46.7%</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53.3%</w:t>
            </w:r>
          </w:p>
        </w:tc>
        <w:tc>
          <w:tcPr>
            <w:tcW w:w="568"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0.726</w:t>
            </w: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Female</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53.3%</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46.7%</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Site of surgery</w:t>
            </w: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Ulna</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26.7%</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20%</w:t>
            </w:r>
          </w:p>
        </w:tc>
        <w:tc>
          <w:tcPr>
            <w:tcW w:w="568"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0.702</w:t>
            </w: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Fingers</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33.3%</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33.3%</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Radius</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25.7%</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13.3%</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Forearm</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13.3%</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13.3%</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Wrist</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6.7%</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proofErr w:type="spellStart"/>
            <w:r w:rsidRPr="00831CE3">
              <w:rPr>
                <w:rFonts w:ascii="Times New Roman" w:hAnsi="Times New Roman" w:cs="Times New Roman"/>
                <w:color w:val="000000"/>
                <w:sz w:val="20"/>
                <w:szCs w:val="20"/>
              </w:rPr>
              <w:t>Olecranon</w:t>
            </w:r>
            <w:proofErr w:type="spellEnd"/>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6.7%</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Hand</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6.7%</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2595" w:type="pct"/>
            <w:gridSpan w:val="2"/>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Block execution time (minute)</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8.43±1.66</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9.64±1.51</w:t>
            </w:r>
          </w:p>
        </w:tc>
        <w:tc>
          <w:tcPr>
            <w:tcW w:w="56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0.046*</w:t>
            </w:r>
          </w:p>
        </w:tc>
      </w:tr>
      <w:tr w:rsidR="002B6736" w:rsidRPr="00831CE3" w:rsidTr="00831CE3">
        <w:trPr>
          <w:trHeight w:val="57"/>
          <w:jc w:val="center"/>
        </w:trPr>
        <w:tc>
          <w:tcPr>
            <w:tcW w:w="2595" w:type="pct"/>
            <w:gridSpan w:val="2"/>
          </w:tcPr>
          <w:p w:rsidR="002B6736" w:rsidRPr="00831CE3" w:rsidRDefault="002B6736" w:rsidP="0094331C">
            <w:pPr>
              <w:tabs>
                <w:tab w:val="right" w:pos="2214"/>
              </w:tabs>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Onset of sensory blockade (minute)</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12.46±1.36</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11.76±1.27</w:t>
            </w:r>
          </w:p>
        </w:tc>
        <w:tc>
          <w:tcPr>
            <w:tcW w:w="56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0.202</w:t>
            </w:r>
          </w:p>
        </w:tc>
      </w:tr>
      <w:tr w:rsidR="002B6736" w:rsidRPr="00831CE3" w:rsidTr="00831CE3">
        <w:trPr>
          <w:trHeight w:val="57"/>
          <w:jc w:val="center"/>
        </w:trPr>
        <w:tc>
          <w:tcPr>
            <w:tcW w:w="2595" w:type="pct"/>
            <w:gridSpan w:val="2"/>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Onset of motor blockade</w:t>
            </w:r>
            <w:r w:rsidR="00D50559" w:rsidRPr="00831CE3">
              <w:rPr>
                <w:rFonts w:ascii="Times New Roman" w:hAnsi="Times New Roman" w:cs="Times New Roman"/>
                <w:color w:val="000000"/>
                <w:sz w:val="20"/>
                <w:szCs w:val="20"/>
              </w:rPr>
              <w:t xml:space="preserve"> </w:t>
            </w:r>
            <w:r w:rsidRPr="00831CE3">
              <w:rPr>
                <w:rFonts w:ascii="Times New Roman" w:hAnsi="Times New Roman" w:cs="Times New Roman"/>
                <w:color w:val="000000"/>
                <w:sz w:val="20"/>
                <w:szCs w:val="20"/>
              </w:rPr>
              <w:t>(minute)</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22.01±1.67</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20.89±1.44</w:t>
            </w:r>
          </w:p>
        </w:tc>
        <w:tc>
          <w:tcPr>
            <w:tcW w:w="56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0.061</w:t>
            </w:r>
          </w:p>
        </w:tc>
      </w:tr>
      <w:tr w:rsidR="002B6736" w:rsidRPr="00831CE3" w:rsidTr="00831CE3">
        <w:trPr>
          <w:trHeight w:val="57"/>
          <w:jc w:val="center"/>
        </w:trPr>
        <w:tc>
          <w:tcPr>
            <w:tcW w:w="2595" w:type="pct"/>
            <w:gridSpan w:val="2"/>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Onset of analgesia (minute)</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6.22±0.86</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6.34±1.44</w:t>
            </w:r>
          </w:p>
        </w:tc>
        <w:tc>
          <w:tcPr>
            <w:tcW w:w="56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0.797</w:t>
            </w:r>
          </w:p>
        </w:tc>
      </w:tr>
      <w:tr w:rsidR="002B6736" w:rsidRPr="00831CE3" w:rsidTr="00831CE3">
        <w:trPr>
          <w:trHeight w:val="57"/>
          <w:jc w:val="center"/>
        </w:trPr>
        <w:tc>
          <w:tcPr>
            <w:tcW w:w="1354"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Success of block</w:t>
            </w: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Complete</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80%</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93.3%</w:t>
            </w:r>
          </w:p>
        </w:tc>
        <w:tc>
          <w:tcPr>
            <w:tcW w:w="568" w:type="pct"/>
            <w:vMerge w:val="restart"/>
          </w:tcPr>
          <w:p w:rsidR="002B6736" w:rsidRPr="00831CE3" w:rsidRDefault="002B6736" w:rsidP="0094331C">
            <w:pPr>
              <w:snapToGrid w:val="0"/>
              <w:jc w:val="both"/>
              <w:rPr>
                <w:rFonts w:ascii="Times New Roman" w:hAnsi="Times New Roman" w:cs="Times New Roman" w:hint="eastAsia"/>
                <w:color w:val="000000"/>
                <w:sz w:val="20"/>
                <w:szCs w:val="20"/>
                <w:lang w:eastAsia="zh-CN"/>
              </w:rPr>
            </w:pPr>
            <w:r w:rsidRPr="00831CE3">
              <w:rPr>
                <w:rFonts w:ascii="Times New Roman" w:hAnsi="Times New Roman" w:cs="Times New Roman"/>
                <w:color w:val="000000"/>
                <w:sz w:val="20"/>
                <w:szCs w:val="20"/>
              </w:rPr>
              <w:t>0.475</w:t>
            </w: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Partial</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6.7%</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Failed</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13.3%</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6.7%</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Patient satisfaction</w:t>
            </w: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Good</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86.7%</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93.3%</w:t>
            </w:r>
          </w:p>
        </w:tc>
        <w:tc>
          <w:tcPr>
            <w:tcW w:w="568"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0.543</w:t>
            </w: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Bad</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13.3%</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6.7%</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Number of skin punctures</w:t>
            </w: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Two punctures</w:t>
            </w:r>
          </w:p>
        </w:tc>
        <w:tc>
          <w:tcPr>
            <w:tcW w:w="918" w:type="pct"/>
          </w:tcPr>
          <w:p w:rsidR="002B6736" w:rsidRPr="00831CE3" w:rsidRDefault="002B6736" w:rsidP="0094331C">
            <w:pPr>
              <w:tabs>
                <w:tab w:val="center" w:pos="977"/>
                <w:tab w:val="right" w:pos="1954"/>
              </w:tabs>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73.3%</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83.3%</w:t>
            </w:r>
          </w:p>
        </w:tc>
        <w:tc>
          <w:tcPr>
            <w:tcW w:w="568"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0.142</w:t>
            </w: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Three punctures</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26.7%</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6.7%</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Complications</w:t>
            </w:r>
          </w:p>
        </w:tc>
        <w:tc>
          <w:tcPr>
            <w:tcW w:w="1241" w:type="pct"/>
          </w:tcPr>
          <w:p w:rsidR="002B6736" w:rsidRPr="00831CE3" w:rsidRDefault="002B6736" w:rsidP="0094331C">
            <w:pPr>
              <w:snapToGrid w:val="0"/>
              <w:jc w:val="both"/>
              <w:rPr>
                <w:rFonts w:ascii="Times New Roman" w:hAnsi="Times New Roman" w:cs="Times New Roman"/>
                <w:color w:val="000000"/>
                <w:sz w:val="20"/>
                <w:szCs w:val="20"/>
                <w:lang w:bidi="ar-EG"/>
              </w:rPr>
            </w:pPr>
            <w:r w:rsidRPr="00831CE3">
              <w:rPr>
                <w:rFonts w:ascii="Times New Roman" w:hAnsi="Times New Roman" w:cs="Times New Roman"/>
                <w:color w:val="000000"/>
                <w:sz w:val="20"/>
                <w:szCs w:val="20"/>
              </w:rPr>
              <w:t>Tachycardia (</w:t>
            </w:r>
            <w:r w:rsidRPr="00831CE3">
              <w:rPr>
                <w:rFonts w:ascii="Times New Roman" w:hAnsi="Times New Roman" w:cs="Times New Roman"/>
                <w:color w:val="000000"/>
                <w:sz w:val="20"/>
                <w:szCs w:val="20"/>
                <w:lang w:bidi="ar-EG"/>
              </w:rPr>
              <w:t xml:space="preserve">&lt;100 </w:t>
            </w:r>
            <w:proofErr w:type="spellStart"/>
            <w:r w:rsidRPr="00831CE3">
              <w:rPr>
                <w:rFonts w:ascii="Times New Roman" w:hAnsi="Times New Roman" w:cs="Times New Roman"/>
                <w:color w:val="000000"/>
                <w:sz w:val="20"/>
                <w:szCs w:val="20"/>
                <w:lang w:bidi="ar-EG"/>
              </w:rPr>
              <w:t>bpm</w:t>
            </w:r>
            <w:proofErr w:type="spellEnd"/>
            <w:r w:rsidRPr="00831CE3">
              <w:rPr>
                <w:rFonts w:ascii="Times New Roman" w:hAnsi="Times New Roman" w:cs="Times New Roman"/>
                <w:color w:val="000000"/>
                <w:sz w:val="20"/>
                <w:szCs w:val="20"/>
                <w:lang w:bidi="ar-EG"/>
              </w:rPr>
              <w:t>.)</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13.3%</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w:t>
            </w:r>
          </w:p>
        </w:tc>
        <w:tc>
          <w:tcPr>
            <w:tcW w:w="568"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0.189</w:t>
            </w: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Hematoma</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6.7%</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No complications</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80%</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100%</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1354"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Number of needle redirection</w:t>
            </w: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Once</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73.3%</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86.7%</w:t>
            </w:r>
          </w:p>
        </w:tc>
        <w:tc>
          <w:tcPr>
            <w:tcW w:w="568" w:type="pct"/>
            <w:vMerge w:val="restar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0.361</w:t>
            </w:r>
          </w:p>
        </w:tc>
      </w:tr>
      <w:tr w:rsidR="002B6736" w:rsidRPr="00831CE3" w:rsidTr="00831CE3">
        <w:trPr>
          <w:trHeight w:val="57"/>
          <w:jc w:val="center"/>
        </w:trPr>
        <w:tc>
          <w:tcPr>
            <w:tcW w:w="1354" w:type="pct"/>
            <w:vMerge/>
          </w:tcPr>
          <w:p w:rsidR="002B6736" w:rsidRPr="00831CE3" w:rsidRDefault="002B6736" w:rsidP="0094331C">
            <w:pPr>
              <w:snapToGrid w:val="0"/>
              <w:jc w:val="both"/>
              <w:rPr>
                <w:rFonts w:ascii="Times New Roman" w:hAnsi="Times New Roman" w:cs="Times New Roman"/>
                <w:color w:val="000000"/>
                <w:sz w:val="20"/>
                <w:szCs w:val="20"/>
              </w:rPr>
            </w:pPr>
          </w:p>
        </w:tc>
        <w:tc>
          <w:tcPr>
            <w:tcW w:w="1241"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Twice</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26.7%</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13.3%</w:t>
            </w:r>
          </w:p>
        </w:tc>
        <w:tc>
          <w:tcPr>
            <w:tcW w:w="568" w:type="pct"/>
            <w:vMerge/>
          </w:tcPr>
          <w:p w:rsidR="002B6736" w:rsidRPr="00831CE3" w:rsidRDefault="002B6736" w:rsidP="0094331C">
            <w:pPr>
              <w:snapToGrid w:val="0"/>
              <w:jc w:val="both"/>
              <w:rPr>
                <w:rFonts w:ascii="Times New Roman" w:hAnsi="Times New Roman" w:cs="Times New Roman"/>
                <w:color w:val="000000"/>
                <w:sz w:val="20"/>
                <w:szCs w:val="20"/>
              </w:rPr>
            </w:pPr>
          </w:p>
        </w:tc>
      </w:tr>
      <w:tr w:rsidR="002B6736" w:rsidRPr="00831CE3" w:rsidTr="00831CE3">
        <w:trPr>
          <w:trHeight w:val="57"/>
          <w:jc w:val="center"/>
        </w:trPr>
        <w:tc>
          <w:tcPr>
            <w:tcW w:w="2595" w:type="pct"/>
            <w:gridSpan w:val="2"/>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Supplementation of analgesia (</w:t>
            </w:r>
            <w:proofErr w:type="spellStart"/>
            <w:r w:rsidRPr="00831CE3">
              <w:rPr>
                <w:rFonts w:ascii="Times New Roman" w:hAnsi="Times New Roman" w:cs="Times New Roman"/>
                <w:color w:val="000000"/>
                <w:sz w:val="20"/>
                <w:szCs w:val="20"/>
              </w:rPr>
              <w:t>fentanyl</w:t>
            </w:r>
            <w:proofErr w:type="spellEnd"/>
            <w:r w:rsidRPr="00831CE3">
              <w:rPr>
                <w:rFonts w:ascii="Times New Roman" w:hAnsi="Times New Roman" w:cs="Times New Roman"/>
                <w:color w:val="000000"/>
                <w:sz w:val="20"/>
                <w:szCs w:val="20"/>
              </w:rPr>
              <w:t>, 50mcg iv. )</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20%</w:t>
            </w:r>
          </w:p>
        </w:tc>
        <w:tc>
          <w:tcPr>
            <w:tcW w:w="91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6.7%</w:t>
            </w:r>
          </w:p>
        </w:tc>
        <w:tc>
          <w:tcPr>
            <w:tcW w:w="568" w:type="pct"/>
          </w:tcPr>
          <w:p w:rsidR="002B6736" w:rsidRPr="00831CE3" w:rsidRDefault="002B6736" w:rsidP="0094331C">
            <w:pPr>
              <w:snapToGrid w:val="0"/>
              <w:jc w:val="both"/>
              <w:rPr>
                <w:rFonts w:ascii="Times New Roman" w:hAnsi="Times New Roman" w:cs="Times New Roman"/>
                <w:color w:val="000000"/>
                <w:sz w:val="20"/>
                <w:szCs w:val="20"/>
              </w:rPr>
            </w:pPr>
            <w:r w:rsidRPr="00831CE3">
              <w:rPr>
                <w:rFonts w:ascii="Times New Roman" w:hAnsi="Times New Roman" w:cs="Times New Roman"/>
                <w:color w:val="000000"/>
                <w:sz w:val="20"/>
                <w:szCs w:val="20"/>
              </w:rPr>
              <w:t>0.283</w:t>
            </w:r>
          </w:p>
        </w:tc>
      </w:tr>
    </w:tbl>
    <w:p w:rsidR="002B6736" w:rsidRPr="00831CE3" w:rsidRDefault="002B6736" w:rsidP="0094331C">
      <w:pPr>
        <w:snapToGrid w:val="0"/>
        <w:spacing w:after="0" w:line="240" w:lineRule="auto"/>
        <w:jc w:val="both"/>
        <w:rPr>
          <w:rFonts w:ascii="Times New Roman" w:hAnsi="Times New Roman" w:cs="Times New Roman"/>
          <w:sz w:val="20"/>
          <w:szCs w:val="20"/>
        </w:rPr>
      </w:pPr>
      <w:r w:rsidRPr="00831CE3">
        <w:rPr>
          <w:rFonts w:ascii="Times New Roman" w:hAnsi="Times New Roman" w:cs="Times New Roman"/>
          <w:sz w:val="20"/>
          <w:szCs w:val="20"/>
        </w:rPr>
        <w:t>Significance &lt; 0.05</w:t>
      </w:r>
    </w:p>
    <w:p w:rsidR="0094331C" w:rsidRDefault="0094331C" w:rsidP="0094331C">
      <w:pPr>
        <w:snapToGrid w:val="0"/>
        <w:spacing w:after="0" w:line="240" w:lineRule="auto"/>
        <w:jc w:val="both"/>
        <w:rPr>
          <w:rFonts w:ascii="Times New Roman" w:hAnsi="Times New Roman" w:cs="Times New Roman" w:hint="eastAsia"/>
          <w:sz w:val="20"/>
          <w:szCs w:val="20"/>
          <w:lang w:eastAsia="zh-CN"/>
        </w:rPr>
      </w:pPr>
    </w:p>
    <w:p w:rsidR="00831CE3" w:rsidRDefault="00831CE3" w:rsidP="0094331C">
      <w:pPr>
        <w:snapToGrid w:val="0"/>
        <w:spacing w:after="0" w:line="240" w:lineRule="auto"/>
        <w:jc w:val="both"/>
        <w:rPr>
          <w:rFonts w:ascii="Times New Roman" w:hAnsi="Times New Roman" w:cs="Times New Roman" w:hint="eastAsia"/>
          <w:sz w:val="20"/>
          <w:szCs w:val="20"/>
          <w:lang w:eastAsia="zh-CN"/>
        </w:rPr>
      </w:pPr>
    </w:p>
    <w:p w:rsidR="00831CE3" w:rsidRPr="00831CE3" w:rsidRDefault="00831CE3" w:rsidP="0094331C">
      <w:pPr>
        <w:snapToGrid w:val="0"/>
        <w:spacing w:after="0" w:line="240" w:lineRule="auto"/>
        <w:jc w:val="both"/>
        <w:rPr>
          <w:rFonts w:ascii="Times New Roman" w:hAnsi="Times New Roman" w:cs="Times New Roman" w:hint="eastAsia"/>
          <w:sz w:val="20"/>
          <w:szCs w:val="20"/>
          <w:lang w:eastAsia="zh-CN"/>
        </w:rPr>
      </w:pPr>
    </w:p>
    <w:p w:rsidR="0094331C" w:rsidRPr="00831CE3" w:rsidRDefault="0094331C" w:rsidP="0094331C">
      <w:pPr>
        <w:snapToGrid w:val="0"/>
        <w:spacing w:after="0" w:line="240" w:lineRule="auto"/>
        <w:jc w:val="both"/>
        <w:rPr>
          <w:rFonts w:ascii="Times New Roman" w:hAnsi="Times New Roman" w:cs="Times New Roman"/>
          <w:sz w:val="20"/>
          <w:szCs w:val="20"/>
        </w:rPr>
        <w:sectPr w:rsidR="0094331C" w:rsidRPr="00831CE3" w:rsidSect="007D7DE0">
          <w:headerReference w:type="default" r:id="rId15"/>
          <w:footerReference w:type="default" r:id="rId16"/>
          <w:type w:val="continuous"/>
          <w:pgSz w:w="12240" w:h="15840" w:code="1"/>
          <w:pgMar w:top="1440" w:right="1440" w:bottom="1440" w:left="1440" w:header="720" w:footer="720" w:gutter="0"/>
          <w:cols w:space="720"/>
          <w:docGrid w:linePitch="360"/>
        </w:sectPr>
      </w:pPr>
    </w:p>
    <w:p w:rsidR="00A74518" w:rsidRPr="00831CE3" w:rsidRDefault="006D1A57" w:rsidP="0094331C">
      <w:pPr>
        <w:autoSpaceDE w:val="0"/>
        <w:autoSpaceDN w:val="0"/>
        <w:adjustRightInd w:val="0"/>
        <w:snapToGrid w:val="0"/>
        <w:spacing w:after="0" w:line="240" w:lineRule="auto"/>
        <w:jc w:val="both"/>
        <w:rPr>
          <w:rFonts w:ascii="Times New Roman" w:hAnsi="Times New Roman" w:cs="Times New Roman"/>
          <w:b/>
          <w:bCs/>
          <w:sz w:val="20"/>
          <w:szCs w:val="20"/>
        </w:rPr>
      </w:pPr>
      <w:r w:rsidRPr="00831CE3">
        <w:rPr>
          <w:rFonts w:ascii="Times New Roman" w:hAnsi="Times New Roman" w:cs="Times New Roman"/>
          <w:b/>
          <w:bCs/>
          <w:sz w:val="20"/>
          <w:szCs w:val="20"/>
        </w:rPr>
        <w:lastRenderedPageBreak/>
        <w:t xml:space="preserve">4. </w:t>
      </w:r>
      <w:r w:rsidR="00390FCF" w:rsidRPr="00831CE3">
        <w:rPr>
          <w:rFonts w:ascii="Times New Roman" w:hAnsi="Times New Roman" w:cs="Times New Roman"/>
          <w:b/>
          <w:bCs/>
          <w:sz w:val="20"/>
          <w:szCs w:val="20"/>
        </w:rPr>
        <w:t>Discussion</w:t>
      </w:r>
    </w:p>
    <w:p w:rsidR="00390FCF" w:rsidRPr="00831CE3" w:rsidRDefault="00390FCF" w:rsidP="0094331C">
      <w:pPr>
        <w:snapToGrid w:val="0"/>
        <w:spacing w:after="0" w:line="240" w:lineRule="auto"/>
        <w:ind w:firstLine="425"/>
        <w:jc w:val="both"/>
        <w:rPr>
          <w:rFonts w:ascii="Times New Roman" w:hAnsi="Times New Roman" w:cs="Times New Roman"/>
          <w:b/>
          <w:bCs/>
          <w:sz w:val="20"/>
          <w:szCs w:val="20"/>
        </w:rPr>
      </w:pPr>
      <w:r w:rsidRPr="00831CE3">
        <w:rPr>
          <w:rFonts w:ascii="Times New Roman" w:hAnsi="Times New Roman" w:cs="Times New Roman"/>
          <w:sz w:val="20"/>
          <w:szCs w:val="20"/>
        </w:rPr>
        <w:t xml:space="preserve">Surgeries of the hand, forearm and elbow are indications for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block which is performed at the level of the terminal nerv</w:t>
      </w:r>
      <w:r w:rsidR="001149AE" w:rsidRPr="00831CE3">
        <w:rPr>
          <w:rFonts w:ascii="Times New Roman" w:hAnsi="Times New Roman" w:cs="Times New Roman"/>
          <w:sz w:val="20"/>
          <w:szCs w:val="20"/>
        </w:rPr>
        <w:t xml:space="preserve">es around the </w:t>
      </w:r>
      <w:proofErr w:type="spellStart"/>
      <w:r w:rsidR="001149AE" w:rsidRPr="00831CE3">
        <w:rPr>
          <w:rFonts w:ascii="Times New Roman" w:hAnsi="Times New Roman" w:cs="Times New Roman"/>
          <w:sz w:val="20"/>
          <w:szCs w:val="20"/>
        </w:rPr>
        <w:t>axillary</w:t>
      </w:r>
      <w:proofErr w:type="spellEnd"/>
      <w:r w:rsidR="001149AE" w:rsidRPr="00831CE3">
        <w:rPr>
          <w:rFonts w:ascii="Times New Roman" w:hAnsi="Times New Roman" w:cs="Times New Roman"/>
          <w:sz w:val="20"/>
          <w:szCs w:val="20"/>
        </w:rPr>
        <w:t xml:space="preserve"> vessels. </w:t>
      </w:r>
      <w:r w:rsidRPr="00831CE3">
        <w:rPr>
          <w:rFonts w:ascii="Times New Roman" w:hAnsi="Times New Roman" w:cs="Times New Roman"/>
          <w:sz w:val="20"/>
          <w:szCs w:val="20"/>
        </w:rPr>
        <w:t xml:space="preserve">The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plexus block provides consistent anesthesia of the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and </w:t>
      </w:r>
      <w:proofErr w:type="spellStart"/>
      <w:r w:rsidRPr="00831CE3">
        <w:rPr>
          <w:rFonts w:ascii="Times New Roman" w:hAnsi="Times New Roman" w:cs="Times New Roman"/>
          <w:sz w:val="20"/>
          <w:szCs w:val="20"/>
        </w:rPr>
        <w:t>musculocutaneous</w:t>
      </w:r>
      <w:proofErr w:type="spellEnd"/>
      <w:r w:rsidRPr="00831CE3">
        <w:rPr>
          <w:rFonts w:ascii="Times New Roman" w:hAnsi="Times New Roman" w:cs="Times New Roman"/>
          <w:sz w:val="20"/>
          <w:szCs w:val="20"/>
        </w:rPr>
        <w:t xml:space="preserve"> </w:t>
      </w:r>
      <w:r w:rsidRPr="00831CE3">
        <w:rPr>
          <w:rFonts w:ascii="Times New Roman" w:hAnsi="Times New Roman" w:cs="Times New Roman"/>
          <w:sz w:val="20"/>
          <w:szCs w:val="20"/>
        </w:rPr>
        <w:lastRenderedPageBreak/>
        <w:t>nerves</w:t>
      </w:r>
      <w:r w:rsidR="00D50559" w:rsidRPr="00831CE3">
        <w:rPr>
          <w:rFonts w:ascii="Times New Roman" w:hAnsi="Times New Roman" w:cs="Times New Roman"/>
          <w:sz w:val="20"/>
          <w:szCs w:val="20"/>
        </w:rPr>
        <w:t>. T</w:t>
      </w:r>
      <w:r w:rsidRPr="00831CE3">
        <w:rPr>
          <w:rFonts w:ascii="Times New Roman" w:hAnsi="Times New Roman" w:cs="Times New Roman"/>
          <w:sz w:val="20"/>
          <w:szCs w:val="20"/>
        </w:rPr>
        <w:t xml:space="preserve">he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plexus block is popular because of its ease, reliability and safety. This block is ideally suited for outpatients and is easily adapted to the pediatric populations. However,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block is unsuitable for surgical procedures on the upper arm or shoulder and the patient must be able to abduct the </w:t>
      </w:r>
      <w:r w:rsidRPr="00831CE3">
        <w:rPr>
          <w:rFonts w:ascii="Times New Roman" w:hAnsi="Times New Roman" w:cs="Times New Roman"/>
          <w:sz w:val="20"/>
          <w:szCs w:val="20"/>
        </w:rPr>
        <w:lastRenderedPageBreak/>
        <w:t>arm to perform block</w:t>
      </w:r>
      <w:r w:rsidR="00D50559" w:rsidRPr="00831CE3">
        <w:rPr>
          <w:rFonts w:ascii="Times New Roman" w:hAnsi="Times New Roman" w:cs="Times New Roman"/>
          <w:sz w:val="20"/>
          <w:szCs w:val="20"/>
        </w:rPr>
        <w:t>. W</w:t>
      </w:r>
      <w:r w:rsidRPr="00831CE3">
        <w:rPr>
          <w:rFonts w:ascii="Times New Roman" w:hAnsi="Times New Roman" w:cs="Times New Roman"/>
          <w:sz w:val="20"/>
          <w:szCs w:val="20"/>
        </w:rPr>
        <w:t xml:space="preserve">hen using a PNS, a multiple injection technique increases success as compared with single injection technique </w:t>
      </w:r>
      <w:r w:rsidRPr="00831CE3">
        <w:rPr>
          <w:rFonts w:ascii="Times New Roman" w:hAnsi="Times New Roman" w:cs="Times New Roman"/>
          <w:b/>
          <w:bCs/>
          <w:sz w:val="20"/>
          <w:szCs w:val="20"/>
        </w:rPr>
        <w:t>(Block, 2007),</w:t>
      </w:r>
      <w:r w:rsidRPr="00831CE3">
        <w:rPr>
          <w:rFonts w:ascii="Times New Roman" w:hAnsi="Times New Roman" w:cs="Times New Roman"/>
          <w:sz w:val="20"/>
          <w:szCs w:val="20"/>
        </w:rPr>
        <w:t xml:space="preserve"> while ultrasound can provide visual information regarding nerve and needle localization and spread of local anesthetic, NS allows the operator to gain information regarding nerve physiology and can reliably confirm structure identity. In addition, if US visibility is inadequate, NS may still be utilized to confirm needle position prior to injection as well as to avoid inadequate local anesthetic delivery </w:t>
      </w:r>
      <w:r w:rsidRPr="00831CE3">
        <w:rPr>
          <w:rFonts w:ascii="Times New Roman" w:hAnsi="Times New Roman" w:cs="Times New Roman"/>
          <w:b/>
          <w:bCs/>
          <w:sz w:val="20"/>
          <w:szCs w:val="20"/>
        </w:rPr>
        <w:t>(</w:t>
      </w:r>
      <w:proofErr w:type="spellStart"/>
      <w:r w:rsidRPr="00831CE3">
        <w:rPr>
          <w:rFonts w:ascii="Times New Roman" w:hAnsi="Times New Roman" w:cs="Times New Roman"/>
          <w:b/>
          <w:bCs/>
          <w:sz w:val="20"/>
          <w:szCs w:val="20"/>
        </w:rPr>
        <w:t>Sandu</w:t>
      </w:r>
      <w:proofErr w:type="spellEnd"/>
      <w:r w:rsidRPr="00831CE3">
        <w:rPr>
          <w:rFonts w:ascii="Times New Roman" w:hAnsi="Times New Roman" w:cs="Times New Roman"/>
          <w:b/>
          <w:bCs/>
          <w:sz w:val="20"/>
          <w:szCs w:val="20"/>
        </w:rPr>
        <w:t>, 2002)</w:t>
      </w:r>
      <w:r w:rsidR="00D50559" w:rsidRPr="00831CE3">
        <w:rPr>
          <w:rFonts w:ascii="Times New Roman" w:hAnsi="Times New Roman" w:cs="Times New Roman"/>
          <w:b/>
          <w:bCs/>
          <w:sz w:val="20"/>
          <w:szCs w:val="20"/>
        </w:rPr>
        <w:t xml:space="preserve">. </w:t>
      </w:r>
      <w:r w:rsidR="00D50559" w:rsidRPr="00831CE3">
        <w:rPr>
          <w:rFonts w:ascii="Times New Roman" w:hAnsi="Times New Roman" w:cs="Times New Roman"/>
          <w:sz w:val="20"/>
          <w:szCs w:val="20"/>
        </w:rPr>
        <w:t>T</w:t>
      </w:r>
      <w:r w:rsidRPr="00831CE3">
        <w:rPr>
          <w:rFonts w:ascii="Times New Roman" w:hAnsi="Times New Roman" w:cs="Times New Roman"/>
          <w:sz w:val="20"/>
          <w:szCs w:val="20"/>
        </w:rPr>
        <w:t xml:space="preserve">he aim of dual guidance is to achieve optimal nerve location and injection pattern while avoiding </w:t>
      </w:r>
      <w:proofErr w:type="spellStart"/>
      <w:r w:rsidRPr="00831CE3">
        <w:rPr>
          <w:rFonts w:ascii="Times New Roman" w:hAnsi="Times New Roman" w:cs="Times New Roman"/>
          <w:sz w:val="20"/>
          <w:szCs w:val="20"/>
        </w:rPr>
        <w:t>peri</w:t>
      </w:r>
      <w:proofErr w:type="spellEnd"/>
      <w:r w:rsidRPr="00831CE3">
        <w:rPr>
          <w:rFonts w:ascii="Times New Roman" w:hAnsi="Times New Roman" w:cs="Times New Roman"/>
          <w:sz w:val="20"/>
          <w:szCs w:val="20"/>
        </w:rPr>
        <w:t xml:space="preserve">-neural structures and untargeted nerves, maximizing success and minimizing complications </w:t>
      </w:r>
      <w:r w:rsidRPr="00831CE3">
        <w:rPr>
          <w:rFonts w:ascii="Times New Roman" w:hAnsi="Times New Roman" w:cs="Times New Roman"/>
          <w:b/>
          <w:bCs/>
          <w:sz w:val="20"/>
          <w:szCs w:val="20"/>
        </w:rPr>
        <w:t>(Ralf et al., 2008)</w:t>
      </w:r>
      <w:r w:rsidR="00D50559" w:rsidRPr="00831CE3">
        <w:rPr>
          <w:rFonts w:ascii="Times New Roman" w:hAnsi="Times New Roman" w:cs="Times New Roman"/>
          <w:b/>
          <w:bCs/>
          <w:sz w:val="20"/>
          <w:szCs w:val="20"/>
        </w:rPr>
        <w:t xml:space="preserve">. </w:t>
      </w:r>
      <w:r w:rsidR="00D50559" w:rsidRPr="00831CE3">
        <w:rPr>
          <w:rFonts w:ascii="Times New Roman" w:hAnsi="Times New Roman" w:cs="Times New Roman"/>
          <w:sz w:val="20"/>
          <w:szCs w:val="20"/>
        </w:rPr>
        <w:t>T</w:t>
      </w:r>
      <w:r w:rsidRPr="00831CE3">
        <w:rPr>
          <w:rFonts w:ascii="Times New Roman" w:hAnsi="Times New Roman" w:cs="Times New Roman"/>
          <w:sz w:val="20"/>
          <w:szCs w:val="20"/>
        </w:rPr>
        <w:t xml:space="preserve">he current study was designed to compare between the block execution time, onset of block, patient satisfaction, success rate, number of skin punctures, needle redirection, complications, intravascular placement and poster dose analgesia; the primary goal of this study is to pick up the best tool which help the anesthetist to do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block with better outcomes and less complications in short time and with minimal patient discomfort</w:t>
      </w:r>
      <w:r w:rsidR="00D50559" w:rsidRPr="00831CE3">
        <w:rPr>
          <w:rFonts w:ascii="Times New Roman" w:hAnsi="Times New Roman" w:cs="Times New Roman"/>
          <w:sz w:val="20"/>
          <w:szCs w:val="20"/>
        </w:rPr>
        <w:t>. T</w:t>
      </w:r>
      <w:r w:rsidRPr="00831CE3">
        <w:rPr>
          <w:rFonts w:ascii="Times New Roman" w:hAnsi="Times New Roman" w:cs="Times New Roman"/>
          <w:sz w:val="20"/>
          <w:szCs w:val="20"/>
        </w:rPr>
        <w:t>he current study showed no statistically significant difference between the two groups of patient as regards age and gender</w:t>
      </w:r>
      <w:r w:rsidR="00D50559" w:rsidRPr="00831CE3">
        <w:rPr>
          <w:rFonts w:ascii="Times New Roman" w:hAnsi="Times New Roman" w:cs="Times New Roman"/>
          <w:sz w:val="20"/>
          <w:szCs w:val="20"/>
        </w:rPr>
        <w:t>. A</w:t>
      </w:r>
      <w:r w:rsidRPr="00831CE3">
        <w:rPr>
          <w:rFonts w:ascii="Times New Roman" w:hAnsi="Times New Roman" w:cs="Times New Roman"/>
          <w:sz w:val="20"/>
          <w:szCs w:val="20"/>
        </w:rPr>
        <w:t>lso no statistically significant differences as regards different surgical sites (ulna, radius, finger, etc.)</w:t>
      </w:r>
      <w:r w:rsidR="00D50559" w:rsidRPr="00831CE3">
        <w:rPr>
          <w:rFonts w:ascii="Times New Roman" w:hAnsi="Times New Roman" w:cs="Times New Roman"/>
          <w:sz w:val="20"/>
          <w:szCs w:val="20"/>
        </w:rPr>
        <w:t>. I</w:t>
      </w:r>
      <w:r w:rsidRPr="00831CE3">
        <w:rPr>
          <w:rFonts w:ascii="Times New Roman" w:hAnsi="Times New Roman" w:cs="Times New Roman"/>
          <w:sz w:val="20"/>
          <w:szCs w:val="20"/>
        </w:rPr>
        <w:t xml:space="preserve">n this study, the block execution time was 8.43 ± 1.66 min for US group and 9.64 ± 1.51 min for dual guidance group as there is less significant differences between the two groups that supported by studies of </w:t>
      </w:r>
      <w:r w:rsidRPr="00831CE3">
        <w:rPr>
          <w:rFonts w:ascii="Times New Roman" w:hAnsi="Times New Roman" w:cs="Times New Roman"/>
          <w:b/>
          <w:bCs/>
          <w:sz w:val="20"/>
          <w:szCs w:val="20"/>
        </w:rPr>
        <w:t>GU¨ RKAN et al. (2008)</w:t>
      </w:r>
      <w:r w:rsidRPr="00831CE3">
        <w:rPr>
          <w:rFonts w:ascii="Times New Roman" w:hAnsi="Times New Roman" w:cs="Times New Roman"/>
          <w:sz w:val="20"/>
          <w:szCs w:val="20"/>
        </w:rPr>
        <w:t xml:space="preserve"> and </w:t>
      </w:r>
      <w:proofErr w:type="spellStart"/>
      <w:r w:rsidRPr="00831CE3">
        <w:rPr>
          <w:rFonts w:ascii="Times New Roman" w:hAnsi="Times New Roman" w:cs="Times New Roman"/>
          <w:b/>
          <w:bCs/>
          <w:sz w:val="20"/>
          <w:szCs w:val="20"/>
        </w:rPr>
        <w:t>Dingemans</w:t>
      </w:r>
      <w:proofErr w:type="spellEnd"/>
      <w:r w:rsidRPr="00831CE3">
        <w:rPr>
          <w:rFonts w:ascii="Times New Roman" w:hAnsi="Times New Roman" w:cs="Times New Roman"/>
          <w:b/>
          <w:bCs/>
          <w:sz w:val="20"/>
          <w:szCs w:val="20"/>
        </w:rPr>
        <w:t xml:space="preserve"> (2007)</w:t>
      </w:r>
      <w:r w:rsidRPr="00831CE3">
        <w:rPr>
          <w:rFonts w:ascii="Times New Roman" w:hAnsi="Times New Roman" w:cs="Times New Roman"/>
          <w:sz w:val="20"/>
          <w:szCs w:val="20"/>
        </w:rPr>
        <w:t xml:space="preserve"> in their studies concluded that dual guidance consume more time than US alone. This study disagrees with </w:t>
      </w:r>
      <w:proofErr w:type="spellStart"/>
      <w:r w:rsidRPr="00831CE3">
        <w:rPr>
          <w:rFonts w:ascii="Times New Roman" w:hAnsi="Times New Roman" w:cs="Times New Roman"/>
          <w:b/>
          <w:bCs/>
          <w:sz w:val="20"/>
          <w:szCs w:val="20"/>
        </w:rPr>
        <w:t>Satuer</w:t>
      </w:r>
      <w:proofErr w:type="spellEnd"/>
      <w:r w:rsidRPr="00831CE3">
        <w:rPr>
          <w:rFonts w:ascii="Times New Roman" w:hAnsi="Times New Roman" w:cs="Times New Roman"/>
          <w:b/>
          <w:bCs/>
          <w:sz w:val="20"/>
          <w:szCs w:val="20"/>
        </w:rPr>
        <w:t xml:space="preserve"> and colleagues (2008)</w:t>
      </w:r>
      <w:r w:rsidRPr="00831CE3">
        <w:rPr>
          <w:rFonts w:ascii="Times New Roman" w:hAnsi="Times New Roman" w:cs="Times New Roman"/>
          <w:sz w:val="20"/>
          <w:szCs w:val="20"/>
        </w:rPr>
        <w:t xml:space="preserve"> who had found similar time of both groups of study</w:t>
      </w:r>
      <w:r w:rsidR="00D50559" w:rsidRPr="00831CE3">
        <w:rPr>
          <w:rFonts w:ascii="Times New Roman" w:hAnsi="Times New Roman" w:cs="Times New Roman"/>
          <w:sz w:val="20"/>
          <w:szCs w:val="20"/>
        </w:rPr>
        <w:t>. I</w:t>
      </w:r>
      <w:r w:rsidRPr="00831CE3">
        <w:rPr>
          <w:rFonts w:ascii="Times New Roman" w:hAnsi="Times New Roman" w:cs="Times New Roman"/>
          <w:sz w:val="20"/>
          <w:szCs w:val="20"/>
        </w:rPr>
        <w:t xml:space="preserve">ncreased procedure time in group (US&amp;NS) reflect the extra technical effort require to obtain adequate </w:t>
      </w:r>
      <w:proofErr w:type="spellStart"/>
      <w:r w:rsidRPr="00831CE3">
        <w:rPr>
          <w:rFonts w:ascii="Times New Roman" w:hAnsi="Times New Roman" w:cs="Times New Roman"/>
          <w:sz w:val="20"/>
          <w:szCs w:val="20"/>
        </w:rPr>
        <w:t>neurostimulation</w:t>
      </w:r>
      <w:proofErr w:type="spellEnd"/>
      <w:r w:rsidRPr="00831CE3">
        <w:rPr>
          <w:rFonts w:ascii="Times New Roman" w:hAnsi="Times New Roman" w:cs="Times New Roman"/>
          <w:sz w:val="20"/>
          <w:szCs w:val="20"/>
        </w:rPr>
        <w:t xml:space="preserve">. In addition, despite US group, adequate </w:t>
      </w:r>
      <w:proofErr w:type="spellStart"/>
      <w:r w:rsidRPr="00831CE3">
        <w:rPr>
          <w:rFonts w:ascii="Times New Roman" w:hAnsi="Times New Roman" w:cs="Times New Roman"/>
          <w:sz w:val="20"/>
          <w:szCs w:val="20"/>
        </w:rPr>
        <w:t>neurostimulation</w:t>
      </w:r>
      <w:proofErr w:type="spellEnd"/>
      <w:r w:rsidRPr="00831CE3">
        <w:rPr>
          <w:rFonts w:ascii="Times New Roman" w:hAnsi="Times New Roman" w:cs="Times New Roman"/>
          <w:sz w:val="20"/>
          <w:szCs w:val="20"/>
        </w:rPr>
        <w:t xml:space="preserve"> is occasionally difficult to obtain when appropriate </w:t>
      </w:r>
      <w:proofErr w:type="spellStart"/>
      <w:r w:rsidRPr="00831CE3">
        <w:rPr>
          <w:rFonts w:ascii="Times New Roman" w:hAnsi="Times New Roman" w:cs="Times New Roman"/>
          <w:sz w:val="20"/>
          <w:szCs w:val="20"/>
        </w:rPr>
        <w:t>neurostimulation</w:t>
      </w:r>
      <w:proofErr w:type="spellEnd"/>
      <w:r w:rsidRPr="00831CE3">
        <w:rPr>
          <w:rFonts w:ascii="Times New Roman" w:hAnsi="Times New Roman" w:cs="Times New Roman"/>
          <w:sz w:val="20"/>
          <w:szCs w:val="20"/>
        </w:rPr>
        <w:t xml:space="preserve"> was achieved, the stimulating needle was kept immobile during local anesthetic injection which is another challenge for early practitioners</w:t>
      </w:r>
      <w:r w:rsidR="00D50559" w:rsidRPr="00831CE3">
        <w:rPr>
          <w:rFonts w:ascii="Times New Roman" w:hAnsi="Times New Roman" w:cs="Times New Roman"/>
          <w:sz w:val="20"/>
          <w:szCs w:val="20"/>
        </w:rPr>
        <w:t>. A</w:t>
      </w:r>
      <w:r w:rsidRPr="00831CE3">
        <w:rPr>
          <w:rFonts w:ascii="Times New Roman" w:hAnsi="Times New Roman" w:cs="Times New Roman"/>
          <w:sz w:val="20"/>
          <w:szCs w:val="20"/>
        </w:rPr>
        <w:t xml:space="preserve">s regards onset of the block, the study found that no statistical differences between the two groups but disagree with the study of </w:t>
      </w:r>
      <w:proofErr w:type="spellStart"/>
      <w:r w:rsidRPr="00831CE3">
        <w:rPr>
          <w:rFonts w:ascii="Times New Roman" w:hAnsi="Times New Roman" w:cs="Times New Roman"/>
          <w:b/>
          <w:bCs/>
          <w:sz w:val="20"/>
          <w:szCs w:val="20"/>
        </w:rPr>
        <w:t>Satuer</w:t>
      </w:r>
      <w:proofErr w:type="spellEnd"/>
      <w:r w:rsidRPr="00831CE3">
        <w:rPr>
          <w:rFonts w:ascii="Times New Roman" w:hAnsi="Times New Roman" w:cs="Times New Roman"/>
          <w:b/>
          <w:bCs/>
          <w:sz w:val="20"/>
          <w:szCs w:val="20"/>
        </w:rPr>
        <w:t xml:space="preserve"> et al. (2008)</w:t>
      </w:r>
      <w:r w:rsidRPr="00831CE3">
        <w:rPr>
          <w:rFonts w:ascii="Times New Roman" w:hAnsi="Times New Roman" w:cs="Times New Roman"/>
          <w:sz w:val="20"/>
          <w:szCs w:val="20"/>
        </w:rPr>
        <w:t xml:space="preserve"> that found significant difference between the US group and (US&amp;NS) group and agree with the study of </w:t>
      </w:r>
      <w:proofErr w:type="spellStart"/>
      <w:r w:rsidRPr="00831CE3">
        <w:rPr>
          <w:rFonts w:ascii="Times New Roman" w:hAnsi="Times New Roman" w:cs="Times New Roman"/>
          <w:b/>
          <w:bCs/>
          <w:sz w:val="20"/>
          <w:szCs w:val="20"/>
        </w:rPr>
        <w:t>Dingemans</w:t>
      </w:r>
      <w:proofErr w:type="spellEnd"/>
      <w:r w:rsidRPr="00831CE3">
        <w:rPr>
          <w:rFonts w:ascii="Times New Roman" w:hAnsi="Times New Roman" w:cs="Times New Roman"/>
          <w:b/>
          <w:bCs/>
          <w:sz w:val="20"/>
          <w:szCs w:val="20"/>
        </w:rPr>
        <w:t xml:space="preserve"> et al. (2007)</w:t>
      </w:r>
      <w:r w:rsidR="00D50559" w:rsidRPr="00831CE3">
        <w:rPr>
          <w:rFonts w:ascii="Times New Roman" w:hAnsi="Times New Roman" w:cs="Times New Roman"/>
          <w:sz w:val="20"/>
          <w:szCs w:val="20"/>
        </w:rPr>
        <w:t>. A</w:t>
      </w:r>
      <w:r w:rsidRPr="00831CE3">
        <w:rPr>
          <w:rFonts w:ascii="Times New Roman" w:hAnsi="Times New Roman" w:cs="Times New Roman"/>
          <w:sz w:val="20"/>
          <w:szCs w:val="20"/>
        </w:rPr>
        <w:t xml:space="preserve">s regards success of block, no statistically difference between US group (80% complete, 6.7% partial, 13.3% failed) and (US&amp;NS) group (93.3% complete, 0% partial, 6.7% failed) and this agree with </w:t>
      </w:r>
      <w:proofErr w:type="spellStart"/>
      <w:r w:rsidRPr="00831CE3">
        <w:rPr>
          <w:rFonts w:ascii="Times New Roman" w:hAnsi="Times New Roman" w:cs="Times New Roman"/>
          <w:b/>
          <w:bCs/>
          <w:sz w:val="20"/>
          <w:szCs w:val="20"/>
        </w:rPr>
        <w:t>Gunkan</w:t>
      </w:r>
      <w:proofErr w:type="spellEnd"/>
      <w:r w:rsidRPr="00831CE3">
        <w:rPr>
          <w:rFonts w:ascii="Times New Roman" w:hAnsi="Times New Roman" w:cs="Times New Roman"/>
          <w:b/>
          <w:bCs/>
          <w:sz w:val="20"/>
          <w:szCs w:val="20"/>
        </w:rPr>
        <w:t xml:space="preserve"> et al. (2010)</w:t>
      </w:r>
      <w:r w:rsidRPr="00831CE3">
        <w:rPr>
          <w:rFonts w:ascii="Times New Roman" w:hAnsi="Times New Roman" w:cs="Times New Roman"/>
          <w:sz w:val="20"/>
          <w:szCs w:val="20"/>
        </w:rPr>
        <w:t xml:space="preserve"> (block success rate was 94.5% in both </w:t>
      </w:r>
      <w:r w:rsidRPr="00831CE3">
        <w:rPr>
          <w:rFonts w:ascii="Times New Roman" w:hAnsi="Times New Roman" w:cs="Times New Roman"/>
          <w:sz w:val="20"/>
          <w:szCs w:val="20"/>
        </w:rPr>
        <w:lastRenderedPageBreak/>
        <w:t xml:space="preserve">groups). But disagree with </w:t>
      </w:r>
      <w:proofErr w:type="spellStart"/>
      <w:r w:rsidRPr="00831CE3">
        <w:rPr>
          <w:rFonts w:ascii="Times New Roman" w:hAnsi="Times New Roman" w:cs="Times New Roman"/>
          <w:b/>
          <w:bCs/>
          <w:sz w:val="20"/>
          <w:szCs w:val="20"/>
        </w:rPr>
        <w:t>Satuer</w:t>
      </w:r>
      <w:proofErr w:type="spellEnd"/>
      <w:r w:rsidRPr="00831CE3">
        <w:rPr>
          <w:rFonts w:ascii="Times New Roman" w:hAnsi="Times New Roman" w:cs="Times New Roman"/>
          <w:b/>
          <w:bCs/>
          <w:sz w:val="20"/>
          <w:szCs w:val="20"/>
        </w:rPr>
        <w:t xml:space="preserve"> et al. (2008)</w:t>
      </w:r>
      <w:r w:rsidRPr="00831CE3">
        <w:rPr>
          <w:rFonts w:ascii="Times New Roman" w:hAnsi="Times New Roman" w:cs="Times New Roman"/>
          <w:sz w:val="20"/>
          <w:szCs w:val="20"/>
        </w:rPr>
        <w:t xml:space="preserve">, compared US and (US&amp;NS) concluded that dual guidance does not improve the success rate 85% (US&amp;NS) and 95% in US alone and </w:t>
      </w:r>
      <w:proofErr w:type="spellStart"/>
      <w:r w:rsidRPr="00831CE3">
        <w:rPr>
          <w:rFonts w:ascii="Times New Roman" w:hAnsi="Times New Roman" w:cs="Times New Roman"/>
          <w:b/>
          <w:bCs/>
          <w:sz w:val="20"/>
          <w:szCs w:val="20"/>
        </w:rPr>
        <w:t>Dingemans</w:t>
      </w:r>
      <w:proofErr w:type="spellEnd"/>
      <w:r w:rsidRPr="00831CE3">
        <w:rPr>
          <w:rFonts w:ascii="Times New Roman" w:hAnsi="Times New Roman" w:cs="Times New Roman"/>
          <w:b/>
          <w:bCs/>
          <w:sz w:val="20"/>
          <w:szCs w:val="20"/>
        </w:rPr>
        <w:t xml:space="preserve"> et al. (2007)</w:t>
      </w:r>
      <w:r w:rsidRPr="00831CE3">
        <w:rPr>
          <w:rFonts w:ascii="Times New Roman" w:hAnsi="Times New Roman" w:cs="Times New Roman"/>
          <w:sz w:val="20"/>
          <w:szCs w:val="20"/>
        </w:rPr>
        <w:t xml:space="preserve"> 92% US vs. 74% (US&amp;NS). In this study failed block was in US group and can be explained also by operator experience</w:t>
      </w:r>
      <w:r w:rsidR="00D50559" w:rsidRPr="00831CE3">
        <w:rPr>
          <w:rFonts w:ascii="Times New Roman" w:hAnsi="Times New Roman" w:cs="Times New Roman"/>
          <w:sz w:val="20"/>
          <w:szCs w:val="20"/>
        </w:rPr>
        <w:t>. P</w:t>
      </w:r>
      <w:r w:rsidRPr="00831CE3">
        <w:rPr>
          <w:rFonts w:ascii="Times New Roman" w:hAnsi="Times New Roman" w:cs="Times New Roman"/>
          <w:sz w:val="20"/>
          <w:szCs w:val="20"/>
        </w:rPr>
        <w:t xml:space="preserve">atient satisfaction was assessed using a two-point scale: 1= good: if ever operated on again in the future, I want the same anesthetic procedure; 2= bad, in this study (86.7% were good and 13.3% were bad) in US group and (93.3% were good while 6.7% were bad) in (US&amp;NS) group and no statistical difference, there is less needle paths less current as it is less than 0.9 </w:t>
      </w:r>
      <w:proofErr w:type="spellStart"/>
      <w:r w:rsidRPr="00831CE3">
        <w:rPr>
          <w:rFonts w:ascii="Times New Roman" w:hAnsi="Times New Roman" w:cs="Times New Roman"/>
          <w:sz w:val="20"/>
          <w:szCs w:val="20"/>
        </w:rPr>
        <w:t>mA</w:t>
      </w:r>
      <w:proofErr w:type="spellEnd"/>
      <w:r w:rsidRPr="00831CE3">
        <w:rPr>
          <w:rFonts w:ascii="Times New Roman" w:hAnsi="Times New Roman" w:cs="Times New Roman"/>
          <w:sz w:val="20"/>
          <w:szCs w:val="20"/>
        </w:rPr>
        <w:t xml:space="preserve"> with less muscle contraction</w:t>
      </w:r>
      <w:r w:rsidR="00D50559" w:rsidRPr="00831CE3">
        <w:rPr>
          <w:rFonts w:ascii="Times New Roman" w:hAnsi="Times New Roman" w:cs="Times New Roman"/>
          <w:sz w:val="20"/>
          <w:szCs w:val="20"/>
        </w:rPr>
        <w:t>. A</w:t>
      </w:r>
      <w:r w:rsidRPr="00831CE3">
        <w:rPr>
          <w:rFonts w:ascii="Times New Roman" w:hAnsi="Times New Roman" w:cs="Times New Roman"/>
          <w:sz w:val="20"/>
          <w:szCs w:val="20"/>
        </w:rPr>
        <w:t>s regards the number of skin punctures and needle redirections, no statistical difference between the two groups, the patient was punctured more in US group and needle was redirected during placement mostly due to lack of experience</w:t>
      </w:r>
      <w:r w:rsidR="00D50559" w:rsidRPr="00831CE3">
        <w:rPr>
          <w:rFonts w:ascii="Times New Roman" w:hAnsi="Times New Roman" w:cs="Times New Roman"/>
          <w:sz w:val="20"/>
          <w:szCs w:val="20"/>
        </w:rPr>
        <w:t>. R</w:t>
      </w:r>
      <w:r w:rsidRPr="00831CE3">
        <w:rPr>
          <w:rFonts w:ascii="Times New Roman" w:hAnsi="Times New Roman" w:cs="Times New Roman"/>
          <w:sz w:val="20"/>
          <w:szCs w:val="20"/>
        </w:rPr>
        <w:t>egarding complications, no statistical significant difference between the two groups and no recorded complications except for three patients in US group (tachycardia for two and hematoma for one in normal coagulation profile) and no cases recorded in (US&amp;NS) group</w:t>
      </w:r>
      <w:r w:rsidR="00D50559" w:rsidRPr="00831CE3">
        <w:rPr>
          <w:rFonts w:ascii="Times New Roman" w:hAnsi="Times New Roman" w:cs="Times New Roman"/>
          <w:sz w:val="20"/>
          <w:szCs w:val="20"/>
        </w:rPr>
        <w:t>. H</w:t>
      </w:r>
      <w:r w:rsidRPr="00831CE3">
        <w:rPr>
          <w:rFonts w:ascii="Times New Roman" w:hAnsi="Times New Roman" w:cs="Times New Roman"/>
          <w:sz w:val="20"/>
          <w:szCs w:val="20"/>
        </w:rPr>
        <w:t xml:space="preserve">eart rate, perhaps the most commonly measured vital sign in clinical practice, is a key determinant of myocardial metabolism and cardiac output. Tachycardia, conventionally defined as an </w:t>
      </w:r>
      <w:proofErr w:type="spellStart"/>
      <w:r w:rsidRPr="00831CE3">
        <w:rPr>
          <w:rFonts w:ascii="Times New Roman" w:hAnsi="Times New Roman" w:cs="Times New Roman"/>
          <w:sz w:val="20"/>
          <w:szCs w:val="20"/>
        </w:rPr>
        <w:t>atrial</w:t>
      </w:r>
      <w:proofErr w:type="spellEnd"/>
      <w:r w:rsidRPr="00831CE3">
        <w:rPr>
          <w:rFonts w:ascii="Times New Roman" w:hAnsi="Times New Roman" w:cs="Times New Roman"/>
          <w:sz w:val="20"/>
          <w:szCs w:val="20"/>
        </w:rPr>
        <w:t xml:space="preserve"> and/or ventricular rate of &gt;100 beats per minute (</w:t>
      </w:r>
      <w:proofErr w:type="spellStart"/>
      <w:r w:rsidRPr="00831CE3">
        <w:rPr>
          <w:rFonts w:ascii="Times New Roman" w:hAnsi="Times New Roman" w:cs="Times New Roman"/>
          <w:sz w:val="20"/>
          <w:szCs w:val="20"/>
        </w:rPr>
        <w:t>bpm</w:t>
      </w:r>
      <w:proofErr w:type="spellEnd"/>
      <w:r w:rsidRPr="00831CE3">
        <w:rPr>
          <w:rFonts w:ascii="Times New Roman" w:hAnsi="Times New Roman" w:cs="Times New Roman"/>
          <w:sz w:val="20"/>
          <w:szCs w:val="20"/>
        </w:rPr>
        <w:t xml:space="preserve">) has an arbitrary and debated definition. Nevertheless, tachycardia can be of importance, since it can cause myocardial ischemia, hypotension, low cardiac output, peripheral </w:t>
      </w:r>
      <w:proofErr w:type="spellStart"/>
      <w:r w:rsidRPr="00831CE3">
        <w:rPr>
          <w:rFonts w:ascii="Times New Roman" w:hAnsi="Times New Roman" w:cs="Times New Roman"/>
          <w:sz w:val="20"/>
          <w:szCs w:val="20"/>
        </w:rPr>
        <w:t>hypoperfusion</w:t>
      </w:r>
      <w:proofErr w:type="spellEnd"/>
      <w:r w:rsidRPr="00831CE3">
        <w:rPr>
          <w:rFonts w:ascii="Times New Roman" w:hAnsi="Times New Roman" w:cs="Times New Roman"/>
          <w:sz w:val="20"/>
          <w:szCs w:val="20"/>
        </w:rPr>
        <w:t xml:space="preserve">, severe symptoms (chest pain, weakness, syncope, lightheadedness), </w:t>
      </w:r>
      <w:proofErr w:type="spellStart"/>
      <w:r w:rsidRPr="00831CE3">
        <w:rPr>
          <w:rFonts w:ascii="Times New Roman" w:hAnsi="Times New Roman" w:cs="Times New Roman"/>
          <w:sz w:val="20"/>
          <w:szCs w:val="20"/>
        </w:rPr>
        <w:t>cardiomyopathy</w:t>
      </w:r>
      <w:proofErr w:type="spellEnd"/>
      <w:r w:rsidRPr="00831CE3">
        <w:rPr>
          <w:rFonts w:ascii="Times New Roman" w:hAnsi="Times New Roman" w:cs="Times New Roman"/>
          <w:sz w:val="20"/>
          <w:szCs w:val="20"/>
        </w:rPr>
        <w:t xml:space="preserve">, cardiac arrest and death </w:t>
      </w:r>
      <w:r w:rsidRPr="00831CE3">
        <w:rPr>
          <w:rFonts w:ascii="Times New Roman" w:hAnsi="Times New Roman" w:cs="Times New Roman"/>
          <w:b/>
          <w:bCs/>
          <w:sz w:val="20"/>
          <w:szCs w:val="20"/>
        </w:rPr>
        <w:t>(</w:t>
      </w:r>
      <w:proofErr w:type="spellStart"/>
      <w:r w:rsidR="001149AE" w:rsidRPr="00831CE3">
        <w:rPr>
          <w:rStyle w:val="element-citation"/>
          <w:rFonts w:ascii="Times New Roman" w:hAnsi="Times New Roman" w:cs="Times New Roman"/>
          <w:b/>
          <w:bCs/>
          <w:sz w:val="20"/>
          <w:szCs w:val="20"/>
        </w:rPr>
        <w:t>Gopinathannair</w:t>
      </w:r>
      <w:proofErr w:type="spellEnd"/>
      <w:r w:rsidR="00831CE3" w:rsidRPr="00831CE3">
        <w:rPr>
          <w:rStyle w:val="element-citation"/>
          <w:rFonts w:ascii="Times New Roman" w:hAnsi="Times New Roman" w:cs="Times New Roman" w:hint="eastAsia"/>
          <w:b/>
          <w:bCs/>
          <w:sz w:val="20"/>
          <w:szCs w:val="20"/>
          <w:lang w:eastAsia="zh-CN"/>
        </w:rPr>
        <w:t xml:space="preserve"> </w:t>
      </w:r>
      <w:r w:rsidRPr="00831CE3">
        <w:rPr>
          <w:rStyle w:val="element-citation"/>
          <w:rFonts w:ascii="Times New Roman" w:hAnsi="Times New Roman" w:cs="Times New Roman"/>
          <w:b/>
          <w:bCs/>
          <w:sz w:val="20"/>
          <w:szCs w:val="20"/>
        </w:rPr>
        <w:t>R. et al,</w:t>
      </w:r>
      <w:r w:rsidR="00831CE3" w:rsidRPr="00831CE3">
        <w:rPr>
          <w:rStyle w:val="element-citation"/>
          <w:rFonts w:ascii="Times New Roman" w:hAnsi="Times New Roman" w:cs="Times New Roman" w:hint="eastAsia"/>
          <w:b/>
          <w:bCs/>
          <w:sz w:val="20"/>
          <w:szCs w:val="20"/>
          <w:lang w:eastAsia="zh-CN"/>
        </w:rPr>
        <w:t xml:space="preserve"> </w:t>
      </w:r>
      <w:r w:rsidRPr="00831CE3">
        <w:rPr>
          <w:rStyle w:val="element-citation"/>
          <w:rFonts w:ascii="Times New Roman" w:hAnsi="Times New Roman" w:cs="Times New Roman"/>
          <w:b/>
          <w:bCs/>
          <w:sz w:val="20"/>
          <w:szCs w:val="20"/>
        </w:rPr>
        <w:t>2008)</w:t>
      </w:r>
      <w:r w:rsidR="00D50559" w:rsidRPr="00831CE3">
        <w:rPr>
          <w:rFonts w:ascii="Times New Roman" w:hAnsi="Times New Roman" w:cs="Times New Roman"/>
          <w:sz w:val="20"/>
          <w:szCs w:val="20"/>
        </w:rPr>
        <w:t>. a</w:t>
      </w:r>
      <w:r w:rsidRPr="00831CE3">
        <w:rPr>
          <w:rFonts w:ascii="Times New Roman" w:hAnsi="Times New Roman" w:cs="Times New Roman"/>
          <w:sz w:val="20"/>
          <w:szCs w:val="20"/>
        </w:rPr>
        <w:t>nd tachycardia during the operation was managed by sedation (</w:t>
      </w:r>
      <w:proofErr w:type="spellStart"/>
      <w:r w:rsidRPr="00831CE3">
        <w:rPr>
          <w:rFonts w:ascii="Times New Roman" w:hAnsi="Times New Roman" w:cs="Times New Roman"/>
          <w:sz w:val="20"/>
          <w:szCs w:val="20"/>
        </w:rPr>
        <w:t>midazolam</w:t>
      </w:r>
      <w:proofErr w:type="spellEnd"/>
      <w:r w:rsidRPr="00831CE3">
        <w:rPr>
          <w:rFonts w:ascii="Times New Roman" w:hAnsi="Times New Roman" w:cs="Times New Roman"/>
          <w:sz w:val="20"/>
          <w:szCs w:val="20"/>
        </w:rPr>
        <w:t xml:space="preserve"> 0.03mg/kg)</w:t>
      </w:r>
      <w:r w:rsidR="00D50559" w:rsidRPr="00831CE3">
        <w:rPr>
          <w:rFonts w:ascii="Times New Roman" w:hAnsi="Times New Roman" w:cs="Times New Roman"/>
          <w:sz w:val="20"/>
          <w:szCs w:val="20"/>
        </w:rPr>
        <w:t>. A</w:t>
      </w:r>
      <w:r w:rsidRPr="00831CE3">
        <w:rPr>
          <w:rFonts w:ascii="Times New Roman" w:hAnsi="Times New Roman" w:cs="Times New Roman"/>
          <w:sz w:val="20"/>
          <w:szCs w:val="20"/>
        </w:rPr>
        <w:t>nd finally, regarding poster dose analgesia (</w:t>
      </w:r>
      <w:proofErr w:type="spellStart"/>
      <w:r w:rsidRPr="00831CE3">
        <w:rPr>
          <w:rFonts w:ascii="Times New Roman" w:hAnsi="Times New Roman" w:cs="Times New Roman"/>
          <w:sz w:val="20"/>
          <w:szCs w:val="20"/>
        </w:rPr>
        <w:t>fentanyl</w:t>
      </w:r>
      <w:proofErr w:type="spellEnd"/>
      <w:r w:rsidRPr="00831CE3">
        <w:rPr>
          <w:rFonts w:ascii="Times New Roman" w:hAnsi="Times New Roman" w:cs="Times New Roman"/>
          <w:sz w:val="20"/>
          <w:szCs w:val="20"/>
        </w:rPr>
        <w:t xml:space="preserve">), no statistical difference between the two groups as in US group, 20% only needed 100 mcg </w:t>
      </w:r>
      <w:proofErr w:type="spellStart"/>
      <w:r w:rsidRPr="00831CE3">
        <w:rPr>
          <w:rFonts w:ascii="Times New Roman" w:hAnsi="Times New Roman" w:cs="Times New Roman"/>
          <w:sz w:val="20"/>
          <w:szCs w:val="20"/>
        </w:rPr>
        <w:t>fentanyl</w:t>
      </w:r>
      <w:proofErr w:type="spellEnd"/>
      <w:r w:rsidRPr="00831CE3">
        <w:rPr>
          <w:rFonts w:ascii="Times New Roman" w:hAnsi="Times New Roman" w:cs="Times New Roman"/>
          <w:sz w:val="20"/>
          <w:szCs w:val="20"/>
        </w:rPr>
        <w:t xml:space="preserve"> and 6.7% of (US&amp;NS) group needed also.</w:t>
      </w:r>
    </w:p>
    <w:p w:rsidR="006D1A57" w:rsidRDefault="006D1A57" w:rsidP="0094331C">
      <w:pPr>
        <w:snapToGrid w:val="0"/>
        <w:spacing w:after="0" w:line="240" w:lineRule="auto"/>
        <w:jc w:val="both"/>
        <w:rPr>
          <w:rFonts w:ascii="Times New Roman" w:hAnsi="Times New Roman" w:cs="Times New Roman" w:hint="eastAsia"/>
          <w:b/>
          <w:bCs/>
          <w:sz w:val="20"/>
          <w:szCs w:val="20"/>
          <w:lang w:eastAsia="zh-CN"/>
        </w:rPr>
      </w:pPr>
    </w:p>
    <w:p w:rsidR="00831CE3" w:rsidRPr="00831CE3" w:rsidRDefault="00831CE3" w:rsidP="0094331C">
      <w:pPr>
        <w:snapToGrid w:val="0"/>
        <w:spacing w:after="0" w:line="240" w:lineRule="auto"/>
        <w:jc w:val="both"/>
        <w:rPr>
          <w:rFonts w:ascii="Times New Roman" w:hAnsi="Times New Roman" w:cs="Times New Roman" w:hint="eastAsia"/>
          <w:b/>
          <w:bCs/>
          <w:sz w:val="20"/>
          <w:szCs w:val="20"/>
          <w:lang w:eastAsia="zh-CN"/>
        </w:rPr>
      </w:pPr>
    </w:p>
    <w:p w:rsidR="003C0286" w:rsidRPr="00831CE3" w:rsidRDefault="002B6736" w:rsidP="0094331C">
      <w:pPr>
        <w:snapToGrid w:val="0"/>
        <w:spacing w:after="0" w:line="240" w:lineRule="auto"/>
        <w:jc w:val="both"/>
        <w:rPr>
          <w:rFonts w:ascii="Times New Roman" w:eastAsia="Calibri" w:hAnsi="Times New Roman" w:cs="Times New Roman"/>
          <w:b/>
          <w:bCs/>
          <w:sz w:val="20"/>
          <w:szCs w:val="20"/>
        </w:rPr>
      </w:pPr>
      <w:r w:rsidRPr="00831CE3">
        <w:rPr>
          <w:rFonts w:ascii="Times New Roman" w:eastAsia="Calibri" w:hAnsi="Times New Roman" w:cs="Times New Roman"/>
          <w:b/>
          <w:bCs/>
          <w:sz w:val="20"/>
          <w:szCs w:val="20"/>
        </w:rPr>
        <w:t>Summary</w:t>
      </w:r>
    </w:p>
    <w:p w:rsidR="00F448DF" w:rsidRPr="00831CE3" w:rsidRDefault="00AD280F" w:rsidP="0094331C">
      <w:pPr>
        <w:snapToGrid w:val="0"/>
        <w:spacing w:after="0" w:line="240" w:lineRule="auto"/>
        <w:ind w:firstLine="425"/>
        <w:jc w:val="both"/>
        <w:rPr>
          <w:rFonts w:ascii="Times New Roman" w:eastAsia="Calibri" w:hAnsi="Times New Roman" w:cs="Times New Roman"/>
          <w:b/>
          <w:bCs/>
          <w:sz w:val="20"/>
          <w:szCs w:val="20"/>
        </w:rPr>
      </w:pPr>
      <w:r w:rsidRPr="00831CE3">
        <w:rPr>
          <w:rFonts w:ascii="Times New Roman" w:hAnsi="Times New Roman" w:cs="Times New Roman"/>
          <w:sz w:val="20"/>
          <w:szCs w:val="20"/>
        </w:rPr>
        <w:t xml:space="preserve">The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brachial plexus block (ABPB) provides surgical </w:t>
      </w:r>
      <w:proofErr w:type="spellStart"/>
      <w:r w:rsidRPr="00831CE3">
        <w:rPr>
          <w:rFonts w:ascii="Times New Roman" w:hAnsi="Times New Roman" w:cs="Times New Roman"/>
          <w:sz w:val="20"/>
          <w:szCs w:val="20"/>
        </w:rPr>
        <w:t>anaesthesia</w:t>
      </w:r>
      <w:proofErr w:type="spellEnd"/>
      <w:r w:rsidRPr="00831CE3">
        <w:rPr>
          <w:rFonts w:ascii="Times New Roman" w:hAnsi="Times New Roman" w:cs="Times New Roman"/>
          <w:sz w:val="20"/>
          <w:szCs w:val="20"/>
        </w:rPr>
        <w:t xml:space="preserve"> at and below the elbow. The technique is relatively simple to perform because of superficial location and relatively lower risk of complications as compared to </w:t>
      </w:r>
      <w:proofErr w:type="spellStart"/>
      <w:r w:rsidRPr="00831CE3">
        <w:rPr>
          <w:rFonts w:ascii="Times New Roman" w:hAnsi="Times New Roman" w:cs="Times New Roman"/>
          <w:sz w:val="20"/>
          <w:szCs w:val="20"/>
        </w:rPr>
        <w:t>interscalene</w:t>
      </w:r>
      <w:proofErr w:type="spellEnd"/>
      <w:r w:rsidRPr="00831CE3">
        <w:rPr>
          <w:rFonts w:ascii="Times New Roman" w:hAnsi="Times New Roman" w:cs="Times New Roman"/>
          <w:sz w:val="20"/>
          <w:szCs w:val="20"/>
        </w:rPr>
        <w:t xml:space="preserve"> (e.g., </w:t>
      </w:r>
      <w:proofErr w:type="spellStart"/>
      <w:r w:rsidRPr="00831CE3">
        <w:rPr>
          <w:rFonts w:ascii="Times New Roman" w:hAnsi="Times New Roman" w:cs="Times New Roman"/>
          <w:sz w:val="20"/>
          <w:szCs w:val="20"/>
        </w:rPr>
        <w:t>phrenic</w:t>
      </w:r>
      <w:proofErr w:type="spellEnd"/>
      <w:r w:rsidRPr="00831CE3">
        <w:rPr>
          <w:rFonts w:ascii="Times New Roman" w:hAnsi="Times New Roman" w:cs="Times New Roman"/>
          <w:sz w:val="20"/>
          <w:szCs w:val="20"/>
        </w:rPr>
        <w:t xml:space="preserve"> nerve block, spinal cord or vertebral artery puncture) or </w:t>
      </w:r>
      <w:proofErr w:type="spellStart"/>
      <w:r w:rsidRPr="00831CE3">
        <w:rPr>
          <w:rFonts w:ascii="Times New Roman" w:hAnsi="Times New Roman" w:cs="Times New Roman"/>
          <w:sz w:val="20"/>
          <w:szCs w:val="20"/>
        </w:rPr>
        <w:t>supraclavicular</w:t>
      </w:r>
      <w:proofErr w:type="spellEnd"/>
      <w:r w:rsidR="00831CE3" w:rsidRPr="00831CE3">
        <w:rPr>
          <w:rFonts w:ascii="Times New Roman" w:hAnsi="Times New Roman" w:cs="Times New Roman" w:hint="eastAsia"/>
          <w:sz w:val="20"/>
          <w:szCs w:val="20"/>
          <w:lang w:eastAsia="zh-CN"/>
        </w:rPr>
        <w:t xml:space="preserve"> </w:t>
      </w:r>
      <w:r w:rsidRPr="00831CE3">
        <w:rPr>
          <w:rFonts w:ascii="Times New Roman" w:hAnsi="Times New Roman" w:cs="Times New Roman"/>
          <w:sz w:val="20"/>
          <w:szCs w:val="20"/>
        </w:rPr>
        <w:t xml:space="preserve">(e.g., </w:t>
      </w:r>
      <w:proofErr w:type="spellStart"/>
      <w:r w:rsidR="001149AE" w:rsidRPr="00831CE3">
        <w:rPr>
          <w:rFonts w:ascii="Times New Roman" w:hAnsi="Times New Roman" w:cs="Times New Roman"/>
          <w:sz w:val="20"/>
          <w:szCs w:val="20"/>
        </w:rPr>
        <w:t>pneumothorax</w:t>
      </w:r>
      <w:proofErr w:type="spellEnd"/>
      <w:r w:rsidR="001149AE" w:rsidRPr="00831CE3">
        <w:rPr>
          <w:rFonts w:ascii="Times New Roman" w:hAnsi="Times New Roman" w:cs="Times New Roman"/>
          <w:sz w:val="20"/>
          <w:szCs w:val="20"/>
        </w:rPr>
        <w:t xml:space="preserve">) approaches. </w:t>
      </w:r>
      <w:r w:rsidRPr="00831CE3">
        <w:rPr>
          <w:rFonts w:ascii="Times New Roman" w:hAnsi="Times New Roman" w:cs="Times New Roman"/>
          <w:sz w:val="20"/>
          <w:szCs w:val="20"/>
        </w:rPr>
        <w:t xml:space="preserve">Inadvertent </w:t>
      </w:r>
      <w:proofErr w:type="spellStart"/>
      <w:r w:rsidRPr="00831CE3">
        <w:rPr>
          <w:rFonts w:ascii="Times New Roman" w:hAnsi="Times New Roman" w:cs="Times New Roman"/>
          <w:sz w:val="20"/>
          <w:szCs w:val="20"/>
        </w:rPr>
        <w:t>intraneural</w:t>
      </w:r>
      <w:proofErr w:type="spellEnd"/>
      <w:r w:rsidRPr="00831CE3">
        <w:rPr>
          <w:rFonts w:ascii="Times New Roman" w:hAnsi="Times New Roman" w:cs="Times New Roman"/>
          <w:sz w:val="20"/>
          <w:szCs w:val="20"/>
        </w:rPr>
        <w:t xml:space="preserve"> and intravascular injections </w:t>
      </w:r>
      <w:r w:rsidR="001149AE" w:rsidRPr="00831CE3">
        <w:rPr>
          <w:rFonts w:ascii="Times New Roman" w:hAnsi="Times New Roman" w:cs="Times New Roman"/>
          <w:sz w:val="20"/>
          <w:szCs w:val="20"/>
        </w:rPr>
        <w:t xml:space="preserve">are the only significant risks. </w:t>
      </w:r>
      <w:r w:rsidRPr="00831CE3">
        <w:rPr>
          <w:rFonts w:ascii="Times New Roman" w:hAnsi="Times New Roman" w:cs="Times New Roman"/>
          <w:sz w:val="20"/>
          <w:szCs w:val="20"/>
        </w:rPr>
        <w:t>Various methods of ABPB have been describe</w:t>
      </w:r>
      <w:r w:rsidR="001149AE" w:rsidRPr="00831CE3">
        <w:rPr>
          <w:rFonts w:ascii="Times New Roman" w:hAnsi="Times New Roman" w:cs="Times New Roman"/>
          <w:sz w:val="20"/>
          <w:szCs w:val="20"/>
        </w:rPr>
        <w:t xml:space="preserve">d such as </w:t>
      </w:r>
      <w:proofErr w:type="spellStart"/>
      <w:r w:rsidR="001149AE" w:rsidRPr="00831CE3">
        <w:rPr>
          <w:rFonts w:ascii="Times New Roman" w:hAnsi="Times New Roman" w:cs="Times New Roman"/>
          <w:sz w:val="20"/>
          <w:szCs w:val="20"/>
        </w:rPr>
        <w:t>paraesthesia</w:t>
      </w:r>
      <w:proofErr w:type="spellEnd"/>
      <w:r w:rsidR="001149AE" w:rsidRPr="00831CE3">
        <w:rPr>
          <w:rFonts w:ascii="Times New Roman" w:hAnsi="Times New Roman" w:cs="Times New Roman"/>
          <w:sz w:val="20"/>
          <w:szCs w:val="20"/>
        </w:rPr>
        <w:t xml:space="preserve">-seeking, </w:t>
      </w:r>
      <w:r w:rsidRPr="00831CE3">
        <w:rPr>
          <w:rFonts w:ascii="Times New Roman" w:hAnsi="Times New Roman" w:cs="Times New Roman"/>
          <w:sz w:val="20"/>
          <w:szCs w:val="20"/>
        </w:rPr>
        <w:t xml:space="preserve">nerve-stimulating, </w:t>
      </w:r>
      <w:proofErr w:type="spellStart"/>
      <w:r w:rsidRPr="00831CE3">
        <w:rPr>
          <w:rFonts w:ascii="Times New Roman" w:hAnsi="Times New Roman" w:cs="Times New Roman"/>
          <w:sz w:val="20"/>
          <w:szCs w:val="20"/>
        </w:rPr>
        <w:t>perivascular</w:t>
      </w:r>
      <w:proofErr w:type="spellEnd"/>
      <w:r w:rsidR="00D50559" w:rsidRPr="00831CE3">
        <w:rPr>
          <w:rFonts w:ascii="Times New Roman" w:hAnsi="Times New Roman" w:cs="Times New Roman"/>
          <w:sz w:val="20"/>
          <w:szCs w:val="20"/>
        </w:rPr>
        <w:t xml:space="preserve">, </w:t>
      </w:r>
      <w:r w:rsidR="00D50559" w:rsidRPr="00831CE3">
        <w:rPr>
          <w:rFonts w:ascii="Times New Roman" w:hAnsi="Times New Roman" w:cs="Times New Roman"/>
          <w:sz w:val="20"/>
          <w:szCs w:val="20"/>
        </w:rPr>
        <w:lastRenderedPageBreak/>
        <w:t>t</w:t>
      </w:r>
      <w:r w:rsidRPr="00831CE3">
        <w:rPr>
          <w:rFonts w:ascii="Times New Roman" w:hAnsi="Times New Roman" w:cs="Times New Roman"/>
          <w:sz w:val="20"/>
          <w:szCs w:val="20"/>
        </w:rPr>
        <w:t xml:space="preserve">rans-arterial and ultrasound-guided </w:t>
      </w:r>
      <w:proofErr w:type="spellStart"/>
      <w:r w:rsidRPr="00831CE3">
        <w:rPr>
          <w:rFonts w:ascii="Times New Roman" w:hAnsi="Times New Roman" w:cs="Times New Roman"/>
          <w:sz w:val="20"/>
          <w:szCs w:val="20"/>
        </w:rPr>
        <w:t>technniqes</w:t>
      </w:r>
      <w:proofErr w:type="spellEnd"/>
      <w:r w:rsidR="00831CE3" w:rsidRPr="00831CE3">
        <w:rPr>
          <w:rFonts w:ascii="Times New Roman" w:hAnsi="Times New Roman" w:cs="Times New Roman" w:hint="eastAsia"/>
          <w:sz w:val="20"/>
          <w:szCs w:val="20"/>
          <w:lang w:eastAsia="zh-CN"/>
        </w:rPr>
        <w:t xml:space="preserve"> </w:t>
      </w:r>
      <w:r w:rsidRPr="00831CE3">
        <w:rPr>
          <w:rFonts w:ascii="Times New Roman" w:hAnsi="Times New Roman" w:cs="Times New Roman"/>
          <w:b/>
          <w:bCs/>
          <w:sz w:val="20"/>
          <w:szCs w:val="20"/>
        </w:rPr>
        <w:t>(Anil et al, 2014)</w:t>
      </w:r>
      <w:r w:rsidR="001149AE" w:rsidRPr="00831CE3">
        <w:rPr>
          <w:rFonts w:ascii="Times New Roman" w:hAnsi="Times New Roman" w:cs="Times New Roman"/>
          <w:sz w:val="20"/>
          <w:szCs w:val="20"/>
        </w:rPr>
        <w:t xml:space="preserve">. </w:t>
      </w:r>
      <w:r w:rsidRPr="00831CE3">
        <w:rPr>
          <w:rFonts w:ascii="Times New Roman" w:hAnsi="Times New Roman" w:cs="Times New Roman"/>
          <w:sz w:val="20"/>
          <w:szCs w:val="20"/>
        </w:rPr>
        <w:t>There is several positive significant impact of the USGRA technique including reduction in block-related complications, decreasing the incidence of systemic local anesthetic toxicity, increasing patient satisfaction during anesthesia due to the relatively painless procedure, especially when compared to other techniques</w:t>
      </w:r>
      <w:r w:rsidRPr="00831CE3">
        <w:rPr>
          <w:rFonts w:ascii="Times New Roman" w:hAnsi="Times New Roman" w:cs="Times New Roman"/>
          <w:b/>
          <w:bCs/>
          <w:sz w:val="20"/>
          <w:szCs w:val="20"/>
        </w:rPr>
        <w:t>. (</w:t>
      </w:r>
      <w:proofErr w:type="spellStart"/>
      <w:r w:rsidRPr="00831CE3">
        <w:rPr>
          <w:rFonts w:ascii="Times New Roman" w:hAnsi="Times New Roman" w:cs="Times New Roman"/>
          <w:b/>
          <w:bCs/>
          <w:sz w:val="20"/>
          <w:szCs w:val="20"/>
        </w:rPr>
        <w:t>Jeng</w:t>
      </w:r>
      <w:proofErr w:type="spellEnd"/>
      <w:r w:rsidRPr="00831CE3">
        <w:rPr>
          <w:rFonts w:ascii="Times New Roman" w:hAnsi="Times New Roman" w:cs="Times New Roman"/>
          <w:b/>
          <w:bCs/>
          <w:sz w:val="20"/>
          <w:szCs w:val="20"/>
        </w:rPr>
        <w:t xml:space="preserve"> et al., 2010)</w:t>
      </w:r>
      <w:r w:rsidR="00D50559" w:rsidRPr="00831CE3">
        <w:rPr>
          <w:rFonts w:ascii="Times New Roman" w:hAnsi="Times New Roman" w:cs="Times New Roman"/>
          <w:b/>
          <w:bCs/>
          <w:sz w:val="20"/>
          <w:szCs w:val="20"/>
        </w:rPr>
        <w:t xml:space="preserve">. </w:t>
      </w:r>
      <w:r w:rsidR="00D50559" w:rsidRPr="00831CE3">
        <w:rPr>
          <w:rFonts w:ascii="Times New Roman" w:hAnsi="Times New Roman" w:cs="Times New Roman"/>
          <w:sz w:val="20"/>
          <w:szCs w:val="20"/>
        </w:rPr>
        <w:t>D</w:t>
      </w:r>
      <w:r w:rsidRPr="00831CE3">
        <w:rPr>
          <w:rFonts w:ascii="Times New Roman" w:hAnsi="Times New Roman" w:cs="Times New Roman"/>
          <w:sz w:val="20"/>
          <w:szCs w:val="20"/>
        </w:rPr>
        <w:t>ual guidance refers to the use of the two modalities, peripheral NS and US</w:t>
      </w:r>
      <w:r w:rsidR="00831CE3" w:rsidRPr="00831CE3">
        <w:rPr>
          <w:rFonts w:ascii="Times New Roman" w:hAnsi="Times New Roman" w:cs="Times New Roman" w:hint="eastAsia"/>
          <w:sz w:val="20"/>
          <w:szCs w:val="20"/>
          <w:lang w:eastAsia="zh-CN"/>
        </w:rPr>
        <w:t xml:space="preserve"> </w:t>
      </w:r>
      <w:r w:rsidRPr="00831CE3">
        <w:rPr>
          <w:rFonts w:ascii="Times New Roman" w:hAnsi="Times New Roman" w:cs="Times New Roman"/>
          <w:sz w:val="20"/>
          <w:szCs w:val="20"/>
        </w:rPr>
        <w:t xml:space="preserve">guidance, in combination to act synergistically. The aim of dual guidance is to achieve optimal nerve location and injection pattern while avoiding </w:t>
      </w:r>
      <w:proofErr w:type="spellStart"/>
      <w:r w:rsidRPr="00831CE3">
        <w:rPr>
          <w:rFonts w:ascii="Times New Roman" w:hAnsi="Times New Roman" w:cs="Times New Roman"/>
          <w:sz w:val="20"/>
          <w:szCs w:val="20"/>
        </w:rPr>
        <w:t>perineural</w:t>
      </w:r>
      <w:proofErr w:type="spellEnd"/>
      <w:r w:rsidRPr="00831CE3">
        <w:rPr>
          <w:rFonts w:ascii="Times New Roman" w:hAnsi="Times New Roman" w:cs="Times New Roman"/>
          <w:sz w:val="20"/>
          <w:szCs w:val="20"/>
        </w:rPr>
        <w:t xml:space="preserve"> structures and untargeted nerves, maximizing success and minimizing complications</w:t>
      </w:r>
      <w:r w:rsidR="001149AE" w:rsidRPr="00831CE3">
        <w:rPr>
          <w:rFonts w:ascii="Times New Roman" w:hAnsi="Times New Roman" w:cs="Times New Roman"/>
          <w:b/>
          <w:bCs/>
          <w:sz w:val="20"/>
          <w:szCs w:val="20"/>
        </w:rPr>
        <w:t xml:space="preserve">(Bloc et al, 2007). </w:t>
      </w:r>
      <w:r w:rsidR="00F448DF" w:rsidRPr="00831CE3">
        <w:rPr>
          <w:rFonts w:ascii="Times New Roman" w:hAnsi="Times New Roman" w:cs="Times New Roman"/>
          <w:sz w:val="20"/>
          <w:szCs w:val="20"/>
        </w:rPr>
        <w:t xml:space="preserve">The present study included 30 patients of ASA physical status Ι, ΙΙ and ΙΙΙ, randomly allocated into 2 groups; the 1st group had received </w:t>
      </w:r>
      <w:proofErr w:type="spellStart"/>
      <w:r w:rsidR="00F448DF" w:rsidRPr="00831CE3">
        <w:rPr>
          <w:rFonts w:ascii="Times New Roman" w:hAnsi="Times New Roman" w:cs="Times New Roman"/>
          <w:sz w:val="20"/>
          <w:szCs w:val="20"/>
        </w:rPr>
        <w:t>axillary</w:t>
      </w:r>
      <w:proofErr w:type="spellEnd"/>
      <w:r w:rsidR="00F448DF" w:rsidRPr="00831CE3">
        <w:rPr>
          <w:rFonts w:ascii="Times New Roman" w:hAnsi="Times New Roman" w:cs="Times New Roman"/>
          <w:sz w:val="20"/>
          <w:szCs w:val="20"/>
        </w:rPr>
        <w:t xml:space="preserve"> plexus block using ultrasound, the 2nd group had received the block using dual guidance of ultrasound with the nerve stimulation. The demographic data of patients as regard age, gender and ASA class showed no statistically significant changes between the two groups of patients and there was no statistically significant difference between different groups as regard site of operation. Regarding the block performance time there is significant difference between the two groups</w:t>
      </w:r>
      <w:r w:rsidR="00D50559" w:rsidRPr="00831CE3">
        <w:rPr>
          <w:rFonts w:ascii="Times New Roman" w:hAnsi="Times New Roman" w:cs="Times New Roman"/>
          <w:sz w:val="20"/>
          <w:szCs w:val="20"/>
        </w:rPr>
        <w:t>. A</w:t>
      </w:r>
      <w:r w:rsidR="00F448DF" w:rsidRPr="00831CE3">
        <w:rPr>
          <w:rFonts w:ascii="Times New Roman" w:hAnsi="Times New Roman" w:cs="Times New Roman"/>
          <w:sz w:val="20"/>
          <w:szCs w:val="20"/>
        </w:rPr>
        <w:t>s regards onset of the block, the study found that no statistical differences between the two groups</w:t>
      </w:r>
      <w:r w:rsidR="00D50559" w:rsidRPr="00831CE3">
        <w:rPr>
          <w:rFonts w:ascii="Times New Roman" w:hAnsi="Times New Roman" w:cs="Times New Roman"/>
          <w:sz w:val="20"/>
          <w:szCs w:val="20"/>
        </w:rPr>
        <w:t>. A</w:t>
      </w:r>
      <w:r w:rsidR="00F448DF" w:rsidRPr="00831CE3">
        <w:rPr>
          <w:rFonts w:ascii="Times New Roman" w:hAnsi="Times New Roman" w:cs="Times New Roman"/>
          <w:sz w:val="20"/>
          <w:szCs w:val="20"/>
        </w:rPr>
        <w:t>s regards success of block, no statistically difference between US group (80% complete, 6.7% partial, 13.3% failed) and (US&amp;NS) group (93.3% complete, 0% partial, 6.7% failed)</w:t>
      </w:r>
      <w:r w:rsidR="00D50559" w:rsidRPr="00831CE3">
        <w:rPr>
          <w:rFonts w:ascii="Times New Roman" w:hAnsi="Times New Roman" w:cs="Times New Roman"/>
          <w:sz w:val="20"/>
          <w:szCs w:val="20"/>
        </w:rPr>
        <w:t>. I</w:t>
      </w:r>
      <w:r w:rsidR="00F448DF" w:rsidRPr="00831CE3">
        <w:rPr>
          <w:rFonts w:ascii="Times New Roman" w:hAnsi="Times New Roman" w:cs="Times New Roman"/>
          <w:sz w:val="20"/>
          <w:szCs w:val="20"/>
        </w:rPr>
        <w:t>n this study, no statistical difference between the two groups regarding patient satisfaction</w:t>
      </w:r>
      <w:r w:rsidR="00D50559" w:rsidRPr="00831CE3">
        <w:rPr>
          <w:rFonts w:ascii="Times New Roman" w:hAnsi="Times New Roman" w:cs="Times New Roman"/>
          <w:sz w:val="20"/>
          <w:szCs w:val="20"/>
        </w:rPr>
        <w:t>. A</w:t>
      </w:r>
      <w:r w:rsidR="00F448DF" w:rsidRPr="00831CE3">
        <w:rPr>
          <w:rFonts w:ascii="Times New Roman" w:hAnsi="Times New Roman" w:cs="Times New Roman"/>
          <w:sz w:val="20"/>
          <w:szCs w:val="20"/>
        </w:rPr>
        <w:t>s regards the number of skin punctures and needle redirections, no statistical difference between the two groups, the patient was punctured more in US group and needle was redirected during placement mostly due to lack of experience</w:t>
      </w:r>
      <w:r w:rsidR="00D50559" w:rsidRPr="00831CE3">
        <w:rPr>
          <w:rFonts w:ascii="Times New Roman" w:hAnsi="Times New Roman" w:cs="Times New Roman"/>
          <w:sz w:val="20"/>
          <w:szCs w:val="20"/>
        </w:rPr>
        <w:t>. R</w:t>
      </w:r>
      <w:r w:rsidR="00F448DF" w:rsidRPr="00831CE3">
        <w:rPr>
          <w:rFonts w:ascii="Times New Roman" w:hAnsi="Times New Roman" w:cs="Times New Roman"/>
          <w:sz w:val="20"/>
          <w:szCs w:val="20"/>
        </w:rPr>
        <w:t>egarding complications, no statistical significant difference between the two groups and no recorded complications except for three patients in US group (tachycardia for two and hematoma for one in normal coagulation profile) and no cases recorded in (US&amp;NS) group.</w:t>
      </w:r>
    </w:p>
    <w:p w:rsidR="00852620" w:rsidRDefault="00852620" w:rsidP="0094331C">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831CE3" w:rsidRPr="00831CE3" w:rsidRDefault="00831CE3" w:rsidP="0094331C">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3C0286" w:rsidRPr="00831CE3" w:rsidRDefault="0094331C" w:rsidP="0094331C">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831CE3">
        <w:rPr>
          <w:rFonts w:ascii="Times New Roman" w:hAnsi="Times New Roman" w:cs="Times New Roman"/>
          <w:b/>
          <w:bCs/>
          <w:color w:val="000000"/>
          <w:sz w:val="20"/>
          <w:szCs w:val="20"/>
        </w:rPr>
        <w:t>Conclusion</w:t>
      </w:r>
    </w:p>
    <w:p w:rsidR="00F448DF" w:rsidRPr="00831CE3" w:rsidRDefault="00A23732" w:rsidP="0094331C">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0"/>
        </w:rPr>
      </w:pP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brachial plexus block is effective and widely used technique for providing surgical anesthesia at and</w:t>
      </w:r>
      <w:r w:rsidR="00831CE3" w:rsidRPr="00831CE3">
        <w:rPr>
          <w:rFonts w:ascii="Times New Roman" w:hAnsi="Times New Roman" w:cs="Times New Roman" w:hint="eastAsia"/>
          <w:sz w:val="20"/>
          <w:szCs w:val="20"/>
          <w:lang w:eastAsia="zh-CN"/>
        </w:rPr>
        <w:t xml:space="preserve"> </w:t>
      </w:r>
      <w:r w:rsidRPr="00831CE3">
        <w:rPr>
          <w:rFonts w:ascii="Times New Roman" w:hAnsi="Times New Roman" w:cs="Times New Roman"/>
          <w:sz w:val="20"/>
          <w:szCs w:val="20"/>
        </w:rPr>
        <w:t>below the elbow. It is relatively simple and safe among the four approaches to brachial plexus. With the advent of</w:t>
      </w:r>
      <w:r w:rsidR="00831CE3" w:rsidRPr="00831CE3">
        <w:rPr>
          <w:rFonts w:ascii="Times New Roman" w:hAnsi="Times New Roman" w:cs="Times New Roman" w:hint="eastAsia"/>
          <w:sz w:val="20"/>
          <w:szCs w:val="20"/>
          <w:lang w:eastAsia="zh-CN"/>
        </w:rPr>
        <w:t xml:space="preserve"> </w:t>
      </w:r>
      <w:r w:rsidRPr="00831CE3">
        <w:rPr>
          <w:rFonts w:ascii="Times New Roman" w:hAnsi="Times New Roman" w:cs="Times New Roman"/>
          <w:sz w:val="20"/>
          <w:szCs w:val="20"/>
        </w:rPr>
        <w:t>ultrasound technology, there is a marked improvement in the success rate, shorter ons</w:t>
      </w:r>
      <w:r w:rsidR="00852620" w:rsidRPr="00831CE3">
        <w:rPr>
          <w:rFonts w:ascii="Times New Roman" w:hAnsi="Times New Roman" w:cs="Times New Roman"/>
          <w:sz w:val="20"/>
          <w:szCs w:val="20"/>
        </w:rPr>
        <w:t xml:space="preserve">et time and reduction in the </w:t>
      </w:r>
      <w:r w:rsidRPr="00831CE3">
        <w:rPr>
          <w:rFonts w:ascii="Times New Roman" w:hAnsi="Times New Roman" w:cs="Times New Roman"/>
          <w:sz w:val="20"/>
          <w:szCs w:val="20"/>
        </w:rPr>
        <w:t xml:space="preserve">volume required for successful block. Paramount </w:t>
      </w:r>
      <w:r w:rsidRPr="00831CE3">
        <w:rPr>
          <w:rFonts w:ascii="Times New Roman" w:hAnsi="Times New Roman" w:cs="Times New Roman"/>
          <w:sz w:val="20"/>
          <w:szCs w:val="20"/>
        </w:rPr>
        <w:lastRenderedPageBreak/>
        <w:t xml:space="preserve">importance should be given to </w:t>
      </w:r>
      <w:r w:rsidR="00852620" w:rsidRPr="00831CE3">
        <w:rPr>
          <w:rFonts w:ascii="Times New Roman" w:hAnsi="Times New Roman" w:cs="Times New Roman"/>
          <w:sz w:val="20"/>
          <w:szCs w:val="20"/>
        </w:rPr>
        <w:t xml:space="preserve">continuous </w:t>
      </w:r>
      <w:proofErr w:type="spellStart"/>
      <w:r w:rsidR="00852620" w:rsidRPr="00831CE3">
        <w:rPr>
          <w:rFonts w:ascii="Times New Roman" w:hAnsi="Times New Roman" w:cs="Times New Roman"/>
          <w:sz w:val="20"/>
          <w:szCs w:val="20"/>
        </w:rPr>
        <w:t>visualisation</w:t>
      </w:r>
      <w:proofErr w:type="spellEnd"/>
      <w:r w:rsidR="00852620" w:rsidRPr="00831CE3">
        <w:rPr>
          <w:rFonts w:ascii="Times New Roman" w:hAnsi="Times New Roman" w:cs="Times New Roman"/>
          <w:sz w:val="20"/>
          <w:szCs w:val="20"/>
        </w:rPr>
        <w:t xml:space="preserve"> of the </w:t>
      </w:r>
      <w:r w:rsidRPr="00831CE3">
        <w:rPr>
          <w:rFonts w:ascii="Times New Roman" w:hAnsi="Times New Roman" w:cs="Times New Roman"/>
          <w:sz w:val="20"/>
          <w:szCs w:val="20"/>
        </w:rPr>
        <w:t xml:space="preserve">needle advancement, tip position and spread of </w:t>
      </w:r>
      <w:proofErr w:type="spellStart"/>
      <w:r w:rsidRPr="00831CE3">
        <w:rPr>
          <w:rFonts w:ascii="Times New Roman" w:hAnsi="Times New Roman" w:cs="Times New Roman"/>
          <w:sz w:val="20"/>
          <w:szCs w:val="20"/>
        </w:rPr>
        <w:t>injectate</w:t>
      </w:r>
      <w:proofErr w:type="spellEnd"/>
      <w:r w:rsidRPr="00831CE3">
        <w:rPr>
          <w:rFonts w:ascii="Times New Roman" w:hAnsi="Times New Roman" w:cs="Times New Roman"/>
          <w:sz w:val="20"/>
          <w:szCs w:val="20"/>
        </w:rPr>
        <w:t xml:space="preserve"> in order to </w:t>
      </w:r>
      <w:proofErr w:type="spellStart"/>
      <w:r w:rsidRPr="00831CE3">
        <w:rPr>
          <w:rFonts w:ascii="Times New Roman" w:hAnsi="Times New Roman" w:cs="Times New Roman"/>
          <w:sz w:val="20"/>
          <w:szCs w:val="20"/>
        </w:rPr>
        <w:t>minimise</w:t>
      </w:r>
      <w:proofErr w:type="spellEnd"/>
      <w:r w:rsidRPr="00831CE3">
        <w:rPr>
          <w:rFonts w:ascii="Times New Roman" w:hAnsi="Times New Roman" w:cs="Times New Roman"/>
          <w:sz w:val="20"/>
          <w:szCs w:val="20"/>
        </w:rPr>
        <w:t xml:space="preserve"> intravascular and </w:t>
      </w:r>
      <w:proofErr w:type="spellStart"/>
      <w:r w:rsidRPr="00831CE3">
        <w:rPr>
          <w:rFonts w:ascii="Times New Roman" w:hAnsi="Times New Roman" w:cs="Times New Roman"/>
          <w:sz w:val="20"/>
          <w:szCs w:val="20"/>
        </w:rPr>
        <w:t>intraneural</w:t>
      </w:r>
      <w:proofErr w:type="spellEnd"/>
      <w:r w:rsidRPr="00831CE3">
        <w:rPr>
          <w:rFonts w:ascii="Times New Roman" w:hAnsi="Times New Roman" w:cs="Times New Roman"/>
          <w:sz w:val="20"/>
          <w:szCs w:val="20"/>
        </w:rPr>
        <w:t xml:space="preserve"> injection and no significant difference between the use of dual guidance over the use of US.</w:t>
      </w:r>
    </w:p>
    <w:p w:rsidR="00EC15E2" w:rsidRDefault="00EC15E2" w:rsidP="0094331C">
      <w:pPr>
        <w:snapToGrid w:val="0"/>
        <w:spacing w:after="0" w:line="240" w:lineRule="auto"/>
        <w:jc w:val="both"/>
        <w:rPr>
          <w:rFonts w:ascii="Times New Roman" w:hAnsi="Times New Roman" w:cs="Times New Roman" w:hint="eastAsia"/>
          <w:sz w:val="20"/>
          <w:szCs w:val="20"/>
          <w:lang w:eastAsia="zh-CN"/>
        </w:rPr>
      </w:pPr>
    </w:p>
    <w:p w:rsidR="00831CE3" w:rsidRPr="00831CE3" w:rsidRDefault="00831CE3" w:rsidP="0094331C">
      <w:pPr>
        <w:snapToGrid w:val="0"/>
        <w:spacing w:after="0" w:line="240" w:lineRule="auto"/>
        <w:jc w:val="both"/>
        <w:rPr>
          <w:rFonts w:ascii="Times New Roman" w:hAnsi="Times New Roman" w:cs="Times New Roman" w:hint="eastAsia"/>
          <w:sz w:val="20"/>
          <w:szCs w:val="20"/>
          <w:lang w:eastAsia="zh-CN"/>
        </w:rPr>
      </w:pPr>
    </w:p>
    <w:p w:rsidR="000E6E81" w:rsidRPr="00831CE3" w:rsidRDefault="000E6E81" w:rsidP="0094331C">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831CE3">
        <w:rPr>
          <w:rFonts w:ascii="Times New Roman" w:hAnsi="Times New Roman" w:cs="Times New Roman"/>
          <w:b/>
          <w:bCs/>
          <w:color w:val="000000"/>
          <w:sz w:val="20"/>
          <w:szCs w:val="20"/>
        </w:rPr>
        <w:t>References</w:t>
      </w:r>
    </w:p>
    <w:p w:rsidR="00C41E56" w:rsidRPr="00831CE3" w:rsidRDefault="00852620" w:rsidP="0094331C">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31CE3">
        <w:rPr>
          <w:rFonts w:ascii="Times New Roman" w:hAnsi="Times New Roman" w:cs="Times New Roman"/>
          <w:sz w:val="20"/>
          <w:szCs w:val="20"/>
        </w:rPr>
        <w:t xml:space="preserve">Adler RS. The use of compact ultrasound in anesthesia: friend or foe. </w:t>
      </w:r>
      <w:proofErr w:type="spellStart"/>
      <w:r w:rsidRPr="00831CE3">
        <w:rPr>
          <w:rFonts w:ascii="Times New Roman" w:hAnsi="Times New Roman" w:cs="Times New Roman"/>
          <w:sz w:val="20"/>
          <w:szCs w:val="20"/>
        </w:rPr>
        <w:t>Anes</w:t>
      </w:r>
      <w:r w:rsidR="00C41E56" w:rsidRPr="00831CE3">
        <w:rPr>
          <w:rFonts w:ascii="Times New Roman" w:hAnsi="Times New Roman" w:cs="Times New Roman"/>
          <w:sz w:val="20"/>
          <w:szCs w:val="20"/>
        </w:rPr>
        <w:t>thAnalg</w:t>
      </w:r>
      <w:proofErr w:type="spellEnd"/>
      <w:r w:rsidR="003C0286" w:rsidRPr="00831CE3">
        <w:rPr>
          <w:rFonts w:ascii="Times New Roman" w:hAnsi="Times New Roman" w:cs="Times New Roman"/>
          <w:sz w:val="20"/>
          <w:szCs w:val="20"/>
        </w:rPr>
        <w:t>.;</w:t>
      </w:r>
      <w:r w:rsidR="00C41E56" w:rsidRPr="00831CE3">
        <w:rPr>
          <w:rFonts w:ascii="Times New Roman" w:hAnsi="Times New Roman" w:cs="Times New Roman"/>
          <w:sz w:val="20"/>
          <w:szCs w:val="20"/>
        </w:rPr>
        <w:t xml:space="preserve"> 105: 1530-2 (2007).</w:t>
      </w:r>
    </w:p>
    <w:p w:rsidR="000E6E81" w:rsidRPr="00831CE3" w:rsidRDefault="000E6E81" w:rsidP="0094331C">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31CE3">
        <w:rPr>
          <w:rFonts w:ascii="Times New Roman" w:hAnsi="Times New Roman" w:cs="Times New Roman"/>
          <w:sz w:val="20"/>
          <w:szCs w:val="20"/>
        </w:rPr>
        <w:t xml:space="preserve">Anil R., </w:t>
      </w:r>
      <w:proofErr w:type="spellStart"/>
      <w:r w:rsidRPr="00831CE3">
        <w:rPr>
          <w:rFonts w:ascii="Times New Roman" w:hAnsi="Times New Roman" w:cs="Times New Roman"/>
          <w:sz w:val="20"/>
          <w:szCs w:val="20"/>
        </w:rPr>
        <w:t>Karthikeyan</w:t>
      </w:r>
      <w:proofErr w:type="spellEnd"/>
      <w:r w:rsidRPr="00831CE3">
        <w:rPr>
          <w:rFonts w:ascii="Times New Roman" w:hAnsi="Times New Roman" w:cs="Times New Roman"/>
          <w:sz w:val="20"/>
          <w:szCs w:val="20"/>
        </w:rPr>
        <w:t xml:space="preserve"> K. and Gabriella I. Ultrasound guided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brachial plexus block. Med </w:t>
      </w:r>
      <w:proofErr w:type="spellStart"/>
      <w:r w:rsidRPr="00831CE3">
        <w:rPr>
          <w:rFonts w:ascii="Times New Roman" w:hAnsi="Times New Roman" w:cs="Times New Roman"/>
          <w:sz w:val="20"/>
          <w:szCs w:val="20"/>
        </w:rPr>
        <w:t>Ultrason</w:t>
      </w:r>
      <w:proofErr w:type="spellEnd"/>
      <w:r w:rsidRPr="00831CE3">
        <w:rPr>
          <w:rFonts w:ascii="Times New Roman" w:hAnsi="Times New Roman" w:cs="Times New Roman"/>
          <w:sz w:val="20"/>
          <w:szCs w:val="20"/>
        </w:rPr>
        <w:t xml:space="preserve"> 2014, Vol. 16, no. 3, 246-251</w:t>
      </w:r>
      <w:r w:rsidR="00C41E56" w:rsidRPr="00831CE3">
        <w:rPr>
          <w:rFonts w:ascii="Times New Roman" w:hAnsi="Times New Roman" w:cs="Times New Roman"/>
          <w:sz w:val="20"/>
          <w:szCs w:val="20"/>
        </w:rPr>
        <w:t>.</w:t>
      </w:r>
    </w:p>
    <w:p w:rsidR="00852620" w:rsidRPr="00831CE3" w:rsidRDefault="00852620" w:rsidP="0094331C">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831CE3">
        <w:rPr>
          <w:rFonts w:ascii="Times New Roman" w:hAnsi="Times New Roman" w:cs="Times New Roman"/>
          <w:sz w:val="20"/>
          <w:szCs w:val="20"/>
        </w:rPr>
        <w:t>Barash</w:t>
      </w:r>
      <w:proofErr w:type="spellEnd"/>
      <w:r w:rsidRPr="00831CE3">
        <w:rPr>
          <w:rFonts w:ascii="Times New Roman" w:hAnsi="Times New Roman" w:cs="Times New Roman"/>
          <w:sz w:val="20"/>
          <w:szCs w:val="20"/>
        </w:rPr>
        <w:t xml:space="preserve"> PG. Clinical Anesthesia. 6th ed. Lippincott Williams &amp; Wilkins; 2009. Barrett HD, </w:t>
      </w:r>
      <w:proofErr w:type="spellStart"/>
      <w:r w:rsidRPr="00831CE3">
        <w:rPr>
          <w:rFonts w:ascii="Times New Roman" w:hAnsi="Times New Roman" w:cs="Times New Roman"/>
          <w:sz w:val="20"/>
          <w:szCs w:val="20"/>
        </w:rPr>
        <w:t>Loughnane</w:t>
      </w:r>
      <w:proofErr w:type="spellEnd"/>
      <w:r w:rsidRPr="00831CE3">
        <w:rPr>
          <w:rFonts w:ascii="Times New Roman" w:hAnsi="Times New Roman" w:cs="Times New Roman"/>
          <w:sz w:val="20"/>
          <w:szCs w:val="20"/>
        </w:rPr>
        <w:t xml:space="preserve"> F, </w:t>
      </w:r>
      <w:proofErr w:type="spellStart"/>
      <w:r w:rsidRPr="00831CE3">
        <w:rPr>
          <w:rFonts w:ascii="Times New Roman" w:hAnsi="Times New Roman" w:cs="Times New Roman"/>
          <w:sz w:val="20"/>
          <w:szCs w:val="20"/>
        </w:rPr>
        <w:t>Finucane</w:t>
      </w:r>
      <w:proofErr w:type="spellEnd"/>
      <w:r w:rsidRPr="00831CE3">
        <w:rPr>
          <w:rFonts w:ascii="Times New Roman" w:hAnsi="Times New Roman" w:cs="Times New Roman"/>
          <w:sz w:val="20"/>
          <w:szCs w:val="20"/>
        </w:rPr>
        <w:t xml:space="preserve"> B, Shorten G. Peripheral nerve blocks and </w:t>
      </w:r>
      <w:proofErr w:type="spellStart"/>
      <w:r w:rsidRPr="00831CE3">
        <w:rPr>
          <w:rFonts w:ascii="Times New Roman" w:hAnsi="Times New Roman" w:cs="Times New Roman"/>
          <w:sz w:val="20"/>
          <w:szCs w:val="20"/>
        </w:rPr>
        <w:t>peri</w:t>
      </w:r>
      <w:proofErr w:type="spellEnd"/>
      <w:r w:rsidRPr="00831CE3">
        <w:rPr>
          <w:rFonts w:ascii="Times New Roman" w:hAnsi="Times New Roman" w:cs="Times New Roman"/>
          <w:sz w:val="20"/>
          <w:szCs w:val="20"/>
        </w:rPr>
        <w:t>-operative pain relief. 1 ed. Philadelphia USA. Saunders; 2004.</w:t>
      </w:r>
    </w:p>
    <w:p w:rsidR="00852620" w:rsidRPr="00831CE3" w:rsidRDefault="00852620" w:rsidP="0094331C">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31CE3">
        <w:rPr>
          <w:rFonts w:ascii="Times New Roman" w:hAnsi="Times New Roman" w:cs="Times New Roman"/>
          <w:sz w:val="20"/>
          <w:szCs w:val="20"/>
        </w:rPr>
        <w:t xml:space="preserve">Bloc S, </w:t>
      </w:r>
      <w:proofErr w:type="spellStart"/>
      <w:r w:rsidRPr="00831CE3">
        <w:rPr>
          <w:rFonts w:ascii="Times New Roman" w:hAnsi="Times New Roman" w:cs="Times New Roman"/>
          <w:sz w:val="20"/>
          <w:szCs w:val="20"/>
        </w:rPr>
        <w:t>Garnier</w:t>
      </w:r>
      <w:proofErr w:type="spellEnd"/>
      <w:r w:rsidRPr="00831CE3">
        <w:rPr>
          <w:rFonts w:ascii="Times New Roman" w:hAnsi="Times New Roman" w:cs="Times New Roman"/>
          <w:sz w:val="20"/>
          <w:szCs w:val="20"/>
        </w:rPr>
        <w:t xml:space="preserve"> T, </w:t>
      </w:r>
      <w:proofErr w:type="spellStart"/>
      <w:r w:rsidRPr="00831CE3">
        <w:rPr>
          <w:rFonts w:ascii="Times New Roman" w:hAnsi="Times New Roman" w:cs="Times New Roman"/>
          <w:sz w:val="20"/>
          <w:szCs w:val="20"/>
        </w:rPr>
        <w:t>Komly</w:t>
      </w:r>
      <w:proofErr w:type="spellEnd"/>
      <w:r w:rsidRPr="00831CE3">
        <w:rPr>
          <w:rFonts w:ascii="Times New Roman" w:hAnsi="Times New Roman" w:cs="Times New Roman"/>
          <w:sz w:val="20"/>
          <w:szCs w:val="20"/>
        </w:rPr>
        <w:t xml:space="preserve"> B </w:t>
      </w:r>
      <w:r w:rsidR="003C0286" w:rsidRPr="00831CE3">
        <w:rPr>
          <w:rFonts w:ascii="Times New Roman" w:hAnsi="Times New Roman" w:cs="Times New Roman"/>
          <w:sz w:val="20"/>
          <w:szCs w:val="20"/>
        </w:rPr>
        <w:t>Et al.</w:t>
      </w:r>
      <w:r w:rsidRPr="00831CE3">
        <w:rPr>
          <w:rFonts w:ascii="Times New Roman" w:hAnsi="Times New Roman" w:cs="Times New Roman"/>
          <w:sz w:val="20"/>
          <w:szCs w:val="20"/>
        </w:rPr>
        <w:t xml:space="preserve"> Spread of </w:t>
      </w:r>
      <w:proofErr w:type="spellStart"/>
      <w:r w:rsidRPr="00831CE3">
        <w:rPr>
          <w:rFonts w:ascii="Times New Roman" w:hAnsi="Times New Roman" w:cs="Times New Roman"/>
          <w:sz w:val="20"/>
          <w:szCs w:val="20"/>
        </w:rPr>
        <w:t>injectate</w:t>
      </w:r>
      <w:proofErr w:type="spellEnd"/>
      <w:r w:rsidRPr="00831CE3">
        <w:rPr>
          <w:rFonts w:ascii="Times New Roman" w:hAnsi="Times New Roman" w:cs="Times New Roman"/>
          <w:sz w:val="20"/>
          <w:szCs w:val="20"/>
        </w:rPr>
        <w:t xml:space="preserve"> associated with a radial or median nerve-type motor response during </w:t>
      </w:r>
      <w:proofErr w:type="spellStart"/>
      <w:r w:rsidRPr="00831CE3">
        <w:rPr>
          <w:rFonts w:ascii="Times New Roman" w:hAnsi="Times New Roman" w:cs="Times New Roman"/>
          <w:sz w:val="20"/>
          <w:szCs w:val="20"/>
        </w:rPr>
        <w:t>infraclavicular</w:t>
      </w:r>
      <w:proofErr w:type="spellEnd"/>
      <w:r w:rsidRPr="00831CE3">
        <w:rPr>
          <w:rFonts w:ascii="Times New Roman" w:hAnsi="Times New Roman" w:cs="Times New Roman"/>
          <w:sz w:val="20"/>
          <w:szCs w:val="20"/>
        </w:rPr>
        <w:t xml:space="preserve"> brachial-plexus block: an ultrasound evaluation. </w:t>
      </w:r>
      <w:proofErr w:type="spellStart"/>
      <w:r w:rsidRPr="00831CE3">
        <w:rPr>
          <w:rFonts w:ascii="Times New Roman" w:hAnsi="Times New Roman" w:cs="Times New Roman"/>
          <w:sz w:val="20"/>
          <w:szCs w:val="20"/>
        </w:rPr>
        <w:t>RegAnesth</w:t>
      </w:r>
      <w:proofErr w:type="spellEnd"/>
      <w:r w:rsidRPr="00831CE3">
        <w:rPr>
          <w:rFonts w:ascii="Times New Roman" w:hAnsi="Times New Roman" w:cs="Times New Roman"/>
          <w:sz w:val="20"/>
          <w:szCs w:val="20"/>
        </w:rPr>
        <w:t xml:space="preserve"> Pain Med 2007; 32: 130–5.</w:t>
      </w:r>
    </w:p>
    <w:p w:rsidR="00852620" w:rsidRPr="00831CE3" w:rsidRDefault="00852620" w:rsidP="0094331C">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831CE3">
        <w:rPr>
          <w:rFonts w:ascii="Times New Roman" w:hAnsi="Times New Roman" w:cs="Times New Roman"/>
          <w:sz w:val="20"/>
          <w:szCs w:val="20"/>
        </w:rPr>
        <w:t>Capdevila</w:t>
      </w:r>
      <w:proofErr w:type="spellEnd"/>
      <w:r w:rsidRPr="00831CE3">
        <w:rPr>
          <w:rFonts w:ascii="Times New Roman" w:hAnsi="Times New Roman" w:cs="Times New Roman"/>
          <w:sz w:val="20"/>
          <w:szCs w:val="20"/>
        </w:rPr>
        <w:t xml:space="preserve"> X, Lopez S, Bernard N, et al. </w:t>
      </w:r>
      <w:proofErr w:type="spellStart"/>
      <w:r w:rsidRPr="00831CE3">
        <w:rPr>
          <w:rFonts w:ascii="Times New Roman" w:hAnsi="Times New Roman" w:cs="Times New Roman"/>
          <w:sz w:val="20"/>
          <w:szCs w:val="20"/>
        </w:rPr>
        <w:t>Percutaneous</w:t>
      </w:r>
      <w:proofErr w:type="spellEnd"/>
      <w:r w:rsidRPr="00831CE3">
        <w:rPr>
          <w:rFonts w:ascii="Times New Roman" w:hAnsi="Times New Roman" w:cs="Times New Roman"/>
          <w:sz w:val="20"/>
          <w:szCs w:val="20"/>
        </w:rPr>
        <w:t xml:space="preserve"> electrode guidance using the insulated needle for </w:t>
      </w:r>
      <w:proofErr w:type="spellStart"/>
      <w:r w:rsidRPr="00831CE3">
        <w:rPr>
          <w:rFonts w:ascii="Times New Roman" w:hAnsi="Times New Roman" w:cs="Times New Roman"/>
          <w:sz w:val="20"/>
          <w:szCs w:val="20"/>
        </w:rPr>
        <w:t>prelocation</w:t>
      </w:r>
      <w:proofErr w:type="spellEnd"/>
      <w:r w:rsidRPr="00831CE3">
        <w:rPr>
          <w:rFonts w:ascii="Times New Roman" w:hAnsi="Times New Roman" w:cs="Times New Roman"/>
          <w:sz w:val="20"/>
          <w:szCs w:val="20"/>
        </w:rPr>
        <w:t xml:space="preserve"> of peripheral nerves during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plexus blocks. </w:t>
      </w:r>
      <w:proofErr w:type="spellStart"/>
      <w:r w:rsidRPr="00831CE3">
        <w:rPr>
          <w:rFonts w:ascii="Times New Roman" w:hAnsi="Times New Roman" w:cs="Times New Roman"/>
          <w:sz w:val="20"/>
          <w:szCs w:val="20"/>
        </w:rPr>
        <w:t>RegAnesth</w:t>
      </w:r>
      <w:proofErr w:type="spellEnd"/>
      <w:r w:rsidRPr="00831CE3">
        <w:rPr>
          <w:rFonts w:ascii="Times New Roman" w:hAnsi="Times New Roman" w:cs="Times New Roman"/>
          <w:sz w:val="20"/>
          <w:szCs w:val="20"/>
        </w:rPr>
        <w:t xml:space="preserve"> Pain Med; 29: 206–211. (2004).</w:t>
      </w:r>
    </w:p>
    <w:p w:rsidR="00852620" w:rsidRPr="00831CE3" w:rsidRDefault="000E6E81" w:rsidP="0094331C">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31CE3">
        <w:rPr>
          <w:rFonts w:ascii="Times New Roman" w:hAnsi="Times New Roman" w:cs="Times New Roman"/>
          <w:sz w:val="20"/>
          <w:szCs w:val="20"/>
        </w:rPr>
        <w:t xml:space="preserve">Chan </w:t>
      </w:r>
      <w:proofErr w:type="spellStart"/>
      <w:r w:rsidRPr="00831CE3">
        <w:rPr>
          <w:rFonts w:ascii="Times New Roman" w:hAnsi="Times New Roman" w:cs="Times New Roman"/>
          <w:sz w:val="20"/>
          <w:szCs w:val="20"/>
        </w:rPr>
        <w:t>Perlas</w:t>
      </w:r>
      <w:proofErr w:type="spellEnd"/>
      <w:r w:rsidRPr="00831CE3">
        <w:rPr>
          <w:rFonts w:ascii="Times New Roman" w:hAnsi="Times New Roman" w:cs="Times New Roman"/>
          <w:sz w:val="20"/>
          <w:szCs w:val="20"/>
        </w:rPr>
        <w:t xml:space="preserve"> A, McCartney CJ, </w:t>
      </w:r>
      <w:proofErr w:type="spellStart"/>
      <w:r w:rsidRPr="00831CE3">
        <w:rPr>
          <w:rFonts w:ascii="Times New Roman" w:hAnsi="Times New Roman" w:cs="Times New Roman"/>
          <w:sz w:val="20"/>
          <w:szCs w:val="20"/>
        </w:rPr>
        <w:t>Brull</w:t>
      </w:r>
      <w:proofErr w:type="spellEnd"/>
      <w:r w:rsidRPr="00831CE3">
        <w:rPr>
          <w:rFonts w:ascii="Times New Roman" w:hAnsi="Times New Roman" w:cs="Times New Roman"/>
          <w:sz w:val="20"/>
          <w:szCs w:val="20"/>
        </w:rPr>
        <w:t xml:space="preserve"> R, </w:t>
      </w:r>
      <w:proofErr w:type="spellStart"/>
      <w:r w:rsidRPr="00831CE3">
        <w:rPr>
          <w:rFonts w:ascii="Times New Roman" w:hAnsi="Times New Roman" w:cs="Times New Roman"/>
          <w:sz w:val="20"/>
          <w:szCs w:val="20"/>
        </w:rPr>
        <w:t>Xu</w:t>
      </w:r>
      <w:proofErr w:type="spellEnd"/>
      <w:r w:rsidRPr="00831CE3">
        <w:rPr>
          <w:rFonts w:ascii="Times New Roman" w:hAnsi="Times New Roman" w:cs="Times New Roman"/>
          <w:sz w:val="20"/>
          <w:szCs w:val="20"/>
        </w:rPr>
        <w:t xml:space="preserve"> D, </w:t>
      </w:r>
      <w:proofErr w:type="spellStart"/>
      <w:r w:rsidRPr="00831CE3">
        <w:rPr>
          <w:rFonts w:ascii="Times New Roman" w:hAnsi="Times New Roman" w:cs="Times New Roman"/>
          <w:sz w:val="20"/>
          <w:szCs w:val="20"/>
        </w:rPr>
        <w:t>Abbas</w:t>
      </w:r>
      <w:proofErr w:type="spellEnd"/>
      <w:r w:rsidRPr="00831CE3">
        <w:rPr>
          <w:rFonts w:ascii="Times New Roman" w:hAnsi="Times New Roman" w:cs="Times New Roman"/>
          <w:sz w:val="20"/>
          <w:szCs w:val="20"/>
        </w:rPr>
        <w:t xml:space="preserve"> S. Ultrasound guidance improves success rate of </w:t>
      </w:r>
      <w:proofErr w:type="spellStart"/>
      <w:r w:rsidRPr="00831CE3">
        <w:rPr>
          <w:rFonts w:ascii="Times New Roman" w:hAnsi="Times New Roman" w:cs="Times New Roman"/>
          <w:sz w:val="20"/>
          <w:szCs w:val="20"/>
        </w:rPr>
        <w:t>axillary</w:t>
      </w:r>
      <w:proofErr w:type="spellEnd"/>
      <w:r w:rsidRPr="00831CE3">
        <w:rPr>
          <w:rFonts w:ascii="Times New Roman" w:hAnsi="Times New Roman" w:cs="Times New Roman"/>
          <w:sz w:val="20"/>
          <w:szCs w:val="20"/>
        </w:rPr>
        <w:t xml:space="preserve"> brachial plexus block. Can</w:t>
      </w:r>
      <w:r w:rsidR="00852620" w:rsidRPr="00831CE3">
        <w:rPr>
          <w:rFonts w:ascii="Times New Roman" w:hAnsi="Times New Roman" w:cs="Times New Roman"/>
          <w:sz w:val="20"/>
          <w:szCs w:val="20"/>
        </w:rPr>
        <w:t xml:space="preserve"> J </w:t>
      </w:r>
      <w:proofErr w:type="spellStart"/>
      <w:r w:rsidR="00852620" w:rsidRPr="00831CE3">
        <w:rPr>
          <w:rFonts w:ascii="Times New Roman" w:hAnsi="Times New Roman" w:cs="Times New Roman"/>
          <w:sz w:val="20"/>
          <w:szCs w:val="20"/>
        </w:rPr>
        <w:t>Anesth</w:t>
      </w:r>
      <w:proofErr w:type="spellEnd"/>
      <w:r w:rsidR="00852620" w:rsidRPr="00831CE3">
        <w:rPr>
          <w:rFonts w:ascii="Times New Roman" w:hAnsi="Times New Roman" w:cs="Times New Roman"/>
          <w:sz w:val="20"/>
          <w:szCs w:val="20"/>
        </w:rPr>
        <w:t>; 54: 176–182. (2007).</w:t>
      </w:r>
    </w:p>
    <w:p w:rsidR="00852620" w:rsidRPr="00831CE3" w:rsidRDefault="00852620" w:rsidP="0094331C">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0" w:name="_GoBack"/>
      <w:bookmarkEnd w:id="0"/>
      <w:r w:rsidRPr="00831CE3">
        <w:rPr>
          <w:rFonts w:ascii="Times New Roman" w:hAnsi="Times New Roman" w:cs="Times New Roman"/>
          <w:sz w:val="20"/>
          <w:szCs w:val="20"/>
        </w:rPr>
        <w:t xml:space="preserve">Christophe JL, </w:t>
      </w:r>
      <w:proofErr w:type="spellStart"/>
      <w:r w:rsidRPr="00831CE3">
        <w:rPr>
          <w:rFonts w:ascii="Times New Roman" w:hAnsi="Times New Roman" w:cs="Times New Roman"/>
          <w:sz w:val="20"/>
          <w:szCs w:val="20"/>
        </w:rPr>
        <w:t>Berthier</w:t>
      </w:r>
      <w:proofErr w:type="spellEnd"/>
      <w:r w:rsidRPr="00831CE3">
        <w:rPr>
          <w:rFonts w:ascii="Times New Roman" w:hAnsi="Times New Roman" w:cs="Times New Roman"/>
          <w:sz w:val="20"/>
          <w:szCs w:val="20"/>
        </w:rPr>
        <w:t xml:space="preserve"> F, </w:t>
      </w:r>
      <w:proofErr w:type="spellStart"/>
      <w:r w:rsidRPr="00831CE3">
        <w:rPr>
          <w:rFonts w:ascii="Times New Roman" w:hAnsi="Times New Roman" w:cs="Times New Roman"/>
          <w:sz w:val="20"/>
          <w:szCs w:val="20"/>
        </w:rPr>
        <w:t>Boillot</w:t>
      </w:r>
      <w:proofErr w:type="spellEnd"/>
      <w:r w:rsidRPr="00831CE3">
        <w:rPr>
          <w:rFonts w:ascii="Times New Roman" w:hAnsi="Times New Roman" w:cs="Times New Roman"/>
          <w:sz w:val="20"/>
          <w:szCs w:val="20"/>
        </w:rPr>
        <w:t xml:space="preserve"> A, et al. Assessment of topographic brachial plexus nerves variations at the </w:t>
      </w:r>
      <w:proofErr w:type="spellStart"/>
      <w:r w:rsidRPr="00831CE3">
        <w:rPr>
          <w:rFonts w:ascii="Times New Roman" w:hAnsi="Times New Roman" w:cs="Times New Roman"/>
          <w:sz w:val="20"/>
          <w:szCs w:val="20"/>
        </w:rPr>
        <w:t>axilla</w:t>
      </w:r>
      <w:proofErr w:type="spellEnd"/>
      <w:r w:rsidRPr="00831CE3">
        <w:rPr>
          <w:rFonts w:ascii="Times New Roman" w:hAnsi="Times New Roman" w:cs="Times New Roman"/>
          <w:sz w:val="20"/>
          <w:szCs w:val="20"/>
        </w:rPr>
        <w:t xml:space="preserve"> using </w:t>
      </w:r>
      <w:proofErr w:type="spellStart"/>
      <w:r w:rsidRPr="00831CE3">
        <w:rPr>
          <w:rFonts w:ascii="Times New Roman" w:hAnsi="Times New Roman" w:cs="Times New Roman"/>
          <w:sz w:val="20"/>
          <w:szCs w:val="20"/>
        </w:rPr>
        <w:t>ultrasonography</w:t>
      </w:r>
      <w:proofErr w:type="spellEnd"/>
      <w:r w:rsidRPr="00831CE3">
        <w:rPr>
          <w:rFonts w:ascii="Times New Roman" w:hAnsi="Times New Roman" w:cs="Times New Roman"/>
          <w:sz w:val="20"/>
          <w:szCs w:val="20"/>
        </w:rPr>
        <w:t xml:space="preserve">. Br J </w:t>
      </w:r>
      <w:proofErr w:type="spellStart"/>
      <w:r w:rsidRPr="00831CE3">
        <w:rPr>
          <w:rFonts w:ascii="Times New Roman" w:hAnsi="Times New Roman" w:cs="Times New Roman"/>
          <w:sz w:val="20"/>
          <w:szCs w:val="20"/>
        </w:rPr>
        <w:t>Anaesth</w:t>
      </w:r>
      <w:proofErr w:type="spellEnd"/>
      <w:r w:rsidRPr="00831CE3">
        <w:rPr>
          <w:rFonts w:ascii="Times New Roman" w:hAnsi="Times New Roman" w:cs="Times New Roman"/>
          <w:sz w:val="20"/>
          <w:szCs w:val="20"/>
        </w:rPr>
        <w:t xml:space="preserve"> 2009; 103: 606-612.</w:t>
      </w:r>
    </w:p>
    <w:p w:rsidR="003C0286" w:rsidRPr="00831CE3" w:rsidRDefault="00852620" w:rsidP="0094331C">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831CE3">
        <w:rPr>
          <w:rFonts w:ascii="Times New Roman" w:hAnsi="Times New Roman" w:cs="Times New Roman"/>
          <w:sz w:val="20"/>
          <w:szCs w:val="20"/>
        </w:rPr>
        <w:t>Dingemans</w:t>
      </w:r>
      <w:proofErr w:type="spellEnd"/>
      <w:r w:rsidRPr="00831CE3">
        <w:rPr>
          <w:rFonts w:ascii="Times New Roman" w:hAnsi="Times New Roman" w:cs="Times New Roman"/>
          <w:sz w:val="20"/>
          <w:szCs w:val="20"/>
        </w:rPr>
        <w:t xml:space="preserve"> E, Williams SR, </w:t>
      </w:r>
      <w:proofErr w:type="spellStart"/>
      <w:r w:rsidRPr="00831CE3">
        <w:rPr>
          <w:rFonts w:ascii="Times New Roman" w:hAnsi="Times New Roman" w:cs="Times New Roman"/>
          <w:sz w:val="20"/>
          <w:szCs w:val="20"/>
        </w:rPr>
        <w:t>Arcand</w:t>
      </w:r>
      <w:proofErr w:type="spellEnd"/>
      <w:r w:rsidRPr="00831CE3">
        <w:rPr>
          <w:rFonts w:ascii="Times New Roman" w:hAnsi="Times New Roman" w:cs="Times New Roman"/>
          <w:sz w:val="20"/>
          <w:szCs w:val="20"/>
        </w:rPr>
        <w:t xml:space="preserve"> G, </w:t>
      </w:r>
      <w:proofErr w:type="spellStart"/>
      <w:r w:rsidRPr="00831CE3">
        <w:rPr>
          <w:rFonts w:ascii="Times New Roman" w:hAnsi="Times New Roman" w:cs="Times New Roman"/>
          <w:sz w:val="20"/>
          <w:szCs w:val="20"/>
        </w:rPr>
        <w:t>Chouinard</w:t>
      </w:r>
      <w:proofErr w:type="spellEnd"/>
      <w:r w:rsidRPr="00831CE3">
        <w:rPr>
          <w:rFonts w:ascii="Times New Roman" w:hAnsi="Times New Roman" w:cs="Times New Roman"/>
          <w:sz w:val="20"/>
          <w:szCs w:val="20"/>
        </w:rPr>
        <w:t xml:space="preserve"> P, Harris P, </w:t>
      </w:r>
      <w:proofErr w:type="spellStart"/>
      <w:r w:rsidRPr="00831CE3">
        <w:rPr>
          <w:rFonts w:ascii="Times New Roman" w:hAnsi="Times New Roman" w:cs="Times New Roman"/>
          <w:sz w:val="20"/>
          <w:szCs w:val="20"/>
        </w:rPr>
        <w:t>Ruel</w:t>
      </w:r>
      <w:proofErr w:type="spellEnd"/>
      <w:r w:rsidRPr="00831CE3">
        <w:rPr>
          <w:rFonts w:ascii="Times New Roman" w:hAnsi="Times New Roman" w:cs="Times New Roman"/>
          <w:sz w:val="20"/>
          <w:szCs w:val="20"/>
        </w:rPr>
        <w:t xml:space="preserve"> M, et al. </w:t>
      </w:r>
      <w:proofErr w:type="spellStart"/>
      <w:r w:rsidRPr="00831CE3">
        <w:rPr>
          <w:rFonts w:ascii="Times New Roman" w:hAnsi="Times New Roman" w:cs="Times New Roman"/>
          <w:sz w:val="20"/>
          <w:szCs w:val="20"/>
        </w:rPr>
        <w:t>Neurostimulation</w:t>
      </w:r>
      <w:proofErr w:type="spellEnd"/>
      <w:r w:rsidRPr="00831CE3">
        <w:rPr>
          <w:rFonts w:ascii="Times New Roman" w:hAnsi="Times New Roman" w:cs="Times New Roman"/>
          <w:sz w:val="20"/>
          <w:szCs w:val="20"/>
        </w:rPr>
        <w:t xml:space="preserve"> in ultrasound-guided </w:t>
      </w:r>
      <w:proofErr w:type="spellStart"/>
      <w:r w:rsidRPr="00831CE3">
        <w:rPr>
          <w:rFonts w:ascii="Times New Roman" w:hAnsi="Times New Roman" w:cs="Times New Roman"/>
          <w:sz w:val="20"/>
          <w:szCs w:val="20"/>
        </w:rPr>
        <w:t>infraclavicular</w:t>
      </w:r>
      <w:proofErr w:type="spellEnd"/>
      <w:r w:rsidRPr="00831CE3">
        <w:rPr>
          <w:rFonts w:ascii="Times New Roman" w:hAnsi="Times New Roman" w:cs="Times New Roman"/>
          <w:sz w:val="20"/>
          <w:szCs w:val="20"/>
        </w:rPr>
        <w:t xml:space="preserve"> block: a prospective randomized trial. </w:t>
      </w:r>
      <w:proofErr w:type="spellStart"/>
      <w:r w:rsidRPr="00831CE3">
        <w:rPr>
          <w:rFonts w:ascii="Times New Roman" w:hAnsi="Times New Roman" w:cs="Times New Roman"/>
          <w:sz w:val="20"/>
          <w:szCs w:val="20"/>
        </w:rPr>
        <w:t>AnesthAnalg</w:t>
      </w:r>
      <w:proofErr w:type="spellEnd"/>
      <w:r w:rsidR="00D50559" w:rsidRPr="00831CE3">
        <w:rPr>
          <w:rFonts w:ascii="Times New Roman" w:hAnsi="Times New Roman" w:cs="Times New Roman"/>
          <w:sz w:val="20"/>
          <w:szCs w:val="20"/>
        </w:rPr>
        <w:t xml:space="preserve"> </w:t>
      </w:r>
      <w:r w:rsidRPr="00831CE3">
        <w:rPr>
          <w:rFonts w:ascii="Times New Roman" w:hAnsi="Times New Roman" w:cs="Times New Roman"/>
          <w:sz w:val="20"/>
          <w:szCs w:val="20"/>
        </w:rPr>
        <w:t>104: 1</w:t>
      </w:r>
      <w:r w:rsidR="003C0286" w:rsidRPr="00831CE3">
        <w:rPr>
          <w:rFonts w:ascii="Times New Roman" w:hAnsi="Times New Roman" w:cs="Times New Roman"/>
          <w:sz w:val="20"/>
          <w:szCs w:val="20"/>
        </w:rPr>
        <w:t>275–1280 (2007).</w:t>
      </w:r>
    </w:p>
    <w:p w:rsidR="003C0286" w:rsidRPr="00831CE3" w:rsidRDefault="00852620" w:rsidP="0094331C">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31CE3">
        <w:rPr>
          <w:rFonts w:ascii="Times New Roman" w:hAnsi="Times New Roman" w:cs="Times New Roman"/>
          <w:sz w:val="20"/>
          <w:szCs w:val="20"/>
        </w:rPr>
        <w:t xml:space="preserve">Fernando L. </w:t>
      </w:r>
      <w:proofErr w:type="spellStart"/>
      <w:r w:rsidRPr="00831CE3">
        <w:rPr>
          <w:rFonts w:ascii="Times New Roman" w:hAnsi="Times New Roman" w:cs="Times New Roman"/>
          <w:sz w:val="20"/>
          <w:szCs w:val="20"/>
        </w:rPr>
        <w:t>Arbona</w:t>
      </w:r>
      <w:proofErr w:type="spellEnd"/>
      <w:r w:rsidRPr="00831CE3">
        <w:rPr>
          <w:rFonts w:ascii="Times New Roman" w:hAnsi="Times New Roman" w:cs="Times New Roman"/>
          <w:sz w:val="20"/>
          <w:szCs w:val="20"/>
        </w:rPr>
        <w:t xml:space="preserve">, </w:t>
      </w:r>
      <w:proofErr w:type="spellStart"/>
      <w:r w:rsidRPr="00831CE3">
        <w:rPr>
          <w:rFonts w:ascii="Times New Roman" w:hAnsi="Times New Roman" w:cs="Times New Roman"/>
          <w:sz w:val="20"/>
          <w:szCs w:val="20"/>
        </w:rPr>
        <w:t>BabakKhabiri</w:t>
      </w:r>
      <w:proofErr w:type="spellEnd"/>
      <w:r w:rsidRPr="00831CE3">
        <w:rPr>
          <w:rFonts w:ascii="Times New Roman" w:hAnsi="Times New Roman" w:cs="Times New Roman"/>
          <w:sz w:val="20"/>
          <w:szCs w:val="20"/>
        </w:rPr>
        <w:t xml:space="preserve">, John A. Norton. Ultrasound-guided regional anesthesia: a practical approach to peripheral nerve blocks and </w:t>
      </w:r>
      <w:proofErr w:type="spellStart"/>
      <w:r w:rsidRPr="00831CE3">
        <w:rPr>
          <w:rFonts w:ascii="Times New Roman" w:hAnsi="Times New Roman" w:cs="Times New Roman"/>
          <w:sz w:val="20"/>
          <w:szCs w:val="20"/>
        </w:rPr>
        <w:t>perineural</w:t>
      </w:r>
      <w:proofErr w:type="spellEnd"/>
      <w:r w:rsidRPr="00831CE3">
        <w:rPr>
          <w:rFonts w:ascii="Times New Roman" w:hAnsi="Times New Roman" w:cs="Times New Roman"/>
          <w:sz w:val="20"/>
          <w:szCs w:val="20"/>
        </w:rPr>
        <w:t xml:space="preserve"> catheters /. p.; cm Cambridge University Press (2011). </w:t>
      </w:r>
      <w:proofErr w:type="spellStart"/>
      <w:r w:rsidRPr="00831CE3">
        <w:rPr>
          <w:rFonts w:ascii="Times New Roman" w:hAnsi="Times New Roman" w:cs="Times New Roman"/>
          <w:sz w:val="20"/>
          <w:szCs w:val="20"/>
        </w:rPr>
        <w:t>Gurkan</w:t>
      </w:r>
      <w:proofErr w:type="spellEnd"/>
      <w:r w:rsidRPr="00831CE3">
        <w:rPr>
          <w:rFonts w:ascii="Times New Roman" w:hAnsi="Times New Roman" w:cs="Times New Roman"/>
          <w:sz w:val="20"/>
          <w:szCs w:val="20"/>
        </w:rPr>
        <w:t xml:space="preserve"> Y, </w:t>
      </w:r>
      <w:proofErr w:type="spellStart"/>
      <w:r w:rsidRPr="00831CE3">
        <w:rPr>
          <w:rFonts w:ascii="Times New Roman" w:hAnsi="Times New Roman" w:cs="Times New Roman"/>
          <w:sz w:val="20"/>
          <w:szCs w:val="20"/>
        </w:rPr>
        <w:t>Acar</w:t>
      </w:r>
      <w:proofErr w:type="spellEnd"/>
      <w:r w:rsidRPr="00831CE3">
        <w:rPr>
          <w:rFonts w:ascii="Times New Roman" w:hAnsi="Times New Roman" w:cs="Times New Roman"/>
          <w:sz w:val="20"/>
          <w:szCs w:val="20"/>
        </w:rPr>
        <w:t xml:space="preserve"> S, </w:t>
      </w:r>
      <w:proofErr w:type="spellStart"/>
      <w:r w:rsidRPr="00831CE3">
        <w:rPr>
          <w:rFonts w:ascii="Times New Roman" w:hAnsi="Times New Roman" w:cs="Times New Roman"/>
          <w:sz w:val="20"/>
          <w:szCs w:val="20"/>
        </w:rPr>
        <w:t>Solak</w:t>
      </w:r>
      <w:proofErr w:type="spellEnd"/>
      <w:r w:rsidRPr="00831CE3">
        <w:rPr>
          <w:rFonts w:ascii="Times New Roman" w:hAnsi="Times New Roman" w:cs="Times New Roman"/>
          <w:sz w:val="20"/>
          <w:szCs w:val="20"/>
        </w:rPr>
        <w:t xml:space="preserve"> M, </w:t>
      </w:r>
      <w:proofErr w:type="spellStart"/>
      <w:r w:rsidRPr="00831CE3">
        <w:rPr>
          <w:rFonts w:ascii="Times New Roman" w:hAnsi="Times New Roman" w:cs="Times New Roman"/>
          <w:sz w:val="20"/>
          <w:szCs w:val="20"/>
        </w:rPr>
        <w:t>Toker</w:t>
      </w:r>
      <w:proofErr w:type="spellEnd"/>
      <w:r w:rsidRPr="00831CE3">
        <w:rPr>
          <w:rFonts w:ascii="Times New Roman" w:hAnsi="Times New Roman" w:cs="Times New Roman"/>
          <w:sz w:val="20"/>
          <w:szCs w:val="20"/>
        </w:rPr>
        <w:t xml:space="preserve"> K. Comparison of nerve stimulation vs. ultrasound-guided lateral </w:t>
      </w:r>
      <w:proofErr w:type="spellStart"/>
      <w:r w:rsidRPr="00831CE3">
        <w:rPr>
          <w:rFonts w:ascii="Times New Roman" w:hAnsi="Times New Roman" w:cs="Times New Roman"/>
          <w:sz w:val="20"/>
          <w:szCs w:val="20"/>
        </w:rPr>
        <w:t>sagittal</w:t>
      </w:r>
      <w:proofErr w:type="spellEnd"/>
      <w:r w:rsidRPr="00831CE3">
        <w:rPr>
          <w:rFonts w:ascii="Times New Roman" w:hAnsi="Times New Roman" w:cs="Times New Roman"/>
          <w:sz w:val="20"/>
          <w:szCs w:val="20"/>
        </w:rPr>
        <w:t xml:space="preserve"> </w:t>
      </w:r>
      <w:proofErr w:type="spellStart"/>
      <w:r w:rsidRPr="00831CE3">
        <w:rPr>
          <w:rFonts w:ascii="Times New Roman" w:hAnsi="Times New Roman" w:cs="Times New Roman"/>
          <w:sz w:val="20"/>
          <w:szCs w:val="20"/>
        </w:rPr>
        <w:t>Infraclavicular</w:t>
      </w:r>
      <w:proofErr w:type="spellEnd"/>
      <w:r w:rsidRPr="00831CE3">
        <w:rPr>
          <w:rFonts w:ascii="Times New Roman" w:hAnsi="Times New Roman" w:cs="Times New Roman"/>
          <w:sz w:val="20"/>
          <w:szCs w:val="20"/>
        </w:rPr>
        <w:t xml:space="preserve"> block. </w:t>
      </w:r>
      <w:proofErr w:type="spellStart"/>
      <w:r w:rsidRPr="00831CE3">
        <w:rPr>
          <w:rFonts w:ascii="Times New Roman" w:hAnsi="Times New Roman" w:cs="Times New Roman"/>
          <w:sz w:val="20"/>
          <w:szCs w:val="20"/>
        </w:rPr>
        <w:t>ActaAnaesthesiolScand</w:t>
      </w:r>
      <w:proofErr w:type="spellEnd"/>
      <w:r w:rsidR="00D50559" w:rsidRPr="00831CE3">
        <w:rPr>
          <w:rFonts w:ascii="Times New Roman" w:hAnsi="Times New Roman" w:cs="Times New Roman"/>
          <w:sz w:val="20"/>
          <w:szCs w:val="20"/>
        </w:rPr>
        <w:t xml:space="preserve"> </w:t>
      </w:r>
      <w:r w:rsidRPr="00831CE3">
        <w:rPr>
          <w:rFonts w:ascii="Times New Roman" w:hAnsi="Times New Roman" w:cs="Times New Roman"/>
          <w:sz w:val="20"/>
          <w:szCs w:val="20"/>
        </w:rPr>
        <w:t>52: (2008).</w:t>
      </w:r>
    </w:p>
    <w:p w:rsidR="003C0286" w:rsidRPr="00831CE3" w:rsidRDefault="00852620" w:rsidP="0094331C">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831CE3">
        <w:rPr>
          <w:rFonts w:ascii="Times New Roman" w:hAnsi="Times New Roman" w:cs="Times New Roman"/>
          <w:sz w:val="20"/>
          <w:szCs w:val="20"/>
        </w:rPr>
        <w:lastRenderedPageBreak/>
        <w:t>Jeng</w:t>
      </w:r>
      <w:proofErr w:type="spellEnd"/>
      <w:r w:rsidRPr="00831CE3">
        <w:rPr>
          <w:rFonts w:ascii="Times New Roman" w:hAnsi="Times New Roman" w:cs="Times New Roman"/>
          <w:sz w:val="20"/>
          <w:szCs w:val="20"/>
        </w:rPr>
        <w:t xml:space="preserve"> C. L., </w:t>
      </w:r>
      <w:proofErr w:type="spellStart"/>
      <w:r w:rsidRPr="00831CE3">
        <w:rPr>
          <w:rFonts w:ascii="Times New Roman" w:hAnsi="Times New Roman" w:cs="Times New Roman"/>
          <w:sz w:val="20"/>
          <w:szCs w:val="20"/>
        </w:rPr>
        <w:t>Torillo</w:t>
      </w:r>
      <w:proofErr w:type="spellEnd"/>
      <w:r w:rsidRPr="00831CE3">
        <w:rPr>
          <w:rFonts w:ascii="Times New Roman" w:hAnsi="Times New Roman" w:cs="Times New Roman"/>
          <w:sz w:val="20"/>
          <w:szCs w:val="20"/>
        </w:rPr>
        <w:t xml:space="preserve"> T. M. and Rosenblatt M. A. (2010). Complications of peripheral nerve block. British Journal of </w:t>
      </w:r>
      <w:proofErr w:type="spellStart"/>
      <w:r w:rsidRPr="00831CE3">
        <w:rPr>
          <w:rFonts w:ascii="Times New Roman" w:hAnsi="Times New Roman" w:cs="Times New Roman"/>
          <w:sz w:val="20"/>
          <w:szCs w:val="20"/>
        </w:rPr>
        <w:t>Anaesthesia</w:t>
      </w:r>
      <w:proofErr w:type="spellEnd"/>
      <w:r w:rsidRPr="00831CE3">
        <w:rPr>
          <w:rFonts w:ascii="Times New Roman" w:hAnsi="Times New Roman" w:cs="Times New Roman"/>
          <w:sz w:val="20"/>
          <w:szCs w:val="20"/>
        </w:rPr>
        <w:t>. 105 (S1): i97 – i107.</w:t>
      </w:r>
    </w:p>
    <w:p w:rsidR="003C0286" w:rsidRPr="00831CE3" w:rsidRDefault="000E6E81" w:rsidP="0094331C">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31CE3">
        <w:rPr>
          <w:rFonts w:ascii="Times New Roman" w:hAnsi="Times New Roman" w:cs="Times New Roman"/>
          <w:sz w:val="20"/>
          <w:szCs w:val="20"/>
        </w:rPr>
        <w:t xml:space="preserve">Raj P, Rosenblatt R, Montgomery SJ. Use of the nerve stimulator for peripheral blocks. </w:t>
      </w:r>
      <w:proofErr w:type="spellStart"/>
      <w:r w:rsidRPr="00831CE3">
        <w:rPr>
          <w:rFonts w:ascii="Times New Roman" w:hAnsi="Times New Roman" w:cs="Times New Roman"/>
          <w:sz w:val="20"/>
          <w:szCs w:val="20"/>
        </w:rPr>
        <w:t>RegAnesth</w:t>
      </w:r>
      <w:proofErr w:type="spellEnd"/>
      <w:r w:rsidRPr="00831CE3">
        <w:rPr>
          <w:rFonts w:ascii="Times New Roman" w:hAnsi="Times New Roman" w:cs="Times New Roman"/>
          <w:sz w:val="20"/>
          <w:szCs w:val="20"/>
        </w:rPr>
        <w:t xml:space="preserve"> 1980; 5:14-21.</w:t>
      </w:r>
    </w:p>
    <w:p w:rsidR="003C0286" w:rsidRPr="00831CE3" w:rsidRDefault="00852620" w:rsidP="0094331C">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831CE3">
        <w:rPr>
          <w:rFonts w:ascii="Times New Roman" w:hAnsi="Times New Roman" w:cs="Times New Roman"/>
          <w:sz w:val="20"/>
          <w:szCs w:val="20"/>
        </w:rPr>
        <w:t>Ralf G.</w:t>
      </w:r>
      <w:r w:rsidR="00D50559" w:rsidRPr="00831CE3">
        <w:rPr>
          <w:rFonts w:ascii="Times New Roman" w:hAnsi="Times New Roman" w:cs="Times New Roman"/>
          <w:sz w:val="20"/>
          <w:szCs w:val="20"/>
        </w:rPr>
        <w:t xml:space="preserve">, </w:t>
      </w:r>
      <w:proofErr w:type="spellStart"/>
      <w:r w:rsidR="00D50559" w:rsidRPr="00831CE3">
        <w:rPr>
          <w:rFonts w:ascii="Times New Roman" w:hAnsi="Times New Roman" w:cs="Times New Roman"/>
          <w:sz w:val="20"/>
          <w:szCs w:val="20"/>
        </w:rPr>
        <w:t>A</w:t>
      </w:r>
      <w:r w:rsidRPr="00831CE3">
        <w:rPr>
          <w:rFonts w:ascii="Times New Roman" w:hAnsi="Times New Roman" w:cs="Times New Roman"/>
          <w:sz w:val="20"/>
          <w:szCs w:val="20"/>
        </w:rPr>
        <w:t>dmir</w:t>
      </w:r>
      <w:proofErr w:type="spellEnd"/>
      <w:r w:rsidRPr="00831CE3">
        <w:rPr>
          <w:rFonts w:ascii="Times New Roman" w:hAnsi="Times New Roman" w:cs="Times New Roman"/>
          <w:sz w:val="20"/>
          <w:szCs w:val="20"/>
        </w:rPr>
        <w:t xml:space="preserve"> H., William U.</w:t>
      </w:r>
      <w:r w:rsidR="00D50559" w:rsidRPr="00831CE3">
        <w:rPr>
          <w:rFonts w:ascii="Times New Roman" w:hAnsi="Times New Roman" w:cs="Times New Roman"/>
          <w:sz w:val="20"/>
          <w:szCs w:val="20"/>
        </w:rPr>
        <w:t>, d</w:t>
      </w:r>
      <w:r w:rsidRPr="00831CE3">
        <w:rPr>
          <w:rFonts w:ascii="Times New Roman" w:hAnsi="Times New Roman" w:cs="Times New Roman"/>
          <w:sz w:val="20"/>
          <w:szCs w:val="20"/>
        </w:rPr>
        <w:t>ual guidance, a multimodal approach to nerve location, chapter2, p15, 2008.</w:t>
      </w:r>
    </w:p>
    <w:p w:rsidR="000E6E81" w:rsidRPr="00831CE3" w:rsidRDefault="000E6E81" w:rsidP="0094331C">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831CE3">
        <w:rPr>
          <w:rFonts w:ascii="Times New Roman" w:hAnsi="Times New Roman" w:cs="Times New Roman"/>
          <w:sz w:val="20"/>
          <w:szCs w:val="20"/>
        </w:rPr>
        <w:lastRenderedPageBreak/>
        <w:t>Sauter</w:t>
      </w:r>
      <w:proofErr w:type="spellEnd"/>
      <w:r w:rsidRPr="00831CE3">
        <w:rPr>
          <w:rFonts w:ascii="Times New Roman" w:hAnsi="Times New Roman" w:cs="Times New Roman"/>
          <w:sz w:val="20"/>
          <w:szCs w:val="20"/>
        </w:rPr>
        <w:t xml:space="preserve"> Dodgson MS, </w:t>
      </w:r>
      <w:proofErr w:type="spellStart"/>
      <w:r w:rsidRPr="00831CE3">
        <w:rPr>
          <w:rFonts w:ascii="Times New Roman" w:hAnsi="Times New Roman" w:cs="Times New Roman"/>
          <w:sz w:val="20"/>
          <w:szCs w:val="20"/>
        </w:rPr>
        <w:t>Stubhaug</w:t>
      </w:r>
      <w:proofErr w:type="spellEnd"/>
      <w:r w:rsidRPr="00831CE3">
        <w:rPr>
          <w:rFonts w:ascii="Times New Roman" w:hAnsi="Times New Roman" w:cs="Times New Roman"/>
          <w:sz w:val="20"/>
          <w:szCs w:val="20"/>
        </w:rPr>
        <w:t xml:space="preserve"> A, </w:t>
      </w:r>
      <w:proofErr w:type="spellStart"/>
      <w:r w:rsidRPr="00831CE3">
        <w:rPr>
          <w:rFonts w:ascii="Times New Roman" w:hAnsi="Times New Roman" w:cs="Times New Roman"/>
          <w:sz w:val="20"/>
          <w:szCs w:val="20"/>
        </w:rPr>
        <w:t>Halstensen</w:t>
      </w:r>
      <w:proofErr w:type="spellEnd"/>
      <w:r w:rsidRPr="00831CE3">
        <w:rPr>
          <w:rFonts w:ascii="Times New Roman" w:hAnsi="Times New Roman" w:cs="Times New Roman"/>
          <w:sz w:val="20"/>
          <w:szCs w:val="20"/>
        </w:rPr>
        <w:t xml:space="preserve"> AM, </w:t>
      </w:r>
      <w:proofErr w:type="spellStart"/>
      <w:r w:rsidRPr="00831CE3">
        <w:rPr>
          <w:rFonts w:ascii="Times New Roman" w:hAnsi="Times New Roman" w:cs="Times New Roman"/>
          <w:sz w:val="20"/>
          <w:szCs w:val="20"/>
        </w:rPr>
        <w:t>Klaastad</w:t>
      </w:r>
      <w:proofErr w:type="spellEnd"/>
      <w:r w:rsidRPr="00831CE3">
        <w:rPr>
          <w:rFonts w:ascii="Times New Roman" w:hAnsi="Times New Roman" w:cs="Times New Roman"/>
          <w:sz w:val="20"/>
          <w:szCs w:val="20"/>
        </w:rPr>
        <w:t xml:space="preserve"> O. Electrical nerve stimulation or ultrasound guidance for lateral </w:t>
      </w:r>
      <w:proofErr w:type="spellStart"/>
      <w:r w:rsidRPr="00831CE3">
        <w:rPr>
          <w:rFonts w:ascii="Times New Roman" w:hAnsi="Times New Roman" w:cs="Times New Roman"/>
          <w:sz w:val="20"/>
          <w:szCs w:val="20"/>
        </w:rPr>
        <w:t>sagittal</w:t>
      </w:r>
      <w:proofErr w:type="spellEnd"/>
      <w:r w:rsidRPr="00831CE3">
        <w:rPr>
          <w:rFonts w:ascii="Times New Roman" w:hAnsi="Times New Roman" w:cs="Times New Roman"/>
          <w:sz w:val="20"/>
          <w:szCs w:val="20"/>
        </w:rPr>
        <w:t xml:space="preserve"> </w:t>
      </w:r>
      <w:proofErr w:type="spellStart"/>
      <w:r w:rsidRPr="00831CE3">
        <w:rPr>
          <w:rFonts w:ascii="Times New Roman" w:hAnsi="Times New Roman" w:cs="Times New Roman"/>
          <w:sz w:val="20"/>
          <w:szCs w:val="20"/>
        </w:rPr>
        <w:t>infraclavicular</w:t>
      </w:r>
      <w:proofErr w:type="spellEnd"/>
      <w:r w:rsidRPr="00831CE3">
        <w:rPr>
          <w:rFonts w:ascii="Times New Roman" w:hAnsi="Times New Roman" w:cs="Times New Roman"/>
          <w:sz w:val="20"/>
          <w:szCs w:val="20"/>
        </w:rPr>
        <w:t xml:space="preserve"> blocks: a randomized, controlled, </w:t>
      </w:r>
      <w:proofErr w:type="spellStart"/>
      <w:r w:rsidRPr="00831CE3">
        <w:rPr>
          <w:rFonts w:ascii="Times New Roman" w:hAnsi="Times New Roman" w:cs="Times New Roman"/>
          <w:sz w:val="20"/>
          <w:szCs w:val="20"/>
        </w:rPr>
        <w:t>observerblinded</w:t>
      </w:r>
      <w:proofErr w:type="spellEnd"/>
      <w:r w:rsidRPr="00831CE3">
        <w:rPr>
          <w:rFonts w:ascii="Times New Roman" w:hAnsi="Times New Roman" w:cs="Times New Roman"/>
          <w:sz w:val="20"/>
          <w:szCs w:val="20"/>
        </w:rPr>
        <w:t xml:space="preserve">, comparative study. </w:t>
      </w:r>
      <w:proofErr w:type="spellStart"/>
      <w:r w:rsidRPr="00831CE3">
        <w:rPr>
          <w:rFonts w:ascii="Times New Roman" w:hAnsi="Times New Roman" w:cs="Times New Roman"/>
          <w:sz w:val="20"/>
          <w:szCs w:val="20"/>
        </w:rPr>
        <w:t>AnesthAnalg</w:t>
      </w:r>
      <w:proofErr w:type="spellEnd"/>
      <w:r w:rsidRPr="00831CE3">
        <w:rPr>
          <w:rFonts w:ascii="Times New Roman" w:hAnsi="Times New Roman" w:cs="Times New Roman"/>
          <w:sz w:val="20"/>
          <w:szCs w:val="20"/>
        </w:rPr>
        <w:t xml:space="preserve"> 106: 1910–1915 (2008).</w:t>
      </w:r>
    </w:p>
    <w:p w:rsidR="00831CE3" w:rsidRPr="00831CE3" w:rsidRDefault="00831CE3" w:rsidP="0094331C">
      <w:pPr>
        <w:autoSpaceDE w:val="0"/>
        <w:autoSpaceDN w:val="0"/>
        <w:adjustRightInd w:val="0"/>
        <w:snapToGrid w:val="0"/>
        <w:spacing w:after="0" w:line="240" w:lineRule="auto"/>
        <w:ind w:left="425" w:hanging="425"/>
        <w:jc w:val="both"/>
        <w:rPr>
          <w:rFonts w:ascii="Times New Roman" w:hAnsi="Times New Roman" w:cs="Times New Roman" w:hint="eastAsia"/>
          <w:b/>
          <w:bCs/>
          <w:color w:val="000000"/>
          <w:sz w:val="20"/>
          <w:szCs w:val="20"/>
          <w:lang w:eastAsia="zh-CN"/>
        </w:rPr>
      </w:pPr>
    </w:p>
    <w:p w:rsidR="000E6E81" w:rsidRPr="00831CE3" w:rsidRDefault="0094331C" w:rsidP="0094331C">
      <w:pPr>
        <w:autoSpaceDE w:val="0"/>
        <w:autoSpaceDN w:val="0"/>
        <w:adjustRightInd w:val="0"/>
        <w:snapToGrid w:val="0"/>
        <w:spacing w:after="0" w:line="240" w:lineRule="auto"/>
        <w:ind w:left="425" w:hanging="425"/>
        <w:jc w:val="both"/>
        <w:rPr>
          <w:rFonts w:ascii="Times New Roman" w:hAnsi="Times New Roman" w:cs="Times New Roman"/>
          <w:b/>
          <w:bCs/>
          <w:color w:val="000000"/>
          <w:sz w:val="20"/>
          <w:szCs w:val="20"/>
        </w:rPr>
      </w:pPr>
      <w:proofErr w:type="spellStart"/>
      <w:r w:rsidRPr="00831CE3">
        <w:rPr>
          <w:rFonts w:ascii="Times New Roman" w:hAnsi="Times New Roman" w:cs="Times New Roman"/>
          <w:b/>
          <w:bCs/>
          <w:color w:val="000000"/>
          <w:sz w:val="20"/>
          <w:szCs w:val="20"/>
        </w:rPr>
        <w:t>Weblinks</w:t>
      </w:r>
      <w:proofErr w:type="spellEnd"/>
    </w:p>
    <w:p w:rsidR="000E6E81" w:rsidRPr="00831CE3" w:rsidRDefault="00AC6357" w:rsidP="00D50559">
      <w:pPr>
        <w:snapToGrid w:val="0"/>
        <w:spacing w:after="0" w:line="240" w:lineRule="auto"/>
        <w:ind w:left="425"/>
        <w:jc w:val="both"/>
        <w:rPr>
          <w:rFonts w:ascii="Times New Roman" w:hAnsi="Times New Roman" w:cs="Times New Roman"/>
          <w:sz w:val="20"/>
          <w:szCs w:val="20"/>
        </w:rPr>
      </w:pPr>
      <w:hyperlink r:id="rId17" w:history="1">
        <w:r w:rsidR="000E6E81" w:rsidRPr="00831CE3">
          <w:rPr>
            <w:rStyle w:val="Hyperlink"/>
            <w:rFonts w:ascii="Times New Roman" w:hAnsi="Times New Roman" w:cs="Times New Roman"/>
            <w:sz w:val="20"/>
            <w:szCs w:val="20"/>
          </w:rPr>
          <w:t>http://totw.anaesthesiologists.org/2009/05/18/peripheral-nerve-blocks-getting-started-134/</w:t>
        </w:r>
      </w:hyperlink>
    </w:p>
    <w:p w:rsidR="0094331C" w:rsidRPr="00831CE3" w:rsidRDefault="0094331C" w:rsidP="0094331C">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sectPr w:rsidR="0094331C" w:rsidRPr="00831CE3" w:rsidSect="007D7DE0">
          <w:headerReference w:type="default" r:id="rId18"/>
          <w:footerReference w:type="default" r:id="rId19"/>
          <w:type w:val="continuous"/>
          <w:pgSz w:w="12240" w:h="15840" w:code="1"/>
          <w:pgMar w:top="1440" w:right="1440" w:bottom="1440" w:left="1440" w:header="720" w:footer="720" w:gutter="0"/>
          <w:cols w:num="2" w:space="720"/>
          <w:docGrid w:linePitch="360"/>
        </w:sectPr>
      </w:pPr>
    </w:p>
    <w:p w:rsidR="0094331C" w:rsidRPr="00831CE3" w:rsidRDefault="0094331C" w:rsidP="0094331C">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94331C" w:rsidRPr="00831CE3" w:rsidRDefault="0094331C" w:rsidP="0094331C">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D50559" w:rsidRPr="00831CE3" w:rsidRDefault="00D50559" w:rsidP="0094331C">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EC15E2" w:rsidRPr="00831CE3" w:rsidRDefault="0094331C" w:rsidP="0094331C">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31CE3">
        <w:rPr>
          <w:rFonts w:ascii="Times New Roman" w:hAnsi="Times New Roman" w:cs="Times New Roman" w:hint="eastAsia"/>
          <w:sz w:val="20"/>
          <w:szCs w:val="20"/>
          <w:lang w:eastAsia="zh-CN"/>
        </w:rPr>
        <w:t>2</w:t>
      </w:r>
      <w:r w:rsidRPr="00831CE3">
        <w:rPr>
          <w:rFonts w:ascii="Times New Roman" w:hAnsi="Times New Roman" w:cs="Times New Roman"/>
          <w:sz w:val="20"/>
          <w:szCs w:val="20"/>
        </w:rPr>
        <w:t>/5/2017</w:t>
      </w:r>
    </w:p>
    <w:sectPr w:rsidR="00EC15E2" w:rsidRPr="00831CE3" w:rsidSect="0094331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F9C" w:rsidRDefault="00035F9C" w:rsidP="006D1A57">
      <w:pPr>
        <w:spacing w:after="0" w:line="240" w:lineRule="auto"/>
      </w:pPr>
      <w:r>
        <w:separator/>
      </w:r>
    </w:p>
  </w:endnote>
  <w:endnote w:type="continuationSeparator" w:id="0">
    <w:p w:rsidR="00035F9C" w:rsidRDefault="00035F9C" w:rsidP="006D1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ACaslonPro-Regular">
    <w:altName w:val="MS Mincho"/>
    <w:panose1 w:val="00000000000000000000"/>
    <w:charset w:val="80"/>
    <w:family w:val="roman"/>
    <w:notTrueType/>
    <w:pitch w:val="default"/>
    <w:sig w:usb0="00000001" w:usb1="08070000" w:usb2="00000010" w:usb3="00000000" w:csb0="00020000"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1C" w:rsidRPr="0094331C" w:rsidRDefault="00AC6357" w:rsidP="0094331C">
    <w:pPr>
      <w:spacing w:after="0" w:line="240" w:lineRule="auto"/>
      <w:jc w:val="center"/>
      <w:rPr>
        <w:rFonts w:ascii="Times New Roman" w:hAnsi="Times New Roman" w:cs="Times New Roman"/>
        <w:sz w:val="20"/>
      </w:rPr>
    </w:pPr>
    <w:r w:rsidRPr="0094331C">
      <w:rPr>
        <w:rFonts w:ascii="Times New Roman" w:hAnsi="Times New Roman" w:cs="Times New Roman"/>
        <w:sz w:val="20"/>
      </w:rPr>
      <w:fldChar w:fldCharType="begin"/>
    </w:r>
    <w:r w:rsidR="0094331C" w:rsidRPr="0094331C">
      <w:rPr>
        <w:rFonts w:ascii="Times New Roman" w:hAnsi="Times New Roman" w:cs="Times New Roman"/>
        <w:sz w:val="20"/>
      </w:rPr>
      <w:instrText xml:space="preserve"> page </w:instrText>
    </w:r>
    <w:r w:rsidRPr="0094331C">
      <w:rPr>
        <w:rFonts w:ascii="Times New Roman" w:hAnsi="Times New Roman" w:cs="Times New Roman"/>
        <w:sz w:val="20"/>
      </w:rPr>
      <w:fldChar w:fldCharType="separate"/>
    </w:r>
    <w:r w:rsidR="00831CE3">
      <w:rPr>
        <w:rFonts w:ascii="Times New Roman" w:hAnsi="Times New Roman" w:cs="Times New Roman"/>
        <w:noProof/>
        <w:sz w:val="20"/>
      </w:rPr>
      <w:t>91</w:t>
    </w:r>
    <w:r w:rsidRPr="0094331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1C" w:rsidRPr="0094331C" w:rsidRDefault="00AC6357" w:rsidP="0094331C">
    <w:pPr>
      <w:spacing w:after="0" w:line="240" w:lineRule="auto"/>
      <w:jc w:val="center"/>
      <w:rPr>
        <w:rFonts w:ascii="Times New Roman" w:hAnsi="Times New Roman" w:cs="Times New Roman"/>
        <w:sz w:val="20"/>
      </w:rPr>
    </w:pPr>
    <w:r w:rsidRPr="0094331C">
      <w:rPr>
        <w:rFonts w:ascii="Times New Roman" w:hAnsi="Times New Roman" w:cs="Times New Roman"/>
        <w:sz w:val="20"/>
      </w:rPr>
      <w:fldChar w:fldCharType="begin"/>
    </w:r>
    <w:r w:rsidR="0094331C" w:rsidRPr="0094331C">
      <w:rPr>
        <w:rFonts w:ascii="Times New Roman" w:hAnsi="Times New Roman" w:cs="Times New Roman"/>
        <w:sz w:val="20"/>
      </w:rPr>
      <w:instrText xml:space="preserve"> page </w:instrText>
    </w:r>
    <w:r w:rsidRPr="0094331C">
      <w:rPr>
        <w:rFonts w:ascii="Times New Roman" w:hAnsi="Times New Roman" w:cs="Times New Roman"/>
        <w:sz w:val="20"/>
      </w:rPr>
      <w:fldChar w:fldCharType="separate"/>
    </w:r>
    <w:r w:rsidR="00831CE3">
      <w:rPr>
        <w:rFonts w:ascii="Times New Roman" w:hAnsi="Times New Roman" w:cs="Times New Roman"/>
        <w:noProof/>
        <w:sz w:val="20"/>
      </w:rPr>
      <w:t>92</w:t>
    </w:r>
    <w:r w:rsidRPr="0094331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1C" w:rsidRPr="0094331C" w:rsidRDefault="00AC6357" w:rsidP="0094331C">
    <w:pPr>
      <w:spacing w:after="0" w:line="240" w:lineRule="auto"/>
      <w:jc w:val="center"/>
      <w:rPr>
        <w:rFonts w:ascii="Times New Roman" w:hAnsi="Times New Roman" w:cs="Times New Roman"/>
        <w:sz w:val="20"/>
      </w:rPr>
    </w:pPr>
    <w:r w:rsidRPr="0094331C">
      <w:rPr>
        <w:rFonts w:ascii="Times New Roman" w:hAnsi="Times New Roman" w:cs="Times New Roman"/>
        <w:sz w:val="20"/>
      </w:rPr>
      <w:fldChar w:fldCharType="begin"/>
    </w:r>
    <w:r w:rsidR="0094331C" w:rsidRPr="0094331C">
      <w:rPr>
        <w:rFonts w:ascii="Times New Roman" w:hAnsi="Times New Roman" w:cs="Times New Roman"/>
        <w:sz w:val="20"/>
      </w:rPr>
      <w:instrText xml:space="preserve"> page </w:instrText>
    </w:r>
    <w:r w:rsidRPr="0094331C">
      <w:rPr>
        <w:rFonts w:ascii="Times New Roman" w:hAnsi="Times New Roman" w:cs="Times New Roman"/>
        <w:sz w:val="20"/>
      </w:rPr>
      <w:fldChar w:fldCharType="separate"/>
    </w:r>
    <w:r w:rsidR="0094331C">
      <w:rPr>
        <w:rFonts w:ascii="Times New Roman" w:hAnsi="Times New Roman" w:cs="Times New Roman"/>
        <w:noProof/>
        <w:sz w:val="20"/>
      </w:rPr>
      <w:t>4</w:t>
    </w:r>
    <w:r w:rsidRPr="0094331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1C" w:rsidRPr="0094331C" w:rsidRDefault="00AC6357" w:rsidP="0094331C">
    <w:pPr>
      <w:spacing w:after="0" w:line="240" w:lineRule="auto"/>
      <w:jc w:val="center"/>
      <w:rPr>
        <w:rFonts w:ascii="Times New Roman" w:hAnsi="Times New Roman" w:cs="Times New Roman"/>
        <w:sz w:val="20"/>
      </w:rPr>
    </w:pPr>
    <w:r w:rsidRPr="0094331C">
      <w:rPr>
        <w:rFonts w:ascii="Times New Roman" w:hAnsi="Times New Roman" w:cs="Times New Roman"/>
        <w:sz w:val="20"/>
      </w:rPr>
      <w:fldChar w:fldCharType="begin"/>
    </w:r>
    <w:r w:rsidR="0094331C" w:rsidRPr="0094331C">
      <w:rPr>
        <w:rFonts w:ascii="Times New Roman" w:hAnsi="Times New Roman" w:cs="Times New Roman"/>
        <w:sz w:val="20"/>
      </w:rPr>
      <w:instrText xml:space="preserve"> page </w:instrText>
    </w:r>
    <w:r w:rsidRPr="0094331C">
      <w:rPr>
        <w:rFonts w:ascii="Times New Roman" w:hAnsi="Times New Roman" w:cs="Times New Roman"/>
        <w:sz w:val="20"/>
      </w:rPr>
      <w:fldChar w:fldCharType="separate"/>
    </w:r>
    <w:r w:rsidR="00831CE3">
      <w:rPr>
        <w:rFonts w:ascii="Times New Roman" w:hAnsi="Times New Roman" w:cs="Times New Roman"/>
        <w:noProof/>
        <w:sz w:val="20"/>
      </w:rPr>
      <w:t>94</w:t>
    </w:r>
    <w:r w:rsidRPr="0094331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F9C" w:rsidRDefault="00035F9C" w:rsidP="006D1A57">
      <w:pPr>
        <w:spacing w:after="0" w:line="240" w:lineRule="auto"/>
      </w:pPr>
      <w:r>
        <w:separator/>
      </w:r>
    </w:p>
  </w:footnote>
  <w:footnote w:type="continuationSeparator" w:id="0">
    <w:p w:rsidR="00035F9C" w:rsidRDefault="00035F9C" w:rsidP="006D1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1C" w:rsidRPr="0094331C" w:rsidRDefault="0094331C" w:rsidP="0094331C">
    <w:pPr>
      <w:pBdr>
        <w:bottom w:val="thinThickMediumGap" w:sz="12" w:space="1" w:color="auto"/>
      </w:pBdr>
      <w:tabs>
        <w:tab w:val="left" w:pos="851"/>
        <w:tab w:val="left" w:pos="4195"/>
        <w:tab w:val="right" w:pos="8364"/>
      </w:tabs>
      <w:adjustRightInd w:val="0"/>
      <w:snapToGrid w:val="0"/>
      <w:spacing w:after="0" w:line="240" w:lineRule="auto"/>
      <w:jc w:val="center"/>
      <w:rPr>
        <w:rFonts w:ascii="Times New Roman" w:hAnsi="Times New Roman" w:cs="Times New Roman"/>
        <w:iCs/>
        <w:sz w:val="20"/>
        <w:szCs w:val="20"/>
      </w:rPr>
    </w:pPr>
    <w:r w:rsidRPr="0094331C">
      <w:rPr>
        <w:rFonts w:ascii="Times New Roman" w:hAnsi="Times New Roman" w:cs="Times New Roman"/>
        <w:sz w:val="20"/>
        <w:szCs w:val="20"/>
      </w:rPr>
      <w:t>New York Science Journal 201</w:t>
    </w:r>
    <w:r w:rsidRPr="0094331C">
      <w:rPr>
        <w:rFonts w:ascii="Times New Roman" w:hAnsi="Times New Roman" w:cs="Times New Roman" w:hint="eastAsia"/>
        <w:sz w:val="20"/>
        <w:szCs w:val="20"/>
      </w:rPr>
      <w:t>7</w:t>
    </w:r>
    <w:r w:rsidRPr="0094331C">
      <w:rPr>
        <w:rFonts w:ascii="Times New Roman" w:hAnsi="Times New Roman" w:cs="Times New Roman"/>
        <w:sz w:val="20"/>
        <w:szCs w:val="20"/>
      </w:rPr>
      <w:t>;</w:t>
    </w:r>
    <w:r w:rsidRPr="0094331C">
      <w:rPr>
        <w:rFonts w:ascii="Times New Roman" w:hAnsi="Times New Roman" w:cs="Times New Roman" w:hint="eastAsia"/>
        <w:sz w:val="20"/>
        <w:szCs w:val="20"/>
      </w:rPr>
      <w:t>10</w:t>
    </w:r>
    <w:r w:rsidRPr="0094331C">
      <w:rPr>
        <w:rFonts w:ascii="Times New Roman" w:hAnsi="Times New Roman" w:cs="Times New Roman"/>
        <w:sz w:val="20"/>
        <w:szCs w:val="20"/>
      </w:rPr>
      <w:t>(</w:t>
    </w:r>
    <w:r w:rsidRPr="0094331C">
      <w:rPr>
        <w:rFonts w:ascii="Times New Roman" w:hAnsi="Times New Roman" w:cs="Times New Roman" w:hint="eastAsia"/>
        <w:sz w:val="20"/>
        <w:szCs w:val="20"/>
      </w:rPr>
      <w:t>2</w:t>
    </w:r>
    <w:r w:rsidRPr="0094331C">
      <w:rPr>
        <w:rFonts w:ascii="Times New Roman" w:hAnsi="Times New Roman" w:cs="Times New Roman"/>
        <w:sz w:val="20"/>
        <w:szCs w:val="20"/>
      </w:rPr>
      <w:t>)</w:t>
    </w:r>
    <w:r w:rsidRPr="0094331C">
      <w:rPr>
        <w:rFonts w:ascii="Times New Roman" w:hAnsi="Times New Roman" w:cs="Times New Roman"/>
        <w:iCs/>
        <w:sz w:val="20"/>
        <w:szCs w:val="20"/>
      </w:rPr>
      <w:t xml:space="preserve">     </w:t>
    </w:r>
    <w:r w:rsidRPr="0094331C">
      <w:rPr>
        <w:rFonts w:ascii="Times New Roman" w:hAnsi="Times New Roman" w:cs="Times New Roman" w:hint="eastAsia"/>
        <w:iCs/>
        <w:sz w:val="20"/>
        <w:szCs w:val="20"/>
      </w:rPr>
      <w:tab/>
    </w:r>
    <w:r>
      <w:rPr>
        <w:rFonts w:ascii="Times New Roman" w:hAnsi="Times New Roman" w:cs="Times New Roman"/>
        <w:iCs/>
        <w:sz w:val="20"/>
        <w:szCs w:val="20"/>
      </w:rPr>
      <w:tab/>
    </w:r>
    <w:r w:rsidRPr="0094331C">
      <w:rPr>
        <w:rFonts w:ascii="Times New Roman" w:hAnsi="Times New Roman" w:cs="Times New Roman"/>
        <w:iCs/>
        <w:sz w:val="20"/>
        <w:szCs w:val="20"/>
      </w:rPr>
      <w:t xml:space="preserve"> </w:t>
    </w:r>
    <w:r w:rsidRPr="0094331C">
      <w:rPr>
        <w:rFonts w:ascii="Times New Roman" w:hAnsi="Times New Roman" w:cs="Times New Roman" w:hint="eastAsia"/>
        <w:iCs/>
        <w:sz w:val="20"/>
        <w:szCs w:val="20"/>
      </w:rPr>
      <w:t xml:space="preserve"> </w:t>
    </w:r>
    <w:r w:rsidRPr="0094331C">
      <w:rPr>
        <w:rFonts w:ascii="Times New Roman" w:hAnsi="Times New Roman" w:cs="Times New Roman"/>
        <w:iCs/>
        <w:sz w:val="20"/>
        <w:szCs w:val="20"/>
      </w:rPr>
      <w:t xml:space="preserve">   </w:t>
    </w:r>
    <w:hyperlink r:id="rId1" w:history="1">
      <w:r w:rsidRPr="0094331C">
        <w:rPr>
          <w:rStyle w:val="Hyperlink"/>
          <w:rFonts w:ascii="Times New Roman" w:hAnsi="Times New Roman" w:cs="Times New Roman"/>
          <w:color w:val="0000FF"/>
          <w:sz w:val="20"/>
          <w:szCs w:val="20"/>
        </w:rPr>
        <w:t>http://www.sciencepub.net/newyork</w:t>
      </w:r>
    </w:hyperlink>
  </w:p>
  <w:p w:rsidR="0094331C" w:rsidRPr="0094331C" w:rsidRDefault="0094331C" w:rsidP="0094331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1C" w:rsidRPr="0094331C" w:rsidRDefault="0094331C" w:rsidP="0094331C">
    <w:pPr>
      <w:pBdr>
        <w:bottom w:val="thinThickMediumGap" w:sz="12" w:space="1" w:color="auto"/>
      </w:pBdr>
      <w:tabs>
        <w:tab w:val="left" w:pos="851"/>
        <w:tab w:val="left" w:pos="4195"/>
        <w:tab w:val="right" w:pos="8364"/>
      </w:tabs>
      <w:adjustRightInd w:val="0"/>
      <w:snapToGrid w:val="0"/>
      <w:spacing w:after="0" w:line="240" w:lineRule="auto"/>
      <w:jc w:val="center"/>
      <w:rPr>
        <w:rFonts w:ascii="Times New Roman" w:hAnsi="Times New Roman" w:cs="Times New Roman"/>
        <w:iCs/>
        <w:sz w:val="20"/>
        <w:szCs w:val="20"/>
      </w:rPr>
    </w:pPr>
    <w:r w:rsidRPr="0094331C">
      <w:rPr>
        <w:rFonts w:ascii="Times New Roman" w:hAnsi="Times New Roman" w:cs="Times New Roman"/>
        <w:sz w:val="20"/>
        <w:szCs w:val="20"/>
      </w:rPr>
      <w:t>New York Science Journal 201</w:t>
    </w:r>
    <w:r w:rsidRPr="0094331C">
      <w:rPr>
        <w:rFonts w:ascii="Times New Roman" w:hAnsi="Times New Roman" w:cs="Times New Roman" w:hint="eastAsia"/>
        <w:sz w:val="20"/>
        <w:szCs w:val="20"/>
      </w:rPr>
      <w:t>7</w:t>
    </w:r>
    <w:r w:rsidRPr="0094331C">
      <w:rPr>
        <w:rFonts w:ascii="Times New Roman" w:hAnsi="Times New Roman" w:cs="Times New Roman"/>
        <w:sz w:val="20"/>
        <w:szCs w:val="20"/>
      </w:rPr>
      <w:t>;</w:t>
    </w:r>
    <w:r w:rsidRPr="0094331C">
      <w:rPr>
        <w:rFonts w:ascii="Times New Roman" w:hAnsi="Times New Roman" w:cs="Times New Roman" w:hint="eastAsia"/>
        <w:sz w:val="20"/>
        <w:szCs w:val="20"/>
      </w:rPr>
      <w:t>10</w:t>
    </w:r>
    <w:r w:rsidRPr="0094331C">
      <w:rPr>
        <w:rFonts w:ascii="Times New Roman" w:hAnsi="Times New Roman" w:cs="Times New Roman"/>
        <w:sz w:val="20"/>
        <w:szCs w:val="20"/>
      </w:rPr>
      <w:t>(</w:t>
    </w:r>
    <w:r w:rsidRPr="0094331C">
      <w:rPr>
        <w:rFonts w:ascii="Times New Roman" w:hAnsi="Times New Roman" w:cs="Times New Roman" w:hint="eastAsia"/>
        <w:sz w:val="20"/>
        <w:szCs w:val="20"/>
      </w:rPr>
      <w:t>2</w:t>
    </w:r>
    <w:r w:rsidRPr="0094331C">
      <w:rPr>
        <w:rFonts w:ascii="Times New Roman" w:hAnsi="Times New Roman" w:cs="Times New Roman"/>
        <w:sz w:val="20"/>
        <w:szCs w:val="20"/>
      </w:rPr>
      <w:t>)</w:t>
    </w:r>
    <w:r w:rsidRPr="0094331C">
      <w:rPr>
        <w:rFonts w:ascii="Times New Roman" w:hAnsi="Times New Roman" w:cs="Times New Roman"/>
        <w:iCs/>
        <w:sz w:val="20"/>
        <w:szCs w:val="20"/>
      </w:rPr>
      <w:t xml:space="preserve">     </w:t>
    </w:r>
    <w:r w:rsidRPr="0094331C">
      <w:rPr>
        <w:rFonts w:ascii="Times New Roman" w:hAnsi="Times New Roman" w:cs="Times New Roman" w:hint="eastAsia"/>
        <w:iCs/>
        <w:sz w:val="20"/>
        <w:szCs w:val="20"/>
      </w:rPr>
      <w:tab/>
    </w:r>
    <w:r>
      <w:rPr>
        <w:rFonts w:ascii="Times New Roman" w:hAnsi="Times New Roman" w:cs="Times New Roman"/>
        <w:iCs/>
        <w:sz w:val="20"/>
        <w:szCs w:val="20"/>
      </w:rPr>
      <w:tab/>
    </w:r>
    <w:r w:rsidRPr="0094331C">
      <w:rPr>
        <w:rFonts w:ascii="Times New Roman" w:hAnsi="Times New Roman" w:cs="Times New Roman"/>
        <w:iCs/>
        <w:sz w:val="20"/>
        <w:szCs w:val="20"/>
      </w:rPr>
      <w:t xml:space="preserve"> </w:t>
    </w:r>
    <w:r w:rsidRPr="0094331C">
      <w:rPr>
        <w:rFonts w:ascii="Times New Roman" w:hAnsi="Times New Roman" w:cs="Times New Roman" w:hint="eastAsia"/>
        <w:iCs/>
        <w:sz w:val="20"/>
        <w:szCs w:val="20"/>
      </w:rPr>
      <w:t xml:space="preserve"> </w:t>
    </w:r>
    <w:r w:rsidRPr="0094331C">
      <w:rPr>
        <w:rFonts w:ascii="Times New Roman" w:hAnsi="Times New Roman" w:cs="Times New Roman"/>
        <w:iCs/>
        <w:sz w:val="20"/>
        <w:szCs w:val="20"/>
      </w:rPr>
      <w:t xml:space="preserve">   </w:t>
    </w:r>
    <w:hyperlink r:id="rId1" w:history="1">
      <w:r w:rsidRPr="0094331C">
        <w:rPr>
          <w:rStyle w:val="Hyperlink"/>
          <w:rFonts w:ascii="Times New Roman" w:hAnsi="Times New Roman" w:cs="Times New Roman"/>
          <w:color w:val="0000FF"/>
          <w:sz w:val="20"/>
          <w:szCs w:val="20"/>
        </w:rPr>
        <w:t>http://www.sciencepub.net/newyork</w:t>
      </w:r>
    </w:hyperlink>
  </w:p>
  <w:p w:rsidR="0094331C" w:rsidRPr="0094331C" w:rsidRDefault="0094331C" w:rsidP="0094331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1C" w:rsidRPr="0094331C" w:rsidRDefault="0094331C" w:rsidP="0094331C">
    <w:pPr>
      <w:pBdr>
        <w:bottom w:val="thinThickMediumGap" w:sz="12" w:space="1" w:color="auto"/>
      </w:pBdr>
      <w:tabs>
        <w:tab w:val="left" w:pos="851"/>
        <w:tab w:val="left" w:pos="4195"/>
        <w:tab w:val="right" w:pos="8364"/>
      </w:tabs>
      <w:adjustRightInd w:val="0"/>
      <w:snapToGrid w:val="0"/>
      <w:spacing w:after="0" w:line="240" w:lineRule="auto"/>
      <w:jc w:val="center"/>
      <w:rPr>
        <w:rFonts w:ascii="Times New Roman" w:hAnsi="Times New Roman" w:cs="Times New Roman"/>
        <w:iCs/>
        <w:sz w:val="20"/>
        <w:szCs w:val="20"/>
      </w:rPr>
    </w:pPr>
    <w:r w:rsidRPr="0094331C">
      <w:rPr>
        <w:rFonts w:ascii="Times New Roman" w:hAnsi="Times New Roman" w:cs="Times New Roman"/>
        <w:sz w:val="20"/>
        <w:szCs w:val="20"/>
      </w:rPr>
      <w:t>New York Science Journal 201</w:t>
    </w:r>
    <w:r w:rsidRPr="0094331C">
      <w:rPr>
        <w:rFonts w:ascii="Times New Roman" w:hAnsi="Times New Roman" w:cs="Times New Roman" w:hint="eastAsia"/>
        <w:sz w:val="20"/>
        <w:szCs w:val="20"/>
      </w:rPr>
      <w:t>7</w:t>
    </w:r>
    <w:r w:rsidRPr="0094331C">
      <w:rPr>
        <w:rFonts w:ascii="Times New Roman" w:hAnsi="Times New Roman" w:cs="Times New Roman"/>
        <w:sz w:val="20"/>
        <w:szCs w:val="20"/>
      </w:rPr>
      <w:t>;</w:t>
    </w:r>
    <w:r w:rsidRPr="0094331C">
      <w:rPr>
        <w:rFonts w:ascii="Times New Roman" w:hAnsi="Times New Roman" w:cs="Times New Roman" w:hint="eastAsia"/>
        <w:sz w:val="20"/>
        <w:szCs w:val="20"/>
      </w:rPr>
      <w:t>10</w:t>
    </w:r>
    <w:r w:rsidRPr="0094331C">
      <w:rPr>
        <w:rFonts w:ascii="Times New Roman" w:hAnsi="Times New Roman" w:cs="Times New Roman"/>
        <w:sz w:val="20"/>
        <w:szCs w:val="20"/>
      </w:rPr>
      <w:t>(</w:t>
    </w:r>
    <w:r w:rsidRPr="0094331C">
      <w:rPr>
        <w:rFonts w:ascii="Times New Roman" w:hAnsi="Times New Roman" w:cs="Times New Roman" w:hint="eastAsia"/>
        <w:sz w:val="20"/>
        <w:szCs w:val="20"/>
      </w:rPr>
      <w:t>2</w:t>
    </w:r>
    <w:r w:rsidRPr="0094331C">
      <w:rPr>
        <w:rFonts w:ascii="Times New Roman" w:hAnsi="Times New Roman" w:cs="Times New Roman"/>
        <w:sz w:val="20"/>
        <w:szCs w:val="20"/>
      </w:rPr>
      <w:t>)</w:t>
    </w:r>
    <w:r w:rsidRPr="0094331C">
      <w:rPr>
        <w:rFonts w:ascii="Times New Roman" w:hAnsi="Times New Roman" w:cs="Times New Roman"/>
        <w:iCs/>
        <w:sz w:val="20"/>
        <w:szCs w:val="20"/>
      </w:rPr>
      <w:t xml:space="preserve">     </w:t>
    </w:r>
    <w:r w:rsidRPr="0094331C">
      <w:rPr>
        <w:rFonts w:ascii="Times New Roman" w:hAnsi="Times New Roman" w:cs="Times New Roman" w:hint="eastAsia"/>
        <w:iCs/>
        <w:sz w:val="20"/>
        <w:szCs w:val="20"/>
      </w:rPr>
      <w:tab/>
    </w:r>
    <w:r>
      <w:rPr>
        <w:rFonts w:ascii="Times New Roman" w:hAnsi="Times New Roman" w:cs="Times New Roman"/>
        <w:iCs/>
        <w:sz w:val="20"/>
        <w:szCs w:val="20"/>
      </w:rPr>
      <w:tab/>
    </w:r>
    <w:r w:rsidRPr="0094331C">
      <w:rPr>
        <w:rFonts w:ascii="Times New Roman" w:hAnsi="Times New Roman" w:cs="Times New Roman"/>
        <w:iCs/>
        <w:sz w:val="20"/>
        <w:szCs w:val="20"/>
      </w:rPr>
      <w:t xml:space="preserve"> </w:t>
    </w:r>
    <w:r w:rsidRPr="0094331C">
      <w:rPr>
        <w:rFonts w:ascii="Times New Roman" w:hAnsi="Times New Roman" w:cs="Times New Roman" w:hint="eastAsia"/>
        <w:iCs/>
        <w:sz w:val="20"/>
        <w:szCs w:val="20"/>
      </w:rPr>
      <w:t xml:space="preserve"> </w:t>
    </w:r>
    <w:r w:rsidRPr="0094331C">
      <w:rPr>
        <w:rFonts w:ascii="Times New Roman" w:hAnsi="Times New Roman" w:cs="Times New Roman"/>
        <w:iCs/>
        <w:sz w:val="20"/>
        <w:szCs w:val="20"/>
      </w:rPr>
      <w:t xml:space="preserve">   </w:t>
    </w:r>
    <w:hyperlink r:id="rId1" w:history="1">
      <w:r w:rsidRPr="0094331C">
        <w:rPr>
          <w:rStyle w:val="Hyperlink"/>
          <w:rFonts w:ascii="Times New Roman" w:hAnsi="Times New Roman" w:cs="Times New Roman"/>
          <w:color w:val="0000FF"/>
          <w:sz w:val="20"/>
          <w:szCs w:val="20"/>
        </w:rPr>
        <w:t>http://www.sciencepub.net/newyork</w:t>
      </w:r>
    </w:hyperlink>
  </w:p>
  <w:p w:rsidR="0094331C" w:rsidRPr="0094331C" w:rsidRDefault="0094331C" w:rsidP="0094331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1C" w:rsidRPr="0094331C" w:rsidRDefault="0094331C" w:rsidP="0094331C">
    <w:pPr>
      <w:pBdr>
        <w:bottom w:val="thinThickMediumGap" w:sz="12" w:space="1" w:color="auto"/>
      </w:pBdr>
      <w:tabs>
        <w:tab w:val="left" w:pos="851"/>
        <w:tab w:val="left" w:pos="4195"/>
        <w:tab w:val="right" w:pos="8364"/>
      </w:tabs>
      <w:adjustRightInd w:val="0"/>
      <w:snapToGrid w:val="0"/>
      <w:spacing w:after="0" w:line="240" w:lineRule="auto"/>
      <w:jc w:val="center"/>
      <w:rPr>
        <w:rFonts w:ascii="Times New Roman" w:hAnsi="Times New Roman" w:cs="Times New Roman"/>
        <w:iCs/>
        <w:sz w:val="20"/>
        <w:szCs w:val="20"/>
      </w:rPr>
    </w:pPr>
    <w:r w:rsidRPr="0094331C">
      <w:rPr>
        <w:rFonts w:ascii="Times New Roman" w:hAnsi="Times New Roman" w:cs="Times New Roman"/>
        <w:sz w:val="20"/>
        <w:szCs w:val="20"/>
      </w:rPr>
      <w:t>New York Science Journal 201</w:t>
    </w:r>
    <w:r w:rsidRPr="0094331C">
      <w:rPr>
        <w:rFonts w:ascii="Times New Roman" w:hAnsi="Times New Roman" w:cs="Times New Roman" w:hint="eastAsia"/>
        <w:sz w:val="20"/>
        <w:szCs w:val="20"/>
      </w:rPr>
      <w:t>7</w:t>
    </w:r>
    <w:r w:rsidRPr="0094331C">
      <w:rPr>
        <w:rFonts w:ascii="Times New Roman" w:hAnsi="Times New Roman" w:cs="Times New Roman"/>
        <w:sz w:val="20"/>
        <w:szCs w:val="20"/>
      </w:rPr>
      <w:t>;</w:t>
    </w:r>
    <w:r w:rsidRPr="0094331C">
      <w:rPr>
        <w:rFonts w:ascii="Times New Roman" w:hAnsi="Times New Roman" w:cs="Times New Roman" w:hint="eastAsia"/>
        <w:sz w:val="20"/>
        <w:szCs w:val="20"/>
      </w:rPr>
      <w:t>10</w:t>
    </w:r>
    <w:r w:rsidRPr="0094331C">
      <w:rPr>
        <w:rFonts w:ascii="Times New Roman" w:hAnsi="Times New Roman" w:cs="Times New Roman"/>
        <w:sz w:val="20"/>
        <w:szCs w:val="20"/>
      </w:rPr>
      <w:t>(</w:t>
    </w:r>
    <w:r w:rsidRPr="0094331C">
      <w:rPr>
        <w:rFonts w:ascii="Times New Roman" w:hAnsi="Times New Roman" w:cs="Times New Roman" w:hint="eastAsia"/>
        <w:sz w:val="20"/>
        <w:szCs w:val="20"/>
      </w:rPr>
      <w:t>2</w:t>
    </w:r>
    <w:r w:rsidRPr="0094331C">
      <w:rPr>
        <w:rFonts w:ascii="Times New Roman" w:hAnsi="Times New Roman" w:cs="Times New Roman"/>
        <w:sz w:val="20"/>
        <w:szCs w:val="20"/>
      </w:rPr>
      <w:t>)</w:t>
    </w:r>
    <w:r w:rsidRPr="0094331C">
      <w:rPr>
        <w:rFonts w:ascii="Times New Roman" w:hAnsi="Times New Roman" w:cs="Times New Roman"/>
        <w:iCs/>
        <w:sz w:val="20"/>
        <w:szCs w:val="20"/>
      </w:rPr>
      <w:t xml:space="preserve">     </w:t>
    </w:r>
    <w:r w:rsidRPr="0094331C">
      <w:rPr>
        <w:rFonts w:ascii="Times New Roman" w:hAnsi="Times New Roman" w:cs="Times New Roman" w:hint="eastAsia"/>
        <w:iCs/>
        <w:sz w:val="20"/>
        <w:szCs w:val="20"/>
      </w:rPr>
      <w:tab/>
    </w:r>
    <w:r>
      <w:rPr>
        <w:rFonts w:ascii="Times New Roman" w:hAnsi="Times New Roman" w:cs="Times New Roman"/>
        <w:iCs/>
        <w:sz w:val="20"/>
        <w:szCs w:val="20"/>
      </w:rPr>
      <w:tab/>
    </w:r>
    <w:r w:rsidRPr="0094331C">
      <w:rPr>
        <w:rFonts w:ascii="Times New Roman" w:hAnsi="Times New Roman" w:cs="Times New Roman"/>
        <w:iCs/>
        <w:sz w:val="20"/>
        <w:szCs w:val="20"/>
      </w:rPr>
      <w:t xml:space="preserve"> </w:t>
    </w:r>
    <w:r w:rsidRPr="0094331C">
      <w:rPr>
        <w:rFonts w:ascii="Times New Roman" w:hAnsi="Times New Roman" w:cs="Times New Roman" w:hint="eastAsia"/>
        <w:iCs/>
        <w:sz w:val="20"/>
        <w:szCs w:val="20"/>
      </w:rPr>
      <w:t xml:space="preserve"> </w:t>
    </w:r>
    <w:r w:rsidRPr="0094331C">
      <w:rPr>
        <w:rFonts w:ascii="Times New Roman" w:hAnsi="Times New Roman" w:cs="Times New Roman"/>
        <w:iCs/>
        <w:sz w:val="20"/>
        <w:szCs w:val="20"/>
      </w:rPr>
      <w:t xml:space="preserve">   </w:t>
    </w:r>
    <w:hyperlink r:id="rId1" w:history="1">
      <w:r w:rsidRPr="0094331C">
        <w:rPr>
          <w:rStyle w:val="Hyperlink"/>
          <w:rFonts w:ascii="Times New Roman" w:hAnsi="Times New Roman" w:cs="Times New Roman"/>
          <w:color w:val="0000FF"/>
          <w:sz w:val="20"/>
          <w:szCs w:val="20"/>
        </w:rPr>
        <w:t>http://www.sciencepub.net/newyork</w:t>
      </w:r>
    </w:hyperlink>
  </w:p>
  <w:p w:rsidR="0094331C" w:rsidRPr="0094331C" w:rsidRDefault="0094331C" w:rsidP="0094331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C75"/>
    <w:multiLevelType w:val="hybridMultilevel"/>
    <w:tmpl w:val="46EC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A2C7D"/>
    <w:multiLevelType w:val="hybridMultilevel"/>
    <w:tmpl w:val="9F54C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9F0FD6"/>
    <w:multiLevelType w:val="hybridMultilevel"/>
    <w:tmpl w:val="25F6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D427CF"/>
    <w:rsid w:val="000049B5"/>
    <w:rsid w:val="000202DA"/>
    <w:rsid w:val="0003329A"/>
    <w:rsid w:val="00035F9C"/>
    <w:rsid w:val="00060C84"/>
    <w:rsid w:val="000B747D"/>
    <w:rsid w:val="000E6E81"/>
    <w:rsid w:val="000F5DCE"/>
    <w:rsid w:val="001149AE"/>
    <w:rsid w:val="00131A06"/>
    <w:rsid w:val="001363DD"/>
    <w:rsid w:val="001453EA"/>
    <w:rsid w:val="001705EA"/>
    <w:rsid w:val="00194556"/>
    <w:rsid w:val="001E1C65"/>
    <w:rsid w:val="001E2012"/>
    <w:rsid w:val="002223EC"/>
    <w:rsid w:val="00231514"/>
    <w:rsid w:val="00233F1D"/>
    <w:rsid w:val="00244AEE"/>
    <w:rsid w:val="0024730C"/>
    <w:rsid w:val="00265847"/>
    <w:rsid w:val="00271FF5"/>
    <w:rsid w:val="002A2FF5"/>
    <w:rsid w:val="002B6736"/>
    <w:rsid w:val="002C46DD"/>
    <w:rsid w:val="002D7387"/>
    <w:rsid w:val="003017C0"/>
    <w:rsid w:val="0035524F"/>
    <w:rsid w:val="00382C09"/>
    <w:rsid w:val="00390FCF"/>
    <w:rsid w:val="003C0286"/>
    <w:rsid w:val="004702C5"/>
    <w:rsid w:val="0048203B"/>
    <w:rsid w:val="004C221F"/>
    <w:rsid w:val="004E0115"/>
    <w:rsid w:val="00631000"/>
    <w:rsid w:val="00646F83"/>
    <w:rsid w:val="0068113D"/>
    <w:rsid w:val="00683924"/>
    <w:rsid w:val="006D1A57"/>
    <w:rsid w:val="00743D4D"/>
    <w:rsid w:val="00744349"/>
    <w:rsid w:val="00747490"/>
    <w:rsid w:val="007B0B25"/>
    <w:rsid w:val="007D7DE0"/>
    <w:rsid w:val="00810CD0"/>
    <w:rsid w:val="00831CE3"/>
    <w:rsid w:val="00852620"/>
    <w:rsid w:val="008F3C77"/>
    <w:rsid w:val="009248D2"/>
    <w:rsid w:val="0094331C"/>
    <w:rsid w:val="009D5847"/>
    <w:rsid w:val="00A23732"/>
    <w:rsid w:val="00A74518"/>
    <w:rsid w:val="00A82F83"/>
    <w:rsid w:val="00A93A2F"/>
    <w:rsid w:val="00AC6357"/>
    <w:rsid w:val="00AD280F"/>
    <w:rsid w:val="00B22145"/>
    <w:rsid w:val="00B81DF5"/>
    <w:rsid w:val="00BC5D1E"/>
    <w:rsid w:val="00C41E56"/>
    <w:rsid w:val="00C70D26"/>
    <w:rsid w:val="00C81D2E"/>
    <w:rsid w:val="00CB598B"/>
    <w:rsid w:val="00CB7304"/>
    <w:rsid w:val="00D1566D"/>
    <w:rsid w:val="00D427CF"/>
    <w:rsid w:val="00D50559"/>
    <w:rsid w:val="00D5367F"/>
    <w:rsid w:val="00DA0D12"/>
    <w:rsid w:val="00DD60E7"/>
    <w:rsid w:val="00E07114"/>
    <w:rsid w:val="00E810A2"/>
    <w:rsid w:val="00EC15E2"/>
    <w:rsid w:val="00EF078A"/>
    <w:rsid w:val="00F02270"/>
    <w:rsid w:val="00F448DF"/>
    <w:rsid w:val="00F6477B"/>
    <w:rsid w:val="00F77699"/>
    <w:rsid w:val="00FA3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C15E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EC15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lement-citation">
    <w:name w:val="element-citation"/>
    <w:basedOn w:val="DefaultParagraphFont"/>
    <w:rsid w:val="00390FCF"/>
  </w:style>
  <w:style w:type="character" w:styleId="Hyperlink">
    <w:name w:val="Hyperlink"/>
    <w:basedOn w:val="DefaultParagraphFont"/>
    <w:uiPriority w:val="99"/>
    <w:unhideWhenUsed/>
    <w:rsid w:val="000E6E81"/>
    <w:rPr>
      <w:color w:val="0563C1" w:themeColor="hyperlink"/>
      <w:u w:val="single"/>
    </w:rPr>
  </w:style>
  <w:style w:type="character" w:styleId="LineNumber">
    <w:name w:val="line number"/>
    <w:basedOn w:val="DefaultParagraphFont"/>
    <w:uiPriority w:val="99"/>
    <w:semiHidden/>
    <w:unhideWhenUsed/>
    <w:rsid w:val="00233F1D"/>
  </w:style>
  <w:style w:type="paragraph" w:styleId="ListParagraph">
    <w:name w:val="List Paragraph"/>
    <w:basedOn w:val="Normal"/>
    <w:uiPriority w:val="34"/>
    <w:qFormat/>
    <w:rsid w:val="00233F1D"/>
    <w:pPr>
      <w:ind w:left="720"/>
      <w:contextualSpacing/>
    </w:pPr>
  </w:style>
  <w:style w:type="paragraph" w:styleId="Header">
    <w:name w:val="header"/>
    <w:basedOn w:val="Normal"/>
    <w:link w:val="HeaderChar"/>
    <w:uiPriority w:val="99"/>
    <w:semiHidden/>
    <w:unhideWhenUsed/>
    <w:rsid w:val="006D1A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A57"/>
  </w:style>
  <w:style w:type="paragraph" w:styleId="Footer">
    <w:name w:val="footer"/>
    <w:basedOn w:val="Normal"/>
    <w:link w:val="FooterChar"/>
    <w:uiPriority w:val="99"/>
    <w:semiHidden/>
    <w:unhideWhenUsed/>
    <w:rsid w:val="006D1A5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A5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usayedgalal@gmail.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totw.anaesthesiologists.org/2009/05/18/peripheral-nerve-blocks-getting-started-13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00217.15"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03789-6C8E-429F-ADFD-F2D1907D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3683</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ftoh</dc:creator>
  <cp:lastModifiedBy>Administrator</cp:lastModifiedBy>
  <cp:revision>3</cp:revision>
  <cp:lastPrinted>2017-01-31T22:40:00Z</cp:lastPrinted>
  <dcterms:created xsi:type="dcterms:W3CDTF">2017-02-06T04:56:00Z</dcterms:created>
  <dcterms:modified xsi:type="dcterms:W3CDTF">2017-02-08T02:39:00Z</dcterms:modified>
</cp:coreProperties>
</file>