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6C" w:rsidRPr="00433D86" w:rsidRDefault="008C2F55" w:rsidP="00905AE6">
      <w:pPr>
        <w:bidi w:val="0"/>
        <w:snapToGrid w:val="0"/>
        <w:spacing w:after="0" w:line="240" w:lineRule="auto"/>
        <w:jc w:val="center"/>
        <w:rPr>
          <w:rFonts w:ascii="Times New Roman" w:hAnsi="Times New Roman" w:cs="Times New Roman"/>
          <w:b/>
          <w:bCs/>
          <w:sz w:val="20"/>
          <w:szCs w:val="20"/>
        </w:rPr>
      </w:pPr>
      <w:r w:rsidRPr="00433D86">
        <w:rPr>
          <w:rFonts w:ascii="Times New Roman" w:hAnsi="Times New Roman" w:cs="Times New Roman"/>
          <w:b/>
          <w:bCs/>
          <w:sz w:val="20"/>
          <w:szCs w:val="20"/>
        </w:rPr>
        <w:t>Clinical assessm</w:t>
      </w:r>
      <w:r w:rsidR="00AE4AFD" w:rsidRPr="00433D86">
        <w:rPr>
          <w:rFonts w:ascii="Times New Roman" w:hAnsi="Times New Roman" w:cs="Times New Roman"/>
          <w:b/>
          <w:bCs/>
          <w:sz w:val="20"/>
          <w:szCs w:val="20"/>
        </w:rPr>
        <w:t xml:space="preserve">ent of feeding bovine </w:t>
      </w:r>
      <w:proofErr w:type="spellStart"/>
      <w:r w:rsidR="00AE4AFD" w:rsidRPr="00433D86">
        <w:rPr>
          <w:rFonts w:ascii="Times New Roman" w:hAnsi="Times New Roman" w:cs="Times New Roman"/>
          <w:b/>
          <w:bCs/>
          <w:sz w:val="20"/>
          <w:szCs w:val="20"/>
        </w:rPr>
        <w:t>colostrum</w:t>
      </w:r>
      <w:proofErr w:type="spellEnd"/>
      <w:r w:rsidRPr="00433D86">
        <w:rPr>
          <w:rFonts w:ascii="Times New Roman" w:hAnsi="Times New Roman" w:cs="Times New Roman"/>
          <w:b/>
          <w:bCs/>
          <w:sz w:val="20"/>
          <w:szCs w:val="20"/>
        </w:rPr>
        <w:t xml:space="preserve"> to preterm infants</w:t>
      </w:r>
    </w:p>
    <w:p w:rsidR="00482E79" w:rsidRPr="00433D86" w:rsidRDefault="00482E79" w:rsidP="00905AE6">
      <w:pPr>
        <w:bidi w:val="0"/>
        <w:snapToGrid w:val="0"/>
        <w:spacing w:after="0" w:line="240" w:lineRule="auto"/>
        <w:jc w:val="center"/>
        <w:rPr>
          <w:rFonts w:ascii="Times New Roman" w:hAnsi="Times New Roman" w:cs="Times New Roman"/>
          <w:b/>
          <w:bCs/>
          <w:sz w:val="20"/>
          <w:szCs w:val="20"/>
        </w:rPr>
      </w:pPr>
    </w:p>
    <w:p w:rsidR="00905AE6" w:rsidRPr="00433D86" w:rsidRDefault="00ED2C16" w:rsidP="00905AE6">
      <w:pPr>
        <w:bidi w:val="0"/>
        <w:snapToGrid w:val="0"/>
        <w:spacing w:after="0" w:line="240" w:lineRule="auto"/>
        <w:jc w:val="center"/>
        <w:rPr>
          <w:rFonts w:ascii="Times New Roman" w:hAnsi="Times New Roman" w:cs="Times New Roman"/>
          <w:color w:val="000000" w:themeColor="text1"/>
          <w:sz w:val="20"/>
          <w:szCs w:val="20"/>
          <w:lang w:eastAsia="zh-CN"/>
        </w:rPr>
      </w:pPr>
      <w:r w:rsidRPr="00433D86">
        <w:rPr>
          <w:rFonts w:ascii="Times New Roman" w:hAnsi="Times New Roman" w:cs="Times New Roman"/>
          <w:color w:val="000000" w:themeColor="text1"/>
          <w:sz w:val="20"/>
          <w:szCs w:val="20"/>
        </w:rPr>
        <w:t xml:space="preserve">Ahmed </w:t>
      </w:r>
      <w:r w:rsidR="00694ABC" w:rsidRPr="00433D86">
        <w:rPr>
          <w:rFonts w:ascii="Times New Roman" w:hAnsi="Times New Roman" w:cs="Times New Roman"/>
          <w:color w:val="000000" w:themeColor="text1"/>
          <w:sz w:val="20"/>
          <w:szCs w:val="20"/>
        </w:rPr>
        <w:t>Ismail</w:t>
      </w:r>
      <w:r w:rsidRPr="00433D86">
        <w:rPr>
          <w:rFonts w:ascii="Times New Roman" w:hAnsi="Times New Roman" w:cs="Times New Roman"/>
          <w:color w:val="000000" w:themeColor="text1"/>
          <w:sz w:val="20"/>
          <w:szCs w:val="20"/>
        </w:rPr>
        <w:t xml:space="preserve"> MD, Ahmed </w:t>
      </w:r>
      <w:proofErr w:type="spellStart"/>
      <w:r w:rsidRPr="00433D86">
        <w:rPr>
          <w:rFonts w:ascii="Times New Roman" w:hAnsi="Times New Roman" w:cs="Times New Roman"/>
          <w:color w:val="000000" w:themeColor="text1"/>
          <w:sz w:val="20"/>
          <w:szCs w:val="20"/>
        </w:rPr>
        <w:t>Helal</w:t>
      </w:r>
      <w:proofErr w:type="spellEnd"/>
      <w:r w:rsidRPr="00433D86">
        <w:rPr>
          <w:rFonts w:ascii="Times New Roman" w:hAnsi="Times New Roman" w:cs="Times New Roman"/>
          <w:color w:val="000000" w:themeColor="text1"/>
          <w:sz w:val="20"/>
          <w:szCs w:val="20"/>
        </w:rPr>
        <w:t xml:space="preserve"> MD, </w:t>
      </w:r>
      <w:proofErr w:type="spellStart"/>
      <w:r w:rsidRPr="00433D86">
        <w:rPr>
          <w:rFonts w:ascii="Times New Roman" w:hAnsi="Times New Roman" w:cs="Times New Roman"/>
          <w:color w:val="000000" w:themeColor="text1"/>
          <w:sz w:val="20"/>
          <w:szCs w:val="20"/>
        </w:rPr>
        <w:t>Muha</w:t>
      </w:r>
      <w:r w:rsidR="00CB3286" w:rsidRPr="00433D86">
        <w:rPr>
          <w:rFonts w:ascii="Times New Roman" w:hAnsi="Times New Roman" w:cs="Times New Roman"/>
          <w:color w:val="000000" w:themeColor="text1"/>
          <w:sz w:val="20"/>
          <w:szCs w:val="20"/>
        </w:rPr>
        <w:t>m</w:t>
      </w:r>
      <w:r w:rsidRPr="00433D86">
        <w:rPr>
          <w:rFonts w:ascii="Times New Roman" w:hAnsi="Times New Roman" w:cs="Times New Roman"/>
          <w:color w:val="000000" w:themeColor="text1"/>
          <w:sz w:val="20"/>
          <w:szCs w:val="20"/>
        </w:rPr>
        <w:t>med</w:t>
      </w:r>
      <w:proofErr w:type="spellEnd"/>
      <w:r w:rsidR="006D2D40" w:rsidRPr="00433D86">
        <w:rPr>
          <w:rFonts w:ascii="Times New Roman" w:hAnsi="Times New Roman" w:cs="Times New Roman" w:hint="eastAsia"/>
          <w:color w:val="000000" w:themeColor="text1"/>
          <w:sz w:val="20"/>
          <w:szCs w:val="20"/>
          <w:lang w:eastAsia="zh-CN"/>
        </w:rPr>
        <w:t xml:space="preserve"> </w:t>
      </w:r>
      <w:proofErr w:type="spellStart"/>
      <w:r w:rsidRPr="00433D86">
        <w:rPr>
          <w:rFonts w:ascii="Times New Roman" w:hAnsi="Times New Roman" w:cs="Times New Roman"/>
          <w:color w:val="000000" w:themeColor="text1"/>
          <w:sz w:val="20"/>
          <w:szCs w:val="20"/>
        </w:rPr>
        <w:t>Abd</w:t>
      </w:r>
      <w:proofErr w:type="spellEnd"/>
      <w:r w:rsidR="006D2D40" w:rsidRPr="00433D86">
        <w:rPr>
          <w:rFonts w:ascii="Times New Roman" w:hAnsi="Times New Roman" w:cs="Times New Roman" w:hint="eastAsia"/>
          <w:color w:val="000000" w:themeColor="text1"/>
          <w:sz w:val="20"/>
          <w:szCs w:val="20"/>
          <w:lang w:eastAsia="zh-CN"/>
        </w:rPr>
        <w:t xml:space="preserve"> </w:t>
      </w:r>
      <w:proofErr w:type="spellStart"/>
      <w:r w:rsidR="00482E79" w:rsidRPr="00433D86">
        <w:rPr>
          <w:rFonts w:ascii="Times New Roman" w:hAnsi="Times New Roman" w:cs="Times New Roman"/>
          <w:color w:val="000000" w:themeColor="text1"/>
          <w:sz w:val="20"/>
          <w:szCs w:val="20"/>
        </w:rPr>
        <w:t>E</w:t>
      </w:r>
      <w:r w:rsidRPr="00433D86">
        <w:rPr>
          <w:rFonts w:ascii="Times New Roman" w:hAnsi="Times New Roman" w:cs="Times New Roman"/>
          <w:color w:val="000000" w:themeColor="text1"/>
          <w:sz w:val="20"/>
          <w:szCs w:val="20"/>
        </w:rPr>
        <w:t>lhameed</w:t>
      </w:r>
      <w:proofErr w:type="spellEnd"/>
      <w:r w:rsidRPr="00433D86">
        <w:rPr>
          <w:rFonts w:ascii="Times New Roman" w:hAnsi="Times New Roman" w:cs="Times New Roman"/>
          <w:color w:val="000000" w:themeColor="text1"/>
          <w:sz w:val="20"/>
          <w:szCs w:val="20"/>
        </w:rPr>
        <w:t xml:space="preserve"> MD, </w:t>
      </w:r>
      <w:r w:rsidR="0075107E" w:rsidRPr="00433D86">
        <w:rPr>
          <w:rFonts w:ascii="Times New Roman" w:hAnsi="Times New Roman" w:cs="Times New Roman"/>
          <w:color w:val="000000" w:themeColor="text1"/>
          <w:sz w:val="20"/>
          <w:szCs w:val="20"/>
        </w:rPr>
        <w:t xml:space="preserve">Ahmed Abdul </w:t>
      </w:r>
      <w:proofErr w:type="spellStart"/>
      <w:r w:rsidR="00482E79" w:rsidRPr="00433D86">
        <w:rPr>
          <w:rFonts w:ascii="Times New Roman" w:hAnsi="Times New Roman" w:cs="Times New Roman"/>
          <w:color w:val="000000" w:themeColor="text1"/>
          <w:sz w:val="20"/>
          <w:szCs w:val="20"/>
        </w:rPr>
        <w:t>M</w:t>
      </w:r>
      <w:r w:rsidR="0075107E" w:rsidRPr="00433D86">
        <w:rPr>
          <w:rFonts w:ascii="Times New Roman" w:hAnsi="Times New Roman" w:cs="Times New Roman"/>
          <w:color w:val="000000" w:themeColor="text1"/>
          <w:sz w:val="20"/>
          <w:szCs w:val="20"/>
        </w:rPr>
        <w:t>ohsen</w:t>
      </w:r>
      <w:proofErr w:type="spellEnd"/>
      <w:r w:rsidR="0075107E" w:rsidRPr="00433D86">
        <w:rPr>
          <w:rFonts w:ascii="Times New Roman" w:hAnsi="Times New Roman" w:cs="Times New Roman"/>
          <w:color w:val="000000" w:themeColor="text1"/>
          <w:sz w:val="20"/>
          <w:szCs w:val="20"/>
        </w:rPr>
        <w:t xml:space="preserve"> MB</w:t>
      </w:r>
      <w:r w:rsidR="00433D86" w:rsidRPr="00433D86">
        <w:rPr>
          <w:rFonts w:ascii="Times New Roman" w:hAnsi="Times New Roman" w:cs="Times New Roman" w:hint="eastAsia"/>
          <w:color w:val="000000" w:themeColor="text1"/>
          <w:sz w:val="20"/>
          <w:szCs w:val="20"/>
          <w:lang w:eastAsia="zh-CN"/>
        </w:rPr>
        <w:t xml:space="preserve"> </w:t>
      </w:r>
      <w:r w:rsidR="0075107E" w:rsidRPr="00433D86">
        <w:rPr>
          <w:rFonts w:ascii="Times New Roman" w:hAnsi="Times New Roman" w:cs="Times New Roman"/>
          <w:color w:val="000000" w:themeColor="text1"/>
          <w:sz w:val="20"/>
          <w:szCs w:val="20"/>
        </w:rPr>
        <w:t>Bch</w:t>
      </w:r>
    </w:p>
    <w:p w:rsidR="00905AE6" w:rsidRPr="00433D86" w:rsidRDefault="00905AE6" w:rsidP="00905AE6">
      <w:pPr>
        <w:bidi w:val="0"/>
        <w:snapToGrid w:val="0"/>
        <w:spacing w:after="0" w:line="240" w:lineRule="auto"/>
        <w:jc w:val="center"/>
        <w:rPr>
          <w:rFonts w:ascii="Times New Roman" w:hAnsi="Times New Roman" w:cs="Times New Roman"/>
          <w:color w:val="000000" w:themeColor="text1"/>
          <w:sz w:val="20"/>
          <w:szCs w:val="20"/>
          <w:lang w:eastAsia="zh-CN"/>
        </w:rPr>
      </w:pPr>
    </w:p>
    <w:p w:rsidR="00694ABC" w:rsidRPr="00433D86" w:rsidRDefault="00ED2C16" w:rsidP="00905AE6">
      <w:pPr>
        <w:bidi w:val="0"/>
        <w:snapToGrid w:val="0"/>
        <w:spacing w:after="0" w:line="240" w:lineRule="auto"/>
        <w:jc w:val="center"/>
        <w:rPr>
          <w:rFonts w:ascii="Times New Roman" w:hAnsi="Times New Roman" w:cs="Times New Roman"/>
          <w:color w:val="000000" w:themeColor="text1"/>
          <w:sz w:val="20"/>
          <w:szCs w:val="20"/>
        </w:rPr>
      </w:pPr>
      <w:r w:rsidRPr="00433D86">
        <w:rPr>
          <w:rFonts w:ascii="Times New Roman" w:hAnsi="Times New Roman" w:cs="Times New Roman"/>
          <w:color w:val="000000" w:themeColor="text1"/>
          <w:sz w:val="20"/>
          <w:szCs w:val="20"/>
        </w:rPr>
        <w:t>Pediat</w:t>
      </w:r>
      <w:r w:rsidR="00CB3286" w:rsidRPr="00433D86">
        <w:rPr>
          <w:rFonts w:ascii="Times New Roman" w:hAnsi="Times New Roman" w:cs="Times New Roman"/>
          <w:color w:val="000000" w:themeColor="text1"/>
          <w:sz w:val="20"/>
          <w:szCs w:val="20"/>
        </w:rPr>
        <w:t xml:space="preserve">rics and Clinical pathology, </w:t>
      </w:r>
      <w:r w:rsidR="00482E79" w:rsidRPr="00433D86">
        <w:rPr>
          <w:rFonts w:ascii="Times New Roman" w:hAnsi="Times New Roman" w:cs="Times New Roman"/>
          <w:color w:val="000000" w:themeColor="text1"/>
          <w:sz w:val="20"/>
          <w:szCs w:val="20"/>
        </w:rPr>
        <w:t xml:space="preserve">Faculty of Medicine, </w:t>
      </w:r>
      <w:r w:rsidR="00CB3286" w:rsidRPr="00433D86">
        <w:rPr>
          <w:rFonts w:ascii="Times New Roman" w:hAnsi="Times New Roman" w:cs="Times New Roman"/>
          <w:color w:val="000000" w:themeColor="text1"/>
          <w:sz w:val="20"/>
          <w:szCs w:val="20"/>
        </w:rPr>
        <w:t>Al-</w:t>
      </w:r>
      <w:proofErr w:type="spellStart"/>
      <w:r w:rsidR="00CB3286" w:rsidRPr="00433D86">
        <w:rPr>
          <w:rFonts w:ascii="Times New Roman" w:hAnsi="Times New Roman" w:cs="Times New Roman"/>
          <w:color w:val="000000" w:themeColor="text1"/>
          <w:sz w:val="20"/>
          <w:szCs w:val="20"/>
        </w:rPr>
        <w:t>A</w:t>
      </w:r>
      <w:r w:rsidRPr="00433D86">
        <w:rPr>
          <w:rFonts w:ascii="Times New Roman" w:hAnsi="Times New Roman" w:cs="Times New Roman"/>
          <w:color w:val="000000" w:themeColor="text1"/>
          <w:sz w:val="20"/>
          <w:szCs w:val="20"/>
        </w:rPr>
        <w:t>zhar</w:t>
      </w:r>
      <w:r w:rsidR="00CB3286" w:rsidRPr="00433D86">
        <w:rPr>
          <w:rFonts w:ascii="Times New Roman" w:hAnsi="Times New Roman" w:cs="Times New Roman"/>
          <w:color w:val="000000" w:themeColor="text1"/>
          <w:sz w:val="20"/>
          <w:szCs w:val="20"/>
        </w:rPr>
        <w:t>University</w:t>
      </w:r>
      <w:proofErr w:type="spellEnd"/>
      <w:r w:rsidR="00482E79" w:rsidRPr="00433D86">
        <w:rPr>
          <w:rFonts w:ascii="Times New Roman" w:hAnsi="Times New Roman" w:cs="Times New Roman"/>
          <w:color w:val="000000" w:themeColor="text1"/>
          <w:sz w:val="20"/>
          <w:szCs w:val="20"/>
        </w:rPr>
        <w:t>, Egypt</w:t>
      </w:r>
    </w:p>
    <w:p w:rsidR="00482E79" w:rsidRPr="00433D86" w:rsidRDefault="00621B3B" w:rsidP="00905AE6">
      <w:pPr>
        <w:shd w:val="clear" w:color="auto" w:fill="FFFFFF"/>
        <w:bidi w:val="0"/>
        <w:snapToGrid w:val="0"/>
        <w:spacing w:after="0" w:line="240" w:lineRule="auto"/>
        <w:jc w:val="center"/>
        <w:rPr>
          <w:rFonts w:ascii="Times New Roman" w:eastAsia="Times New Roman" w:hAnsi="Times New Roman" w:cs="Times New Roman"/>
          <w:color w:val="000000"/>
          <w:sz w:val="20"/>
          <w:szCs w:val="20"/>
        </w:rPr>
      </w:pPr>
      <w:hyperlink r:id="rId8" w:tgtFrame="_blank" w:history="1">
        <w:r w:rsidR="00482E79" w:rsidRPr="00433D86">
          <w:rPr>
            <w:rFonts w:ascii="Times New Roman" w:eastAsia="Times New Roman" w:hAnsi="Times New Roman" w:cs="Times New Roman"/>
            <w:color w:val="338FE9"/>
            <w:sz w:val="20"/>
            <w:szCs w:val="20"/>
            <w:u w:val="single"/>
          </w:rPr>
          <w:t>ahmedmohsen303@gmail.com</w:t>
        </w:r>
      </w:hyperlink>
    </w:p>
    <w:p w:rsidR="00F50814" w:rsidRPr="00433D86" w:rsidRDefault="00F50814" w:rsidP="00905AE6">
      <w:pPr>
        <w:bidi w:val="0"/>
        <w:snapToGrid w:val="0"/>
        <w:spacing w:after="0" w:line="240" w:lineRule="auto"/>
        <w:jc w:val="center"/>
        <w:rPr>
          <w:rFonts w:ascii="Times New Roman" w:hAnsi="Times New Roman" w:cs="Times New Roman"/>
          <w:b/>
          <w:bCs/>
          <w:color w:val="000000" w:themeColor="text1"/>
          <w:sz w:val="20"/>
          <w:szCs w:val="20"/>
        </w:rPr>
      </w:pPr>
    </w:p>
    <w:p w:rsidR="000323D0" w:rsidRPr="00433D86" w:rsidRDefault="008C2F55" w:rsidP="00905AE6">
      <w:pPr>
        <w:bidi w:val="0"/>
        <w:snapToGrid w:val="0"/>
        <w:spacing w:after="0" w:line="240" w:lineRule="auto"/>
        <w:jc w:val="both"/>
        <w:rPr>
          <w:rFonts w:ascii="Times New Roman" w:hAnsi="Times New Roman" w:cs="Times New Roman"/>
          <w:color w:val="000000" w:themeColor="text1"/>
          <w:sz w:val="20"/>
          <w:szCs w:val="20"/>
        </w:rPr>
      </w:pPr>
      <w:r w:rsidRPr="00433D86">
        <w:rPr>
          <w:rFonts w:ascii="Times New Roman" w:hAnsi="Times New Roman" w:cs="Times New Roman"/>
          <w:b/>
          <w:bCs/>
          <w:color w:val="000000" w:themeColor="text1"/>
          <w:sz w:val="20"/>
          <w:szCs w:val="20"/>
        </w:rPr>
        <w:t>Abstract</w:t>
      </w:r>
      <w:r w:rsidR="00905AE6" w:rsidRPr="00433D86">
        <w:rPr>
          <w:rFonts w:ascii="Times New Roman" w:hAnsi="Times New Roman" w:cs="Times New Roman" w:hint="eastAsia"/>
          <w:b/>
          <w:bCs/>
          <w:color w:val="000000" w:themeColor="text1"/>
          <w:sz w:val="20"/>
          <w:szCs w:val="20"/>
          <w:lang w:eastAsia="zh-CN"/>
        </w:rPr>
        <w:t xml:space="preserve">: </w:t>
      </w:r>
      <w:r w:rsidR="00F50814" w:rsidRPr="00433D86">
        <w:rPr>
          <w:rFonts w:ascii="Times New Roman" w:hAnsi="Times New Roman" w:cs="Times New Roman"/>
          <w:color w:val="000000" w:themeColor="text1"/>
          <w:sz w:val="20"/>
          <w:szCs w:val="20"/>
        </w:rPr>
        <w:t xml:space="preserve">Preterm infants are </w:t>
      </w:r>
      <w:r w:rsidR="00F50814" w:rsidRPr="00433D86">
        <w:rPr>
          <w:rFonts w:ascii="Times New Roman" w:hAnsi="Times New Roman" w:cs="Times New Roman"/>
          <w:sz w:val="20"/>
          <w:szCs w:val="20"/>
        </w:rPr>
        <w:t xml:space="preserve">neonates born at less than 37 weeks' gestation and </w:t>
      </w:r>
      <w:r w:rsidR="00F50814" w:rsidRPr="00433D86">
        <w:rPr>
          <w:rFonts w:ascii="Times New Roman" w:hAnsi="Times New Roman" w:cs="Times New Roman"/>
          <w:color w:val="000000" w:themeColor="text1"/>
          <w:sz w:val="20"/>
          <w:szCs w:val="20"/>
        </w:rPr>
        <w:t>g</w:t>
      </w:r>
      <w:r w:rsidR="000323D0" w:rsidRPr="00433D86">
        <w:rPr>
          <w:rFonts w:ascii="Times New Roman" w:hAnsi="Times New Roman" w:cs="Times New Roman"/>
          <w:color w:val="000000" w:themeColor="text1"/>
          <w:sz w:val="20"/>
          <w:szCs w:val="20"/>
        </w:rPr>
        <w:t>astrointestinal (GI) problems</w:t>
      </w:r>
      <w:r w:rsidR="00F50814" w:rsidRPr="00433D86">
        <w:rPr>
          <w:rFonts w:ascii="Times New Roman" w:hAnsi="Times New Roman" w:cs="Times New Roman"/>
          <w:color w:val="000000" w:themeColor="text1"/>
          <w:sz w:val="20"/>
          <w:szCs w:val="20"/>
        </w:rPr>
        <w:t xml:space="preserve"> and sepsis</w:t>
      </w:r>
      <w:r w:rsidR="000323D0" w:rsidRPr="00433D86">
        <w:rPr>
          <w:rFonts w:ascii="Times New Roman" w:hAnsi="Times New Roman" w:cs="Times New Roman"/>
          <w:color w:val="000000" w:themeColor="text1"/>
          <w:sz w:val="20"/>
          <w:szCs w:val="20"/>
        </w:rPr>
        <w:t xml:space="preserve"> are major challenge</w:t>
      </w:r>
      <w:r w:rsidR="00683EF4" w:rsidRPr="00433D86">
        <w:rPr>
          <w:rFonts w:ascii="Times New Roman" w:hAnsi="Times New Roman" w:cs="Times New Roman"/>
          <w:color w:val="000000" w:themeColor="text1"/>
          <w:sz w:val="20"/>
          <w:szCs w:val="20"/>
        </w:rPr>
        <w:t>s</w:t>
      </w:r>
      <w:r w:rsidR="000323D0" w:rsidRPr="00433D86">
        <w:rPr>
          <w:rFonts w:ascii="Times New Roman" w:hAnsi="Times New Roman" w:cs="Times New Roman"/>
          <w:color w:val="000000" w:themeColor="text1"/>
          <w:sz w:val="20"/>
          <w:szCs w:val="20"/>
        </w:rPr>
        <w:t xml:space="preserve"> in NICU, </w:t>
      </w:r>
      <w:r w:rsidR="00FF4183" w:rsidRPr="00433D86">
        <w:rPr>
          <w:rFonts w:ascii="Times New Roman" w:hAnsi="Times New Roman" w:cs="Times New Roman"/>
          <w:color w:val="000000" w:themeColor="text1"/>
          <w:sz w:val="20"/>
          <w:szCs w:val="20"/>
        </w:rPr>
        <w:t xml:space="preserve">Bovine </w:t>
      </w:r>
      <w:proofErr w:type="spellStart"/>
      <w:r w:rsidR="00FF4183" w:rsidRPr="00433D86">
        <w:rPr>
          <w:rFonts w:ascii="Times New Roman" w:hAnsi="Times New Roman" w:cs="Times New Roman"/>
          <w:color w:val="000000" w:themeColor="text1"/>
          <w:sz w:val="20"/>
          <w:szCs w:val="20"/>
        </w:rPr>
        <w:t>colostrum</w:t>
      </w:r>
      <w:proofErr w:type="spellEnd"/>
      <w:r w:rsidR="00FF4183" w:rsidRPr="00433D86">
        <w:rPr>
          <w:rFonts w:ascii="Times New Roman" w:hAnsi="Times New Roman" w:cs="Times New Roman"/>
          <w:color w:val="000000" w:themeColor="text1"/>
          <w:sz w:val="20"/>
          <w:szCs w:val="20"/>
        </w:rPr>
        <w:t xml:space="preserve"> (BC) has direct antimicrobial and </w:t>
      </w:r>
      <w:proofErr w:type="spellStart"/>
      <w:r w:rsidR="00FF4183" w:rsidRPr="00433D86">
        <w:rPr>
          <w:rFonts w:ascii="Times New Roman" w:hAnsi="Times New Roman" w:cs="Times New Roman"/>
          <w:color w:val="000000" w:themeColor="text1"/>
          <w:sz w:val="20"/>
          <w:szCs w:val="20"/>
        </w:rPr>
        <w:t>endotoxin</w:t>
      </w:r>
      <w:proofErr w:type="spellEnd"/>
      <w:r w:rsidR="00FF4183" w:rsidRPr="00433D86">
        <w:rPr>
          <w:rFonts w:ascii="Times New Roman" w:hAnsi="Times New Roman" w:cs="Times New Roman"/>
          <w:color w:val="000000" w:themeColor="text1"/>
          <w:sz w:val="20"/>
          <w:szCs w:val="20"/>
        </w:rPr>
        <w:t>-neutralizing effects throughout the alimentary tract, as well as other bioactivities that suppress gut inflammation and promote mucosal integrity and tissue repair under various conditions related to tissue injury</w:t>
      </w:r>
      <w:r w:rsidR="00564212" w:rsidRPr="00433D86">
        <w:rPr>
          <w:rFonts w:ascii="Times New Roman" w:hAnsi="Times New Roman" w:cs="Times New Roman"/>
          <w:color w:val="000000" w:themeColor="text1"/>
          <w:sz w:val="20"/>
          <w:szCs w:val="20"/>
        </w:rPr>
        <w:t xml:space="preserve">. </w:t>
      </w:r>
      <w:r w:rsidR="000323D0" w:rsidRPr="00433D86">
        <w:rPr>
          <w:rFonts w:ascii="Times New Roman" w:hAnsi="Times New Roman" w:cs="Times New Roman"/>
          <w:color w:val="000000" w:themeColor="text1"/>
          <w:sz w:val="20"/>
          <w:szCs w:val="20"/>
        </w:rPr>
        <w:t xml:space="preserve">So, we were studied </w:t>
      </w:r>
      <w:r w:rsidR="00FF4183" w:rsidRPr="00433D86">
        <w:rPr>
          <w:rFonts w:ascii="Times New Roman" w:hAnsi="Times New Roman" w:cs="Times New Roman"/>
          <w:color w:val="000000" w:themeColor="text1"/>
          <w:sz w:val="20"/>
          <w:szCs w:val="20"/>
        </w:rPr>
        <w:t xml:space="preserve">if there was an </w:t>
      </w:r>
      <w:r w:rsidR="000323D0" w:rsidRPr="00433D86">
        <w:rPr>
          <w:rFonts w:ascii="Times New Roman" w:hAnsi="Times New Roman" w:cs="Times New Roman"/>
          <w:color w:val="000000" w:themeColor="text1"/>
          <w:sz w:val="20"/>
          <w:szCs w:val="20"/>
        </w:rPr>
        <w:t xml:space="preserve">effect of BC on preterm infants </w:t>
      </w:r>
      <w:r w:rsidR="00FF4183" w:rsidRPr="00433D86">
        <w:rPr>
          <w:rFonts w:ascii="Times New Roman" w:hAnsi="Times New Roman" w:cs="Times New Roman"/>
          <w:color w:val="000000" w:themeColor="text1"/>
          <w:sz w:val="20"/>
          <w:szCs w:val="20"/>
        </w:rPr>
        <w:t>to prevent serious conditions</w:t>
      </w:r>
      <w:r w:rsidR="00564212" w:rsidRPr="00433D86">
        <w:rPr>
          <w:rFonts w:ascii="Times New Roman" w:hAnsi="Times New Roman" w:cs="Times New Roman"/>
          <w:color w:val="000000" w:themeColor="text1"/>
          <w:sz w:val="20"/>
          <w:szCs w:val="20"/>
        </w:rPr>
        <w:t xml:space="preserve">. Supplementation of bovine </w:t>
      </w:r>
      <w:proofErr w:type="spellStart"/>
      <w:r w:rsidR="00564212" w:rsidRPr="00433D86">
        <w:rPr>
          <w:rFonts w:ascii="Times New Roman" w:hAnsi="Times New Roman" w:cs="Times New Roman"/>
          <w:color w:val="000000" w:themeColor="text1"/>
          <w:sz w:val="20"/>
          <w:szCs w:val="20"/>
        </w:rPr>
        <w:t>colostrum</w:t>
      </w:r>
      <w:proofErr w:type="spellEnd"/>
      <w:r w:rsidR="00564212" w:rsidRPr="00433D86">
        <w:rPr>
          <w:rFonts w:ascii="Times New Roman" w:hAnsi="Times New Roman" w:cs="Times New Roman"/>
          <w:color w:val="000000" w:themeColor="text1"/>
          <w:sz w:val="20"/>
          <w:szCs w:val="20"/>
        </w:rPr>
        <w:t xml:space="preserve"> (BC) has shown to decrease incidence of </w:t>
      </w:r>
      <w:r w:rsidR="00683EF4" w:rsidRPr="00433D86">
        <w:rPr>
          <w:rFonts w:ascii="Times New Roman" w:hAnsi="Times New Roman" w:cs="Times New Roman"/>
          <w:color w:val="000000" w:themeColor="text1"/>
          <w:sz w:val="20"/>
          <w:szCs w:val="20"/>
        </w:rPr>
        <w:t xml:space="preserve">feeding intolerance and sepsis. Days on </w:t>
      </w:r>
      <w:proofErr w:type="spellStart"/>
      <w:r w:rsidR="00683EF4" w:rsidRPr="00433D86">
        <w:rPr>
          <w:rFonts w:ascii="Times New Roman" w:hAnsi="Times New Roman" w:cs="Times New Roman"/>
          <w:color w:val="000000" w:themeColor="text1"/>
          <w:sz w:val="20"/>
          <w:szCs w:val="20"/>
        </w:rPr>
        <w:t>parentral</w:t>
      </w:r>
      <w:proofErr w:type="spellEnd"/>
      <w:r w:rsidR="00683EF4" w:rsidRPr="00433D86">
        <w:rPr>
          <w:rFonts w:ascii="Times New Roman" w:hAnsi="Times New Roman" w:cs="Times New Roman"/>
          <w:color w:val="000000" w:themeColor="text1"/>
          <w:sz w:val="20"/>
          <w:szCs w:val="20"/>
        </w:rPr>
        <w:t xml:space="preserve"> nutrition, days for full </w:t>
      </w:r>
      <w:proofErr w:type="spellStart"/>
      <w:r w:rsidR="00683EF4" w:rsidRPr="00433D86">
        <w:rPr>
          <w:rFonts w:ascii="Times New Roman" w:hAnsi="Times New Roman" w:cs="Times New Roman"/>
          <w:color w:val="000000" w:themeColor="text1"/>
          <w:sz w:val="20"/>
          <w:szCs w:val="20"/>
        </w:rPr>
        <w:t>entral</w:t>
      </w:r>
      <w:proofErr w:type="spellEnd"/>
      <w:r w:rsidR="00683EF4" w:rsidRPr="00433D86">
        <w:rPr>
          <w:rFonts w:ascii="Times New Roman" w:hAnsi="Times New Roman" w:cs="Times New Roman"/>
          <w:color w:val="000000" w:themeColor="text1"/>
          <w:sz w:val="20"/>
          <w:szCs w:val="20"/>
        </w:rPr>
        <w:t xml:space="preserve"> feeding</w:t>
      </w:r>
      <w:r w:rsidR="00EF23C7" w:rsidRPr="00433D86">
        <w:rPr>
          <w:rFonts w:ascii="Times New Roman" w:hAnsi="Times New Roman" w:cs="Times New Roman"/>
          <w:color w:val="000000" w:themeColor="text1"/>
          <w:sz w:val="20"/>
          <w:szCs w:val="20"/>
        </w:rPr>
        <w:t>, days</w:t>
      </w:r>
      <w:r w:rsidR="00683EF4" w:rsidRPr="00433D86">
        <w:rPr>
          <w:rFonts w:ascii="Times New Roman" w:hAnsi="Times New Roman" w:cs="Times New Roman"/>
          <w:color w:val="000000" w:themeColor="text1"/>
          <w:sz w:val="20"/>
          <w:szCs w:val="20"/>
        </w:rPr>
        <w:t xml:space="preserve"> to regain birth weight and days of hospitalization are also decreased. Serum iron level is increased but serum </w:t>
      </w:r>
      <w:proofErr w:type="spellStart"/>
      <w:r w:rsidR="00683EF4" w:rsidRPr="00433D86">
        <w:rPr>
          <w:rFonts w:ascii="Times New Roman" w:hAnsi="Times New Roman" w:cs="Times New Roman"/>
          <w:color w:val="000000" w:themeColor="text1"/>
          <w:sz w:val="20"/>
          <w:szCs w:val="20"/>
        </w:rPr>
        <w:t>ferritin</w:t>
      </w:r>
      <w:proofErr w:type="spellEnd"/>
      <w:r w:rsidR="00683EF4" w:rsidRPr="00433D86">
        <w:rPr>
          <w:rFonts w:ascii="Times New Roman" w:hAnsi="Times New Roman" w:cs="Times New Roman"/>
          <w:color w:val="000000" w:themeColor="text1"/>
          <w:sz w:val="20"/>
          <w:szCs w:val="20"/>
        </w:rPr>
        <w:t xml:space="preserve"> level is decreased. Further studies are required for more accurate evaluation.</w:t>
      </w:r>
    </w:p>
    <w:p w:rsidR="00905AE6" w:rsidRPr="00433D86" w:rsidRDefault="00482E79" w:rsidP="00905AE6">
      <w:pPr>
        <w:bidi w:val="0"/>
        <w:snapToGrid w:val="0"/>
        <w:spacing w:after="0" w:line="240" w:lineRule="auto"/>
        <w:jc w:val="both"/>
        <w:rPr>
          <w:rFonts w:ascii="Times New Roman" w:hAnsi="Times New Roman" w:cs="Times New Roman"/>
          <w:sz w:val="20"/>
          <w:szCs w:val="20"/>
        </w:rPr>
      </w:pPr>
      <w:r w:rsidRPr="00433D86">
        <w:rPr>
          <w:rFonts w:ascii="Times New Roman" w:hAnsi="Times New Roman" w:cs="Times New Roman"/>
          <w:color w:val="000000" w:themeColor="text1"/>
          <w:sz w:val="20"/>
          <w:szCs w:val="20"/>
        </w:rPr>
        <w:t xml:space="preserve">[Ahmed Ismail, Ahmed </w:t>
      </w:r>
      <w:proofErr w:type="spellStart"/>
      <w:r w:rsidRPr="00433D86">
        <w:rPr>
          <w:rFonts w:ascii="Times New Roman" w:hAnsi="Times New Roman" w:cs="Times New Roman"/>
          <w:color w:val="000000" w:themeColor="text1"/>
          <w:sz w:val="20"/>
          <w:szCs w:val="20"/>
        </w:rPr>
        <w:t>Helal</w:t>
      </w:r>
      <w:proofErr w:type="spellEnd"/>
      <w:r w:rsidRPr="00433D86">
        <w:rPr>
          <w:rFonts w:ascii="Times New Roman" w:hAnsi="Times New Roman" w:cs="Times New Roman"/>
          <w:color w:val="000000" w:themeColor="text1"/>
          <w:sz w:val="20"/>
          <w:szCs w:val="20"/>
        </w:rPr>
        <w:t xml:space="preserve">, </w:t>
      </w:r>
      <w:proofErr w:type="spellStart"/>
      <w:r w:rsidRPr="00433D86">
        <w:rPr>
          <w:rFonts w:ascii="Times New Roman" w:hAnsi="Times New Roman" w:cs="Times New Roman"/>
          <w:color w:val="000000" w:themeColor="text1"/>
          <w:sz w:val="20"/>
          <w:szCs w:val="20"/>
        </w:rPr>
        <w:t>Muhammed</w:t>
      </w:r>
      <w:proofErr w:type="spellEnd"/>
      <w:r w:rsidR="006D2D40" w:rsidRPr="00433D86">
        <w:rPr>
          <w:rFonts w:ascii="Times New Roman" w:hAnsi="Times New Roman" w:cs="Times New Roman" w:hint="eastAsia"/>
          <w:color w:val="000000" w:themeColor="text1"/>
          <w:sz w:val="20"/>
          <w:szCs w:val="20"/>
          <w:lang w:eastAsia="zh-CN"/>
        </w:rPr>
        <w:t xml:space="preserve"> </w:t>
      </w:r>
      <w:proofErr w:type="spellStart"/>
      <w:r w:rsidRPr="00433D86">
        <w:rPr>
          <w:rFonts w:ascii="Times New Roman" w:hAnsi="Times New Roman" w:cs="Times New Roman"/>
          <w:color w:val="000000" w:themeColor="text1"/>
          <w:sz w:val="20"/>
          <w:szCs w:val="20"/>
        </w:rPr>
        <w:t>Abd</w:t>
      </w:r>
      <w:proofErr w:type="spellEnd"/>
      <w:r w:rsidR="006D2D40" w:rsidRPr="00433D86">
        <w:rPr>
          <w:rFonts w:ascii="Times New Roman" w:hAnsi="Times New Roman" w:cs="Times New Roman" w:hint="eastAsia"/>
          <w:color w:val="000000" w:themeColor="text1"/>
          <w:sz w:val="20"/>
          <w:szCs w:val="20"/>
          <w:lang w:eastAsia="zh-CN"/>
        </w:rPr>
        <w:t xml:space="preserve"> </w:t>
      </w:r>
      <w:proofErr w:type="spellStart"/>
      <w:r w:rsidRPr="00433D86">
        <w:rPr>
          <w:rFonts w:ascii="Times New Roman" w:hAnsi="Times New Roman" w:cs="Times New Roman"/>
          <w:color w:val="000000" w:themeColor="text1"/>
          <w:sz w:val="20"/>
          <w:szCs w:val="20"/>
        </w:rPr>
        <w:t>Elhameed</w:t>
      </w:r>
      <w:proofErr w:type="spellEnd"/>
      <w:r w:rsidRPr="00433D86">
        <w:rPr>
          <w:rFonts w:ascii="Times New Roman" w:hAnsi="Times New Roman" w:cs="Times New Roman"/>
          <w:color w:val="000000" w:themeColor="text1"/>
          <w:sz w:val="20"/>
          <w:szCs w:val="20"/>
        </w:rPr>
        <w:t xml:space="preserve">, Ahmed Abdul </w:t>
      </w:r>
      <w:proofErr w:type="spellStart"/>
      <w:r w:rsidRPr="00433D86">
        <w:rPr>
          <w:rFonts w:ascii="Times New Roman" w:hAnsi="Times New Roman" w:cs="Times New Roman"/>
          <w:color w:val="000000" w:themeColor="text1"/>
          <w:sz w:val="20"/>
          <w:szCs w:val="20"/>
        </w:rPr>
        <w:t>Mohsen</w:t>
      </w:r>
      <w:proofErr w:type="spellEnd"/>
      <w:r w:rsidR="00905AE6" w:rsidRPr="00433D86">
        <w:rPr>
          <w:rFonts w:ascii="Times New Roman" w:hAnsi="Times New Roman" w:cs="Times New Roman" w:hint="eastAsia"/>
          <w:color w:val="000000" w:themeColor="text1"/>
          <w:sz w:val="20"/>
          <w:szCs w:val="20"/>
          <w:lang w:eastAsia="zh-CN"/>
        </w:rPr>
        <w:t>.</w:t>
      </w:r>
      <w:r w:rsidRPr="00433D86">
        <w:rPr>
          <w:rFonts w:ascii="Times New Roman" w:hAnsi="Times New Roman" w:cs="Times New Roman"/>
          <w:color w:val="000000" w:themeColor="text1"/>
          <w:sz w:val="20"/>
          <w:szCs w:val="20"/>
        </w:rPr>
        <w:t xml:space="preserve"> </w:t>
      </w:r>
      <w:proofErr w:type="gramStart"/>
      <w:r w:rsidRPr="00433D86">
        <w:rPr>
          <w:rFonts w:ascii="Times New Roman" w:hAnsi="Times New Roman" w:cs="Times New Roman"/>
          <w:b/>
          <w:bCs/>
          <w:sz w:val="20"/>
          <w:szCs w:val="20"/>
        </w:rPr>
        <w:t xml:space="preserve">Clinical assessment of feeding bovine </w:t>
      </w:r>
      <w:proofErr w:type="spellStart"/>
      <w:r w:rsidRPr="00433D86">
        <w:rPr>
          <w:rFonts w:ascii="Times New Roman" w:hAnsi="Times New Roman" w:cs="Times New Roman"/>
          <w:b/>
          <w:bCs/>
          <w:sz w:val="20"/>
          <w:szCs w:val="20"/>
        </w:rPr>
        <w:t>colostrum</w:t>
      </w:r>
      <w:proofErr w:type="spellEnd"/>
      <w:r w:rsidRPr="00433D86">
        <w:rPr>
          <w:rFonts w:ascii="Times New Roman" w:hAnsi="Times New Roman" w:cs="Times New Roman"/>
          <w:b/>
          <w:bCs/>
          <w:sz w:val="20"/>
          <w:szCs w:val="20"/>
        </w:rPr>
        <w:t xml:space="preserve"> to preterm infants</w:t>
      </w:r>
      <w:r w:rsidR="00905AE6" w:rsidRPr="00433D86">
        <w:rPr>
          <w:rFonts w:ascii="Times New Roman" w:eastAsia="Times New Roman" w:hAnsi="Times New Roman" w:cs="Times New Roman"/>
          <w:b/>
          <w:bCs/>
          <w:sz w:val="20"/>
          <w:szCs w:val="20"/>
          <w:lang w:bidi="fa-IR"/>
        </w:rPr>
        <w:t>.</w:t>
      </w:r>
      <w:proofErr w:type="gramEnd"/>
      <w:r w:rsidR="00905AE6" w:rsidRPr="00433D86">
        <w:rPr>
          <w:rFonts w:ascii="Times New Roman" w:hAnsi="Times New Roman" w:cs="Times New Roman"/>
          <w:bCs/>
          <w:i/>
          <w:sz w:val="20"/>
          <w:szCs w:val="20"/>
        </w:rPr>
        <w:t xml:space="preserve"> N Y </w:t>
      </w:r>
      <w:proofErr w:type="spellStart"/>
      <w:r w:rsidR="00905AE6" w:rsidRPr="00433D86">
        <w:rPr>
          <w:rFonts w:ascii="Times New Roman" w:hAnsi="Times New Roman" w:cs="Times New Roman"/>
          <w:bCs/>
          <w:i/>
          <w:sz w:val="20"/>
          <w:szCs w:val="20"/>
        </w:rPr>
        <w:t>Sci</w:t>
      </w:r>
      <w:proofErr w:type="spellEnd"/>
      <w:r w:rsidR="00905AE6" w:rsidRPr="00433D86">
        <w:rPr>
          <w:rFonts w:ascii="Times New Roman" w:hAnsi="Times New Roman" w:cs="Times New Roman"/>
          <w:bCs/>
          <w:i/>
          <w:sz w:val="20"/>
          <w:szCs w:val="20"/>
        </w:rPr>
        <w:t xml:space="preserve"> J</w:t>
      </w:r>
      <w:r w:rsidR="00905AE6" w:rsidRPr="00433D86">
        <w:rPr>
          <w:rFonts w:ascii="Times New Roman" w:hAnsi="Times New Roman" w:cs="Times New Roman"/>
          <w:bCs/>
          <w:sz w:val="20"/>
          <w:szCs w:val="20"/>
        </w:rPr>
        <w:t xml:space="preserve"> </w:t>
      </w:r>
      <w:r w:rsidR="00905AE6" w:rsidRPr="00433D86">
        <w:rPr>
          <w:rFonts w:ascii="Times New Roman" w:hAnsi="Times New Roman" w:cs="Times New Roman"/>
          <w:sz w:val="20"/>
          <w:szCs w:val="20"/>
        </w:rPr>
        <w:t>201</w:t>
      </w:r>
      <w:r w:rsidR="00905AE6" w:rsidRPr="00433D86">
        <w:rPr>
          <w:rFonts w:ascii="Times New Roman" w:hAnsi="Times New Roman" w:cs="Times New Roman" w:hint="eastAsia"/>
          <w:sz w:val="20"/>
          <w:szCs w:val="20"/>
        </w:rPr>
        <w:t>7</w:t>
      </w:r>
      <w:proofErr w:type="gramStart"/>
      <w:r w:rsidR="00905AE6" w:rsidRPr="00433D86">
        <w:rPr>
          <w:rFonts w:ascii="Times New Roman" w:hAnsi="Times New Roman" w:cs="Times New Roman"/>
          <w:sz w:val="20"/>
          <w:szCs w:val="20"/>
        </w:rPr>
        <w:t>;</w:t>
      </w:r>
      <w:r w:rsidR="00905AE6" w:rsidRPr="00433D86">
        <w:rPr>
          <w:rFonts w:ascii="Times New Roman" w:hAnsi="Times New Roman" w:cs="Times New Roman" w:hint="eastAsia"/>
          <w:sz w:val="20"/>
          <w:szCs w:val="20"/>
        </w:rPr>
        <w:t>10</w:t>
      </w:r>
      <w:proofErr w:type="gramEnd"/>
      <w:r w:rsidR="00905AE6" w:rsidRPr="00433D86">
        <w:rPr>
          <w:rFonts w:ascii="Times New Roman" w:hAnsi="Times New Roman" w:cs="Times New Roman"/>
          <w:sz w:val="20"/>
          <w:szCs w:val="20"/>
        </w:rPr>
        <w:t>(</w:t>
      </w:r>
      <w:r w:rsidR="00905AE6" w:rsidRPr="00433D86">
        <w:rPr>
          <w:rFonts w:ascii="Times New Roman" w:hAnsi="Times New Roman" w:cs="Times New Roman" w:hint="eastAsia"/>
          <w:sz w:val="20"/>
          <w:szCs w:val="20"/>
        </w:rPr>
        <w:t>3</w:t>
      </w:r>
      <w:r w:rsidR="00905AE6" w:rsidRPr="00433D86">
        <w:rPr>
          <w:rFonts w:ascii="Times New Roman" w:hAnsi="Times New Roman" w:cs="Times New Roman"/>
          <w:sz w:val="20"/>
          <w:szCs w:val="20"/>
        </w:rPr>
        <w:t>):</w:t>
      </w:r>
      <w:r w:rsidR="00B236AD" w:rsidRPr="00433D86">
        <w:rPr>
          <w:rFonts w:ascii="Times New Roman" w:hAnsi="Times New Roman" w:cs="Times New Roman"/>
          <w:noProof/>
          <w:color w:val="000000"/>
          <w:sz w:val="20"/>
          <w:szCs w:val="20"/>
        </w:rPr>
        <w:t>60</w:t>
      </w:r>
      <w:r w:rsidR="00905AE6" w:rsidRPr="00433D86">
        <w:rPr>
          <w:rFonts w:ascii="Times New Roman" w:hAnsi="Times New Roman" w:cs="Times New Roman"/>
          <w:color w:val="000000"/>
          <w:sz w:val="20"/>
          <w:szCs w:val="20"/>
        </w:rPr>
        <w:t>-</w:t>
      </w:r>
      <w:r w:rsidR="00B236AD" w:rsidRPr="00433D86">
        <w:rPr>
          <w:rFonts w:ascii="Times New Roman" w:hAnsi="Times New Roman" w:cs="Times New Roman"/>
          <w:noProof/>
          <w:color w:val="000000"/>
          <w:sz w:val="20"/>
          <w:szCs w:val="20"/>
        </w:rPr>
        <w:t>62</w:t>
      </w:r>
      <w:r w:rsidR="00905AE6" w:rsidRPr="00433D86">
        <w:rPr>
          <w:rFonts w:ascii="Times New Roman" w:hAnsi="Times New Roman" w:cs="Times New Roman"/>
          <w:sz w:val="20"/>
          <w:szCs w:val="20"/>
        </w:rPr>
        <w:t xml:space="preserve">]. </w:t>
      </w:r>
      <w:proofErr w:type="gramStart"/>
      <w:r w:rsidR="00905AE6" w:rsidRPr="00433D86">
        <w:rPr>
          <w:rFonts w:ascii="Times New Roman" w:hAnsi="Times New Roman" w:cs="Times New Roman"/>
          <w:iCs/>
          <w:color w:val="000000"/>
          <w:sz w:val="20"/>
          <w:szCs w:val="20"/>
        </w:rPr>
        <w:t>ISSN 1554-0200 (print); ISSN 2375-723X (online)</w:t>
      </w:r>
      <w:r w:rsidR="00905AE6" w:rsidRPr="00433D86">
        <w:rPr>
          <w:rFonts w:ascii="Times New Roman" w:hAnsi="Times New Roman" w:cs="Times New Roman"/>
          <w:sz w:val="20"/>
          <w:szCs w:val="20"/>
        </w:rPr>
        <w:t>.</w:t>
      </w:r>
      <w:proofErr w:type="gramEnd"/>
      <w:r w:rsidR="00905AE6" w:rsidRPr="00433D86">
        <w:rPr>
          <w:rFonts w:ascii="Times New Roman" w:hAnsi="Times New Roman" w:cs="Times New Roman"/>
          <w:sz w:val="20"/>
          <w:szCs w:val="20"/>
        </w:rPr>
        <w:t xml:space="preserve"> </w:t>
      </w:r>
      <w:hyperlink r:id="rId9" w:history="1">
        <w:r w:rsidR="00905AE6" w:rsidRPr="00433D86">
          <w:rPr>
            <w:rStyle w:val="Hyperlink"/>
            <w:rFonts w:ascii="Times New Roman" w:hAnsi="Times New Roman" w:cs="Times New Roman"/>
            <w:sz w:val="20"/>
            <w:szCs w:val="20"/>
          </w:rPr>
          <w:t>http://www.sciencepub.net/newyork</w:t>
        </w:r>
      </w:hyperlink>
      <w:r w:rsidR="00905AE6" w:rsidRPr="00433D86">
        <w:rPr>
          <w:rFonts w:ascii="Times New Roman" w:hAnsi="Times New Roman" w:cs="Times New Roman"/>
          <w:sz w:val="20"/>
          <w:szCs w:val="20"/>
        </w:rPr>
        <w:t xml:space="preserve">. </w:t>
      </w:r>
      <w:r w:rsidR="00905AE6" w:rsidRPr="00433D86">
        <w:rPr>
          <w:rFonts w:ascii="Times New Roman" w:hAnsi="Times New Roman" w:cs="Times New Roman" w:hint="eastAsia"/>
          <w:sz w:val="20"/>
          <w:szCs w:val="20"/>
          <w:lang w:eastAsia="zh-CN"/>
        </w:rPr>
        <w:t>8</w:t>
      </w:r>
      <w:r w:rsidR="00905AE6" w:rsidRPr="00433D86">
        <w:rPr>
          <w:rFonts w:ascii="Times New Roman" w:hAnsi="Times New Roman" w:cs="Times New Roman" w:hint="eastAsia"/>
          <w:sz w:val="20"/>
          <w:szCs w:val="20"/>
        </w:rPr>
        <w:t xml:space="preserve">. </w:t>
      </w:r>
      <w:proofErr w:type="gramStart"/>
      <w:r w:rsidR="00905AE6" w:rsidRPr="00433D86">
        <w:rPr>
          <w:rFonts w:ascii="Times New Roman" w:hAnsi="Times New Roman" w:cs="Times New Roman"/>
          <w:color w:val="000000"/>
          <w:sz w:val="20"/>
          <w:szCs w:val="20"/>
          <w:shd w:val="clear" w:color="auto" w:fill="FFFFFF"/>
        </w:rPr>
        <w:t>doi</w:t>
      </w:r>
      <w:proofErr w:type="gramEnd"/>
      <w:r w:rsidR="00905AE6" w:rsidRPr="00433D86">
        <w:rPr>
          <w:rFonts w:ascii="Times New Roman" w:hAnsi="Times New Roman" w:cs="Times New Roman"/>
          <w:color w:val="000000"/>
          <w:sz w:val="20"/>
          <w:szCs w:val="20"/>
          <w:shd w:val="clear" w:color="auto" w:fill="FFFFFF"/>
        </w:rPr>
        <w:t>:</w:t>
      </w:r>
      <w:hyperlink r:id="rId10" w:history="1">
        <w:r w:rsidR="00905AE6" w:rsidRPr="00433D86">
          <w:rPr>
            <w:rStyle w:val="Hyperlink"/>
            <w:rFonts w:ascii="Times New Roman" w:hAnsi="Times New Roman" w:cs="Times New Roman"/>
            <w:sz w:val="20"/>
            <w:szCs w:val="20"/>
            <w:shd w:val="clear" w:color="auto" w:fill="FFFFFF"/>
          </w:rPr>
          <w:t>10.7537/mars</w:t>
        </w:r>
        <w:r w:rsidR="00905AE6" w:rsidRPr="00433D86">
          <w:rPr>
            <w:rStyle w:val="Hyperlink"/>
            <w:rFonts w:ascii="Times New Roman" w:hAnsi="Times New Roman" w:cs="Times New Roman" w:hint="eastAsia"/>
            <w:sz w:val="20"/>
            <w:szCs w:val="20"/>
            <w:shd w:val="clear" w:color="auto" w:fill="FFFFFF"/>
          </w:rPr>
          <w:t>nys100317.</w:t>
        </w:r>
        <w:r w:rsidR="00905AE6" w:rsidRPr="00433D86">
          <w:rPr>
            <w:rStyle w:val="Hyperlink"/>
            <w:rFonts w:ascii="Times New Roman" w:hAnsi="Times New Roman" w:cs="Times New Roman"/>
            <w:sz w:val="20"/>
            <w:szCs w:val="20"/>
            <w:shd w:val="clear" w:color="auto" w:fill="FFFFFF"/>
          </w:rPr>
          <w:t>0</w:t>
        </w:r>
        <w:r w:rsidR="00905AE6" w:rsidRPr="00433D86">
          <w:rPr>
            <w:rStyle w:val="Hyperlink"/>
            <w:rFonts w:ascii="Times New Roman" w:hAnsi="Times New Roman" w:cs="Times New Roman" w:hint="eastAsia"/>
            <w:sz w:val="20"/>
            <w:szCs w:val="20"/>
            <w:shd w:val="clear" w:color="auto" w:fill="FFFFFF"/>
            <w:lang w:eastAsia="zh-CN"/>
          </w:rPr>
          <w:t>8</w:t>
        </w:r>
      </w:hyperlink>
      <w:r w:rsidR="00905AE6" w:rsidRPr="00433D86">
        <w:rPr>
          <w:rFonts w:ascii="Times New Roman" w:hAnsi="Times New Roman" w:cs="Times New Roman"/>
          <w:color w:val="000000"/>
          <w:sz w:val="20"/>
          <w:szCs w:val="20"/>
          <w:shd w:val="clear" w:color="auto" w:fill="FFFFFF"/>
        </w:rPr>
        <w:t>.</w:t>
      </w:r>
    </w:p>
    <w:p w:rsidR="00F50814" w:rsidRPr="00433D86" w:rsidRDefault="00F50814" w:rsidP="00905AE6">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p>
    <w:p w:rsidR="006D2D40" w:rsidRPr="00433D86" w:rsidRDefault="006D2D40" w:rsidP="00905AE6">
      <w:pPr>
        <w:bidi w:val="0"/>
        <w:snapToGrid w:val="0"/>
        <w:spacing w:after="0" w:line="240" w:lineRule="auto"/>
        <w:jc w:val="both"/>
        <w:outlineLvl w:val="0"/>
        <w:rPr>
          <w:rFonts w:ascii="Times New Roman" w:hAnsi="Times New Roman" w:cs="Times New Roman"/>
          <w:b/>
          <w:sz w:val="20"/>
          <w:szCs w:val="20"/>
          <w:lang w:eastAsia="zh-CN"/>
        </w:rPr>
      </w:pPr>
      <w:r w:rsidRPr="00433D86">
        <w:rPr>
          <w:rFonts w:ascii="Times New Roman" w:hAnsi="Times New Roman" w:cs="Times New Roman" w:hint="eastAsia"/>
          <w:b/>
          <w:sz w:val="20"/>
          <w:szCs w:val="20"/>
          <w:lang w:eastAsia="zh-CN"/>
        </w:rPr>
        <w:t xml:space="preserve">Keywords: </w:t>
      </w:r>
      <w:r w:rsidRPr="00433D86">
        <w:rPr>
          <w:rFonts w:ascii="Times New Roman" w:hAnsi="Times New Roman" w:cs="Times New Roman"/>
          <w:bCs/>
          <w:sz w:val="20"/>
          <w:szCs w:val="20"/>
        </w:rPr>
        <w:t>Clinical assessment</w:t>
      </w:r>
      <w:r w:rsidRPr="00433D86">
        <w:rPr>
          <w:rFonts w:ascii="Times New Roman" w:hAnsi="Times New Roman" w:cs="Times New Roman" w:hint="eastAsia"/>
          <w:bCs/>
          <w:sz w:val="20"/>
          <w:szCs w:val="20"/>
          <w:lang w:eastAsia="zh-CN"/>
        </w:rPr>
        <w:t>;</w:t>
      </w:r>
      <w:r w:rsidRPr="00433D86">
        <w:rPr>
          <w:rFonts w:ascii="Times New Roman" w:hAnsi="Times New Roman" w:cs="Times New Roman"/>
          <w:bCs/>
          <w:sz w:val="20"/>
          <w:szCs w:val="20"/>
        </w:rPr>
        <w:t xml:space="preserve"> feed</w:t>
      </w:r>
      <w:r w:rsidRPr="00433D86">
        <w:rPr>
          <w:rFonts w:ascii="Times New Roman" w:hAnsi="Times New Roman" w:cs="Times New Roman" w:hint="eastAsia"/>
          <w:bCs/>
          <w:sz w:val="20"/>
          <w:szCs w:val="20"/>
          <w:lang w:eastAsia="zh-CN"/>
        </w:rPr>
        <w:t>;</w:t>
      </w:r>
      <w:r w:rsidRPr="00433D86">
        <w:rPr>
          <w:rFonts w:ascii="Times New Roman" w:hAnsi="Times New Roman" w:cs="Times New Roman"/>
          <w:bCs/>
          <w:sz w:val="20"/>
          <w:szCs w:val="20"/>
        </w:rPr>
        <w:t xml:space="preserve"> bovine </w:t>
      </w:r>
      <w:proofErr w:type="spellStart"/>
      <w:r w:rsidRPr="00433D86">
        <w:rPr>
          <w:rFonts w:ascii="Times New Roman" w:hAnsi="Times New Roman" w:cs="Times New Roman"/>
          <w:bCs/>
          <w:sz w:val="20"/>
          <w:szCs w:val="20"/>
        </w:rPr>
        <w:t>colostrum</w:t>
      </w:r>
      <w:proofErr w:type="spellEnd"/>
      <w:r w:rsidRPr="00433D86">
        <w:rPr>
          <w:rFonts w:ascii="Times New Roman" w:hAnsi="Times New Roman" w:cs="Times New Roman" w:hint="eastAsia"/>
          <w:bCs/>
          <w:sz w:val="20"/>
          <w:szCs w:val="20"/>
          <w:lang w:eastAsia="zh-CN"/>
        </w:rPr>
        <w:t>;</w:t>
      </w:r>
      <w:r w:rsidRPr="00433D86">
        <w:rPr>
          <w:rFonts w:ascii="Times New Roman" w:hAnsi="Times New Roman" w:cs="Times New Roman"/>
          <w:bCs/>
          <w:sz w:val="20"/>
          <w:szCs w:val="20"/>
        </w:rPr>
        <w:t xml:space="preserve"> preterm infant</w:t>
      </w:r>
    </w:p>
    <w:p w:rsidR="00905AE6" w:rsidRDefault="00905AE6" w:rsidP="00905AE6">
      <w:pPr>
        <w:bidi w:val="0"/>
        <w:snapToGrid w:val="0"/>
        <w:spacing w:after="0" w:line="240" w:lineRule="auto"/>
        <w:jc w:val="both"/>
        <w:outlineLvl w:val="0"/>
        <w:rPr>
          <w:rFonts w:ascii="Times New Roman" w:hAnsi="Times New Roman" w:cs="Times New Roman" w:hint="eastAsia"/>
          <w:sz w:val="20"/>
          <w:szCs w:val="20"/>
          <w:lang w:eastAsia="zh-CN"/>
        </w:rPr>
      </w:pPr>
    </w:p>
    <w:p w:rsidR="00433D86" w:rsidRPr="00433D86" w:rsidRDefault="00433D86" w:rsidP="00433D86">
      <w:pPr>
        <w:bidi w:val="0"/>
        <w:snapToGrid w:val="0"/>
        <w:spacing w:after="0" w:line="240" w:lineRule="auto"/>
        <w:jc w:val="both"/>
        <w:outlineLvl w:val="0"/>
        <w:rPr>
          <w:rFonts w:ascii="Times New Roman" w:hAnsi="Times New Roman" w:cs="Times New Roman"/>
          <w:sz w:val="20"/>
          <w:szCs w:val="20"/>
          <w:lang w:eastAsia="zh-CN"/>
        </w:rPr>
      </w:pPr>
    </w:p>
    <w:p w:rsidR="00905AE6" w:rsidRPr="00433D86" w:rsidRDefault="00905AE6" w:rsidP="00905AE6">
      <w:pPr>
        <w:bidi w:val="0"/>
        <w:snapToGrid w:val="0"/>
        <w:spacing w:after="0" w:line="240" w:lineRule="auto"/>
        <w:jc w:val="both"/>
        <w:outlineLvl w:val="0"/>
        <w:rPr>
          <w:rFonts w:ascii="Times New Roman" w:hAnsi="Times New Roman" w:cs="Times New Roman"/>
          <w:sz w:val="20"/>
          <w:szCs w:val="20"/>
          <w:lang w:eastAsia="zh-CN"/>
        </w:rPr>
        <w:sectPr w:rsidR="00905AE6" w:rsidRPr="00433D86" w:rsidSect="00B236AD">
          <w:headerReference w:type="default" r:id="rId11"/>
          <w:footerReference w:type="default" r:id="rId12"/>
          <w:type w:val="continuous"/>
          <w:pgSz w:w="12242" w:h="15842" w:code="1"/>
          <w:pgMar w:top="1440" w:right="1440" w:bottom="1440" w:left="1440" w:header="720" w:footer="720" w:gutter="0"/>
          <w:pgNumType w:start="60"/>
          <w:cols w:space="708"/>
          <w:docGrid w:linePitch="360"/>
        </w:sectPr>
      </w:pPr>
    </w:p>
    <w:p w:rsidR="00F50814" w:rsidRPr="00433D86" w:rsidRDefault="00482E79" w:rsidP="00905AE6">
      <w:pPr>
        <w:bidi w:val="0"/>
        <w:snapToGrid w:val="0"/>
        <w:spacing w:after="0" w:line="240" w:lineRule="auto"/>
        <w:jc w:val="both"/>
        <w:rPr>
          <w:rFonts w:ascii="Times New Roman" w:hAnsi="Times New Roman" w:cs="Times New Roman"/>
          <w:b/>
          <w:bCs/>
          <w:sz w:val="20"/>
          <w:szCs w:val="20"/>
          <w:lang w:bidi="ar-EG"/>
        </w:rPr>
      </w:pPr>
      <w:r w:rsidRPr="00433D86">
        <w:rPr>
          <w:rFonts w:ascii="Times New Roman" w:hAnsi="Times New Roman" w:cs="Times New Roman"/>
          <w:b/>
          <w:bCs/>
          <w:sz w:val="20"/>
          <w:szCs w:val="20"/>
          <w:lang w:bidi="ar-EG"/>
        </w:rPr>
        <w:lastRenderedPageBreak/>
        <w:t xml:space="preserve">1. </w:t>
      </w:r>
      <w:r w:rsidR="00F50814" w:rsidRPr="00433D86">
        <w:rPr>
          <w:rFonts w:ascii="Times New Roman" w:hAnsi="Times New Roman" w:cs="Times New Roman"/>
          <w:b/>
          <w:bCs/>
          <w:sz w:val="20"/>
          <w:szCs w:val="20"/>
          <w:lang w:bidi="ar-EG"/>
        </w:rPr>
        <w:t>Introduction</w:t>
      </w:r>
    </w:p>
    <w:p w:rsidR="00F50814" w:rsidRPr="00433D86" w:rsidRDefault="00F50814" w:rsidP="00905AE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33D86">
        <w:rPr>
          <w:rFonts w:ascii="Times New Roman" w:hAnsi="Times New Roman" w:cs="Times New Roman"/>
          <w:sz w:val="20"/>
          <w:szCs w:val="20"/>
        </w:rPr>
        <w:t xml:space="preserve">Preterm infants are a unique group of patients in the Newborn Intensive Care Unit (NICU), because these infants are so physiologically immature </w:t>
      </w:r>
      <w:r w:rsidRPr="00433D86">
        <w:rPr>
          <w:rFonts w:ascii="Times New Roman" w:hAnsi="Times New Roman" w:cs="Times New Roman"/>
          <w:sz w:val="20"/>
          <w:szCs w:val="20"/>
          <w:vertAlign w:val="superscript"/>
        </w:rPr>
        <w:t>[1]</w:t>
      </w:r>
      <w:r w:rsidRPr="00433D86">
        <w:rPr>
          <w:rFonts w:ascii="Times New Roman" w:hAnsi="Times New Roman" w:cs="Times New Roman"/>
          <w:sz w:val="20"/>
          <w:szCs w:val="20"/>
        </w:rPr>
        <w:t xml:space="preserve"> and the risk of complications increases with increasing immaturity </w:t>
      </w:r>
      <w:r w:rsidRPr="00433D86">
        <w:rPr>
          <w:rFonts w:ascii="Times New Roman" w:hAnsi="Times New Roman" w:cs="Times New Roman"/>
          <w:sz w:val="20"/>
          <w:szCs w:val="20"/>
          <w:vertAlign w:val="superscript"/>
        </w:rPr>
        <w:t>[2]</w:t>
      </w:r>
      <w:r w:rsidR="00905AE6" w:rsidRPr="00433D86">
        <w:rPr>
          <w:rFonts w:ascii="Times New Roman" w:hAnsi="Times New Roman" w:cs="Times New Roman"/>
          <w:sz w:val="20"/>
          <w:szCs w:val="20"/>
        </w:rPr>
        <w:t>. I</w:t>
      </w:r>
      <w:r w:rsidRPr="00433D86">
        <w:rPr>
          <w:rFonts w:ascii="Times New Roman" w:hAnsi="Times New Roman" w:cs="Times New Roman"/>
          <w:sz w:val="20"/>
          <w:szCs w:val="20"/>
        </w:rPr>
        <w:t xml:space="preserve">n these infants, full </w:t>
      </w:r>
      <w:proofErr w:type="spellStart"/>
      <w:r w:rsidRPr="00433D86">
        <w:rPr>
          <w:rFonts w:ascii="Times New Roman" w:hAnsi="Times New Roman" w:cs="Times New Roman"/>
          <w:sz w:val="20"/>
          <w:szCs w:val="20"/>
        </w:rPr>
        <w:t>enteral</w:t>
      </w:r>
      <w:proofErr w:type="spellEnd"/>
      <w:r w:rsidRPr="00433D86">
        <w:rPr>
          <w:rFonts w:ascii="Times New Roman" w:hAnsi="Times New Roman" w:cs="Times New Roman"/>
          <w:sz w:val="20"/>
          <w:szCs w:val="20"/>
        </w:rPr>
        <w:t xml:space="preserve"> feedings are generally delayed because of the severity of medical problems associated with prematurity </w:t>
      </w:r>
      <w:r w:rsidRPr="00433D86">
        <w:rPr>
          <w:rFonts w:ascii="Times New Roman" w:hAnsi="Times New Roman" w:cs="Times New Roman"/>
          <w:sz w:val="20"/>
          <w:szCs w:val="20"/>
          <w:vertAlign w:val="superscript"/>
        </w:rPr>
        <w:t>[3]</w:t>
      </w:r>
      <w:r w:rsidR="00905AE6" w:rsidRPr="00433D86">
        <w:rPr>
          <w:rFonts w:ascii="Times New Roman" w:hAnsi="Times New Roman" w:cs="Times New Roman"/>
          <w:sz w:val="20"/>
          <w:szCs w:val="20"/>
        </w:rPr>
        <w:t>. H</w:t>
      </w:r>
      <w:r w:rsidRPr="00433D86">
        <w:rPr>
          <w:rFonts w:ascii="Times New Roman" w:hAnsi="Times New Roman" w:cs="Times New Roman"/>
          <w:sz w:val="20"/>
          <w:szCs w:val="20"/>
        </w:rPr>
        <w:t xml:space="preserve">uman milk is recognized as the optimal feeding for all infants because of its proven health benefits to infants and their mothers </w:t>
      </w:r>
      <w:r w:rsidRPr="00433D86">
        <w:rPr>
          <w:rFonts w:ascii="Times New Roman" w:hAnsi="Times New Roman" w:cs="Times New Roman"/>
          <w:sz w:val="20"/>
          <w:szCs w:val="20"/>
          <w:vertAlign w:val="superscript"/>
        </w:rPr>
        <w:t>[4]</w:t>
      </w:r>
      <w:r w:rsidRPr="00433D86">
        <w:rPr>
          <w:rFonts w:ascii="Times New Roman" w:hAnsi="Times New Roman" w:cs="Times New Roman"/>
          <w:sz w:val="20"/>
          <w:szCs w:val="20"/>
        </w:rPr>
        <w:t xml:space="preserve"> although it is not always available in NICU, so</w:t>
      </w:r>
      <w:r w:rsidRPr="00433D86">
        <w:rPr>
          <w:rFonts w:ascii="Times New Roman" w:eastAsia="Times New Roman" w:hAnsi="Times New Roman" w:cs="Times New Roman"/>
          <w:sz w:val="20"/>
          <w:szCs w:val="20"/>
        </w:rPr>
        <w:t xml:space="preserve"> bovine colostrums is a new trial to improve gastrointestinal functions and immunity system as it is a main source of </w:t>
      </w:r>
      <w:hyperlink r:id="rId13" w:tooltip="Immunoglobulins" w:history="1">
        <w:proofErr w:type="spellStart"/>
        <w:r w:rsidRPr="00433D86">
          <w:rPr>
            <w:rFonts w:ascii="Times New Roman" w:eastAsia="Times New Roman" w:hAnsi="Times New Roman" w:cs="Times New Roman"/>
            <w:sz w:val="20"/>
            <w:szCs w:val="20"/>
          </w:rPr>
          <w:t>immunoglobulins</w:t>
        </w:r>
        <w:proofErr w:type="spellEnd"/>
      </w:hyperlink>
      <w:r w:rsidR="00433D86" w:rsidRPr="00433D86">
        <w:rPr>
          <w:rFonts w:hint="eastAsia"/>
          <w:sz w:val="20"/>
          <w:szCs w:val="20"/>
          <w:lang w:eastAsia="zh-CN"/>
        </w:rPr>
        <w:t xml:space="preserve"> </w:t>
      </w:r>
      <w:r w:rsidRPr="00433D86">
        <w:rPr>
          <w:rFonts w:ascii="Times New Roman" w:eastAsia="Times New Roman" w:hAnsi="Times New Roman" w:cs="Times New Roman"/>
          <w:sz w:val="20"/>
          <w:szCs w:val="20"/>
        </w:rPr>
        <w:t>specific to many human</w:t>
      </w:r>
      <w:r w:rsidR="00433D86" w:rsidRPr="00433D86">
        <w:rPr>
          <w:rFonts w:ascii="Times New Roman" w:hAnsi="Times New Roman" w:cs="Times New Roman" w:hint="eastAsia"/>
          <w:sz w:val="20"/>
          <w:szCs w:val="20"/>
          <w:lang w:eastAsia="zh-CN"/>
        </w:rPr>
        <w:t xml:space="preserve"> </w:t>
      </w:r>
      <w:hyperlink r:id="rId14" w:tooltip="Pathogens" w:history="1">
        <w:r w:rsidRPr="00433D86">
          <w:rPr>
            <w:rFonts w:ascii="Times New Roman" w:eastAsia="Times New Roman" w:hAnsi="Times New Roman" w:cs="Times New Roman"/>
            <w:sz w:val="20"/>
            <w:szCs w:val="20"/>
          </w:rPr>
          <w:t>pathogens</w:t>
        </w:r>
      </w:hyperlink>
      <w:r w:rsidRPr="00433D86">
        <w:rPr>
          <w:rFonts w:ascii="Times New Roman" w:hAnsi="Times New Roman" w:cs="Times New Roman"/>
          <w:sz w:val="20"/>
          <w:szCs w:val="20"/>
          <w:vertAlign w:val="superscript"/>
        </w:rPr>
        <w:t>[5]</w:t>
      </w:r>
      <w:r w:rsidR="00433D86" w:rsidRPr="00433D86">
        <w:rPr>
          <w:rFonts w:ascii="Times New Roman" w:hAnsi="Times New Roman" w:cs="Times New Roman" w:hint="eastAsia"/>
          <w:sz w:val="20"/>
          <w:szCs w:val="20"/>
          <w:vertAlign w:val="superscript"/>
          <w:lang w:eastAsia="zh-CN"/>
        </w:rPr>
        <w:t xml:space="preserve"> </w:t>
      </w:r>
      <w:r w:rsidRPr="00433D86">
        <w:rPr>
          <w:rFonts w:ascii="Times New Roman" w:eastAsia="Times New Roman" w:hAnsi="Times New Roman" w:cs="Times New Roman"/>
          <w:sz w:val="20"/>
          <w:szCs w:val="20"/>
        </w:rPr>
        <w:t xml:space="preserve">and also </w:t>
      </w:r>
      <w:proofErr w:type="spellStart"/>
      <w:r w:rsidRPr="00433D86">
        <w:rPr>
          <w:rFonts w:ascii="Times New Roman" w:eastAsia="Times New Roman" w:hAnsi="Times New Roman" w:cs="Times New Roman"/>
          <w:sz w:val="20"/>
          <w:szCs w:val="20"/>
        </w:rPr>
        <w:t>has</w:t>
      </w:r>
      <w:hyperlink r:id="rId15" w:tooltip="Antioxidant" w:history="1">
        <w:r w:rsidRPr="00433D86">
          <w:rPr>
            <w:rFonts w:ascii="Times New Roman" w:eastAsia="Times New Roman" w:hAnsi="Times New Roman" w:cs="Times New Roman"/>
            <w:sz w:val="20"/>
            <w:szCs w:val="20"/>
          </w:rPr>
          <w:t>antioxidant</w:t>
        </w:r>
        <w:proofErr w:type="spellEnd"/>
      </w:hyperlink>
      <w:r w:rsidRPr="00433D86">
        <w:rPr>
          <w:rFonts w:ascii="Times New Roman" w:eastAsia="Times New Roman" w:hAnsi="Times New Roman" w:cs="Times New Roman"/>
          <w:sz w:val="20"/>
          <w:szCs w:val="20"/>
        </w:rPr>
        <w:t xml:space="preserve"> components, and many growth factors </w:t>
      </w:r>
      <w:r w:rsidRPr="00433D86">
        <w:rPr>
          <w:rFonts w:ascii="Times New Roman" w:eastAsia="Times New Roman" w:hAnsi="Times New Roman" w:cs="Times New Roman"/>
          <w:sz w:val="20"/>
          <w:szCs w:val="20"/>
          <w:vertAlign w:val="superscript"/>
        </w:rPr>
        <w:t>[6]</w:t>
      </w:r>
      <w:r w:rsidRPr="00433D86">
        <w:rPr>
          <w:rFonts w:ascii="Times New Roman" w:hAnsi="Times New Roman" w:cs="Times New Roman"/>
          <w:sz w:val="20"/>
          <w:szCs w:val="20"/>
        </w:rPr>
        <w:t>.</w:t>
      </w:r>
    </w:p>
    <w:p w:rsidR="00433D86" w:rsidRDefault="00433D86" w:rsidP="00905AE6">
      <w:pPr>
        <w:bidi w:val="0"/>
        <w:snapToGrid w:val="0"/>
        <w:spacing w:after="0" w:line="240" w:lineRule="auto"/>
        <w:jc w:val="both"/>
        <w:rPr>
          <w:rFonts w:ascii="Times New Roman" w:hAnsi="Times New Roman" w:cs="Times New Roman" w:hint="eastAsia"/>
          <w:b/>
          <w:bCs/>
          <w:sz w:val="20"/>
          <w:szCs w:val="20"/>
          <w:lang w:eastAsia="zh-CN" w:bidi="ar-EG"/>
        </w:rPr>
      </w:pPr>
    </w:p>
    <w:p w:rsidR="00F50814" w:rsidRPr="00433D86" w:rsidRDefault="00F50814" w:rsidP="00433D86">
      <w:pPr>
        <w:bidi w:val="0"/>
        <w:snapToGrid w:val="0"/>
        <w:spacing w:after="0" w:line="240" w:lineRule="auto"/>
        <w:jc w:val="both"/>
        <w:rPr>
          <w:rFonts w:ascii="Times New Roman" w:hAnsi="Times New Roman" w:cs="Times New Roman"/>
          <w:b/>
          <w:bCs/>
          <w:sz w:val="20"/>
          <w:szCs w:val="20"/>
          <w:lang w:bidi="ar-EG"/>
        </w:rPr>
      </w:pPr>
      <w:r w:rsidRPr="00433D86">
        <w:rPr>
          <w:rFonts w:ascii="Times New Roman" w:hAnsi="Times New Roman" w:cs="Times New Roman"/>
          <w:b/>
          <w:bCs/>
          <w:sz w:val="20"/>
          <w:szCs w:val="20"/>
          <w:lang w:bidi="ar-EG"/>
        </w:rPr>
        <w:t>Aim</w:t>
      </w:r>
    </w:p>
    <w:p w:rsidR="00F50814" w:rsidRPr="00433D86" w:rsidRDefault="00F50814" w:rsidP="00905AE6">
      <w:pPr>
        <w:bidi w:val="0"/>
        <w:snapToGrid w:val="0"/>
        <w:spacing w:after="0" w:line="240" w:lineRule="auto"/>
        <w:ind w:firstLine="425"/>
        <w:jc w:val="both"/>
        <w:rPr>
          <w:rFonts w:ascii="Times New Roman" w:hAnsi="Times New Roman" w:cs="Times New Roman"/>
          <w:b/>
          <w:bCs/>
          <w:sz w:val="20"/>
          <w:szCs w:val="20"/>
          <w:lang w:bidi="ar-EG"/>
        </w:rPr>
      </w:pPr>
      <w:proofErr w:type="gramStart"/>
      <w:r w:rsidRPr="00433D86">
        <w:rPr>
          <w:rFonts w:ascii="Times New Roman" w:eastAsia="Times New Roman" w:hAnsi="Times New Roman" w:cs="Times New Roman"/>
          <w:color w:val="000000"/>
          <w:sz w:val="20"/>
          <w:szCs w:val="20"/>
        </w:rPr>
        <w:t xml:space="preserve">Clinical assessment of feeding bovine </w:t>
      </w:r>
      <w:proofErr w:type="spellStart"/>
      <w:r w:rsidRPr="00433D86">
        <w:rPr>
          <w:rFonts w:ascii="Times New Roman" w:eastAsia="Times New Roman" w:hAnsi="Times New Roman" w:cs="Times New Roman"/>
          <w:color w:val="000000"/>
          <w:sz w:val="20"/>
          <w:szCs w:val="20"/>
        </w:rPr>
        <w:t>colostrum</w:t>
      </w:r>
      <w:proofErr w:type="spellEnd"/>
      <w:r w:rsidRPr="00433D86">
        <w:rPr>
          <w:rFonts w:ascii="Times New Roman" w:eastAsia="Times New Roman" w:hAnsi="Times New Roman" w:cs="Times New Roman"/>
          <w:color w:val="000000"/>
          <w:sz w:val="20"/>
          <w:szCs w:val="20"/>
        </w:rPr>
        <w:t xml:space="preserve"> to preterm infants with birth weights between 1000 and 1800 gm.</w:t>
      </w:r>
      <w:proofErr w:type="gramEnd"/>
    </w:p>
    <w:p w:rsidR="00482E79" w:rsidRPr="00433D86" w:rsidRDefault="00482E79" w:rsidP="00905AE6">
      <w:pPr>
        <w:bidi w:val="0"/>
        <w:snapToGrid w:val="0"/>
        <w:spacing w:after="0" w:line="240" w:lineRule="auto"/>
        <w:jc w:val="both"/>
        <w:rPr>
          <w:rFonts w:ascii="Times New Roman" w:hAnsi="Times New Roman" w:cs="Times New Roman"/>
          <w:b/>
          <w:bCs/>
          <w:sz w:val="20"/>
          <w:szCs w:val="20"/>
          <w:lang w:bidi="ar-EG"/>
        </w:rPr>
      </w:pPr>
    </w:p>
    <w:p w:rsidR="00F50814" w:rsidRPr="00433D86" w:rsidRDefault="00482E79" w:rsidP="00905AE6">
      <w:pPr>
        <w:bidi w:val="0"/>
        <w:snapToGrid w:val="0"/>
        <w:spacing w:after="0" w:line="240" w:lineRule="auto"/>
        <w:jc w:val="both"/>
        <w:rPr>
          <w:rFonts w:ascii="Times New Roman" w:hAnsi="Times New Roman" w:cs="Times New Roman"/>
          <w:b/>
          <w:bCs/>
          <w:sz w:val="20"/>
          <w:szCs w:val="20"/>
          <w:lang w:bidi="ar-EG"/>
        </w:rPr>
      </w:pPr>
      <w:r w:rsidRPr="00433D86">
        <w:rPr>
          <w:rFonts w:ascii="Times New Roman" w:hAnsi="Times New Roman" w:cs="Times New Roman"/>
          <w:b/>
          <w:bCs/>
          <w:sz w:val="20"/>
          <w:szCs w:val="20"/>
          <w:lang w:bidi="ar-EG"/>
        </w:rPr>
        <w:t xml:space="preserve">2. </w:t>
      </w:r>
      <w:r w:rsidR="00F50814" w:rsidRPr="00433D86">
        <w:rPr>
          <w:rFonts w:ascii="Times New Roman" w:hAnsi="Times New Roman" w:cs="Times New Roman"/>
          <w:b/>
          <w:bCs/>
          <w:sz w:val="20"/>
          <w:szCs w:val="20"/>
          <w:lang w:bidi="ar-EG"/>
        </w:rPr>
        <w:t>Methods</w:t>
      </w:r>
    </w:p>
    <w:p w:rsidR="00F50814" w:rsidRPr="00433D86" w:rsidRDefault="00F50814" w:rsidP="00905AE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33D86">
        <w:rPr>
          <w:rFonts w:ascii="Times New Roman" w:hAnsi="Times New Roman" w:cs="Times New Roman"/>
          <w:sz w:val="20"/>
          <w:szCs w:val="20"/>
        </w:rPr>
        <w:t>The study included 100 preterm</w:t>
      </w:r>
      <w:r w:rsidRPr="00433D86">
        <w:rPr>
          <w:rFonts w:ascii="Times New Roman" w:hAnsi="Times New Roman" w:cs="Times New Roman"/>
          <w:sz w:val="20"/>
          <w:szCs w:val="20"/>
          <w:lang w:bidi="ar-EG"/>
        </w:rPr>
        <w:t xml:space="preserve"> infants. </w:t>
      </w:r>
      <w:r w:rsidRPr="00433D86">
        <w:rPr>
          <w:rFonts w:ascii="Times New Roman" w:hAnsi="Times New Roman" w:cs="Times New Roman"/>
          <w:sz w:val="20"/>
          <w:szCs w:val="20"/>
        </w:rPr>
        <w:t>Babies were randomized to two groups as 50 preterm babies were fed milk formula and bovine colostrums (group A) and 50 preterm babies were fed milk formula only (group B).</w:t>
      </w:r>
    </w:p>
    <w:p w:rsidR="00F50814" w:rsidRPr="00433D86" w:rsidRDefault="00F50814" w:rsidP="00905AE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33D86">
        <w:rPr>
          <w:rFonts w:ascii="Times New Roman" w:hAnsi="Times New Roman" w:cs="Times New Roman"/>
          <w:sz w:val="20"/>
          <w:szCs w:val="20"/>
        </w:rPr>
        <w:t xml:space="preserve">All cases underwent clinical assessment including personal data (name, sex, gestational age, </w:t>
      </w:r>
      <w:r w:rsidRPr="00433D86">
        <w:rPr>
          <w:rFonts w:ascii="Times New Roman" w:hAnsi="Times New Roman" w:cs="Times New Roman"/>
          <w:sz w:val="20"/>
          <w:szCs w:val="20"/>
        </w:rPr>
        <w:lastRenderedPageBreak/>
        <w:t xml:space="preserve">type of delivery), general examination (weight, color, heart rate, blood pressure, capillary refilling time and respiratory rate), systemic examination, observation of incidence of serious condition as sepsis and necrotizing </w:t>
      </w:r>
      <w:proofErr w:type="spellStart"/>
      <w:r w:rsidRPr="00433D86">
        <w:rPr>
          <w:rFonts w:ascii="Times New Roman" w:hAnsi="Times New Roman" w:cs="Times New Roman"/>
          <w:sz w:val="20"/>
          <w:szCs w:val="20"/>
        </w:rPr>
        <w:t>enterocolitis</w:t>
      </w:r>
      <w:proofErr w:type="spellEnd"/>
      <w:r w:rsidRPr="00433D86">
        <w:rPr>
          <w:rFonts w:ascii="Times New Roman" w:hAnsi="Times New Roman" w:cs="Times New Roman"/>
          <w:sz w:val="20"/>
          <w:szCs w:val="20"/>
        </w:rPr>
        <w:t xml:space="preserve"> (NEC) and specific measures (weekly measured anthropometry, days on </w:t>
      </w:r>
      <w:proofErr w:type="spellStart"/>
      <w:r w:rsidRPr="00433D86">
        <w:rPr>
          <w:rFonts w:ascii="Times New Roman" w:hAnsi="Times New Roman" w:cs="Times New Roman"/>
          <w:sz w:val="20"/>
          <w:szCs w:val="20"/>
        </w:rPr>
        <w:t>parentral</w:t>
      </w:r>
      <w:proofErr w:type="spellEnd"/>
      <w:r w:rsidRPr="00433D86">
        <w:rPr>
          <w:rFonts w:ascii="Times New Roman" w:hAnsi="Times New Roman" w:cs="Times New Roman"/>
          <w:sz w:val="20"/>
          <w:szCs w:val="20"/>
        </w:rPr>
        <w:t xml:space="preserve"> nutrition, days for full </w:t>
      </w:r>
      <w:proofErr w:type="spellStart"/>
      <w:r w:rsidRPr="00433D86">
        <w:rPr>
          <w:rFonts w:ascii="Times New Roman" w:hAnsi="Times New Roman" w:cs="Times New Roman"/>
          <w:sz w:val="20"/>
          <w:szCs w:val="20"/>
        </w:rPr>
        <w:t>entral</w:t>
      </w:r>
      <w:proofErr w:type="spellEnd"/>
      <w:r w:rsidRPr="00433D86">
        <w:rPr>
          <w:rFonts w:ascii="Times New Roman" w:hAnsi="Times New Roman" w:cs="Times New Roman"/>
          <w:sz w:val="20"/>
          <w:szCs w:val="20"/>
        </w:rPr>
        <w:t xml:space="preserve"> feeding, days to regain birth weight and serial measurements of laboratory tests including complete blood count (CBC), c-reactive protein (CRP), urea, </w:t>
      </w:r>
      <w:proofErr w:type="spellStart"/>
      <w:r w:rsidRPr="00433D86">
        <w:rPr>
          <w:rFonts w:ascii="Times New Roman" w:hAnsi="Times New Roman" w:cs="Times New Roman"/>
          <w:sz w:val="20"/>
          <w:szCs w:val="20"/>
        </w:rPr>
        <w:t>creatinine</w:t>
      </w:r>
      <w:proofErr w:type="spellEnd"/>
      <w:r w:rsidRPr="00433D86">
        <w:rPr>
          <w:rFonts w:ascii="Times New Roman" w:hAnsi="Times New Roman" w:cs="Times New Roman"/>
          <w:sz w:val="20"/>
          <w:szCs w:val="20"/>
        </w:rPr>
        <w:t xml:space="preserve">, Na, K, blood gases, serum iron and serum </w:t>
      </w:r>
      <w:proofErr w:type="spellStart"/>
      <w:r w:rsidRPr="00433D86">
        <w:rPr>
          <w:rFonts w:ascii="Times New Roman" w:hAnsi="Times New Roman" w:cs="Times New Roman"/>
          <w:sz w:val="20"/>
          <w:szCs w:val="20"/>
        </w:rPr>
        <w:t>ferritin</w:t>
      </w:r>
      <w:proofErr w:type="spellEnd"/>
      <w:r w:rsidRPr="00433D86">
        <w:rPr>
          <w:rFonts w:ascii="Times New Roman" w:hAnsi="Times New Roman" w:cs="Times New Roman"/>
          <w:sz w:val="20"/>
          <w:szCs w:val="20"/>
        </w:rPr>
        <w:t>.</w:t>
      </w:r>
    </w:p>
    <w:p w:rsidR="00482E79" w:rsidRPr="00433D86" w:rsidRDefault="00482E79" w:rsidP="00905AE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F50814" w:rsidRPr="00433D86" w:rsidRDefault="00991A63" w:rsidP="00905AE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33D86">
        <w:rPr>
          <w:rFonts w:ascii="Times New Roman" w:hAnsi="Times New Roman" w:cs="Times New Roman"/>
          <w:b/>
          <w:bCs/>
          <w:sz w:val="20"/>
          <w:szCs w:val="20"/>
        </w:rPr>
        <w:t xml:space="preserve">3. </w:t>
      </w:r>
      <w:r w:rsidR="00F50814" w:rsidRPr="00433D86">
        <w:rPr>
          <w:rFonts w:ascii="Times New Roman" w:hAnsi="Times New Roman" w:cs="Times New Roman"/>
          <w:b/>
          <w:bCs/>
          <w:sz w:val="20"/>
          <w:szCs w:val="20"/>
        </w:rPr>
        <w:t>Results</w:t>
      </w:r>
    </w:p>
    <w:p w:rsidR="00433D86" w:rsidRPr="00433D86" w:rsidRDefault="00433D86" w:rsidP="00433D8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33D86">
        <w:rPr>
          <w:rFonts w:ascii="Times New Roman" w:hAnsi="Times New Roman" w:cs="Times New Roman"/>
          <w:sz w:val="20"/>
          <w:szCs w:val="20"/>
        </w:rPr>
        <w:t xml:space="preserve">The two groups were homogenous prior to the study and the main goals that achieved in the study was tolerability of bovine colostrums (P=0.000), decreasing incidence of feeding intolerance, the duration of use of </w:t>
      </w:r>
      <w:proofErr w:type="spellStart"/>
      <w:r w:rsidRPr="00433D86">
        <w:rPr>
          <w:rFonts w:ascii="Times New Roman" w:hAnsi="Times New Roman" w:cs="Times New Roman"/>
          <w:sz w:val="20"/>
          <w:szCs w:val="20"/>
        </w:rPr>
        <w:t>parenteral</w:t>
      </w:r>
      <w:proofErr w:type="spellEnd"/>
      <w:r w:rsidRPr="00433D86">
        <w:rPr>
          <w:rFonts w:ascii="Times New Roman" w:hAnsi="Times New Roman" w:cs="Times New Roman"/>
          <w:sz w:val="20"/>
          <w:szCs w:val="20"/>
        </w:rPr>
        <w:t xml:space="preserve"> nutrition, the duration to regain birth weight (Table 1) and reduce the time of hospitalization. Another interesting finding in the study was that infants in the patient group had lower rate of incidence of neonatal sepsis (Table 2).</w:t>
      </w:r>
    </w:p>
    <w:p w:rsidR="00433D86" w:rsidRPr="00433D86" w:rsidRDefault="00433D86" w:rsidP="00433D8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33D86">
        <w:rPr>
          <w:rFonts w:ascii="Times New Roman" w:hAnsi="Times New Roman" w:cs="Times New Roman"/>
          <w:sz w:val="20"/>
          <w:szCs w:val="20"/>
        </w:rPr>
        <w:t xml:space="preserve">The laboratory investigations showing that the total </w:t>
      </w:r>
      <w:proofErr w:type="spellStart"/>
      <w:r w:rsidRPr="00433D86">
        <w:rPr>
          <w:rFonts w:ascii="Times New Roman" w:hAnsi="Times New Roman" w:cs="Times New Roman"/>
          <w:sz w:val="20"/>
          <w:szCs w:val="20"/>
        </w:rPr>
        <w:t>leucocytic</w:t>
      </w:r>
      <w:proofErr w:type="spellEnd"/>
      <w:r w:rsidRPr="00433D86">
        <w:rPr>
          <w:rFonts w:ascii="Times New Roman" w:hAnsi="Times New Roman" w:cs="Times New Roman"/>
          <w:sz w:val="20"/>
          <w:szCs w:val="20"/>
        </w:rPr>
        <w:t xml:space="preserve"> counts and C- reactive protein measurements were lower in group A than those in group B. Serum iron level was higher in patient group and lower level of serum </w:t>
      </w:r>
      <w:proofErr w:type="spellStart"/>
      <w:r w:rsidRPr="00433D86">
        <w:rPr>
          <w:rFonts w:ascii="Times New Roman" w:hAnsi="Times New Roman" w:cs="Times New Roman"/>
          <w:sz w:val="20"/>
          <w:szCs w:val="20"/>
        </w:rPr>
        <w:t>ferritin</w:t>
      </w:r>
      <w:proofErr w:type="spellEnd"/>
      <w:r w:rsidRPr="00433D86">
        <w:rPr>
          <w:rFonts w:ascii="Times New Roman" w:hAnsi="Times New Roman" w:cs="Times New Roman"/>
          <w:sz w:val="20"/>
          <w:szCs w:val="20"/>
        </w:rPr>
        <w:t xml:space="preserve"> in the same group.</w:t>
      </w:r>
    </w:p>
    <w:p w:rsidR="00433D86" w:rsidRDefault="00433D86" w:rsidP="00433D86">
      <w:pPr>
        <w:autoSpaceDE w:val="0"/>
        <w:autoSpaceDN w:val="0"/>
        <w:bidi w:val="0"/>
        <w:adjustRightInd w:val="0"/>
        <w:snapToGrid w:val="0"/>
        <w:spacing w:after="0" w:line="240" w:lineRule="auto"/>
        <w:ind w:firstLine="425"/>
        <w:jc w:val="both"/>
        <w:rPr>
          <w:rFonts w:ascii="Times New Roman" w:hAnsi="Times New Roman" w:cs="Times New Roman" w:hint="eastAsia"/>
          <w:b/>
          <w:bCs/>
          <w:sz w:val="20"/>
          <w:szCs w:val="20"/>
          <w:lang w:eastAsia="zh-CN"/>
        </w:rPr>
      </w:pPr>
      <w:r w:rsidRPr="00433D86">
        <w:rPr>
          <w:rFonts w:ascii="Times New Roman" w:hAnsi="Times New Roman" w:cs="Times New Roman"/>
          <w:sz w:val="20"/>
          <w:szCs w:val="20"/>
        </w:rPr>
        <w:t>There were no significant differences between the two groups in the incidence of NEC (P=0.153).</w:t>
      </w:r>
      <w:r>
        <w:rPr>
          <w:rFonts w:ascii="Times New Roman" w:hAnsi="Times New Roman" w:cs="Times New Roman" w:hint="eastAsia"/>
          <w:sz w:val="20"/>
          <w:szCs w:val="20"/>
          <w:lang w:eastAsia="zh-CN"/>
        </w:rPr>
        <w:t xml:space="preserve"> </w:t>
      </w:r>
    </w:p>
    <w:p w:rsidR="00433D86" w:rsidRPr="00433D86" w:rsidRDefault="00433D86" w:rsidP="00433D86">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sectPr w:rsidR="00433D86" w:rsidRPr="00433D86" w:rsidSect="00905AE6">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433D86" w:rsidRDefault="00433D86" w:rsidP="00905AE6">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433D86" w:rsidRDefault="00433D86" w:rsidP="00433D86">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433D86" w:rsidRDefault="00433D86" w:rsidP="00433D86">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433D86" w:rsidRDefault="00433D86" w:rsidP="00433D86">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656AE9" w:rsidRPr="00433D86" w:rsidRDefault="00656AE9" w:rsidP="00433D8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33D86">
        <w:rPr>
          <w:rFonts w:ascii="Times New Roman" w:hAnsi="Times New Roman" w:cs="Times New Roman"/>
          <w:b/>
          <w:bCs/>
          <w:sz w:val="20"/>
          <w:szCs w:val="20"/>
        </w:rPr>
        <w:lastRenderedPageBreak/>
        <w:t xml:space="preserve">Table 1: Comparison between Group A &amp; Group B regarding incidence of feeding intolerance, days on </w:t>
      </w:r>
      <w:proofErr w:type="spellStart"/>
      <w:r w:rsidRPr="00433D86">
        <w:rPr>
          <w:rFonts w:ascii="Times New Roman" w:hAnsi="Times New Roman" w:cs="Times New Roman"/>
          <w:b/>
          <w:bCs/>
          <w:sz w:val="20"/>
          <w:szCs w:val="20"/>
        </w:rPr>
        <w:t>parentral</w:t>
      </w:r>
      <w:proofErr w:type="spellEnd"/>
      <w:r w:rsidRPr="00433D86">
        <w:rPr>
          <w:rFonts w:ascii="Times New Roman" w:hAnsi="Times New Roman" w:cs="Times New Roman"/>
          <w:b/>
          <w:bCs/>
          <w:sz w:val="20"/>
          <w:szCs w:val="20"/>
        </w:rPr>
        <w:t xml:space="preserve"> nutrition, days for full </w:t>
      </w:r>
      <w:proofErr w:type="spellStart"/>
      <w:r w:rsidRPr="00433D86">
        <w:rPr>
          <w:rFonts w:ascii="Times New Roman" w:hAnsi="Times New Roman" w:cs="Times New Roman"/>
          <w:b/>
          <w:bCs/>
          <w:sz w:val="20"/>
          <w:szCs w:val="20"/>
        </w:rPr>
        <w:t>entral</w:t>
      </w:r>
      <w:proofErr w:type="spellEnd"/>
      <w:r w:rsidRPr="00433D86">
        <w:rPr>
          <w:rFonts w:ascii="Times New Roman" w:hAnsi="Times New Roman" w:cs="Times New Roman"/>
          <w:b/>
          <w:bCs/>
          <w:sz w:val="20"/>
          <w:szCs w:val="20"/>
        </w:rPr>
        <w:t xml:space="preserve"> feeding and days to regain birth weight:</w:t>
      </w:r>
    </w:p>
    <w:tbl>
      <w:tblPr>
        <w:tblStyle w:val="TableGrid"/>
        <w:tblW w:w="5000" w:type="pct"/>
        <w:jc w:val="center"/>
        <w:tblLook w:val="04A0"/>
      </w:tblPr>
      <w:tblGrid>
        <w:gridCol w:w="3800"/>
        <w:gridCol w:w="1408"/>
        <w:gridCol w:w="1582"/>
        <w:gridCol w:w="1665"/>
        <w:gridCol w:w="1123"/>
      </w:tblGrid>
      <w:tr w:rsidR="007677EA" w:rsidRPr="00433D86" w:rsidTr="00905AE6">
        <w:trPr>
          <w:jc w:val="center"/>
        </w:trPr>
        <w:tc>
          <w:tcPr>
            <w:tcW w:w="2718" w:type="pct"/>
            <w:gridSpan w:val="2"/>
            <w:vMerge w:val="restart"/>
            <w:tcBorders>
              <w:top w:val="single" w:sz="18" w:space="0" w:color="auto"/>
              <w:left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p>
        </w:tc>
        <w:tc>
          <w:tcPr>
            <w:tcW w:w="826" w:type="pct"/>
            <w:tcBorders>
              <w:top w:val="single" w:sz="18" w:space="0" w:color="auto"/>
              <w:bottom w:val="single" w:sz="2" w:space="0" w:color="auto"/>
            </w:tcBorders>
            <w:vAlign w:val="center"/>
          </w:tcPr>
          <w:p w:rsidR="007677EA" w:rsidRPr="00433D86" w:rsidRDefault="007677EA" w:rsidP="00905AE6">
            <w:pPr>
              <w:bidi w:val="0"/>
              <w:snapToGrid w:val="0"/>
              <w:jc w:val="both"/>
              <w:rPr>
                <w:rFonts w:ascii="Times New Roman" w:hAnsi="Times New Roman" w:cs="Times New Roman"/>
                <w:b/>
                <w:bCs/>
                <w:color w:val="000000"/>
                <w:sz w:val="20"/>
                <w:szCs w:val="20"/>
                <w:lang w:bidi="ar-EG"/>
              </w:rPr>
            </w:pPr>
            <w:r w:rsidRPr="00433D86">
              <w:rPr>
                <w:rFonts w:ascii="Times New Roman" w:hAnsi="Times New Roman" w:cs="Times New Roman"/>
                <w:b/>
                <w:bCs/>
                <w:color w:val="000000"/>
                <w:sz w:val="20"/>
                <w:szCs w:val="20"/>
                <w:lang w:bidi="ar-EG"/>
              </w:rPr>
              <w:t>A</w:t>
            </w:r>
          </w:p>
        </w:tc>
        <w:tc>
          <w:tcPr>
            <w:tcW w:w="869" w:type="pct"/>
            <w:tcBorders>
              <w:top w:val="single" w:sz="18" w:space="0" w:color="auto"/>
              <w:bottom w:val="single" w:sz="2" w:space="0" w:color="auto"/>
            </w:tcBorders>
            <w:vAlign w:val="center"/>
          </w:tcPr>
          <w:p w:rsidR="007677EA" w:rsidRPr="00433D86" w:rsidRDefault="007677EA" w:rsidP="00905AE6">
            <w:pPr>
              <w:bidi w:val="0"/>
              <w:snapToGrid w:val="0"/>
              <w:jc w:val="both"/>
              <w:rPr>
                <w:rFonts w:ascii="Times New Roman" w:hAnsi="Times New Roman" w:cs="Times New Roman"/>
                <w:b/>
                <w:bCs/>
                <w:color w:val="000000"/>
                <w:sz w:val="20"/>
                <w:szCs w:val="20"/>
                <w:lang w:bidi="ar-EG"/>
              </w:rPr>
            </w:pPr>
            <w:r w:rsidRPr="00433D86">
              <w:rPr>
                <w:rFonts w:ascii="Times New Roman" w:hAnsi="Times New Roman" w:cs="Times New Roman"/>
                <w:b/>
                <w:bCs/>
                <w:color w:val="000000"/>
                <w:sz w:val="20"/>
                <w:szCs w:val="20"/>
                <w:lang w:bidi="ar-EG"/>
              </w:rPr>
              <w:t>B</w:t>
            </w:r>
          </w:p>
        </w:tc>
        <w:tc>
          <w:tcPr>
            <w:tcW w:w="586" w:type="pct"/>
            <w:tcBorders>
              <w:top w:val="single" w:sz="18" w:space="0" w:color="auto"/>
              <w:bottom w:val="single" w:sz="2" w:space="0" w:color="auto"/>
              <w:right w:val="single" w:sz="18" w:space="0" w:color="auto"/>
            </w:tcBorders>
            <w:vAlign w:val="center"/>
          </w:tcPr>
          <w:p w:rsidR="007677EA" w:rsidRPr="00433D86" w:rsidRDefault="007677EA" w:rsidP="00905AE6">
            <w:pPr>
              <w:bidi w:val="0"/>
              <w:snapToGrid w:val="0"/>
              <w:jc w:val="both"/>
              <w:rPr>
                <w:rFonts w:ascii="Times New Roman" w:hAnsi="Times New Roman" w:cs="Times New Roman"/>
                <w:b/>
                <w:bCs/>
                <w:color w:val="000000"/>
                <w:sz w:val="20"/>
                <w:szCs w:val="20"/>
                <w:lang w:bidi="ar-EG"/>
              </w:rPr>
            </w:pPr>
          </w:p>
        </w:tc>
      </w:tr>
      <w:tr w:rsidR="007677EA" w:rsidRPr="00433D86" w:rsidTr="00905AE6">
        <w:trPr>
          <w:jc w:val="center"/>
        </w:trPr>
        <w:tc>
          <w:tcPr>
            <w:tcW w:w="2718" w:type="pct"/>
            <w:gridSpan w:val="2"/>
            <w:vMerge/>
            <w:tcBorders>
              <w:left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p>
        </w:tc>
        <w:tc>
          <w:tcPr>
            <w:tcW w:w="826" w:type="pct"/>
            <w:tcBorders>
              <w:top w:val="single" w:sz="2"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No. = 50</w:t>
            </w:r>
          </w:p>
        </w:tc>
        <w:tc>
          <w:tcPr>
            <w:tcW w:w="869" w:type="pct"/>
            <w:tcBorders>
              <w:top w:val="single" w:sz="2" w:space="0" w:color="auto"/>
              <w:bottom w:val="single" w:sz="2"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No. = 50</w:t>
            </w:r>
          </w:p>
        </w:tc>
        <w:tc>
          <w:tcPr>
            <w:tcW w:w="586" w:type="pct"/>
            <w:tcBorders>
              <w:top w:val="single" w:sz="2" w:space="0" w:color="auto"/>
              <w:right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P-value</w:t>
            </w:r>
          </w:p>
        </w:tc>
      </w:tr>
      <w:tr w:rsidR="007677EA" w:rsidRPr="00433D86" w:rsidTr="00905AE6">
        <w:trPr>
          <w:jc w:val="center"/>
        </w:trPr>
        <w:tc>
          <w:tcPr>
            <w:tcW w:w="1983" w:type="pct"/>
            <w:tcBorders>
              <w:left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Incidence of feeding intolerance</w:t>
            </w:r>
          </w:p>
        </w:tc>
        <w:tc>
          <w:tcPr>
            <w:tcW w:w="735" w:type="pct"/>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No</w:t>
            </w:r>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Yes</w:t>
            </w:r>
          </w:p>
        </w:tc>
        <w:tc>
          <w:tcPr>
            <w:tcW w:w="826" w:type="pct"/>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50(100.0%)</w:t>
            </w:r>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0(0.0%)</w:t>
            </w:r>
          </w:p>
        </w:tc>
        <w:tc>
          <w:tcPr>
            <w:tcW w:w="869" w:type="pct"/>
            <w:tcBorders>
              <w:top w:val="single" w:sz="2" w:space="0" w:color="auto"/>
              <w:bottom w:val="single" w:sz="2"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42(84.0%)</w:t>
            </w:r>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5(16.0%)</w:t>
            </w:r>
          </w:p>
        </w:tc>
        <w:tc>
          <w:tcPr>
            <w:tcW w:w="586" w:type="pct"/>
            <w:tcBorders>
              <w:right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0.003</w:t>
            </w:r>
          </w:p>
        </w:tc>
      </w:tr>
      <w:tr w:rsidR="007677EA" w:rsidRPr="00433D86" w:rsidTr="00905AE6">
        <w:trPr>
          <w:jc w:val="center"/>
        </w:trPr>
        <w:tc>
          <w:tcPr>
            <w:tcW w:w="1983" w:type="pct"/>
            <w:tcBorders>
              <w:left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 xml:space="preserve">Days on </w:t>
            </w:r>
            <w:proofErr w:type="spellStart"/>
            <w:r w:rsidRPr="00433D86">
              <w:rPr>
                <w:rFonts w:ascii="Times New Roman" w:hAnsi="Times New Roman" w:cs="Times New Roman"/>
                <w:color w:val="000000"/>
                <w:sz w:val="20"/>
                <w:szCs w:val="20"/>
                <w:lang w:bidi="ar-EG"/>
              </w:rPr>
              <w:t>parentral</w:t>
            </w:r>
            <w:proofErr w:type="spellEnd"/>
            <w:r w:rsidRPr="00433D86">
              <w:rPr>
                <w:rFonts w:ascii="Times New Roman" w:hAnsi="Times New Roman" w:cs="Times New Roman"/>
                <w:color w:val="000000"/>
                <w:sz w:val="20"/>
                <w:szCs w:val="20"/>
                <w:lang w:bidi="ar-EG"/>
              </w:rPr>
              <w:t xml:space="preserve"> nutrition</w:t>
            </w:r>
          </w:p>
        </w:tc>
        <w:tc>
          <w:tcPr>
            <w:tcW w:w="735" w:type="pct"/>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proofErr w:type="spellStart"/>
            <w:r w:rsidRPr="00433D86">
              <w:rPr>
                <w:rFonts w:ascii="Times New Roman" w:hAnsi="Times New Roman" w:cs="Times New Roman"/>
                <w:color w:val="000000"/>
                <w:sz w:val="20"/>
                <w:szCs w:val="20"/>
                <w:lang w:bidi="ar-EG"/>
              </w:rPr>
              <w:t>Mean±SD</w:t>
            </w:r>
            <w:proofErr w:type="spellEnd"/>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Range</w:t>
            </w:r>
          </w:p>
        </w:tc>
        <w:tc>
          <w:tcPr>
            <w:tcW w:w="826" w:type="pct"/>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13.26±3.62</w:t>
            </w:r>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7-26</w:t>
            </w:r>
          </w:p>
        </w:tc>
        <w:tc>
          <w:tcPr>
            <w:tcW w:w="869" w:type="pct"/>
            <w:tcBorders>
              <w:top w:val="single" w:sz="2"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17.18±6.4</w:t>
            </w:r>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10-46</w:t>
            </w:r>
          </w:p>
        </w:tc>
        <w:tc>
          <w:tcPr>
            <w:tcW w:w="586" w:type="pct"/>
            <w:tcBorders>
              <w:right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0.000</w:t>
            </w:r>
          </w:p>
        </w:tc>
      </w:tr>
      <w:tr w:rsidR="007677EA" w:rsidRPr="00433D86" w:rsidTr="00905AE6">
        <w:trPr>
          <w:jc w:val="center"/>
        </w:trPr>
        <w:tc>
          <w:tcPr>
            <w:tcW w:w="1983" w:type="pct"/>
            <w:tcBorders>
              <w:left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 xml:space="preserve">Days for full </w:t>
            </w:r>
            <w:proofErr w:type="spellStart"/>
            <w:r w:rsidRPr="00433D86">
              <w:rPr>
                <w:rFonts w:ascii="Times New Roman" w:hAnsi="Times New Roman" w:cs="Times New Roman"/>
                <w:color w:val="000000"/>
                <w:sz w:val="20"/>
                <w:szCs w:val="20"/>
                <w:lang w:bidi="ar-EG"/>
              </w:rPr>
              <w:t>entral</w:t>
            </w:r>
            <w:proofErr w:type="spellEnd"/>
            <w:r w:rsidRPr="00433D86">
              <w:rPr>
                <w:rFonts w:ascii="Times New Roman" w:hAnsi="Times New Roman" w:cs="Times New Roman"/>
                <w:color w:val="000000"/>
                <w:sz w:val="20"/>
                <w:szCs w:val="20"/>
                <w:lang w:bidi="ar-EG"/>
              </w:rPr>
              <w:t xml:space="preserve"> feeding</w:t>
            </w:r>
          </w:p>
        </w:tc>
        <w:tc>
          <w:tcPr>
            <w:tcW w:w="735" w:type="pct"/>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proofErr w:type="spellStart"/>
            <w:r w:rsidRPr="00433D86">
              <w:rPr>
                <w:rFonts w:ascii="Times New Roman" w:hAnsi="Times New Roman" w:cs="Times New Roman"/>
                <w:color w:val="000000"/>
                <w:sz w:val="20"/>
                <w:szCs w:val="20"/>
                <w:lang w:bidi="ar-EG"/>
              </w:rPr>
              <w:t>Mean±SD</w:t>
            </w:r>
            <w:proofErr w:type="spellEnd"/>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Range</w:t>
            </w:r>
          </w:p>
        </w:tc>
        <w:tc>
          <w:tcPr>
            <w:tcW w:w="826" w:type="pct"/>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16.28±3.63</w:t>
            </w:r>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10-29</w:t>
            </w:r>
          </w:p>
        </w:tc>
        <w:tc>
          <w:tcPr>
            <w:tcW w:w="869" w:type="pct"/>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20.58±7.09</w:t>
            </w:r>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13-53</w:t>
            </w:r>
          </w:p>
        </w:tc>
        <w:tc>
          <w:tcPr>
            <w:tcW w:w="586" w:type="pct"/>
            <w:tcBorders>
              <w:right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0.000</w:t>
            </w:r>
          </w:p>
        </w:tc>
      </w:tr>
      <w:tr w:rsidR="007677EA" w:rsidRPr="00433D86" w:rsidTr="00905AE6">
        <w:trPr>
          <w:jc w:val="center"/>
        </w:trPr>
        <w:tc>
          <w:tcPr>
            <w:tcW w:w="1983" w:type="pct"/>
            <w:tcBorders>
              <w:left w:val="single" w:sz="18" w:space="0" w:color="auto"/>
              <w:bottom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Days to regain birth weight</w:t>
            </w:r>
          </w:p>
        </w:tc>
        <w:tc>
          <w:tcPr>
            <w:tcW w:w="735" w:type="pct"/>
            <w:tcBorders>
              <w:bottom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proofErr w:type="spellStart"/>
            <w:r w:rsidRPr="00433D86">
              <w:rPr>
                <w:rFonts w:ascii="Times New Roman" w:hAnsi="Times New Roman" w:cs="Times New Roman"/>
                <w:color w:val="000000"/>
                <w:sz w:val="20"/>
                <w:szCs w:val="20"/>
                <w:lang w:bidi="ar-EG"/>
              </w:rPr>
              <w:t>Mean±SD</w:t>
            </w:r>
            <w:proofErr w:type="spellEnd"/>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Range</w:t>
            </w:r>
          </w:p>
        </w:tc>
        <w:tc>
          <w:tcPr>
            <w:tcW w:w="826" w:type="pct"/>
            <w:tcBorders>
              <w:bottom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25.2±6.42</w:t>
            </w:r>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14-51</w:t>
            </w:r>
          </w:p>
        </w:tc>
        <w:tc>
          <w:tcPr>
            <w:tcW w:w="869" w:type="pct"/>
            <w:tcBorders>
              <w:bottom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35.14±10.84</w:t>
            </w:r>
          </w:p>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18-67</w:t>
            </w:r>
          </w:p>
        </w:tc>
        <w:tc>
          <w:tcPr>
            <w:tcW w:w="586" w:type="pct"/>
            <w:tcBorders>
              <w:bottom w:val="single" w:sz="18" w:space="0" w:color="auto"/>
              <w:right w:val="single" w:sz="18" w:space="0" w:color="auto"/>
            </w:tcBorders>
            <w:vAlign w:val="center"/>
          </w:tcPr>
          <w:p w:rsidR="007677EA" w:rsidRPr="00433D86" w:rsidRDefault="007677EA" w:rsidP="00905AE6">
            <w:pPr>
              <w:bidi w:val="0"/>
              <w:snapToGrid w:val="0"/>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0.000</w:t>
            </w:r>
          </w:p>
        </w:tc>
      </w:tr>
    </w:tbl>
    <w:p w:rsidR="00433D86" w:rsidRDefault="00433D86" w:rsidP="00905AE6">
      <w:pPr>
        <w:autoSpaceDE w:val="0"/>
        <w:autoSpaceDN w:val="0"/>
        <w:bidi w:val="0"/>
        <w:adjustRightInd w:val="0"/>
        <w:snapToGrid w:val="0"/>
        <w:spacing w:after="0" w:line="240" w:lineRule="auto"/>
        <w:jc w:val="center"/>
        <w:rPr>
          <w:rFonts w:ascii="Times New Roman" w:hAnsi="Times New Roman" w:cs="Times New Roman" w:hint="eastAsia"/>
          <w:b/>
          <w:bCs/>
          <w:sz w:val="20"/>
          <w:szCs w:val="20"/>
          <w:lang w:eastAsia="zh-CN"/>
        </w:rPr>
      </w:pPr>
    </w:p>
    <w:p w:rsidR="007677EA" w:rsidRPr="00433D86" w:rsidRDefault="00656AE9" w:rsidP="00433D86">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433D86">
        <w:rPr>
          <w:rFonts w:ascii="Times New Roman" w:hAnsi="Times New Roman" w:cs="Times New Roman"/>
          <w:b/>
          <w:bCs/>
          <w:sz w:val="20"/>
          <w:szCs w:val="20"/>
        </w:rPr>
        <w:t>Table 2: incidence of sepsis in both groups: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3234"/>
        <w:gridCol w:w="952"/>
        <w:gridCol w:w="1921"/>
        <w:gridCol w:w="1921"/>
        <w:gridCol w:w="1550"/>
      </w:tblGrid>
      <w:tr w:rsidR="00905AE6" w:rsidRPr="00433D86" w:rsidTr="00905AE6">
        <w:trPr>
          <w:jc w:val="center"/>
        </w:trPr>
        <w:tc>
          <w:tcPr>
            <w:tcW w:w="2184" w:type="pct"/>
            <w:gridSpan w:val="2"/>
            <w:vMerge w:val="restart"/>
            <w:tcBorders>
              <w:top w:val="single" w:sz="18" w:space="0" w:color="auto"/>
            </w:tcBorders>
            <w:noWrap/>
            <w:vAlign w:val="center"/>
          </w:tcPr>
          <w:p w:rsidR="00905AE6" w:rsidRPr="00433D86" w:rsidRDefault="00905AE6" w:rsidP="00905AE6">
            <w:pPr>
              <w:bidi w:val="0"/>
              <w:snapToGrid w:val="0"/>
              <w:spacing w:after="0" w:line="240" w:lineRule="auto"/>
              <w:jc w:val="both"/>
              <w:rPr>
                <w:rFonts w:ascii="Times New Roman" w:hAnsi="Times New Roman" w:cs="Times New Roman"/>
                <w:b/>
                <w:bCs/>
                <w:color w:val="000000"/>
                <w:sz w:val="20"/>
                <w:szCs w:val="20"/>
              </w:rPr>
            </w:pPr>
          </w:p>
        </w:tc>
        <w:tc>
          <w:tcPr>
            <w:tcW w:w="1003" w:type="pct"/>
            <w:tcBorders>
              <w:top w:val="single" w:sz="18" w:space="0" w:color="auto"/>
            </w:tcBorders>
            <w:noWrap/>
            <w:vAlign w:val="center"/>
          </w:tcPr>
          <w:p w:rsidR="00905AE6" w:rsidRPr="00433D86" w:rsidRDefault="00905AE6" w:rsidP="00905AE6">
            <w:pPr>
              <w:bidi w:val="0"/>
              <w:snapToGrid w:val="0"/>
              <w:spacing w:after="0" w:line="240" w:lineRule="auto"/>
              <w:jc w:val="both"/>
              <w:rPr>
                <w:rFonts w:ascii="Times New Roman" w:hAnsi="Times New Roman" w:cs="Times New Roman"/>
                <w:b/>
                <w:bCs/>
                <w:color w:val="000000"/>
                <w:sz w:val="20"/>
                <w:szCs w:val="20"/>
                <w:lang w:bidi="ar-EG"/>
              </w:rPr>
            </w:pPr>
            <w:r w:rsidRPr="00433D86">
              <w:rPr>
                <w:rFonts w:ascii="Times New Roman" w:hAnsi="Times New Roman" w:cs="Times New Roman"/>
                <w:b/>
                <w:bCs/>
                <w:color w:val="000000"/>
                <w:sz w:val="20"/>
                <w:szCs w:val="20"/>
                <w:lang w:bidi="ar-EG"/>
              </w:rPr>
              <w:t>A</w:t>
            </w:r>
          </w:p>
        </w:tc>
        <w:tc>
          <w:tcPr>
            <w:tcW w:w="1003" w:type="pct"/>
            <w:tcBorders>
              <w:top w:val="single" w:sz="18" w:space="0" w:color="auto"/>
            </w:tcBorders>
            <w:noWrap/>
            <w:vAlign w:val="center"/>
          </w:tcPr>
          <w:p w:rsidR="00905AE6" w:rsidRPr="00433D86" w:rsidRDefault="00905AE6" w:rsidP="00905AE6">
            <w:pPr>
              <w:bidi w:val="0"/>
              <w:snapToGrid w:val="0"/>
              <w:spacing w:after="0" w:line="240" w:lineRule="auto"/>
              <w:jc w:val="both"/>
              <w:rPr>
                <w:rFonts w:ascii="Times New Roman" w:hAnsi="Times New Roman" w:cs="Times New Roman"/>
                <w:b/>
                <w:bCs/>
                <w:color w:val="000000"/>
                <w:sz w:val="20"/>
                <w:szCs w:val="20"/>
                <w:lang w:bidi="ar-EG"/>
              </w:rPr>
            </w:pPr>
            <w:r w:rsidRPr="00433D86">
              <w:rPr>
                <w:rFonts w:ascii="Times New Roman" w:hAnsi="Times New Roman" w:cs="Times New Roman"/>
                <w:b/>
                <w:bCs/>
                <w:color w:val="000000"/>
                <w:sz w:val="20"/>
                <w:szCs w:val="20"/>
              </w:rPr>
              <w:t>B</w:t>
            </w:r>
          </w:p>
        </w:tc>
        <w:tc>
          <w:tcPr>
            <w:tcW w:w="810" w:type="pct"/>
            <w:tcBorders>
              <w:top w:val="single" w:sz="18" w:space="0" w:color="auto"/>
            </w:tcBorders>
            <w:noWrap/>
            <w:vAlign w:val="center"/>
          </w:tcPr>
          <w:p w:rsidR="00905AE6" w:rsidRPr="00433D86" w:rsidRDefault="00905AE6" w:rsidP="00905AE6">
            <w:pPr>
              <w:bidi w:val="0"/>
              <w:snapToGrid w:val="0"/>
              <w:spacing w:after="0" w:line="240" w:lineRule="auto"/>
              <w:jc w:val="both"/>
              <w:rPr>
                <w:rFonts w:ascii="Times New Roman" w:hAnsi="Times New Roman" w:cs="Times New Roman"/>
                <w:b/>
                <w:bCs/>
                <w:color w:val="000000"/>
                <w:sz w:val="20"/>
                <w:szCs w:val="20"/>
                <w:lang w:bidi="ar-EG"/>
              </w:rPr>
            </w:pPr>
          </w:p>
        </w:tc>
      </w:tr>
      <w:tr w:rsidR="00905AE6" w:rsidRPr="00433D86" w:rsidTr="00905AE6">
        <w:trPr>
          <w:jc w:val="center"/>
        </w:trPr>
        <w:tc>
          <w:tcPr>
            <w:tcW w:w="2184" w:type="pct"/>
            <w:gridSpan w:val="2"/>
            <w:vMerge/>
            <w:vAlign w:val="center"/>
          </w:tcPr>
          <w:p w:rsidR="00905AE6" w:rsidRPr="00433D86" w:rsidRDefault="00905AE6" w:rsidP="00905AE6">
            <w:pPr>
              <w:bidi w:val="0"/>
              <w:snapToGrid w:val="0"/>
              <w:spacing w:after="0" w:line="240" w:lineRule="auto"/>
              <w:jc w:val="both"/>
              <w:rPr>
                <w:rFonts w:ascii="Times New Roman" w:hAnsi="Times New Roman" w:cs="Times New Roman"/>
                <w:b/>
                <w:bCs/>
                <w:color w:val="000000"/>
                <w:sz w:val="20"/>
                <w:szCs w:val="20"/>
              </w:rPr>
            </w:pPr>
          </w:p>
        </w:tc>
        <w:tc>
          <w:tcPr>
            <w:tcW w:w="1003" w:type="pct"/>
            <w:noWrap/>
            <w:vAlign w:val="center"/>
          </w:tcPr>
          <w:p w:rsidR="00905AE6" w:rsidRPr="00433D86" w:rsidRDefault="00905AE6" w:rsidP="00905AE6">
            <w:pPr>
              <w:bidi w:val="0"/>
              <w:snapToGrid w:val="0"/>
              <w:spacing w:after="0" w:line="240" w:lineRule="auto"/>
              <w:jc w:val="both"/>
              <w:rPr>
                <w:rFonts w:ascii="Times New Roman" w:hAnsi="Times New Roman" w:cs="Times New Roman"/>
                <w:b/>
                <w:bCs/>
                <w:color w:val="000000"/>
                <w:sz w:val="20"/>
                <w:szCs w:val="20"/>
              </w:rPr>
            </w:pPr>
            <w:r w:rsidRPr="00433D86">
              <w:rPr>
                <w:rFonts w:ascii="Times New Roman" w:hAnsi="Times New Roman" w:cs="Times New Roman"/>
                <w:b/>
                <w:bCs/>
                <w:color w:val="000000"/>
                <w:sz w:val="20"/>
                <w:szCs w:val="20"/>
              </w:rPr>
              <w:t>No. = 50</w:t>
            </w:r>
          </w:p>
        </w:tc>
        <w:tc>
          <w:tcPr>
            <w:tcW w:w="1003" w:type="pct"/>
            <w:noWrap/>
            <w:vAlign w:val="center"/>
          </w:tcPr>
          <w:p w:rsidR="00905AE6" w:rsidRPr="00433D86" w:rsidRDefault="00905AE6" w:rsidP="00905AE6">
            <w:pPr>
              <w:bidi w:val="0"/>
              <w:snapToGrid w:val="0"/>
              <w:spacing w:after="0" w:line="240" w:lineRule="auto"/>
              <w:jc w:val="both"/>
              <w:rPr>
                <w:rFonts w:ascii="Times New Roman" w:hAnsi="Times New Roman" w:cs="Times New Roman"/>
                <w:b/>
                <w:bCs/>
                <w:color w:val="000000"/>
                <w:sz w:val="20"/>
                <w:szCs w:val="20"/>
              </w:rPr>
            </w:pPr>
            <w:r w:rsidRPr="00433D86">
              <w:rPr>
                <w:rFonts w:ascii="Times New Roman" w:hAnsi="Times New Roman" w:cs="Times New Roman"/>
                <w:b/>
                <w:bCs/>
                <w:color w:val="000000"/>
                <w:sz w:val="20"/>
                <w:szCs w:val="20"/>
              </w:rPr>
              <w:t>No. = 50</w:t>
            </w:r>
          </w:p>
        </w:tc>
        <w:tc>
          <w:tcPr>
            <w:tcW w:w="810" w:type="pct"/>
            <w:noWrap/>
            <w:vAlign w:val="center"/>
          </w:tcPr>
          <w:p w:rsidR="00905AE6" w:rsidRPr="00433D86" w:rsidRDefault="00905AE6" w:rsidP="00905AE6">
            <w:pPr>
              <w:bidi w:val="0"/>
              <w:snapToGrid w:val="0"/>
              <w:spacing w:after="0" w:line="240" w:lineRule="auto"/>
              <w:jc w:val="both"/>
              <w:rPr>
                <w:rFonts w:ascii="Times New Roman" w:hAnsi="Times New Roman" w:cs="Times New Roman"/>
                <w:b/>
                <w:bCs/>
                <w:color w:val="000000"/>
                <w:sz w:val="20"/>
                <w:szCs w:val="20"/>
              </w:rPr>
            </w:pPr>
            <w:r w:rsidRPr="00433D86">
              <w:rPr>
                <w:rFonts w:ascii="Times New Roman" w:hAnsi="Times New Roman" w:cs="Times New Roman"/>
                <w:b/>
                <w:bCs/>
                <w:color w:val="000000"/>
                <w:sz w:val="20"/>
                <w:szCs w:val="20"/>
              </w:rPr>
              <w:t>P-value</w:t>
            </w:r>
          </w:p>
        </w:tc>
      </w:tr>
      <w:tr w:rsidR="00905AE6" w:rsidRPr="00433D86" w:rsidTr="00905AE6">
        <w:trPr>
          <w:jc w:val="center"/>
        </w:trPr>
        <w:tc>
          <w:tcPr>
            <w:tcW w:w="1688" w:type="pct"/>
            <w:vMerge w:val="restart"/>
            <w:noWrap/>
            <w:vAlign w:val="center"/>
          </w:tcPr>
          <w:p w:rsidR="00905AE6" w:rsidRPr="00433D86" w:rsidRDefault="00905AE6" w:rsidP="00905AE6">
            <w:pPr>
              <w:bidi w:val="0"/>
              <w:snapToGrid w:val="0"/>
              <w:spacing w:after="0" w:line="240" w:lineRule="auto"/>
              <w:jc w:val="both"/>
              <w:rPr>
                <w:rFonts w:ascii="Times New Roman" w:hAnsi="Times New Roman" w:cs="Times New Roman"/>
                <w:b/>
                <w:bCs/>
                <w:color w:val="000000"/>
                <w:sz w:val="20"/>
                <w:szCs w:val="20"/>
              </w:rPr>
            </w:pPr>
            <w:r w:rsidRPr="00433D86">
              <w:rPr>
                <w:rFonts w:ascii="Times New Roman" w:hAnsi="Times New Roman" w:cs="Times New Roman"/>
                <w:b/>
                <w:bCs/>
                <w:color w:val="000000"/>
                <w:sz w:val="20"/>
                <w:szCs w:val="20"/>
              </w:rPr>
              <w:t>Incidence of sepsis</w:t>
            </w:r>
          </w:p>
        </w:tc>
        <w:tc>
          <w:tcPr>
            <w:tcW w:w="497" w:type="pct"/>
            <w:tcBorders>
              <w:bottom w:val="nil"/>
            </w:tcBorders>
            <w:noWrap/>
            <w:vAlign w:val="center"/>
          </w:tcPr>
          <w:p w:rsidR="00905AE6" w:rsidRPr="00433D86" w:rsidRDefault="00905AE6" w:rsidP="00905AE6">
            <w:pPr>
              <w:bidi w:val="0"/>
              <w:snapToGrid w:val="0"/>
              <w:spacing w:after="0" w:line="240" w:lineRule="auto"/>
              <w:jc w:val="both"/>
              <w:rPr>
                <w:rFonts w:ascii="Times New Roman" w:hAnsi="Times New Roman" w:cs="Times New Roman"/>
                <w:color w:val="000000"/>
                <w:sz w:val="20"/>
                <w:szCs w:val="20"/>
              </w:rPr>
            </w:pPr>
            <w:r w:rsidRPr="00433D86">
              <w:rPr>
                <w:rFonts w:ascii="Times New Roman" w:hAnsi="Times New Roman" w:cs="Times New Roman"/>
                <w:color w:val="000000"/>
                <w:sz w:val="20"/>
                <w:szCs w:val="20"/>
              </w:rPr>
              <w:t>No</w:t>
            </w:r>
          </w:p>
        </w:tc>
        <w:tc>
          <w:tcPr>
            <w:tcW w:w="1003" w:type="pct"/>
            <w:tcBorders>
              <w:bottom w:val="nil"/>
            </w:tcBorders>
            <w:noWrap/>
            <w:vAlign w:val="center"/>
          </w:tcPr>
          <w:p w:rsidR="00905AE6" w:rsidRPr="00433D86" w:rsidRDefault="00905AE6" w:rsidP="00905AE6">
            <w:pPr>
              <w:bidi w:val="0"/>
              <w:snapToGrid w:val="0"/>
              <w:spacing w:after="0" w:line="240" w:lineRule="auto"/>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32(64.0%)</w:t>
            </w:r>
          </w:p>
        </w:tc>
        <w:tc>
          <w:tcPr>
            <w:tcW w:w="1003" w:type="pct"/>
            <w:tcBorders>
              <w:bottom w:val="nil"/>
            </w:tcBorders>
            <w:noWrap/>
            <w:vAlign w:val="center"/>
          </w:tcPr>
          <w:p w:rsidR="00905AE6" w:rsidRPr="00433D86" w:rsidRDefault="00905AE6" w:rsidP="00905AE6">
            <w:pPr>
              <w:bidi w:val="0"/>
              <w:snapToGrid w:val="0"/>
              <w:spacing w:after="0" w:line="240" w:lineRule="auto"/>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rPr>
              <w:t>19(38.0%)</w:t>
            </w:r>
          </w:p>
        </w:tc>
        <w:tc>
          <w:tcPr>
            <w:tcW w:w="810" w:type="pct"/>
            <w:vMerge w:val="restart"/>
            <w:noWrap/>
            <w:vAlign w:val="center"/>
          </w:tcPr>
          <w:p w:rsidR="00905AE6" w:rsidRPr="00433D86" w:rsidRDefault="00905AE6" w:rsidP="00905AE6">
            <w:pPr>
              <w:bidi w:val="0"/>
              <w:snapToGrid w:val="0"/>
              <w:spacing w:after="0" w:line="240" w:lineRule="auto"/>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rPr>
              <w:t>0.009</w:t>
            </w:r>
          </w:p>
        </w:tc>
      </w:tr>
      <w:tr w:rsidR="00905AE6" w:rsidRPr="00433D86" w:rsidTr="00905AE6">
        <w:trPr>
          <w:jc w:val="center"/>
        </w:trPr>
        <w:tc>
          <w:tcPr>
            <w:tcW w:w="1688" w:type="pct"/>
            <w:vMerge/>
            <w:tcBorders>
              <w:bottom w:val="single" w:sz="18" w:space="0" w:color="auto"/>
            </w:tcBorders>
            <w:vAlign w:val="center"/>
          </w:tcPr>
          <w:p w:rsidR="00905AE6" w:rsidRPr="00433D86" w:rsidRDefault="00905AE6" w:rsidP="00905AE6">
            <w:pPr>
              <w:bidi w:val="0"/>
              <w:snapToGrid w:val="0"/>
              <w:spacing w:after="0" w:line="240" w:lineRule="auto"/>
              <w:jc w:val="both"/>
              <w:rPr>
                <w:rFonts w:ascii="Times New Roman" w:hAnsi="Times New Roman" w:cs="Times New Roman"/>
                <w:color w:val="000000"/>
                <w:sz w:val="20"/>
                <w:szCs w:val="20"/>
              </w:rPr>
            </w:pPr>
          </w:p>
        </w:tc>
        <w:tc>
          <w:tcPr>
            <w:tcW w:w="497" w:type="pct"/>
            <w:tcBorders>
              <w:top w:val="nil"/>
              <w:bottom w:val="single" w:sz="18" w:space="0" w:color="auto"/>
            </w:tcBorders>
            <w:noWrap/>
            <w:vAlign w:val="center"/>
          </w:tcPr>
          <w:p w:rsidR="00905AE6" w:rsidRPr="00433D86" w:rsidRDefault="00905AE6" w:rsidP="00905AE6">
            <w:pPr>
              <w:bidi w:val="0"/>
              <w:snapToGrid w:val="0"/>
              <w:spacing w:after="0" w:line="240" w:lineRule="auto"/>
              <w:jc w:val="both"/>
              <w:rPr>
                <w:rFonts w:ascii="Times New Roman" w:hAnsi="Times New Roman" w:cs="Times New Roman"/>
                <w:color w:val="000000"/>
                <w:sz w:val="20"/>
                <w:szCs w:val="20"/>
              </w:rPr>
            </w:pPr>
            <w:r w:rsidRPr="00433D86">
              <w:rPr>
                <w:rFonts w:ascii="Times New Roman" w:hAnsi="Times New Roman" w:cs="Times New Roman"/>
                <w:color w:val="000000"/>
                <w:sz w:val="20"/>
                <w:szCs w:val="20"/>
              </w:rPr>
              <w:t>Yes</w:t>
            </w:r>
          </w:p>
        </w:tc>
        <w:tc>
          <w:tcPr>
            <w:tcW w:w="1003" w:type="pct"/>
            <w:tcBorders>
              <w:top w:val="nil"/>
              <w:bottom w:val="single" w:sz="18" w:space="0" w:color="auto"/>
            </w:tcBorders>
            <w:noWrap/>
            <w:vAlign w:val="center"/>
          </w:tcPr>
          <w:p w:rsidR="00905AE6" w:rsidRPr="00433D86" w:rsidRDefault="00905AE6" w:rsidP="00905AE6">
            <w:pPr>
              <w:bidi w:val="0"/>
              <w:snapToGrid w:val="0"/>
              <w:spacing w:after="0" w:line="240" w:lineRule="auto"/>
              <w:jc w:val="both"/>
              <w:rPr>
                <w:rFonts w:ascii="Times New Roman" w:hAnsi="Times New Roman" w:cs="Times New Roman"/>
                <w:color w:val="000000"/>
                <w:sz w:val="20"/>
                <w:szCs w:val="20"/>
                <w:lang w:bidi="ar-EG"/>
              </w:rPr>
            </w:pPr>
            <w:r w:rsidRPr="00433D86">
              <w:rPr>
                <w:rFonts w:ascii="Times New Roman" w:hAnsi="Times New Roman" w:cs="Times New Roman"/>
                <w:color w:val="000000"/>
                <w:sz w:val="20"/>
                <w:szCs w:val="20"/>
                <w:lang w:bidi="ar-EG"/>
              </w:rPr>
              <w:t>18(36.0%)</w:t>
            </w:r>
          </w:p>
        </w:tc>
        <w:tc>
          <w:tcPr>
            <w:tcW w:w="1003" w:type="pct"/>
            <w:tcBorders>
              <w:top w:val="nil"/>
              <w:bottom w:val="single" w:sz="18" w:space="0" w:color="auto"/>
            </w:tcBorders>
            <w:noWrap/>
            <w:vAlign w:val="center"/>
          </w:tcPr>
          <w:p w:rsidR="00905AE6" w:rsidRPr="00433D86" w:rsidRDefault="00905AE6" w:rsidP="00905AE6">
            <w:pPr>
              <w:bidi w:val="0"/>
              <w:snapToGrid w:val="0"/>
              <w:spacing w:after="0" w:line="240" w:lineRule="auto"/>
              <w:jc w:val="both"/>
              <w:rPr>
                <w:rFonts w:ascii="Times New Roman" w:hAnsi="Times New Roman" w:cs="Times New Roman"/>
                <w:color w:val="000000"/>
                <w:sz w:val="20"/>
                <w:szCs w:val="20"/>
              </w:rPr>
            </w:pPr>
            <w:r w:rsidRPr="00433D86">
              <w:rPr>
                <w:rFonts w:ascii="Times New Roman" w:hAnsi="Times New Roman" w:cs="Times New Roman"/>
                <w:color w:val="000000"/>
                <w:sz w:val="20"/>
                <w:szCs w:val="20"/>
              </w:rPr>
              <w:t>31(62.0%)</w:t>
            </w:r>
          </w:p>
        </w:tc>
        <w:tc>
          <w:tcPr>
            <w:tcW w:w="810" w:type="pct"/>
            <w:vMerge/>
            <w:tcBorders>
              <w:bottom w:val="single" w:sz="18" w:space="0" w:color="auto"/>
            </w:tcBorders>
            <w:vAlign w:val="center"/>
          </w:tcPr>
          <w:p w:rsidR="00905AE6" w:rsidRPr="00433D86" w:rsidRDefault="00905AE6" w:rsidP="00905AE6">
            <w:pPr>
              <w:bidi w:val="0"/>
              <w:snapToGrid w:val="0"/>
              <w:spacing w:after="0" w:line="240" w:lineRule="auto"/>
              <w:jc w:val="both"/>
              <w:rPr>
                <w:rFonts w:ascii="Times New Roman" w:hAnsi="Times New Roman" w:cs="Times New Roman"/>
                <w:color w:val="000000"/>
                <w:sz w:val="20"/>
                <w:szCs w:val="20"/>
              </w:rPr>
            </w:pPr>
          </w:p>
        </w:tc>
      </w:tr>
    </w:tbl>
    <w:p w:rsidR="00905AE6" w:rsidRPr="00433D86" w:rsidRDefault="00905AE6" w:rsidP="00905AE6">
      <w:pPr>
        <w:bidi w:val="0"/>
        <w:snapToGrid w:val="0"/>
        <w:spacing w:after="0" w:line="240" w:lineRule="auto"/>
        <w:ind w:firstLine="425"/>
        <w:jc w:val="both"/>
        <w:rPr>
          <w:rFonts w:ascii="Times New Roman" w:hAnsi="Times New Roman" w:cs="Times New Roman"/>
          <w:b/>
          <w:bCs/>
          <w:sz w:val="20"/>
          <w:szCs w:val="20"/>
          <w:lang w:eastAsia="zh-CN"/>
        </w:rPr>
      </w:pPr>
    </w:p>
    <w:p w:rsidR="00905AE6" w:rsidRPr="00433D86" w:rsidRDefault="00905AE6" w:rsidP="00905AE6">
      <w:pPr>
        <w:bidi w:val="0"/>
        <w:snapToGrid w:val="0"/>
        <w:spacing w:after="0" w:line="240" w:lineRule="auto"/>
        <w:jc w:val="both"/>
        <w:rPr>
          <w:rFonts w:ascii="Times New Roman" w:hAnsi="Times New Roman" w:cs="Times New Roman"/>
          <w:b/>
          <w:bCs/>
          <w:sz w:val="20"/>
          <w:szCs w:val="20"/>
          <w:lang w:eastAsia="zh-CN"/>
        </w:rPr>
        <w:sectPr w:rsidR="00905AE6" w:rsidRPr="00433D86" w:rsidSect="00905AE6">
          <w:type w:val="continuous"/>
          <w:pgSz w:w="12242" w:h="15842" w:code="1"/>
          <w:pgMar w:top="1440" w:right="1440" w:bottom="1440" w:left="1440" w:header="720" w:footer="720" w:gutter="0"/>
          <w:cols w:space="550"/>
          <w:docGrid w:linePitch="360"/>
        </w:sectPr>
      </w:pPr>
    </w:p>
    <w:p w:rsidR="00F50814" w:rsidRPr="00433D86" w:rsidRDefault="00482E79" w:rsidP="00905AE6">
      <w:pPr>
        <w:bidi w:val="0"/>
        <w:snapToGrid w:val="0"/>
        <w:spacing w:after="0" w:line="240" w:lineRule="auto"/>
        <w:jc w:val="both"/>
        <w:rPr>
          <w:rFonts w:ascii="Times New Roman" w:hAnsi="Times New Roman" w:cs="Times New Roman"/>
          <w:b/>
          <w:bCs/>
          <w:sz w:val="20"/>
          <w:szCs w:val="20"/>
        </w:rPr>
      </w:pPr>
      <w:r w:rsidRPr="00433D86">
        <w:rPr>
          <w:rFonts w:ascii="Times New Roman" w:hAnsi="Times New Roman" w:cs="Times New Roman"/>
          <w:b/>
          <w:bCs/>
          <w:sz w:val="20"/>
          <w:szCs w:val="20"/>
        </w:rPr>
        <w:lastRenderedPageBreak/>
        <w:t xml:space="preserve">3. </w:t>
      </w:r>
      <w:r w:rsidR="00F50814" w:rsidRPr="00433D86">
        <w:rPr>
          <w:rFonts w:ascii="Times New Roman" w:hAnsi="Times New Roman" w:cs="Times New Roman"/>
          <w:b/>
          <w:bCs/>
          <w:sz w:val="20"/>
          <w:szCs w:val="20"/>
        </w:rPr>
        <w:t>Discussion</w:t>
      </w:r>
    </w:p>
    <w:p w:rsidR="00F50814" w:rsidRPr="00433D86" w:rsidRDefault="00F50814" w:rsidP="00905AE6">
      <w:pPr>
        <w:bidi w:val="0"/>
        <w:snapToGrid w:val="0"/>
        <w:spacing w:after="0" w:line="240" w:lineRule="auto"/>
        <w:ind w:firstLine="425"/>
        <w:jc w:val="both"/>
        <w:rPr>
          <w:rFonts w:ascii="Times New Roman" w:hAnsi="Times New Roman" w:cs="Times New Roman"/>
          <w:sz w:val="20"/>
          <w:szCs w:val="20"/>
        </w:rPr>
      </w:pPr>
      <w:r w:rsidRPr="00433D86">
        <w:rPr>
          <w:rFonts w:ascii="Times New Roman" w:eastAsia="Times New Roman" w:hAnsi="Times New Roman" w:cs="Times New Roman"/>
          <w:sz w:val="20"/>
          <w:szCs w:val="20"/>
        </w:rPr>
        <w:t xml:space="preserve">It is expected that preterm infants will experience some loss of birth weight in the immediate postnatal period, the period between nadir of weight loss and return to birth weight as well as percentage of birth weight lost is highly variable, especially for extremely preterm </w:t>
      </w:r>
      <w:r w:rsidRPr="00433D86">
        <w:rPr>
          <w:rFonts w:ascii="Times New Roman" w:eastAsia="Times New Roman" w:hAnsi="Times New Roman" w:cs="Times New Roman"/>
          <w:sz w:val="20"/>
          <w:szCs w:val="20"/>
          <w:vertAlign w:val="superscript"/>
        </w:rPr>
        <w:t>[2]</w:t>
      </w:r>
      <w:r w:rsidRPr="00433D86">
        <w:rPr>
          <w:rFonts w:ascii="Times New Roman" w:eastAsia="Times New Roman" w:hAnsi="Times New Roman" w:cs="Times New Roman"/>
          <w:sz w:val="20"/>
          <w:szCs w:val="20"/>
        </w:rPr>
        <w:t>.</w:t>
      </w:r>
    </w:p>
    <w:p w:rsidR="00F50814" w:rsidRPr="00433D86" w:rsidRDefault="00F50814" w:rsidP="00905AE6">
      <w:pPr>
        <w:bidi w:val="0"/>
        <w:snapToGrid w:val="0"/>
        <w:spacing w:after="0" w:line="240" w:lineRule="auto"/>
        <w:ind w:firstLine="425"/>
        <w:jc w:val="both"/>
        <w:rPr>
          <w:rFonts w:ascii="Times New Roman" w:hAnsi="Times New Roman" w:cs="Times New Roman"/>
          <w:b/>
          <w:bCs/>
          <w:sz w:val="20"/>
          <w:szCs w:val="20"/>
        </w:rPr>
      </w:pPr>
      <w:proofErr w:type="spellStart"/>
      <w:r w:rsidRPr="00433D86">
        <w:rPr>
          <w:rFonts w:ascii="Times New Roman" w:hAnsi="Times New Roman" w:cs="Times New Roman"/>
          <w:sz w:val="20"/>
          <w:szCs w:val="20"/>
        </w:rPr>
        <w:t>E</w:t>
      </w:r>
      <w:r w:rsidRPr="00433D86">
        <w:rPr>
          <w:rFonts w:ascii="Times New Roman" w:hAnsi="Times New Roman" w:cs="Times New Roman"/>
          <w:color w:val="000000" w:themeColor="text1"/>
          <w:sz w:val="20"/>
          <w:szCs w:val="20"/>
        </w:rPr>
        <w:t>nteral</w:t>
      </w:r>
      <w:proofErr w:type="spellEnd"/>
      <w:r w:rsidRPr="00433D86">
        <w:rPr>
          <w:rFonts w:ascii="Times New Roman" w:hAnsi="Times New Roman" w:cs="Times New Roman"/>
          <w:color w:val="000000" w:themeColor="text1"/>
          <w:sz w:val="20"/>
          <w:szCs w:val="20"/>
        </w:rPr>
        <w:t xml:space="preserve"> feeding is begun as soon as the patient is clinically stable. The </w:t>
      </w:r>
      <w:proofErr w:type="spellStart"/>
      <w:proofErr w:type="gramStart"/>
      <w:r w:rsidRPr="00433D86">
        <w:rPr>
          <w:rFonts w:ascii="Times New Roman" w:hAnsi="Times New Roman" w:cs="Times New Roman"/>
          <w:color w:val="000000" w:themeColor="text1"/>
          <w:sz w:val="20"/>
          <w:szCs w:val="20"/>
        </w:rPr>
        <w:t>mothers</w:t>
      </w:r>
      <w:proofErr w:type="spellEnd"/>
      <w:proofErr w:type="gramEnd"/>
      <w:r w:rsidRPr="00433D86">
        <w:rPr>
          <w:rFonts w:ascii="Times New Roman" w:hAnsi="Times New Roman" w:cs="Times New Roman"/>
          <w:color w:val="000000" w:themeColor="text1"/>
          <w:sz w:val="20"/>
          <w:szCs w:val="20"/>
        </w:rPr>
        <w:t xml:space="preserve"> milk is the proper nutrition for their babies, but it is not always available in most intensive care units so we looked for an alternative gives us most of the benefits of breast milk and can be accessed easily.</w:t>
      </w:r>
    </w:p>
    <w:p w:rsidR="00F50814" w:rsidRPr="00433D86" w:rsidRDefault="00F50814" w:rsidP="00905AE6">
      <w:pPr>
        <w:bidi w:val="0"/>
        <w:snapToGrid w:val="0"/>
        <w:spacing w:after="0" w:line="240" w:lineRule="auto"/>
        <w:ind w:firstLine="425"/>
        <w:jc w:val="both"/>
        <w:rPr>
          <w:rFonts w:ascii="Times New Roman" w:hAnsi="Times New Roman" w:cs="Times New Roman"/>
          <w:sz w:val="20"/>
          <w:szCs w:val="20"/>
        </w:rPr>
      </w:pPr>
      <w:r w:rsidRPr="00433D86">
        <w:rPr>
          <w:rFonts w:ascii="Times New Roman" w:hAnsi="Times New Roman" w:cs="Times New Roman"/>
          <w:sz w:val="20"/>
          <w:szCs w:val="20"/>
        </w:rPr>
        <w:t xml:space="preserve">Recently, some manufacturers of drugs stiffly milk </w:t>
      </w:r>
      <w:proofErr w:type="spellStart"/>
      <w:r w:rsidRPr="00433D86">
        <w:rPr>
          <w:rFonts w:ascii="Times New Roman" w:hAnsi="Times New Roman" w:cs="Times New Roman"/>
          <w:sz w:val="20"/>
          <w:szCs w:val="20"/>
        </w:rPr>
        <w:t>colostrum</w:t>
      </w:r>
      <w:proofErr w:type="spellEnd"/>
      <w:r w:rsidRPr="00433D86">
        <w:rPr>
          <w:rFonts w:ascii="Times New Roman" w:hAnsi="Times New Roman" w:cs="Times New Roman"/>
          <w:sz w:val="20"/>
          <w:szCs w:val="20"/>
        </w:rPr>
        <w:t xml:space="preserve"> in several forms, such as capsules, powder and others, after the many uses that appeared to milk </w:t>
      </w:r>
      <w:proofErr w:type="spellStart"/>
      <w:r w:rsidRPr="00433D86">
        <w:rPr>
          <w:rFonts w:ascii="Times New Roman" w:hAnsi="Times New Roman" w:cs="Times New Roman"/>
          <w:sz w:val="20"/>
          <w:szCs w:val="20"/>
        </w:rPr>
        <w:t>colostrum</w:t>
      </w:r>
      <w:proofErr w:type="spellEnd"/>
      <w:r w:rsidRPr="00433D86">
        <w:rPr>
          <w:rFonts w:ascii="Times New Roman" w:hAnsi="Times New Roman" w:cs="Times New Roman"/>
          <w:sz w:val="20"/>
          <w:szCs w:val="20"/>
        </w:rPr>
        <w:t xml:space="preserve"> such as anti-diarrheal effect and respiratory infections reduced by improving the immune mechanisms. Also, it is used in adults for the thinness and by athletes for muscle building.</w:t>
      </w:r>
    </w:p>
    <w:p w:rsidR="00F50814" w:rsidRPr="00433D86" w:rsidRDefault="00F50814" w:rsidP="00905AE6">
      <w:pPr>
        <w:pStyle w:val="NormalWeb"/>
        <w:shd w:val="clear" w:color="auto" w:fill="FFFFFF"/>
        <w:snapToGrid w:val="0"/>
        <w:spacing w:before="0" w:beforeAutospacing="0" w:after="0" w:afterAutospacing="0"/>
        <w:ind w:firstLine="425"/>
        <w:jc w:val="both"/>
        <w:rPr>
          <w:sz w:val="20"/>
          <w:szCs w:val="20"/>
        </w:rPr>
      </w:pPr>
      <w:r w:rsidRPr="00433D86">
        <w:rPr>
          <w:sz w:val="20"/>
          <w:szCs w:val="20"/>
        </w:rPr>
        <w:t xml:space="preserve">We were interested in bovine colostrums because it is one tool you can employ to help support healthy digestive and immune system function. It not only protects the digestive tract from nasty bacterial infections, but also reduces the toxicity of those infections, and repairs the lining of the GI tract. Bovine </w:t>
      </w:r>
      <w:proofErr w:type="spellStart"/>
      <w:r w:rsidRPr="00433D86">
        <w:rPr>
          <w:sz w:val="20"/>
          <w:szCs w:val="20"/>
        </w:rPr>
        <w:t>colostrum</w:t>
      </w:r>
      <w:proofErr w:type="spellEnd"/>
      <w:r w:rsidRPr="00433D86">
        <w:rPr>
          <w:sz w:val="20"/>
          <w:szCs w:val="20"/>
        </w:rPr>
        <w:t xml:space="preserve"> contains very high levels of what scientists call a magic ingredient,</w:t>
      </w:r>
      <w:r w:rsidRPr="00433D86">
        <w:rPr>
          <w:rStyle w:val="apple-converted-space"/>
          <w:sz w:val="20"/>
          <w:szCs w:val="20"/>
        </w:rPr>
        <w:t> </w:t>
      </w:r>
      <w:hyperlink r:id="rId18" w:anchor="ref1" w:tooltip="pancreatic secretory trypsin inhibitor" w:history="1">
        <w:r w:rsidRPr="00433D86">
          <w:rPr>
            <w:rStyle w:val="Hyperlink"/>
            <w:color w:val="auto"/>
            <w:sz w:val="20"/>
            <w:szCs w:val="20"/>
            <w:u w:val="none"/>
          </w:rPr>
          <w:t xml:space="preserve">pancreatic </w:t>
        </w:r>
        <w:proofErr w:type="spellStart"/>
        <w:r w:rsidRPr="00433D86">
          <w:rPr>
            <w:rStyle w:val="Hyperlink"/>
            <w:color w:val="auto"/>
            <w:sz w:val="20"/>
            <w:szCs w:val="20"/>
            <w:u w:val="none"/>
          </w:rPr>
          <w:t>secretory</w:t>
        </w:r>
        <w:proofErr w:type="spellEnd"/>
        <w:r w:rsidRPr="00433D86">
          <w:rPr>
            <w:rStyle w:val="Hyperlink"/>
            <w:color w:val="auto"/>
            <w:sz w:val="20"/>
            <w:szCs w:val="20"/>
            <w:u w:val="none"/>
          </w:rPr>
          <w:t xml:space="preserve"> </w:t>
        </w:r>
        <w:proofErr w:type="spellStart"/>
        <w:r w:rsidRPr="00433D86">
          <w:rPr>
            <w:rStyle w:val="Hyperlink"/>
            <w:color w:val="auto"/>
            <w:sz w:val="20"/>
            <w:szCs w:val="20"/>
            <w:u w:val="none"/>
          </w:rPr>
          <w:t>trypsin</w:t>
        </w:r>
        <w:proofErr w:type="spellEnd"/>
        <w:r w:rsidRPr="00433D86">
          <w:rPr>
            <w:rStyle w:val="Hyperlink"/>
            <w:color w:val="auto"/>
            <w:sz w:val="20"/>
            <w:szCs w:val="20"/>
            <w:u w:val="none"/>
          </w:rPr>
          <w:t xml:space="preserve"> </w:t>
        </w:r>
        <w:proofErr w:type="gramStart"/>
        <w:r w:rsidRPr="00433D86">
          <w:rPr>
            <w:rStyle w:val="Hyperlink"/>
            <w:color w:val="auto"/>
            <w:sz w:val="20"/>
            <w:szCs w:val="20"/>
            <w:u w:val="none"/>
          </w:rPr>
          <w:t>inhibitor</w:t>
        </w:r>
        <w:r w:rsidRPr="00433D86">
          <w:rPr>
            <w:rStyle w:val="Hyperlink"/>
            <w:color w:val="auto"/>
            <w:sz w:val="20"/>
            <w:szCs w:val="20"/>
            <w:u w:val="none"/>
            <w:vertAlign w:val="superscript"/>
          </w:rPr>
          <w:t>[</w:t>
        </w:r>
        <w:proofErr w:type="gramEnd"/>
        <w:r w:rsidRPr="00433D86">
          <w:rPr>
            <w:rStyle w:val="Hyperlink"/>
            <w:color w:val="auto"/>
            <w:sz w:val="20"/>
            <w:szCs w:val="20"/>
            <w:u w:val="none"/>
            <w:vertAlign w:val="superscript"/>
          </w:rPr>
          <w:t>7]</w:t>
        </w:r>
      </w:hyperlink>
      <w:r w:rsidRPr="00433D86">
        <w:rPr>
          <w:sz w:val="20"/>
          <w:szCs w:val="20"/>
        </w:rPr>
        <w:t>, which directly orchestrates the repair of the digestive tract. It works to prevent bacterial infections in the digestive tract as well as how its ability to repair the digestive tract prevents bacteria from entering your body through a</w:t>
      </w:r>
      <w:r w:rsidRPr="00433D86">
        <w:rPr>
          <w:rStyle w:val="apple-converted-space"/>
          <w:sz w:val="20"/>
          <w:szCs w:val="20"/>
        </w:rPr>
        <w:t> </w:t>
      </w:r>
      <w:hyperlink r:id="rId19" w:anchor="ref3" w:tooltip="leaky gut" w:history="1">
        <w:r w:rsidRPr="00433D86">
          <w:rPr>
            <w:rStyle w:val="Hyperlink"/>
            <w:color w:val="auto"/>
            <w:sz w:val="20"/>
            <w:szCs w:val="20"/>
            <w:u w:val="none"/>
          </w:rPr>
          <w:t xml:space="preserve">leaky </w:t>
        </w:r>
        <w:proofErr w:type="gramStart"/>
        <w:r w:rsidRPr="00433D86">
          <w:rPr>
            <w:rStyle w:val="Hyperlink"/>
            <w:color w:val="auto"/>
            <w:sz w:val="20"/>
            <w:szCs w:val="20"/>
            <w:u w:val="none"/>
          </w:rPr>
          <w:t>gut</w:t>
        </w:r>
        <w:r w:rsidRPr="00433D86">
          <w:rPr>
            <w:rStyle w:val="Hyperlink"/>
            <w:color w:val="auto"/>
            <w:sz w:val="20"/>
            <w:szCs w:val="20"/>
            <w:u w:val="none"/>
            <w:vertAlign w:val="superscript"/>
          </w:rPr>
          <w:t>[</w:t>
        </w:r>
        <w:proofErr w:type="gramEnd"/>
        <w:r w:rsidRPr="00433D86">
          <w:rPr>
            <w:rStyle w:val="Hyperlink"/>
            <w:color w:val="auto"/>
            <w:sz w:val="20"/>
            <w:szCs w:val="20"/>
            <w:u w:val="none"/>
            <w:vertAlign w:val="superscript"/>
          </w:rPr>
          <w:t>8]</w:t>
        </w:r>
      </w:hyperlink>
      <w:r w:rsidRPr="00433D86">
        <w:rPr>
          <w:rStyle w:val="apple-converted-space"/>
          <w:sz w:val="20"/>
          <w:szCs w:val="20"/>
        </w:rPr>
        <w:t> </w:t>
      </w:r>
      <w:r w:rsidRPr="00433D86">
        <w:rPr>
          <w:sz w:val="20"/>
          <w:szCs w:val="20"/>
        </w:rPr>
        <w:t xml:space="preserve">and causing major health problems. Bovine </w:t>
      </w:r>
      <w:proofErr w:type="spellStart"/>
      <w:r w:rsidRPr="00433D86">
        <w:rPr>
          <w:sz w:val="20"/>
          <w:szCs w:val="20"/>
        </w:rPr>
        <w:t>colostrum</w:t>
      </w:r>
      <w:proofErr w:type="spellEnd"/>
      <w:r w:rsidRPr="00433D86">
        <w:rPr>
          <w:sz w:val="20"/>
          <w:szCs w:val="20"/>
        </w:rPr>
        <w:t xml:space="preserve"> shows directly lowers</w:t>
      </w:r>
      <w:r w:rsidRPr="00433D86">
        <w:rPr>
          <w:rStyle w:val="apple-converted-space"/>
          <w:sz w:val="20"/>
          <w:szCs w:val="20"/>
        </w:rPr>
        <w:t> </w:t>
      </w:r>
      <w:hyperlink r:id="rId20" w:anchor="ref4" w:tooltip="NF-kappaB" w:history="1">
        <w:r w:rsidRPr="00433D86">
          <w:rPr>
            <w:rStyle w:val="Hyperlink"/>
            <w:color w:val="auto"/>
            <w:sz w:val="20"/>
            <w:szCs w:val="20"/>
            <w:u w:val="none"/>
          </w:rPr>
          <w:t>NF-</w:t>
        </w:r>
        <w:proofErr w:type="spellStart"/>
        <w:proofErr w:type="gramStart"/>
        <w:r w:rsidRPr="00433D86">
          <w:rPr>
            <w:rStyle w:val="Hyperlink"/>
            <w:color w:val="auto"/>
            <w:sz w:val="20"/>
            <w:szCs w:val="20"/>
            <w:u w:val="none"/>
          </w:rPr>
          <w:t>kappaB</w:t>
        </w:r>
        <w:proofErr w:type="spellEnd"/>
        <w:proofErr w:type="gramEnd"/>
      </w:hyperlink>
      <w:r w:rsidRPr="00433D86">
        <w:rPr>
          <w:rStyle w:val="apple-converted-space"/>
          <w:sz w:val="20"/>
          <w:szCs w:val="20"/>
          <w:vertAlign w:val="superscript"/>
        </w:rPr>
        <w:t>[9]</w:t>
      </w:r>
      <w:r w:rsidRPr="00433D86">
        <w:rPr>
          <w:rStyle w:val="apple-converted-space"/>
          <w:sz w:val="20"/>
          <w:szCs w:val="20"/>
        </w:rPr>
        <w:t> </w:t>
      </w:r>
      <w:r w:rsidRPr="00433D86">
        <w:rPr>
          <w:sz w:val="20"/>
          <w:szCs w:val="20"/>
        </w:rPr>
        <w:t xml:space="preserve">in </w:t>
      </w:r>
      <w:r w:rsidRPr="00433D86">
        <w:rPr>
          <w:sz w:val="20"/>
          <w:szCs w:val="20"/>
        </w:rPr>
        <w:lastRenderedPageBreak/>
        <w:t>intestinal cells, the key inflammatory gene signal that is elevated during tissue destruction of the GI lining.</w:t>
      </w:r>
    </w:p>
    <w:p w:rsidR="00F50814" w:rsidRPr="00433D86" w:rsidRDefault="00F50814" w:rsidP="00905AE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33D86">
        <w:rPr>
          <w:rFonts w:ascii="Times New Roman" w:hAnsi="Times New Roman" w:cs="Times New Roman"/>
          <w:sz w:val="20"/>
          <w:szCs w:val="20"/>
        </w:rPr>
        <w:t xml:space="preserve">In our study, all cases in group A tolerate the feeding with bovine colostrums (p=0.000) and decreasing incidence of feeding intolerance (P=0.003) and therefore reflected to reduce the time of hospitalization (P=0.024), the duration of use of </w:t>
      </w:r>
      <w:proofErr w:type="spellStart"/>
      <w:r w:rsidRPr="00433D86">
        <w:rPr>
          <w:rFonts w:ascii="Times New Roman" w:hAnsi="Times New Roman" w:cs="Times New Roman"/>
          <w:sz w:val="20"/>
          <w:szCs w:val="20"/>
        </w:rPr>
        <w:t>parenteral</w:t>
      </w:r>
      <w:proofErr w:type="spellEnd"/>
      <w:r w:rsidRPr="00433D86">
        <w:rPr>
          <w:rFonts w:ascii="Times New Roman" w:hAnsi="Times New Roman" w:cs="Times New Roman"/>
          <w:sz w:val="20"/>
          <w:szCs w:val="20"/>
        </w:rPr>
        <w:t xml:space="preserve"> nutrition (P=0.000) and the duration to regain birth weight (P=0.000).</w:t>
      </w:r>
    </w:p>
    <w:p w:rsidR="00F50814" w:rsidRPr="00433D86" w:rsidRDefault="00F50814" w:rsidP="00905AE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33D86">
        <w:rPr>
          <w:rFonts w:ascii="Times New Roman" w:hAnsi="Times New Roman" w:cs="Times New Roman"/>
          <w:sz w:val="20"/>
          <w:szCs w:val="20"/>
        </w:rPr>
        <w:t xml:space="preserve">Another interesting finding in our study was that infants in the patient group had lower rate of incidence of sepsis (P=0.009). Total </w:t>
      </w:r>
      <w:proofErr w:type="spellStart"/>
      <w:r w:rsidRPr="00433D86">
        <w:rPr>
          <w:rFonts w:ascii="Times New Roman" w:hAnsi="Times New Roman" w:cs="Times New Roman"/>
          <w:sz w:val="20"/>
          <w:szCs w:val="20"/>
        </w:rPr>
        <w:t>leucocytic</w:t>
      </w:r>
      <w:proofErr w:type="spellEnd"/>
      <w:r w:rsidRPr="00433D86">
        <w:rPr>
          <w:rFonts w:ascii="Times New Roman" w:hAnsi="Times New Roman" w:cs="Times New Roman"/>
          <w:sz w:val="20"/>
          <w:szCs w:val="20"/>
        </w:rPr>
        <w:t xml:space="preserve"> counts and C- reactive protein measurements were lower in group A.</w:t>
      </w:r>
    </w:p>
    <w:p w:rsidR="00F50814" w:rsidRPr="00433D86" w:rsidRDefault="00F50814" w:rsidP="00905AE6">
      <w:pPr>
        <w:pStyle w:val="Heading4"/>
        <w:shd w:val="clear" w:color="auto" w:fill="FFFFFF"/>
        <w:snapToGrid w:val="0"/>
        <w:spacing w:before="0" w:beforeAutospacing="0" w:after="0" w:afterAutospacing="0"/>
        <w:ind w:firstLine="425"/>
        <w:jc w:val="both"/>
        <w:textAlignment w:val="baseline"/>
        <w:rPr>
          <w:b w:val="0"/>
          <w:bCs w:val="0"/>
          <w:sz w:val="20"/>
          <w:szCs w:val="20"/>
        </w:rPr>
      </w:pPr>
      <w:r w:rsidRPr="00433D86">
        <w:rPr>
          <w:b w:val="0"/>
          <w:bCs w:val="0"/>
          <w:color w:val="000000" w:themeColor="text1"/>
          <w:sz w:val="20"/>
          <w:szCs w:val="20"/>
        </w:rPr>
        <w:t>In our study, Serum iron level was higher in group A than those in group B (control)</w:t>
      </w:r>
      <w:r w:rsidRPr="00433D86">
        <w:rPr>
          <w:b w:val="0"/>
          <w:bCs w:val="0"/>
          <w:sz w:val="20"/>
          <w:szCs w:val="20"/>
        </w:rPr>
        <w:t xml:space="preserve"> There were no significant differences between patient group and control group in the incidence of NEC (P=0.153).</w:t>
      </w:r>
    </w:p>
    <w:p w:rsidR="00482E79" w:rsidRPr="00433D86" w:rsidRDefault="00482E79" w:rsidP="00905AE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F50814" w:rsidRPr="00433D86" w:rsidRDefault="00F50814" w:rsidP="00905AE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33D86">
        <w:rPr>
          <w:rFonts w:ascii="Times New Roman" w:hAnsi="Times New Roman" w:cs="Times New Roman"/>
          <w:b/>
          <w:bCs/>
          <w:sz w:val="20"/>
          <w:szCs w:val="20"/>
        </w:rPr>
        <w:t>Conclusion</w:t>
      </w:r>
    </w:p>
    <w:p w:rsidR="00F50814" w:rsidRPr="00433D86" w:rsidRDefault="00F50814" w:rsidP="00905AE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33D86">
        <w:rPr>
          <w:rFonts w:ascii="Times New Roman" w:hAnsi="Times New Roman" w:cs="Times New Roman"/>
          <w:sz w:val="20"/>
          <w:szCs w:val="20"/>
        </w:rPr>
        <w:t xml:space="preserve">Feeding bovine colostrums has beneficial effects on the health of preterm infants as it improves GI functions that decrease the period on </w:t>
      </w:r>
      <w:proofErr w:type="spellStart"/>
      <w:r w:rsidRPr="00433D86">
        <w:rPr>
          <w:rFonts w:ascii="Times New Roman" w:hAnsi="Times New Roman" w:cs="Times New Roman"/>
          <w:sz w:val="20"/>
          <w:szCs w:val="20"/>
        </w:rPr>
        <w:t>parentral</w:t>
      </w:r>
      <w:proofErr w:type="spellEnd"/>
      <w:r w:rsidRPr="00433D86">
        <w:rPr>
          <w:rFonts w:ascii="Times New Roman" w:hAnsi="Times New Roman" w:cs="Times New Roman"/>
          <w:sz w:val="20"/>
          <w:szCs w:val="20"/>
        </w:rPr>
        <w:t xml:space="preserve"> nutrition and decrease the incidence of sepsis, so the duration and cost of hospitalization will be reduced.</w:t>
      </w:r>
    </w:p>
    <w:p w:rsidR="00482E79" w:rsidRPr="00433D86" w:rsidRDefault="00482E79" w:rsidP="00905AE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F50814" w:rsidRPr="00433D86" w:rsidRDefault="00F50814" w:rsidP="00905AE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33D86">
        <w:rPr>
          <w:rFonts w:ascii="Times New Roman" w:hAnsi="Times New Roman" w:cs="Times New Roman"/>
          <w:b/>
          <w:bCs/>
          <w:sz w:val="20"/>
          <w:szCs w:val="20"/>
        </w:rPr>
        <w:t>References</w:t>
      </w:r>
    </w:p>
    <w:p w:rsidR="00F50814" w:rsidRPr="00433D86" w:rsidRDefault="00F50814" w:rsidP="00905AE6">
      <w:pPr>
        <w:pStyle w:val="ListParagraph"/>
        <w:numPr>
          <w:ilvl w:val="0"/>
          <w:numId w:val="1"/>
        </w:numPr>
        <w:bidi w:val="0"/>
        <w:snapToGrid w:val="0"/>
        <w:spacing w:after="0" w:line="240" w:lineRule="auto"/>
        <w:ind w:left="425" w:hanging="425"/>
        <w:contextualSpacing w:val="0"/>
        <w:jc w:val="both"/>
        <w:outlineLvl w:val="0"/>
        <w:rPr>
          <w:rFonts w:ascii="Times New Roman" w:hAnsi="Times New Roman" w:cs="Times New Roman"/>
          <w:sz w:val="20"/>
          <w:szCs w:val="20"/>
          <w:lang w:bidi="ar-EG"/>
        </w:rPr>
      </w:pPr>
      <w:r w:rsidRPr="00433D86">
        <w:rPr>
          <w:rFonts w:ascii="Times New Roman" w:hAnsi="Times New Roman" w:cs="Times New Roman"/>
          <w:sz w:val="20"/>
          <w:szCs w:val="20"/>
        </w:rPr>
        <w:t>Steven</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A.</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Ringer,</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Manual</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of</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neonatal</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care,</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seventh</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edition</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2012,</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Chapter</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13,</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Page</w:t>
      </w:r>
      <w:r w:rsidR="00905AE6" w:rsidRPr="00433D86">
        <w:rPr>
          <w:rFonts w:ascii="Times New Roman" w:hAnsi="Times New Roman" w:cs="Times New Roman"/>
          <w:sz w:val="20"/>
          <w:szCs w:val="20"/>
        </w:rPr>
        <w:t xml:space="preserve"> </w:t>
      </w:r>
      <w:r w:rsidRPr="00433D86">
        <w:rPr>
          <w:rFonts w:ascii="Times New Roman" w:hAnsi="Times New Roman" w:cs="Times New Roman"/>
          <w:sz w:val="20"/>
          <w:szCs w:val="20"/>
        </w:rPr>
        <w:t>157</w:t>
      </w:r>
      <w:r w:rsidRPr="00433D86">
        <w:rPr>
          <w:rFonts w:ascii="Times New Roman" w:hAnsi="Times New Roman" w:cs="Times New Roman"/>
          <w:sz w:val="20"/>
          <w:szCs w:val="20"/>
          <w:lang w:bidi="ar-EG"/>
        </w:rPr>
        <w:t>.</w:t>
      </w:r>
    </w:p>
    <w:p w:rsidR="00F50814" w:rsidRPr="00433D86" w:rsidRDefault="00621B3B" w:rsidP="00905AE6">
      <w:pPr>
        <w:numPr>
          <w:ilvl w:val="0"/>
          <w:numId w:val="1"/>
        </w:numPr>
        <w:bidi w:val="0"/>
        <w:snapToGrid w:val="0"/>
        <w:spacing w:after="0" w:line="240" w:lineRule="auto"/>
        <w:ind w:left="425" w:hanging="425"/>
        <w:jc w:val="both"/>
        <w:textAlignment w:val="baseline"/>
        <w:outlineLvl w:val="0"/>
        <w:rPr>
          <w:rFonts w:ascii="Times New Roman" w:eastAsia="Times New Roman" w:hAnsi="Times New Roman" w:cs="Times New Roman"/>
          <w:sz w:val="20"/>
          <w:szCs w:val="20"/>
        </w:rPr>
      </w:pPr>
      <w:hyperlink r:id="rId21" w:history="1">
        <w:proofErr w:type="spellStart"/>
        <w:r w:rsidR="00F50814" w:rsidRPr="00433D86">
          <w:rPr>
            <w:rFonts w:ascii="Times New Roman" w:eastAsia="Times New Roman" w:hAnsi="Times New Roman" w:cs="Times New Roman"/>
            <w:sz w:val="20"/>
            <w:szCs w:val="20"/>
          </w:rPr>
          <w:t>Eichenwald</w:t>
        </w:r>
        <w:proofErr w:type="spellEnd"/>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EC,</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Stark</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AR.</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Management</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and</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outcomes</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of</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very</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low</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birth</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weight.</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N</w:t>
        </w:r>
        <w:r w:rsidR="00905AE6" w:rsidRPr="00433D86">
          <w:rPr>
            <w:rFonts w:ascii="Times New Roman" w:eastAsia="Times New Roman" w:hAnsi="Times New Roman" w:cs="Times New Roman"/>
            <w:sz w:val="20"/>
            <w:szCs w:val="20"/>
          </w:rPr>
          <w:t xml:space="preserve"> </w:t>
        </w:r>
        <w:proofErr w:type="spellStart"/>
        <w:r w:rsidR="00F50814" w:rsidRPr="00433D86">
          <w:rPr>
            <w:rFonts w:ascii="Times New Roman" w:eastAsia="Times New Roman" w:hAnsi="Times New Roman" w:cs="Times New Roman"/>
            <w:sz w:val="20"/>
            <w:szCs w:val="20"/>
          </w:rPr>
          <w:t>Engl</w:t>
        </w:r>
        <w:proofErr w:type="spellEnd"/>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J</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Med</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2010;</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358:1700.</w:t>
        </w:r>
      </w:hyperlink>
    </w:p>
    <w:p w:rsidR="00F50814" w:rsidRPr="00433D86" w:rsidRDefault="00621B3B" w:rsidP="00905AE6">
      <w:pPr>
        <w:pStyle w:val="ListParagraph"/>
        <w:numPr>
          <w:ilvl w:val="0"/>
          <w:numId w:val="1"/>
        </w:numPr>
        <w:bidi w:val="0"/>
        <w:snapToGrid w:val="0"/>
        <w:spacing w:after="0" w:line="240" w:lineRule="auto"/>
        <w:ind w:left="425" w:hanging="425"/>
        <w:contextualSpacing w:val="0"/>
        <w:jc w:val="both"/>
        <w:textAlignment w:val="baseline"/>
        <w:outlineLvl w:val="0"/>
        <w:rPr>
          <w:rFonts w:ascii="Times New Roman" w:eastAsia="Times New Roman" w:hAnsi="Times New Roman" w:cs="Times New Roman"/>
          <w:sz w:val="20"/>
          <w:szCs w:val="20"/>
        </w:rPr>
      </w:pPr>
      <w:hyperlink r:id="rId22" w:history="1">
        <w:proofErr w:type="spellStart"/>
        <w:r w:rsidR="00F50814" w:rsidRPr="00433D86">
          <w:rPr>
            <w:rFonts w:ascii="Times New Roman" w:eastAsia="Times New Roman" w:hAnsi="Times New Roman" w:cs="Times New Roman"/>
            <w:sz w:val="20"/>
            <w:szCs w:val="20"/>
          </w:rPr>
          <w:t>Christmann</w:t>
        </w:r>
        <w:proofErr w:type="spellEnd"/>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V,</w:t>
        </w:r>
        <w:r w:rsidR="00905AE6" w:rsidRPr="00433D86">
          <w:rPr>
            <w:rFonts w:ascii="Times New Roman" w:eastAsia="Times New Roman" w:hAnsi="Times New Roman" w:cs="Times New Roman"/>
            <w:sz w:val="20"/>
            <w:szCs w:val="20"/>
          </w:rPr>
          <w:t xml:space="preserve"> </w:t>
        </w:r>
        <w:proofErr w:type="spellStart"/>
        <w:r w:rsidR="00F50814" w:rsidRPr="00433D86">
          <w:rPr>
            <w:rFonts w:ascii="Times New Roman" w:eastAsia="Times New Roman" w:hAnsi="Times New Roman" w:cs="Times New Roman"/>
            <w:sz w:val="20"/>
            <w:szCs w:val="20"/>
          </w:rPr>
          <w:t>Visser</w:t>
        </w:r>
        <w:proofErr w:type="spellEnd"/>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R,</w:t>
        </w:r>
        <w:r w:rsidR="00905AE6" w:rsidRPr="00433D86">
          <w:rPr>
            <w:rFonts w:ascii="Times New Roman" w:eastAsia="Times New Roman" w:hAnsi="Times New Roman" w:cs="Times New Roman"/>
            <w:sz w:val="20"/>
            <w:szCs w:val="20"/>
          </w:rPr>
          <w:t xml:space="preserve"> </w:t>
        </w:r>
        <w:proofErr w:type="spellStart"/>
        <w:r w:rsidR="00F50814" w:rsidRPr="00433D86">
          <w:rPr>
            <w:rFonts w:ascii="Times New Roman" w:eastAsia="Times New Roman" w:hAnsi="Times New Roman" w:cs="Times New Roman"/>
            <w:sz w:val="20"/>
            <w:szCs w:val="20"/>
          </w:rPr>
          <w:t>Engelkes</w:t>
        </w:r>
        <w:proofErr w:type="spellEnd"/>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M,</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et</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al.</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The</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enigma</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to</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achieve</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normal</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postnatal</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growth</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in</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preterm</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infants--using</w:t>
        </w:r>
        <w:r w:rsidR="00905AE6" w:rsidRPr="00433D86">
          <w:rPr>
            <w:rFonts w:ascii="Times New Roman" w:eastAsia="Times New Roman" w:hAnsi="Times New Roman" w:cs="Times New Roman"/>
            <w:sz w:val="20"/>
            <w:szCs w:val="20"/>
          </w:rPr>
          <w:t xml:space="preserve"> </w:t>
        </w:r>
        <w:proofErr w:type="spellStart"/>
        <w:r w:rsidR="00F50814" w:rsidRPr="00433D86">
          <w:rPr>
            <w:rFonts w:ascii="Times New Roman" w:eastAsia="Times New Roman" w:hAnsi="Times New Roman" w:cs="Times New Roman"/>
            <w:sz w:val="20"/>
            <w:szCs w:val="20"/>
          </w:rPr>
          <w:t>parenteral</w:t>
        </w:r>
        <w:proofErr w:type="spellEnd"/>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or</w:t>
        </w:r>
        <w:r w:rsidR="00905AE6" w:rsidRPr="00433D86">
          <w:rPr>
            <w:rFonts w:ascii="Times New Roman" w:eastAsia="Times New Roman" w:hAnsi="Times New Roman" w:cs="Times New Roman"/>
            <w:sz w:val="20"/>
            <w:szCs w:val="20"/>
          </w:rPr>
          <w:t xml:space="preserve"> </w:t>
        </w:r>
        <w:proofErr w:type="spellStart"/>
        <w:r w:rsidR="00F50814" w:rsidRPr="00433D86">
          <w:rPr>
            <w:rFonts w:ascii="Times New Roman" w:eastAsia="Times New Roman" w:hAnsi="Times New Roman" w:cs="Times New Roman"/>
            <w:sz w:val="20"/>
            <w:szCs w:val="20"/>
          </w:rPr>
          <w:t>enteral</w:t>
        </w:r>
        <w:proofErr w:type="spellEnd"/>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nutrition?</w:t>
        </w:r>
        <w:r w:rsidR="00905AE6" w:rsidRPr="00433D86">
          <w:rPr>
            <w:rFonts w:ascii="Times New Roman" w:eastAsia="Times New Roman" w:hAnsi="Times New Roman" w:cs="Times New Roman"/>
            <w:sz w:val="20"/>
            <w:szCs w:val="20"/>
          </w:rPr>
          <w:t xml:space="preserve"> </w:t>
        </w:r>
        <w:proofErr w:type="spellStart"/>
        <w:r w:rsidR="00F50814" w:rsidRPr="00433D86">
          <w:rPr>
            <w:rFonts w:ascii="Times New Roman" w:eastAsia="Times New Roman" w:hAnsi="Times New Roman" w:cs="Times New Roman"/>
            <w:sz w:val="20"/>
            <w:szCs w:val="20"/>
          </w:rPr>
          <w:t>ActaPaediatr</w:t>
        </w:r>
        <w:proofErr w:type="spellEnd"/>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2013;</w:t>
        </w:r>
        <w:r w:rsidR="00905AE6" w:rsidRPr="00433D86">
          <w:rPr>
            <w:rFonts w:ascii="Times New Roman" w:eastAsia="Times New Roman" w:hAnsi="Times New Roman" w:cs="Times New Roman"/>
            <w:sz w:val="20"/>
            <w:szCs w:val="20"/>
          </w:rPr>
          <w:t xml:space="preserve"> </w:t>
        </w:r>
        <w:r w:rsidR="00F50814" w:rsidRPr="00433D86">
          <w:rPr>
            <w:rFonts w:ascii="Times New Roman" w:eastAsia="Times New Roman" w:hAnsi="Times New Roman" w:cs="Times New Roman"/>
            <w:sz w:val="20"/>
            <w:szCs w:val="20"/>
          </w:rPr>
          <w:t>102:471.</w:t>
        </w:r>
      </w:hyperlink>
    </w:p>
    <w:p w:rsidR="00F50814" w:rsidRPr="00433D86" w:rsidRDefault="00F50814" w:rsidP="00905AE6">
      <w:pPr>
        <w:numPr>
          <w:ilvl w:val="0"/>
          <w:numId w:val="1"/>
        </w:numPr>
        <w:bidi w:val="0"/>
        <w:snapToGrid w:val="0"/>
        <w:spacing w:after="0" w:line="240" w:lineRule="auto"/>
        <w:ind w:left="425" w:hanging="425"/>
        <w:jc w:val="both"/>
        <w:textAlignment w:val="baseline"/>
        <w:outlineLvl w:val="0"/>
        <w:rPr>
          <w:rFonts w:ascii="Times New Roman" w:eastAsia="Times New Roman" w:hAnsi="Times New Roman" w:cs="Times New Roman"/>
          <w:sz w:val="20"/>
          <w:szCs w:val="20"/>
        </w:rPr>
      </w:pPr>
      <w:r w:rsidRPr="00433D86">
        <w:rPr>
          <w:rFonts w:ascii="Times New Roman" w:eastAsia="Times New Roman" w:hAnsi="Times New Roman" w:cs="Times New Roman"/>
          <w:sz w:val="20"/>
          <w:szCs w:val="20"/>
        </w:rPr>
        <w:lastRenderedPageBreak/>
        <w:t>World</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Health</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Organization.</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Global</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Strategy</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for</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Infant</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and</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Young</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Child</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Feeding</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(2010).</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www.who.int/nutrition/publications/infantfeeding/en/index.html</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(Accessed</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on</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April</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10,</w:t>
      </w:r>
      <w:r w:rsidR="00905AE6" w:rsidRPr="00433D86">
        <w:rPr>
          <w:rFonts w:ascii="Times New Roman" w:eastAsia="Times New Roman" w:hAnsi="Times New Roman" w:cs="Times New Roman"/>
          <w:sz w:val="20"/>
          <w:szCs w:val="20"/>
        </w:rPr>
        <w:t xml:space="preserve"> </w:t>
      </w:r>
      <w:r w:rsidRPr="00433D86">
        <w:rPr>
          <w:rFonts w:ascii="Times New Roman" w:eastAsia="Times New Roman" w:hAnsi="Times New Roman" w:cs="Times New Roman"/>
          <w:sz w:val="20"/>
          <w:szCs w:val="20"/>
        </w:rPr>
        <w:t>2011).</w:t>
      </w:r>
    </w:p>
    <w:p w:rsidR="00F50814" w:rsidRPr="00433D86" w:rsidRDefault="00F50814" w:rsidP="00905AE6">
      <w:pPr>
        <w:pStyle w:val="ListParagraph"/>
        <w:numPr>
          <w:ilvl w:val="0"/>
          <w:numId w:val="1"/>
        </w:numPr>
        <w:bidi w:val="0"/>
        <w:snapToGrid w:val="0"/>
        <w:spacing w:after="0" w:line="240" w:lineRule="auto"/>
        <w:ind w:left="425" w:hanging="425"/>
        <w:contextualSpacing w:val="0"/>
        <w:jc w:val="both"/>
        <w:outlineLvl w:val="0"/>
        <w:rPr>
          <w:rFonts w:ascii="Times New Roman" w:hAnsi="Times New Roman" w:cs="Times New Roman"/>
          <w:sz w:val="20"/>
          <w:szCs w:val="20"/>
          <w:lang w:bidi="ar-EG"/>
        </w:rPr>
      </w:pPr>
      <w:r w:rsidRPr="00433D86">
        <w:rPr>
          <w:rFonts w:ascii="Times New Roman" w:hAnsi="Times New Roman" w:cs="Times New Roman"/>
          <w:sz w:val="20"/>
          <w:szCs w:val="20"/>
          <w:shd w:val="clear" w:color="auto" w:fill="FFFFFF"/>
        </w:rPr>
        <w:t>Ray</w:t>
      </w:r>
      <w:r w:rsidR="00905AE6" w:rsidRPr="00433D86">
        <w:rPr>
          <w:rFonts w:ascii="Times New Roman" w:hAnsi="Times New Roman" w:cs="Times New Roman"/>
          <w:sz w:val="20"/>
          <w:szCs w:val="20"/>
          <w:shd w:val="clear" w:color="auto" w:fill="FFFFFF"/>
        </w:rPr>
        <w:t xml:space="preserve"> </w:t>
      </w:r>
      <w:proofErr w:type="spellStart"/>
      <w:r w:rsidRPr="00433D86">
        <w:rPr>
          <w:rFonts w:ascii="Times New Roman" w:hAnsi="Times New Roman" w:cs="Times New Roman"/>
          <w:sz w:val="20"/>
          <w:szCs w:val="20"/>
          <w:shd w:val="clear" w:color="auto" w:fill="FFFFFF"/>
        </w:rPr>
        <w:t>Playford</w:t>
      </w:r>
      <w:proofErr w:type="spellEnd"/>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et</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al.</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(2011).</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The</w:t>
      </w:r>
      <w:r w:rsidR="00905AE6" w:rsidRPr="00433D86">
        <w:rPr>
          <w:rFonts w:ascii="Times New Roman" w:hAnsi="Times New Roman" w:cs="Times New Roman"/>
          <w:sz w:val="20"/>
          <w:szCs w:val="20"/>
          <w:shd w:val="clear" w:color="auto" w:fill="FFFFFF"/>
        </w:rPr>
        <w:t xml:space="preserve"> </w:t>
      </w:r>
      <w:proofErr w:type="spellStart"/>
      <w:r w:rsidRPr="00433D86">
        <w:rPr>
          <w:rFonts w:ascii="Times New Roman" w:hAnsi="Times New Roman" w:cs="Times New Roman"/>
          <w:sz w:val="20"/>
          <w:szCs w:val="20"/>
          <w:shd w:val="clear" w:color="auto" w:fill="FFFFFF"/>
        </w:rPr>
        <w:t>nutriceutical</w:t>
      </w:r>
      <w:proofErr w:type="spellEnd"/>
      <w:r w:rsidRPr="00433D86">
        <w:rPr>
          <w:rFonts w:ascii="Times New Roman" w:hAnsi="Times New Roman" w:cs="Times New Roman"/>
          <w:sz w:val="20"/>
          <w:szCs w:val="20"/>
          <w:shd w:val="clear" w:color="auto" w:fill="FFFFFF"/>
        </w:rPr>
        <w:t>,</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bovine</w:t>
      </w:r>
      <w:r w:rsidR="00905AE6" w:rsidRPr="00433D86">
        <w:rPr>
          <w:rFonts w:ascii="Times New Roman" w:hAnsi="Times New Roman" w:cs="Times New Roman"/>
          <w:sz w:val="20"/>
          <w:szCs w:val="20"/>
          <w:shd w:val="clear" w:color="auto" w:fill="FFFFFF"/>
        </w:rPr>
        <w:t xml:space="preserve"> </w:t>
      </w:r>
      <w:proofErr w:type="spellStart"/>
      <w:r w:rsidRPr="00433D86">
        <w:rPr>
          <w:rFonts w:ascii="Times New Roman" w:hAnsi="Times New Roman" w:cs="Times New Roman"/>
          <w:sz w:val="20"/>
          <w:szCs w:val="20"/>
          <w:shd w:val="clear" w:color="auto" w:fill="FFFFFF"/>
        </w:rPr>
        <w:t>colostrum</w:t>
      </w:r>
      <w:proofErr w:type="spellEnd"/>
      <w:r w:rsidRPr="00433D86">
        <w:rPr>
          <w:rFonts w:ascii="Times New Roman" w:hAnsi="Times New Roman" w:cs="Times New Roman"/>
          <w:sz w:val="20"/>
          <w:szCs w:val="20"/>
          <w:shd w:val="clear" w:color="auto" w:fill="FFFFFF"/>
        </w:rPr>
        <w:t>,</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truncates</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the</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increase</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in</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gut</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permeability</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caused</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by</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heavy</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exercise</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in</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athletes.</w:t>
      </w:r>
      <w:r w:rsidR="00905AE6" w:rsidRPr="00433D86">
        <w:rPr>
          <w:rStyle w:val="apple-converted-space"/>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American</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Journal</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of</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Physiology-Gastrointestinal</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and</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Liver</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Physiology,</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(March</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2011).</w:t>
      </w:r>
    </w:p>
    <w:p w:rsidR="00F50814" w:rsidRPr="00433D86" w:rsidRDefault="00F50814" w:rsidP="00905AE6">
      <w:pPr>
        <w:numPr>
          <w:ilvl w:val="0"/>
          <w:numId w:val="1"/>
        </w:numPr>
        <w:bidi w:val="0"/>
        <w:snapToGrid w:val="0"/>
        <w:spacing w:after="0" w:line="240" w:lineRule="auto"/>
        <w:ind w:left="425" w:hanging="425"/>
        <w:jc w:val="both"/>
        <w:outlineLvl w:val="0"/>
        <w:rPr>
          <w:rFonts w:ascii="Times New Roman" w:hAnsi="Times New Roman" w:cs="Times New Roman"/>
          <w:sz w:val="20"/>
          <w:szCs w:val="20"/>
        </w:rPr>
      </w:pPr>
      <w:proofErr w:type="spellStart"/>
      <w:r w:rsidRPr="00433D86">
        <w:rPr>
          <w:rStyle w:val="HTMLCite"/>
          <w:rFonts w:ascii="Times New Roman" w:hAnsi="Times New Roman" w:cs="Times New Roman"/>
          <w:i w:val="0"/>
          <w:iCs w:val="0"/>
          <w:sz w:val="20"/>
          <w:szCs w:val="20"/>
        </w:rPr>
        <w:t>Zimecki</w:t>
      </w:r>
      <w:proofErr w:type="spellEnd"/>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M</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(2010).</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"A</w:t>
      </w:r>
      <w:r w:rsidR="00905AE6" w:rsidRPr="00433D86">
        <w:rPr>
          <w:rStyle w:val="HTMLCite"/>
          <w:rFonts w:ascii="Times New Roman" w:hAnsi="Times New Roman" w:cs="Times New Roman"/>
          <w:i w:val="0"/>
          <w:iCs w:val="0"/>
          <w:sz w:val="20"/>
          <w:szCs w:val="20"/>
        </w:rPr>
        <w:t xml:space="preserve"> </w:t>
      </w:r>
      <w:proofErr w:type="spellStart"/>
      <w:r w:rsidRPr="00433D86">
        <w:rPr>
          <w:rStyle w:val="HTMLCite"/>
          <w:rFonts w:ascii="Times New Roman" w:hAnsi="Times New Roman" w:cs="Times New Roman"/>
          <w:i w:val="0"/>
          <w:iCs w:val="0"/>
          <w:sz w:val="20"/>
          <w:szCs w:val="20"/>
        </w:rPr>
        <w:t>proline</w:t>
      </w:r>
      <w:proofErr w:type="spellEnd"/>
      <w:r w:rsidRPr="00433D86">
        <w:rPr>
          <w:rStyle w:val="HTMLCite"/>
          <w:rFonts w:ascii="Times New Roman" w:hAnsi="Times New Roman" w:cs="Times New Roman"/>
          <w:i w:val="0"/>
          <w:iCs w:val="0"/>
          <w:sz w:val="20"/>
          <w:szCs w:val="20"/>
        </w:rPr>
        <w:t>-rich</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polypeptide</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from</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ovine</w:t>
      </w:r>
      <w:r w:rsidR="00905AE6" w:rsidRPr="00433D86">
        <w:rPr>
          <w:rStyle w:val="HTMLCite"/>
          <w:rFonts w:ascii="Times New Roman" w:hAnsi="Times New Roman" w:cs="Times New Roman"/>
          <w:i w:val="0"/>
          <w:iCs w:val="0"/>
          <w:sz w:val="20"/>
          <w:szCs w:val="20"/>
        </w:rPr>
        <w:t xml:space="preserve"> </w:t>
      </w:r>
      <w:proofErr w:type="spellStart"/>
      <w:r w:rsidRPr="00433D86">
        <w:rPr>
          <w:rStyle w:val="HTMLCite"/>
          <w:rFonts w:ascii="Times New Roman" w:hAnsi="Times New Roman" w:cs="Times New Roman"/>
          <w:i w:val="0"/>
          <w:iCs w:val="0"/>
          <w:sz w:val="20"/>
          <w:szCs w:val="20"/>
        </w:rPr>
        <w:t>colostrum</w:t>
      </w:r>
      <w:proofErr w:type="spellEnd"/>
      <w:r w:rsidRPr="00433D86">
        <w:rPr>
          <w:rStyle w:val="HTMLCite"/>
          <w:rFonts w:ascii="Times New Roman" w:hAnsi="Times New Roman" w:cs="Times New Roman"/>
          <w:i w:val="0"/>
          <w:iCs w:val="0"/>
          <w:sz w:val="20"/>
          <w:szCs w:val="20"/>
        </w:rPr>
        <w:t>:</w:t>
      </w:r>
      <w:r w:rsidR="00905AE6" w:rsidRPr="00433D86">
        <w:rPr>
          <w:rStyle w:val="HTMLCite"/>
          <w:rFonts w:ascii="Times New Roman" w:hAnsi="Times New Roman" w:cs="Times New Roman"/>
          <w:i w:val="0"/>
          <w:iCs w:val="0"/>
          <w:sz w:val="20"/>
          <w:szCs w:val="20"/>
        </w:rPr>
        <w:t xml:space="preserve"> </w:t>
      </w:r>
      <w:proofErr w:type="spellStart"/>
      <w:r w:rsidRPr="00433D86">
        <w:rPr>
          <w:rStyle w:val="HTMLCite"/>
          <w:rFonts w:ascii="Times New Roman" w:hAnsi="Times New Roman" w:cs="Times New Roman"/>
          <w:i w:val="0"/>
          <w:iCs w:val="0"/>
          <w:sz w:val="20"/>
          <w:szCs w:val="20"/>
        </w:rPr>
        <w:t>colostrinin</w:t>
      </w:r>
      <w:proofErr w:type="spellEnd"/>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with</w:t>
      </w:r>
      <w:r w:rsidR="00905AE6" w:rsidRPr="00433D86">
        <w:rPr>
          <w:rStyle w:val="HTMLCite"/>
          <w:rFonts w:ascii="Times New Roman" w:hAnsi="Times New Roman" w:cs="Times New Roman"/>
          <w:i w:val="0"/>
          <w:iCs w:val="0"/>
          <w:sz w:val="20"/>
          <w:szCs w:val="20"/>
        </w:rPr>
        <w:t xml:space="preserve"> </w:t>
      </w:r>
      <w:proofErr w:type="spellStart"/>
      <w:r w:rsidRPr="00433D86">
        <w:rPr>
          <w:rStyle w:val="HTMLCite"/>
          <w:rFonts w:ascii="Times New Roman" w:hAnsi="Times New Roman" w:cs="Times New Roman"/>
          <w:i w:val="0"/>
          <w:iCs w:val="0"/>
          <w:sz w:val="20"/>
          <w:szCs w:val="20"/>
        </w:rPr>
        <w:t>immunomodulatory</w:t>
      </w:r>
      <w:proofErr w:type="spellEnd"/>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activity".</w:t>
      </w:r>
      <w:r w:rsidR="00905AE6" w:rsidRPr="00433D86">
        <w:rPr>
          <w:rStyle w:val="apple-converted-space"/>
          <w:rFonts w:ascii="Times New Roman" w:hAnsi="Times New Roman" w:cs="Times New Roman"/>
          <w:sz w:val="20"/>
          <w:szCs w:val="20"/>
        </w:rPr>
        <w:t xml:space="preserve"> </w:t>
      </w:r>
      <w:r w:rsidRPr="00433D86">
        <w:rPr>
          <w:rStyle w:val="HTMLCite"/>
          <w:rFonts w:ascii="Times New Roman" w:hAnsi="Times New Roman" w:cs="Times New Roman"/>
          <w:i w:val="0"/>
          <w:iCs w:val="0"/>
          <w:sz w:val="20"/>
          <w:szCs w:val="20"/>
        </w:rPr>
        <w:t>Adv.</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Exp.</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Med.</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Biol.</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Advances</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in</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Experimental</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Medicine</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and</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Biology.</w:t>
      </w:r>
      <w:r w:rsidR="00905AE6" w:rsidRPr="00433D86">
        <w:rPr>
          <w:rStyle w:val="apple-converted-space"/>
          <w:rFonts w:ascii="Times New Roman" w:hAnsi="Times New Roman" w:cs="Times New Roman"/>
          <w:sz w:val="20"/>
          <w:szCs w:val="20"/>
        </w:rPr>
        <w:t xml:space="preserve"> </w:t>
      </w:r>
      <w:r w:rsidRPr="00433D86">
        <w:rPr>
          <w:rStyle w:val="HTMLCite"/>
          <w:rFonts w:ascii="Times New Roman" w:hAnsi="Times New Roman" w:cs="Times New Roman"/>
          <w:bCs/>
          <w:i w:val="0"/>
          <w:iCs w:val="0"/>
          <w:sz w:val="20"/>
          <w:szCs w:val="20"/>
        </w:rPr>
        <w:t>606</w:t>
      </w:r>
      <w:r w:rsidRPr="00433D86">
        <w:rPr>
          <w:rStyle w:val="HTMLCite"/>
          <w:rFonts w:ascii="Times New Roman" w:hAnsi="Times New Roman" w:cs="Times New Roman"/>
          <w:i w:val="0"/>
          <w:iCs w:val="0"/>
          <w:sz w:val="20"/>
          <w:szCs w:val="20"/>
        </w:rPr>
        <w:t>:</w:t>
      </w:r>
      <w:r w:rsidR="00905AE6" w:rsidRPr="00433D86">
        <w:rPr>
          <w:rStyle w:val="HTMLCite"/>
          <w:rFonts w:ascii="Times New Roman" w:hAnsi="Times New Roman" w:cs="Times New Roman"/>
          <w:i w:val="0"/>
          <w:iCs w:val="0"/>
          <w:sz w:val="20"/>
          <w:szCs w:val="20"/>
        </w:rPr>
        <w:t xml:space="preserve"> </w:t>
      </w:r>
      <w:r w:rsidRPr="00433D86">
        <w:rPr>
          <w:rStyle w:val="HTMLCite"/>
          <w:rFonts w:ascii="Times New Roman" w:hAnsi="Times New Roman" w:cs="Times New Roman"/>
          <w:i w:val="0"/>
          <w:iCs w:val="0"/>
          <w:sz w:val="20"/>
          <w:szCs w:val="20"/>
        </w:rPr>
        <w:t>241–50.</w:t>
      </w:r>
    </w:p>
    <w:p w:rsidR="00F50814" w:rsidRPr="00433D86" w:rsidRDefault="00F50814" w:rsidP="00905AE6">
      <w:pPr>
        <w:numPr>
          <w:ilvl w:val="0"/>
          <w:numId w:val="1"/>
        </w:numPr>
        <w:bidi w:val="0"/>
        <w:snapToGrid w:val="0"/>
        <w:spacing w:after="0" w:line="240" w:lineRule="auto"/>
        <w:ind w:left="425" w:hanging="425"/>
        <w:jc w:val="both"/>
        <w:textAlignment w:val="baseline"/>
        <w:outlineLvl w:val="0"/>
        <w:rPr>
          <w:rFonts w:ascii="Times New Roman" w:eastAsia="Times New Roman" w:hAnsi="Times New Roman" w:cs="Times New Roman"/>
          <w:color w:val="000000" w:themeColor="text1"/>
          <w:sz w:val="20"/>
          <w:szCs w:val="20"/>
        </w:rPr>
      </w:pPr>
      <w:r w:rsidRPr="00433D86">
        <w:rPr>
          <w:rFonts w:ascii="Times New Roman" w:hAnsi="Times New Roman" w:cs="Times New Roman"/>
          <w:color w:val="000000" w:themeColor="text1"/>
          <w:sz w:val="20"/>
          <w:szCs w:val="20"/>
          <w:shd w:val="clear" w:color="auto" w:fill="FFFFFF"/>
        </w:rPr>
        <w:t>Tania</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Marchbank</w:t>
      </w:r>
      <w:proofErr w:type="spellEnd"/>
      <w:r w:rsidRPr="00433D86">
        <w:rPr>
          <w:rFonts w:ascii="Times New Roman" w:hAnsi="Times New Roman" w:cs="Times New Roman"/>
          <w:color w:val="000000" w:themeColor="text1"/>
          <w:sz w:val="20"/>
          <w:szCs w:val="20"/>
          <w:shd w:val="clear" w:color="auto" w:fill="FFFFFF"/>
        </w:rPr>
        <w:t>,</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Gillian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Weaver,</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Marit</w:t>
      </w:r>
      <w:proofErr w:type="spellEnd"/>
      <w:r w:rsidR="00433D86">
        <w:rPr>
          <w:rFonts w:ascii="Times New Roman" w:hAnsi="Times New Roman" w:cs="Times New Roman" w:hint="eastAsia"/>
          <w:color w:val="000000" w:themeColor="text1"/>
          <w:sz w:val="20"/>
          <w:szCs w:val="20"/>
          <w:shd w:val="clear" w:color="auto" w:fill="FFFFFF"/>
          <w:lang w:eastAsia="zh-CN"/>
        </w:rPr>
        <w:t xml:space="preserve"> </w:t>
      </w:r>
      <w:proofErr w:type="spellStart"/>
      <w:r w:rsidRPr="00433D86">
        <w:rPr>
          <w:rFonts w:ascii="Times New Roman" w:hAnsi="Times New Roman" w:cs="Times New Roman"/>
          <w:color w:val="000000" w:themeColor="text1"/>
          <w:sz w:val="20"/>
          <w:szCs w:val="20"/>
          <w:shd w:val="clear" w:color="auto" w:fill="FFFFFF"/>
        </w:rPr>
        <w:t>Nilsen</w:t>
      </w:r>
      <w:proofErr w:type="spellEnd"/>
      <w:r w:rsidRPr="00433D86">
        <w:rPr>
          <w:rFonts w:ascii="Times New Roman" w:hAnsi="Times New Roman" w:cs="Times New Roman"/>
          <w:color w:val="000000" w:themeColor="text1"/>
          <w:sz w:val="20"/>
          <w:szCs w:val="20"/>
          <w:shd w:val="clear" w:color="auto" w:fill="FFFFFF"/>
        </w:rPr>
        <w:t>-Hamilton,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and</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Raymond</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J</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Playford</w:t>
      </w:r>
      <w:proofErr w:type="spellEnd"/>
      <w:r w:rsidRPr="00433D86">
        <w:rPr>
          <w:rFonts w:ascii="Times New Roman" w:hAnsi="Times New Roman" w:cs="Times New Roman"/>
          <w:color w:val="000000" w:themeColor="text1"/>
          <w:sz w:val="20"/>
          <w:szCs w:val="20"/>
          <w:shd w:val="clear" w:color="auto" w:fill="FFFFFF"/>
        </w:rPr>
        <w:t>.</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Pancreatic</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secretory</w:t>
      </w:r>
      <w:proofErr w:type="spellEnd"/>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trypsin</w:t>
      </w:r>
      <w:proofErr w:type="spellEnd"/>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inhibitor</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is</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a</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major</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motogenic</w:t>
      </w:r>
      <w:proofErr w:type="spellEnd"/>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and</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protective</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factor</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in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human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breast</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milk.</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Am</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J</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Physiol</w:t>
      </w:r>
      <w:proofErr w:type="spellEnd"/>
      <w:r w:rsidR="00905AE6" w:rsidRPr="00433D86">
        <w:rPr>
          <w:rFonts w:ascii="Times New Roman" w:hAnsi="Times New Roman" w:cs="Times New Roman" w:hint="eastAsia"/>
          <w:color w:val="000000" w:themeColor="text1"/>
          <w:sz w:val="20"/>
          <w:szCs w:val="20"/>
          <w:shd w:val="clear" w:color="auto" w:fill="FFFFFF"/>
          <w:lang w:eastAsia="zh-CN"/>
        </w:rPr>
        <w:t xml:space="preserve"> </w:t>
      </w:r>
      <w:proofErr w:type="spellStart"/>
      <w:r w:rsidRPr="00433D86">
        <w:rPr>
          <w:rFonts w:ascii="Times New Roman" w:hAnsi="Times New Roman" w:cs="Times New Roman"/>
          <w:color w:val="000000" w:themeColor="text1"/>
          <w:sz w:val="20"/>
          <w:szCs w:val="20"/>
          <w:shd w:val="clear" w:color="auto" w:fill="FFFFFF"/>
        </w:rPr>
        <w:t>Gastrointest</w:t>
      </w:r>
      <w:proofErr w:type="spellEnd"/>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Liver</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Physiol</w:t>
      </w:r>
      <w:proofErr w:type="spellEnd"/>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(2009</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January</w:t>
      </w:r>
      <w:r w:rsidRPr="00433D86">
        <w:rPr>
          <w:rFonts w:ascii="Times New Roman" w:hAnsi="Times New Roman" w:cs="Times New Roman"/>
          <w:color w:val="000000" w:themeColor="text1"/>
          <w:sz w:val="20"/>
          <w:szCs w:val="20"/>
        </w:rPr>
        <w:t>)</w:t>
      </w:r>
      <w:r w:rsidR="00905AE6" w:rsidRPr="00433D86">
        <w:rPr>
          <w:rFonts w:ascii="Times New Roman" w:hAnsi="Times New Roman" w:cs="Times New Roman"/>
          <w:color w:val="000000" w:themeColor="text1"/>
          <w:sz w:val="20"/>
          <w:szCs w:val="20"/>
        </w:rPr>
        <w:t xml:space="preserve"> </w:t>
      </w:r>
      <w:r w:rsidRPr="00433D86">
        <w:rPr>
          <w:rFonts w:ascii="Times New Roman" w:hAnsi="Times New Roman" w:cs="Times New Roman"/>
          <w:color w:val="000000" w:themeColor="text1"/>
          <w:sz w:val="20"/>
          <w:szCs w:val="20"/>
          <w:shd w:val="clear" w:color="auto" w:fill="FFFFFF"/>
        </w:rPr>
        <w:t>Institute</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of</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Cell</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and</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Molecular</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Science,</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lastRenderedPageBreak/>
        <w:t>Barts</w:t>
      </w:r>
      <w:proofErr w:type="spellEnd"/>
      <w:r w:rsidR="00433D86">
        <w:rPr>
          <w:rFonts w:ascii="Times New Roman" w:hAnsi="Times New Roman" w:cs="Times New Roman" w:hint="eastAsia"/>
          <w:color w:val="000000" w:themeColor="text1"/>
          <w:sz w:val="20"/>
          <w:szCs w:val="20"/>
          <w:shd w:val="clear" w:color="auto" w:fill="FFFFFF"/>
          <w:lang w:eastAsia="zh-CN"/>
        </w:rPr>
        <w:t xml:space="preserve"> </w:t>
      </w:r>
      <w:r w:rsidRPr="00433D86">
        <w:rPr>
          <w:rFonts w:ascii="Times New Roman" w:hAnsi="Times New Roman" w:cs="Times New Roman"/>
          <w:color w:val="000000" w:themeColor="text1"/>
          <w:sz w:val="20"/>
          <w:szCs w:val="20"/>
          <w:shd w:val="clear" w:color="auto" w:fill="FFFFFF"/>
        </w:rPr>
        <w:t>&amp;</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The</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London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School</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of</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Medicine,</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Queen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Mary,</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University</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of</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London.</w:t>
      </w:r>
    </w:p>
    <w:p w:rsidR="00F50814" w:rsidRPr="00433D86" w:rsidRDefault="00F50814" w:rsidP="00905AE6">
      <w:pPr>
        <w:numPr>
          <w:ilvl w:val="0"/>
          <w:numId w:val="1"/>
        </w:numPr>
        <w:bidi w:val="0"/>
        <w:snapToGrid w:val="0"/>
        <w:spacing w:after="0" w:line="240" w:lineRule="auto"/>
        <w:ind w:left="425" w:hanging="425"/>
        <w:jc w:val="both"/>
        <w:textAlignment w:val="baseline"/>
        <w:outlineLvl w:val="0"/>
        <w:rPr>
          <w:rFonts w:ascii="Times New Roman" w:eastAsia="Times New Roman" w:hAnsi="Times New Roman" w:cs="Times New Roman"/>
          <w:sz w:val="20"/>
          <w:szCs w:val="20"/>
        </w:rPr>
      </w:pPr>
      <w:proofErr w:type="spellStart"/>
      <w:r w:rsidRPr="00433D86">
        <w:rPr>
          <w:rFonts w:ascii="Times New Roman" w:hAnsi="Times New Roman" w:cs="Times New Roman"/>
          <w:sz w:val="20"/>
          <w:szCs w:val="20"/>
          <w:shd w:val="clear" w:color="auto" w:fill="FFFFFF"/>
        </w:rPr>
        <w:t>Choi</w:t>
      </w:r>
      <w:proofErr w:type="spellEnd"/>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HS,</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Jung</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KH,</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Lee</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SC,</w:t>
      </w:r>
      <w:r w:rsidR="00905AE6" w:rsidRPr="00433D86">
        <w:rPr>
          <w:rFonts w:ascii="Times New Roman" w:hAnsi="Times New Roman" w:cs="Times New Roman"/>
          <w:sz w:val="20"/>
          <w:szCs w:val="20"/>
          <w:shd w:val="clear" w:color="auto" w:fill="FFFFFF"/>
        </w:rPr>
        <w:t xml:space="preserve"> </w:t>
      </w:r>
      <w:proofErr w:type="spellStart"/>
      <w:r w:rsidRPr="00433D86">
        <w:rPr>
          <w:rFonts w:ascii="Times New Roman" w:hAnsi="Times New Roman" w:cs="Times New Roman"/>
          <w:sz w:val="20"/>
          <w:szCs w:val="20"/>
          <w:shd w:val="clear" w:color="auto" w:fill="FFFFFF"/>
        </w:rPr>
        <w:t>Yim</w:t>
      </w:r>
      <w:proofErr w:type="spellEnd"/>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SV,</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Chung</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JH,</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Kim</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YW,</w:t>
      </w:r>
      <w:r w:rsidR="00905AE6" w:rsidRPr="00433D86">
        <w:rPr>
          <w:rFonts w:ascii="Times New Roman" w:hAnsi="Times New Roman" w:cs="Times New Roman"/>
          <w:sz w:val="20"/>
          <w:szCs w:val="20"/>
          <w:shd w:val="clear" w:color="auto" w:fill="FFFFFF"/>
        </w:rPr>
        <w:t xml:space="preserve"> </w:t>
      </w:r>
      <w:proofErr w:type="spellStart"/>
      <w:r w:rsidRPr="00433D86">
        <w:rPr>
          <w:rFonts w:ascii="Times New Roman" w:hAnsi="Times New Roman" w:cs="Times New Roman"/>
          <w:sz w:val="20"/>
          <w:szCs w:val="20"/>
          <w:shd w:val="clear" w:color="auto" w:fill="FFFFFF"/>
        </w:rPr>
        <w:t>Jeon</w:t>
      </w:r>
      <w:proofErr w:type="spellEnd"/>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WK,</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Hong</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HP,</w:t>
      </w:r>
      <w:r w:rsidR="00905AE6" w:rsidRPr="00433D86">
        <w:rPr>
          <w:rFonts w:ascii="Times New Roman" w:hAnsi="Times New Roman" w:cs="Times New Roman"/>
          <w:sz w:val="20"/>
          <w:szCs w:val="20"/>
          <w:shd w:val="clear" w:color="auto" w:fill="FFFFFF"/>
        </w:rPr>
        <w:t xml:space="preserve"> </w:t>
      </w:r>
      <w:proofErr w:type="spellStart"/>
      <w:r w:rsidRPr="00433D86">
        <w:rPr>
          <w:rFonts w:ascii="Times New Roman" w:hAnsi="Times New Roman" w:cs="Times New Roman"/>
          <w:sz w:val="20"/>
          <w:szCs w:val="20"/>
          <w:shd w:val="clear" w:color="auto" w:fill="FFFFFF"/>
        </w:rPr>
        <w:t>Ko</w:t>
      </w:r>
      <w:proofErr w:type="spellEnd"/>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YG,</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Kim</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CH,</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Jang</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KH,</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Kang</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SA.</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Bovine</w:t>
      </w:r>
      <w:r w:rsidR="00905AE6" w:rsidRPr="00433D86">
        <w:rPr>
          <w:rFonts w:ascii="Times New Roman" w:hAnsi="Times New Roman" w:cs="Times New Roman"/>
          <w:sz w:val="20"/>
          <w:szCs w:val="20"/>
          <w:shd w:val="clear" w:color="auto" w:fill="FFFFFF"/>
        </w:rPr>
        <w:t xml:space="preserve"> </w:t>
      </w:r>
      <w:proofErr w:type="spellStart"/>
      <w:r w:rsidRPr="00433D86">
        <w:rPr>
          <w:rFonts w:ascii="Times New Roman" w:hAnsi="Times New Roman" w:cs="Times New Roman"/>
          <w:sz w:val="20"/>
          <w:szCs w:val="20"/>
          <w:shd w:val="clear" w:color="auto" w:fill="FFFFFF"/>
        </w:rPr>
        <w:t>colostrum</w:t>
      </w:r>
      <w:proofErr w:type="spellEnd"/>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prevents</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bacterial</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translocation</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in</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an</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intestinal</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ischemia/reperfusion-injured</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rat</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model.</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J</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Med</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Food</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(2009</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February)</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12(1):37-46</w:t>
      </w:r>
      <w:r w:rsidR="00905AE6" w:rsidRPr="00433D86">
        <w:rPr>
          <w:rFonts w:ascii="Times New Roman" w:hAnsi="Times New Roman" w:cs="Times New Roman"/>
          <w:sz w:val="20"/>
          <w:szCs w:val="20"/>
          <w:shd w:val="clear" w:color="auto" w:fill="FFFFFF"/>
        </w:rPr>
        <w:t>. D</w:t>
      </w:r>
      <w:r w:rsidRPr="00433D86">
        <w:rPr>
          <w:rFonts w:ascii="Times New Roman" w:hAnsi="Times New Roman" w:cs="Times New Roman"/>
          <w:sz w:val="20"/>
          <w:szCs w:val="20"/>
          <w:shd w:val="clear" w:color="auto" w:fill="FFFFFF"/>
        </w:rPr>
        <w:t>epartment</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of</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Emergency</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Medicine,</w:t>
      </w:r>
      <w:r w:rsidR="00905AE6" w:rsidRPr="00433D86">
        <w:rPr>
          <w:rFonts w:ascii="Times New Roman" w:hAnsi="Times New Roman" w:cs="Times New Roman"/>
          <w:sz w:val="20"/>
          <w:szCs w:val="20"/>
          <w:shd w:val="clear" w:color="auto" w:fill="FFFFFF"/>
        </w:rPr>
        <w:t xml:space="preserve"> </w:t>
      </w:r>
      <w:proofErr w:type="spellStart"/>
      <w:r w:rsidRPr="00433D86">
        <w:rPr>
          <w:rFonts w:ascii="Times New Roman" w:hAnsi="Times New Roman" w:cs="Times New Roman"/>
          <w:sz w:val="20"/>
          <w:szCs w:val="20"/>
          <w:shd w:val="clear" w:color="auto" w:fill="FFFFFF"/>
        </w:rPr>
        <w:t>Kohwang</w:t>
      </w:r>
      <w:proofErr w:type="spellEnd"/>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Medical</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Research</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Institute,</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Kyung</w:t>
      </w:r>
      <w:r w:rsidR="00905AE6" w:rsidRPr="00433D86">
        <w:rPr>
          <w:rFonts w:ascii="Times New Roman" w:hAnsi="Times New Roman" w:cs="Times New Roman"/>
          <w:sz w:val="20"/>
          <w:szCs w:val="20"/>
          <w:shd w:val="clear" w:color="auto" w:fill="FFFFFF"/>
        </w:rPr>
        <w:t xml:space="preserve"> </w:t>
      </w:r>
      <w:proofErr w:type="spellStart"/>
      <w:r w:rsidRPr="00433D86">
        <w:rPr>
          <w:rFonts w:ascii="Times New Roman" w:hAnsi="Times New Roman" w:cs="Times New Roman"/>
          <w:sz w:val="20"/>
          <w:szCs w:val="20"/>
          <w:shd w:val="clear" w:color="auto" w:fill="FFFFFF"/>
        </w:rPr>
        <w:t>Hee</w:t>
      </w:r>
      <w:proofErr w:type="spellEnd"/>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University,</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Seoul,</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Republic</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of</w:t>
      </w:r>
      <w:r w:rsidR="00905AE6" w:rsidRPr="00433D86">
        <w:rPr>
          <w:rFonts w:ascii="Times New Roman" w:hAnsi="Times New Roman" w:cs="Times New Roman"/>
          <w:sz w:val="20"/>
          <w:szCs w:val="20"/>
          <w:shd w:val="clear" w:color="auto" w:fill="FFFFFF"/>
        </w:rPr>
        <w:t xml:space="preserve"> </w:t>
      </w:r>
      <w:r w:rsidRPr="00433D86">
        <w:rPr>
          <w:rFonts w:ascii="Times New Roman" w:hAnsi="Times New Roman" w:cs="Times New Roman"/>
          <w:sz w:val="20"/>
          <w:szCs w:val="20"/>
          <w:shd w:val="clear" w:color="auto" w:fill="FFFFFF"/>
        </w:rPr>
        <w:t>Korea.</w:t>
      </w:r>
    </w:p>
    <w:p w:rsidR="00433D86" w:rsidRPr="00433D86" w:rsidRDefault="00F50814" w:rsidP="00905AE6">
      <w:pPr>
        <w:pStyle w:val="ListParagraph"/>
        <w:numPr>
          <w:ilvl w:val="0"/>
          <w:numId w:val="1"/>
        </w:numPr>
        <w:bidi w:val="0"/>
        <w:snapToGrid w:val="0"/>
        <w:spacing w:after="0" w:line="240" w:lineRule="auto"/>
        <w:ind w:left="425" w:hanging="425"/>
        <w:contextualSpacing w:val="0"/>
        <w:jc w:val="both"/>
        <w:textAlignment w:val="baseline"/>
        <w:outlineLvl w:val="0"/>
        <w:rPr>
          <w:rFonts w:ascii="Times New Roman" w:hAnsi="Times New Roman" w:cs="Times New Roman" w:hint="eastAsia"/>
          <w:sz w:val="20"/>
          <w:szCs w:val="20"/>
        </w:rPr>
      </w:pPr>
      <w:r w:rsidRPr="00433D86">
        <w:rPr>
          <w:rFonts w:ascii="Times New Roman" w:hAnsi="Times New Roman" w:cs="Times New Roman"/>
          <w:color w:val="000000" w:themeColor="text1"/>
          <w:sz w:val="20"/>
          <w:szCs w:val="20"/>
          <w:shd w:val="clear" w:color="auto" w:fill="FFFFFF"/>
        </w:rPr>
        <w:t>An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MJ,</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Cheon</w:t>
      </w:r>
      <w:proofErr w:type="spellEnd"/>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JH,</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Kim</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SW,</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Park</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JJ,</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Moon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CM,</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Han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SY,</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Kim</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ES,</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Kim</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TI,</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Kim</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WH.</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Bovine</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colostrum</w:t>
      </w:r>
      <w:proofErr w:type="spellEnd"/>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inhibits</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nuclear</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factor</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kappaB</w:t>
      </w:r>
      <w:proofErr w:type="spellEnd"/>
      <w:r w:rsidRPr="00433D86">
        <w:rPr>
          <w:rFonts w:ascii="Times New Roman" w:hAnsi="Times New Roman" w:cs="Times New Roman"/>
          <w:color w:val="000000" w:themeColor="text1"/>
          <w:sz w:val="20"/>
          <w:szCs w:val="20"/>
          <w:shd w:val="clear" w:color="auto" w:fill="FFFFFF"/>
        </w:rPr>
        <w:t>-mediated</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proinflammatory</w:t>
      </w:r>
      <w:proofErr w:type="spellEnd"/>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cytokine</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expression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in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intestinal</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epithelial</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cells.</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Nutr</w:t>
      </w:r>
      <w:proofErr w:type="spellEnd"/>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Res</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2009</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April</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29(4):275-80</w:t>
      </w:r>
      <w:r w:rsidR="00905AE6" w:rsidRPr="00433D86">
        <w:rPr>
          <w:rFonts w:ascii="Times New Roman" w:hAnsi="Times New Roman" w:cs="Times New Roman"/>
          <w:color w:val="000000" w:themeColor="text1"/>
          <w:sz w:val="20"/>
          <w:szCs w:val="20"/>
          <w:shd w:val="clear" w:color="auto" w:fill="FFFFFF"/>
        </w:rPr>
        <w:t>. D</w:t>
      </w:r>
      <w:r w:rsidRPr="00433D86">
        <w:rPr>
          <w:rFonts w:ascii="Times New Roman" w:hAnsi="Times New Roman" w:cs="Times New Roman"/>
          <w:color w:val="000000" w:themeColor="text1"/>
          <w:sz w:val="20"/>
          <w:szCs w:val="20"/>
          <w:shd w:val="clear" w:color="auto" w:fill="FFFFFF"/>
        </w:rPr>
        <w:t>epartment</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of</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Internal</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Medicine</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and</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Institute</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of</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Gastroenterology,</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Brain</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Korea</w:t>
      </w:r>
    </w:p>
    <w:p w:rsidR="00905AE6" w:rsidRPr="00433D86" w:rsidRDefault="00F50814" w:rsidP="00433D86">
      <w:pPr>
        <w:pStyle w:val="ListParagraph"/>
        <w:numPr>
          <w:ilvl w:val="0"/>
          <w:numId w:val="1"/>
        </w:numPr>
        <w:bidi w:val="0"/>
        <w:snapToGrid w:val="0"/>
        <w:spacing w:after="0" w:line="240" w:lineRule="auto"/>
        <w:ind w:left="425" w:hanging="425"/>
        <w:contextualSpacing w:val="0"/>
        <w:jc w:val="both"/>
        <w:textAlignment w:val="baseline"/>
        <w:outlineLvl w:val="0"/>
        <w:rPr>
          <w:rFonts w:ascii="Times New Roman" w:hAnsi="Times New Roman" w:cs="Times New Roman"/>
          <w:sz w:val="20"/>
          <w:szCs w:val="20"/>
        </w:rPr>
      </w:pPr>
      <w:r w:rsidRPr="00433D86">
        <w:rPr>
          <w:rFonts w:ascii="Times New Roman" w:hAnsi="Times New Roman" w:cs="Times New Roman"/>
          <w:color w:val="000000" w:themeColor="text1"/>
          <w:sz w:val="20"/>
          <w:szCs w:val="20"/>
          <w:shd w:val="clear" w:color="auto" w:fill="FFFFFF"/>
        </w:rPr>
        <w:t>Project</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for</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Medical</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Science,</w:t>
      </w:r>
      <w:r w:rsidR="00905AE6" w:rsidRPr="00433D86">
        <w:rPr>
          <w:rFonts w:ascii="Times New Roman" w:hAnsi="Times New Roman" w:cs="Times New Roman"/>
          <w:color w:val="000000" w:themeColor="text1"/>
          <w:sz w:val="20"/>
          <w:szCs w:val="20"/>
          <w:shd w:val="clear" w:color="auto" w:fill="FFFFFF"/>
        </w:rPr>
        <w:t xml:space="preserve"> </w:t>
      </w:r>
      <w:proofErr w:type="spellStart"/>
      <w:r w:rsidRPr="00433D86">
        <w:rPr>
          <w:rFonts w:ascii="Times New Roman" w:hAnsi="Times New Roman" w:cs="Times New Roman"/>
          <w:color w:val="000000" w:themeColor="text1"/>
          <w:sz w:val="20"/>
          <w:szCs w:val="20"/>
          <w:shd w:val="clear" w:color="auto" w:fill="FFFFFF"/>
        </w:rPr>
        <w:t>Yonsei</w:t>
      </w:r>
      <w:proofErr w:type="spellEnd"/>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University</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College</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of</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Medicine,</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Seoul,</w:t>
      </w:r>
      <w:r w:rsidR="00905AE6" w:rsidRPr="00433D86">
        <w:rPr>
          <w:rFonts w:ascii="Times New Roman" w:hAnsi="Times New Roman" w:cs="Times New Roman"/>
          <w:color w:val="000000" w:themeColor="text1"/>
          <w:sz w:val="20"/>
          <w:szCs w:val="20"/>
          <w:shd w:val="clear" w:color="auto" w:fill="FFFFFF"/>
        </w:rPr>
        <w:t xml:space="preserve"> </w:t>
      </w:r>
      <w:r w:rsidRPr="00433D86">
        <w:rPr>
          <w:rFonts w:ascii="Times New Roman" w:hAnsi="Times New Roman" w:cs="Times New Roman"/>
          <w:color w:val="000000" w:themeColor="text1"/>
          <w:sz w:val="20"/>
          <w:szCs w:val="20"/>
          <w:shd w:val="clear" w:color="auto" w:fill="FFFFFF"/>
        </w:rPr>
        <w:t>Korea.</w:t>
      </w:r>
      <w:r w:rsidR="00433D86" w:rsidRPr="00433D86">
        <w:rPr>
          <w:rFonts w:ascii="Times New Roman" w:hAnsi="Times New Roman" w:cs="Times New Roman" w:hint="eastAsia"/>
          <w:color w:val="000000" w:themeColor="text1"/>
          <w:sz w:val="20"/>
          <w:szCs w:val="20"/>
          <w:shd w:val="clear" w:color="auto" w:fill="FFFFFF"/>
          <w:lang w:eastAsia="zh-CN"/>
        </w:rPr>
        <w:t xml:space="preserve"> </w:t>
      </w:r>
    </w:p>
    <w:p w:rsidR="00905AE6" w:rsidRPr="00433D86" w:rsidRDefault="00905AE6" w:rsidP="00905AE6">
      <w:pPr>
        <w:bidi w:val="0"/>
        <w:snapToGrid w:val="0"/>
        <w:spacing w:after="0" w:line="240" w:lineRule="auto"/>
        <w:ind w:left="425" w:hanging="425"/>
        <w:jc w:val="both"/>
        <w:outlineLvl w:val="0"/>
        <w:rPr>
          <w:rFonts w:ascii="Times New Roman" w:hAnsi="Times New Roman" w:cs="Times New Roman"/>
          <w:sz w:val="20"/>
          <w:szCs w:val="20"/>
        </w:rPr>
        <w:sectPr w:rsidR="00905AE6" w:rsidRPr="00433D86" w:rsidSect="00905AE6">
          <w:type w:val="continuous"/>
          <w:pgSz w:w="12242" w:h="15842" w:code="1"/>
          <w:pgMar w:top="1440" w:right="1440" w:bottom="1440" w:left="1440" w:header="720" w:footer="720" w:gutter="0"/>
          <w:cols w:num="2" w:space="550"/>
          <w:docGrid w:linePitch="360"/>
        </w:sectPr>
      </w:pPr>
    </w:p>
    <w:p w:rsidR="00905AE6" w:rsidRPr="00433D86" w:rsidRDefault="00905AE6" w:rsidP="00905AE6">
      <w:pPr>
        <w:bidi w:val="0"/>
        <w:snapToGrid w:val="0"/>
        <w:spacing w:after="0" w:line="240" w:lineRule="auto"/>
        <w:ind w:left="425" w:hanging="425"/>
        <w:jc w:val="both"/>
        <w:outlineLvl w:val="0"/>
        <w:rPr>
          <w:rFonts w:ascii="Times New Roman" w:hAnsi="Times New Roman" w:cs="Times New Roman"/>
          <w:sz w:val="20"/>
          <w:szCs w:val="20"/>
        </w:rPr>
      </w:pPr>
    </w:p>
    <w:p w:rsidR="00905AE6" w:rsidRPr="00433D86" w:rsidRDefault="00905AE6" w:rsidP="00905AE6">
      <w:pPr>
        <w:bidi w:val="0"/>
        <w:snapToGrid w:val="0"/>
        <w:spacing w:after="0" w:line="240" w:lineRule="auto"/>
        <w:ind w:left="425" w:hanging="425"/>
        <w:jc w:val="both"/>
        <w:outlineLvl w:val="0"/>
        <w:rPr>
          <w:rFonts w:ascii="Times New Roman" w:hAnsi="Times New Roman" w:cs="Times New Roman"/>
          <w:sz w:val="20"/>
          <w:szCs w:val="20"/>
          <w:lang w:eastAsia="zh-CN"/>
        </w:rPr>
      </w:pPr>
      <w:r w:rsidRPr="00433D86">
        <w:rPr>
          <w:rFonts w:ascii="Times New Roman" w:hAnsi="Times New Roman" w:cs="Times New Roman" w:hint="eastAsia"/>
          <w:sz w:val="20"/>
          <w:szCs w:val="20"/>
          <w:lang w:eastAsia="zh-CN"/>
        </w:rPr>
        <w:t xml:space="preserve">  </w:t>
      </w:r>
    </w:p>
    <w:p w:rsidR="00905AE6" w:rsidRPr="00433D86" w:rsidRDefault="00905AE6" w:rsidP="00905AE6">
      <w:pPr>
        <w:bidi w:val="0"/>
        <w:snapToGrid w:val="0"/>
        <w:spacing w:after="0" w:line="240" w:lineRule="auto"/>
        <w:ind w:left="425" w:hanging="425"/>
        <w:jc w:val="both"/>
        <w:outlineLvl w:val="0"/>
        <w:rPr>
          <w:rFonts w:ascii="Times New Roman" w:hAnsi="Times New Roman" w:cs="Times New Roman"/>
          <w:sz w:val="20"/>
          <w:szCs w:val="20"/>
          <w:lang w:eastAsia="zh-CN"/>
        </w:rPr>
      </w:pPr>
    </w:p>
    <w:p w:rsidR="0022580C" w:rsidRPr="00433D86" w:rsidRDefault="00905AE6" w:rsidP="00905AE6">
      <w:pPr>
        <w:bidi w:val="0"/>
        <w:snapToGrid w:val="0"/>
        <w:spacing w:after="0" w:line="240" w:lineRule="auto"/>
        <w:ind w:left="425" w:hanging="425"/>
        <w:jc w:val="both"/>
        <w:outlineLvl w:val="0"/>
        <w:rPr>
          <w:rFonts w:ascii="Times New Roman" w:hAnsi="Times New Roman" w:cs="Times New Roman"/>
          <w:sz w:val="20"/>
          <w:szCs w:val="20"/>
        </w:rPr>
      </w:pPr>
      <w:r w:rsidRPr="00433D86">
        <w:rPr>
          <w:rFonts w:ascii="Times New Roman" w:hAnsi="Times New Roman" w:cs="Times New Roman"/>
          <w:sz w:val="20"/>
          <w:szCs w:val="20"/>
        </w:rPr>
        <w:t>2/25/2017</w:t>
      </w:r>
    </w:p>
    <w:sectPr w:rsidR="0022580C" w:rsidRPr="00433D86" w:rsidSect="00691E8A">
      <w:headerReference w:type="default" r:id="rId23"/>
      <w:footerReference w:type="default" r:id="rId24"/>
      <w:type w:val="continuous"/>
      <w:pgSz w:w="12242" w:h="15842"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9F3" w:rsidRDefault="005A59F3" w:rsidP="00913D23">
      <w:pPr>
        <w:spacing w:after="0" w:line="240" w:lineRule="auto"/>
      </w:pPr>
      <w:r>
        <w:separator/>
      </w:r>
    </w:p>
  </w:endnote>
  <w:endnote w:type="continuationSeparator" w:id="0">
    <w:p w:rsidR="005A59F3" w:rsidRDefault="005A59F3" w:rsidP="00913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arnock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6" w:rsidRPr="00905AE6" w:rsidRDefault="00621B3B" w:rsidP="00905AE6">
    <w:pPr>
      <w:bidi w:val="0"/>
      <w:spacing w:after="0" w:line="240" w:lineRule="auto"/>
      <w:jc w:val="center"/>
      <w:rPr>
        <w:rFonts w:ascii="Times New Roman" w:hAnsi="Times New Roman" w:cs="Times New Roman"/>
        <w:sz w:val="20"/>
      </w:rPr>
    </w:pPr>
    <w:r w:rsidRPr="00905AE6">
      <w:rPr>
        <w:rFonts w:ascii="Times New Roman" w:hAnsi="Times New Roman" w:cs="Times New Roman"/>
        <w:sz w:val="20"/>
      </w:rPr>
      <w:fldChar w:fldCharType="begin"/>
    </w:r>
    <w:r w:rsidR="00905AE6" w:rsidRPr="00905AE6">
      <w:rPr>
        <w:rFonts w:ascii="Times New Roman" w:hAnsi="Times New Roman" w:cs="Times New Roman"/>
        <w:sz w:val="20"/>
      </w:rPr>
      <w:instrText xml:space="preserve"> page </w:instrText>
    </w:r>
    <w:r w:rsidRPr="00905AE6">
      <w:rPr>
        <w:rFonts w:ascii="Times New Roman" w:hAnsi="Times New Roman" w:cs="Times New Roman"/>
        <w:sz w:val="20"/>
      </w:rPr>
      <w:fldChar w:fldCharType="separate"/>
    </w:r>
    <w:r w:rsidR="00433D86">
      <w:rPr>
        <w:rFonts w:ascii="Times New Roman" w:hAnsi="Times New Roman" w:cs="Times New Roman"/>
        <w:noProof/>
        <w:sz w:val="20"/>
      </w:rPr>
      <w:t>60</w:t>
    </w:r>
    <w:r w:rsidRPr="00905AE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6" w:rsidRPr="00905AE6" w:rsidRDefault="00621B3B" w:rsidP="00905AE6">
    <w:pPr>
      <w:bidi w:val="0"/>
      <w:spacing w:after="0" w:line="240" w:lineRule="auto"/>
      <w:jc w:val="center"/>
      <w:rPr>
        <w:rFonts w:ascii="Times New Roman" w:hAnsi="Times New Roman" w:cs="Times New Roman"/>
        <w:sz w:val="20"/>
      </w:rPr>
    </w:pPr>
    <w:r w:rsidRPr="00905AE6">
      <w:rPr>
        <w:rFonts w:ascii="Times New Roman" w:hAnsi="Times New Roman" w:cs="Times New Roman"/>
        <w:sz w:val="20"/>
      </w:rPr>
      <w:fldChar w:fldCharType="begin"/>
    </w:r>
    <w:r w:rsidR="00905AE6" w:rsidRPr="00905AE6">
      <w:rPr>
        <w:rFonts w:ascii="Times New Roman" w:hAnsi="Times New Roman" w:cs="Times New Roman"/>
        <w:sz w:val="20"/>
      </w:rPr>
      <w:instrText xml:space="preserve"> page </w:instrText>
    </w:r>
    <w:r w:rsidRPr="00905AE6">
      <w:rPr>
        <w:rFonts w:ascii="Times New Roman" w:hAnsi="Times New Roman" w:cs="Times New Roman"/>
        <w:sz w:val="20"/>
      </w:rPr>
      <w:fldChar w:fldCharType="separate"/>
    </w:r>
    <w:r w:rsidR="00433D86">
      <w:rPr>
        <w:rFonts w:ascii="Times New Roman" w:hAnsi="Times New Roman" w:cs="Times New Roman"/>
        <w:noProof/>
        <w:sz w:val="20"/>
      </w:rPr>
      <w:t>62</w:t>
    </w:r>
    <w:r w:rsidRPr="00905AE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6" w:rsidRPr="00905AE6" w:rsidRDefault="00621B3B" w:rsidP="00905AE6">
    <w:pPr>
      <w:bidi w:val="0"/>
      <w:spacing w:after="0" w:line="240" w:lineRule="auto"/>
      <w:jc w:val="center"/>
      <w:rPr>
        <w:rFonts w:ascii="Times New Roman" w:hAnsi="Times New Roman" w:cs="Times New Roman"/>
        <w:sz w:val="20"/>
      </w:rPr>
    </w:pPr>
    <w:r w:rsidRPr="00905AE6">
      <w:rPr>
        <w:rFonts w:ascii="Times New Roman" w:hAnsi="Times New Roman" w:cs="Times New Roman"/>
        <w:sz w:val="20"/>
      </w:rPr>
      <w:fldChar w:fldCharType="begin"/>
    </w:r>
    <w:r w:rsidR="00905AE6" w:rsidRPr="00905AE6">
      <w:rPr>
        <w:rFonts w:ascii="Times New Roman" w:hAnsi="Times New Roman" w:cs="Times New Roman"/>
        <w:sz w:val="20"/>
      </w:rPr>
      <w:instrText xml:space="preserve"> page </w:instrText>
    </w:r>
    <w:r w:rsidRPr="00905AE6">
      <w:rPr>
        <w:rFonts w:ascii="Times New Roman" w:hAnsi="Times New Roman" w:cs="Times New Roman"/>
        <w:sz w:val="20"/>
      </w:rPr>
      <w:fldChar w:fldCharType="separate"/>
    </w:r>
    <w:r w:rsidR="00905AE6">
      <w:rPr>
        <w:rFonts w:ascii="Times New Roman" w:hAnsi="Times New Roman" w:cs="Times New Roman"/>
        <w:noProof/>
        <w:sz w:val="20"/>
      </w:rPr>
      <w:t>1</w:t>
    </w:r>
    <w:r w:rsidRPr="00905AE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9F3" w:rsidRDefault="005A59F3" w:rsidP="00913D23">
      <w:pPr>
        <w:spacing w:after="0" w:line="240" w:lineRule="auto"/>
      </w:pPr>
      <w:r>
        <w:separator/>
      </w:r>
    </w:p>
  </w:footnote>
  <w:footnote w:type="continuationSeparator" w:id="0">
    <w:p w:rsidR="005A59F3" w:rsidRDefault="005A59F3" w:rsidP="00913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6" w:rsidRPr="00905AE6" w:rsidRDefault="00905AE6" w:rsidP="00905AE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5AE6">
      <w:rPr>
        <w:rFonts w:ascii="Times New Roman" w:hAnsi="Times New Roman" w:cs="Times New Roman" w:hint="eastAsia"/>
        <w:sz w:val="20"/>
        <w:szCs w:val="20"/>
      </w:rPr>
      <w:tab/>
    </w:r>
    <w:r w:rsidRPr="00905AE6">
      <w:rPr>
        <w:rFonts w:ascii="Times New Roman" w:hAnsi="Times New Roman" w:cs="Times New Roman"/>
        <w:sz w:val="20"/>
        <w:szCs w:val="20"/>
      </w:rPr>
      <w:t>New York Science Journal 201</w:t>
    </w:r>
    <w:r w:rsidRPr="00905AE6">
      <w:rPr>
        <w:rFonts w:ascii="Times New Roman" w:hAnsi="Times New Roman" w:cs="Times New Roman" w:hint="eastAsia"/>
        <w:sz w:val="20"/>
        <w:szCs w:val="20"/>
      </w:rPr>
      <w:t>7</w:t>
    </w:r>
    <w:proofErr w:type="gramStart"/>
    <w:r w:rsidRPr="00905AE6">
      <w:rPr>
        <w:rFonts w:ascii="Times New Roman" w:hAnsi="Times New Roman" w:cs="Times New Roman"/>
        <w:sz w:val="20"/>
        <w:szCs w:val="20"/>
      </w:rPr>
      <w:t>;</w:t>
    </w:r>
    <w:r w:rsidRPr="00905AE6">
      <w:rPr>
        <w:rFonts w:ascii="Times New Roman" w:hAnsi="Times New Roman" w:cs="Times New Roman" w:hint="eastAsia"/>
        <w:sz w:val="20"/>
        <w:szCs w:val="20"/>
      </w:rPr>
      <w:t>10</w:t>
    </w:r>
    <w:proofErr w:type="gramEnd"/>
    <w:r w:rsidRPr="00905AE6">
      <w:rPr>
        <w:rFonts w:ascii="Times New Roman" w:hAnsi="Times New Roman" w:cs="Times New Roman"/>
        <w:sz w:val="20"/>
        <w:szCs w:val="20"/>
      </w:rPr>
      <w:t>(</w:t>
    </w:r>
    <w:r w:rsidRPr="00905AE6">
      <w:rPr>
        <w:rFonts w:ascii="Times New Roman" w:hAnsi="Times New Roman" w:cs="Times New Roman" w:hint="eastAsia"/>
        <w:sz w:val="20"/>
        <w:szCs w:val="20"/>
      </w:rPr>
      <w:t>3</w:t>
    </w:r>
    <w:r w:rsidRPr="00905AE6">
      <w:rPr>
        <w:rFonts w:ascii="Times New Roman" w:hAnsi="Times New Roman" w:cs="Times New Roman"/>
        <w:sz w:val="20"/>
        <w:szCs w:val="20"/>
      </w:rPr>
      <w:t>)</w:t>
    </w:r>
    <w:r w:rsidRPr="00905AE6">
      <w:rPr>
        <w:rFonts w:ascii="Times New Roman" w:hAnsi="Times New Roman" w:cs="Times New Roman"/>
        <w:iCs/>
        <w:sz w:val="20"/>
        <w:szCs w:val="20"/>
      </w:rPr>
      <w:t xml:space="preserve">     </w:t>
    </w:r>
    <w:r w:rsidRPr="00905AE6">
      <w:rPr>
        <w:rFonts w:ascii="Times New Roman" w:hAnsi="Times New Roman" w:cs="Times New Roman" w:hint="eastAsia"/>
        <w:iCs/>
        <w:sz w:val="20"/>
        <w:szCs w:val="20"/>
      </w:rPr>
      <w:tab/>
    </w:r>
    <w:r w:rsidRPr="00905AE6">
      <w:rPr>
        <w:rFonts w:ascii="Times New Roman" w:hAnsi="Times New Roman" w:cs="Times New Roman"/>
        <w:iCs/>
        <w:sz w:val="20"/>
        <w:szCs w:val="20"/>
      </w:rPr>
      <w:t xml:space="preserve"> </w:t>
    </w:r>
    <w:r w:rsidRPr="00905AE6">
      <w:rPr>
        <w:rFonts w:ascii="Times New Roman" w:hAnsi="Times New Roman" w:cs="Times New Roman" w:hint="eastAsia"/>
        <w:iCs/>
        <w:sz w:val="20"/>
        <w:szCs w:val="20"/>
      </w:rPr>
      <w:t xml:space="preserve"> </w:t>
    </w:r>
    <w:r w:rsidRPr="00905AE6">
      <w:rPr>
        <w:rFonts w:ascii="Times New Roman" w:hAnsi="Times New Roman" w:cs="Times New Roman"/>
        <w:iCs/>
        <w:sz w:val="20"/>
        <w:szCs w:val="20"/>
      </w:rPr>
      <w:t xml:space="preserve">   </w:t>
    </w:r>
    <w:hyperlink r:id="rId1" w:history="1">
      <w:r w:rsidRPr="00905AE6">
        <w:rPr>
          <w:rStyle w:val="Hyperlink"/>
          <w:rFonts w:ascii="Times New Roman" w:hAnsi="Times New Roman" w:cs="Times New Roman"/>
          <w:sz w:val="20"/>
          <w:szCs w:val="20"/>
        </w:rPr>
        <w:t>http://www.sciencepub.net/newyork</w:t>
      </w:r>
    </w:hyperlink>
  </w:p>
  <w:p w:rsidR="00905AE6" w:rsidRPr="00905AE6" w:rsidRDefault="00905AE6" w:rsidP="00905AE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6" w:rsidRPr="00905AE6" w:rsidRDefault="00905AE6" w:rsidP="00905AE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5AE6">
      <w:rPr>
        <w:rFonts w:ascii="Times New Roman" w:hAnsi="Times New Roman" w:cs="Times New Roman" w:hint="eastAsia"/>
        <w:sz w:val="20"/>
        <w:szCs w:val="20"/>
      </w:rPr>
      <w:tab/>
    </w:r>
    <w:r w:rsidRPr="00905AE6">
      <w:rPr>
        <w:rFonts w:ascii="Times New Roman" w:hAnsi="Times New Roman" w:cs="Times New Roman"/>
        <w:sz w:val="20"/>
        <w:szCs w:val="20"/>
      </w:rPr>
      <w:t>New York Science Journal 201</w:t>
    </w:r>
    <w:r w:rsidRPr="00905AE6">
      <w:rPr>
        <w:rFonts w:ascii="Times New Roman" w:hAnsi="Times New Roman" w:cs="Times New Roman" w:hint="eastAsia"/>
        <w:sz w:val="20"/>
        <w:szCs w:val="20"/>
      </w:rPr>
      <w:t>7</w:t>
    </w:r>
    <w:proofErr w:type="gramStart"/>
    <w:r w:rsidRPr="00905AE6">
      <w:rPr>
        <w:rFonts w:ascii="Times New Roman" w:hAnsi="Times New Roman" w:cs="Times New Roman"/>
        <w:sz w:val="20"/>
        <w:szCs w:val="20"/>
      </w:rPr>
      <w:t>;</w:t>
    </w:r>
    <w:r w:rsidRPr="00905AE6">
      <w:rPr>
        <w:rFonts w:ascii="Times New Roman" w:hAnsi="Times New Roman" w:cs="Times New Roman" w:hint="eastAsia"/>
        <w:sz w:val="20"/>
        <w:szCs w:val="20"/>
      </w:rPr>
      <w:t>10</w:t>
    </w:r>
    <w:proofErr w:type="gramEnd"/>
    <w:r w:rsidRPr="00905AE6">
      <w:rPr>
        <w:rFonts w:ascii="Times New Roman" w:hAnsi="Times New Roman" w:cs="Times New Roman"/>
        <w:sz w:val="20"/>
        <w:szCs w:val="20"/>
      </w:rPr>
      <w:t>(</w:t>
    </w:r>
    <w:r w:rsidRPr="00905AE6">
      <w:rPr>
        <w:rFonts w:ascii="Times New Roman" w:hAnsi="Times New Roman" w:cs="Times New Roman" w:hint="eastAsia"/>
        <w:sz w:val="20"/>
        <w:szCs w:val="20"/>
      </w:rPr>
      <w:t>3</w:t>
    </w:r>
    <w:r w:rsidRPr="00905AE6">
      <w:rPr>
        <w:rFonts w:ascii="Times New Roman" w:hAnsi="Times New Roman" w:cs="Times New Roman"/>
        <w:sz w:val="20"/>
        <w:szCs w:val="20"/>
      </w:rPr>
      <w:t>)</w:t>
    </w:r>
    <w:r w:rsidRPr="00905AE6">
      <w:rPr>
        <w:rFonts w:ascii="Times New Roman" w:hAnsi="Times New Roman" w:cs="Times New Roman"/>
        <w:iCs/>
        <w:sz w:val="20"/>
        <w:szCs w:val="20"/>
      </w:rPr>
      <w:t xml:space="preserve">     </w:t>
    </w:r>
    <w:r w:rsidRPr="00905AE6">
      <w:rPr>
        <w:rFonts w:ascii="Times New Roman" w:hAnsi="Times New Roman" w:cs="Times New Roman" w:hint="eastAsia"/>
        <w:iCs/>
        <w:sz w:val="20"/>
        <w:szCs w:val="20"/>
      </w:rPr>
      <w:tab/>
    </w:r>
    <w:r w:rsidRPr="00905AE6">
      <w:rPr>
        <w:rFonts w:ascii="Times New Roman" w:hAnsi="Times New Roman" w:cs="Times New Roman"/>
        <w:iCs/>
        <w:sz w:val="20"/>
        <w:szCs w:val="20"/>
      </w:rPr>
      <w:t xml:space="preserve"> </w:t>
    </w:r>
    <w:r w:rsidRPr="00905AE6">
      <w:rPr>
        <w:rFonts w:ascii="Times New Roman" w:hAnsi="Times New Roman" w:cs="Times New Roman" w:hint="eastAsia"/>
        <w:iCs/>
        <w:sz w:val="20"/>
        <w:szCs w:val="20"/>
      </w:rPr>
      <w:t xml:space="preserve"> </w:t>
    </w:r>
    <w:r w:rsidRPr="00905AE6">
      <w:rPr>
        <w:rFonts w:ascii="Times New Roman" w:hAnsi="Times New Roman" w:cs="Times New Roman"/>
        <w:iCs/>
        <w:sz w:val="20"/>
        <w:szCs w:val="20"/>
      </w:rPr>
      <w:t xml:space="preserve">   </w:t>
    </w:r>
    <w:hyperlink r:id="rId1" w:history="1">
      <w:r w:rsidRPr="00905AE6">
        <w:rPr>
          <w:rStyle w:val="Hyperlink"/>
          <w:rFonts w:ascii="Times New Roman" w:hAnsi="Times New Roman" w:cs="Times New Roman"/>
          <w:sz w:val="20"/>
          <w:szCs w:val="20"/>
        </w:rPr>
        <w:t>http://www.sciencepub.net/newyork</w:t>
      </w:r>
    </w:hyperlink>
  </w:p>
  <w:p w:rsidR="00905AE6" w:rsidRPr="00905AE6" w:rsidRDefault="00905AE6" w:rsidP="00905AE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6" w:rsidRPr="00905AE6" w:rsidRDefault="00905AE6" w:rsidP="00905AE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05AE6">
      <w:rPr>
        <w:rFonts w:ascii="Times New Roman" w:hAnsi="Times New Roman" w:cs="Times New Roman" w:hint="eastAsia"/>
        <w:sz w:val="20"/>
        <w:szCs w:val="20"/>
      </w:rPr>
      <w:tab/>
    </w:r>
    <w:r w:rsidRPr="00905AE6">
      <w:rPr>
        <w:rFonts w:ascii="Times New Roman" w:hAnsi="Times New Roman" w:cs="Times New Roman"/>
        <w:sz w:val="20"/>
        <w:szCs w:val="20"/>
      </w:rPr>
      <w:t>New York Science Journal 201</w:t>
    </w:r>
    <w:r w:rsidRPr="00905AE6">
      <w:rPr>
        <w:rFonts w:ascii="Times New Roman" w:hAnsi="Times New Roman" w:cs="Times New Roman" w:hint="eastAsia"/>
        <w:sz w:val="20"/>
        <w:szCs w:val="20"/>
      </w:rPr>
      <w:t>7</w:t>
    </w:r>
    <w:proofErr w:type="gramStart"/>
    <w:r w:rsidRPr="00905AE6">
      <w:rPr>
        <w:rFonts w:ascii="Times New Roman" w:hAnsi="Times New Roman" w:cs="Times New Roman"/>
        <w:sz w:val="20"/>
        <w:szCs w:val="20"/>
      </w:rPr>
      <w:t>;</w:t>
    </w:r>
    <w:r w:rsidRPr="00905AE6">
      <w:rPr>
        <w:rFonts w:ascii="Times New Roman" w:hAnsi="Times New Roman" w:cs="Times New Roman" w:hint="eastAsia"/>
        <w:sz w:val="20"/>
        <w:szCs w:val="20"/>
      </w:rPr>
      <w:t>10</w:t>
    </w:r>
    <w:proofErr w:type="gramEnd"/>
    <w:r w:rsidRPr="00905AE6">
      <w:rPr>
        <w:rFonts w:ascii="Times New Roman" w:hAnsi="Times New Roman" w:cs="Times New Roman"/>
        <w:sz w:val="20"/>
        <w:szCs w:val="20"/>
      </w:rPr>
      <w:t>(</w:t>
    </w:r>
    <w:r w:rsidRPr="00905AE6">
      <w:rPr>
        <w:rFonts w:ascii="Times New Roman" w:hAnsi="Times New Roman" w:cs="Times New Roman" w:hint="eastAsia"/>
        <w:sz w:val="20"/>
        <w:szCs w:val="20"/>
      </w:rPr>
      <w:t>3</w:t>
    </w:r>
    <w:r w:rsidRPr="00905AE6">
      <w:rPr>
        <w:rFonts w:ascii="Times New Roman" w:hAnsi="Times New Roman" w:cs="Times New Roman"/>
        <w:sz w:val="20"/>
        <w:szCs w:val="20"/>
      </w:rPr>
      <w:t>)</w:t>
    </w:r>
    <w:r w:rsidRPr="00905AE6">
      <w:rPr>
        <w:rFonts w:ascii="Times New Roman" w:hAnsi="Times New Roman" w:cs="Times New Roman"/>
        <w:iCs/>
        <w:sz w:val="20"/>
        <w:szCs w:val="20"/>
      </w:rPr>
      <w:t xml:space="preserve">     </w:t>
    </w:r>
    <w:r w:rsidRPr="00905AE6">
      <w:rPr>
        <w:rFonts w:ascii="Times New Roman" w:hAnsi="Times New Roman" w:cs="Times New Roman" w:hint="eastAsia"/>
        <w:iCs/>
        <w:sz w:val="20"/>
        <w:szCs w:val="20"/>
      </w:rPr>
      <w:tab/>
    </w:r>
    <w:r w:rsidRPr="00905AE6">
      <w:rPr>
        <w:rFonts w:ascii="Times New Roman" w:hAnsi="Times New Roman" w:cs="Times New Roman"/>
        <w:iCs/>
        <w:sz w:val="20"/>
        <w:szCs w:val="20"/>
      </w:rPr>
      <w:t xml:space="preserve"> </w:t>
    </w:r>
    <w:r w:rsidRPr="00905AE6">
      <w:rPr>
        <w:rFonts w:ascii="Times New Roman" w:hAnsi="Times New Roman" w:cs="Times New Roman" w:hint="eastAsia"/>
        <w:iCs/>
        <w:sz w:val="20"/>
        <w:szCs w:val="20"/>
      </w:rPr>
      <w:t xml:space="preserve"> </w:t>
    </w:r>
    <w:r w:rsidRPr="00905AE6">
      <w:rPr>
        <w:rFonts w:ascii="Times New Roman" w:hAnsi="Times New Roman" w:cs="Times New Roman"/>
        <w:iCs/>
        <w:sz w:val="20"/>
        <w:szCs w:val="20"/>
      </w:rPr>
      <w:t xml:space="preserve">   </w:t>
    </w:r>
    <w:hyperlink r:id="rId1" w:history="1">
      <w:r w:rsidRPr="00905AE6">
        <w:rPr>
          <w:rStyle w:val="Hyperlink"/>
          <w:rFonts w:ascii="Times New Roman" w:hAnsi="Times New Roman" w:cs="Times New Roman"/>
          <w:sz w:val="20"/>
          <w:szCs w:val="20"/>
        </w:rPr>
        <w:t>http://www.sciencepub.net/newyork</w:t>
      </w:r>
    </w:hyperlink>
  </w:p>
  <w:p w:rsidR="00905AE6" w:rsidRPr="00905AE6" w:rsidRDefault="00905AE6" w:rsidP="00905AE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2E85"/>
    <w:multiLevelType w:val="hybridMultilevel"/>
    <w:tmpl w:val="161ED24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8558A5"/>
    <w:multiLevelType w:val="hybridMultilevel"/>
    <w:tmpl w:val="0466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E734F"/>
    <w:multiLevelType w:val="hybridMultilevel"/>
    <w:tmpl w:val="5D08892E"/>
    <w:lvl w:ilvl="0" w:tplc="536E0934">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C7E5287"/>
    <w:multiLevelType w:val="hybridMultilevel"/>
    <w:tmpl w:val="AAA290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1086951"/>
    <w:multiLevelType w:val="hybridMultilevel"/>
    <w:tmpl w:val="9FE8FE52"/>
    <w:lvl w:ilvl="0" w:tplc="3BF23C96">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4827858"/>
    <w:multiLevelType w:val="hybridMultilevel"/>
    <w:tmpl w:val="AB22A702"/>
    <w:lvl w:ilvl="0" w:tplc="1C287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4F73E9"/>
    <w:multiLevelType w:val="hybridMultilevel"/>
    <w:tmpl w:val="7708E40A"/>
    <w:lvl w:ilvl="0" w:tplc="21B0E20C">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8C2F55"/>
    <w:rsid w:val="000104AE"/>
    <w:rsid w:val="000113CE"/>
    <w:rsid w:val="00017645"/>
    <w:rsid w:val="00031848"/>
    <w:rsid w:val="000323D0"/>
    <w:rsid w:val="0004199C"/>
    <w:rsid w:val="00075186"/>
    <w:rsid w:val="000A1ADF"/>
    <w:rsid w:val="000D00C0"/>
    <w:rsid w:val="000F6F21"/>
    <w:rsid w:val="000F76B6"/>
    <w:rsid w:val="00135024"/>
    <w:rsid w:val="001378F9"/>
    <w:rsid w:val="00156678"/>
    <w:rsid w:val="00174C82"/>
    <w:rsid w:val="00187E46"/>
    <w:rsid w:val="001937D7"/>
    <w:rsid w:val="001A39F7"/>
    <w:rsid w:val="001B608F"/>
    <w:rsid w:val="001D2E4B"/>
    <w:rsid w:val="0022580C"/>
    <w:rsid w:val="00233175"/>
    <w:rsid w:val="00240206"/>
    <w:rsid w:val="00275695"/>
    <w:rsid w:val="00293F3C"/>
    <w:rsid w:val="002C6D8A"/>
    <w:rsid w:val="002D1833"/>
    <w:rsid w:val="002E436A"/>
    <w:rsid w:val="00355FE1"/>
    <w:rsid w:val="003760B2"/>
    <w:rsid w:val="003D7851"/>
    <w:rsid w:val="0040010B"/>
    <w:rsid w:val="00405A79"/>
    <w:rsid w:val="004322DF"/>
    <w:rsid w:val="00433D86"/>
    <w:rsid w:val="00440A38"/>
    <w:rsid w:val="00474737"/>
    <w:rsid w:val="00482E79"/>
    <w:rsid w:val="00484F9C"/>
    <w:rsid w:val="0049648B"/>
    <w:rsid w:val="004969AB"/>
    <w:rsid w:val="004D2389"/>
    <w:rsid w:val="004D5461"/>
    <w:rsid w:val="004D72BB"/>
    <w:rsid w:val="004F59D0"/>
    <w:rsid w:val="00515BFA"/>
    <w:rsid w:val="00523574"/>
    <w:rsid w:val="00524093"/>
    <w:rsid w:val="00553AF2"/>
    <w:rsid w:val="005544D3"/>
    <w:rsid w:val="00560047"/>
    <w:rsid w:val="005605FD"/>
    <w:rsid w:val="00564212"/>
    <w:rsid w:val="00587FF4"/>
    <w:rsid w:val="005A59F3"/>
    <w:rsid w:val="005E657C"/>
    <w:rsid w:val="006137BC"/>
    <w:rsid w:val="00616AD1"/>
    <w:rsid w:val="00621B3B"/>
    <w:rsid w:val="0064118E"/>
    <w:rsid w:val="006429A4"/>
    <w:rsid w:val="00656AE9"/>
    <w:rsid w:val="00664B11"/>
    <w:rsid w:val="00666C50"/>
    <w:rsid w:val="00667EC5"/>
    <w:rsid w:val="00683EF4"/>
    <w:rsid w:val="00691E8A"/>
    <w:rsid w:val="00694ABC"/>
    <w:rsid w:val="00695AF2"/>
    <w:rsid w:val="006A60F8"/>
    <w:rsid w:val="006B7A30"/>
    <w:rsid w:val="006D2D40"/>
    <w:rsid w:val="00740287"/>
    <w:rsid w:val="0075107E"/>
    <w:rsid w:val="00764DD5"/>
    <w:rsid w:val="007677EA"/>
    <w:rsid w:val="00776F8C"/>
    <w:rsid w:val="00783900"/>
    <w:rsid w:val="00791E09"/>
    <w:rsid w:val="007A1E6D"/>
    <w:rsid w:val="007B0F66"/>
    <w:rsid w:val="007D1910"/>
    <w:rsid w:val="007D34F8"/>
    <w:rsid w:val="007D619C"/>
    <w:rsid w:val="007E0208"/>
    <w:rsid w:val="007E5C35"/>
    <w:rsid w:val="00837DD0"/>
    <w:rsid w:val="00880D2D"/>
    <w:rsid w:val="008919DE"/>
    <w:rsid w:val="0089399B"/>
    <w:rsid w:val="008C21F2"/>
    <w:rsid w:val="008C2F55"/>
    <w:rsid w:val="008C660C"/>
    <w:rsid w:val="008D7983"/>
    <w:rsid w:val="00905AE6"/>
    <w:rsid w:val="00913D23"/>
    <w:rsid w:val="0092026C"/>
    <w:rsid w:val="00991A63"/>
    <w:rsid w:val="009A0757"/>
    <w:rsid w:val="009F399B"/>
    <w:rsid w:val="00A43DD7"/>
    <w:rsid w:val="00A91712"/>
    <w:rsid w:val="00AA109F"/>
    <w:rsid w:val="00AB1254"/>
    <w:rsid w:val="00AD048F"/>
    <w:rsid w:val="00AE4AFD"/>
    <w:rsid w:val="00B13C22"/>
    <w:rsid w:val="00B17A28"/>
    <w:rsid w:val="00B236AD"/>
    <w:rsid w:val="00B56496"/>
    <w:rsid w:val="00B61FDD"/>
    <w:rsid w:val="00B63CA4"/>
    <w:rsid w:val="00BA1031"/>
    <w:rsid w:val="00BB3FBF"/>
    <w:rsid w:val="00BB5127"/>
    <w:rsid w:val="00BD4218"/>
    <w:rsid w:val="00BF196A"/>
    <w:rsid w:val="00C20FCF"/>
    <w:rsid w:val="00C25849"/>
    <w:rsid w:val="00C52DE9"/>
    <w:rsid w:val="00C873CE"/>
    <w:rsid w:val="00CB16E2"/>
    <w:rsid w:val="00CB3286"/>
    <w:rsid w:val="00D618E0"/>
    <w:rsid w:val="00D81EF3"/>
    <w:rsid w:val="00DA0B3A"/>
    <w:rsid w:val="00DC584F"/>
    <w:rsid w:val="00DC6F4C"/>
    <w:rsid w:val="00DE1192"/>
    <w:rsid w:val="00E04049"/>
    <w:rsid w:val="00E26843"/>
    <w:rsid w:val="00E633C9"/>
    <w:rsid w:val="00ED2C16"/>
    <w:rsid w:val="00EF0FDC"/>
    <w:rsid w:val="00EF23C7"/>
    <w:rsid w:val="00F06B21"/>
    <w:rsid w:val="00F11AB5"/>
    <w:rsid w:val="00F50814"/>
    <w:rsid w:val="00FA2A28"/>
    <w:rsid w:val="00FF4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51"/>
    <w:pPr>
      <w:bidi/>
    </w:pPr>
  </w:style>
  <w:style w:type="paragraph" w:styleId="Heading4">
    <w:name w:val="heading 4"/>
    <w:basedOn w:val="Normal"/>
    <w:link w:val="Heading4Char"/>
    <w:uiPriority w:val="9"/>
    <w:qFormat/>
    <w:rsid w:val="00DC584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EF3"/>
    <w:pPr>
      <w:ind w:left="720"/>
      <w:contextualSpacing/>
    </w:pPr>
  </w:style>
  <w:style w:type="character" w:customStyle="1" w:styleId="apple-converted-space">
    <w:name w:val="apple-converted-space"/>
    <w:basedOn w:val="DefaultParagraphFont"/>
    <w:rsid w:val="00BB3FBF"/>
  </w:style>
  <w:style w:type="character" w:styleId="Hyperlink">
    <w:name w:val="Hyperlink"/>
    <w:basedOn w:val="DefaultParagraphFont"/>
    <w:uiPriority w:val="99"/>
    <w:semiHidden/>
    <w:unhideWhenUsed/>
    <w:rsid w:val="00BB3FBF"/>
    <w:rPr>
      <w:color w:val="0000FF"/>
      <w:u w:val="single"/>
    </w:rPr>
  </w:style>
  <w:style w:type="character" w:styleId="HTMLCite">
    <w:name w:val="HTML Cite"/>
    <w:basedOn w:val="DefaultParagraphFont"/>
    <w:uiPriority w:val="99"/>
    <w:semiHidden/>
    <w:unhideWhenUsed/>
    <w:rsid w:val="00BB3FBF"/>
    <w:rPr>
      <w:i/>
      <w:iCs/>
    </w:rPr>
  </w:style>
  <w:style w:type="paragraph" w:styleId="FootnoteText">
    <w:name w:val="footnote text"/>
    <w:basedOn w:val="Normal"/>
    <w:link w:val="FootnoteTextChar"/>
    <w:uiPriority w:val="99"/>
    <w:semiHidden/>
    <w:unhideWhenUsed/>
    <w:rsid w:val="00913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D23"/>
    <w:rPr>
      <w:sz w:val="20"/>
      <w:szCs w:val="20"/>
    </w:rPr>
  </w:style>
  <w:style w:type="character" w:styleId="FootnoteReference">
    <w:name w:val="footnote reference"/>
    <w:basedOn w:val="DefaultParagraphFont"/>
    <w:uiPriority w:val="99"/>
    <w:semiHidden/>
    <w:unhideWhenUsed/>
    <w:rsid w:val="00913D23"/>
    <w:rPr>
      <w:vertAlign w:val="superscript"/>
    </w:rPr>
  </w:style>
  <w:style w:type="paragraph" w:styleId="NormalWeb">
    <w:name w:val="Normal (Web)"/>
    <w:basedOn w:val="Normal"/>
    <w:uiPriority w:val="99"/>
    <w:unhideWhenUsed/>
    <w:rsid w:val="005605F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C584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15B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5BFA"/>
  </w:style>
  <w:style w:type="paragraph" w:styleId="Footer">
    <w:name w:val="footer"/>
    <w:basedOn w:val="Normal"/>
    <w:link w:val="FooterChar"/>
    <w:uiPriority w:val="99"/>
    <w:unhideWhenUsed/>
    <w:rsid w:val="00515B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5BFA"/>
  </w:style>
  <w:style w:type="paragraph" w:customStyle="1" w:styleId="Default">
    <w:name w:val="Default"/>
    <w:rsid w:val="00564212"/>
    <w:pPr>
      <w:autoSpaceDE w:val="0"/>
      <w:autoSpaceDN w:val="0"/>
      <w:adjustRightInd w:val="0"/>
      <w:spacing w:after="0" w:line="240" w:lineRule="auto"/>
    </w:pPr>
    <w:rPr>
      <w:rFonts w:ascii="Warnock Pro" w:hAnsi="Warnock Pro" w:cs="Warnock Pro"/>
      <w:color w:val="000000"/>
      <w:sz w:val="24"/>
      <w:szCs w:val="24"/>
    </w:rPr>
  </w:style>
  <w:style w:type="table" w:styleId="TableGrid">
    <w:name w:val="Table Grid"/>
    <w:basedOn w:val="TableNormal"/>
    <w:uiPriority w:val="59"/>
    <w:rsid w:val="00767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DC584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EF3"/>
    <w:pPr>
      <w:ind w:left="720"/>
      <w:contextualSpacing/>
    </w:pPr>
  </w:style>
  <w:style w:type="character" w:customStyle="1" w:styleId="apple-converted-space">
    <w:name w:val="apple-converted-space"/>
    <w:basedOn w:val="DefaultParagraphFont"/>
    <w:rsid w:val="00BB3FBF"/>
  </w:style>
  <w:style w:type="character" w:styleId="Hyperlink">
    <w:name w:val="Hyperlink"/>
    <w:basedOn w:val="DefaultParagraphFont"/>
    <w:uiPriority w:val="99"/>
    <w:semiHidden/>
    <w:unhideWhenUsed/>
    <w:rsid w:val="00BB3FBF"/>
    <w:rPr>
      <w:color w:val="0000FF"/>
      <w:u w:val="single"/>
    </w:rPr>
  </w:style>
  <w:style w:type="character" w:styleId="HTMLCite">
    <w:name w:val="HTML Cite"/>
    <w:basedOn w:val="DefaultParagraphFont"/>
    <w:uiPriority w:val="99"/>
    <w:semiHidden/>
    <w:unhideWhenUsed/>
    <w:rsid w:val="00BB3FBF"/>
    <w:rPr>
      <w:i/>
      <w:iCs/>
    </w:rPr>
  </w:style>
  <w:style w:type="paragraph" w:styleId="FootnoteText">
    <w:name w:val="footnote text"/>
    <w:basedOn w:val="Normal"/>
    <w:link w:val="FootnoteTextChar"/>
    <w:uiPriority w:val="99"/>
    <w:semiHidden/>
    <w:unhideWhenUsed/>
    <w:rsid w:val="00913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D23"/>
    <w:rPr>
      <w:sz w:val="20"/>
      <w:szCs w:val="20"/>
    </w:rPr>
  </w:style>
  <w:style w:type="character" w:styleId="FootnoteReference">
    <w:name w:val="footnote reference"/>
    <w:basedOn w:val="DefaultParagraphFont"/>
    <w:uiPriority w:val="99"/>
    <w:semiHidden/>
    <w:unhideWhenUsed/>
    <w:rsid w:val="00913D23"/>
    <w:rPr>
      <w:vertAlign w:val="superscript"/>
    </w:rPr>
  </w:style>
  <w:style w:type="paragraph" w:styleId="NormalWeb">
    <w:name w:val="Normal (Web)"/>
    <w:basedOn w:val="Normal"/>
    <w:uiPriority w:val="99"/>
    <w:unhideWhenUsed/>
    <w:rsid w:val="005605F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C584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15B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5BFA"/>
  </w:style>
  <w:style w:type="paragraph" w:styleId="Footer">
    <w:name w:val="footer"/>
    <w:basedOn w:val="Normal"/>
    <w:link w:val="FooterChar"/>
    <w:uiPriority w:val="99"/>
    <w:unhideWhenUsed/>
    <w:rsid w:val="00515B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5BFA"/>
  </w:style>
  <w:style w:type="paragraph" w:customStyle="1" w:styleId="Default">
    <w:name w:val="Default"/>
    <w:rsid w:val="00564212"/>
    <w:pPr>
      <w:autoSpaceDE w:val="0"/>
      <w:autoSpaceDN w:val="0"/>
      <w:adjustRightInd w:val="0"/>
      <w:spacing w:after="0" w:line="240" w:lineRule="auto"/>
    </w:pPr>
    <w:rPr>
      <w:rFonts w:ascii="Warnock Pro" w:hAnsi="Warnock Pro" w:cs="Warnock Pro"/>
      <w:color w:val="000000"/>
      <w:sz w:val="24"/>
      <w:szCs w:val="24"/>
    </w:rPr>
  </w:style>
  <w:style w:type="table" w:styleId="TableGrid">
    <w:name w:val="Table Grid"/>
    <w:basedOn w:val="TableNormal"/>
    <w:uiPriority w:val="59"/>
    <w:rsid w:val="00767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79920">
      <w:bodyDiv w:val="1"/>
      <w:marLeft w:val="0"/>
      <w:marRight w:val="0"/>
      <w:marTop w:val="0"/>
      <w:marBottom w:val="0"/>
      <w:divBdr>
        <w:top w:val="none" w:sz="0" w:space="0" w:color="auto"/>
        <w:left w:val="none" w:sz="0" w:space="0" w:color="auto"/>
        <w:bottom w:val="none" w:sz="0" w:space="0" w:color="auto"/>
        <w:right w:val="none" w:sz="0" w:space="0" w:color="auto"/>
      </w:divBdr>
    </w:div>
    <w:div w:id="966273262">
      <w:bodyDiv w:val="1"/>
      <w:marLeft w:val="0"/>
      <w:marRight w:val="0"/>
      <w:marTop w:val="0"/>
      <w:marBottom w:val="0"/>
      <w:divBdr>
        <w:top w:val="none" w:sz="0" w:space="0" w:color="auto"/>
        <w:left w:val="none" w:sz="0" w:space="0" w:color="auto"/>
        <w:bottom w:val="none" w:sz="0" w:space="0" w:color="auto"/>
        <w:right w:val="none" w:sz="0" w:space="0" w:color="auto"/>
      </w:divBdr>
    </w:div>
    <w:div w:id="1993633687">
      <w:bodyDiv w:val="1"/>
      <w:marLeft w:val="0"/>
      <w:marRight w:val="0"/>
      <w:marTop w:val="0"/>
      <w:marBottom w:val="0"/>
      <w:divBdr>
        <w:top w:val="none" w:sz="0" w:space="0" w:color="auto"/>
        <w:left w:val="none" w:sz="0" w:space="0" w:color="auto"/>
        <w:bottom w:val="none" w:sz="0" w:space="0" w:color="auto"/>
        <w:right w:val="none" w:sz="0" w:space="0" w:color="auto"/>
      </w:divBdr>
      <w:divsChild>
        <w:div w:id="115764704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141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mohsen303@gmail.com" TargetMode="External"/><Relationship Id="rId13" Type="http://schemas.openxmlformats.org/officeDocument/2006/relationships/hyperlink" Target="https://en.wikipedia.org/wiki/Immunoglobulins" TargetMode="External"/><Relationship Id="rId18" Type="http://schemas.openxmlformats.org/officeDocument/2006/relationships/hyperlink" Target="http://www.wellnessresources.com/health/articles/colostrum_digestive_immunity_and_digestive_repai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ptodate.com/contents/short-term-complications-of-the-premature-infant/abstract/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wellnessresources.com/health/articles/colostrum_digestive_immunity_and_digestive_repa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n.wikipedia.org/wiki/Antioxidant" TargetMode="External"/><Relationship Id="rId23" Type="http://schemas.openxmlformats.org/officeDocument/2006/relationships/header" Target="header3.xml"/><Relationship Id="rId10" Type="http://schemas.openxmlformats.org/officeDocument/2006/relationships/hyperlink" Target="http://www.dx.doi.org/10.7537/marsnys100317.08" TargetMode="External"/><Relationship Id="rId19" Type="http://schemas.openxmlformats.org/officeDocument/2006/relationships/hyperlink" Target="http://www.wellnessresources.com/health/articles/colostrum_digestive_immunity_and_digestive_repair/"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en.wikipedia.org/wiki/Pathogens" TargetMode="External"/><Relationship Id="rId22" Type="http://schemas.openxmlformats.org/officeDocument/2006/relationships/hyperlink" Target="http://www.uptodate.com/contents/parenteral-nutrition-in-premature-infants/abstract/6" TargetMode="Externa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0D19-61A7-4463-8384-3D67D3C9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EL-HAMD</dc:creator>
  <cp:lastModifiedBy>Administrator</cp:lastModifiedBy>
  <cp:revision>3</cp:revision>
  <cp:lastPrinted>2017-02-21T16:05:00Z</cp:lastPrinted>
  <dcterms:created xsi:type="dcterms:W3CDTF">2017-02-28T12:34:00Z</dcterms:created>
  <dcterms:modified xsi:type="dcterms:W3CDTF">2017-02-27T01:45:00Z</dcterms:modified>
</cp:coreProperties>
</file>