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83" w:rsidRPr="00E62972" w:rsidRDefault="00901E83" w:rsidP="000737C9">
      <w:pPr>
        <w:bidi w:val="0"/>
        <w:snapToGrid w:val="0"/>
        <w:spacing w:after="0" w:line="240" w:lineRule="auto"/>
        <w:jc w:val="center"/>
        <w:outlineLvl w:val="2"/>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 xml:space="preserve">Knowledge, Attitudes and Willingness to Practice of Personalized Medicine among Primary Health Care Physicians in </w:t>
      </w:r>
      <w:proofErr w:type="spellStart"/>
      <w:r w:rsidRPr="00E62972">
        <w:rPr>
          <w:rFonts w:ascii="Times New Roman" w:eastAsia="Times New Roman" w:hAnsi="Times New Roman" w:cs="Times New Roman"/>
          <w:b/>
          <w:bCs/>
          <w:sz w:val="20"/>
          <w:szCs w:val="20"/>
        </w:rPr>
        <w:t>Kafr</w:t>
      </w:r>
      <w:proofErr w:type="spellEnd"/>
      <w:r w:rsidRPr="00E62972">
        <w:rPr>
          <w:rFonts w:ascii="Times New Roman" w:eastAsia="Times New Roman" w:hAnsi="Times New Roman" w:cs="Times New Roman"/>
          <w:b/>
          <w:bCs/>
          <w:sz w:val="20"/>
          <w:szCs w:val="20"/>
        </w:rPr>
        <w:t xml:space="preserve"> el-Sheikh Governorate in Egypt</w:t>
      </w:r>
    </w:p>
    <w:p w:rsidR="00FA77CB" w:rsidRPr="00E62972" w:rsidRDefault="00FA77CB" w:rsidP="000737C9">
      <w:pPr>
        <w:bidi w:val="0"/>
        <w:snapToGrid w:val="0"/>
        <w:spacing w:after="0" w:line="240" w:lineRule="auto"/>
        <w:jc w:val="center"/>
        <w:outlineLvl w:val="2"/>
        <w:rPr>
          <w:rFonts w:ascii="Times New Roman" w:eastAsia="Times New Roman" w:hAnsi="Times New Roman" w:cs="Times New Roman"/>
          <w:sz w:val="20"/>
          <w:szCs w:val="20"/>
        </w:rPr>
      </w:pPr>
    </w:p>
    <w:p w:rsidR="00901E83" w:rsidRPr="00E62972" w:rsidRDefault="00731611" w:rsidP="000737C9">
      <w:pPr>
        <w:bidi w:val="0"/>
        <w:snapToGrid w:val="0"/>
        <w:spacing w:after="0" w:line="240" w:lineRule="auto"/>
        <w:jc w:val="center"/>
        <w:outlineLvl w:val="2"/>
        <w:rPr>
          <w:rFonts w:ascii="Times New Roman" w:hAnsi="Times New Roman" w:cs="Times New Roman"/>
          <w:sz w:val="20"/>
          <w:szCs w:val="20"/>
          <w:vertAlign w:val="superscript"/>
          <w:lang w:eastAsia="zh-CN"/>
        </w:rPr>
      </w:pPr>
      <w:r w:rsidRPr="00E62972">
        <w:rPr>
          <w:rFonts w:ascii="Times New Roman" w:eastAsia="Times New Roman" w:hAnsi="Times New Roman" w:cs="Times New Roman"/>
          <w:sz w:val="20"/>
          <w:szCs w:val="20"/>
        </w:rPr>
        <w:t>Mohammed Rabei</w:t>
      </w:r>
      <w:r w:rsidR="00122241" w:rsidRPr="00E62972">
        <w:rPr>
          <w:rFonts w:ascii="Times New Roman" w:eastAsia="Times New Roman" w:hAnsi="Times New Roman" w:cs="Times New Roman"/>
          <w:sz w:val="20"/>
          <w:szCs w:val="20"/>
          <w:vertAlign w:val="superscript"/>
        </w:rPr>
        <w:t>1</w:t>
      </w:r>
      <w:r w:rsidR="00B05CF9" w:rsidRPr="00E62972">
        <w:rPr>
          <w:rFonts w:ascii="Times New Roman" w:eastAsia="Times New Roman" w:hAnsi="Times New Roman" w:cs="Times New Roman"/>
          <w:sz w:val="20"/>
          <w:szCs w:val="20"/>
        </w:rPr>
        <w:t xml:space="preserve">, </w:t>
      </w:r>
      <w:proofErr w:type="spellStart"/>
      <w:r w:rsidR="00B05CF9" w:rsidRPr="00E62972">
        <w:rPr>
          <w:rFonts w:ascii="Times New Roman" w:eastAsia="Times New Roman" w:hAnsi="Times New Roman" w:cs="Times New Roman"/>
          <w:sz w:val="20"/>
          <w:szCs w:val="20"/>
        </w:rPr>
        <w:t>A</w:t>
      </w:r>
      <w:r w:rsidRPr="00E62972">
        <w:rPr>
          <w:rFonts w:ascii="Times New Roman" w:eastAsia="Times New Roman" w:hAnsi="Times New Roman" w:cs="Times New Roman"/>
          <w:sz w:val="20"/>
          <w:szCs w:val="20"/>
        </w:rPr>
        <w:t>bd</w:t>
      </w:r>
      <w:proofErr w:type="spellEnd"/>
      <w:r w:rsidRPr="00E62972">
        <w:rPr>
          <w:rFonts w:ascii="Times New Roman" w:eastAsia="Times New Roman" w:hAnsi="Times New Roman" w:cs="Times New Roman"/>
          <w:sz w:val="20"/>
          <w:szCs w:val="20"/>
        </w:rPr>
        <w:t xml:space="preserve"> AL-Aziz Kamal</w:t>
      </w:r>
      <w:r w:rsidR="00122241" w:rsidRPr="00E62972">
        <w:rPr>
          <w:rFonts w:ascii="Times New Roman" w:eastAsia="Times New Roman" w:hAnsi="Times New Roman" w:cs="Times New Roman"/>
          <w:sz w:val="20"/>
          <w:szCs w:val="20"/>
          <w:vertAlign w:val="superscript"/>
        </w:rPr>
        <w:t>2</w:t>
      </w:r>
      <w:r w:rsidRPr="00E62972">
        <w:rPr>
          <w:rFonts w:ascii="Times New Roman" w:eastAsia="Times New Roman" w:hAnsi="Times New Roman" w:cs="Times New Roman"/>
          <w:sz w:val="20"/>
          <w:szCs w:val="20"/>
        </w:rPr>
        <w:t xml:space="preserve"> and Ahmed Eltobgy</w:t>
      </w:r>
      <w:r w:rsidR="00122241" w:rsidRPr="00E62972">
        <w:rPr>
          <w:rFonts w:ascii="Times New Roman" w:eastAsia="Times New Roman" w:hAnsi="Times New Roman" w:cs="Times New Roman"/>
          <w:sz w:val="20"/>
          <w:szCs w:val="20"/>
          <w:vertAlign w:val="superscript"/>
        </w:rPr>
        <w:t>1</w:t>
      </w:r>
    </w:p>
    <w:p w:rsidR="00084875" w:rsidRPr="00E62972" w:rsidRDefault="00084875" w:rsidP="000737C9">
      <w:pPr>
        <w:bidi w:val="0"/>
        <w:snapToGrid w:val="0"/>
        <w:spacing w:after="0" w:line="240" w:lineRule="auto"/>
        <w:jc w:val="center"/>
        <w:outlineLvl w:val="2"/>
        <w:rPr>
          <w:rFonts w:ascii="Times New Roman" w:hAnsi="Times New Roman" w:cs="Times New Roman"/>
          <w:sz w:val="20"/>
          <w:szCs w:val="20"/>
          <w:vertAlign w:val="superscript"/>
          <w:lang w:eastAsia="zh-CN"/>
        </w:rPr>
      </w:pPr>
    </w:p>
    <w:p w:rsidR="00901E83" w:rsidRPr="00E62972" w:rsidRDefault="00122241" w:rsidP="000737C9">
      <w:pPr>
        <w:bidi w:val="0"/>
        <w:snapToGrid w:val="0"/>
        <w:spacing w:after="0" w:line="240" w:lineRule="auto"/>
        <w:jc w:val="center"/>
        <w:rPr>
          <w:rFonts w:ascii="Times New Roman" w:eastAsia="Times New Roman" w:hAnsi="Times New Roman" w:cs="Times New Roman"/>
          <w:sz w:val="20"/>
          <w:szCs w:val="20"/>
        </w:rPr>
      </w:pPr>
      <w:r w:rsidRPr="00E62972">
        <w:rPr>
          <w:rFonts w:ascii="Times New Roman" w:eastAsia="Times New Roman" w:hAnsi="Times New Roman" w:cs="Times New Roman"/>
          <w:b/>
          <w:bCs/>
          <w:sz w:val="20"/>
          <w:szCs w:val="20"/>
          <w:vertAlign w:val="superscript"/>
        </w:rPr>
        <w:t>1</w:t>
      </w:r>
      <w:r w:rsidR="00901E83" w:rsidRPr="00E62972">
        <w:rPr>
          <w:rFonts w:ascii="Times New Roman" w:eastAsia="Times New Roman" w:hAnsi="Times New Roman" w:cs="Times New Roman"/>
          <w:sz w:val="20"/>
          <w:szCs w:val="20"/>
        </w:rPr>
        <w:t>Faculty of Medicine, Al-</w:t>
      </w:r>
      <w:proofErr w:type="spellStart"/>
      <w:r w:rsidR="00901E83" w:rsidRPr="00E62972">
        <w:rPr>
          <w:rFonts w:ascii="Times New Roman" w:eastAsia="Times New Roman" w:hAnsi="Times New Roman" w:cs="Times New Roman"/>
          <w:sz w:val="20"/>
          <w:szCs w:val="20"/>
        </w:rPr>
        <w:t>Azhar</w:t>
      </w:r>
      <w:proofErr w:type="spellEnd"/>
      <w:r w:rsidR="00901E83" w:rsidRPr="00E62972">
        <w:rPr>
          <w:rFonts w:ascii="Times New Roman" w:eastAsia="Times New Roman" w:hAnsi="Times New Roman" w:cs="Times New Roman"/>
          <w:sz w:val="20"/>
          <w:szCs w:val="20"/>
        </w:rPr>
        <w:t xml:space="preserve"> University, Cairo, Egypt</w:t>
      </w:r>
    </w:p>
    <w:p w:rsidR="00122241" w:rsidRPr="00E62972" w:rsidRDefault="00122241" w:rsidP="000737C9">
      <w:pPr>
        <w:bidi w:val="0"/>
        <w:snapToGrid w:val="0"/>
        <w:spacing w:after="0" w:line="240" w:lineRule="auto"/>
        <w:jc w:val="center"/>
        <w:rPr>
          <w:rFonts w:ascii="Times New Roman" w:eastAsia="Times New Roman" w:hAnsi="Times New Roman" w:cs="Times New Roman"/>
          <w:sz w:val="20"/>
          <w:szCs w:val="20"/>
        </w:rPr>
      </w:pPr>
      <w:r w:rsidRPr="00E62972">
        <w:rPr>
          <w:rFonts w:ascii="Times New Roman" w:eastAsia="Times New Roman" w:hAnsi="Times New Roman" w:cs="Times New Roman"/>
          <w:b/>
          <w:bCs/>
          <w:sz w:val="20"/>
          <w:szCs w:val="20"/>
          <w:vertAlign w:val="superscript"/>
        </w:rPr>
        <w:t>2</w:t>
      </w:r>
      <w:r w:rsidRPr="00E62972">
        <w:rPr>
          <w:rFonts w:ascii="Times New Roman" w:eastAsia="Times New Roman" w:hAnsi="Times New Roman" w:cs="Times New Roman"/>
          <w:sz w:val="20"/>
          <w:szCs w:val="20"/>
        </w:rPr>
        <w:t xml:space="preserve">Faculty of Medicine, </w:t>
      </w:r>
      <w:proofErr w:type="spellStart"/>
      <w:r w:rsidRPr="00E62972">
        <w:rPr>
          <w:rFonts w:ascii="Times New Roman" w:eastAsia="Times New Roman" w:hAnsi="Times New Roman" w:cs="Times New Roman"/>
          <w:sz w:val="20"/>
          <w:szCs w:val="20"/>
        </w:rPr>
        <w:t>Ain</w:t>
      </w:r>
      <w:proofErr w:type="spellEnd"/>
      <w:r w:rsidRPr="00E62972">
        <w:rPr>
          <w:rFonts w:ascii="Times New Roman" w:eastAsia="Times New Roman" w:hAnsi="Times New Roman" w:cs="Times New Roman"/>
          <w:sz w:val="20"/>
          <w:szCs w:val="20"/>
        </w:rPr>
        <w:t xml:space="preserve"> Shams University, Cairo, Egypt</w:t>
      </w:r>
    </w:p>
    <w:p w:rsidR="009D57AA" w:rsidRPr="00E62972" w:rsidRDefault="00DF3349" w:rsidP="000737C9">
      <w:pPr>
        <w:pStyle w:val="Default"/>
        <w:snapToGrid w:val="0"/>
        <w:jc w:val="center"/>
        <w:rPr>
          <w:rFonts w:ascii="Times New Roman" w:hAnsi="Times New Roman" w:cs="Times New Roman"/>
          <w:color w:val="000000" w:themeColor="text1"/>
          <w:sz w:val="20"/>
          <w:szCs w:val="20"/>
        </w:rPr>
      </w:pPr>
      <w:hyperlink r:id="rId7" w:history="1">
        <w:r w:rsidR="009D57AA" w:rsidRPr="00E62972">
          <w:rPr>
            <w:rStyle w:val="Hyperlink"/>
            <w:rFonts w:ascii="Times New Roman" w:hAnsi="Times New Roman" w:cs="Times New Roman"/>
            <w:sz w:val="20"/>
            <w:szCs w:val="20"/>
            <w:u w:val="none"/>
          </w:rPr>
          <w:t>mohammedrabei_2010@yahoo.com</w:t>
        </w:r>
      </w:hyperlink>
    </w:p>
    <w:p w:rsidR="009D57AA" w:rsidRPr="00E62972" w:rsidRDefault="009D57AA" w:rsidP="000737C9">
      <w:pPr>
        <w:bidi w:val="0"/>
        <w:snapToGrid w:val="0"/>
        <w:spacing w:after="0" w:line="240" w:lineRule="auto"/>
        <w:jc w:val="center"/>
        <w:rPr>
          <w:rFonts w:ascii="Times New Roman" w:eastAsia="Times New Roman" w:hAnsi="Times New Roman" w:cs="Times New Roman"/>
          <w:sz w:val="20"/>
          <w:szCs w:val="20"/>
        </w:rPr>
      </w:pPr>
    </w:p>
    <w:p w:rsidR="00725709" w:rsidRPr="00E62972" w:rsidRDefault="00901E83" w:rsidP="000737C9">
      <w:pPr>
        <w:bidi w:val="0"/>
        <w:snapToGrid w:val="0"/>
        <w:spacing w:after="0" w:line="240" w:lineRule="auto"/>
        <w:jc w:val="both"/>
        <w:rPr>
          <w:rFonts w:ascii="Times New Roman" w:hAnsi="Times New Roman" w:cs="Times New Roman"/>
          <w:sz w:val="20"/>
          <w:szCs w:val="20"/>
        </w:rPr>
      </w:pPr>
      <w:r w:rsidRPr="00E62972">
        <w:rPr>
          <w:rFonts w:ascii="Times New Roman" w:eastAsia="Times New Roman" w:hAnsi="Times New Roman" w:cs="Times New Roman"/>
          <w:b/>
          <w:bCs/>
          <w:sz w:val="20"/>
          <w:szCs w:val="20"/>
        </w:rPr>
        <w:t>Abstract</w:t>
      </w:r>
      <w:r w:rsidR="005134C0" w:rsidRPr="00E62972">
        <w:rPr>
          <w:rFonts w:ascii="Times New Roman" w:eastAsia="Times New Roman" w:hAnsi="Times New Roman" w:cs="Times New Roman"/>
          <w:b/>
          <w:bCs/>
          <w:sz w:val="20"/>
          <w:szCs w:val="20"/>
        </w:rPr>
        <w:t xml:space="preserve">: </w:t>
      </w:r>
      <w:r w:rsidRPr="00E62972">
        <w:rPr>
          <w:rFonts w:ascii="Times New Roman" w:eastAsia="Times New Roman" w:hAnsi="Times New Roman" w:cs="Times New Roman"/>
          <w:b/>
          <w:bCs/>
          <w:sz w:val="20"/>
          <w:szCs w:val="20"/>
        </w:rPr>
        <w:t xml:space="preserve">Introduction: </w:t>
      </w:r>
      <w:r w:rsidR="003A316D" w:rsidRPr="00E62972">
        <w:rPr>
          <w:rFonts w:ascii="Times New Roman" w:hAnsi="Times New Roman" w:cs="Times New Roman"/>
          <w:sz w:val="20"/>
          <w:szCs w:val="20"/>
        </w:rPr>
        <w:t>Personalized Medicine (PM) has been developed as an approach to disease treatment and prevention that seeks to maximize effectiveness by taking into account individual variability in genes, environment, and lifestyle.</w:t>
      </w:r>
      <w:r w:rsidR="003A316D" w:rsidRPr="00E62972">
        <w:rPr>
          <w:rFonts w:ascii="Times New Roman" w:hAnsi="Times New Roman" w:cs="Times New Roman"/>
          <w:sz w:val="20"/>
          <w:szCs w:val="20"/>
          <w:lang w:bidi="ar-EG"/>
        </w:rPr>
        <w:t xml:space="preserve"> It </w:t>
      </w:r>
      <w:r w:rsidR="00B12B28" w:rsidRPr="00E62972">
        <w:rPr>
          <w:rFonts w:ascii="Times New Roman" w:hAnsi="Times New Roman" w:cs="Times New Roman"/>
          <w:sz w:val="20"/>
          <w:szCs w:val="20"/>
          <w:lang w:bidi="ar-EG"/>
        </w:rPr>
        <w:t xml:space="preserve">has </w:t>
      </w:r>
      <w:r w:rsidR="003A316D" w:rsidRPr="00E62972">
        <w:rPr>
          <w:rFonts w:ascii="Times New Roman" w:hAnsi="Times New Roman" w:cs="Times New Roman"/>
          <w:sz w:val="20"/>
          <w:szCs w:val="20"/>
          <w:lang w:bidi="ar-EG"/>
        </w:rPr>
        <w:t>the ability to classify individuals into subpopulations that differ in their susceptibility to a particular disease or their response to a specific treatment.</w:t>
      </w:r>
      <w:r w:rsidR="003A316D" w:rsidRPr="00E62972">
        <w:rPr>
          <w:rFonts w:ascii="Times New Roman" w:eastAsia="Times New Roman" w:hAnsi="Times New Roman" w:cs="Times New Roman"/>
          <w:sz w:val="20"/>
          <w:szCs w:val="20"/>
        </w:rPr>
        <w:t xml:space="preserve"> This </w:t>
      </w:r>
      <w:r w:rsidR="004B457E" w:rsidRPr="00E62972">
        <w:rPr>
          <w:rFonts w:ascii="Times New Roman" w:eastAsia="Times New Roman" w:hAnsi="Times New Roman" w:cs="Times New Roman"/>
          <w:sz w:val="20"/>
          <w:szCs w:val="20"/>
        </w:rPr>
        <w:t>perceptive</w:t>
      </w:r>
      <w:r w:rsidR="003A316D" w:rsidRPr="00E62972">
        <w:rPr>
          <w:rFonts w:ascii="Times New Roman" w:eastAsia="Times New Roman" w:hAnsi="Times New Roman" w:cs="Times New Roman"/>
          <w:sz w:val="20"/>
          <w:szCs w:val="20"/>
        </w:rPr>
        <w:t xml:space="preserve"> will lead to more accurate diagnoses, more rational disease prevention strategies, better treatment selection, and the development of novel therapies. The widespread practice of PM require</w:t>
      </w:r>
      <w:r w:rsidR="009F703A" w:rsidRPr="00E62972">
        <w:rPr>
          <w:rFonts w:ascii="Times New Roman" w:eastAsia="Times New Roman" w:hAnsi="Times New Roman" w:cs="Times New Roman"/>
          <w:sz w:val="20"/>
          <w:szCs w:val="20"/>
        </w:rPr>
        <w:t>s efficient and competent primary health care physicians</w:t>
      </w:r>
      <w:r w:rsidR="003A316D" w:rsidRPr="00E62972">
        <w:rPr>
          <w:rFonts w:ascii="Times New Roman" w:eastAsia="Times New Roman" w:hAnsi="Times New Roman" w:cs="Times New Roman"/>
          <w:sz w:val="20"/>
          <w:szCs w:val="20"/>
        </w:rPr>
        <w:t xml:space="preserve"> to deliver it with high quality based on their up-to-date knowledge, favorable attitudes and enthusiasm.</w:t>
      </w:r>
      <w:r w:rsidR="005134C0" w:rsidRPr="00E62972">
        <w:rPr>
          <w:rFonts w:ascii="Times New Roman" w:hAnsi="Times New Roman" w:cs="Times New Roman"/>
          <w:b/>
          <w:bCs/>
          <w:sz w:val="20"/>
          <w:szCs w:val="20"/>
        </w:rPr>
        <w:t xml:space="preserve"> </w:t>
      </w:r>
      <w:r w:rsidR="00870A83" w:rsidRPr="00E62972">
        <w:rPr>
          <w:rFonts w:ascii="Times New Roman" w:hAnsi="Times New Roman" w:cs="Times New Roman"/>
          <w:b/>
          <w:bCs/>
          <w:sz w:val="20"/>
          <w:szCs w:val="20"/>
        </w:rPr>
        <w:t xml:space="preserve">Objectives: </w:t>
      </w:r>
      <w:r w:rsidR="00870A83" w:rsidRPr="00E62972">
        <w:rPr>
          <w:rFonts w:ascii="Times New Roman" w:hAnsi="Times New Roman" w:cs="Times New Roman"/>
          <w:sz w:val="20"/>
          <w:szCs w:val="20"/>
        </w:rPr>
        <w:t>The study aimed to</w:t>
      </w:r>
      <w:r w:rsidR="00E44CE6" w:rsidRPr="00E62972">
        <w:rPr>
          <w:rFonts w:ascii="Times New Roman" w:hAnsi="Times New Roman" w:cs="Times New Roman"/>
          <w:sz w:val="20"/>
          <w:szCs w:val="20"/>
        </w:rPr>
        <w:t xml:space="preserve"> assess the degree of knowledge, extent of favorable attitudes</w:t>
      </w:r>
      <w:r w:rsidR="00870A83" w:rsidRPr="00E62972">
        <w:rPr>
          <w:rFonts w:ascii="Times New Roman" w:hAnsi="Times New Roman" w:cs="Times New Roman"/>
          <w:sz w:val="20"/>
          <w:szCs w:val="20"/>
        </w:rPr>
        <w:t xml:space="preserve"> and willingness</w:t>
      </w:r>
      <w:r w:rsidR="00E44CE6" w:rsidRPr="00E62972">
        <w:rPr>
          <w:rFonts w:ascii="Times New Roman" w:hAnsi="Times New Roman" w:cs="Times New Roman"/>
          <w:sz w:val="20"/>
          <w:szCs w:val="20"/>
        </w:rPr>
        <w:t xml:space="preserve"> to</w:t>
      </w:r>
      <w:r w:rsidR="00870A83" w:rsidRPr="00E62972">
        <w:rPr>
          <w:rFonts w:ascii="Times New Roman" w:hAnsi="Times New Roman" w:cs="Times New Roman"/>
          <w:sz w:val="20"/>
          <w:szCs w:val="20"/>
        </w:rPr>
        <w:t xml:space="preserve"> practice PM of primary health care physicians in </w:t>
      </w:r>
      <w:proofErr w:type="spellStart"/>
      <w:r w:rsidR="00870A83" w:rsidRPr="00E62972">
        <w:rPr>
          <w:rFonts w:ascii="Times New Roman" w:hAnsi="Times New Roman" w:cs="Times New Roman"/>
          <w:sz w:val="20"/>
          <w:szCs w:val="20"/>
        </w:rPr>
        <w:t>Kafr</w:t>
      </w:r>
      <w:proofErr w:type="spellEnd"/>
      <w:r w:rsidR="00870A83" w:rsidRPr="00E62972">
        <w:rPr>
          <w:rFonts w:ascii="Times New Roman" w:hAnsi="Times New Roman" w:cs="Times New Roman"/>
          <w:sz w:val="20"/>
          <w:szCs w:val="20"/>
        </w:rPr>
        <w:t xml:space="preserve"> el-Sheikh Governorate in Egypt.</w:t>
      </w:r>
      <w:r w:rsidR="005134C0" w:rsidRPr="00E62972">
        <w:rPr>
          <w:rFonts w:ascii="Times New Roman" w:hAnsi="Times New Roman" w:cs="Times New Roman"/>
          <w:b/>
          <w:bCs/>
          <w:sz w:val="20"/>
          <w:szCs w:val="20"/>
        </w:rPr>
        <w:t xml:space="preserve"> </w:t>
      </w:r>
      <w:r w:rsidR="00870A83" w:rsidRPr="00E62972">
        <w:rPr>
          <w:rFonts w:ascii="Times New Roman" w:hAnsi="Times New Roman" w:cs="Times New Roman"/>
          <w:b/>
          <w:bCs/>
          <w:sz w:val="20"/>
          <w:szCs w:val="20"/>
        </w:rPr>
        <w:t>Methods:</w:t>
      </w:r>
      <w:r w:rsidR="005134C0" w:rsidRPr="00E62972">
        <w:rPr>
          <w:rFonts w:ascii="Times New Roman" w:hAnsi="Times New Roman" w:cs="Times New Roman"/>
          <w:sz w:val="20"/>
          <w:szCs w:val="20"/>
        </w:rPr>
        <w:t xml:space="preserve"> </w:t>
      </w:r>
      <w:r w:rsidR="00B02F86" w:rsidRPr="00E62972">
        <w:rPr>
          <w:rFonts w:ascii="Times New Roman" w:hAnsi="Times New Roman" w:cs="Times New Roman"/>
          <w:sz w:val="20"/>
          <w:szCs w:val="20"/>
        </w:rPr>
        <w:t>A cross-sectional analytical de</w:t>
      </w:r>
      <w:r w:rsidR="009F703A" w:rsidRPr="00E62972">
        <w:rPr>
          <w:rFonts w:ascii="Times New Roman" w:hAnsi="Times New Roman" w:cs="Times New Roman"/>
          <w:sz w:val="20"/>
          <w:szCs w:val="20"/>
        </w:rPr>
        <w:t>sign was used to recruit 115</w:t>
      </w:r>
      <w:r w:rsidR="00B02F86" w:rsidRPr="00E62972">
        <w:rPr>
          <w:rFonts w:ascii="Times New Roman" w:hAnsi="Times New Roman" w:cs="Times New Roman"/>
          <w:sz w:val="20"/>
          <w:szCs w:val="20"/>
        </w:rPr>
        <w:t xml:space="preserve"> 1ry health care physicians from 3 different districts chosen by the stratified random sampling technique in </w:t>
      </w:r>
      <w:proofErr w:type="spellStart"/>
      <w:r w:rsidR="00B02F86" w:rsidRPr="00E62972">
        <w:rPr>
          <w:rFonts w:ascii="Times New Roman" w:hAnsi="Times New Roman" w:cs="Times New Roman"/>
          <w:sz w:val="20"/>
          <w:szCs w:val="20"/>
        </w:rPr>
        <w:t>Kafr</w:t>
      </w:r>
      <w:proofErr w:type="spellEnd"/>
      <w:r w:rsidR="00B02F86" w:rsidRPr="00E62972">
        <w:rPr>
          <w:rFonts w:ascii="Times New Roman" w:hAnsi="Times New Roman" w:cs="Times New Roman"/>
          <w:sz w:val="20"/>
          <w:szCs w:val="20"/>
        </w:rPr>
        <w:t xml:space="preserve"> el-Sheikh Governorate in Egypt. The subjects were requested to complete a structured self-administered questionnaire. The questionnaire was designed and pretested to assess the relevant PM knowledge, attitudes and willingness of physicians regarding PM practice. The simple scoring system was used for knowledge assessment.</w:t>
      </w:r>
      <w:r w:rsidR="001D75DD" w:rsidRPr="00E62972">
        <w:rPr>
          <w:rFonts w:ascii="Times New Roman" w:hAnsi="Times New Roman" w:cs="Times New Roman"/>
          <w:sz w:val="20"/>
          <w:szCs w:val="20"/>
        </w:rPr>
        <w:t xml:space="preserve"> </w:t>
      </w:r>
      <w:proofErr w:type="spellStart"/>
      <w:r w:rsidR="00B02F86" w:rsidRPr="00E62972">
        <w:rPr>
          <w:rFonts w:ascii="Times New Roman" w:hAnsi="Times New Roman" w:cs="Times New Roman"/>
          <w:sz w:val="20"/>
          <w:szCs w:val="20"/>
        </w:rPr>
        <w:t>Likert</w:t>
      </w:r>
      <w:proofErr w:type="spellEnd"/>
      <w:r w:rsidR="00B02F86" w:rsidRPr="00E62972">
        <w:rPr>
          <w:rFonts w:ascii="Times New Roman" w:hAnsi="Times New Roman" w:cs="Times New Roman"/>
          <w:sz w:val="20"/>
          <w:szCs w:val="20"/>
        </w:rPr>
        <w:t xml:space="preserve"> scale was used to measure the extent of attitudes towards</w:t>
      </w:r>
      <w:r w:rsidR="0045556F" w:rsidRPr="00E62972">
        <w:rPr>
          <w:rFonts w:ascii="Times New Roman" w:hAnsi="Times New Roman" w:cs="Times New Roman"/>
          <w:sz w:val="20"/>
          <w:szCs w:val="20"/>
        </w:rPr>
        <w:t xml:space="preserve"> PM. </w:t>
      </w:r>
      <w:r w:rsidR="006B0A26" w:rsidRPr="00E62972">
        <w:rPr>
          <w:rFonts w:ascii="Times New Roman" w:hAnsi="Times New Roman" w:cs="Times New Roman"/>
          <w:sz w:val="20"/>
          <w:szCs w:val="20"/>
        </w:rPr>
        <w:t>A</w:t>
      </w:r>
      <w:r w:rsidR="0042701E" w:rsidRPr="00E62972">
        <w:rPr>
          <w:rFonts w:ascii="Times New Roman" w:hAnsi="Times New Roman" w:cs="Times New Roman"/>
          <w:sz w:val="20"/>
          <w:szCs w:val="20"/>
        </w:rPr>
        <w:t xml:space="preserve">ssessment of willing to practice </w:t>
      </w:r>
      <w:r w:rsidR="0045556F" w:rsidRPr="00E62972">
        <w:rPr>
          <w:rFonts w:ascii="Times New Roman" w:hAnsi="Times New Roman" w:cs="Times New Roman"/>
          <w:sz w:val="20"/>
          <w:szCs w:val="20"/>
        </w:rPr>
        <w:t>degree</w:t>
      </w:r>
      <w:r w:rsidR="0042701E" w:rsidRPr="00E62972">
        <w:rPr>
          <w:rFonts w:ascii="Times New Roman" w:hAnsi="Times New Roman" w:cs="Times New Roman"/>
          <w:sz w:val="20"/>
          <w:szCs w:val="20"/>
        </w:rPr>
        <w:t xml:space="preserve"> based on the use of forced-choice response scale (yes or no)</w:t>
      </w:r>
      <w:r w:rsidR="00B05CF9" w:rsidRPr="00E62972">
        <w:rPr>
          <w:rFonts w:ascii="Times New Roman" w:hAnsi="Times New Roman" w:cs="Times New Roman"/>
          <w:sz w:val="20"/>
          <w:szCs w:val="20"/>
        </w:rPr>
        <w:t>. S</w:t>
      </w:r>
      <w:r w:rsidR="00B02F86" w:rsidRPr="00E62972">
        <w:rPr>
          <w:rFonts w:ascii="Times New Roman" w:hAnsi="Times New Roman" w:cs="Times New Roman"/>
          <w:sz w:val="20"/>
          <w:szCs w:val="20"/>
        </w:rPr>
        <w:t>ufficient statistical analysis was done. The data was analyzed by using the Statistical Package for Social Sciences (SPSS) version 21. The level of statistical significance was set at P&lt;0.05.</w:t>
      </w:r>
      <w:r w:rsidR="005134C0" w:rsidRPr="00E62972">
        <w:rPr>
          <w:rFonts w:ascii="Times New Roman" w:hAnsi="Times New Roman" w:cs="Times New Roman"/>
          <w:b/>
          <w:bCs/>
          <w:sz w:val="20"/>
          <w:szCs w:val="20"/>
        </w:rPr>
        <w:t xml:space="preserve"> </w:t>
      </w:r>
      <w:r w:rsidR="00870A83" w:rsidRPr="00E62972">
        <w:rPr>
          <w:rFonts w:ascii="Times New Roman" w:hAnsi="Times New Roman" w:cs="Times New Roman"/>
          <w:b/>
          <w:bCs/>
          <w:sz w:val="20"/>
          <w:szCs w:val="20"/>
        </w:rPr>
        <w:t>Results:</w:t>
      </w:r>
      <w:r w:rsidR="0042701E" w:rsidRPr="00E62972">
        <w:rPr>
          <w:rFonts w:ascii="Times New Roman" w:hAnsi="Times New Roman" w:cs="Times New Roman"/>
          <w:sz w:val="20"/>
          <w:szCs w:val="20"/>
        </w:rPr>
        <w:t xml:space="preserve"> All</w:t>
      </w:r>
      <w:r w:rsidR="00870A83" w:rsidRPr="00E62972">
        <w:rPr>
          <w:rFonts w:ascii="Times New Roman" w:hAnsi="Times New Roman" w:cs="Times New Roman"/>
          <w:sz w:val="20"/>
          <w:szCs w:val="20"/>
        </w:rPr>
        <w:t xml:space="preserve"> of the studied physicians (</w:t>
      </w:r>
      <w:r w:rsidR="0042701E" w:rsidRPr="00E62972">
        <w:rPr>
          <w:rFonts w:ascii="Times New Roman" w:hAnsi="Times New Roman" w:cs="Times New Roman"/>
          <w:sz w:val="20"/>
          <w:szCs w:val="20"/>
        </w:rPr>
        <w:t>100</w:t>
      </w:r>
      <w:r w:rsidR="00870A83" w:rsidRPr="00E62972">
        <w:rPr>
          <w:rFonts w:ascii="Times New Roman" w:hAnsi="Times New Roman" w:cs="Times New Roman"/>
          <w:sz w:val="20"/>
          <w:szCs w:val="20"/>
        </w:rPr>
        <w:t>%) did not receive any training on PM and/or genomic medicine.</w:t>
      </w:r>
      <w:r w:rsidR="0042701E" w:rsidRPr="00E62972">
        <w:rPr>
          <w:rFonts w:ascii="Times New Roman" w:hAnsi="Times New Roman" w:cs="Times New Roman"/>
          <w:sz w:val="20"/>
          <w:szCs w:val="20"/>
        </w:rPr>
        <w:t xml:space="preserve"> Th</w:t>
      </w:r>
      <w:r w:rsidR="009F703A" w:rsidRPr="00E62972">
        <w:rPr>
          <w:rFonts w:ascii="Times New Roman" w:hAnsi="Times New Roman" w:cs="Times New Roman"/>
          <w:sz w:val="20"/>
          <w:szCs w:val="20"/>
        </w:rPr>
        <w:t>eir main source of knowledge (76</w:t>
      </w:r>
      <w:r w:rsidR="0042701E" w:rsidRPr="00E62972">
        <w:rPr>
          <w:rFonts w:ascii="Times New Roman" w:hAnsi="Times New Roman" w:cs="Times New Roman"/>
          <w:sz w:val="20"/>
          <w:szCs w:val="20"/>
        </w:rPr>
        <w:t>%) was the internet.</w:t>
      </w:r>
      <w:r w:rsidR="001D75DD" w:rsidRPr="00E62972">
        <w:rPr>
          <w:rFonts w:ascii="Times New Roman" w:hAnsi="Times New Roman" w:cs="Times New Roman"/>
          <w:sz w:val="20"/>
          <w:szCs w:val="20"/>
        </w:rPr>
        <w:t xml:space="preserve"> </w:t>
      </w:r>
      <w:r w:rsidR="00870A83" w:rsidRPr="00E62972">
        <w:rPr>
          <w:rFonts w:ascii="Times New Roman" w:hAnsi="Times New Roman" w:cs="Times New Roman"/>
          <w:sz w:val="20"/>
          <w:szCs w:val="20"/>
        </w:rPr>
        <w:t>Unsatisfactory degree of PM knowledge was observed in</w:t>
      </w:r>
      <w:r w:rsidR="00C3113E" w:rsidRPr="00E62972">
        <w:rPr>
          <w:rFonts w:ascii="Times New Roman" w:hAnsi="Times New Roman" w:cs="Times New Roman"/>
          <w:sz w:val="20"/>
          <w:szCs w:val="20"/>
        </w:rPr>
        <w:t xml:space="preserve"> 91</w:t>
      </w:r>
      <w:r w:rsidR="009F703A" w:rsidRPr="00E62972">
        <w:rPr>
          <w:rFonts w:ascii="Times New Roman" w:hAnsi="Times New Roman" w:cs="Times New Roman"/>
          <w:sz w:val="20"/>
          <w:szCs w:val="20"/>
        </w:rPr>
        <w:t>.3</w:t>
      </w:r>
      <w:r w:rsidR="00C3113E" w:rsidRPr="00E62972">
        <w:rPr>
          <w:rFonts w:ascii="Times New Roman" w:hAnsi="Times New Roman" w:cs="Times New Roman"/>
          <w:sz w:val="20"/>
          <w:szCs w:val="20"/>
        </w:rPr>
        <w:t>% of them, while good</w:t>
      </w:r>
      <w:r w:rsidR="00870A83" w:rsidRPr="00E62972">
        <w:rPr>
          <w:rFonts w:ascii="Times New Roman" w:hAnsi="Times New Roman" w:cs="Times New Roman"/>
          <w:sz w:val="20"/>
          <w:szCs w:val="20"/>
        </w:rPr>
        <w:t xml:space="preserve"> favorable attitudes (</w:t>
      </w:r>
      <w:r w:rsidR="00C3113E" w:rsidRPr="00E62972">
        <w:rPr>
          <w:rFonts w:ascii="Times New Roman" w:hAnsi="Times New Roman" w:cs="Times New Roman"/>
          <w:sz w:val="20"/>
          <w:szCs w:val="20"/>
        </w:rPr>
        <w:t>14.4</w:t>
      </w:r>
      <w:r w:rsidR="00146A71" w:rsidRPr="00E62972">
        <w:rPr>
          <w:rFonts w:ascii="Times New Roman" w:hAnsi="Times New Roman" w:cs="Times New Roman"/>
          <w:sz w:val="20"/>
          <w:szCs w:val="20"/>
        </w:rPr>
        <w:t>%) and</w:t>
      </w:r>
      <w:r w:rsidR="00870A83" w:rsidRPr="00E62972">
        <w:rPr>
          <w:rFonts w:ascii="Times New Roman" w:hAnsi="Times New Roman" w:cs="Times New Roman"/>
          <w:sz w:val="20"/>
          <w:szCs w:val="20"/>
        </w:rPr>
        <w:t xml:space="preserve"> willingness </w:t>
      </w:r>
      <w:r w:rsidR="002F0AC6" w:rsidRPr="00E62972">
        <w:rPr>
          <w:rFonts w:ascii="Times New Roman" w:hAnsi="Times New Roman" w:cs="Times New Roman"/>
          <w:sz w:val="20"/>
          <w:szCs w:val="20"/>
        </w:rPr>
        <w:t xml:space="preserve">to PM </w:t>
      </w:r>
      <w:r w:rsidR="00C414EA" w:rsidRPr="00E62972">
        <w:rPr>
          <w:rFonts w:ascii="Times New Roman" w:hAnsi="Times New Roman" w:cs="Times New Roman"/>
          <w:sz w:val="20"/>
          <w:szCs w:val="20"/>
        </w:rPr>
        <w:t>practice (</w:t>
      </w:r>
      <w:r w:rsidR="00C3113E" w:rsidRPr="00E62972">
        <w:rPr>
          <w:rFonts w:ascii="Times New Roman" w:hAnsi="Times New Roman" w:cs="Times New Roman"/>
          <w:sz w:val="20"/>
          <w:szCs w:val="20"/>
        </w:rPr>
        <w:t>30.8</w:t>
      </w:r>
      <w:r w:rsidR="00870A83" w:rsidRPr="00E62972">
        <w:rPr>
          <w:rFonts w:ascii="Times New Roman" w:hAnsi="Times New Roman" w:cs="Times New Roman"/>
          <w:sz w:val="20"/>
          <w:szCs w:val="20"/>
        </w:rPr>
        <w:t>%) have been detected among the studied physicians.</w:t>
      </w:r>
      <w:r w:rsidR="005134C0" w:rsidRPr="00E62972">
        <w:rPr>
          <w:rFonts w:ascii="Times New Roman" w:hAnsi="Times New Roman" w:cs="Times New Roman"/>
          <w:b/>
          <w:bCs/>
          <w:sz w:val="20"/>
          <w:szCs w:val="20"/>
        </w:rPr>
        <w:t xml:space="preserve"> </w:t>
      </w:r>
      <w:r w:rsidR="00870A83" w:rsidRPr="00E62972">
        <w:rPr>
          <w:rFonts w:ascii="Times New Roman" w:hAnsi="Times New Roman" w:cs="Times New Roman"/>
          <w:b/>
          <w:bCs/>
          <w:sz w:val="20"/>
          <w:szCs w:val="20"/>
        </w:rPr>
        <w:t>Conclusion</w:t>
      </w:r>
      <w:r w:rsidR="00870A83" w:rsidRPr="00E62972">
        <w:rPr>
          <w:rFonts w:ascii="Times New Roman" w:hAnsi="Times New Roman" w:cs="Times New Roman"/>
          <w:sz w:val="20"/>
          <w:szCs w:val="20"/>
        </w:rPr>
        <w:t xml:space="preserve">: </w:t>
      </w:r>
      <w:r w:rsidR="002F0AC6" w:rsidRPr="00E62972">
        <w:rPr>
          <w:rFonts w:ascii="Times New Roman" w:hAnsi="Times New Roman" w:cs="Times New Roman"/>
          <w:sz w:val="20"/>
          <w:szCs w:val="20"/>
        </w:rPr>
        <w:t>U</w:t>
      </w:r>
      <w:r w:rsidR="00AC684E" w:rsidRPr="00E62972">
        <w:rPr>
          <w:rFonts w:ascii="Times New Roman" w:hAnsi="Times New Roman" w:cs="Times New Roman"/>
          <w:sz w:val="20"/>
          <w:szCs w:val="20"/>
        </w:rPr>
        <w:t>nfortunately the actua</w:t>
      </w:r>
      <w:r w:rsidR="00244400" w:rsidRPr="00E62972">
        <w:rPr>
          <w:rFonts w:ascii="Times New Roman" w:hAnsi="Times New Roman" w:cs="Times New Roman"/>
          <w:sz w:val="20"/>
          <w:szCs w:val="20"/>
        </w:rPr>
        <w:t xml:space="preserve">l </w:t>
      </w:r>
      <w:r w:rsidR="002F0AC6" w:rsidRPr="00E62972">
        <w:rPr>
          <w:rFonts w:ascii="Times New Roman" w:hAnsi="Times New Roman" w:cs="Times New Roman"/>
          <w:sz w:val="20"/>
          <w:szCs w:val="20"/>
        </w:rPr>
        <w:t xml:space="preserve">PM </w:t>
      </w:r>
      <w:r w:rsidR="00244400" w:rsidRPr="00E62972">
        <w:rPr>
          <w:rFonts w:ascii="Times New Roman" w:hAnsi="Times New Roman" w:cs="Times New Roman"/>
          <w:sz w:val="20"/>
          <w:szCs w:val="20"/>
        </w:rPr>
        <w:t>knowledge</w:t>
      </w:r>
      <w:r w:rsidR="002F0AC6" w:rsidRPr="00E62972">
        <w:rPr>
          <w:rFonts w:ascii="Times New Roman" w:hAnsi="Times New Roman" w:cs="Times New Roman"/>
          <w:sz w:val="20"/>
          <w:szCs w:val="20"/>
        </w:rPr>
        <w:t xml:space="preserve"> was</w:t>
      </w:r>
      <w:r w:rsidR="00AC684E" w:rsidRPr="00E62972">
        <w:rPr>
          <w:rFonts w:ascii="Times New Roman" w:hAnsi="Times New Roman" w:cs="Times New Roman"/>
          <w:sz w:val="20"/>
          <w:szCs w:val="20"/>
        </w:rPr>
        <w:t xml:space="preserve"> deficient among primary health care </w:t>
      </w:r>
      <w:r w:rsidR="00F24B37" w:rsidRPr="00E62972">
        <w:rPr>
          <w:rFonts w:ascii="Times New Roman" w:hAnsi="Times New Roman" w:cs="Times New Roman"/>
          <w:sz w:val="20"/>
          <w:szCs w:val="20"/>
        </w:rPr>
        <w:t>physicians</w:t>
      </w:r>
      <w:r w:rsidR="00AC684E" w:rsidRPr="00E62972">
        <w:rPr>
          <w:rFonts w:ascii="Times New Roman" w:hAnsi="Times New Roman" w:cs="Times New Roman"/>
          <w:sz w:val="20"/>
          <w:szCs w:val="20"/>
        </w:rPr>
        <w:t xml:space="preserve">. </w:t>
      </w:r>
      <w:r w:rsidR="00870A83" w:rsidRPr="00E62972">
        <w:rPr>
          <w:rFonts w:ascii="Times New Roman" w:hAnsi="Times New Roman" w:cs="Times New Roman"/>
          <w:sz w:val="20"/>
          <w:szCs w:val="20"/>
        </w:rPr>
        <w:t xml:space="preserve">Emphasizing on essential PM knowledge in basic and continuing medical education should be given a high priority. Meanwhile, realizing the favorable attitudes and good willingness of physicians towards the great potential of PM in quality improvement of patient's </w:t>
      </w:r>
      <w:r w:rsidR="00BF13CC" w:rsidRPr="00E62972">
        <w:rPr>
          <w:rFonts w:ascii="Times New Roman" w:hAnsi="Times New Roman" w:cs="Times New Roman"/>
          <w:sz w:val="20"/>
          <w:szCs w:val="20"/>
        </w:rPr>
        <w:t>care are promising</w:t>
      </w:r>
      <w:r w:rsidR="00725709" w:rsidRPr="00E62972">
        <w:rPr>
          <w:rFonts w:ascii="Times New Roman" w:hAnsi="Times New Roman" w:cs="Times New Roman"/>
          <w:sz w:val="20"/>
          <w:szCs w:val="20"/>
        </w:rPr>
        <w:t>.</w:t>
      </w:r>
    </w:p>
    <w:p w:rsidR="000737C9" w:rsidRPr="00E62972" w:rsidRDefault="001D75DD" w:rsidP="000737C9">
      <w:pPr>
        <w:bidi w:val="0"/>
        <w:snapToGrid w:val="0"/>
        <w:spacing w:after="0" w:line="240" w:lineRule="auto"/>
        <w:jc w:val="both"/>
        <w:rPr>
          <w:rFonts w:ascii="Times New Roman" w:hAnsi="Times New Roman" w:cs="Times New Roman"/>
          <w:sz w:val="20"/>
          <w:szCs w:val="20"/>
        </w:rPr>
      </w:pPr>
      <w:r w:rsidRPr="00E62972">
        <w:rPr>
          <w:rFonts w:ascii="Times New Roman" w:eastAsia="Times New Roman" w:hAnsi="Times New Roman" w:cs="Times New Roman"/>
          <w:sz w:val="20"/>
          <w:szCs w:val="20"/>
        </w:rPr>
        <w:t>[</w:t>
      </w:r>
      <w:r w:rsidR="005134C0" w:rsidRPr="00E62972">
        <w:rPr>
          <w:rFonts w:ascii="Times New Roman" w:eastAsia="Times New Roman" w:hAnsi="Times New Roman" w:cs="Times New Roman"/>
          <w:sz w:val="20"/>
          <w:szCs w:val="20"/>
        </w:rPr>
        <w:t xml:space="preserve">Mohammed </w:t>
      </w:r>
      <w:proofErr w:type="spellStart"/>
      <w:r w:rsidR="005134C0" w:rsidRPr="00E62972">
        <w:rPr>
          <w:rFonts w:ascii="Times New Roman" w:eastAsia="Times New Roman" w:hAnsi="Times New Roman" w:cs="Times New Roman"/>
          <w:sz w:val="20"/>
          <w:szCs w:val="20"/>
        </w:rPr>
        <w:t>Rabei</w:t>
      </w:r>
      <w:proofErr w:type="spellEnd"/>
      <w:r w:rsidR="00B05CF9" w:rsidRPr="00E62972">
        <w:rPr>
          <w:rFonts w:ascii="Times New Roman" w:eastAsia="Times New Roman" w:hAnsi="Times New Roman" w:cs="Times New Roman"/>
          <w:sz w:val="20"/>
          <w:szCs w:val="20"/>
        </w:rPr>
        <w:t xml:space="preserve">, </w:t>
      </w:r>
      <w:proofErr w:type="spellStart"/>
      <w:r w:rsidR="00B05CF9" w:rsidRPr="00E62972">
        <w:rPr>
          <w:rFonts w:ascii="Times New Roman" w:eastAsia="Times New Roman" w:hAnsi="Times New Roman" w:cs="Times New Roman"/>
          <w:sz w:val="20"/>
          <w:szCs w:val="20"/>
        </w:rPr>
        <w:t>A</w:t>
      </w:r>
      <w:r w:rsidR="005134C0" w:rsidRPr="00E62972">
        <w:rPr>
          <w:rFonts w:ascii="Times New Roman" w:eastAsia="Times New Roman" w:hAnsi="Times New Roman" w:cs="Times New Roman"/>
          <w:sz w:val="20"/>
          <w:szCs w:val="20"/>
        </w:rPr>
        <w:t>bd</w:t>
      </w:r>
      <w:proofErr w:type="spellEnd"/>
      <w:r w:rsidR="005134C0" w:rsidRPr="00E62972">
        <w:rPr>
          <w:rFonts w:ascii="Times New Roman" w:eastAsia="Times New Roman" w:hAnsi="Times New Roman" w:cs="Times New Roman"/>
          <w:sz w:val="20"/>
          <w:szCs w:val="20"/>
        </w:rPr>
        <w:t xml:space="preserve"> AL-Aziz </w:t>
      </w:r>
      <w:proofErr w:type="spellStart"/>
      <w:r w:rsidR="005134C0" w:rsidRPr="00E62972">
        <w:rPr>
          <w:rFonts w:ascii="Times New Roman" w:eastAsia="Times New Roman" w:hAnsi="Times New Roman" w:cs="Times New Roman"/>
          <w:sz w:val="20"/>
          <w:szCs w:val="20"/>
        </w:rPr>
        <w:t>Kamal</w:t>
      </w:r>
      <w:proofErr w:type="spellEnd"/>
      <w:r w:rsidR="005134C0" w:rsidRPr="00E62972">
        <w:rPr>
          <w:rFonts w:ascii="Times New Roman" w:eastAsia="Times New Roman" w:hAnsi="Times New Roman" w:cs="Times New Roman"/>
          <w:sz w:val="20"/>
          <w:szCs w:val="20"/>
        </w:rPr>
        <w:t xml:space="preserve"> and Ahmed </w:t>
      </w:r>
      <w:proofErr w:type="spellStart"/>
      <w:r w:rsidR="005134C0" w:rsidRPr="00E62972">
        <w:rPr>
          <w:rFonts w:ascii="Times New Roman" w:eastAsia="Times New Roman" w:hAnsi="Times New Roman" w:cs="Times New Roman"/>
          <w:sz w:val="20"/>
          <w:szCs w:val="20"/>
        </w:rPr>
        <w:t>Eltobgy</w:t>
      </w:r>
      <w:proofErr w:type="spellEnd"/>
      <w:r w:rsidR="000737C9" w:rsidRPr="00E62972">
        <w:rPr>
          <w:rFonts w:ascii="Times New Roman" w:hAnsi="Times New Roman" w:cs="Times New Roman" w:hint="eastAsia"/>
          <w:sz w:val="20"/>
          <w:szCs w:val="20"/>
          <w:lang w:eastAsia="zh-CN"/>
        </w:rPr>
        <w:t>.</w:t>
      </w:r>
      <w:r w:rsidR="00B05CF9" w:rsidRPr="00E62972">
        <w:rPr>
          <w:rFonts w:ascii="Times New Roman" w:hAnsi="Times New Roman" w:cs="Times New Roman" w:hint="eastAsia"/>
          <w:sz w:val="20"/>
          <w:szCs w:val="20"/>
          <w:lang w:eastAsia="zh-CN"/>
        </w:rPr>
        <w:t xml:space="preserve"> </w:t>
      </w:r>
      <w:r w:rsidR="005134C0" w:rsidRPr="00E62972">
        <w:rPr>
          <w:rFonts w:ascii="Times New Roman" w:eastAsia="Times New Roman" w:hAnsi="Times New Roman" w:cs="Times New Roman"/>
          <w:b/>
          <w:sz w:val="20"/>
          <w:szCs w:val="20"/>
        </w:rPr>
        <w:t xml:space="preserve">Knowledge, Attitudes and Willingness to Practice of Personalized Medicine among Primary Health Care Physicians in </w:t>
      </w:r>
      <w:proofErr w:type="spellStart"/>
      <w:r w:rsidR="005134C0" w:rsidRPr="00E62972">
        <w:rPr>
          <w:rFonts w:ascii="Times New Roman" w:eastAsia="Times New Roman" w:hAnsi="Times New Roman" w:cs="Times New Roman"/>
          <w:b/>
          <w:sz w:val="20"/>
          <w:szCs w:val="20"/>
        </w:rPr>
        <w:t>Kafr</w:t>
      </w:r>
      <w:proofErr w:type="spellEnd"/>
      <w:r w:rsidR="005134C0" w:rsidRPr="00E62972">
        <w:rPr>
          <w:rFonts w:ascii="Times New Roman" w:eastAsia="Times New Roman" w:hAnsi="Times New Roman" w:cs="Times New Roman"/>
          <w:b/>
          <w:sz w:val="20"/>
          <w:szCs w:val="20"/>
        </w:rPr>
        <w:t xml:space="preserve"> el-Sheikh Governorate in Egypt</w:t>
      </w:r>
      <w:r w:rsidR="000737C9" w:rsidRPr="00E62972">
        <w:rPr>
          <w:rFonts w:ascii="Times New Roman" w:eastAsia="Times New Roman" w:hAnsi="Times New Roman" w:cs="Times New Roman"/>
          <w:b/>
          <w:bCs/>
          <w:sz w:val="20"/>
          <w:szCs w:val="20"/>
          <w:lang w:bidi="fa-IR"/>
        </w:rPr>
        <w:t>.</w:t>
      </w:r>
      <w:r w:rsidR="000737C9" w:rsidRPr="00E62972">
        <w:rPr>
          <w:rFonts w:ascii="Times New Roman" w:hAnsi="Times New Roman" w:cs="Times New Roman"/>
          <w:bCs/>
          <w:i/>
          <w:sz w:val="20"/>
          <w:szCs w:val="20"/>
        </w:rPr>
        <w:t xml:space="preserve"> N Y </w:t>
      </w:r>
      <w:proofErr w:type="spellStart"/>
      <w:r w:rsidR="000737C9" w:rsidRPr="00E62972">
        <w:rPr>
          <w:rFonts w:ascii="Times New Roman" w:hAnsi="Times New Roman" w:cs="Times New Roman"/>
          <w:bCs/>
          <w:i/>
          <w:sz w:val="20"/>
          <w:szCs w:val="20"/>
        </w:rPr>
        <w:t>Sci</w:t>
      </w:r>
      <w:proofErr w:type="spellEnd"/>
      <w:r w:rsidR="000737C9" w:rsidRPr="00E62972">
        <w:rPr>
          <w:rFonts w:ascii="Times New Roman" w:hAnsi="Times New Roman" w:cs="Times New Roman"/>
          <w:bCs/>
          <w:i/>
          <w:sz w:val="20"/>
          <w:szCs w:val="20"/>
        </w:rPr>
        <w:t xml:space="preserve"> J</w:t>
      </w:r>
      <w:r w:rsidR="000737C9" w:rsidRPr="00E62972">
        <w:rPr>
          <w:rFonts w:ascii="Times New Roman" w:hAnsi="Times New Roman" w:cs="Times New Roman"/>
          <w:bCs/>
          <w:sz w:val="20"/>
          <w:szCs w:val="20"/>
        </w:rPr>
        <w:t xml:space="preserve"> </w:t>
      </w:r>
      <w:r w:rsidR="000737C9" w:rsidRPr="00E62972">
        <w:rPr>
          <w:rFonts w:ascii="Times New Roman" w:hAnsi="Times New Roman" w:cs="Times New Roman"/>
          <w:sz w:val="20"/>
          <w:szCs w:val="20"/>
        </w:rPr>
        <w:t>201</w:t>
      </w:r>
      <w:r w:rsidR="000737C9" w:rsidRPr="00E62972">
        <w:rPr>
          <w:rFonts w:ascii="Times New Roman" w:hAnsi="Times New Roman" w:cs="Times New Roman" w:hint="eastAsia"/>
          <w:sz w:val="20"/>
          <w:szCs w:val="20"/>
        </w:rPr>
        <w:t>7</w:t>
      </w:r>
      <w:r w:rsidR="000737C9" w:rsidRPr="00E62972">
        <w:rPr>
          <w:rFonts w:ascii="Times New Roman" w:hAnsi="Times New Roman" w:cs="Times New Roman"/>
          <w:sz w:val="20"/>
          <w:szCs w:val="20"/>
        </w:rPr>
        <w:t>;</w:t>
      </w:r>
      <w:r w:rsidR="000737C9" w:rsidRPr="00E62972">
        <w:rPr>
          <w:rFonts w:ascii="Times New Roman" w:hAnsi="Times New Roman" w:cs="Times New Roman" w:hint="eastAsia"/>
          <w:sz w:val="20"/>
          <w:szCs w:val="20"/>
        </w:rPr>
        <w:t>10</w:t>
      </w:r>
      <w:r w:rsidR="000737C9" w:rsidRPr="00E62972">
        <w:rPr>
          <w:rFonts w:ascii="Times New Roman" w:hAnsi="Times New Roman" w:cs="Times New Roman"/>
          <w:sz w:val="20"/>
          <w:szCs w:val="20"/>
        </w:rPr>
        <w:t>(</w:t>
      </w:r>
      <w:r w:rsidR="000737C9" w:rsidRPr="00E62972">
        <w:rPr>
          <w:rFonts w:ascii="Times New Roman" w:hAnsi="Times New Roman" w:cs="Times New Roman" w:hint="eastAsia"/>
          <w:sz w:val="20"/>
          <w:szCs w:val="20"/>
        </w:rPr>
        <w:t>7</w:t>
      </w:r>
      <w:r w:rsidR="000737C9" w:rsidRPr="00E62972">
        <w:rPr>
          <w:rFonts w:ascii="Times New Roman" w:hAnsi="Times New Roman" w:cs="Times New Roman"/>
          <w:sz w:val="20"/>
          <w:szCs w:val="20"/>
        </w:rPr>
        <w:t>):</w:t>
      </w:r>
      <w:r w:rsidR="008E34C8" w:rsidRPr="00E62972">
        <w:rPr>
          <w:rFonts w:ascii="Times New Roman" w:hAnsi="Times New Roman" w:cs="Times New Roman"/>
          <w:noProof/>
          <w:color w:val="000000"/>
          <w:sz w:val="20"/>
          <w:szCs w:val="20"/>
        </w:rPr>
        <w:t>28-34</w:t>
      </w:r>
      <w:r w:rsidR="000737C9" w:rsidRPr="00E62972">
        <w:rPr>
          <w:rFonts w:ascii="Times New Roman" w:hAnsi="Times New Roman" w:cs="Times New Roman"/>
          <w:sz w:val="20"/>
          <w:szCs w:val="20"/>
        </w:rPr>
        <w:t xml:space="preserve">]. </w:t>
      </w:r>
      <w:r w:rsidR="000737C9" w:rsidRPr="00E62972">
        <w:rPr>
          <w:rFonts w:ascii="Times New Roman" w:hAnsi="Times New Roman" w:cs="Times New Roman"/>
          <w:iCs/>
          <w:color w:val="000000"/>
          <w:sz w:val="20"/>
          <w:szCs w:val="20"/>
        </w:rPr>
        <w:t>ISSN 1554-0200 (print); ISSN 2375-723X (online)</w:t>
      </w:r>
      <w:r w:rsidR="000737C9" w:rsidRPr="00E62972">
        <w:rPr>
          <w:rFonts w:ascii="Times New Roman" w:hAnsi="Times New Roman" w:cs="Times New Roman"/>
          <w:sz w:val="20"/>
          <w:szCs w:val="20"/>
        </w:rPr>
        <w:t xml:space="preserve">. </w:t>
      </w:r>
      <w:hyperlink r:id="rId8" w:history="1">
        <w:r w:rsidR="000737C9" w:rsidRPr="00E62972">
          <w:rPr>
            <w:rStyle w:val="Hyperlink"/>
            <w:rFonts w:ascii="Times New Roman" w:hAnsi="Times New Roman" w:cs="Times New Roman"/>
            <w:color w:val="0000FF"/>
            <w:sz w:val="20"/>
            <w:szCs w:val="20"/>
          </w:rPr>
          <w:t>http://www.sciencepub.net/newyork</w:t>
        </w:r>
      </w:hyperlink>
      <w:r w:rsidR="000737C9" w:rsidRPr="00E62972">
        <w:rPr>
          <w:rFonts w:ascii="Times New Roman" w:hAnsi="Times New Roman" w:cs="Times New Roman"/>
          <w:sz w:val="20"/>
          <w:szCs w:val="20"/>
        </w:rPr>
        <w:t xml:space="preserve">. </w:t>
      </w:r>
      <w:r w:rsidR="000737C9" w:rsidRPr="00E62972">
        <w:rPr>
          <w:rFonts w:ascii="Times New Roman" w:hAnsi="Times New Roman" w:cs="Times New Roman" w:hint="eastAsia"/>
          <w:sz w:val="20"/>
          <w:szCs w:val="20"/>
          <w:lang w:eastAsia="zh-CN"/>
        </w:rPr>
        <w:t>5</w:t>
      </w:r>
      <w:r w:rsidR="000737C9" w:rsidRPr="00E62972">
        <w:rPr>
          <w:rFonts w:ascii="Times New Roman" w:hAnsi="Times New Roman" w:cs="Times New Roman" w:hint="eastAsia"/>
          <w:sz w:val="20"/>
          <w:szCs w:val="20"/>
        </w:rPr>
        <w:t xml:space="preserve">. </w:t>
      </w:r>
      <w:r w:rsidR="000737C9" w:rsidRPr="00E62972">
        <w:rPr>
          <w:rFonts w:ascii="Times New Roman" w:hAnsi="Times New Roman" w:cs="Times New Roman"/>
          <w:color w:val="000000"/>
          <w:sz w:val="20"/>
          <w:szCs w:val="20"/>
          <w:shd w:val="clear" w:color="auto" w:fill="FFFFFF"/>
        </w:rPr>
        <w:t>doi:</w:t>
      </w:r>
      <w:hyperlink r:id="rId9" w:history="1">
        <w:r w:rsidR="000737C9" w:rsidRPr="00E62972">
          <w:rPr>
            <w:rStyle w:val="Hyperlink"/>
            <w:rFonts w:ascii="Times New Roman" w:hAnsi="Times New Roman" w:cs="Times New Roman"/>
            <w:color w:val="0000FF"/>
            <w:sz w:val="20"/>
            <w:szCs w:val="20"/>
            <w:shd w:val="clear" w:color="auto" w:fill="FFFFFF"/>
          </w:rPr>
          <w:t>10.7537/mars</w:t>
        </w:r>
        <w:r w:rsidR="000737C9" w:rsidRPr="00E62972">
          <w:rPr>
            <w:rStyle w:val="Hyperlink"/>
            <w:rFonts w:ascii="Times New Roman" w:hAnsi="Times New Roman" w:cs="Times New Roman" w:hint="eastAsia"/>
            <w:color w:val="0000FF"/>
            <w:sz w:val="20"/>
            <w:szCs w:val="20"/>
            <w:shd w:val="clear" w:color="auto" w:fill="FFFFFF"/>
          </w:rPr>
          <w:t>nys100717.</w:t>
        </w:r>
        <w:r w:rsidR="000737C9" w:rsidRPr="00E62972">
          <w:rPr>
            <w:rStyle w:val="Hyperlink"/>
            <w:rFonts w:ascii="Times New Roman" w:hAnsi="Times New Roman" w:cs="Times New Roman"/>
            <w:color w:val="0000FF"/>
            <w:sz w:val="20"/>
            <w:szCs w:val="20"/>
            <w:shd w:val="clear" w:color="auto" w:fill="FFFFFF"/>
          </w:rPr>
          <w:t>0</w:t>
        </w:r>
        <w:r w:rsidR="000737C9" w:rsidRPr="00E62972">
          <w:rPr>
            <w:rStyle w:val="Hyperlink"/>
            <w:rFonts w:ascii="Times New Roman" w:hAnsi="Times New Roman" w:cs="Times New Roman" w:hint="eastAsia"/>
            <w:color w:val="0000FF"/>
            <w:sz w:val="20"/>
            <w:szCs w:val="20"/>
            <w:shd w:val="clear" w:color="auto" w:fill="FFFFFF"/>
            <w:lang w:eastAsia="zh-CN"/>
          </w:rPr>
          <w:t>5</w:t>
        </w:r>
      </w:hyperlink>
      <w:r w:rsidR="000737C9" w:rsidRPr="00E62972">
        <w:rPr>
          <w:rFonts w:ascii="Times New Roman" w:hAnsi="Times New Roman" w:cs="Times New Roman"/>
          <w:color w:val="000000"/>
          <w:sz w:val="20"/>
          <w:szCs w:val="20"/>
          <w:shd w:val="clear" w:color="auto" w:fill="FFFFFF"/>
        </w:rPr>
        <w:t>.</w:t>
      </w:r>
    </w:p>
    <w:p w:rsidR="005134C0" w:rsidRPr="00E62972" w:rsidRDefault="005134C0" w:rsidP="000737C9">
      <w:pPr>
        <w:pStyle w:val="MSGENFONTSTYLENAMETEMPLATEROLENUMBERMSGENFONTSTYLENAMEBYROLETEXT50"/>
        <w:shd w:val="clear" w:color="auto" w:fill="auto"/>
        <w:snapToGrid w:val="0"/>
        <w:spacing w:before="0" w:line="240" w:lineRule="auto"/>
        <w:jc w:val="both"/>
        <w:rPr>
          <w:rFonts w:ascii="Times New Roman" w:eastAsia="Times New Roman" w:hAnsi="Times New Roman" w:cs="Times New Roman"/>
          <w:sz w:val="20"/>
          <w:szCs w:val="20"/>
          <w:vertAlign w:val="superscript"/>
        </w:rPr>
      </w:pPr>
    </w:p>
    <w:p w:rsidR="00A32A6F" w:rsidRPr="00E62972" w:rsidRDefault="00870A83" w:rsidP="000737C9">
      <w:pPr>
        <w:pStyle w:val="Default"/>
        <w:snapToGrid w:val="0"/>
        <w:jc w:val="both"/>
        <w:rPr>
          <w:rFonts w:ascii="Times New Roman" w:hAnsi="Times New Roman" w:cs="Times New Roman"/>
          <w:b/>
          <w:bCs/>
          <w:color w:val="auto"/>
          <w:sz w:val="20"/>
          <w:szCs w:val="20"/>
        </w:rPr>
      </w:pPr>
      <w:r w:rsidRPr="00E62972">
        <w:rPr>
          <w:rFonts w:ascii="Times New Roman" w:hAnsi="Times New Roman" w:cs="Times New Roman"/>
          <w:b/>
          <w:bCs/>
          <w:color w:val="auto"/>
          <w:sz w:val="20"/>
          <w:szCs w:val="20"/>
        </w:rPr>
        <w:t>K</w:t>
      </w:r>
      <w:r w:rsidRPr="00E62972">
        <w:rPr>
          <w:rFonts w:ascii="Times New Roman" w:eastAsia="TimesNewRomanPSMT" w:hAnsi="Times New Roman" w:cs="Times New Roman"/>
          <w:b/>
          <w:bCs/>
          <w:color w:val="auto"/>
          <w:sz w:val="20"/>
          <w:szCs w:val="20"/>
        </w:rPr>
        <w:t xml:space="preserve">ey Words: </w:t>
      </w:r>
      <w:r w:rsidRPr="00E62972">
        <w:rPr>
          <w:rFonts w:ascii="Times New Roman" w:hAnsi="Times New Roman" w:cs="Times New Roman"/>
          <w:color w:val="auto"/>
          <w:sz w:val="20"/>
          <w:szCs w:val="20"/>
        </w:rPr>
        <w:t>Personalize</w:t>
      </w:r>
      <w:r w:rsidR="00BF13CC" w:rsidRPr="00E62972">
        <w:rPr>
          <w:rFonts w:ascii="Times New Roman" w:hAnsi="Times New Roman" w:cs="Times New Roman"/>
          <w:color w:val="auto"/>
          <w:sz w:val="20"/>
          <w:szCs w:val="20"/>
        </w:rPr>
        <w:t>d Medicine, Precision Medicine,</w:t>
      </w:r>
      <w:r w:rsidRPr="00E62972">
        <w:rPr>
          <w:rFonts w:ascii="Times New Roman" w:hAnsi="Times New Roman" w:cs="Times New Roman"/>
          <w:color w:val="auto"/>
          <w:sz w:val="20"/>
          <w:szCs w:val="20"/>
        </w:rPr>
        <w:t xml:space="preserve"> Genomics, KAP Studies</w:t>
      </w:r>
      <w:r w:rsidR="00BF13CC" w:rsidRPr="00E62972">
        <w:rPr>
          <w:rFonts w:ascii="Times New Roman" w:hAnsi="Times New Roman" w:cs="Times New Roman"/>
          <w:b/>
          <w:bCs/>
          <w:color w:val="auto"/>
          <w:sz w:val="20"/>
          <w:szCs w:val="20"/>
        </w:rPr>
        <w:t>.</w:t>
      </w:r>
    </w:p>
    <w:p w:rsidR="00084875" w:rsidRPr="00E62972" w:rsidRDefault="00084875" w:rsidP="000737C9">
      <w:pPr>
        <w:bidi w:val="0"/>
        <w:snapToGrid w:val="0"/>
        <w:spacing w:after="0" w:line="240" w:lineRule="auto"/>
        <w:jc w:val="both"/>
        <w:rPr>
          <w:rFonts w:ascii="Times New Roman" w:hAnsi="Times New Roman" w:cs="Times New Roman"/>
          <w:b/>
          <w:bCs/>
          <w:sz w:val="20"/>
          <w:szCs w:val="20"/>
        </w:rPr>
      </w:pPr>
    </w:p>
    <w:p w:rsidR="00084875" w:rsidRPr="00E62972" w:rsidRDefault="00084875" w:rsidP="000737C9">
      <w:pPr>
        <w:bidi w:val="0"/>
        <w:snapToGrid w:val="0"/>
        <w:spacing w:after="0" w:line="240" w:lineRule="auto"/>
        <w:jc w:val="both"/>
        <w:rPr>
          <w:rFonts w:ascii="Times New Roman" w:hAnsi="Times New Roman" w:cs="Times New Roman"/>
          <w:b/>
          <w:bCs/>
          <w:sz w:val="20"/>
          <w:szCs w:val="20"/>
        </w:rPr>
        <w:sectPr w:rsidR="00084875" w:rsidRPr="00E62972" w:rsidSect="008E34C8">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28"/>
          <w:cols w:space="708"/>
          <w:bidi/>
          <w:docGrid w:linePitch="360"/>
        </w:sectPr>
      </w:pPr>
    </w:p>
    <w:p w:rsidR="00AC684E" w:rsidRPr="00E62972" w:rsidRDefault="005134C0" w:rsidP="000737C9">
      <w:pPr>
        <w:bidi w:val="0"/>
        <w:snapToGrid w:val="0"/>
        <w:spacing w:after="0" w:line="240" w:lineRule="auto"/>
        <w:jc w:val="both"/>
        <w:rPr>
          <w:rFonts w:ascii="Times New Roman" w:hAnsi="Times New Roman" w:cs="Times New Roman"/>
          <w:b/>
          <w:bCs/>
          <w:sz w:val="20"/>
          <w:szCs w:val="20"/>
        </w:rPr>
      </w:pPr>
      <w:r w:rsidRPr="00E62972">
        <w:rPr>
          <w:rFonts w:ascii="Times New Roman" w:hAnsi="Times New Roman" w:cs="Times New Roman"/>
          <w:b/>
          <w:bCs/>
          <w:sz w:val="20"/>
          <w:szCs w:val="20"/>
        </w:rPr>
        <w:lastRenderedPageBreak/>
        <w:t>1. Introduction</w:t>
      </w:r>
    </w:p>
    <w:p w:rsidR="00AC684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Personalized Medicine (PM) is a new philosophy in the health care. It consists of the application of innovative diagnostic methods and biotechnologies to the prediction of human pathologies and in the development of prevention </w:t>
      </w:r>
      <w:r w:rsidR="00C7605A" w:rsidRPr="00E62972">
        <w:rPr>
          <w:rFonts w:ascii="Times New Roman" w:hAnsi="Times New Roman" w:cs="Times New Roman"/>
          <w:sz w:val="20"/>
          <w:szCs w:val="20"/>
        </w:rPr>
        <w:t xml:space="preserve">and individual therapy-planning </w:t>
      </w:r>
      <w:r w:rsidR="00C7605A" w:rsidRPr="00E62972">
        <w:rPr>
          <w:rFonts w:ascii="Times New Roman" w:hAnsi="Times New Roman" w:cs="Times New Roman"/>
          <w:sz w:val="20"/>
          <w:szCs w:val="20"/>
          <w:vertAlign w:val="superscript"/>
        </w:rPr>
        <w:t>(</w:t>
      </w:r>
      <w:r w:rsidRPr="00E62972">
        <w:rPr>
          <w:rFonts w:ascii="Times New Roman" w:hAnsi="Times New Roman" w:cs="Times New Roman"/>
          <w:sz w:val="20"/>
          <w:szCs w:val="20"/>
          <w:vertAlign w:val="superscript"/>
        </w:rPr>
        <w:t>1</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T</w:t>
      </w:r>
      <w:r w:rsidRPr="00E62972">
        <w:rPr>
          <w:rFonts w:ascii="Times New Roman" w:hAnsi="Times New Roman" w:cs="Times New Roman"/>
          <w:sz w:val="20"/>
          <w:szCs w:val="20"/>
        </w:rPr>
        <w:t xml:space="preserve">he concept of PM is not new: clinicians have long observed that patients with similar symptoms may have different illnesses, with different causes; and similarly, that medical interventions may work well in some patients with a disease but not in others with apparently the same disease. The fraction of patients who respond positively to their medications is approximately ranging from 25 to 60% only, therefore the remaining fraction is not receiving the proper medication or is suffering from significant therapeutic problems, such as delays by substituting </w:t>
      </w:r>
      <w:r w:rsidRPr="00E62972">
        <w:rPr>
          <w:rFonts w:ascii="Times New Roman" w:hAnsi="Times New Roman" w:cs="Times New Roman"/>
          <w:sz w:val="20"/>
          <w:szCs w:val="20"/>
        </w:rPr>
        <w:lastRenderedPageBreak/>
        <w:t>from one medication to another u</w:t>
      </w:r>
      <w:r w:rsidR="00C7605A" w:rsidRPr="00E62972">
        <w:rPr>
          <w:rFonts w:ascii="Times New Roman" w:hAnsi="Times New Roman" w:cs="Times New Roman"/>
          <w:sz w:val="20"/>
          <w:szCs w:val="20"/>
        </w:rPr>
        <w:t>ntil good prognosis is achieve</w:t>
      </w:r>
      <w:r w:rsidR="00084875" w:rsidRPr="00E62972">
        <w:rPr>
          <w:rFonts w:ascii="Times New Roman" w:hAnsi="Times New Roman" w:cs="Times New Roman"/>
          <w:sz w:val="20"/>
          <w:szCs w:val="20"/>
        </w:rPr>
        <w:t xml:space="preserve">d </w:t>
      </w:r>
      <w:r w:rsidR="00084875" w:rsidRPr="00E62972">
        <w:rPr>
          <w:rFonts w:ascii="Times New Roman" w:hAnsi="Times New Roman" w:cs="Times New Roman"/>
          <w:sz w:val="20"/>
          <w:szCs w:val="20"/>
          <w:vertAlign w:val="superscript"/>
        </w:rPr>
        <w:t>(</w:t>
      </w:r>
      <w:r w:rsidRPr="00E62972">
        <w:rPr>
          <w:rFonts w:ascii="Times New Roman" w:hAnsi="Times New Roman" w:cs="Times New Roman"/>
          <w:sz w:val="20"/>
          <w:szCs w:val="20"/>
          <w:vertAlign w:val="superscript"/>
        </w:rPr>
        <w:t>2</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P</w:t>
      </w:r>
      <w:r w:rsidRPr="00E62972">
        <w:rPr>
          <w:rFonts w:ascii="Times New Roman" w:hAnsi="Times New Roman" w:cs="Times New Roman"/>
          <w:sz w:val="20"/>
          <w:szCs w:val="20"/>
        </w:rPr>
        <w:t xml:space="preserve">M includes prevention and treatment strategies that take individual variability into account. PM is a bold approach that broadly integrates the endeavors and advances of biomedical science, physical science, and engineering research with </w:t>
      </w:r>
      <w:r w:rsidR="00C7605A" w:rsidRPr="00E62972">
        <w:rPr>
          <w:rFonts w:ascii="Times New Roman" w:hAnsi="Times New Roman" w:cs="Times New Roman"/>
          <w:sz w:val="20"/>
          <w:szCs w:val="20"/>
        </w:rPr>
        <w:t xml:space="preserve">health outcomes and health </w:t>
      </w:r>
      <w:r w:rsidR="008B3842" w:rsidRPr="00E62972">
        <w:rPr>
          <w:rFonts w:ascii="Times New Roman" w:hAnsi="Times New Roman" w:cs="Times New Roman"/>
          <w:sz w:val="20"/>
          <w:szCs w:val="20"/>
        </w:rPr>
        <w:t>care</w:t>
      </w:r>
      <w:r w:rsidR="008B3842" w:rsidRPr="00E62972">
        <w:rPr>
          <w:rFonts w:ascii="Times New Roman" w:hAnsi="Times New Roman" w:cs="Times New Roman"/>
          <w:sz w:val="20"/>
          <w:szCs w:val="20"/>
          <w:vertAlign w:val="superscript"/>
        </w:rPr>
        <w:t xml:space="preserve"> (</w:t>
      </w:r>
      <w:r w:rsidRPr="00E62972">
        <w:rPr>
          <w:rFonts w:ascii="Times New Roman" w:hAnsi="Times New Roman" w:cs="Times New Roman"/>
          <w:sz w:val="20"/>
          <w:szCs w:val="20"/>
          <w:vertAlign w:val="superscript"/>
        </w:rPr>
        <w:t>3</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W</w:t>
      </w:r>
      <w:r w:rsidRPr="00E62972">
        <w:rPr>
          <w:rFonts w:ascii="Times New Roman" w:hAnsi="Times New Roman" w:cs="Times New Roman"/>
          <w:sz w:val="20"/>
          <w:szCs w:val="20"/>
        </w:rPr>
        <w:t>hat is new is that advances in a wide range of fields from genomics to medical imaging to regenerative medicine, along with increased computational power and the advent of mobile and wireless capability and other technologies, are allowing patients to be treated and monitored more precisely and effectively and in ways that bet</w:t>
      </w:r>
      <w:r w:rsidR="00C7605A" w:rsidRPr="00E62972">
        <w:rPr>
          <w:rFonts w:ascii="Times New Roman" w:hAnsi="Times New Roman" w:cs="Times New Roman"/>
          <w:sz w:val="20"/>
          <w:szCs w:val="20"/>
        </w:rPr>
        <w:t>ter meet their individual need</w:t>
      </w:r>
      <w:r w:rsidR="00084875" w:rsidRPr="00E62972">
        <w:rPr>
          <w:rFonts w:ascii="Times New Roman" w:hAnsi="Times New Roman" w:cs="Times New Roman"/>
          <w:sz w:val="20"/>
          <w:szCs w:val="20"/>
        </w:rPr>
        <w:t xml:space="preserve">s </w:t>
      </w:r>
      <w:r w:rsidR="00084875" w:rsidRPr="00E62972">
        <w:rPr>
          <w:rFonts w:ascii="Times New Roman" w:hAnsi="Times New Roman" w:cs="Times New Roman"/>
          <w:sz w:val="20"/>
          <w:szCs w:val="20"/>
          <w:vertAlign w:val="superscript"/>
        </w:rPr>
        <w:t>(</w:t>
      </w:r>
      <w:r w:rsidRPr="00E62972">
        <w:rPr>
          <w:rFonts w:ascii="Times New Roman" w:hAnsi="Times New Roman" w:cs="Times New Roman"/>
          <w:sz w:val="20"/>
          <w:szCs w:val="20"/>
          <w:vertAlign w:val="superscript"/>
        </w:rPr>
        <w:t>4</w:t>
      </w:r>
      <w:r w:rsidR="00C7605A" w:rsidRPr="00E62972">
        <w:rPr>
          <w:rFonts w:ascii="Times New Roman" w:hAnsi="Times New Roman" w:cs="Times New Roman"/>
          <w:sz w:val="20"/>
          <w:szCs w:val="20"/>
          <w:vertAlign w:val="superscript"/>
        </w:rPr>
        <w:t>)</w:t>
      </w:r>
      <w:r w:rsidR="00C7605A" w:rsidRPr="00E62972">
        <w:rPr>
          <w:rFonts w:ascii="Times New Roman" w:hAnsi="Times New Roman" w:cs="Times New Roman"/>
          <w:sz w:val="20"/>
          <w:szCs w:val="20"/>
        </w:rPr>
        <w:t>.</w:t>
      </w:r>
    </w:p>
    <w:p w:rsidR="0088750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A few studies have assessed the adoption of genetic testing and its impact on the </w:t>
      </w:r>
      <w:r w:rsidR="00C7605A" w:rsidRPr="00E62972">
        <w:rPr>
          <w:rFonts w:ascii="Times New Roman" w:hAnsi="Times New Roman" w:cs="Times New Roman"/>
          <w:sz w:val="20"/>
          <w:szCs w:val="20"/>
        </w:rPr>
        <w:t>role and practice of physicians</w:t>
      </w:r>
      <w:r w:rsidR="00C7605A" w:rsidRPr="00E62972">
        <w:rPr>
          <w:rFonts w:ascii="Times New Roman" w:hAnsi="Times New Roman" w:cs="Times New Roman"/>
          <w:sz w:val="20"/>
          <w:szCs w:val="20"/>
          <w:vertAlign w:val="superscript"/>
        </w:rPr>
        <w:t xml:space="preserve"> (</w:t>
      </w:r>
      <w:r w:rsidRPr="00E62972">
        <w:rPr>
          <w:rFonts w:ascii="Times New Roman" w:hAnsi="Times New Roman" w:cs="Times New Roman"/>
          <w:sz w:val="20"/>
          <w:szCs w:val="20"/>
          <w:vertAlign w:val="superscript"/>
        </w:rPr>
        <w:t>5-9</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T</w:t>
      </w:r>
      <w:r w:rsidRPr="00E62972">
        <w:rPr>
          <w:rFonts w:ascii="Times New Roman" w:hAnsi="Times New Roman" w:cs="Times New Roman"/>
          <w:sz w:val="20"/>
          <w:szCs w:val="20"/>
        </w:rPr>
        <w:t xml:space="preserve">hey focused primarily on the </w:t>
      </w:r>
      <w:r w:rsidRPr="00E62972">
        <w:rPr>
          <w:rFonts w:ascii="Times New Roman" w:hAnsi="Times New Roman" w:cs="Times New Roman"/>
          <w:sz w:val="20"/>
          <w:szCs w:val="20"/>
        </w:rPr>
        <w:lastRenderedPageBreak/>
        <w:t>adoption of genetic tests for the diagnosis and treatment of cancer, and recommended physician education, public education and improved coordination of healthcare delivery and genetic testing services. In order to facilitate medical and continuing professional education in PM, it is essential to have a baseline understanding of current knowledg</w:t>
      </w:r>
      <w:r w:rsidR="00C7605A" w:rsidRPr="00E62972">
        <w:rPr>
          <w:rFonts w:ascii="Times New Roman" w:hAnsi="Times New Roman" w:cs="Times New Roman"/>
          <w:sz w:val="20"/>
          <w:szCs w:val="20"/>
        </w:rPr>
        <w:t xml:space="preserve">e, attitudes and practice (KAP) </w:t>
      </w:r>
      <w:r w:rsidR="00C7605A" w:rsidRPr="00E62972">
        <w:rPr>
          <w:rFonts w:ascii="Times New Roman" w:hAnsi="Times New Roman" w:cs="Times New Roman"/>
          <w:sz w:val="20"/>
          <w:szCs w:val="20"/>
          <w:vertAlign w:val="superscript"/>
        </w:rPr>
        <w:t>(</w:t>
      </w:r>
      <w:r w:rsidRPr="00E62972">
        <w:rPr>
          <w:rFonts w:ascii="Times New Roman" w:hAnsi="Times New Roman" w:cs="Times New Roman"/>
          <w:sz w:val="20"/>
          <w:szCs w:val="20"/>
          <w:vertAlign w:val="superscript"/>
        </w:rPr>
        <w:t>10</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K</w:t>
      </w:r>
      <w:r w:rsidRPr="00E62972">
        <w:rPr>
          <w:rFonts w:ascii="Times New Roman" w:hAnsi="Times New Roman" w:cs="Times New Roman"/>
          <w:sz w:val="20"/>
          <w:szCs w:val="20"/>
        </w:rPr>
        <w:t>AP studies are widely used to gather information for planning of health programs</w:t>
      </w:r>
      <w:r w:rsidRPr="00E62972">
        <w:rPr>
          <w:rFonts w:ascii="Times New Roman" w:hAnsi="Times New Roman" w:cs="Times New Roman"/>
          <w:sz w:val="20"/>
          <w:szCs w:val="20"/>
          <w:vertAlign w:val="superscript"/>
        </w:rPr>
        <w:t>11</w:t>
      </w:r>
      <w:r w:rsidRPr="00E62972">
        <w:rPr>
          <w:rFonts w:ascii="Times New Roman" w:hAnsi="Times New Roman" w:cs="Times New Roman"/>
          <w:sz w:val="20"/>
          <w:szCs w:val="20"/>
        </w:rPr>
        <w:t xml:space="preserve"> and they are adequately efficient due to their </w:t>
      </w:r>
      <w:r w:rsidR="00F3279D" w:rsidRPr="00E62972">
        <w:rPr>
          <w:rFonts w:ascii="Times New Roman" w:hAnsi="Times New Roman" w:cs="Times New Roman"/>
          <w:sz w:val="20"/>
          <w:szCs w:val="20"/>
        </w:rPr>
        <w:t>pertinent</w:t>
      </w:r>
      <w:r w:rsidRPr="00E62972">
        <w:rPr>
          <w:rFonts w:ascii="Times New Roman" w:hAnsi="Times New Roman" w:cs="Times New Roman"/>
          <w:sz w:val="20"/>
          <w:szCs w:val="20"/>
        </w:rPr>
        <w:t xml:space="preserve"> characteristics </w:t>
      </w:r>
      <w:r w:rsidR="00F3279D" w:rsidRPr="00E62972">
        <w:rPr>
          <w:rFonts w:ascii="Times New Roman" w:hAnsi="Times New Roman" w:cs="Times New Roman"/>
          <w:sz w:val="20"/>
          <w:szCs w:val="20"/>
        </w:rPr>
        <w:t>of</w:t>
      </w:r>
      <w:r w:rsidRPr="00E62972">
        <w:rPr>
          <w:rFonts w:ascii="Times New Roman" w:hAnsi="Times New Roman" w:cs="Times New Roman"/>
          <w:sz w:val="20"/>
          <w:szCs w:val="20"/>
        </w:rPr>
        <w:t xml:space="preserve"> easy design, quantifiable data, </w:t>
      </w:r>
      <w:r w:rsidR="00784452" w:rsidRPr="00E62972">
        <w:rPr>
          <w:rFonts w:ascii="Times New Roman" w:hAnsi="Times New Roman" w:cs="Times New Roman"/>
          <w:sz w:val="20"/>
          <w:szCs w:val="20"/>
        </w:rPr>
        <w:t>simplicity</w:t>
      </w:r>
      <w:r w:rsidRPr="00E62972">
        <w:rPr>
          <w:rFonts w:ascii="Times New Roman" w:hAnsi="Times New Roman" w:cs="Times New Roman"/>
          <w:sz w:val="20"/>
          <w:szCs w:val="20"/>
        </w:rPr>
        <w:t xml:space="preserve"> of interpretation and concise presentation of results, </w:t>
      </w:r>
      <w:proofErr w:type="spellStart"/>
      <w:r w:rsidRPr="00E62972">
        <w:rPr>
          <w:rFonts w:ascii="Times New Roman" w:hAnsi="Times New Roman" w:cs="Times New Roman"/>
          <w:sz w:val="20"/>
          <w:szCs w:val="20"/>
        </w:rPr>
        <w:t>generalizability</w:t>
      </w:r>
      <w:proofErr w:type="spellEnd"/>
      <w:r w:rsidRPr="00E62972">
        <w:rPr>
          <w:rFonts w:ascii="Times New Roman" w:hAnsi="Times New Roman" w:cs="Times New Roman"/>
          <w:sz w:val="20"/>
          <w:szCs w:val="20"/>
        </w:rPr>
        <w:t xml:space="preserve"> of small sample results to a wider population, cross-cultural comparabili</w:t>
      </w:r>
      <w:r w:rsidR="00C7605A" w:rsidRPr="00E62972">
        <w:rPr>
          <w:rFonts w:ascii="Times New Roman" w:hAnsi="Times New Roman" w:cs="Times New Roman"/>
          <w:sz w:val="20"/>
          <w:szCs w:val="20"/>
        </w:rPr>
        <w:t>ty, and speed of implementation</w:t>
      </w:r>
      <w:r w:rsidR="00C7605A" w:rsidRPr="00E62972">
        <w:rPr>
          <w:rFonts w:ascii="Times New Roman" w:hAnsi="Times New Roman" w:cs="Times New Roman"/>
          <w:sz w:val="20"/>
          <w:szCs w:val="20"/>
          <w:vertAlign w:val="superscript"/>
        </w:rPr>
        <w:t xml:space="preserve"> (</w:t>
      </w:r>
      <w:r w:rsidR="00E83D05" w:rsidRPr="00E62972">
        <w:rPr>
          <w:rFonts w:ascii="Times New Roman" w:hAnsi="Times New Roman" w:cs="Times New Roman"/>
          <w:sz w:val="20"/>
          <w:szCs w:val="20"/>
          <w:vertAlign w:val="superscript"/>
        </w:rPr>
        <w:t>11-12</w:t>
      </w:r>
      <w:r w:rsidR="00C7605A" w:rsidRPr="00E62972">
        <w:rPr>
          <w:rFonts w:ascii="Times New Roman" w:hAnsi="Times New Roman" w:cs="Times New Roman"/>
          <w:sz w:val="20"/>
          <w:szCs w:val="20"/>
          <w:vertAlign w:val="superscript"/>
        </w:rPr>
        <w:t>)</w:t>
      </w:r>
      <w:r w:rsidR="00B05CF9" w:rsidRPr="00E62972">
        <w:rPr>
          <w:rFonts w:ascii="Times New Roman" w:hAnsi="Times New Roman" w:cs="Times New Roman"/>
          <w:sz w:val="20"/>
          <w:szCs w:val="20"/>
        </w:rPr>
        <w:t>. A</w:t>
      </w:r>
      <w:r w:rsidRPr="00E62972">
        <w:rPr>
          <w:rFonts w:ascii="Times New Roman" w:hAnsi="Times New Roman" w:cs="Times New Roman"/>
          <w:sz w:val="20"/>
          <w:szCs w:val="20"/>
        </w:rPr>
        <w:t>lso, the collected data enable health managers to set priorities, to estimate resources required for various activities, to select the most effective communication channels and messages, to establish ba</w:t>
      </w:r>
      <w:r w:rsidR="00C7605A" w:rsidRPr="00E62972">
        <w:rPr>
          <w:rFonts w:ascii="Times New Roman" w:hAnsi="Times New Roman" w:cs="Times New Roman"/>
          <w:sz w:val="20"/>
          <w:szCs w:val="20"/>
        </w:rPr>
        <w:t>seline levels, and for advocac</w:t>
      </w:r>
      <w:r w:rsidR="00084875" w:rsidRPr="00E62972">
        <w:rPr>
          <w:rFonts w:ascii="Times New Roman" w:hAnsi="Times New Roman" w:cs="Times New Roman"/>
          <w:sz w:val="20"/>
          <w:szCs w:val="20"/>
        </w:rPr>
        <w:t xml:space="preserve">y </w:t>
      </w:r>
      <w:r w:rsidR="00084875" w:rsidRPr="00E62972">
        <w:rPr>
          <w:rFonts w:ascii="Times New Roman" w:hAnsi="Times New Roman" w:cs="Times New Roman"/>
          <w:sz w:val="20"/>
          <w:szCs w:val="20"/>
          <w:vertAlign w:val="superscript"/>
        </w:rPr>
        <w:t>(</w:t>
      </w:r>
      <w:r w:rsidR="00E83D05" w:rsidRPr="00E62972">
        <w:rPr>
          <w:rFonts w:ascii="Times New Roman" w:hAnsi="Times New Roman" w:cs="Times New Roman"/>
          <w:sz w:val="20"/>
          <w:szCs w:val="20"/>
          <w:vertAlign w:val="superscript"/>
        </w:rPr>
        <w:t>13</w:t>
      </w:r>
      <w:r w:rsidR="00C7605A" w:rsidRPr="00E62972">
        <w:rPr>
          <w:rFonts w:ascii="Times New Roman" w:hAnsi="Times New Roman" w:cs="Times New Roman"/>
          <w:sz w:val="20"/>
          <w:szCs w:val="20"/>
          <w:vertAlign w:val="superscript"/>
        </w:rPr>
        <w:t>)</w:t>
      </w:r>
      <w:r w:rsidR="00C7605A" w:rsidRPr="00E62972">
        <w:rPr>
          <w:rFonts w:ascii="Times New Roman" w:hAnsi="Times New Roman" w:cs="Times New Roman"/>
          <w:sz w:val="20"/>
          <w:szCs w:val="20"/>
        </w:rPr>
        <w:t>.</w:t>
      </w:r>
    </w:p>
    <w:p w:rsidR="00AC684E" w:rsidRPr="00E62972" w:rsidRDefault="00AC684E" w:rsidP="000737C9">
      <w:pPr>
        <w:bidi w:val="0"/>
        <w:snapToGrid w:val="0"/>
        <w:spacing w:after="0" w:line="240" w:lineRule="auto"/>
        <w:jc w:val="both"/>
        <w:rPr>
          <w:rFonts w:ascii="Times New Roman" w:hAnsi="Times New Roman" w:cs="Times New Roman"/>
          <w:b/>
          <w:bCs/>
          <w:sz w:val="20"/>
          <w:szCs w:val="20"/>
        </w:rPr>
      </w:pPr>
      <w:r w:rsidRPr="00E62972">
        <w:rPr>
          <w:rFonts w:ascii="Times New Roman" w:hAnsi="Times New Roman" w:cs="Times New Roman"/>
          <w:b/>
          <w:bCs/>
          <w:sz w:val="20"/>
          <w:szCs w:val="20"/>
        </w:rPr>
        <w:t>Study Objectives</w:t>
      </w:r>
    </w:p>
    <w:p w:rsidR="00AC684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The study aimed to assess the degree of knowledge, extent of favorable attitudes, and willing to practice PM of primary health care physicians in </w:t>
      </w:r>
      <w:proofErr w:type="spellStart"/>
      <w:r w:rsidRPr="00E62972">
        <w:rPr>
          <w:rFonts w:ascii="Times New Roman" w:hAnsi="Times New Roman" w:cs="Times New Roman"/>
          <w:sz w:val="20"/>
          <w:szCs w:val="20"/>
        </w:rPr>
        <w:t>Kafr</w:t>
      </w:r>
      <w:proofErr w:type="spellEnd"/>
      <w:r w:rsidRPr="00E62972">
        <w:rPr>
          <w:rFonts w:ascii="Times New Roman" w:hAnsi="Times New Roman" w:cs="Times New Roman"/>
          <w:sz w:val="20"/>
          <w:szCs w:val="20"/>
        </w:rPr>
        <w:t xml:space="preserve"> el-Sheikh Governorate in Egypt.</w:t>
      </w:r>
    </w:p>
    <w:p w:rsidR="0088750E" w:rsidRPr="00E62972" w:rsidRDefault="0088750E" w:rsidP="000737C9">
      <w:pPr>
        <w:bidi w:val="0"/>
        <w:snapToGrid w:val="0"/>
        <w:spacing w:after="0" w:line="240" w:lineRule="auto"/>
        <w:jc w:val="both"/>
        <w:rPr>
          <w:rFonts w:ascii="Times New Roman" w:hAnsi="Times New Roman" w:cs="Times New Roman"/>
          <w:sz w:val="20"/>
          <w:szCs w:val="20"/>
        </w:rPr>
      </w:pPr>
    </w:p>
    <w:p w:rsidR="00AC684E" w:rsidRPr="00E62972" w:rsidRDefault="005134C0"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2. Material and Methods</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Research Setting:</w:t>
      </w:r>
    </w:p>
    <w:p w:rsidR="00BE6D87"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The study was conducted in </w:t>
      </w:r>
      <w:proofErr w:type="spellStart"/>
      <w:r w:rsidRPr="00E62972">
        <w:rPr>
          <w:rFonts w:ascii="Times New Roman" w:hAnsi="Times New Roman" w:cs="Times New Roman"/>
          <w:sz w:val="20"/>
          <w:szCs w:val="20"/>
        </w:rPr>
        <w:t>Kafr</w:t>
      </w:r>
      <w:r w:rsidR="00BE6D87" w:rsidRPr="00E62972">
        <w:rPr>
          <w:rFonts w:ascii="Times New Roman" w:hAnsi="Times New Roman" w:cs="Times New Roman"/>
          <w:sz w:val="20"/>
          <w:szCs w:val="20"/>
        </w:rPr>
        <w:t>el</w:t>
      </w:r>
      <w:proofErr w:type="spellEnd"/>
      <w:r w:rsidR="00BE6D87" w:rsidRPr="00E62972">
        <w:rPr>
          <w:rFonts w:ascii="Times New Roman" w:hAnsi="Times New Roman" w:cs="Times New Roman"/>
          <w:sz w:val="20"/>
          <w:szCs w:val="20"/>
        </w:rPr>
        <w:t>-Sheikh Governorate in Egypt.</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Targeted population:</w:t>
      </w:r>
    </w:p>
    <w:p w:rsidR="00AC684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Physicians working in rural and urban PHC centers in </w:t>
      </w:r>
      <w:proofErr w:type="spellStart"/>
      <w:r w:rsidRPr="00E62972">
        <w:rPr>
          <w:rFonts w:ascii="Times New Roman" w:hAnsi="Times New Roman" w:cs="Times New Roman"/>
          <w:sz w:val="20"/>
          <w:szCs w:val="20"/>
        </w:rPr>
        <w:t>Kafr</w:t>
      </w:r>
      <w:proofErr w:type="spellEnd"/>
      <w:r w:rsidRPr="00E62972">
        <w:rPr>
          <w:rFonts w:ascii="Times New Roman" w:hAnsi="Times New Roman" w:cs="Times New Roman"/>
          <w:sz w:val="20"/>
          <w:szCs w:val="20"/>
        </w:rPr>
        <w:t xml:space="preserve"> el-Sheikh Governorate in Egypt.</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Study Design:</w:t>
      </w:r>
    </w:p>
    <w:p w:rsidR="00AC684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A cross-sectional analytical design was utilized to recruit a representative sample of physicians from 3 different districts in </w:t>
      </w:r>
      <w:proofErr w:type="spellStart"/>
      <w:r w:rsidRPr="00E62972">
        <w:rPr>
          <w:rFonts w:ascii="Times New Roman" w:hAnsi="Times New Roman" w:cs="Times New Roman"/>
          <w:sz w:val="20"/>
          <w:szCs w:val="20"/>
        </w:rPr>
        <w:t>Kafr</w:t>
      </w:r>
      <w:proofErr w:type="spellEnd"/>
      <w:r w:rsidRPr="00E62972">
        <w:rPr>
          <w:rFonts w:ascii="Times New Roman" w:hAnsi="Times New Roman" w:cs="Times New Roman"/>
          <w:sz w:val="20"/>
          <w:szCs w:val="20"/>
        </w:rPr>
        <w:t xml:space="preserve"> el-Sheikh Governorate in Egypt. The studied subjects (physicians) were requested to complete a self-administered structured questionnaire. The </w:t>
      </w:r>
      <w:r w:rsidR="00AD517A" w:rsidRPr="00E62972">
        <w:rPr>
          <w:rFonts w:ascii="Times New Roman" w:hAnsi="Times New Roman" w:cs="Times New Roman"/>
          <w:sz w:val="20"/>
          <w:szCs w:val="20"/>
        </w:rPr>
        <w:t>questionnaire was</w:t>
      </w:r>
      <w:r w:rsidRPr="00E62972">
        <w:rPr>
          <w:rFonts w:ascii="Times New Roman" w:hAnsi="Times New Roman" w:cs="Times New Roman"/>
          <w:sz w:val="20"/>
          <w:szCs w:val="20"/>
        </w:rPr>
        <w:t xml:space="preserve"> designed to adequately assess the pertinent PM variables as related to </w:t>
      </w:r>
      <w:r w:rsidR="00692CD3" w:rsidRPr="00E62972">
        <w:rPr>
          <w:rFonts w:ascii="Times New Roman" w:hAnsi="Times New Roman" w:cs="Times New Roman"/>
          <w:sz w:val="20"/>
          <w:szCs w:val="20"/>
        </w:rPr>
        <w:t>primary</w:t>
      </w:r>
      <w:r w:rsidRPr="00E62972">
        <w:rPr>
          <w:rFonts w:ascii="Times New Roman" w:hAnsi="Times New Roman" w:cs="Times New Roman"/>
          <w:sz w:val="20"/>
          <w:szCs w:val="20"/>
        </w:rPr>
        <w:t xml:space="preserve"> health care practice. The independent (health facility, age, sex, highest qualification, source of PM knowledge, work experience years and PM and/or genomic training) and 3 principal dependent variables (knowledge, attitudes and willing</w:t>
      </w:r>
      <w:r w:rsidR="00AD517A" w:rsidRPr="00E62972">
        <w:rPr>
          <w:rFonts w:ascii="Times New Roman" w:hAnsi="Times New Roman" w:cs="Times New Roman"/>
          <w:sz w:val="20"/>
          <w:szCs w:val="20"/>
        </w:rPr>
        <w:t xml:space="preserve"> to practice) were</w:t>
      </w:r>
      <w:r w:rsidRPr="00E62972">
        <w:rPr>
          <w:rFonts w:ascii="Times New Roman" w:hAnsi="Times New Roman" w:cs="Times New Roman"/>
          <w:sz w:val="20"/>
          <w:szCs w:val="20"/>
        </w:rPr>
        <w:t xml:space="preserve"> chosen and revised by 5 community</w:t>
      </w:r>
      <w:r w:rsidR="00AD517A" w:rsidRPr="00E62972">
        <w:rPr>
          <w:rFonts w:ascii="Times New Roman" w:hAnsi="Times New Roman" w:cs="Times New Roman"/>
          <w:sz w:val="20"/>
          <w:szCs w:val="20"/>
        </w:rPr>
        <w:t xml:space="preserve"> medicine experts</w:t>
      </w:r>
      <w:r w:rsidR="00B05CF9" w:rsidRPr="00E62972">
        <w:rPr>
          <w:rFonts w:ascii="Times New Roman" w:hAnsi="Times New Roman" w:cs="Times New Roman"/>
          <w:sz w:val="20"/>
          <w:szCs w:val="20"/>
        </w:rPr>
        <w:t>. T</w:t>
      </w:r>
      <w:r w:rsidR="00AD517A" w:rsidRPr="00E62972">
        <w:rPr>
          <w:rFonts w:ascii="Times New Roman" w:hAnsi="Times New Roman" w:cs="Times New Roman"/>
          <w:sz w:val="20"/>
          <w:szCs w:val="20"/>
        </w:rPr>
        <w:t xml:space="preserve">he simple scoring system was used for knowledge assessment (fixed choice 10 questions with correct or incorrect answer). </w:t>
      </w:r>
      <w:proofErr w:type="spellStart"/>
      <w:r w:rsidR="00AD517A" w:rsidRPr="00E62972">
        <w:rPr>
          <w:rFonts w:ascii="Times New Roman" w:hAnsi="Times New Roman" w:cs="Times New Roman"/>
          <w:sz w:val="20"/>
          <w:szCs w:val="20"/>
        </w:rPr>
        <w:t>Likert</w:t>
      </w:r>
      <w:proofErr w:type="spellEnd"/>
      <w:r w:rsidR="00AD517A" w:rsidRPr="00E62972">
        <w:rPr>
          <w:rFonts w:ascii="Times New Roman" w:hAnsi="Times New Roman" w:cs="Times New Roman"/>
          <w:sz w:val="20"/>
          <w:szCs w:val="20"/>
        </w:rPr>
        <w:t xml:space="preserve"> scale was used to measure the extent of attitudes towards PM by defining the focus of 10 statements and rating them on a 0-to-2 response scale as following: 0 for disagreement, 1 for undecided and 2 for agreement on each present statement. The final score for the respondent on the scale is the sum of their ratings for </w:t>
      </w:r>
      <w:r w:rsidR="00AD517A" w:rsidRPr="00E62972">
        <w:rPr>
          <w:rFonts w:ascii="Times New Roman" w:hAnsi="Times New Roman" w:cs="Times New Roman"/>
          <w:sz w:val="20"/>
          <w:szCs w:val="20"/>
        </w:rPr>
        <w:lastRenderedPageBreak/>
        <w:t>all of the items i.e. summated scale. Regarding to the assessment of wil</w:t>
      </w:r>
      <w:r w:rsidR="00EA0996" w:rsidRPr="00E62972">
        <w:rPr>
          <w:rFonts w:ascii="Times New Roman" w:hAnsi="Times New Roman" w:cs="Times New Roman"/>
          <w:sz w:val="20"/>
          <w:szCs w:val="20"/>
        </w:rPr>
        <w:t>ling to practice degree, it was</w:t>
      </w:r>
      <w:r w:rsidR="00AD517A" w:rsidRPr="00E62972">
        <w:rPr>
          <w:rFonts w:ascii="Times New Roman" w:hAnsi="Times New Roman" w:cs="Times New Roman"/>
          <w:sz w:val="20"/>
          <w:szCs w:val="20"/>
        </w:rPr>
        <w:t xml:space="preserve"> be based on the use of forced-choice response scale (yes or no)</w:t>
      </w:r>
      <w:r w:rsidR="00B05CF9" w:rsidRPr="00E62972">
        <w:rPr>
          <w:rFonts w:ascii="Times New Roman" w:hAnsi="Times New Roman" w:cs="Times New Roman"/>
          <w:sz w:val="20"/>
          <w:szCs w:val="20"/>
        </w:rPr>
        <w:t>. S</w:t>
      </w:r>
      <w:r w:rsidR="00AD517A" w:rsidRPr="00E62972">
        <w:rPr>
          <w:rFonts w:ascii="Times New Roman" w:hAnsi="Times New Roman" w:cs="Times New Roman"/>
          <w:sz w:val="20"/>
          <w:szCs w:val="20"/>
        </w:rPr>
        <w:t>ufficient statistical analysis was done. The data was analyzed by using the Statistical Package for Social Sciences (SPSS) version 21. The level of statistical significance was set at P&lt;0.05.</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Pretest Study:</w:t>
      </w:r>
    </w:p>
    <w:p w:rsidR="00AC684E" w:rsidRPr="00E62972" w:rsidRDefault="00EA0996"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It was</w:t>
      </w:r>
      <w:r w:rsidR="00AC684E" w:rsidRPr="00E62972">
        <w:rPr>
          <w:rFonts w:ascii="Times New Roman" w:hAnsi="Times New Roman" w:cs="Times New Roman"/>
          <w:sz w:val="20"/>
          <w:szCs w:val="20"/>
        </w:rPr>
        <w:t xml:space="preserve"> carried out during the preparatory research phase (1st. 2 months</w:t>
      </w:r>
      <w:r w:rsidRPr="00E62972">
        <w:rPr>
          <w:rFonts w:ascii="Times New Roman" w:hAnsi="Times New Roman" w:cs="Times New Roman"/>
          <w:sz w:val="20"/>
          <w:szCs w:val="20"/>
        </w:rPr>
        <w:t>). A preliminary questionnaire was generated and tested to assess the validity, reliability, applicability, timing, or any needed modifications to reach the final accepted form (The pilot group was excluded from data analysis).</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Sampling Technique:</w:t>
      </w:r>
    </w:p>
    <w:p w:rsidR="00AC684E"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The multi-stage r</w:t>
      </w:r>
      <w:r w:rsidR="00EA0996" w:rsidRPr="00E62972">
        <w:rPr>
          <w:rFonts w:ascii="Times New Roman" w:hAnsi="Times New Roman" w:cs="Times New Roman"/>
          <w:sz w:val="20"/>
          <w:szCs w:val="20"/>
        </w:rPr>
        <w:t>andom sampling technique was</w:t>
      </w:r>
      <w:r w:rsidRPr="00E62972">
        <w:rPr>
          <w:rFonts w:ascii="Times New Roman" w:hAnsi="Times New Roman" w:cs="Times New Roman"/>
          <w:sz w:val="20"/>
          <w:szCs w:val="20"/>
        </w:rPr>
        <w:t xml:space="preserve"> utilized to recruit the required physicians. At the first stage 3 districts from </w:t>
      </w:r>
      <w:proofErr w:type="spellStart"/>
      <w:r w:rsidRPr="00E62972">
        <w:rPr>
          <w:rFonts w:ascii="Times New Roman" w:hAnsi="Times New Roman" w:cs="Times New Roman"/>
          <w:sz w:val="20"/>
          <w:szCs w:val="20"/>
        </w:rPr>
        <w:t>Ka</w:t>
      </w:r>
      <w:r w:rsidR="00EA0996" w:rsidRPr="00E62972">
        <w:rPr>
          <w:rFonts w:ascii="Times New Roman" w:hAnsi="Times New Roman" w:cs="Times New Roman"/>
          <w:sz w:val="20"/>
          <w:szCs w:val="20"/>
        </w:rPr>
        <w:t>fr</w:t>
      </w:r>
      <w:proofErr w:type="spellEnd"/>
      <w:r w:rsidR="00EA0996" w:rsidRPr="00E62972">
        <w:rPr>
          <w:rFonts w:ascii="Times New Roman" w:hAnsi="Times New Roman" w:cs="Times New Roman"/>
          <w:sz w:val="20"/>
          <w:szCs w:val="20"/>
        </w:rPr>
        <w:t xml:space="preserve"> el-Sheikh Governorate were</w:t>
      </w:r>
      <w:r w:rsidRPr="00E62972">
        <w:rPr>
          <w:rFonts w:ascii="Times New Roman" w:hAnsi="Times New Roman" w:cs="Times New Roman"/>
          <w:sz w:val="20"/>
          <w:szCs w:val="20"/>
        </w:rPr>
        <w:t xml:space="preserve"> randomly chosen by the simple random sampling techn</w:t>
      </w:r>
      <w:r w:rsidR="006D76F5" w:rsidRPr="00E62972">
        <w:rPr>
          <w:rFonts w:ascii="Times New Roman" w:hAnsi="Times New Roman" w:cs="Times New Roman"/>
          <w:sz w:val="20"/>
          <w:szCs w:val="20"/>
        </w:rPr>
        <w:t>ique. During the second stage, 10</w:t>
      </w:r>
      <w:r w:rsidRPr="00E62972">
        <w:rPr>
          <w:rFonts w:ascii="Times New Roman" w:hAnsi="Times New Roman" w:cs="Times New Roman"/>
          <w:sz w:val="20"/>
          <w:szCs w:val="20"/>
        </w:rPr>
        <w:t xml:space="preserve"> pri</w:t>
      </w:r>
      <w:r w:rsidR="006D76F5" w:rsidRPr="00E62972">
        <w:rPr>
          <w:rFonts w:ascii="Times New Roman" w:hAnsi="Times New Roman" w:cs="Times New Roman"/>
          <w:sz w:val="20"/>
          <w:szCs w:val="20"/>
        </w:rPr>
        <w:t>mary health care centers were</w:t>
      </w:r>
      <w:r w:rsidRPr="00E62972">
        <w:rPr>
          <w:rFonts w:ascii="Times New Roman" w:hAnsi="Times New Roman" w:cs="Times New Roman"/>
          <w:sz w:val="20"/>
          <w:szCs w:val="20"/>
        </w:rPr>
        <w:t xml:space="preserve"> chosen by the stratified random sampling technique from each sub-directorate. At the</w:t>
      </w:r>
      <w:r w:rsidR="00EA0996" w:rsidRPr="00E62972">
        <w:rPr>
          <w:rFonts w:ascii="Times New Roman" w:hAnsi="Times New Roman" w:cs="Times New Roman"/>
          <w:sz w:val="20"/>
          <w:szCs w:val="20"/>
        </w:rPr>
        <w:t xml:space="preserve"> third stage, physicians were</w:t>
      </w:r>
      <w:r w:rsidRPr="00E62972">
        <w:rPr>
          <w:rFonts w:ascii="Times New Roman" w:hAnsi="Times New Roman" w:cs="Times New Roman"/>
          <w:sz w:val="20"/>
          <w:szCs w:val="20"/>
        </w:rPr>
        <w:t xml:space="preserve"> chosen by the systematic random sample technique.</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Analysis of data:</w:t>
      </w:r>
    </w:p>
    <w:p w:rsidR="00AC684E" w:rsidRPr="00E62972" w:rsidRDefault="006D76F5"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Data was</w:t>
      </w:r>
      <w:r w:rsidR="00AC684E" w:rsidRPr="00E62972">
        <w:rPr>
          <w:rFonts w:ascii="Times New Roman" w:hAnsi="Times New Roman" w:cs="Times New Roman"/>
          <w:sz w:val="20"/>
          <w:szCs w:val="20"/>
        </w:rPr>
        <w:t xml:space="preserve"> categorized and analyzed using Statistical Packag</w:t>
      </w:r>
      <w:r w:rsidRPr="00E62972">
        <w:rPr>
          <w:rFonts w:ascii="Times New Roman" w:hAnsi="Times New Roman" w:cs="Times New Roman"/>
          <w:sz w:val="20"/>
          <w:szCs w:val="20"/>
        </w:rPr>
        <w:t>e for Social Sciences version 21</w:t>
      </w:r>
      <w:bookmarkStart w:id="0" w:name="_GoBack"/>
      <w:bookmarkEnd w:id="0"/>
      <w:r w:rsidR="00AC684E" w:rsidRPr="00E62972">
        <w:rPr>
          <w:rFonts w:ascii="Times New Roman" w:hAnsi="Times New Roman" w:cs="Times New Roman"/>
          <w:sz w:val="20"/>
          <w:szCs w:val="20"/>
        </w:rPr>
        <w:t>(SPSS Inc., Chicago, IL)</w:t>
      </w:r>
      <w:r w:rsidRPr="00E62972">
        <w:rPr>
          <w:rFonts w:ascii="Times New Roman" w:hAnsi="Times New Roman" w:cs="Times New Roman"/>
          <w:sz w:val="20"/>
          <w:szCs w:val="20"/>
        </w:rPr>
        <w:t>. Quantitative variables were</w:t>
      </w:r>
      <w:r w:rsidR="00AC684E" w:rsidRPr="00E62972">
        <w:rPr>
          <w:rFonts w:ascii="Times New Roman" w:hAnsi="Times New Roman" w:cs="Times New Roman"/>
          <w:sz w:val="20"/>
          <w:szCs w:val="20"/>
        </w:rPr>
        <w:t xml:space="preserve"> described by means and standard deviations, and qualitative variables by frequency distributions and percen</w:t>
      </w:r>
      <w:r w:rsidR="00F24B37" w:rsidRPr="00E62972">
        <w:rPr>
          <w:rFonts w:ascii="Times New Roman" w:hAnsi="Times New Roman" w:cs="Times New Roman"/>
          <w:sz w:val="20"/>
          <w:szCs w:val="20"/>
        </w:rPr>
        <w:t>tages. Chi-squared test</w:t>
      </w:r>
      <w:r w:rsidRPr="00E62972">
        <w:rPr>
          <w:rFonts w:ascii="Times New Roman" w:hAnsi="Times New Roman" w:cs="Times New Roman"/>
          <w:sz w:val="20"/>
          <w:szCs w:val="20"/>
        </w:rPr>
        <w:t xml:space="preserve"> was</w:t>
      </w:r>
      <w:r w:rsidR="00AC684E" w:rsidRPr="00E62972">
        <w:rPr>
          <w:rFonts w:ascii="Times New Roman" w:hAnsi="Times New Roman" w:cs="Times New Roman"/>
          <w:sz w:val="20"/>
          <w:szCs w:val="20"/>
        </w:rPr>
        <w:t xml:space="preserve"> used to determine the associations between factors and t-test for testing the significant difference between quantitative var</w:t>
      </w:r>
      <w:r w:rsidRPr="00E62972">
        <w:rPr>
          <w:rFonts w:ascii="Times New Roman" w:hAnsi="Times New Roman" w:cs="Times New Roman"/>
          <w:sz w:val="20"/>
          <w:szCs w:val="20"/>
        </w:rPr>
        <w:t xml:space="preserve">iables. A p-value </w:t>
      </w:r>
      <w:r w:rsidRPr="00E62972">
        <w:rPr>
          <w:rFonts w:ascii="Times New Roman" w:hAnsi="Times New Roman" w:cs="Times New Roman"/>
          <w:color w:val="FF0000"/>
          <w:sz w:val="20"/>
          <w:szCs w:val="20"/>
        </w:rPr>
        <w:t>&lt;</w:t>
      </w:r>
      <w:r w:rsidRPr="00E62972">
        <w:rPr>
          <w:rFonts w:ascii="Times New Roman" w:hAnsi="Times New Roman" w:cs="Times New Roman"/>
          <w:sz w:val="20"/>
          <w:szCs w:val="20"/>
        </w:rPr>
        <w:t xml:space="preserve"> 0.05 was</w:t>
      </w:r>
      <w:r w:rsidR="00AC684E" w:rsidRPr="00E62972">
        <w:rPr>
          <w:rFonts w:ascii="Times New Roman" w:hAnsi="Times New Roman" w:cs="Times New Roman"/>
          <w:sz w:val="20"/>
          <w:szCs w:val="20"/>
        </w:rPr>
        <w:t xml:space="preserve"> considered statistically significant.</w:t>
      </w:r>
    </w:p>
    <w:p w:rsidR="005134C0" w:rsidRPr="00E62972" w:rsidRDefault="00AC684E" w:rsidP="000737C9">
      <w:pPr>
        <w:bidi w:val="0"/>
        <w:snapToGrid w:val="0"/>
        <w:spacing w:after="0" w:line="240" w:lineRule="auto"/>
        <w:jc w:val="both"/>
        <w:rPr>
          <w:rFonts w:ascii="Times New Roman" w:hAnsi="Times New Roman" w:cs="Times New Roman"/>
          <w:sz w:val="20"/>
          <w:szCs w:val="20"/>
        </w:rPr>
      </w:pPr>
      <w:r w:rsidRPr="00E62972">
        <w:rPr>
          <w:rFonts w:ascii="Times New Roman" w:hAnsi="Times New Roman" w:cs="Times New Roman"/>
          <w:b/>
          <w:bCs/>
          <w:sz w:val="20"/>
          <w:szCs w:val="20"/>
        </w:rPr>
        <w:t>Ethical Considerations:</w:t>
      </w:r>
    </w:p>
    <w:p w:rsidR="001A5DE1" w:rsidRPr="00E62972" w:rsidRDefault="00AC684E" w:rsidP="000737C9">
      <w:pPr>
        <w:bidi w:val="0"/>
        <w:snapToGrid w:val="0"/>
        <w:spacing w:after="0" w:line="240" w:lineRule="auto"/>
        <w:ind w:firstLine="425"/>
        <w:jc w:val="both"/>
        <w:rPr>
          <w:rFonts w:ascii="Times New Roman" w:hAnsi="Times New Roman" w:cs="Times New Roman"/>
          <w:sz w:val="20"/>
          <w:szCs w:val="20"/>
        </w:rPr>
      </w:pPr>
      <w:r w:rsidRPr="00E62972">
        <w:rPr>
          <w:rFonts w:ascii="Times New Roman" w:hAnsi="Times New Roman" w:cs="Times New Roman"/>
          <w:sz w:val="20"/>
          <w:szCs w:val="20"/>
        </w:rPr>
        <w:t xml:space="preserve">The ethical approval for </w:t>
      </w:r>
      <w:r w:rsidR="006D76F5" w:rsidRPr="00E62972">
        <w:rPr>
          <w:rFonts w:ascii="Times New Roman" w:hAnsi="Times New Roman" w:cs="Times New Roman"/>
          <w:sz w:val="20"/>
          <w:szCs w:val="20"/>
        </w:rPr>
        <w:t>conducting of this study was</w:t>
      </w:r>
      <w:r w:rsidRPr="00E62972">
        <w:rPr>
          <w:rFonts w:ascii="Times New Roman" w:hAnsi="Times New Roman" w:cs="Times New Roman"/>
          <w:sz w:val="20"/>
          <w:szCs w:val="20"/>
        </w:rPr>
        <w:t xml:space="preserve"> provided by directorat</w:t>
      </w:r>
      <w:r w:rsidR="006D76F5" w:rsidRPr="00E62972">
        <w:rPr>
          <w:rFonts w:ascii="Times New Roman" w:hAnsi="Times New Roman" w:cs="Times New Roman"/>
          <w:sz w:val="20"/>
          <w:szCs w:val="20"/>
        </w:rPr>
        <w:t xml:space="preserve">e of health affairs in </w:t>
      </w:r>
      <w:proofErr w:type="spellStart"/>
      <w:r w:rsidR="006D76F5" w:rsidRPr="00E62972">
        <w:rPr>
          <w:rFonts w:ascii="Times New Roman" w:hAnsi="Times New Roman" w:cs="Times New Roman"/>
          <w:sz w:val="20"/>
          <w:szCs w:val="20"/>
        </w:rPr>
        <w:t>Kafr</w:t>
      </w:r>
      <w:proofErr w:type="spellEnd"/>
      <w:r w:rsidR="006D76F5" w:rsidRPr="00E62972">
        <w:rPr>
          <w:rFonts w:ascii="Times New Roman" w:hAnsi="Times New Roman" w:cs="Times New Roman"/>
          <w:sz w:val="20"/>
          <w:szCs w:val="20"/>
        </w:rPr>
        <w:t xml:space="preserve"> el-S</w:t>
      </w:r>
      <w:r w:rsidRPr="00E62972">
        <w:rPr>
          <w:rFonts w:ascii="Times New Roman" w:hAnsi="Times New Roman" w:cs="Times New Roman"/>
          <w:sz w:val="20"/>
          <w:szCs w:val="20"/>
        </w:rPr>
        <w:t>heikh governorate. Further, all of the study parti</w:t>
      </w:r>
      <w:r w:rsidR="006D76F5" w:rsidRPr="00E62972">
        <w:rPr>
          <w:rFonts w:ascii="Times New Roman" w:hAnsi="Times New Roman" w:cs="Times New Roman"/>
          <w:sz w:val="20"/>
          <w:szCs w:val="20"/>
        </w:rPr>
        <w:t>cipants were</w:t>
      </w:r>
      <w:r w:rsidRPr="00E62972">
        <w:rPr>
          <w:rFonts w:ascii="Times New Roman" w:hAnsi="Times New Roman" w:cs="Times New Roman"/>
          <w:sz w:val="20"/>
          <w:szCs w:val="20"/>
        </w:rPr>
        <w:t xml:space="preserve"> informed that their names or any identi</w:t>
      </w:r>
      <w:r w:rsidR="006D76F5" w:rsidRPr="00E62972">
        <w:rPr>
          <w:rFonts w:ascii="Times New Roman" w:hAnsi="Times New Roman" w:cs="Times New Roman"/>
          <w:sz w:val="20"/>
          <w:szCs w:val="20"/>
        </w:rPr>
        <w:t>fication leading to them were</w:t>
      </w:r>
      <w:r w:rsidRPr="00E62972">
        <w:rPr>
          <w:rFonts w:ascii="Times New Roman" w:hAnsi="Times New Roman" w:cs="Times New Roman"/>
          <w:sz w:val="20"/>
          <w:szCs w:val="20"/>
        </w:rPr>
        <w:t xml:space="preserve"> kept purpose of the study and their right to refuse to answer any question or withdraw from the</w:t>
      </w:r>
      <w:r w:rsidR="006D76F5" w:rsidRPr="00E62972">
        <w:rPr>
          <w:rFonts w:ascii="Times New Roman" w:hAnsi="Times New Roman" w:cs="Times New Roman"/>
          <w:sz w:val="20"/>
          <w:szCs w:val="20"/>
        </w:rPr>
        <w:t xml:space="preserve"> study at any time. They were</w:t>
      </w:r>
      <w:r w:rsidRPr="00E62972">
        <w:rPr>
          <w:rFonts w:ascii="Times New Roman" w:hAnsi="Times New Roman" w:cs="Times New Roman"/>
          <w:sz w:val="20"/>
          <w:szCs w:val="20"/>
        </w:rPr>
        <w:t xml:space="preserve"> informed that there is no “correct” or</w:t>
      </w:r>
      <w:r w:rsidR="006D76F5" w:rsidRPr="00E62972">
        <w:rPr>
          <w:rFonts w:ascii="Times New Roman" w:hAnsi="Times New Roman" w:cs="Times New Roman"/>
          <w:sz w:val="20"/>
          <w:szCs w:val="20"/>
        </w:rPr>
        <w:t xml:space="preserve"> “incorrect” answer and they were</w:t>
      </w:r>
      <w:r w:rsidRPr="00E62972">
        <w:rPr>
          <w:rFonts w:ascii="Times New Roman" w:hAnsi="Times New Roman" w:cs="Times New Roman"/>
          <w:sz w:val="20"/>
          <w:szCs w:val="20"/>
        </w:rPr>
        <w:t xml:space="preserve"> requested to express their opinions and thoughts freely.</w:t>
      </w:r>
      <w:r w:rsidR="006D76F5" w:rsidRPr="00E62972">
        <w:rPr>
          <w:rFonts w:ascii="Times New Roman" w:hAnsi="Times New Roman" w:cs="Times New Roman"/>
          <w:sz w:val="20"/>
          <w:szCs w:val="20"/>
        </w:rPr>
        <w:t xml:space="preserve"> The collected information was </w:t>
      </w:r>
      <w:r w:rsidRPr="00E62972">
        <w:rPr>
          <w:rFonts w:ascii="Times New Roman" w:hAnsi="Times New Roman" w:cs="Times New Roman"/>
          <w:sz w:val="20"/>
          <w:szCs w:val="20"/>
        </w:rPr>
        <w:t>strictly confidential.</w:t>
      </w:r>
    </w:p>
    <w:p w:rsidR="005C2F89" w:rsidRPr="00E62972" w:rsidRDefault="005C2F89" w:rsidP="000737C9">
      <w:pPr>
        <w:bidi w:val="0"/>
        <w:snapToGrid w:val="0"/>
        <w:spacing w:after="0" w:line="240" w:lineRule="auto"/>
        <w:jc w:val="both"/>
        <w:outlineLvl w:val="2"/>
        <w:rPr>
          <w:rFonts w:ascii="Times New Roman" w:eastAsia="Times New Roman" w:hAnsi="Times New Roman" w:cs="Times New Roman"/>
          <w:b/>
          <w:bCs/>
          <w:sz w:val="20"/>
          <w:szCs w:val="20"/>
        </w:rPr>
      </w:pPr>
    </w:p>
    <w:p w:rsidR="00717DE2" w:rsidRPr="00E62972" w:rsidRDefault="005134C0" w:rsidP="000737C9">
      <w:pPr>
        <w:bidi w:val="0"/>
        <w:snapToGrid w:val="0"/>
        <w:spacing w:after="0" w:line="240" w:lineRule="auto"/>
        <w:jc w:val="both"/>
        <w:outlineLvl w:val="2"/>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 xml:space="preserve">3. </w:t>
      </w:r>
      <w:r w:rsidR="001B3492" w:rsidRPr="00E62972">
        <w:rPr>
          <w:rFonts w:ascii="Times New Roman" w:eastAsia="Times New Roman" w:hAnsi="Times New Roman" w:cs="Times New Roman"/>
          <w:b/>
          <w:bCs/>
          <w:sz w:val="20"/>
          <w:szCs w:val="20"/>
        </w:rPr>
        <w:t>Results:</w:t>
      </w:r>
    </w:p>
    <w:p w:rsidR="005134C0" w:rsidRPr="00E62972" w:rsidRDefault="00717DE2" w:rsidP="000737C9">
      <w:pPr>
        <w:bidi w:val="0"/>
        <w:snapToGrid w:val="0"/>
        <w:spacing w:after="0" w:line="240" w:lineRule="auto"/>
        <w:jc w:val="both"/>
        <w:outlineLvl w:val="2"/>
        <w:rPr>
          <w:rFonts w:ascii="Times New Roman" w:eastAsia="Times New Roman" w:hAnsi="Times New Roman" w:cs="Times New Roman"/>
          <w:sz w:val="20"/>
          <w:szCs w:val="20"/>
        </w:rPr>
      </w:pPr>
      <w:r w:rsidRPr="00E62972">
        <w:rPr>
          <w:rFonts w:ascii="Times New Roman" w:eastAsia="Times New Roman" w:hAnsi="Times New Roman" w:cs="Times New Roman"/>
          <w:b/>
          <w:bCs/>
          <w:sz w:val="20"/>
          <w:szCs w:val="20"/>
        </w:rPr>
        <w:t xml:space="preserve">Response </w:t>
      </w:r>
      <w:r w:rsidR="005134C0" w:rsidRPr="00E62972">
        <w:rPr>
          <w:rFonts w:ascii="Times New Roman" w:eastAsia="Times New Roman" w:hAnsi="Times New Roman" w:cs="Times New Roman"/>
          <w:b/>
          <w:bCs/>
          <w:sz w:val="20"/>
          <w:szCs w:val="20"/>
        </w:rPr>
        <w:t>rate:</w:t>
      </w:r>
    </w:p>
    <w:p w:rsidR="009E6D58" w:rsidRPr="00E62972" w:rsidRDefault="00092085" w:rsidP="000737C9">
      <w:pPr>
        <w:bidi w:val="0"/>
        <w:snapToGrid w:val="0"/>
        <w:spacing w:after="0" w:line="240" w:lineRule="auto"/>
        <w:ind w:firstLine="425"/>
        <w:jc w:val="both"/>
        <w:outlineLvl w:val="2"/>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One hundred and fifteen</w:t>
      </w:r>
      <w:r w:rsidR="00717DE2" w:rsidRPr="00E62972">
        <w:rPr>
          <w:rFonts w:ascii="Times New Roman" w:eastAsia="Times New Roman" w:hAnsi="Times New Roman" w:cs="Times New Roman"/>
          <w:sz w:val="20"/>
          <w:szCs w:val="20"/>
        </w:rPr>
        <w:t xml:space="preserve"> questionnaires were distributed among the primary healthcare physicians and </w:t>
      </w:r>
      <w:r w:rsidRPr="00E62972">
        <w:rPr>
          <w:rFonts w:ascii="Times New Roman" w:eastAsia="Times New Roman" w:hAnsi="Times New Roman" w:cs="Times New Roman"/>
          <w:sz w:val="20"/>
          <w:szCs w:val="20"/>
        </w:rPr>
        <w:t>104</w:t>
      </w:r>
      <w:r w:rsidR="00717DE2" w:rsidRPr="00E62972">
        <w:rPr>
          <w:rFonts w:ascii="Times New Roman" w:eastAsia="Times New Roman" w:hAnsi="Times New Roman" w:cs="Times New Roman"/>
          <w:sz w:val="20"/>
          <w:szCs w:val="20"/>
        </w:rPr>
        <w:t xml:space="preserve"> responded (</w:t>
      </w:r>
      <w:r w:rsidRPr="00E62972">
        <w:rPr>
          <w:rFonts w:ascii="Times New Roman" w:eastAsia="Times New Roman" w:hAnsi="Times New Roman" w:cs="Times New Roman"/>
          <w:sz w:val="20"/>
          <w:szCs w:val="20"/>
        </w:rPr>
        <w:t>90.4</w:t>
      </w:r>
      <w:r w:rsidR="00717DE2" w:rsidRPr="00E62972">
        <w:rPr>
          <w:rFonts w:ascii="Times New Roman" w:eastAsia="Times New Roman" w:hAnsi="Times New Roman" w:cs="Times New Roman"/>
          <w:sz w:val="20"/>
          <w:szCs w:val="20"/>
        </w:rPr>
        <w:t xml:space="preserve"> % overall response </w:t>
      </w:r>
      <w:r w:rsidR="00FA0425" w:rsidRPr="00E62972">
        <w:rPr>
          <w:rFonts w:ascii="Times New Roman" w:eastAsia="Times New Roman" w:hAnsi="Times New Roman" w:cs="Times New Roman"/>
          <w:sz w:val="20"/>
          <w:szCs w:val="20"/>
        </w:rPr>
        <w:t>rate)</w:t>
      </w:r>
      <w:r w:rsidR="00B05CF9" w:rsidRPr="00E62972">
        <w:rPr>
          <w:rFonts w:ascii="Times New Roman" w:eastAsia="Times New Roman" w:hAnsi="Times New Roman" w:cs="Times New Roman"/>
          <w:sz w:val="20"/>
          <w:szCs w:val="20"/>
        </w:rPr>
        <w:t>. A</w:t>
      </w:r>
      <w:r w:rsidRPr="00E62972">
        <w:rPr>
          <w:rFonts w:ascii="Times New Roman" w:eastAsia="Times New Roman" w:hAnsi="Times New Roman" w:cs="Times New Roman"/>
          <w:sz w:val="20"/>
          <w:szCs w:val="20"/>
        </w:rPr>
        <w:t xml:space="preserve"> total number of (11</w:t>
      </w:r>
      <w:r w:rsidR="00717DE2" w:rsidRPr="00E62972">
        <w:rPr>
          <w:rFonts w:ascii="Times New Roman" w:eastAsia="Times New Roman" w:hAnsi="Times New Roman" w:cs="Times New Roman"/>
          <w:sz w:val="20"/>
          <w:szCs w:val="20"/>
        </w:rPr>
        <w:t>) physicians refused to participate in the study either due to being busy or showed no interest in the subject</w:t>
      </w:r>
      <w:r w:rsidR="00B05CF9" w:rsidRPr="00E62972">
        <w:rPr>
          <w:rFonts w:ascii="Times New Roman" w:eastAsia="Times New Roman" w:hAnsi="Times New Roman" w:cs="Times New Roman"/>
          <w:sz w:val="20"/>
          <w:szCs w:val="20"/>
        </w:rPr>
        <w:t xml:space="preserve"> </w:t>
      </w:r>
      <w:r w:rsidR="00717DE2" w:rsidRPr="00E62972">
        <w:rPr>
          <w:rFonts w:ascii="Times New Roman" w:eastAsia="Times New Roman" w:hAnsi="Times New Roman" w:cs="Times New Roman"/>
          <w:sz w:val="20"/>
          <w:szCs w:val="20"/>
        </w:rPr>
        <w:t xml:space="preserve">were excluded. Thus, the </w:t>
      </w:r>
      <w:r w:rsidR="00717DE2" w:rsidRPr="00E62972">
        <w:rPr>
          <w:rFonts w:ascii="Times New Roman" w:eastAsia="Times New Roman" w:hAnsi="Times New Roman" w:cs="Times New Roman"/>
          <w:sz w:val="20"/>
          <w:szCs w:val="20"/>
        </w:rPr>
        <w:lastRenderedPageBreak/>
        <w:t>respondent group retained</w:t>
      </w:r>
      <w:r w:rsidRPr="00E62972">
        <w:rPr>
          <w:rFonts w:ascii="Times New Roman" w:eastAsia="Times New Roman" w:hAnsi="Times New Roman" w:cs="Times New Roman"/>
          <w:sz w:val="20"/>
          <w:szCs w:val="20"/>
        </w:rPr>
        <w:t xml:space="preserve"> for the analysis comprised (104</w:t>
      </w:r>
      <w:r w:rsidR="00717DE2" w:rsidRPr="00E62972">
        <w:rPr>
          <w:rFonts w:ascii="Times New Roman" w:eastAsia="Times New Roman" w:hAnsi="Times New Roman" w:cs="Times New Roman"/>
          <w:sz w:val="20"/>
          <w:szCs w:val="20"/>
        </w:rPr>
        <w:t>) active physicians with an adjusted response rate of</w:t>
      </w:r>
      <w:r w:rsidRPr="00E62972">
        <w:rPr>
          <w:rFonts w:ascii="Times New Roman" w:eastAsia="Times New Roman" w:hAnsi="Times New Roman" w:cs="Times New Roman"/>
          <w:sz w:val="20"/>
          <w:szCs w:val="20"/>
        </w:rPr>
        <w:t xml:space="preserve"> 90.4</w:t>
      </w:r>
      <w:r w:rsidR="00717DE2" w:rsidRPr="00E62972">
        <w:rPr>
          <w:rFonts w:ascii="Times New Roman" w:eastAsia="Times New Roman" w:hAnsi="Times New Roman" w:cs="Times New Roman"/>
          <w:sz w:val="20"/>
          <w:szCs w:val="20"/>
        </w:rPr>
        <w:t>%. Of the respondents, 45</w:t>
      </w:r>
      <w:r w:rsidRPr="00E62972">
        <w:rPr>
          <w:rFonts w:ascii="Times New Roman" w:eastAsia="Times New Roman" w:hAnsi="Times New Roman" w:cs="Times New Roman"/>
          <w:sz w:val="20"/>
          <w:szCs w:val="20"/>
        </w:rPr>
        <w:t>.2</w:t>
      </w:r>
      <w:r w:rsidR="00717DE2" w:rsidRPr="00E62972">
        <w:rPr>
          <w:rFonts w:ascii="Times New Roman" w:eastAsia="Times New Roman" w:hAnsi="Times New Roman" w:cs="Times New Roman"/>
          <w:sz w:val="20"/>
          <w:szCs w:val="20"/>
        </w:rPr>
        <w:t xml:space="preserve">% and </w:t>
      </w:r>
      <w:r w:rsidRPr="00E62972">
        <w:rPr>
          <w:rFonts w:ascii="Times New Roman" w:eastAsia="Times New Roman" w:hAnsi="Times New Roman" w:cs="Times New Roman"/>
          <w:sz w:val="20"/>
          <w:szCs w:val="20"/>
        </w:rPr>
        <w:t>54.8</w:t>
      </w:r>
      <w:r w:rsidR="00717DE2" w:rsidRPr="00E62972">
        <w:rPr>
          <w:rFonts w:ascii="Times New Roman" w:eastAsia="Times New Roman" w:hAnsi="Times New Roman" w:cs="Times New Roman"/>
          <w:sz w:val="20"/>
          <w:szCs w:val="20"/>
        </w:rPr>
        <w:t xml:space="preserve">% were </w:t>
      </w:r>
      <w:r w:rsidR="00717DE2" w:rsidRPr="00E62972">
        <w:rPr>
          <w:rFonts w:ascii="Times New Roman" w:eastAsia="Times New Roman" w:hAnsi="Times New Roman" w:cs="Times New Roman"/>
          <w:sz w:val="20"/>
          <w:szCs w:val="20"/>
        </w:rPr>
        <w:lastRenderedPageBreak/>
        <w:t xml:space="preserve">males and females, respectively, as shown in Table (1) with an average age and experience years of </w:t>
      </w:r>
      <w:r w:rsidRPr="00E62972">
        <w:rPr>
          <w:rFonts w:ascii="Times New Roman" w:hAnsi="Times New Roman" w:cs="Times New Roman"/>
          <w:sz w:val="20"/>
          <w:szCs w:val="20"/>
        </w:rPr>
        <w:t>28.79±3.161</w:t>
      </w:r>
      <w:r w:rsidR="00E62972" w:rsidRPr="00E62972">
        <w:rPr>
          <w:rFonts w:ascii="Times New Roman" w:hAnsi="Times New Roman" w:cs="Times New Roman" w:hint="eastAsia"/>
          <w:sz w:val="20"/>
          <w:szCs w:val="20"/>
          <w:lang w:eastAsia="zh-CN"/>
        </w:rPr>
        <w:t xml:space="preserve"> </w:t>
      </w:r>
      <w:r w:rsidR="00D35C96" w:rsidRPr="00E62972">
        <w:rPr>
          <w:rFonts w:ascii="Times New Roman" w:eastAsia="Times New Roman" w:hAnsi="Times New Roman" w:cs="Times New Roman"/>
          <w:sz w:val="20"/>
          <w:szCs w:val="20"/>
        </w:rPr>
        <w:t>and</w:t>
      </w:r>
      <w:r w:rsidR="00E62972" w:rsidRPr="00E62972">
        <w:rPr>
          <w:rFonts w:ascii="Times New Roman" w:hAnsi="Times New Roman" w:cs="Times New Roman" w:hint="eastAsia"/>
          <w:sz w:val="20"/>
          <w:szCs w:val="20"/>
          <w:lang w:eastAsia="zh-CN"/>
        </w:rPr>
        <w:t xml:space="preserve"> </w:t>
      </w:r>
      <w:r w:rsidRPr="00E62972">
        <w:rPr>
          <w:rFonts w:ascii="Times New Roman" w:hAnsi="Times New Roman" w:cs="Times New Roman"/>
          <w:sz w:val="20"/>
          <w:szCs w:val="20"/>
        </w:rPr>
        <w:t>3.60±3.022</w:t>
      </w:r>
      <w:r w:rsidR="00D35C96" w:rsidRPr="00E62972">
        <w:rPr>
          <w:rFonts w:ascii="Times New Roman" w:eastAsia="Times New Roman" w:hAnsi="Times New Roman" w:cs="Times New Roman"/>
          <w:sz w:val="20"/>
          <w:szCs w:val="20"/>
        </w:rPr>
        <w:t>, respectively.</w:t>
      </w:r>
    </w:p>
    <w:p w:rsidR="00084875" w:rsidRPr="00E62972" w:rsidRDefault="00084875"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084875" w:rsidRPr="00E62972" w:rsidSect="000737C9">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81709D" w:rsidRPr="00E62972" w:rsidRDefault="0081709D" w:rsidP="000737C9">
      <w:pPr>
        <w:autoSpaceDE w:val="0"/>
        <w:autoSpaceDN w:val="0"/>
        <w:bidi w:val="0"/>
        <w:adjustRightInd w:val="0"/>
        <w:snapToGrid w:val="0"/>
        <w:spacing w:after="0" w:line="240" w:lineRule="auto"/>
        <w:jc w:val="center"/>
        <w:rPr>
          <w:rFonts w:ascii="Times New Roman" w:hAnsi="Times New Roman" w:cs="Times New Roman"/>
          <w:sz w:val="20"/>
          <w:szCs w:val="20"/>
          <w:lang w:eastAsia="zh-CN"/>
        </w:rPr>
      </w:pPr>
    </w:p>
    <w:p w:rsidR="00717DE2" w:rsidRPr="00E62972" w:rsidRDefault="00717DE2" w:rsidP="000737C9">
      <w:pPr>
        <w:autoSpaceDE w:val="0"/>
        <w:autoSpaceDN w:val="0"/>
        <w:bidi w:val="0"/>
        <w:adjustRightInd w:val="0"/>
        <w:snapToGrid w:val="0"/>
        <w:spacing w:after="0" w:line="240" w:lineRule="auto"/>
        <w:jc w:val="center"/>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Table (1): General Characteristics of the Studied Physicians</w:t>
      </w:r>
    </w:p>
    <w:tbl>
      <w:tblPr>
        <w:tblStyle w:val="TableGrid1"/>
        <w:tblW w:w="5000" w:type="pct"/>
        <w:jc w:val="center"/>
        <w:tblLook w:val="04A0"/>
      </w:tblPr>
      <w:tblGrid>
        <w:gridCol w:w="2182"/>
        <w:gridCol w:w="1008"/>
        <w:gridCol w:w="1113"/>
        <w:gridCol w:w="1040"/>
        <w:gridCol w:w="1149"/>
        <w:gridCol w:w="734"/>
        <w:gridCol w:w="810"/>
        <w:gridCol w:w="734"/>
        <w:gridCol w:w="808"/>
      </w:tblGrid>
      <w:tr w:rsidR="00092085" w:rsidRPr="00E62972" w:rsidTr="00E62972">
        <w:trPr>
          <w:jc w:val="center"/>
        </w:trPr>
        <w:tc>
          <w:tcPr>
            <w:tcW w:w="1139" w:type="pct"/>
            <w:vMerge w:val="restar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Character</w:t>
            </w:r>
          </w:p>
        </w:tc>
        <w:tc>
          <w:tcPr>
            <w:tcW w:w="3056" w:type="pct"/>
            <w:gridSpan w:val="6"/>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Health Facility</w:t>
            </w:r>
          </w:p>
        </w:tc>
        <w:tc>
          <w:tcPr>
            <w:tcW w:w="805" w:type="pct"/>
            <w:gridSpan w:val="2"/>
            <w:vMerge w:val="restar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Total</w:t>
            </w:r>
          </w:p>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(N.104 )</w:t>
            </w:r>
          </w:p>
        </w:tc>
      </w:tr>
      <w:tr w:rsidR="00092085" w:rsidRPr="00E62972" w:rsidTr="00E62972">
        <w:trPr>
          <w:jc w:val="center"/>
        </w:trPr>
        <w:tc>
          <w:tcPr>
            <w:tcW w:w="1139" w:type="pct"/>
            <w:vMerge/>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p>
        </w:tc>
        <w:tc>
          <w:tcPr>
            <w:tcW w:w="1107" w:type="pct"/>
            <w:gridSpan w:val="2"/>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Rural health unit</w:t>
            </w:r>
          </w:p>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(N.27)</w:t>
            </w:r>
          </w:p>
        </w:tc>
        <w:tc>
          <w:tcPr>
            <w:tcW w:w="1143" w:type="pct"/>
            <w:gridSpan w:val="2"/>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Urban health unit</w:t>
            </w:r>
          </w:p>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(N.15)</w:t>
            </w:r>
          </w:p>
        </w:tc>
        <w:tc>
          <w:tcPr>
            <w:tcW w:w="805" w:type="pct"/>
            <w:gridSpan w:val="2"/>
            <w:vAlign w:val="center"/>
          </w:tcPr>
          <w:p w:rsidR="00092085" w:rsidRPr="00E62972" w:rsidRDefault="00092085" w:rsidP="00B05CF9">
            <w:pPr>
              <w:bidi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Family unit</w:t>
            </w:r>
          </w:p>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(N.62 )</w:t>
            </w:r>
          </w:p>
        </w:tc>
        <w:tc>
          <w:tcPr>
            <w:tcW w:w="805" w:type="pct"/>
            <w:gridSpan w:val="2"/>
            <w:vMerge/>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p>
        </w:tc>
      </w:tr>
      <w:tr w:rsidR="00092085" w:rsidRPr="00E62972" w:rsidTr="00E62972">
        <w:trPr>
          <w:jc w:val="center"/>
        </w:trPr>
        <w:tc>
          <w:tcPr>
            <w:tcW w:w="1139" w:type="pct"/>
            <w:vMerge/>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No.</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No.</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No.</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No.</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w:t>
            </w:r>
          </w:p>
        </w:tc>
      </w:tr>
      <w:tr w:rsidR="001E38DB" w:rsidRPr="00E62972" w:rsidTr="00E62972">
        <w:trPr>
          <w:jc w:val="center"/>
        </w:trPr>
        <w:tc>
          <w:tcPr>
            <w:tcW w:w="5000" w:type="pct"/>
            <w:gridSpan w:val="9"/>
            <w:vAlign w:val="center"/>
          </w:tcPr>
          <w:p w:rsidR="001E38DB" w:rsidRPr="00E62972" w:rsidRDefault="001E38DB" w:rsidP="00B05CF9">
            <w:pPr>
              <w:bidi w:val="0"/>
              <w:snapToGrid w:val="0"/>
              <w:jc w:val="both"/>
              <w:rPr>
                <w:rFonts w:ascii="Times New Roman" w:hAnsi="Times New Roman" w:cs="Times New Roman"/>
                <w:sz w:val="18"/>
                <w:szCs w:val="18"/>
              </w:rPr>
            </w:pPr>
            <w:r w:rsidRPr="00E62972">
              <w:rPr>
                <w:rFonts w:ascii="Times New Roman" w:hAnsi="Times New Roman" w:cs="Times New Roman"/>
                <w:b/>
                <w:bCs/>
                <w:sz w:val="18"/>
                <w:szCs w:val="18"/>
              </w:rPr>
              <w:t>Age (years):</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≤28</w:t>
            </w:r>
          </w:p>
        </w:tc>
        <w:tc>
          <w:tcPr>
            <w:tcW w:w="526"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27</w:t>
            </w:r>
          </w:p>
        </w:tc>
        <w:tc>
          <w:tcPr>
            <w:tcW w:w="581"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100</w:t>
            </w:r>
          </w:p>
        </w:tc>
        <w:tc>
          <w:tcPr>
            <w:tcW w:w="54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w:t>
            </w:r>
          </w:p>
        </w:tc>
        <w:tc>
          <w:tcPr>
            <w:tcW w:w="600"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20</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36</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58.1</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66</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100</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&gt;28</w:t>
            </w:r>
          </w:p>
        </w:tc>
        <w:tc>
          <w:tcPr>
            <w:tcW w:w="526"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w:t>
            </w:r>
          </w:p>
        </w:tc>
        <w:tc>
          <w:tcPr>
            <w:tcW w:w="581"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w:t>
            </w:r>
          </w:p>
        </w:tc>
        <w:tc>
          <w:tcPr>
            <w:tcW w:w="54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12</w:t>
            </w:r>
          </w:p>
        </w:tc>
        <w:tc>
          <w:tcPr>
            <w:tcW w:w="600"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80</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26</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41.9</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38</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100</w:t>
            </w:r>
          </w:p>
        </w:tc>
      </w:tr>
      <w:tr w:rsidR="001E38DB" w:rsidRPr="00E62972" w:rsidTr="00E62972">
        <w:trPr>
          <w:jc w:val="center"/>
        </w:trPr>
        <w:tc>
          <w:tcPr>
            <w:tcW w:w="1139" w:type="pct"/>
            <w:vAlign w:val="center"/>
          </w:tcPr>
          <w:p w:rsidR="001E38DB" w:rsidRPr="00E62972" w:rsidRDefault="001E38DB" w:rsidP="00B05CF9">
            <w:pPr>
              <w:bidi w:val="0"/>
              <w:snapToGrid w:val="0"/>
              <w:jc w:val="both"/>
              <w:rPr>
                <w:rFonts w:ascii="Times New Roman" w:hAnsi="Times New Roman" w:cs="Times New Roman"/>
                <w:sz w:val="18"/>
                <w:szCs w:val="18"/>
              </w:rPr>
            </w:pPr>
            <w:r w:rsidRPr="00E62972">
              <w:rPr>
                <w:rFonts w:ascii="Times New Roman" w:hAnsi="Times New Roman" w:cs="Times New Roman"/>
                <w:i/>
                <w:iCs/>
                <w:sz w:val="18"/>
                <w:szCs w:val="18"/>
              </w:rPr>
              <w:t>Mean± SD</w:t>
            </w:r>
          </w:p>
        </w:tc>
        <w:tc>
          <w:tcPr>
            <w:tcW w:w="1107" w:type="pct"/>
            <w:gridSpan w:val="2"/>
            <w:vAlign w:val="center"/>
          </w:tcPr>
          <w:p w:rsidR="001E38DB" w:rsidRPr="00E62972" w:rsidRDefault="001E38DB" w:rsidP="00B05CF9">
            <w:pPr>
              <w:bidi w:val="0"/>
              <w:snapToGrid w:val="0"/>
              <w:jc w:val="both"/>
              <w:rPr>
                <w:rFonts w:ascii="Times New Roman" w:hAnsi="Times New Roman" w:cs="Times New Roman"/>
                <w:i/>
                <w:iCs/>
                <w:sz w:val="18"/>
                <w:szCs w:val="18"/>
              </w:rPr>
            </w:pPr>
            <w:r w:rsidRPr="00E62972">
              <w:rPr>
                <w:rFonts w:ascii="Times New Roman" w:hAnsi="Times New Roman" w:cs="Times New Roman"/>
                <w:sz w:val="18"/>
                <w:szCs w:val="18"/>
              </w:rPr>
              <w:t>26.44±.506</w:t>
            </w:r>
          </w:p>
        </w:tc>
        <w:tc>
          <w:tcPr>
            <w:tcW w:w="1143" w:type="pct"/>
            <w:gridSpan w:val="2"/>
            <w:vAlign w:val="center"/>
          </w:tcPr>
          <w:p w:rsidR="001E38DB" w:rsidRPr="00E62972" w:rsidRDefault="001E38DB" w:rsidP="00B05CF9">
            <w:pPr>
              <w:bidi w:val="0"/>
              <w:snapToGrid w:val="0"/>
              <w:jc w:val="both"/>
              <w:rPr>
                <w:rFonts w:ascii="Times New Roman" w:hAnsi="Times New Roman" w:cs="Times New Roman"/>
                <w:i/>
                <w:iCs/>
                <w:sz w:val="18"/>
                <w:szCs w:val="18"/>
              </w:rPr>
            </w:pPr>
            <w:r w:rsidRPr="00E62972">
              <w:rPr>
                <w:rFonts w:ascii="Times New Roman" w:hAnsi="Times New Roman" w:cs="Times New Roman"/>
                <w:sz w:val="18"/>
                <w:szCs w:val="18"/>
              </w:rPr>
              <w:t>32.40±3.397</w:t>
            </w:r>
          </w:p>
        </w:tc>
        <w:tc>
          <w:tcPr>
            <w:tcW w:w="805" w:type="pct"/>
            <w:gridSpan w:val="2"/>
            <w:vAlign w:val="center"/>
          </w:tcPr>
          <w:p w:rsidR="001E38DB" w:rsidRPr="00E62972" w:rsidRDefault="001E38DB" w:rsidP="00B05CF9">
            <w:pPr>
              <w:bidi w:val="0"/>
              <w:snapToGrid w:val="0"/>
              <w:jc w:val="both"/>
              <w:rPr>
                <w:rFonts w:ascii="Times New Roman" w:hAnsi="Times New Roman" w:cs="Times New Roman"/>
                <w:i/>
                <w:iCs/>
                <w:sz w:val="18"/>
                <w:szCs w:val="18"/>
              </w:rPr>
            </w:pPr>
            <w:r w:rsidRPr="00E62972">
              <w:rPr>
                <w:rFonts w:ascii="Times New Roman" w:hAnsi="Times New Roman" w:cs="Times New Roman"/>
                <w:sz w:val="18"/>
                <w:szCs w:val="18"/>
              </w:rPr>
              <w:t>28.94±2.908</w:t>
            </w:r>
          </w:p>
        </w:tc>
        <w:tc>
          <w:tcPr>
            <w:tcW w:w="805" w:type="pct"/>
            <w:gridSpan w:val="2"/>
            <w:vAlign w:val="center"/>
          </w:tcPr>
          <w:p w:rsidR="001E38DB" w:rsidRPr="00E62972" w:rsidRDefault="001E38DB" w:rsidP="00B05CF9">
            <w:pPr>
              <w:bidi w:val="0"/>
              <w:snapToGrid w:val="0"/>
              <w:jc w:val="both"/>
              <w:rPr>
                <w:rFonts w:ascii="Times New Roman" w:hAnsi="Times New Roman" w:cs="Times New Roman"/>
                <w:i/>
                <w:iCs/>
                <w:sz w:val="18"/>
                <w:szCs w:val="18"/>
              </w:rPr>
            </w:pPr>
            <w:r w:rsidRPr="00E62972">
              <w:rPr>
                <w:rFonts w:ascii="Times New Roman" w:hAnsi="Times New Roman" w:cs="Times New Roman"/>
                <w:sz w:val="18"/>
                <w:szCs w:val="18"/>
              </w:rPr>
              <w:t>28.79±3.161</w:t>
            </w:r>
          </w:p>
        </w:tc>
      </w:tr>
      <w:tr w:rsidR="00092085" w:rsidRPr="00E62972" w:rsidTr="00E62972">
        <w:trPr>
          <w:jc w:val="center"/>
        </w:trPr>
        <w:tc>
          <w:tcPr>
            <w:tcW w:w="1139" w:type="pct"/>
            <w:vAlign w:val="center"/>
          </w:tcPr>
          <w:p w:rsidR="00092085" w:rsidRPr="00E62972" w:rsidRDefault="00D85C04"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Significance</w:t>
            </w:r>
          </w:p>
        </w:tc>
        <w:tc>
          <w:tcPr>
            <w:tcW w:w="3861" w:type="pct"/>
            <w:gridSpan w:val="8"/>
            <w:vAlign w:val="center"/>
          </w:tcPr>
          <w:p w:rsidR="00092085" w:rsidRPr="00E62972" w:rsidRDefault="001E38DB"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i/>
                <w:iCs/>
                <w:sz w:val="18"/>
                <w:szCs w:val="18"/>
              </w:rPr>
              <w:t xml:space="preserve">f=25.496, </w:t>
            </w:r>
            <w:r w:rsidRPr="00E62972">
              <w:rPr>
                <w:rFonts w:ascii="Times New Roman" w:hAnsi="Times New Roman" w:cs="Times New Roman"/>
                <w:i/>
                <w:iCs/>
                <w:color w:val="000000" w:themeColor="text1"/>
                <w:sz w:val="18"/>
                <w:szCs w:val="18"/>
              </w:rPr>
              <w:t>P=</w:t>
            </w:r>
            <w:r w:rsidR="007D32E9" w:rsidRPr="00E62972">
              <w:rPr>
                <w:rFonts w:ascii="Times New Roman" w:hAnsi="Times New Roman" w:cs="Times New Roman"/>
                <w:i/>
                <w:iCs/>
                <w:color w:val="000000" w:themeColor="text1"/>
                <w:sz w:val="18"/>
                <w:szCs w:val="18"/>
              </w:rPr>
              <w:t>0</w:t>
            </w:r>
            <w:r w:rsidRPr="00E62972">
              <w:rPr>
                <w:rFonts w:ascii="Times New Roman" w:hAnsi="Times New Roman" w:cs="Times New Roman"/>
                <w:i/>
                <w:iCs/>
                <w:color w:val="000000" w:themeColor="text1"/>
                <w:sz w:val="18"/>
                <w:szCs w:val="18"/>
              </w:rPr>
              <w:t>.000</w:t>
            </w:r>
          </w:p>
        </w:tc>
      </w:tr>
      <w:tr w:rsidR="00092085" w:rsidRPr="00E62972" w:rsidTr="00E62972">
        <w:trPr>
          <w:jc w:val="center"/>
        </w:trPr>
        <w:tc>
          <w:tcPr>
            <w:tcW w:w="5000" w:type="pct"/>
            <w:gridSpan w:val="9"/>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Sex:</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Males</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12</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44.4</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20</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32</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51.6</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47</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45.2</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Females</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15</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55.6</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12</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80</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30</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48.4</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57</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54.8</w:t>
            </w:r>
          </w:p>
        </w:tc>
      </w:tr>
      <w:tr w:rsidR="00092085" w:rsidRPr="00E62972" w:rsidTr="00E62972">
        <w:trPr>
          <w:jc w:val="center"/>
        </w:trPr>
        <w:tc>
          <w:tcPr>
            <w:tcW w:w="1139" w:type="pct"/>
            <w:vAlign w:val="center"/>
          </w:tcPr>
          <w:p w:rsidR="00092085" w:rsidRPr="00E62972" w:rsidRDefault="00D85C04"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Significance</w:t>
            </w:r>
          </w:p>
        </w:tc>
        <w:tc>
          <w:tcPr>
            <w:tcW w:w="3861" w:type="pct"/>
            <w:gridSpan w:val="8"/>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i/>
                <w:iCs/>
                <w:sz w:val="18"/>
                <w:szCs w:val="18"/>
              </w:rPr>
              <w:t>χ</w:t>
            </w:r>
            <w:r w:rsidRPr="00E62972">
              <w:rPr>
                <w:rFonts w:ascii="Times New Roman" w:hAnsi="Times New Roman" w:cs="Times New Roman"/>
                <w:i/>
                <w:iCs/>
                <w:sz w:val="18"/>
                <w:szCs w:val="18"/>
                <w:vertAlign w:val="superscript"/>
              </w:rPr>
              <w:t>2</w:t>
            </w:r>
            <w:r w:rsidRPr="00E62972">
              <w:rPr>
                <w:rFonts w:ascii="Times New Roman" w:hAnsi="Times New Roman" w:cs="Times New Roman"/>
                <w:i/>
                <w:iCs/>
                <w:sz w:val="18"/>
                <w:szCs w:val="18"/>
              </w:rPr>
              <w:t>=4.881, P=</w:t>
            </w:r>
            <w:r w:rsidR="007D32E9" w:rsidRPr="00E62972">
              <w:rPr>
                <w:rFonts w:ascii="Times New Roman" w:hAnsi="Times New Roman" w:cs="Times New Roman"/>
                <w:i/>
                <w:iCs/>
                <w:sz w:val="18"/>
                <w:szCs w:val="18"/>
              </w:rPr>
              <w:t>0</w:t>
            </w:r>
            <w:r w:rsidRPr="00E62972">
              <w:rPr>
                <w:rFonts w:ascii="Times New Roman" w:hAnsi="Times New Roman" w:cs="Times New Roman"/>
                <w:sz w:val="18"/>
                <w:szCs w:val="18"/>
              </w:rPr>
              <w:t>.087</w:t>
            </w:r>
          </w:p>
        </w:tc>
      </w:tr>
      <w:tr w:rsidR="00091AB7" w:rsidRPr="00E62972" w:rsidTr="00E62972">
        <w:trPr>
          <w:jc w:val="center"/>
        </w:trPr>
        <w:tc>
          <w:tcPr>
            <w:tcW w:w="5000" w:type="pct"/>
            <w:gridSpan w:val="9"/>
            <w:vAlign w:val="center"/>
          </w:tcPr>
          <w:p w:rsidR="00091AB7" w:rsidRPr="00E62972" w:rsidRDefault="00091AB7"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b/>
                <w:bCs/>
                <w:sz w:val="18"/>
                <w:szCs w:val="18"/>
              </w:rPr>
              <w:t>Occupation:</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lang w:bidi="ar-EG"/>
              </w:rPr>
            </w:pPr>
            <w:r w:rsidRPr="00E62972">
              <w:rPr>
                <w:rFonts w:ascii="Times New Roman" w:hAnsi="Times New Roman" w:cs="Times New Roman"/>
                <w:sz w:val="18"/>
                <w:szCs w:val="18"/>
              </w:rPr>
              <w:t>Unit</w:t>
            </w:r>
            <w:r w:rsidRPr="00E62972">
              <w:rPr>
                <w:rFonts w:ascii="Times New Roman" w:hAnsi="Times New Roman" w:cs="Times New Roman"/>
                <w:sz w:val="18"/>
                <w:szCs w:val="18"/>
                <w:lang w:bidi="ar-EG"/>
              </w:rPr>
              <w:t xml:space="preserve"> director</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11</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40.7</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20</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17</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27.4</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31</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29.8</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Doctor in charge</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16</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59.3</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20</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26</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41.9</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45</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43.3</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Assistant specialist</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7</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46.7</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15</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24,2</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22</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21.2</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Specialist</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13.3</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6.5</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6</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5.8</w:t>
            </w:r>
          </w:p>
        </w:tc>
      </w:tr>
      <w:tr w:rsidR="00092085" w:rsidRPr="00E62972" w:rsidTr="00E62972">
        <w:trPr>
          <w:jc w:val="center"/>
        </w:trPr>
        <w:tc>
          <w:tcPr>
            <w:tcW w:w="1139" w:type="pct"/>
            <w:vAlign w:val="center"/>
          </w:tcPr>
          <w:p w:rsidR="00092085" w:rsidRPr="00E62972" w:rsidRDefault="00092085" w:rsidP="00B05CF9">
            <w:pPr>
              <w:tabs>
                <w:tab w:val="left" w:pos="975"/>
              </w:tabs>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Consultant</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r>
      <w:tr w:rsidR="00092085" w:rsidRPr="00E62972" w:rsidTr="00E62972">
        <w:trPr>
          <w:jc w:val="center"/>
        </w:trPr>
        <w:tc>
          <w:tcPr>
            <w:tcW w:w="1139" w:type="pct"/>
            <w:vAlign w:val="center"/>
          </w:tcPr>
          <w:p w:rsidR="00092085" w:rsidRPr="00E62972" w:rsidRDefault="00092085" w:rsidP="00B05CF9">
            <w:pPr>
              <w:tabs>
                <w:tab w:val="left" w:pos="975"/>
              </w:tabs>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Others</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r>
      <w:tr w:rsidR="00092085" w:rsidRPr="00E62972" w:rsidTr="00E62972">
        <w:trPr>
          <w:jc w:val="center"/>
        </w:trPr>
        <w:tc>
          <w:tcPr>
            <w:tcW w:w="1139" w:type="pct"/>
            <w:vAlign w:val="center"/>
          </w:tcPr>
          <w:p w:rsidR="00092085" w:rsidRPr="00E62972" w:rsidRDefault="00D85C04"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sz w:val="18"/>
                <w:szCs w:val="18"/>
              </w:rPr>
              <w:t>Significance</w:t>
            </w:r>
          </w:p>
        </w:tc>
        <w:tc>
          <w:tcPr>
            <w:tcW w:w="3861" w:type="pct"/>
            <w:gridSpan w:val="8"/>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χ</w:t>
            </w:r>
            <w:r w:rsidRPr="00E62972">
              <w:rPr>
                <w:rFonts w:ascii="Times New Roman" w:hAnsi="Times New Roman" w:cs="Times New Roman"/>
                <w:i/>
                <w:iCs/>
                <w:sz w:val="18"/>
                <w:szCs w:val="18"/>
                <w:vertAlign w:val="superscript"/>
              </w:rPr>
              <w:t>2</w:t>
            </w:r>
            <w:r w:rsidRPr="00E62972">
              <w:rPr>
                <w:rFonts w:ascii="Times New Roman" w:hAnsi="Times New Roman" w:cs="Times New Roman"/>
                <w:i/>
                <w:iCs/>
                <w:sz w:val="18"/>
                <w:szCs w:val="18"/>
              </w:rPr>
              <w:t>=18.877, P=.004</w:t>
            </w:r>
          </w:p>
        </w:tc>
      </w:tr>
      <w:tr w:rsidR="00092085" w:rsidRPr="00E62972" w:rsidTr="00E62972">
        <w:trPr>
          <w:jc w:val="center"/>
        </w:trPr>
        <w:tc>
          <w:tcPr>
            <w:tcW w:w="5000" w:type="pct"/>
            <w:gridSpan w:val="9"/>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b/>
                <w:bCs/>
                <w:sz w:val="18"/>
                <w:szCs w:val="18"/>
              </w:rPr>
              <w:t>Education:</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M.B.B.Ch</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27</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100</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20</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40</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64.5</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70</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67.3</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Diploma</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7</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46.7</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17</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27.4</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24</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23.1</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Master</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33.3</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5</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8.1</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10</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9.6</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Doctorate</w:t>
            </w:r>
          </w:p>
        </w:tc>
        <w:tc>
          <w:tcPr>
            <w:tcW w:w="526"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81"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54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600"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383"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c>
          <w:tcPr>
            <w:tcW w:w="422"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w:t>
            </w:r>
          </w:p>
        </w:tc>
      </w:tr>
      <w:tr w:rsidR="00092085" w:rsidRPr="00E62972" w:rsidTr="00E62972">
        <w:trPr>
          <w:jc w:val="center"/>
        </w:trPr>
        <w:tc>
          <w:tcPr>
            <w:tcW w:w="1139" w:type="pct"/>
            <w:vAlign w:val="center"/>
          </w:tcPr>
          <w:p w:rsidR="00092085" w:rsidRPr="00E62972" w:rsidRDefault="00D85C04" w:rsidP="00B05CF9">
            <w:pPr>
              <w:autoSpaceDE w:val="0"/>
              <w:autoSpaceDN w:val="0"/>
              <w:bidi w:val="0"/>
              <w:adjustRightInd w:val="0"/>
              <w:snapToGrid w:val="0"/>
              <w:jc w:val="both"/>
              <w:rPr>
                <w:rFonts w:ascii="Times New Roman" w:hAnsi="Times New Roman" w:cs="Times New Roman"/>
                <w:i/>
                <w:iCs/>
                <w:sz w:val="18"/>
                <w:szCs w:val="18"/>
              </w:rPr>
            </w:pPr>
            <w:r w:rsidRPr="00E62972">
              <w:rPr>
                <w:rFonts w:ascii="Times New Roman" w:hAnsi="Times New Roman" w:cs="Times New Roman"/>
                <w:sz w:val="18"/>
                <w:szCs w:val="18"/>
              </w:rPr>
              <w:t>Significance</w:t>
            </w:r>
          </w:p>
        </w:tc>
        <w:tc>
          <w:tcPr>
            <w:tcW w:w="3861" w:type="pct"/>
            <w:gridSpan w:val="8"/>
            <w:vAlign w:val="center"/>
          </w:tcPr>
          <w:p w:rsidR="00092085" w:rsidRPr="00E62972" w:rsidRDefault="005210E7" w:rsidP="00B05CF9">
            <w:pPr>
              <w:autoSpaceDE w:val="0"/>
              <w:autoSpaceDN w:val="0"/>
              <w:bidi w:val="0"/>
              <w:adjustRightInd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χ</w:t>
            </w:r>
            <w:r w:rsidRPr="00E62972">
              <w:rPr>
                <w:rFonts w:ascii="Times New Roman" w:hAnsi="Times New Roman" w:cs="Times New Roman"/>
                <w:i/>
                <w:iCs/>
                <w:sz w:val="18"/>
                <w:szCs w:val="18"/>
                <w:vertAlign w:val="superscript"/>
              </w:rPr>
              <w:t>2</w:t>
            </w:r>
            <w:r w:rsidRPr="00E62972">
              <w:rPr>
                <w:rFonts w:ascii="Times New Roman" w:hAnsi="Times New Roman" w:cs="Times New Roman"/>
                <w:i/>
                <w:iCs/>
                <w:sz w:val="18"/>
                <w:szCs w:val="18"/>
              </w:rPr>
              <w:t>=31.228, P=.000</w:t>
            </w:r>
          </w:p>
        </w:tc>
      </w:tr>
      <w:tr w:rsidR="00091AB7" w:rsidRPr="00E62972" w:rsidTr="00E62972">
        <w:trPr>
          <w:jc w:val="center"/>
        </w:trPr>
        <w:tc>
          <w:tcPr>
            <w:tcW w:w="1139" w:type="pct"/>
            <w:vAlign w:val="center"/>
          </w:tcPr>
          <w:p w:rsidR="00091AB7" w:rsidRPr="00E62972" w:rsidRDefault="00091AB7" w:rsidP="00B05CF9">
            <w:pPr>
              <w:autoSpaceDE w:val="0"/>
              <w:autoSpaceDN w:val="0"/>
              <w:bidi w:val="0"/>
              <w:adjustRightInd w:val="0"/>
              <w:snapToGrid w:val="0"/>
              <w:jc w:val="both"/>
              <w:rPr>
                <w:rFonts w:ascii="Times New Roman" w:hAnsi="Times New Roman" w:cs="Times New Roman"/>
                <w:b/>
                <w:bCs/>
                <w:sz w:val="18"/>
                <w:szCs w:val="18"/>
              </w:rPr>
            </w:pPr>
            <w:r w:rsidRPr="00E62972">
              <w:rPr>
                <w:rFonts w:ascii="Times New Roman" w:hAnsi="Times New Roman" w:cs="Times New Roman"/>
                <w:b/>
                <w:bCs/>
                <w:sz w:val="18"/>
                <w:szCs w:val="18"/>
              </w:rPr>
              <w:t>Experience years:</w:t>
            </w:r>
          </w:p>
        </w:tc>
        <w:tc>
          <w:tcPr>
            <w:tcW w:w="3861" w:type="pct"/>
            <w:gridSpan w:val="8"/>
            <w:vAlign w:val="center"/>
          </w:tcPr>
          <w:p w:rsidR="00091AB7" w:rsidRPr="00E62972" w:rsidRDefault="00091AB7" w:rsidP="00B05CF9">
            <w:pPr>
              <w:autoSpaceDE w:val="0"/>
              <w:autoSpaceDN w:val="0"/>
              <w:bidi w:val="0"/>
              <w:adjustRightInd w:val="0"/>
              <w:snapToGrid w:val="0"/>
              <w:jc w:val="both"/>
              <w:rPr>
                <w:rFonts w:ascii="Times New Roman" w:hAnsi="Times New Roman" w:cs="Times New Roman"/>
                <w:sz w:val="18"/>
                <w:szCs w:val="18"/>
              </w:rPr>
            </w:pP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w:t>
            </w:r>
          </w:p>
        </w:tc>
        <w:tc>
          <w:tcPr>
            <w:tcW w:w="526"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27</w:t>
            </w:r>
          </w:p>
        </w:tc>
        <w:tc>
          <w:tcPr>
            <w:tcW w:w="581"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100</w:t>
            </w:r>
          </w:p>
        </w:tc>
        <w:tc>
          <w:tcPr>
            <w:tcW w:w="54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w:t>
            </w:r>
          </w:p>
        </w:tc>
        <w:tc>
          <w:tcPr>
            <w:tcW w:w="600"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13.3</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37</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59.7</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66</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63.5</w:t>
            </w:r>
          </w:p>
        </w:tc>
      </w:tr>
      <w:tr w:rsidR="00092085" w:rsidRPr="00E62972" w:rsidTr="00E62972">
        <w:trPr>
          <w:jc w:val="center"/>
        </w:trPr>
        <w:tc>
          <w:tcPr>
            <w:tcW w:w="1139" w:type="pct"/>
            <w:vAlign w:val="center"/>
          </w:tcPr>
          <w:p w:rsidR="00092085" w:rsidRPr="00E62972" w:rsidRDefault="00092085"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&gt;3</w:t>
            </w:r>
          </w:p>
        </w:tc>
        <w:tc>
          <w:tcPr>
            <w:tcW w:w="526"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0</w:t>
            </w:r>
          </w:p>
        </w:tc>
        <w:tc>
          <w:tcPr>
            <w:tcW w:w="581"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0</w:t>
            </w:r>
          </w:p>
        </w:tc>
        <w:tc>
          <w:tcPr>
            <w:tcW w:w="54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13</w:t>
            </w:r>
          </w:p>
        </w:tc>
        <w:tc>
          <w:tcPr>
            <w:tcW w:w="600"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86.7</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25</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40.3</w:t>
            </w:r>
          </w:p>
        </w:tc>
        <w:tc>
          <w:tcPr>
            <w:tcW w:w="383"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38</w:t>
            </w:r>
          </w:p>
        </w:tc>
        <w:tc>
          <w:tcPr>
            <w:tcW w:w="422" w:type="pct"/>
            <w:vAlign w:val="center"/>
          </w:tcPr>
          <w:p w:rsidR="00092085" w:rsidRPr="00E62972" w:rsidRDefault="00092085" w:rsidP="00B05CF9">
            <w:pPr>
              <w:bidi w:val="0"/>
              <w:snapToGrid w:val="0"/>
              <w:jc w:val="both"/>
              <w:rPr>
                <w:rFonts w:ascii="Times New Roman" w:hAnsi="Times New Roman" w:cs="Times New Roman"/>
                <w:i/>
                <w:iCs/>
                <w:sz w:val="18"/>
                <w:szCs w:val="18"/>
              </w:rPr>
            </w:pPr>
            <w:r w:rsidRPr="00E62972">
              <w:rPr>
                <w:rFonts w:ascii="Times New Roman" w:hAnsi="Times New Roman" w:cs="Times New Roman"/>
                <w:i/>
                <w:iCs/>
                <w:sz w:val="18"/>
                <w:szCs w:val="18"/>
              </w:rPr>
              <w:t>36.5</w:t>
            </w:r>
          </w:p>
        </w:tc>
      </w:tr>
      <w:tr w:rsidR="00354BCA" w:rsidRPr="00E62972" w:rsidTr="00E62972">
        <w:trPr>
          <w:jc w:val="center"/>
        </w:trPr>
        <w:tc>
          <w:tcPr>
            <w:tcW w:w="1139" w:type="pct"/>
            <w:vAlign w:val="center"/>
          </w:tcPr>
          <w:p w:rsidR="00354BCA" w:rsidRPr="00E62972" w:rsidRDefault="00354BCA"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i/>
                <w:iCs/>
                <w:sz w:val="18"/>
                <w:szCs w:val="18"/>
              </w:rPr>
              <w:t>Mean± SD</w:t>
            </w:r>
          </w:p>
        </w:tc>
        <w:tc>
          <w:tcPr>
            <w:tcW w:w="1107" w:type="pct"/>
            <w:gridSpan w:val="2"/>
            <w:vAlign w:val="center"/>
          </w:tcPr>
          <w:p w:rsidR="00354BCA" w:rsidRPr="00E62972" w:rsidRDefault="00354BCA"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1.44±0.506</w:t>
            </w:r>
          </w:p>
        </w:tc>
        <w:tc>
          <w:tcPr>
            <w:tcW w:w="1143" w:type="pct"/>
            <w:gridSpan w:val="2"/>
            <w:vAlign w:val="center"/>
          </w:tcPr>
          <w:p w:rsidR="00354BCA" w:rsidRPr="00E62972" w:rsidRDefault="00354BCA"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7.14±3.348</w:t>
            </w:r>
          </w:p>
        </w:tc>
        <w:tc>
          <w:tcPr>
            <w:tcW w:w="805" w:type="pct"/>
            <w:gridSpan w:val="2"/>
            <w:vAlign w:val="center"/>
          </w:tcPr>
          <w:p w:rsidR="00354BCA" w:rsidRPr="00E62972" w:rsidRDefault="00354BCA"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3.75±2.783</w:t>
            </w:r>
          </w:p>
        </w:tc>
        <w:tc>
          <w:tcPr>
            <w:tcW w:w="805" w:type="pct"/>
            <w:gridSpan w:val="2"/>
            <w:vAlign w:val="center"/>
          </w:tcPr>
          <w:p w:rsidR="00354BCA" w:rsidRPr="00E62972" w:rsidRDefault="00354BCA"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3.60±3.022</w:t>
            </w:r>
          </w:p>
        </w:tc>
      </w:tr>
      <w:tr w:rsidR="005210E7" w:rsidRPr="00E62972" w:rsidTr="00E62972">
        <w:trPr>
          <w:jc w:val="center"/>
        </w:trPr>
        <w:tc>
          <w:tcPr>
            <w:tcW w:w="1139" w:type="pct"/>
            <w:vAlign w:val="center"/>
          </w:tcPr>
          <w:p w:rsidR="005210E7" w:rsidRPr="00E62972" w:rsidRDefault="00906CF4"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sz w:val="18"/>
                <w:szCs w:val="18"/>
              </w:rPr>
              <w:t>Significance</w:t>
            </w:r>
          </w:p>
        </w:tc>
        <w:tc>
          <w:tcPr>
            <w:tcW w:w="3861" w:type="pct"/>
            <w:gridSpan w:val="8"/>
            <w:vAlign w:val="center"/>
          </w:tcPr>
          <w:p w:rsidR="005210E7" w:rsidRPr="00E62972" w:rsidRDefault="005210E7" w:rsidP="00B05CF9">
            <w:pPr>
              <w:autoSpaceDE w:val="0"/>
              <w:autoSpaceDN w:val="0"/>
              <w:bidi w:val="0"/>
              <w:adjustRightInd w:val="0"/>
              <w:snapToGrid w:val="0"/>
              <w:jc w:val="both"/>
              <w:rPr>
                <w:rFonts w:ascii="Times New Roman" w:hAnsi="Times New Roman" w:cs="Times New Roman"/>
                <w:sz w:val="18"/>
                <w:szCs w:val="18"/>
              </w:rPr>
            </w:pPr>
            <w:r w:rsidRPr="00E62972">
              <w:rPr>
                <w:rFonts w:ascii="Times New Roman" w:hAnsi="Times New Roman" w:cs="Times New Roman"/>
                <w:i/>
                <w:iCs/>
                <w:sz w:val="18"/>
                <w:szCs w:val="18"/>
              </w:rPr>
              <w:t>f=24.383, P=</w:t>
            </w:r>
            <w:r w:rsidRPr="00E62972">
              <w:rPr>
                <w:rFonts w:ascii="Times New Roman" w:hAnsi="Times New Roman" w:cs="Times New Roman"/>
                <w:sz w:val="18"/>
                <w:szCs w:val="18"/>
              </w:rPr>
              <w:t>0</w:t>
            </w:r>
            <w:r w:rsidRPr="00E62972">
              <w:rPr>
                <w:rFonts w:ascii="Times New Roman" w:hAnsi="Times New Roman" w:cs="Times New Roman"/>
                <w:i/>
                <w:iCs/>
                <w:sz w:val="18"/>
                <w:szCs w:val="18"/>
              </w:rPr>
              <w:t>.000</w:t>
            </w:r>
          </w:p>
        </w:tc>
      </w:tr>
    </w:tbl>
    <w:p w:rsidR="00B05CF9" w:rsidRPr="00E62972" w:rsidRDefault="00B05CF9" w:rsidP="000737C9">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4336F7" w:rsidRPr="00E62972" w:rsidRDefault="00717DE2" w:rsidP="00B05CF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 xml:space="preserve">It’s </w:t>
      </w:r>
      <w:r w:rsidR="002A0583" w:rsidRPr="00E62972">
        <w:rPr>
          <w:rFonts w:ascii="Times New Roman" w:eastAsia="Times New Roman" w:hAnsi="Times New Roman" w:cs="Times New Roman"/>
          <w:sz w:val="20"/>
          <w:szCs w:val="20"/>
        </w:rPr>
        <w:t>clear</w:t>
      </w:r>
      <w:r w:rsidRPr="00E62972">
        <w:rPr>
          <w:rFonts w:ascii="Times New Roman" w:eastAsia="Times New Roman" w:hAnsi="Times New Roman" w:cs="Times New Roman"/>
          <w:sz w:val="20"/>
          <w:szCs w:val="20"/>
        </w:rPr>
        <w:t xml:space="preserve"> from Table (2) all of the studied physicians did not received PM and/or Genomic training and their main source</w:t>
      </w:r>
      <w:r w:rsidR="00C3113E" w:rsidRPr="00E62972">
        <w:rPr>
          <w:rFonts w:ascii="Times New Roman" w:eastAsia="Times New Roman" w:hAnsi="Times New Roman" w:cs="Times New Roman"/>
          <w:sz w:val="20"/>
          <w:szCs w:val="20"/>
        </w:rPr>
        <w:t xml:space="preserve"> of their Personalized Medicine knowledge (76</w:t>
      </w:r>
      <w:r w:rsidR="005134C0" w:rsidRPr="00E62972">
        <w:rPr>
          <w:rFonts w:ascii="Times New Roman" w:eastAsia="Times New Roman" w:hAnsi="Times New Roman" w:cs="Times New Roman"/>
          <w:sz w:val="20"/>
          <w:szCs w:val="20"/>
        </w:rPr>
        <w:t>%) was the internet</w:t>
      </w:r>
    </w:p>
    <w:p w:rsidR="00B05CF9" w:rsidRPr="00E62972" w:rsidRDefault="00B05CF9" w:rsidP="00B05CF9">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B05CF9" w:rsidRPr="00E62972" w:rsidRDefault="00B05CF9" w:rsidP="00B05CF9">
      <w:pPr>
        <w:autoSpaceDE w:val="0"/>
        <w:autoSpaceDN w:val="0"/>
        <w:bidi w:val="0"/>
        <w:adjustRightInd w:val="0"/>
        <w:snapToGrid w:val="0"/>
        <w:spacing w:after="0" w:line="240" w:lineRule="auto"/>
        <w:ind w:firstLine="425"/>
        <w:jc w:val="both"/>
        <w:rPr>
          <w:rFonts w:ascii="Times New Roman" w:eastAsia="Times New Roman" w:hAnsi="Times New Roman" w:cs="Times New Roman"/>
          <w:b/>
          <w:bCs/>
          <w:color w:val="000000"/>
          <w:sz w:val="20"/>
          <w:szCs w:val="20"/>
        </w:rPr>
      </w:pPr>
      <w:r w:rsidRPr="00E62972">
        <w:rPr>
          <w:rFonts w:ascii="Times New Roman" w:eastAsia="Times New Roman" w:hAnsi="Times New Roman" w:cs="Times New Roman"/>
          <w:b/>
          <w:bCs/>
          <w:color w:val="000000"/>
          <w:sz w:val="20"/>
          <w:szCs w:val="20"/>
        </w:rPr>
        <w:t>Table (2): Personalized Medicine training and source of knowledge of the Studied Physicians</w:t>
      </w:r>
    </w:p>
    <w:tbl>
      <w:tblPr>
        <w:tblStyle w:val="TableGrid1"/>
        <w:tblW w:w="5000" w:type="pct"/>
        <w:jc w:val="center"/>
        <w:tblLook w:val="04A0"/>
      </w:tblPr>
      <w:tblGrid>
        <w:gridCol w:w="1798"/>
        <w:gridCol w:w="1226"/>
        <w:gridCol w:w="1239"/>
        <w:gridCol w:w="1199"/>
        <w:gridCol w:w="1324"/>
        <w:gridCol w:w="617"/>
        <w:gridCol w:w="680"/>
        <w:gridCol w:w="715"/>
        <w:gridCol w:w="780"/>
      </w:tblGrid>
      <w:tr w:rsidR="005134C0" w:rsidRPr="00E62972" w:rsidTr="00B05CF9">
        <w:trPr>
          <w:jc w:val="center"/>
        </w:trPr>
        <w:tc>
          <w:tcPr>
            <w:tcW w:w="939" w:type="pct"/>
            <w:vMerge w:val="restar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Character</w:t>
            </w:r>
          </w:p>
        </w:tc>
        <w:tc>
          <w:tcPr>
            <w:tcW w:w="3281" w:type="pct"/>
            <w:gridSpan w:val="6"/>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Health Facility</w:t>
            </w:r>
          </w:p>
        </w:tc>
        <w:tc>
          <w:tcPr>
            <w:tcW w:w="780" w:type="pct"/>
            <w:gridSpan w:val="2"/>
            <w:vMerge w:val="restar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FF0000"/>
                <w:sz w:val="19"/>
                <w:szCs w:val="19"/>
              </w:rPr>
            </w:pPr>
            <w:r w:rsidRPr="00E62972">
              <w:rPr>
                <w:rFonts w:ascii="Times New Roman" w:hAnsi="Times New Roman" w:cs="Times New Roman"/>
                <w:b/>
                <w:bCs/>
                <w:color w:val="000000"/>
                <w:sz w:val="19"/>
                <w:szCs w:val="19"/>
              </w:rPr>
              <w:t>Total</w:t>
            </w:r>
            <w:r w:rsidR="00B05CF9" w:rsidRPr="00E62972">
              <w:rPr>
                <w:rFonts w:ascii="Times New Roman" w:eastAsiaTheme="minorEastAsia" w:hAnsi="Times New Roman" w:cs="Times New Roman" w:hint="eastAsia"/>
                <w:b/>
                <w:bCs/>
                <w:color w:val="000000"/>
                <w:sz w:val="19"/>
                <w:szCs w:val="19"/>
                <w:lang w:eastAsia="zh-CN"/>
              </w:rPr>
              <w:t xml:space="preserve"> </w:t>
            </w:r>
            <w:r w:rsidRPr="00E62972">
              <w:rPr>
                <w:rFonts w:ascii="Times New Roman" w:hAnsi="Times New Roman" w:cs="Times New Roman"/>
                <w:b/>
                <w:bCs/>
                <w:sz w:val="19"/>
                <w:szCs w:val="19"/>
              </w:rPr>
              <w:t>(N.104 )</w:t>
            </w:r>
          </w:p>
        </w:tc>
      </w:tr>
      <w:tr w:rsidR="005134C0" w:rsidRPr="00E62972" w:rsidTr="00B05CF9">
        <w:trPr>
          <w:jc w:val="center"/>
        </w:trPr>
        <w:tc>
          <w:tcPr>
            <w:tcW w:w="939" w:type="pct"/>
            <w:vMerge/>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p>
        </w:tc>
        <w:tc>
          <w:tcPr>
            <w:tcW w:w="1287" w:type="pct"/>
            <w:gridSpan w:val="2"/>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FF0000"/>
                <w:sz w:val="19"/>
                <w:szCs w:val="19"/>
              </w:rPr>
            </w:pPr>
            <w:r w:rsidRPr="00E62972">
              <w:rPr>
                <w:rFonts w:ascii="Times New Roman" w:hAnsi="Times New Roman" w:cs="Times New Roman"/>
                <w:b/>
                <w:bCs/>
                <w:color w:val="000000"/>
                <w:sz w:val="19"/>
                <w:szCs w:val="19"/>
              </w:rPr>
              <w:t>Rural health unit</w:t>
            </w:r>
            <w:r w:rsidR="00B05CF9" w:rsidRPr="00E62972">
              <w:rPr>
                <w:rFonts w:ascii="Times New Roman" w:eastAsiaTheme="minorEastAsia" w:hAnsi="Times New Roman" w:cs="Times New Roman" w:hint="eastAsia"/>
                <w:b/>
                <w:bCs/>
                <w:color w:val="000000"/>
                <w:sz w:val="19"/>
                <w:szCs w:val="19"/>
                <w:lang w:eastAsia="zh-CN"/>
              </w:rPr>
              <w:t xml:space="preserve"> </w:t>
            </w:r>
            <w:r w:rsidRPr="00E62972">
              <w:rPr>
                <w:rFonts w:ascii="Times New Roman" w:hAnsi="Times New Roman" w:cs="Times New Roman"/>
                <w:b/>
                <w:bCs/>
                <w:sz w:val="19"/>
                <w:szCs w:val="19"/>
              </w:rPr>
              <w:t>(N.27 )</w:t>
            </w:r>
          </w:p>
        </w:tc>
        <w:tc>
          <w:tcPr>
            <w:tcW w:w="1317" w:type="pct"/>
            <w:gridSpan w:val="2"/>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FF0000"/>
                <w:sz w:val="19"/>
                <w:szCs w:val="19"/>
              </w:rPr>
            </w:pPr>
            <w:r w:rsidRPr="00E62972">
              <w:rPr>
                <w:rFonts w:ascii="Times New Roman" w:hAnsi="Times New Roman" w:cs="Times New Roman"/>
                <w:b/>
                <w:bCs/>
                <w:color w:val="000000"/>
                <w:sz w:val="19"/>
                <w:szCs w:val="19"/>
              </w:rPr>
              <w:t>Urban health unit</w:t>
            </w:r>
            <w:r w:rsidR="00B05CF9" w:rsidRPr="00E62972">
              <w:rPr>
                <w:rFonts w:ascii="Times New Roman" w:eastAsiaTheme="minorEastAsia" w:hAnsi="Times New Roman" w:cs="Times New Roman" w:hint="eastAsia"/>
                <w:b/>
                <w:bCs/>
                <w:color w:val="000000"/>
                <w:sz w:val="19"/>
                <w:szCs w:val="19"/>
                <w:lang w:eastAsia="zh-CN"/>
              </w:rPr>
              <w:t xml:space="preserve"> </w:t>
            </w:r>
            <w:r w:rsidRPr="00E62972">
              <w:rPr>
                <w:rFonts w:ascii="Times New Roman" w:hAnsi="Times New Roman" w:cs="Times New Roman"/>
                <w:b/>
                <w:bCs/>
                <w:sz w:val="19"/>
                <w:szCs w:val="19"/>
              </w:rPr>
              <w:t>(N.15 )</w:t>
            </w:r>
          </w:p>
        </w:tc>
        <w:tc>
          <w:tcPr>
            <w:tcW w:w="677" w:type="pct"/>
            <w:gridSpan w:val="2"/>
            <w:vAlign w:val="center"/>
          </w:tcPr>
          <w:p w:rsidR="005134C0" w:rsidRPr="00E62972" w:rsidRDefault="005134C0" w:rsidP="00B05CF9">
            <w:pPr>
              <w:bidi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Family unit</w:t>
            </w:r>
          </w:p>
          <w:p w:rsidR="005134C0" w:rsidRPr="00E62972" w:rsidRDefault="005134C0" w:rsidP="00B05CF9">
            <w:pPr>
              <w:autoSpaceDE w:val="0"/>
              <w:autoSpaceDN w:val="0"/>
              <w:bidi w:val="0"/>
              <w:adjustRightInd w:val="0"/>
              <w:snapToGrid w:val="0"/>
              <w:jc w:val="both"/>
              <w:rPr>
                <w:rFonts w:ascii="Times New Roman" w:hAnsi="Times New Roman" w:cs="Times New Roman"/>
                <w:b/>
                <w:bCs/>
                <w:color w:val="FF0000"/>
                <w:sz w:val="19"/>
                <w:szCs w:val="19"/>
              </w:rPr>
            </w:pPr>
            <w:r w:rsidRPr="00E62972">
              <w:rPr>
                <w:rFonts w:ascii="Times New Roman" w:hAnsi="Times New Roman" w:cs="Times New Roman"/>
                <w:b/>
                <w:bCs/>
                <w:sz w:val="19"/>
                <w:szCs w:val="19"/>
              </w:rPr>
              <w:t>(N.62 )</w:t>
            </w:r>
          </w:p>
        </w:tc>
        <w:tc>
          <w:tcPr>
            <w:tcW w:w="780" w:type="pct"/>
            <w:gridSpan w:val="2"/>
            <w:vMerge/>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p>
        </w:tc>
      </w:tr>
      <w:tr w:rsidR="005134C0" w:rsidRPr="00E62972" w:rsidTr="00E62972">
        <w:trPr>
          <w:jc w:val="center"/>
        </w:trPr>
        <w:tc>
          <w:tcPr>
            <w:tcW w:w="939" w:type="pct"/>
            <w:vMerge/>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p>
        </w:tc>
        <w:tc>
          <w:tcPr>
            <w:tcW w:w="640"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No.</w:t>
            </w:r>
          </w:p>
        </w:tc>
        <w:tc>
          <w:tcPr>
            <w:tcW w:w="64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w:t>
            </w:r>
          </w:p>
        </w:tc>
        <w:tc>
          <w:tcPr>
            <w:tcW w:w="62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No.</w:t>
            </w:r>
          </w:p>
        </w:tc>
        <w:tc>
          <w:tcPr>
            <w:tcW w:w="691"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w:t>
            </w:r>
          </w:p>
        </w:tc>
        <w:tc>
          <w:tcPr>
            <w:tcW w:w="322"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No.</w:t>
            </w:r>
          </w:p>
        </w:tc>
        <w:tc>
          <w:tcPr>
            <w:tcW w:w="355"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w:t>
            </w:r>
          </w:p>
        </w:tc>
        <w:tc>
          <w:tcPr>
            <w:tcW w:w="373"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No.</w:t>
            </w:r>
          </w:p>
        </w:tc>
        <w:tc>
          <w:tcPr>
            <w:tcW w:w="408"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b/>
                <w:bCs/>
                <w:color w:val="000000"/>
                <w:sz w:val="19"/>
                <w:szCs w:val="19"/>
              </w:rPr>
            </w:pPr>
            <w:r w:rsidRPr="00E62972">
              <w:rPr>
                <w:rFonts w:ascii="Times New Roman" w:hAnsi="Times New Roman" w:cs="Times New Roman"/>
                <w:b/>
                <w:bCs/>
                <w:color w:val="000000"/>
                <w:sz w:val="19"/>
                <w:szCs w:val="19"/>
              </w:rPr>
              <w:t>%</w:t>
            </w:r>
          </w:p>
        </w:tc>
      </w:tr>
      <w:tr w:rsidR="005134C0" w:rsidRPr="00E62972" w:rsidTr="00E62972">
        <w:trPr>
          <w:jc w:val="center"/>
        </w:trPr>
        <w:tc>
          <w:tcPr>
            <w:tcW w:w="5000" w:type="pct"/>
            <w:gridSpan w:val="9"/>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b/>
                <w:bCs/>
                <w:color w:val="000000"/>
                <w:sz w:val="19"/>
                <w:szCs w:val="19"/>
              </w:rPr>
              <w:t>P</w:t>
            </w:r>
            <w:r w:rsidR="00084875" w:rsidRPr="00E62972">
              <w:rPr>
                <w:rFonts w:ascii="Times New Roman" w:hAnsi="Times New Roman" w:cs="Times New Roman"/>
                <w:b/>
                <w:bCs/>
                <w:color w:val="000000"/>
                <w:sz w:val="19"/>
                <w:szCs w:val="19"/>
              </w:rPr>
              <w:t xml:space="preserve">M </w:t>
            </w:r>
            <w:r w:rsidR="00084875" w:rsidRPr="00E62972">
              <w:rPr>
                <w:rFonts w:ascii="Times New Roman" w:hAnsi="Times New Roman" w:cs="Times New Roman"/>
                <w:b/>
                <w:bCs/>
                <w:color w:val="000000"/>
                <w:sz w:val="19"/>
                <w:szCs w:val="19"/>
                <w:vertAlign w:val="superscript"/>
              </w:rPr>
              <w:t>(</w:t>
            </w:r>
            <w:r w:rsidRPr="00E62972">
              <w:rPr>
                <w:rFonts w:ascii="Times New Roman" w:hAnsi="Times New Roman" w:cs="Times New Roman"/>
                <w:b/>
                <w:bCs/>
                <w:color w:val="000000"/>
                <w:sz w:val="19"/>
                <w:szCs w:val="19"/>
                <w:vertAlign w:val="superscript"/>
              </w:rPr>
              <w:t>1)</w:t>
            </w:r>
            <w:r w:rsidRPr="00E62972">
              <w:rPr>
                <w:rFonts w:ascii="Times New Roman" w:hAnsi="Times New Roman" w:cs="Times New Roman"/>
                <w:b/>
                <w:bCs/>
                <w:color w:val="000000"/>
                <w:sz w:val="19"/>
                <w:szCs w:val="19"/>
              </w:rPr>
              <w:t xml:space="preserve"> and/or Genomic Training:</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Received</w:t>
            </w:r>
          </w:p>
        </w:tc>
        <w:tc>
          <w:tcPr>
            <w:tcW w:w="640"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w:t>
            </w:r>
          </w:p>
        </w:tc>
        <w:tc>
          <w:tcPr>
            <w:tcW w:w="64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2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91"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22"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55"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73"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408"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Did not receive</w:t>
            </w:r>
          </w:p>
        </w:tc>
        <w:tc>
          <w:tcPr>
            <w:tcW w:w="640"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27</w:t>
            </w:r>
          </w:p>
        </w:tc>
        <w:tc>
          <w:tcPr>
            <w:tcW w:w="64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100</w:t>
            </w:r>
          </w:p>
        </w:tc>
        <w:tc>
          <w:tcPr>
            <w:tcW w:w="626"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15</w:t>
            </w:r>
          </w:p>
        </w:tc>
        <w:tc>
          <w:tcPr>
            <w:tcW w:w="691"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100</w:t>
            </w:r>
          </w:p>
        </w:tc>
        <w:tc>
          <w:tcPr>
            <w:tcW w:w="322"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58</w:t>
            </w:r>
          </w:p>
        </w:tc>
        <w:tc>
          <w:tcPr>
            <w:tcW w:w="355"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100</w:t>
            </w:r>
          </w:p>
        </w:tc>
        <w:tc>
          <w:tcPr>
            <w:tcW w:w="373"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104</w:t>
            </w:r>
          </w:p>
        </w:tc>
        <w:tc>
          <w:tcPr>
            <w:tcW w:w="408"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100</w:t>
            </w:r>
          </w:p>
        </w:tc>
      </w:tr>
      <w:tr w:rsidR="005134C0" w:rsidRPr="00E62972" w:rsidTr="00E62972">
        <w:trPr>
          <w:jc w:val="center"/>
        </w:trPr>
        <w:tc>
          <w:tcPr>
            <w:tcW w:w="5000" w:type="pct"/>
            <w:gridSpan w:val="9"/>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b/>
                <w:bCs/>
                <w:sz w:val="19"/>
                <w:szCs w:val="19"/>
              </w:rPr>
              <w:t>Source of P</w:t>
            </w:r>
            <w:r w:rsidR="00084875" w:rsidRPr="00E62972">
              <w:rPr>
                <w:rFonts w:ascii="Times New Roman" w:hAnsi="Times New Roman" w:cs="Times New Roman"/>
                <w:b/>
                <w:bCs/>
                <w:sz w:val="19"/>
                <w:szCs w:val="19"/>
              </w:rPr>
              <w:t xml:space="preserve">M </w:t>
            </w:r>
            <w:r w:rsidR="00084875" w:rsidRPr="00E62972">
              <w:rPr>
                <w:rFonts w:ascii="Times New Roman" w:hAnsi="Times New Roman" w:cs="Times New Roman"/>
                <w:b/>
                <w:bCs/>
                <w:sz w:val="19"/>
                <w:szCs w:val="19"/>
                <w:vertAlign w:val="superscript"/>
              </w:rPr>
              <w:t>(</w:t>
            </w:r>
            <w:r w:rsidRPr="00E62972">
              <w:rPr>
                <w:rFonts w:ascii="Times New Roman" w:hAnsi="Times New Roman" w:cs="Times New Roman"/>
                <w:b/>
                <w:bCs/>
                <w:sz w:val="19"/>
                <w:szCs w:val="19"/>
                <w:vertAlign w:val="superscript"/>
              </w:rPr>
              <w:t>1)</w:t>
            </w:r>
            <w:r w:rsidRPr="00E62972">
              <w:rPr>
                <w:rFonts w:ascii="Times New Roman" w:hAnsi="Times New Roman" w:cs="Times New Roman"/>
                <w:b/>
                <w:bCs/>
                <w:sz w:val="19"/>
                <w:szCs w:val="19"/>
              </w:rPr>
              <w:t xml:space="preserve"> Knowledge:</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Internet</w:t>
            </w:r>
          </w:p>
        </w:tc>
        <w:tc>
          <w:tcPr>
            <w:tcW w:w="640"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27</w:t>
            </w:r>
          </w:p>
        </w:tc>
        <w:tc>
          <w:tcPr>
            <w:tcW w:w="64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100</w:t>
            </w:r>
          </w:p>
        </w:tc>
        <w:tc>
          <w:tcPr>
            <w:tcW w:w="62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9</w:t>
            </w:r>
          </w:p>
        </w:tc>
        <w:tc>
          <w:tcPr>
            <w:tcW w:w="691"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60</w:t>
            </w:r>
          </w:p>
        </w:tc>
        <w:tc>
          <w:tcPr>
            <w:tcW w:w="322"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43</w:t>
            </w:r>
          </w:p>
        </w:tc>
        <w:tc>
          <w:tcPr>
            <w:tcW w:w="355"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69.4</w:t>
            </w:r>
          </w:p>
        </w:tc>
        <w:tc>
          <w:tcPr>
            <w:tcW w:w="373"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79</w:t>
            </w:r>
          </w:p>
        </w:tc>
        <w:tc>
          <w:tcPr>
            <w:tcW w:w="408"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76</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Text books</w:t>
            </w:r>
          </w:p>
        </w:tc>
        <w:tc>
          <w:tcPr>
            <w:tcW w:w="640"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w:t>
            </w:r>
          </w:p>
        </w:tc>
        <w:tc>
          <w:tcPr>
            <w:tcW w:w="646" w:type="pct"/>
            <w:vAlign w:val="center"/>
          </w:tcPr>
          <w:p w:rsidR="005134C0" w:rsidRPr="00E62972" w:rsidRDefault="005134C0" w:rsidP="00B05CF9">
            <w:pPr>
              <w:bidi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2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5</w:t>
            </w:r>
          </w:p>
        </w:tc>
        <w:tc>
          <w:tcPr>
            <w:tcW w:w="691"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33.3</w:t>
            </w:r>
          </w:p>
        </w:tc>
        <w:tc>
          <w:tcPr>
            <w:tcW w:w="322"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10</w:t>
            </w:r>
          </w:p>
        </w:tc>
        <w:tc>
          <w:tcPr>
            <w:tcW w:w="355"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16.1</w:t>
            </w:r>
          </w:p>
        </w:tc>
        <w:tc>
          <w:tcPr>
            <w:tcW w:w="373"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15</w:t>
            </w:r>
          </w:p>
        </w:tc>
        <w:tc>
          <w:tcPr>
            <w:tcW w:w="408"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14.4</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Medical journals</w:t>
            </w:r>
          </w:p>
        </w:tc>
        <w:tc>
          <w:tcPr>
            <w:tcW w:w="640"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w:t>
            </w:r>
          </w:p>
        </w:tc>
        <w:tc>
          <w:tcPr>
            <w:tcW w:w="646" w:type="pct"/>
            <w:vAlign w:val="center"/>
          </w:tcPr>
          <w:p w:rsidR="005134C0" w:rsidRPr="00E62972" w:rsidRDefault="005134C0" w:rsidP="00B05CF9">
            <w:pPr>
              <w:bidi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2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1</w:t>
            </w:r>
          </w:p>
        </w:tc>
        <w:tc>
          <w:tcPr>
            <w:tcW w:w="691"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6.7</w:t>
            </w:r>
          </w:p>
        </w:tc>
        <w:tc>
          <w:tcPr>
            <w:tcW w:w="322"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3</w:t>
            </w:r>
          </w:p>
        </w:tc>
        <w:tc>
          <w:tcPr>
            <w:tcW w:w="355"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4.8</w:t>
            </w:r>
          </w:p>
        </w:tc>
        <w:tc>
          <w:tcPr>
            <w:tcW w:w="373"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4</w:t>
            </w:r>
          </w:p>
        </w:tc>
        <w:tc>
          <w:tcPr>
            <w:tcW w:w="408"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3.8</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In-service training</w:t>
            </w:r>
          </w:p>
        </w:tc>
        <w:tc>
          <w:tcPr>
            <w:tcW w:w="640"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w:t>
            </w:r>
          </w:p>
        </w:tc>
        <w:tc>
          <w:tcPr>
            <w:tcW w:w="646" w:type="pct"/>
            <w:vAlign w:val="center"/>
          </w:tcPr>
          <w:p w:rsidR="005134C0" w:rsidRPr="00E62972" w:rsidRDefault="005134C0" w:rsidP="00B05CF9">
            <w:pPr>
              <w:bidi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2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91"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22"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55"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73"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408"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Others</w:t>
            </w:r>
          </w:p>
        </w:tc>
        <w:tc>
          <w:tcPr>
            <w:tcW w:w="640"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color w:val="000000"/>
                <w:sz w:val="19"/>
                <w:szCs w:val="19"/>
              </w:rPr>
              <w:t>-</w:t>
            </w:r>
          </w:p>
        </w:tc>
        <w:tc>
          <w:tcPr>
            <w:tcW w:w="646" w:type="pct"/>
            <w:vAlign w:val="center"/>
          </w:tcPr>
          <w:p w:rsidR="005134C0" w:rsidRPr="00E62972" w:rsidRDefault="005134C0" w:rsidP="00B05CF9">
            <w:pPr>
              <w:bidi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26"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691"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w:t>
            </w:r>
          </w:p>
        </w:tc>
        <w:tc>
          <w:tcPr>
            <w:tcW w:w="322"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6</w:t>
            </w:r>
          </w:p>
        </w:tc>
        <w:tc>
          <w:tcPr>
            <w:tcW w:w="355"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9.7</w:t>
            </w:r>
          </w:p>
        </w:tc>
        <w:tc>
          <w:tcPr>
            <w:tcW w:w="373"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6</w:t>
            </w:r>
          </w:p>
        </w:tc>
        <w:tc>
          <w:tcPr>
            <w:tcW w:w="408" w:type="pct"/>
            <w:vAlign w:val="center"/>
          </w:tcPr>
          <w:p w:rsidR="005134C0" w:rsidRPr="00E62972" w:rsidRDefault="005134C0" w:rsidP="00B05CF9">
            <w:pPr>
              <w:tabs>
                <w:tab w:val="right" w:pos="992"/>
              </w:tabs>
              <w:autoSpaceDE w:val="0"/>
              <w:autoSpaceDN w:val="0"/>
              <w:bidi w:val="0"/>
              <w:adjustRightInd w:val="0"/>
              <w:snapToGrid w:val="0"/>
              <w:jc w:val="both"/>
              <w:rPr>
                <w:rFonts w:ascii="Times New Roman" w:hAnsi="Times New Roman" w:cs="Times New Roman"/>
                <w:sz w:val="19"/>
                <w:szCs w:val="19"/>
              </w:rPr>
            </w:pPr>
            <w:r w:rsidRPr="00E62972">
              <w:rPr>
                <w:rFonts w:ascii="Times New Roman" w:hAnsi="Times New Roman" w:cs="Times New Roman"/>
                <w:sz w:val="19"/>
                <w:szCs w:val="19"/>
              </w:rPr>
              <w:t>5.8</w:t>
            </w:r>
          </w:p>
        </w:tc>
      </w:tr>
      <w:tr w:rsidR="005134C0" w:rsidRPr="00E62972" w:rsidTr="00E62972">
        <w:trPr>
          <w:jc w:val="center"/>
        </w:trPr>
        <w:tc>
          <w:tcPr>
            <w:tcW w:w="939" w:type="pct"/>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sz w:val="19"/>
                <w:szCs w:val="19"/>
              </w:rPr>
              <w:t>Significance</w:t>
            </w:r>
          </w:p>
        </w:tc>
        <w:tc>
          <w:tcPr>
            <w:tcW w:w="4061" w:type="pct"/>
            <w:gridSpan w:val="8"/>
            <w:vAlign w:val="center"/>
          </w:tcPr>
          <w:p w:rsidR="005134C0" w:rsidRPr="00E62972" w:rsidRDefault="005134C0" w:rsidP="00B05CF9">
            <w:pPr>
              <w:autoSpaceDE w:val="0"/>
              <w:autoSpaceDN w:val="0"/>
              <w:bidi w:val="0"/>
              <w:adjustRightInd w:val="0"/>
              <w:snapToGrid w:val="0"/>
              <w:jc w:val="both"/>
              <w:rPr>
                <w:rFonts w:ascii="Times New Roman" w:hAnsi="Times New Roman" w:cs="Times New Roman"/>
                <w:color w:val="000000"/>
                <w:sz w:val="19"/>
                <w:szCs w:val="19"/>
              </w:rPr>
            </w:pPr>
            <w:r w:rsidRPr="00E62972">
              <w:rPr>
                <w:rFonts w:ascii="Times New Roman" w:hAnsi="Times New Roman" w:cs="Times New Roman"/>
                <w:i/>
                <w:iCs/>
                <w:color w:val="000000" w:themeColor="text1"/>
                <w:sz w:val="19"/>
                <w:szCs w:val="19"/>
              </w:rPr>
              <w:t>χ</w:t>
            </w:r>
            <w:r w:rsidRPr="00E62972">
              <w:rPr>
                <w:rStyle w:val="A7"/>
                <w:rFonts w:ascii="Times New Roman" w:hAnsi="Times New Roman" w:cs="Times New Roman"/>
                <w:i/>
                <w:iCs/>
                <w:color w:val="000000" w:themeColor="text1"/>
                <w:sz w:val="19"/>
                <w:szCs w:val="19"/>
                <w:vertAlign w:val="superscript"/>
              </w:rPr>
              <w:t>2</w:t>
            </w:r>
            <w:r w:rsidRPr="00E62972">
              <w:rPr>
                <w:rFonts w:ascii="Times New Roman" w:hAnsi="Times New Roman" w:cs="Times New Roman"/>
                <w:i/>
                <w:iCs/>
                <w:color w:val="000000" w:themeColor="text1"/>
                <w:sz w:val="19"/>
                <w:szCs w:val="19"/>
              </w:rPr>
              <w:t>=16.224</w:t>
            </w:r>
            <w:r w:rsidR="00B05CF9" w:rsidRPr="00E62972">
              <w:rPr>
                <w:rFonts w:ascii="Times New Roman" w:hAnsi="Times New Roman" w:cs="Times New Roman"/>
                <w:i/>
                <w:iCs/>
                <w:color w:val="000000" w:themeColor="text1"/>
                <w:sz w:val="19"/>
                <w:szCs w:val="19"/>
              </w:rPr>
              <w:t>,</w:t>
            </w:r>
            <w:r w:rsidRPr="00E62972">
              <w:rPr>
                <w:rFonts w:ascii="Times New Roman" w:hAnsi="Times New Roman" w:cs="Times New Roman"/>
                <w:i/>
                <w:iCs/>
                <w:color w:val="000000" w:themeColor="text1"/>
                <w:sz w:val="19"/>
                <w:szCs w:val="19"/>
              </w:rPr>
              <w:t xml:space="preserve"> P=</w:t>
            </w:r>
            <w:r w:rsidRPr="00E62972">
              <w:rPr>
                <w:rFonts w:ascii="Times New Roman" w:hAnsi="Times New Roman" w:cs="Times New Roman"/>
                <w:color w:val="000000"/>
                <w:sz w:val="19"/>
                <w:szCs w:val="19"/>
              </w:rPr>
              <w:t>.013</w:t>
            </w:r>
          </w:p>
        </w:tc>
      </w:tr>
    </w:tbl>
    <w:p w:rsidR="00084875" w:rsidRPr="00E62972" w:rsidRDefault="00B05CF9" w:rsidP="00B05CF9">
      <w:pPr>
        <w:pStyle w:val="p"/>
        <w:snapToGrid w:val="0"/>
        <w:spacing w:before="0" w:beforeAutospacing="0" w:after="0" w:afterAutospacing="0"/>
        <w:jc w:val="both"/>
        <w:rPr>
          <w:color w:val="000000"/>
          <w:sz w:val="20"/>
          <w:szCs w:val="20"/>
        </w:rPr>
      </w:pPr>
      <w:r w:rsidRPr="00E62972">
        <w:rPr>
          <w:b/>
          <w:bCs/>
          <w:color w:val="000000"/>
          <w:sz w:val="20"/>
          <w:szCs w:val="20"/>
        </w:rPr>
        <w:t xml:space="preserve">PM </w:t>
      </w:r>
      <w:r w:rsidRPr="00E62972">
        <w:rPr>
          <w:b/>
          <w:bCs/>
          <w:color w:val="000000"/>
          <w:sz w:val="20"/>
          <w:szCs w:val="20"/>
          <w:vertAlign w:val="superscript"/>
        </w:rPr>
        <w:t>(1)</w:t>
      </w:r>
      <w:r w:rsidR="00906CF4" w:rsidRPr="00E62972">
        <w:rPr>
          <w:sz w:val="20"/>
          <w:szCs w:val="20"/>
        </w:rPr>
        <w:t>, Personalized Medicine</w:t>
      </w:r>
    </w:p>
    <w:p w:rsidR="00084875" w:rsidRDefault="00084875" w:rsidP="000737C9">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E62972" w:rsidRPr="00E62972" w:rsidRDefault="00E62972" w:rsidP="00E62972">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E62972" w:rsidRPr="00E62972" w:rsidRDefault="00E62972" w:rsidP="00E62972">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sectPr w:rsidR="00E62972" w:rsidRPr="00E62972" w:rsidSect="000737C9">
          <w:headerReference w:type="default" r:id="rId18"/>
          <w:footerReference w:type="default" r:id="rId19"/>
          <w:type w:val="continuous"/>
          <w:pgSz w:w="12242" w:h="15842" w:code="1"/>
          <w:pgMar w:top="1440" w:right="1440" w:bottom="1440" w:left="1440" w:header="720" w:footer="720" w:gutter="0"/>
          <w:cols w:space="708"/>
          <w:bidi/>
          <w:docGrid w:linePitch="360"/>
        </w:sectPr>
      </w:pPr>
    </w:p>
    <w:p w:rsidR="00906CF4" w:rsidRPr="00E62972" w:rsidRDefault="00906CF4"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color w:val="000000"/>
          <w:sz w:val="20"/>
          <w:szCs w:val="20"/>
        </w:rPr>
      </w:pPr>
      <w:r w:rsidRPr="00E62972">
        <w:rPr>
          <w:rFonts w:ascii="Times New Roman" w:eastAsia="Times New Roman" w:hAnsi="Times New Roman" w:cs="Times New Roman"/>
          <w:color w:val="000000"/>
          <w:sz w:val="20"/>
          <w:szCs w:val="20"/>
        </w:rPr>
        <w:lastRenderedPageBreak/>
        <w:t xml:space="preserve">It’s </w:t>
      </w:r>
      <w:r w:rsidR="005124EB" w:rsidRPr="00E62972">
        <w:rPr>
          <w:rFonts w:ascii="Times New Roman" w:eastAsia="Times New Roman" w:hAnsi="Times New Roman" w:cs="Times New Roman"/>
          <w:color w:val="000000"/>
          <w:sz w:val="20"/>
          <w:szCs w:val="20"/>
        </w:rPr>
        <w:t>evident</w:t>
      </w:r>
      <w:r w:rsidRPr="00E62972">
        <w:rPr>
          <w:rFonts w:ascii="Times New Roman" w:eastAsia="Times New Roman" w:hAnsi="Times New Roman" w:cs="Times New Roman"/>
          <w:color w:val="000000"/>
          <w:sz w:val="20"/>
          <w:szCs w:val="20"/>
        </w:rPr>
        <w:t xml:space="preserve"> from Table (3) that </w:t>
      </w:r>
      <w:r w:rsidR="00C3113E" w:rsidRPr="00E62972">
        <w:rPr>
          <w:rFonts w:ascii="Times New Roman" w:eastAsia="Times New Roman" w:hAnsi="Times New Roman" w:cs="Times New Roman"/>
          <w:sz w:val="20"/>
          <w:szCs w:val="20"/>
        </w:rPr>
        <w:t>only 8.7</w:t>
      </w:r>
      <w:r w:rsidRPr="00E62972">
        <w:rPr>
          <w:rFonts w:ascii="Times New Roman" w:eastAsia="Times New Roman" w:hAnsi="Times New Roman" w:cs="Times New Roman"/>
          <w:b/>
          <w:bCs/>
          <w:sz w:val="20"/>
          <w:szCs w:val="20"/>
        </w:rPr>
        <w:t>%</w:t>
      </w:r>
      <w:r w:rsidRPr="00E62972">
        <w:rPr>
          <w:rFonts w:ascii="Times New Roman" w:eastAsia="Times New Roman" w:hAnsi="Times New Roman" w:cs="Times New Roman"/>
          <w:sz w:val="20"/>
          <w:szCs w:val="20"/>
        </w:rPr>
        <w:t xml:space="preserve"> of respondents have good degree of knowledge regarding to important PM elements. Also, the fair and poor </w:t>
      </w:r>
      <w:r w:rsidRPr="00E62972">
        <w:rPr>
          <w:rFonts w:ascii="Times New Roman" w:eastAsia="Times New Roman" w:hAnsi="Times New Roman" w:cs="Times New Roman"/>
          <w:sz w:val="20"/>
          <w:szCs w:val="20"/>
        </w:rPr>
        <w:lastRenderedPageBreak/>
        <w:t>degrees</w:t>
      </w:r>
      <w:r w:rsidR="00C3113E" w:rsidRPr="00E62972">
        <w:rPr>
          <w:rFonts w:ascii="Times New Roman" w:eastAsia="Times New Roman" w:hAnsi="Times New Roman" w:cs="Times New Roman"/>
          <w:sz w:val="20"/>
          <w:szCs w:val="20"/>
        </w:rPr>
        <w:t xml:space="preserve"> of knowledge among them were 48.1</w:t>
      </w:r>
      <w:r w:rsidRPr="00E62972">
        <w:rPr>
          <w:rFonts w:ascii="Times New Roman" w:eastAsia="Times New Roman" w:hAnsi="Times New Roman" w:cs="Times New Roman"/>
          <w:b/>
          <w:bCs/>
          <w:sz w:val="20"/>
          <w:szCs w:val="20"/>
        </w:rPr>
        <w:t xml:space="preserve">% </w:t>
      </w:r>
      <w:r w:rsidR="00C3113E" w:rsidRPr="00E62972">
        <w:rPr>
          <w:rFonts w:ascii="Times New Roman" w:eastAsia="Times New Roman" w:hAnsi="Times New Roman" w:cs="Times New Roman"/>
          <w:sz w:val="20"/>
          <w:szCs w:val="20"/>
        </w:rPr>
        <w:t>and 43.3</w:t>
      </w:r>
      <w:r w:rsidRPr="00E62972">
        <w:rPr>
          <w:rFonts w:ascii="Times New Roman" w:eastAsia="Times New Roman" w:hAnsi="Times New Roman" w:cs="Times New Roman"/>
          <w:b/>
          <w:bCs/>
          <w:sz w:val="20"/>
          <w:szCs w:val="20"/>
        </w:rPr>
        <w:t>%</w:t>
      </w:r>
      <w:r w:rsidRPr="00E62972">
        <w:rPr>
          <w:rFonts w:ascii="Times New Roman" w:eastAsia="Times New Roman" w:hAnsi="Times New Roman" w:cs="Times New Roman"/>
          <w:sz w:val="20"/>
          <w:szCs w:val="20"/>
        </w:rPr>
        <w:t>, respectively.</w:t>
      </w:r>
    </w:p>
    <w:p w:rsidR="00084875" w:rsidRPr="00E62972" w:rsidRDefault="00084875" w:rsidP="000737C9">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sectPr w:rsidR="00084875" w:rsidRPr="00E62972" w:rsidSect="008E34C8">
          <w:headerReference w:type="default" r:id="rId20"/>
          <w:footerReference w:type="default" r:id="rId21"/>
          <w:type w:val="continuous"/>
          <w:pgSz w:w="12242" w:h="15842" w:code="1"/>
          <w:pgMar w:top="1440" w:right="1440" w:bottom="1440" w:left="1440" w:header="720" w:footer="720" w:gutter="0"/>
          <w:cols w:num="2" w:space="550"/>
          <w:docGrid w:linePitch="360"/>
        </w:sectPr>
      </w:pPr>
    </w:p>
    <w:p w:rsidR="00906CF4" w:rsidRPr="00E62972" w:rsidRDefault="00906CF4" w:rsidP="000737C9">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p>
    <w:p w:rsidR="00906CF4" w:rsidRPr="00E62972" w:rsidRDefault="00906CF4" w:rsidP="000737C9">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E62972">
        <w:rPr>
          <w:rFonts w:ascii="Times New Roman" w:eastAsia="Times New Roman" w:hAnsi="Times New Roman" w:cs="Times New Roman"/>
          <w:b/>
          <w:bCs/>
          <w:color w:val="000000"/>
          <w:sz w:val="20"/>
          <w:szCs w:val="20"/>
        </w:rPr>
        <w:t>Table (3): Assessment of Personalized Medicine Knowledge of the Studied Physicians</w:t>
      </w:r>
    </w:p>
    <w:tbl>
      <w:tblPr>
        <w:tblStyle w:val="TableGrid2"/>
        <w:tblW w:w="9000" w:type="dxa"/>
        <w:jc w:val="center"/>
        <w:tblLayout w:type="fixed"/>
        <w:tblLook w:val="04A0"/>
      </w:tblPr>
      <w:tblGrid>
        <w:gridCol w:w="4158"/>
        <w:gridCol w:w="1080"/>
        <w:gridCol w:w="1260"/>
        <w:gridCol w:w="1260"/>
        <w:gridCol w:w="1242"/>
      </w:tblGrid>
      <w:tr w:rsidR="00906CF4" w:rsidRPr="00E62972" w:rsidTr="000737C9">
        <w:trPr>
          <w:jc w:val="center"/>
        </w:trPr>
        <w:tc>
          <w:tcPr>
            <w:tcW w:w="4158" w:type="dxa"/>
            <w:vMerge w:val="restar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Personalized Medicine</w:t>
            </w:r>
            <w:r w:rsidR="00337272" w:rsidRPr="00E62972">
              <w:rPr>
                <w:rFonts w:ascii="Times New Roman" w:hAnsi="Times New Roman" w:cs="Times New Roman"/>
                <w:b/>
                <w:bCs/>
                <w:color w:val="000000"/>
                <w:sz w:val="20"/>
                <w:szCs w:val="20"/>
              </w:rPr>
              <w:t xml:space="preserve"> Knowledge</w:t>
            </w:r>
            <w:r w:rsidRPr="00E62972">
              <w:rPr>
                <w:rFonts w:ascii="Times New Roman" w:hAnsi="Times New Roman" w:cs="Times New Roman"/>
                <w:b/>
                <w:bCs/>
                <w:color w:val="000000"/>
                <w:sz w:val="20"/>
                <w:szCs w:val="20"/>
              </w:rPr>
              <w:t xml:space="preserve"> Aspect</w:t>
            </w:r>
            <w:r w:rsidR="00337272" w:rsidRPr="00E62972">
              <w:rPr>
                <w:rFonts w:ascii="Times New Roman" w:hAnsi="Times New Roman" w:cs="Times New Roman"/>
                <w:b/>
                <w:bCs/>
                <w:color w:val="000000"/>
                <w:sz w:val="20"/>
                <w:szCs w:val="20"/>
              </w:rPr>
              <w:t>s</w:t>
            </w:r>
          </w:p>
        </w:tc>
        <w:tc>
          <w:tcPr>
            <w:tcW w:w="4842" w:type="dxa"/>
            <w:gridSpan w:val="4"/>
          </w:tcPr>
          <w:p w:rsidR="00906CF4" w:rsidRPr="00E62972" w:rsidRDefault="00337272" w:rsidP="00B05CF9">
            <w:pPr>
              <w:autoSpaceDE w:val="0"/>
              <w:autoSpaceDN w:val="0"/>
              <w:bidi w:val="0"/>
              <w:adjustRightInd w:val="0"/>
              <w:snapToGrid w:val="0"/>
              <w:jc w:val="both"/>
              <w:rPr>
                <w:rFonts w:ascii="Times New Roman" w:hAnsi="Times New Roman" w:cs="Times New Roman"/>
                <w:b/>
                <w:bCs/>
                <w:color w:val="FF0000"/>
                <w:sz w:val="20"/>
                <w:szCs w:val="20"/>
              </w:rPr>
            </w:pPr>
            <w:r w:rsidRPr="00E62972">
              <w:rPr>
                <w:rFonts w:ascii="Times New Roman" w:hAnsi="Times New Roman" w:cs="Times New Roman"/>
                <w:b/>
                <w:bCs/>
                <w:color w:val="000000"/>
                <w:sz w:val="20"/>
                <w:szCs w:val="20"/>
              </w:rPr>
              <w:t>Studied Physicians</w:t>
            </w:r>
            <w:r w:rsidR="00B05CF9" w:rsidRPr="00E62972">
              <w:rPr>
                <w:rFonts w:ascii="Times New Roman" w:eastAsiaTheme="minorEastAsia" w:hAnsi="Times New Roman" w:cs="Times New Roman" w:hint="eastAsia"/>
                <w:b/>
                <w:bCs/>
                <w:color w:val="000000"/>
                <w:sz w:val="20"/>
                <w:szCs w:val="20"/>
                <w:lang w:eastAsia="zh-CN"/>
              </w:rPr>
              <w:t xml:space="preserve"> </w:t>
            </w:r>
            <w:r w:rsidR="00906CF4" w:rsidRPr="00E62972">
              <w:rPr>
                <w:rFonts w:ascii="Times New Roman" w:hAnsi="Times New Roman" w:cs="Times New Roman"/>
                <w:b/>
                <w:bCs/>
                <w:sz w:val="20"/>
                <w:szCs w:val="20"/>
              </w:rPr>
              <w:t xml:space="preserve">(N. </w:t>
            </w:r>
            <w:r w:rsidR="00170A43" w:rsidRPr="00E62972">
              <w:rPr>
                <w:rFonts w:ascii="Times New Roman" w:hAnsi="Times New Roman" w:cs="Times New Roman"/>
                <w:b/>
                <w:bCs/>
                <w:sz w:val="20"/>
                <w:szCs w:val="20"/>
              </w:rPr>
              <w:t>104</w:t>
            </w:r>
            <w:r w:rsidR="00906CF4" w:rsidRPr="00E62972">
              <w:rPr>
                <w:rFonts w:ascii="Times New Roman" w:hAnsi="Times New Roman" w:cs="Times New Roman"/>
                <w:b/>
                <w:bCs/>
                <w:sz w:val="20"/>
                <w:szCs w:val="20"/>
              </w:rPr>
              <w:t>)</w:t>
            </w:r>
          </w:p>
        </w:tc>
      </w:tr>
      <w:tr w:rsidR="00906CF4" w:rsidRPr="00E62972" w:rsidTr="000737C9">
        <w:trPr>
          <w:jc w:val="center"/>
        </w:trPr>
        <w:tc>
          <w:tcPr>
            <w:tcW w:w="4158" w:type="dxa"/>
            <w:vMerge/>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p>
        </w:tc>
        <w:tc>
          <w:tcPr>
            <w:tcW w:w="2340"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Correct Answer</w:t>
            </w:r>
          </w:p>
        </w:tc>
        <w:tc>
          <w:tcPr>
            <w:tcW w:w="2502"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Incorrect Answer</w:t>
            </w:r>
          </w:p>
        </w:tc>
      </w:tr>
      <w:tr w:rsidR="00906CF4" w:rsidRPr="00E62972" w:rsidTr="00E62972">
        <w:trPr>
          <w:jc w:val="center"/>
        </w:trPr>
        <w:tc>
          <w:tcPr>
            <w:tcW w:w="4158" w:type="dxa"/>
            <w:vMerge/>
          </w:tcPr>
          <w:p w:rsidR="00906CF4" w:rsidRPr="00E62972" w:rsidRDefault="00906CF4" w:rsidP="000737C9">
            <w:pPr>
              <w:autoSpaceDE w:val="0"/>
              <w:autoSpaceDN w:val="0"/>
              <w:bidi w:val="0"/>
              <w:adjustRightInd w:val="0"/>
              <w:snapToGrid w:val="0"/>
              <w:jc w:val="both"/>
              <w:rPr>
                <w:rFonts w:ascii="Times New Roman" w:hAnsi="Times New Roman" w:cs="Times New Roman"/>
                <w:color w:val="000000"/>
                <w:sz w:val="20"/>
                <w:szCs w:val="20"/>
              </w:rPr>
            </w:pPr>
          </w:p>
        </w:tc>
        <w:tc>
          <w:tcPr>
            <w:tcW w:w="1080"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1260"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c>
          <w:tcPr>
            <w:tcW w:w="1260"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1242"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Definition</w:t>
            </w:r>
          </w:p>
        </w:tc>
        <w:tc>
          <w:tcPr>
            <w:tcW w:w="108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19</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18.3</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85</w:t>
            </w:r>
          </w:p>
        </w:tc>
        <w:tc>
          <w:tcPr>
            <w:tcW w:w="1242"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81.7</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 xml:space="preserve">Synonymous with </w:t>
            </w:r>
            <w:r w:rsidRPr="00E62972">
              <w:rPr>
                <w:rFonts w:ascii="Times New Roman" w:hAnsi="Times New Roman" w:cs="Times New Roman"/>
                <w:b/>
                <w:bCs/>
                <w:color w:val="000000"/>
                <w:sz w:val="20"/>
                <w:szCs w:val="20"/>
              </w:rPr>
              <w:t>P</w:t>
            </w:r>
            <w:r w:rsidR="00084875" w:rsidRPr="00E62972">
              <w:rPr>
                <w:rFonts w:ascii="Times New Roman" w:hAnsi="Times New Roman" w:cs="Times New Roman"/>
                <w:b/>
                <w:bCs/>
                <w:color w:val="000000"/>
                <w:sz w:val="20"/>
                <w:szCs w:val="20"/>
              </w:rPr>
              <w:t xml:space="preserve">M </w:t>
            </w:r>
            <w:r w:rsidR="00084875" w:rsidRPr="00E62972">
              <w:rPr>
                <w:rFonts w:ascii="Times New Roman" w:hAnsi="Times New Roman" w:cs="Times New Roman"/>
                <w:b/>
                <w:bCs/>
                <w:color w:val="000000"/>
                <w:sz w:val="20"/>
                <w:szCs w:val="20"/>
                <w:vertAlign w:val="superscript"/>
              </w:rPr>
              <w:t>(</w:t>
            </w:r>
            <w:r w:rsidRPr="00E62972">
              <w:rPr>
                <w:rFonts w:ascii="Times New Roman" w:hAnsi="Times New Roman" w:cs="Times New Roman"/>
                <w:b/>
                <w:bCs/>
                <w:color w:val="000000"/>
                <w:sz w:val="20"/>
                <w:szCs w:val="20"/>
                <w:vertAlign w:val="superscript"/>
              </w:rPr>
              <w:t>1)</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12</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11.5</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92</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88.5</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P4 medicine</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61</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58.7</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43</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41.3</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Usefulness</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47</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45.2</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57</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54.8</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Determinants</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57</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54.8</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47</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45.2</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Applicability in 1ry health care</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51</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49.0</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53</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51.0</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Applicability in breast cancer</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52</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50.0</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52</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50.0</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Applicability in immunization</w:t>
            </w:r>
          </w:p>
        </w:tc>
        <w:tc>
          <w:tcPr>
            <w:tcW w:w="108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28</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26.9</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76</w:t>
            </w:r>
          </w:p>
        </w:tc>
        <w:tc>
          <w:tcPr>
            <w:tcW w:w="1242"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73.1</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Difficulties</w:t>
            </w:r>
          </w:p>
        </w:tc>
        <w:tc>
          <w:tcPr>
            <w:tcW w:w="108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56</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53.8</w:t>
            </w:r>
          </w:p>
        </w:tc>
        <w:tc>
          <w:tcPr>
            <w:tcW w:w="1260"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w:t>
            </w:r>
          </w:p>
        </w:tc>
        <w:tc>
          <w:tcPr>
            <w:tcW w:w="1242" w:type="dxa"/>
            <w:vAlign w:val="center"/>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46.2</w:t>
            </w:r>
          </w:p>
        </w:tc>
      </w:tr>
      <w:tr w:rsidR="00BD6F8D" w:rsidRPr="00E62972" w:rsidTr="00E62972">
        <w:trPr>
          <w:jc w:val="center"/>
        </w:trPr>
        <w:tc>
          <w:tcPr>
            <w:tcW w:w="4158" w:type="dxa"/>
          </w:tcPr>
          <w:p w:rsidR="00BD6F8D" w:rsidRPr="00E62972" w:rsidRDefault="00BD6F8D"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Required laboratory investigations</w:t>
            </w:r>
          </w:p>
        </w:tc>
        <w:tc>
          <w:tcPr>
            <w:tcW w:w="108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25</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24.0</w:t>
            </w:r>
          </w:p>
        </w:tc>
        <w:tc>
          <w:tcPr>
            <w:tcW w:w="1260"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79</w:t>
            </w:r>
          </w:p>
        </w:tc>
        <w:tc>
          <w:tcPr>
            <w:tcW w:w="1242" w:type="dxa"/>
          </w:tcPr>
          <w:p w:rsidR="00BD6F8D" w:rsidRPr="00E62972" w:rsidRDefault="00BD6F8D"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76.0</w:t>
            </w:r>
          </w:p>
        </w:tc>
      </w:tr>
      <w:tr w:rsidR="00906CF4" w:rsidRPr="00E62972" w:rsidTr="00E62972">
        <w:trPr>
          <w:trHeight w:val="197"/>
          <w:jc w:val="center"/>
        </w:trPr>
        <w:tc>
          <w:tcPr>
            <w:tcW w:w="4158" w:type="dxa"/>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Overall Assessment:</w:t>
            </w:r>
          </w:p>
        </w:tc>
        <w:tc>
          <w:tcPr>
            <w:tcW w:w="2340"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2502"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r>
      <w:tr w:rsidR="00906CF4" w:rsidRPr="00E62972" w:rsidTr="00E62972">
        <w:trPr>
          <w:jc w:val="center"/>
        </w:trPr>
        <w:tc>
          <w:tcPr>
            <w:tcW w:w="4158" w:type="dxa"/>
          </w:tcPr>
          <w:p w:rsidR="00906CF4" w:rsidRPr="00E62972" w:rsidRDefault="00906CF4"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Good</w:t>
            </w:r>
          </w:p>
        </w:tc>
        <w:tc>
          <w:tcPr>
            <w:tcW w:w="2340" w:type="dxa"/>
            <w:gridSpan w:val="2"/>
          </w:tcPr>
          <w:p w:rsidR="00906CF4"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w:t>
            </w:r>
          </w:p>
        </w:tc>
        <w:tc>
          <w:tcPr>
            <w:tcW w:w="2502" w:type="dxa"/>
            <w:gridSpan w:val="2"/>
          </w:tcPr>
          <w:p w:rsidR="00906CF4"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8.7</w:t>
            </w:r>
          </w:p>
        </w:tc>
      </w:tr>
      <w:tr w:rsidR="00DF53CF" w:rsidRPr="00E62972" w:rsidTr="00E62972">
        <w:trPr>
          <w:jc w:val="center"/>
        </w:trPr>
        <w:tc>
          <w:tcPr>
            <w:tcW w:w="4158" w:type="dxa"/>
          </w:tcPr>
          <w:p w:rsidR="00DF53CF" w:rsidRPr="00E62972" w:rsidRDefault="00DF53CF"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Fair</w:t>
            </w:r>
          </w:p>
        </w:tc>
        <w:tc>
          <w:tcPr>
            <w:tcW w:w="2340" w:type="dxa"/>
            <w:gridSpan w:val="2"/>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w:t>
            </w:r>
          </w:p>
        </w:tc>
        <w:tc>
          <w:tcPr>
            <w:tcW w:w="2502" w:type="dxa"/>
            <w:gridSpan w:val="2"/>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48.1</w:t>
            </w:r>
          </w:p>
        </w:tc>
      </w:tr>
      <w:tr w:rsidR="00906CF4" w:rsidRPr="00E62972" w:rsidTr="00E62972">
        <w:trPr>
          <w:jc w:val="center"/>
        </w:trPr>
        <w:tc>
          <w:tcPr>
            <w:tcW w:w="4158" w:type="dxa"/>
          </w:tcPr>
          <w:p w:rsidR="00906CF4" w:rsidRPr="00E62972" w:rsidRDefault="00906CF4"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Poor</w:t>
            </w:r>
          </w:p>
        </w:tc>
        <w:tc>
          <w:tcPr>
            <w:tcW w:w="2340" w:type="dxa"/>
            <w:gridSpan w:val="2"/>
          </w:tcPr>
          <w:p w:rsidR="00906CF4"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45</w:t>
            </w:r>
          </w:p>
        </w:tc>
        <w:tc>
          <w:tcPr>
            <w:tcW w:w="2502" w:type="dxa"/>
            <w:gridSpan w:val="2"/>
          </w:tcPr>
          <w:p w:rsidR="00906CF4"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43.3</w:t>
            </w:r>
          </w:p>
        </w:tc>
      </w:tr>
    </w:tbl>
    <w:p w:rsidR="00906CF4" w:rsidRPr="00E62972" w:rsidRDefault="00906CF4" w:rsidP="000737C9">
      <w:pPr>
        <w:pStyle w:val="p"/>
        <w:numPr>
          <w:ilvl w:val="0"/>
          <w:numId w:val="2"/>
        </w:numPr>
        <w:snapToGrid w:val="0"/>
        <w:spacing w:before="0" w:beforeAutospacing="0" w:after="0" w:afterAutospacing="0"/>
        <w:ind w:left="0" w:firstLine="425"/>
        <w:jc w:val="both"/>
        <w:rPr>
          <w:sz w:val="20"/>
          <w:szCs w:val="20"/>
        </w:rPr>
      </w:pPr>
      <w:r w:rsidRPr="00E62972">
        <w:rPr>
          <w:b/>
          <w:bCs/>
          <w:sz w:val="20"/>
          <w:szCs w:val="20"/>
        </w:rPr>
        <w:t>PM</w:t>
      </w:r>
      <w:r w:rsidRPr="00E62972">
        <w:rPr>
          <w:sz w:val="20"/>
          <w:szCs w:val="20"/>
        </w:rPr>
        <w:t>, Personalized Medicine</w:t>
      </w:r>
    </w:p>
    <w:p w:rsidR="00084875" w:rsidRPr="00E62972" w:rsidRDefault="00084875" w:rsidP="000737C9">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p>
    <w:p w:rsidR="00084875" w:rsidRPr="00E62972" w:rsidRDefault="00084875" w:rsidP="000737C9">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sectPr w:rsidR="00084875" w:rsidRPr="00E62972" w:rsidSect="000737C9">
          <w:headerReference w:type="default" r:id="rId22"/>
          <w:footerReference w:type="default" r:id="rId23"/>
          <w:type w:val="continuous"/>
          <w:pgSz w:w="12242" w:h="15842" w:code="1"/>
          <w:pgMar w:top="1440" w:right="1440" w:bottom="1440" w:left="1440" w:header="720" w:footer="720" w:gutter="0"/>
          <w:cols w:space="708"/>
          <w:bidi/>
          <w:docGrid w:linePitch="360"/>
        </w:sectPr>
      </w:pPr>
    </w:p>
    <w:p w:rsidR="00906CF4" w:rsidRPr="00E62972" w:rsidRDefault="00906CF4" w:rsidP="000737C9">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rPr>
      </w:pPr>
      <w:r w:rsidRPr="00E62972">
        <w:rPr>
          <w:rFonts w:ascii="Times New Roman" w:hAnsi="Times New Roman" w:cs="Times New Roman"/>
          <w:color w:val="000000" w:themeColor="text1"/>
          <w:sz w:val="20"/>
          <w:szCs w:val="20"/>
        </w:rPr>
        <w:lastRenderedPageBreak/>
        <w:t xml:space="preserve">It’s clear from Table (4) that </w:t>
      </w:r>
      <w:r w:rsidR="00C3113E" w:rsidRPr="00E62972">
        <w:rPr>
          <w:rFonts w:ascii="Times New Roman" w:hAnsi="Times New Roman" w:cs="Times New Roman"/>
          <w:sz w:val="20"/>
          <w:szCs w:val="20"/>
        </w:rPr>
        <w:t>(14.4</w:t>
      </w:r>
      <w:r w:rsidRPr="00E62972">
        <w:rPr>
          <w:rFonts w:ascii="Times New Roman" w:hAnsi="Times New Roman" w:cs="Times New Roman"/>
          <w:sz w:val="20"/>
          <w:szCs w:val="20"/>
        </w:rPr>
        <w:t>%) and (82</w:t>
      </w:r>
      <w:r w:rsidR="00C3113E" w:rsidRPr="00E62972">
        <w:rPr>
          <w:rFonts w:ascii="Times New Roman" w:hAnsi="Times New Roman" w:cs="Times New Roman"/>
          <w:sz w:val="20"/>
          <w:szCs w:val="20"/>
        </w:rPr>
        <w:t>.7</w:t>
      </w:r>
      <w:r w:rsidRPr="00E62972">
        <w:rPr>
          <w:rFonts w:ascii="Times New Roman" w:hAnsi="Times New Roman" w:cs="Times New Roman"/>
          <w:sz w:val="20"/>
          <w:szCs w:val="20"/>
        </w:rPr>
        <w:t>%) of respondents have good and fair favorable attitude towards important PM aspects respectively</w:t>
      </w:r>
      <w:r w:rsidRPr="00E62972">
        <w:rPr>
          <w:rFonts w:ascii="Times New Roman" w:hAnsi="Times New Roman" w:cs="Times New Roman"/>
          <w:color w:val="000000" w:themeColor="text1"/>
          <w:sz w:val="20"/>
          <w:szCs w:val="20"/>
        </w:rPr>
        <w:t>. Also, one may noticed that 40</w:t>
      </w:r>
      <w:r w:rsidR="005A2B8E" w:rsidRPr="00E62972">
        <w:rPr>
          <w:rFonts w:ascii="Times New Roman" w:hAnsi="Times New Roman" w:cs="Times New Roman"/>
          <w:color w:val="000000" w:themeColor="text1"/>
          <w:sz w:val="20"/>
          <w:szCs w:val="20"/>
        </w:rPr>
        <w:t>.4%, 48.1</w:t>
      </w:r>
      <w:r w:rsidRPr="00E62972">
        <w:rPr>
          <w:rFonts w:ascii="Times New Roman" w:hAnsi="Times New Roman" w:cs="Times New Roman"/>
          <w:color w:val="000000" w:themeColor="text1"/>
          <w:sz w:val="20"/>
          <w:szCs w:val="20"/>
        </w:rPr>
        <w:t>% and 40</w:t>
      </w:r>
      <w:r w:rsidR="005A2B8E" w:rsidRPr="00E62972">
        <w:rPr>
          <w:rFonts w:ascii="Times New Roman" w:hAnsi="Times New Roman" w:cs="Times New Roman"/>
          <w:color w:val="000000" w:themeColor="text1"/>
          <w:sz w:val="20"/>
          <w:szCs w:val="20"/>
        </w:rPr>
        <w:t>.4</w:t>
      </w:r>
      <w:r w:rsidRPr="00E62972">
        <w:rPr>
          <w:rFonts w:ascii="Times New Roman" w:hAnsi="Times New Roman" w:cs="Times New Roman"/>
          <w:color w:val="000000" w:themeColor="text1"/>
          <w:sz w:val="20"/>
          <w:szCs w:val="20"/>
        </w:rPr>
        <w:t xml:space="preserve">% </w:t>
      </w:r>
      <w:r w:rsidRPr="00E62972">
        <w:rPr>
          <w:rFonts w:ascii="Times New Roman" w:hAnsi="Times New Roman" w:cs="Times New Roman"/>
          <w:color w:val="000000" w:themeColor="text1"/>
          <w:sz w:val="20"/>
          <w:szCs w:val="20"/>
        </w:rPr>
        <w:lastRenderedPageBreak/>
        <w:t>of them have un-favorable attitude towards medical curricula PM sufficiency, easy patients’ PM accessibility and patient acceptance of PM, respectively.</w:t>
      </w:r>
    </w:p>
    <w:p w:rsidR="00084875" w:rsidRPr="00E62972" w:rsidRDefault="00084875" w:rsidP="000737C9">
      <w:pPr>
        <w:autoSpaceDE w:val="0"/>
        <w:autoSpaceDN w:val="0"/>
        <w:bidi w:val="0"/>
        <w:adjustRightInd w:val="0"/>
        <w:snapToGrid w:val="0"/>
        <w:spacing w:after="0" w:line="240" w:lineRule="auto"/>
        <w:ind w:firstLine="425"/>
        <w:jc w:val="both"/>
        <w:rPr>
          <w:rFonts w:ascii="Times New Roman" w:hAnsi="Times New Roman" w:cs="Times New Roman"/>
          <w:color w:val="000000" w:themeColor="text1"/>
          <w:sz w:val="20"/>
          <w:szCs w:val="20"/>
          <w:lang w:bidi="ar-EG"/>
        </w:rPr>
        <w:sectPr w:rsidR="00084875" w:rsidRPr="00E62972" w:rsidSect="008E34C8">
          <w:headerReference w:type="default" r:id="rId24"/>
          <w:footerReference w:type="default" r:id="rId25"/>
          <w:type w:val="continuous"/>
          <w:pgSz w:w="12242" w:h="15842" w:code="1"/>
          <w:pgMar w:top="1440" w:right="1440" w:bottom="1440" w:left="1440" w:header="720" w:footer="720" w:gutter="0"/>
          <w:cols w:num="2" w:space="550"/>
          <w:docGrid w:linePitch="360"/>
        </w:sectPr>
      </w:pPr>
    </w:p>
    <w:p w:rsidR="00906CF4" w:rsidRPr="00E62972" w:rsidRDefault="00906CF4" w:rsidP="000737C9">
      <w:pPr>
        <w:autoSpaceDE w:val="0"/>
        <w:autoSpaceDN w:val="0"/>
        <w:bidi w:val="0"/>
        <w:adjustRightInd w:val="0"/>
        <w:snapToGrid w:val="0"/>
        <w:spacing w:after="0" w:line="240" w:lineRule="auto"/>
        <w:jc w:val="center"/>
        <w:rPr>
          <w:rFonts w:ascii="Times New Roman" w:hAnsi="Times New Roman" w:cs="Times New Roman"/>
          <w:color w:val="000000" w:themeColor="text1"/>
          <w:sz w:val="20"/>
          <w:szCs w:val="20"/>
          <w:lang w:bidi="ar-EG"/>
        </w:rPr>
      </w:pPr>
    </w:p>
    <w:p w:rsidR="00906CF4" w:rsidRPr="00E62972" w:rsidRDefault="00906CF4" w:rsidP="000737C9">
      <w:pPr>
        <w:autoSpaceDE w:val="0"/>
        <w:autoSpaceDN w:val="0"/>
        <w:bidi w:val="0"/>
        <w:adjustRightInd w:val="0"/>
        <w:snapToGrid w:val="0"/>
        <w:spacing w:after="0" w:line="240" w:lineRule="auto"/>
        <w:jc w:val="center"/>
        <w:rPr>
          <w:rFonts w:ascii="Times New Roman" w:eastAsia="Times New Roman" w:hAnsi="Times New Roman" w:cs="Times New Roman"/>
          <w:b/>
          <w:bCs/>
          <w:color w:val="000000"/>
          <w:sz w:val="20"/>
          <w:szCs w:val="20"/>
        </w:rPr>
      </w:pPr>
      <w:r w:rsidRPr="00E62972">
        <w:rPr>
          <w:rFonts w:ascii="Times New Roman" w:eastAsia="Times New Roman" w:hAnsi="Times New Roman" w:cs="Times New Roman"/>
          <w:b/>
          <w:bCs/>
          <w:color w:val="000000"/>
          <w:sz w:val="20"/>
          <w:szCs w:val="20"/>
        </w:rPr>
        <w:t>Table (4): Attitudes of the Studied Physicians towards Important Personalized Medicine Aspects</w:t>
      </w:r>
    </w:p>
    <w:tbl>
      <w:tblPr>
        <w:tblStyle w:val="TableGrid3"/>
        <w:tblW w:w="5000" w:type="pct"/>
        <w:jc w:val="center"/>
        <w:tblLook w:val="04A0"/>
      </w:tblPr>
      <w:tblGrid>
        <w:gridCol w:w="4144"/>
        <w:gridCol w:w="853"/>
        <w:gridCol w:w="948"/>
        <w:gridCol w:w="852"/>
        <w:gridCol w:w="906"/>
        <w:gridCol w:w="948"/>
        <w:gridCol w:w="927"/>
      </w:tblGrid>
      <w:tr w:rsidR="00906CF4" w:rsidRPr="00E62972" w:rsidTr="00E62972">
        <w:trPr>
          <w:cantSplit/>
          <w:jc w:val="center"/>
        </w:trPr>
        <w:tc>
          <w:tcPr>
            <w:tcW w:w="2163" w:type="pct"/>
            <w:vMerge w:val="restar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 xml:space="preserve">Personalized Medicine </w:t>
            </w:r>
            <w:r w:rsidR="00337272" w:rsidRPr="00E62972">
              <w:rPr>
                <w:rFonts w:ascii="Times New Roman" w:hAnsi="Times New Roman" w:cs="Times New Roman"/>
                <w:b/>
                <w:bCs/>
                <w:color w:val="000000"/>
                <w:sz w:val="20"/>
                <w:szCs w:val="20"/>
              </w:rPr>
              <w:t xml:space="preserve">Attitude </w:t>
            </w:r>
            <w:r w:rsidRPr="00E62972">
              <w:rPr>
                <w:rFonts w:ascii="Times New Roman" w:hAnsi="Times New Roman" w:cs="Times New Roman"/>
                <w:b/>
                <w:bCs/>
                <w:color w:val="000000"/>
                <w:sz w:val="20"/>
                <w:szCs w:val="20"/>
              </w:rPr>
              <w:t>Aspect</w:t>
            </w:r>
            <w:r w:rsidR="00337272" w:rsidRPr="00E62972">
              <w:rPr>
                <w:rFonts w:ascii="Times New Roman" w:hAnsi="Times New Roman" w:cs="Times New Roman"/>
                <w:b/>
                <w:bCs/>
                <w:color w:val="000000"/>
                <w:sz w:val="20"/>
                <w:szCs w:val="20"/>
              </w:rPr>
              <w:t>s</w:t>
            </w:r>
          </w:p>
        </w:tc>
        <w:tc>
          <w:tcPr>
            <w:tcW w:w="2837" w:type="pct"/>
            <w:gridSpan w:val="6"/>
          </w:tcPr>
          <w:p w:rsidR="00906CF4" w:rsidRPr="00E62972" w:rsidRDefault="00337272" w:rsidP="00B05CF9">
            <w:pPr>
              <w:autoSpaceDE w:val="0"/>
              <w:autoSpaceDN w:val="0"/>
              <w:bidi w:val="0"/>
              <w:adjustRightInd w:val="0"/>
              <w:snapToGrid w:val="0"/>
              <w:jc w:val="both"/>
              <w:rPr>
                <w:rFonts w:ascii="Times New Roman" w:hAnsi="Times New Roman" w:cs="Times New Roman"/>
                <w:b/>
                <w:bCs/>
                <w:color w:val="FF0000"/>
                <w:sz w:val="20"/>
                <w:szCs w:val="20"/>
              </w:rPr>
            </w:pPr>
            <w:r w:rsidRPr="00E62972">
              <w:rPr>
                <w:rFonts w:ascii="Times New Roman" w:hAnsi="Times New Roman" w:cs="Times New Roman"/>
                <w:b/>
                <w:bCs/>
                <w:color w:val="000000"/>
                <w:sz w:val="20"/>
                <w:szCs w:val="20"/>
              </w:rPr>
              <w:t>Studied Physicians</w:t>
            </w:r>
            <w:r w:rsidR="00B05CF9" w:rsidRPr="00E62972">
              <w:rPr>
                <w:rFonts w:ascii="Times New Roman" w:eastAsiaTheme="minorEastAsia" w:hAnsi="Times New Roman" w:cs="Times New Roman" w:hint="eastAsia"/>
                <w:b/>
                <w:bCs/>
                <w:color w:val="000000"/>
                <w:sz w:val="20"/>
                <w:szCs w:val="20"/>
                <w:lang w:eastAsia="zh-CN"/>
              </w:rPr>
              <w:t xml:space="preserve"> </w:t>
            </w:r>
            <w:r w:rsidR="00906CF4" w:rsidRPr="00E62972">
              <w:rPr>
                <w:rFonts w:ascii="Times New Roman" w:hAnsi="Times New Roman" w:cs="Times New Roman"/>
                <w:b/>
                <w:bCs/>
                <w:sz w:val="20"/>
                <w:szCs w:val="20"/>
              </w:rPr>
              <w:t>(N.</w:t>
            </w:r>
            <w:r w:rsidR="00170A43" w:rsidRPr="00E62972">
              <w:rPr>
                <w:rFonts w:ascii="Times New Roman" w:hAnsi="Times New Roman" w:cs="Times New Roman"/>
                <w:b/>
                <w:bCs/>
                <w:sz w:val="20"/>
                <w:szCs w:val="20"/>
              </w:rPr>
              <w:t>104</w:t>
            </w:r>
            <w:r w:rsidR="00906CF4" w:rsidRPr="00E62972">
              <w:rPr>
                <w:rFonts w:ascii="Times New Roman" w:hAnsi="Times New Roman" w:cs="Times New Roman"/>
                <w:b/>
                <w:bCs/>
                <w:sz w:val="20"/>
                <w:szCs w:val="20"/>
              </w:rPr>
              <w:t>)</w:t>
            </w:r>
          </w:p>
        </w:tc>
      </w:tr>
      <w:tr w:rsidR="00906CF4" w:rsidRPr="00E62972" w:rsidTr="00E62972">
        <w:trPr>
          <w:cantSplit/>
          <w:jc w:val="center"/>
        </w:trPr>
        <w:tc>
          <w:tcPr>
            <w:tcW w:w="2163" w:type="pct"/>
            <w:vMerge/>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p>
        </w:tc>
        <w:tc>
          <w:tcPr>
            <w:tcW w:w="940" w:type="pct"/>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Disagree</w:t>
            </w:r>
          </w:p>
        </w:tc>
        <w:tc>
          <w:tcPr>
            <w:tcW w:w="918" w:type="pct"/>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Uncertain</w:t>
            </w:r>
          </w:p>
        </w:tc>
        <w:tc>
          <w:tcPr>
            <w:tcW w:w="979" w:type="pct"/>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Agree</w:t>
            </w:r>
          </w:p>
        </w:tc>
      </w:tr>
      <w:tr w:rsidR="00906CF4" w:rsidRPr="00E62972" w:rsidTr="00E62972">
        <w:trPr>
          <w:cantSplit/>
          <w:jc w:val="center"/>
        </w:trPr>
        <w:tc>
          <w:tcPr>
            <w:tcW w:w="2163" w:type="pct"/>
            <w:vMerge/>
          </w:tcPr>
          <w:p w:rsidR="00906CF4" w:rsidRPr="00E62972" w:rsidRDefault="00906CF4" w:rsidP="000737C9">
            <w:pPr>
              <w:autoSpaceDE w:val="0"/>
              <w:autoSpaceDN w:val="0"/>
              <w:bidi w:val="0"/>
              <w:adjustRightInd w:val="0"/>
              <w:snapToGrid w:val="0"/>
              <w:jc w:val="both"/>
              <w:rPr>
                <w:rFonts w:ascii="Times New Roman" w:hAnsi="Times New Roman" w:cs="Times New Roman"/>
                <w:color w:val="000000"/>
                <w:sz w:val="20"/>
                <w:szCs w:val="20"/>
              </w:rPr>
            </w:pPr>
          </w:p>
        </w:tc>
        <w:tc>
          <w:tcPr>
            <w:tcW w:w="445"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495"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c>
          <w:tcPr>
            <w:tcW w:w="445"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473"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c>
          <w:tcPr>
            <w:tcW w:w="495"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485" w:type="pc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Future Mapping of PHC</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39</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37.5</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60</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57.7</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Physicians’ Acceptance</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17</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16.3</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51</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49.0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36</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34.6</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Wide Spread Applicability</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19.2</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40</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38.5</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44</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42.3</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Needed Research</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0</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20</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19.2</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84</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80.0</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Costs High</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9.6</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16</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15.4</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78</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75.0</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Importance in Medical Progress</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15</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14.4</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41</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39.4</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46.2</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Acceptance by Patients</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42</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40.4</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48.1</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12</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11.5</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Physical Accessibility</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48.1</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46.2</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5.8</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No Interference with Ethical Consideration</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50</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48.1</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31</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29.8</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23</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22.1</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Sufficient for All Medical Curricula</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42</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40.4</w:t>
            </w:r>
          </w:p>
        </w:tc>
        <w:tc>
          <w:tcPr>
            <w:tcW w:w="44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58</w:t>
            </w:r>
          </w:p>
        </w:tc>
        <w:tc>
          <w:tcPr>
            <w:tcW w:w="47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55.8</w:t>
            </w:r>
          </w:p>
        </w:tc>
        <w:tc>
          <w:tcPr>
            <w:tcW w:w="49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w:t>
            </w:r>
          </w:p>
        </w:tc>
        <w:tc>
          <w:tcPr>
            <w:tcW w:w="485"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3.8</w:t>
            </w:r>
          </w:p>
        </w:tc>
      </w:tr>
      <w:tr w:rsidR="00906CF4" w:rsidRPr="00E62972" w:rsidTr="00E62972">
        <w:trPr>
          <w:cantSplit/>
          <w:jc w:val="center"/>
        </w:trPr>
        <w:tc>
          <w:tcPr>
            <w:tcW w:w="2163" w:type="pct"/>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Overall Attitudes Assessment:</w:t>
            </w:r>
          </w:p>
        </w:tc>
        <w:tc>
          <w:tcPr>
            <w:tcW w:w="1385" w:type="pct"/>
            <w:gridSpan w:val="3"/>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1452" w:type="pct"/>
            <w:gridSpan w:val="3"/>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Good</w:t>
            </w:r>
          </w:p>
        </w:tc>
        <w:tc>
          <w:tcPr>
            <w:tcW w:w="1385" w:type="pct"/>
            <w:gridSpan w:val="3"/>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15</w:t>
            </w:r>
          </w:p>
        </w:tc>
        <w:tc>
          <w:tcPr>
            <w:tcW w:w="1452" w:type="pct"/>
            <w:gridSpan w:val="3"/>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14.4</w:t>
            </w:r>
          </w:p>
        </w:tc>
      </w:tr>
      <w:tr w:rsidR="00DF53CF" w:rsidRPr="00E62972" w:rsidTr="00E62972">
        <w:trPr>
          <w:cantSplit/>
          <w:jc w:val="center"/>
        </w:trPr>
        <w:tc>
          <w:tcPr>
            <w:tcW w:w="2163" w:type="pct"/>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Fair</w:t>
            </w:r>
          </w:p>
        </w:tc>
        <w:tc>
          <w:tcPr>
            <w:tcW w:w="1385" w:type="pct"/>
            <w:gridSpan w:val="3"/>
            <w:vAlign w:val="center"/>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86</w:t>
            </w:r>
          </w:p>
        </w:tc>
        <w:tc>
          <w:tcPr>
            <w:tcW w:w="1452" w:type="pct"/>
            <w:gridSpan w:val="3"/>
            <w:vAlign w:val="center"/>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82.7</w:t>
            </w:r>
          </w:p>
        </w:tc>
      </w:tr>
      <w:tr w:rsidR="00170A43" w:rsidRPr="00E62972" w:rsidTr="00E62972">
        <w:trPr>
          <w:cantSplit/>
          <w:jc w:val="center"/>
        </w:trPr>
        <w:tc>
          <w:tcPr>
            <w:tcW w:w="2163" w:type="pct"/>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Poor</w:t>
            </w:r>
          </w:p>
        </w:tc>
        <w:tc>
          <w:tcPr>
            <w:tcW w:w="1385" w:type="pct"/>
            <w:gridSpan w:val="3"/>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w:t>
            </w:r>
          </w:p>
        </w:tc>
        <w:tc>
          <w:tcPr>
            <w:tcW w:w="1452" w:type="pct"/>
            <w:gridSpan w:val="3"/>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2.9</w:t>
            </w:r>
          </w:p>
        </w:tc>
      </w:tr>
    </w:tbl>
    <w:p w:rsidR="00084875" w:rsidRPr="00E62972" w:rsidRDefault="00084875"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p>
    <w:p w:rsidR="00084875" w:rsidRPr="00E62972" w:rsidRDefault="00084875"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sectPr w:rsidR="00084875" w:rsidRPr="00E62972" w:rsidSect="000737C9">
          <w:headerReference w:type="default" r:id="rId26"/>
          <w:footerReference w:type="default" r:id="rId27"/>
          <w:type w:val="continuous"/>
          <w:pgSz w:w="12242" w:h="15842" w:code="1"/>
          <w:pgMar w:top="1440" w:right="1440" w:bottom="1440" w:left="1440" w:header="720" w:footer="720" w:gutter="0"/>
          <w:cols w:space="708"/>
          <w:bidi/>
          <w:docGrid w:linePitch="360"/>
        </w:sectPr>
      </w:pPr>
    </w:p>
    <w:p w:rsidR="00906CF4" w:rsidRPr="00E62972" w:rsidRDefault="00906CF4"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lastRenderedPageBreak/>
        <w:t>Table (5) showed that3</w:t>
      </w:r>
      <w:r w:rsidR="00C3113E" w:rsidRPr="00E62972">
        <w:rPr>
          <w:rFonts w:ascii="Times New Roman" w:eastAsia="Times New Roman" w:hAnsi="Times New Roman" w:cs="Times New Roman"/>
          <w:sz w:val="20"/>
          <w:szCs w:val="20"/>
        </w:rPr>
        <w:t>0.8</w:t>
      </w:r>
      <w:r w:rsidRPr="00E62972">
        <w:rPr>
          <w:rFonts w:ascii="Times New Roman" w:eastAsia="Times New Roman" w:hAnsi="Times New Roman" w:cs="Times New Roman"/>
          <w:sz w:val="20"/>
          <w:szCs w:val="20"/>
        </w:rPr>
        <w:t xml:space="preserve">% and </w:t>
      </w:r>
      <w:r w:rsidR="00C3113E" w:rsidRPr="00E62972">
        <w:rPr>
          <w:rFonts w:ascii="Times New Roman" w:eastAsia="Times New Roman" w:hAnsi="Times New Roman" w:cs="Times New Roman"/>
          <w:sz w:val="20"/>
          <w:szCs w:val="20"/>
        </w:rPr>
        <w:t>4</w:t>
      </w:r>
      <w:r w:rsidRPr="00E62972">
        <w:rPr>
          <w:rFonts w:ascii="Times New Roman" w:eastAsia="Times New Roman" w:hAnsi="Times New Roman" w:cs="Times New Roman"/>
          <w:sz w:val="20"/>
          <w:szCs w:val="20"/>
        </w:rPr>
        <w:t>6</w:t>
      </w:r>
      <w:r w:rsidR="00C3113E" w:rsidRPr="00E62972">
        <w:rPr>
          <w:rFonts w:ascii="Times New Roman" w:eastAsia="Times New Roman" w:hAnsi="Times New Roman" w:cs="Times New Roman"/>
          <w:sz w:val="20"/>
          <w:szCs w:val="20"/>
        </w:rPr>
        <w:t>.2</w:t>
      </w:r>
      <w:r w:rsidRPr="00E62972">
        <w:rPr>
          <w:rFonts w:ascii="Times New Roman" w:eastAsia="Times New Roman" w:hAnsi="Times New Roman" w:cs="Times New Roman"/>
          <w:sz w:val="20"/>
          <w:szCs w:val="20"/>
        </w:rPr>
        <w:t>% of respondents have a good and fair degree of willingness regarding PM practicing, respectively</w:t>
      </w:r>
      <w:r w:rsidR="005A2B8E" w:rsidRPr="00E62972">
        <w:rPr>
          <w:rFonts w:ascii="Times New Roman" w:eastAsia="Times New Roman" w:hAnsi="Times New Roman" w:cs="Times New Roman"/>
          <w:sz w:val="20"/>
          <w:szCs w:val="20"/>
        </w:rPr>
        <w:t>, with 20.2</w:t>
      </w:r>
      <w:r w:rsidRPr="00E62972">
        <w:rPr>
          <w:rFonts w:ascii="Times New Roman" w:eastAsia="Times New Roman" w:hAnsi="Times New Roman" w:cs="Times New Roman"/>
          <w:sz w:val="20"/>
          <w:szCs w:val="20"/>
        </w:rPr>
        <w:t>%</w:t>
      </w:r>
      <w:r w:rsidR="005A2B8E" w:rsidRPr="00E62972">
        <w:rPr>
          <w:rFonts w:ascii="Times New Roman" w:eastAsia="Times New Roman" w:hAnsi="Times New Roman" w:cs="Times New Roman"/>
          <w:color w:val="000000"/>
          <w:sz w:val="20"/>
          <w:szCs w:val="20"/>
        </w:rPr>
        <w:t xml:space="preserve"> and </w:t>
      </w:r>
      <w:r w:rsidR="005A2B8E" w:rsidRPr="00E62972">
        <w:rPr>
          <w:rFonts w:ascii="Times New Roman" w:eastAsia="Times New Roman" w:hAnsi="Times New Roman" w:cs="Times New Roman"/>
          <w:color w:val="000000"/>
          <w:sz w:val="20"/>
          <w:szCs w:val="20"/>
        </w:rPr>
        <w:lastRenderedPageBreak/>
        <w:t>65.4</w:t>
      </w:r>
      <w:r w:rsidRPr="00E62972">
        <w:rPr>
          <w:rFonts w:ascii="Times New Roman" w:eastAsia="Times New Roman" w:hAnsi="Times New Roman" w:cs="Times New Roman"/>
          <w:sz w:val="20"/>
          <w:szCs w:val="20"/>
        </w:rPr>
        <w:t>% of them reporting that they will t</w:t>
      </w:r>
      <w:r w:rsidRPr="00E62972">
        <w:rPr>
          <w:rFonts w:ascii="Times New Roman" w:eastAsia="Times New Roman" w:hAnsi="Times New Roman" w:cs="Times New Roman"/>
          <w:color w:val="000000"/>
          <w:sz w:val="20"/>
          <w:szCs w:val="20"/>
        </w:rPr>
        <w:t>ry to organize PM worksho</w:t>
      </w:r>
      <w:r w:rsidR="00084875" w:rsidRPr="00E62972">
        <w:rPr>
          <w:rFonts w:ascii="Times New Roman" w:eastAsia="Times New Roman" w:hAnsi="Times New Roman" w:cs="Times New Roman"/>
          <w:color w:val="000000"/>
          <w:sz w:val="20"/>
          <w:szCs w:val="20"/>
        </w:rPr>
        <w:t>p (</w:t>
      </w:r>
      <w:r w:rsidRPr="00E62972">
        <w:rPr>
          <w:rFonts w:ascii="Times New Roman" w:eastAsia="Times New Roman" w:hAnsi="Times New Roman" w:cs="Times New Roman"/>
          <w:color w:val="000000"/>
          <w:sz w:val="20"/>
          <w:szCs w:val="20"/>
        </w:rPr>
        <w:t>s) and attend PM conferenc</w:t>
      </w:r>
      <w:r w:rsidR="00084875" w:rsidRPr="00E62972">
        <w:rPr>
          <w:rFonts w:ascii="Times New Roman" w:eastAsia="Times New Roman" w:hAnsi="Times New Roman" w:cs="Times New Roman"/>
          <w:color w:val="000000"/>
          <w:sz w:val="20"/>
          <w:szCs w:val="20"/>
        </w:rPr>
        <w:t>e (</w:t>
      </w:r>
      <w:r w:rsidRPr="00E62972">
        <w:rPr>
          <w:rFonts w:ascii="Times New Roman" w:eastAsia="Times New Roman" w:hAnsi="Times New Roman" w:cs="Times New Roman"/>
          <w:color w:val="000000"/>
          <w:sz w:val="20"/>
          <w:szCs w:val="20"/>
        </w:rPr>
        <w:t>s), respectively.</w:t>
      </w:r>
    </w:p>
    <w:p w:rsidR="00084875" w:rsidRPr="00E62972" w:rsidRDefault="00084875" w:rsidP="000737C9">
      <w:pPr>
        <w:autoSpaceDE w:val="0"/>
        <w:autoSpaceDN w:val="0"/>
        <w:bidi w:val="0"/>
        <w:adjustRightInd w:val="0"/>
        <w:snapToGrid w:val="0"/>
        <w:spacing w:after="0" w:line="240" w:lineRule="auto"/>
        <w:jc w:val="both"/>
        <w:rPr>
          <w:rFonts w:ascii="Times New Roman" w:eastAsia="Times New Roman" w:hAnsi="Times New Roman" w:cs="Times New Roman"/>
          <w:b/>
          <w:bCs/>
          <w:color w:val="000000"/>
          <w:sz w:val="20"/>
          <w:szCs w:val="20"/>
        </w:rPr>
        <w:sectPr w:rsidR="00084875" w:rsidRPr="00E62972" w:rsidSect="008E34C8">
          <w:headerReference w:type="default" r:id="rId28"/>
          <w:footerReference w:type="default" r:id="rId29"/>
          <w:type w:val="continuous"/>
          <w:pgSz w:w="12242" w:h="15842" w:code="1"/>
          <w:pgMar w:top="1440" w:right="1440" w:bottom="1440" w:left="1440" w:header="720" w:footer="720" w:gutter="0"/>
          <w:cols w:num="2" w:space="550"/>
          <w:docGrid w:linePitch="360"/>
        </w:sectPr>
      </w:pPr>
    </w:p>
    <w:p w:rsidR="00B05CF9" w:rsidRPr="00E62972" w:rsidRDefault="00B05CF9">
      <w:pPr>
        <w:bidi w:val="0"/>
        <w:rPr>
          <w:rFonts w:ascii="Times New Roman" w:eastAsia="Times New Roman" w:hAnsi="Times New Roman" w:cs="Times New Roman"/>
          <w:b/>
          <w:bCs/>
          <w:color w:val="000000"/>
          <w:sz w:val="20"/>
          <w:szCs w:val="20"/>
        </w:rPr>
      </w:pPr>
    </w:p>
    <w:p w:rsidR="00906CF4" w:rsidRPr="00E62972" w:rsidRDefault="00906CF4" w:rsidP="000737C9">
      <w:pPr>
        <w:autoSpaceDE w:val="0"/>
        <w:autoSpaceDN w:val="0"/>
        <w:bidi w:val="0"/>
        <w:adjustRightInd w:val="0"/>
        <w:snapToGrid w:val="0"/>
        <w:spacing w:after="0" w:line="240" w:lineRule="auto"/>
        <w:jc w:val="center"/>
        <w:rPr>
          <w:rFonts w:ascii="Times New Roman" w:eastAsia="Times New Roman" w:hAnsi="Times New Roman" w:cs="Times New Roman"/>
          <w:color w:val="000000"/>
          <w:sz w:val="20"/>
          <w:szCs w:val="20"/>
        </w:rPr>
      </w:pPr>
      <w:r w:rsidRPr="00E62972">
        <w:rPr>
          <w:rFonts w:ascii="Times New Roman" w:eastAsia="Times New Roman" w:hAnsi="Times New Roman" w:cs="Times New Roman"/>
          <w:b/>
          <w:bCs/>
          <w:color w:val="000000"/>
          <w:sz w:val="20"/>
          <w:szCs w:val="20"/>
        </w:rPr>
        <w:lastRenderedPageBreak/>
        <w:t>Table (5): Willingness of the Studied Physicians Regarding Personalized Medicine Practice</w:t>
      </w:r>
    </w:p>
    <w:tbl>
      <w:tblPr>
        <w:tblStyle w:val="TableGrid4"/>
        <w:tblW w:w="0" w:type="auto"/>
        <w:jc w:val="center"/>
        <w:tblLayout w:type="fixed"/>
        <w:tblLook w:val="04A0"/>
      </w:tblPr>
      <w:tblGrid>
        <w:gridCol w:w="5058"/>
        <w:gridCol w:w="1004"/>
        <w:gridCol w:w="1134"/>
        <w:gridCol w:w="709"/>
        <w:gridCol w:w="992"/>
      </w:tblGrid>
      <w:tr w:rsidR="00906CF4" w:rsidRPr="00E62972" w:rsidTr="00E62972">
        <w:trPr>
          <w:cantSplit/>
          <w:jc w:val="center"/>
        </w:trPr>
        <w:tc>
          <w:tcPr>
            <w:tcW w:w="5058" w:type="dxa"/>
            <w:vMerge w:val="restart"/>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Personalized Medicine</w:t>
            </w:r>
            <w:r w:rsidR="00337272" w:rsidRPr="00E62972">
              <w:rPr>
                <w:rFonts w:ascii="Times New Roman" w:hAnsi="Times New Roman" w:cs="Times New Roman"/>
                <w:b/>
                <w:bCs/>
                <w:color w:val="000000"/>
                <w:sz w:val="20"/>
                <w:szCs w:val="20"/>
              </w:rPr>
              <w:t xml:space="preserve"> Willingness</w:t>
            </w:r>
            <w:r w:rsidRPr="00E62972">
              <w:rPr>
                <w:rFonts w:ascii="Times New Roman" w:hAnsi="Times New Roman" w:cs="Times New Roman"/>
                <w:b/>
                <w:bCs/>
                <w:color w:val="000000"/>
                <w:sz w:val="20"/>
                <w:szCs w:val="20"/>
              </w:rPr>
              <w:t xml:space="preserve"> Aspect</w:t>
            </w:r>
            <w:r w:rsidR="00337272" w:rsidRPr="00E62972">
              <w:rPr>
                <w:rFonts w:ascii="Times New Roman" w:hAnsi="Times New Roman" w:cs="Times New Roman"/>
                <w:b/>
                <w:bCs/>
                <w:color w:val="000000"/>
                <w:sz w:val="20"/>
                <w:szCs w:val="20"/>
              </w:rPr>
              <w:t>s</w:t>
            </w:r>
          </w:p>
        </w:tc>
        <w:tc>
          <w:tcPr>
            <w:tcW w:w="3839" w:type="dxa"/>
            <w:gridSpan w:val="4"/>
            <w:vAlign w:val="center"/>
          </w:tcPr>
          <w:p w:rsidR="00906CF4" w:rsidRPr="00E62972" w:rsidRDefault="00337272" w:rsidP="00B05CF9">
            <w:pPr>
              <w:autoSpaceDE w:val="0"/>
              <w:autoSpaceDN w:val="0"/>
              <w:bidi w:val="0"/>
              <w:adjustRightInd w:val="0"/>
              <w:snapToGrid w:val="0"/>
              <w:jc w:val="both"/>
              <w:rPr>
                <w:rFonts w:ascii="Times New Roman" w:hAnsi="Times New Roman" w:cs="Times New Roman"/>
                <w:b/>
                <w:bCs/>
                <w:color w:val="FF0000"/>
                <w:sz w:val="20"/>
                <w:szCs w:val="20"/>
              </w:rPr>
            </w:pPr>
            <w:r w:rsidRPr="00E62972">
              <w:rPr>
                <w:rFonts w:ascii="Times New Roman" w:hAnsi="Times New Roman" w:cs="Times New Roman"/>
                <w:b/>
                <w:bCs/>
                <w:color w:val="000000"/>
                <w:sz w:val="20"/>
                <w:szCs w:val="20"/>
              </w:rPr>
              <w:t>Studied Physicians</w:t>
            </w:r>
            <w:r w:rsidR="00B05CF9" w:rsidRPr="00E62972">
              <w:rPr>
                <w:rFonts w:ascii="Times New Roman" w:eastAsiaTheme="minorEastAsia" w:hAnsi="Times New Roman" w:cs="Times New Roman" w:hint="eastAsia"/>
                <w:b/>
                <w:bCs/>
                <w:color w:val="000000"/>
                <w:sz w:val="20"/>
                <w:szCs w:val="20"/>
                <w:lang w:eastAsia="zh-CN"/>
              </w:rPr>
              <w:t xml:space="preserve"> </w:t>
            </w:r>
            <w:r w:rsidR="00906CF4" w:rsidRPr="00E62972">
              <w:rPr>
                <w:rFonts w:ascii="Times New Roman" w:hAnsi="Times New Roman" w:cs="Times New Roman"/>
                <w:b/>
                <w:bCs/>
                <w:sz w:val="20"/>
                <w:szCs w:val="20"/>
              </w:rPr>
              <w:t>(N.</w:t>
            </w:r>
            <w:r w:rsidR="00170A43" w:rsidRPr="00E62972">
              <w:rPr>
                <w:rFonts w:ascii="Times New Roman" w:hAnsi="Times New Roman" w:cs="Times New Roman"/>
                <w:b/>
                <w:bCs/>
                <w:sz w:val="20"/>
                <w:szCs w:val="20"/>
              </w:rPr>
              <w:t>104</w:t>
            </w:r>
            <w:r w:rsidR="00906CF4" w:rsidRPr="00E62972">
              <w:rPr>
                <w:rFonts w:ascii="Times New Roman" w:hAnsi="Times New Roman" w:cs="Times New Roman"/>
                <w:b/>
                <w:bCs/>
                <w:sz w:val="20"/>
                <w:szCs w:val="20"/>
              </w:rPr>
              <w:t>)</w:t>
            </w:r>
          </w:p>
        </w:tc>
      </w:tr>
      <w:tr w:rsidR="00906CF4" w:rsidRPr="00E62972" w:rsidTr="00E62972">
        <w:trPr>
          <w:cantSplit/>
          <w:jc w:val="center"/>
        </w:trPr>
        <w:tc>
          <w:tcPr>
            <w:tcW w:w="5058" w:type="dxa"/>
            <w:vMerge/>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p>
        </w:tc>
        <w:tc>
          <w:tcPr>
            <w:tcW w:w="2138"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YES</w:t>
            </w:r>
          </w:p>
        </w:tc>
        <w:tc>
          <w:tcPr>
            <w:tcW w:w="1701" w:type="dxa"/>
            <w:gridSpan w:val="2"/>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r>
      <w:tr w:rsidR="00906CF4" w:rsidRPr="00E62972" w:rsidTr="00E62972">
        <w:trPr>
          <w:cantSplit/>
          <w:jc w:val="center"/>
        </w:trPr>
        <w:tc>
          <w:tcPr>
            <w:tcW w:w="5058" w:type="dxa"/>
            <w:vMerge/>
          </w:tcPr>
          <w:p w:rsidR="00906CF4" w:rsidRPr="00E62972" w:rsidRDefault="00906CF4" w:rsidP="000737C9">
            <w:pPr>
              <w:autoSpaceDE w:val="0"/>
              <w:autoSpaceDN w:val="0"/>
              <w:bidi w:val="0"/>
              <w:adjustRightInd w:val="0"/>
              <w:snapToGrid w:val="0"/>
              <w:jc w:val="both"/>
              <w:rPr>
                <w:rFonts w:ascii="Times New Roman" w:hAnsi="Times New Roman" w:cs="Times New Roman"/>
                <w:color w:val="000000"/>
                <w:sz w:val="20"/>
                <w:szCs w:val="20"/>
              </w:rPr>
            </w:pPr>
          </w:p>
        </w:tc>
        <w:tc>
          <w:tcPr>
            <w:tcW w:w="1004"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1134"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c>
          <w:tcPr>
            <w:tcW w:w="709"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No.</w:t>
            </w:r>
          </w:p>
        </w:tc>
        <w:tc>
          <w:tcPr>
            <w:tcW w:w="992" w:type="dxa"/>
            <w:vAlign w:val="center"/>
          </w:tcPr>
          <w:p w:rsidR="00906CF4" w:rsidRPr="00E62972" w:rsidRDefault="00906CF4"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Interested in PM Practicing</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72</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69.2</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32</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30.8</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Willing to Practice PM</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98</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94.2</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5.8</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Ready to Learn PM Practicing Principles</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84</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80.8</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20</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19.2</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Keen to have PM Practicing Degree</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6.7</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97</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93.3</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Looking for training on PM</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73</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70.2</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31</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29.8</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Will search for recent PM topics-as needed</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74</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71.2</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30</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28.8</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Disseminate PM materials on colleagues</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63</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60.6</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41</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39.4</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Try to organize PM worksho</w:t>
            </w:r>
            <w:r w:rsidR="00084875" w:rsidRPr="00E62972">
              <w:rPr>
                <w:rFonts w:ascii="Times New Roman" w:hAnsi="Times New Roman" w:cs="Times New Roman"/>
                <w:color w:val="000000"/>
                <w:sz w:val="20"/>
                <w:szCs w:val="20"/>
              </w:rPr>
              <w:t>p (</w:t>
            </w:r>
            <w:r w:rsidRPr="00E62972">
              <w:rPr>
                <w:rFonts w:ascii="Times New Roman" w:hAnsi="Times New Roman" w:cs="Times New Roman"/>
                <w:color w:val="000000"/>
                <w:sz w:val="20"/>
                <w:szCs w:val="20"/>
              </w:rPr>
              <w:t>s)</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21</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20.2</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83</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79.8</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Try to attend PM conferenc</w:t>
            </w:r>
            <w:r w:rsidR="00084875" w:rsidRPr="00E62972">
              <w:rPr>
                <w:rFonts w:ascii="Times New Roman" w:hAnsi="Times New Roman" w:cs="Times New Roman"/>
                <w:color w:val="000000"/>
                <w:sz w:val="20"/>
                <w:szCs w:val="20"/>
              </w:rPr>
              <w:t>e (</w:t>
            </w:r>
            <w:r w:rsidRPr="00E62972">
              <w:rPr>
                <w:rFonts w:ascii="Times New Roman" w:hAnsi="Times New Roman" w:cs="Times New Roman"/>
                <w:color w:val="000000"/>
                <w:sz w:val="20"/>
                <w:szCs w:val="20"/>
              </w:rPr>
              <w:t>s)</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68</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65.4</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36</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34.6</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Eager to Practice PM</w:t>
            </w:r>
          </w:p>
        </w:tc>
        <w:tc>
          <w:tcPr>
            <w:tcW w:w="100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15</w:t>
            </w:r>
          </w:p>
        </w:tc>
        <w:tc>
          <w:tcPr>
            <w:tcW w:w="1134"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14.4</w:t>
            </w:r>
          </w:p>
        </w:tc>
        <w:tc>
          <w:tcPr>
            <w:tcW w:w="709"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89</w:t>
            </w:r>
          </w:p>
        </w:tc>
        <w:tc>
          <w:tcPr>
            <w:tcW w:w="992" w:type="dxa"/>
          </w:tcPr>
          <w:p w:rsidR="00170A43" w:rsidRPr="00E62972" w:rsidRDefault="00170A43"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85.6</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b/>
                <w:bCs/>
                <w:color w:val="000000"/>
                <w:sz w:val="20"/>
                <w:szCs w:val="20"/>
              </w:rPr>
            </w:pPr>
            <w:r w:rsidRPr="00E62972">
              <w:rPr>
                <w:rFonts w:ascii="Times New Roman" w:hAnsi="Times New Roman" w:cs="Times New Roman"/>
                <w:b/>
                <w:bCs/>
                <w:color w:val="000000"/>
                <w:sz w:val="20"/>
                <w:szCs w:val="20"/>
              </w:rPr>
              <w:t>Overall Enthusiasms’ Assessment:</w:t>
            </w:r>
          </w:p>
        </w:tc>
        <w:tc>
          <w:tcPr>
            <w:tcW w:w="2138" w:type="dxa"/>
            <w:gridSpan w:val="2"/>
            <w:vAlign w:val="center"/>
          </w:tcPr>
          <w:p w:rsidR="00170A43" w:rsidRPr="00E62972" w:rsidRDefault="00170A43" w:rsidP="000737C9">
            <w:pPr>
              <w:autoSpaceDE w:val="0"/>
              <w:autoSpaceDN w:val="0"/>
              <w:bidi w:val="0"/>
              <w:adjustRightInd w:val="0"/>
              <w:snapToGrid w:val="0"/>
              <w:jc w:val="both"/>
              <w:rPr>
                <w:rFonts w:ascii="Times New Roman" w:hAnsi="Times New Roman" w:cs="Times New Roman"/>
                <w:b/>
                <w:bCs/>
                <w:sz w:val="20"/>
                <w:szCs w:val="20"/>
              </w:rPr>
            </w:pPr>
            <w:r w:rsidRPr="00E62972">
              <w:rPr>
                <w:rFonts w:ascii="Times New Roman" w:hAnsi="Times New Roman" w:cs="Times New Roman"/>
                <w:b/>
                <w:bCs/>
                <w:sz w:val="20"/>
                <w:szCs w:val="20"/>
              </w:rPr>
              <w:t>No.</w:t>
            </w:r>
          </w:p>
        </w:tc>
        <w:tc>
          <w:tcPr>
            <w:tcW w:w="1701" w:type="dxa"/>
            <w:gridSpan w:val="2"/>
            <w:vAlign w:val="center"/>
          </w:tcPr>
          <w:p w:rsidR="00170A43" w:rsidRPr="00E62972" w:rsidRDefault="00170A43" w:rsidP="000737C9">
            <w:pPr>
              <w:autoSpaceDE w:val="0"/>
              <w:autoSpaceDN w:val="0"/>
              <w:bidi w:val="0"/>
              <w:adjustRightInd w:val="0"/>
              <w:snapToGrid w:val="0"/>
              <w:jc w:val="both"/>
              <w:rPr>
                <w:rFonts w:ascii="Times New Roman" w:hAnsi="Times New Roman" w:cs="Times New Roman"/>
                <w:b/>
                <w:bCs/>
                <w:sz w:val="20"/>
                <w:szCs w:val="20"/>
              </w:rPr>
            </w:pPr>
            <w:r w:rsidRPr="00E62972">
              <w:rPr>
                <w:rFonts w:ascii="Times New Roman" w:hAnsi="Times New Roman" w:cs="Times New Roman"/>
                <w:b/>
                <w:bCs/>
                <w:sz w:val="20"/>
                <w:szCs w:val="20"/>
              </w:rPr>
              <w:t>%</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Good</w:t>
            </w:r>
          </w:p>
        </w:tc>
        <w:tc>
          <w:tcPr>
            <w:tcW w:w="2138" w:type="dxa"/>
            <w:gridSpan w:val="2"/>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32</w:t>
            </w:r>
          </w:p>
        </w:tc>
        <w:tc>
          <w:tcPr>
            <w:tcW w:w="1701" w:type="dxa"/>
            <w:gridSpan w:val="2"/>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30.8</w:t>
            </w:r>
          </w:p>
        </w:tc>
      </w:tr>
      <w:tr w:rsidR="00DF53CF" w:rsidRPr="00E62972" w:rsidTr="00E62972">
        <w:trPr>
          <w:cantSplit/>
          <w:jc w:val="center"/>
        </w:trPr>
        <w:tc>
          <w:tcPr>
            <w:tcW w:w="5058" w:type="dxa"/>
          </w:tcPr>
          <w:p w:rsidR="00DF53CF" w:rsidRPr="00E62972" w:rsidRDefault="00DF53CF"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Fair</w:t>
            </w:r>
          </w:p>
        </w:tc>
        <w:tc>
          <w:tcPr>
            <w:tcW w:w="2138" w:type="dxa"/>
            <w:gridSpan w:val="2"/>
            <w:vAlign w:val="center"/>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48</w:t>
            </w:r>
          </w:p>
        </w:tc>
        <w:tc>
          <w:tcPr>
            <w:tcW w:w="1701" w:type="dxa"/>
            <w:gridSpan w:val="2"/>
            <w:vAlign w:val="center"/>
          </w:tcPr>
          <w:p w:rsidR="00DF53CF"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46.2</w:t>
            </w:r>
          </w:p>
        </w:tc>
      </w:tr>
      <w:tr w:rsidR="00170A43" w:rsidRPr="00E62972" w:rsidTr="00E62972">
        <w:trPr>
          <w:cantSplit/>
          <w:jc w:val="center"/>
        </w:trPr>
        <w:tc>
          <w:tcPr>
            <w:tcW w:w="5058" w:type="dxa"/>
          </w:tcPr>
          <w:p w:rsidR="00170A43" w:rsidRPr="00E62972" w:rsidRDefault="00170A43" w:rsidP="000737C9">
            <w:pPr>
              <w:autoSpaceDE w:val="0"/>
              <w:autoSpaceDN w:val="0"/>
              <w:bidi w:val="0"/>
              <w:adjustRightInd w:val="0"/>
              <w:snapToGrid w:val="0"/>
              <w:jc w:val="both"/>
              <w:rPr>
                <w:rFonts w:ascii="Times New Roman" w:hAnsi="Times New Roman" w:cs="Times New Roman"/>
                <w:color w:val="000000"/>
                <w:sz w:val="20"/>
                <w:szCs w:val="20"/>
              </w:rPr>
            </w:pPr>
            <w:r w:rsidRPr="00E62972">
              <w:rPr>
                <w:rFonts w:ascii="Times New Roman" w:hAnsi="Times New Roman" w:cs="Times New Roman"/>
                <w:color w:val="000000"/>
                <w:sz w:val="20"/>
                <w:szCs w:val="20"/>
              </w:rPr>
              <w:t>Poor</w:t>
            </w:r>
          </w:p>
        </w:tc>
        <w:tc>
          <w:tcPr>
            <w:tcW w:w="2138" w:type="dxa"/>
            <w:gridSpan w:val="2"/>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24</w:t>
            </w:r>
          </w:p>
        </w:tc>
        <w:tc>
          <w:tcPr>
            <w:tcW w:w="1701" w:type="dxa"/>
            <w:gridSpan w:val="2"/>
            <w:vAlign w:val="center"/>
          </w:tcPr>
          <w:p w:rsidR="00170A43" w:rsidRPr="00E62972" w:rsidRDefault="00DF53CF" w:rsidP="000737C9">
            <w:pPr>
              <w:autoSpaceDE w:val="0"/>
              <w:autoSpaceDN w:val="0"/>
              <w:bidi w:val="0"/>
              <w:adjustRightInd w:val="0"/>
              <w:snapToGrid w:val="0"/>
              <w:jc w:val="both"/>
              <w:rPr>
                <w:rFonts w:ascii="Times New Roman" w:hAnsi="Times New Roman" w:cs="Times New Roman"/>
                <w:sz w:val="20"/>
                <w:szCs w:val="20"/>
              </w:rPr>
            </w:pPr>
            <w:r w:rsidRPr="00E62972">
              <w:rPr>
                <w:rFonts w:ascii="Times New Roman" w:hAnsi="Times New Roman" w:cs="Times New Roman"/>
                <w:sz w:val="20"/>
                <w:szCs w:val="20"/>
              </w:rPr>
              <w:t>23.1</w:t>
            </w:r>
          </w:p>
        </w:tc>
      </w:tr>
    </w:tbl>
    <w:p w:rsidR="00084875" w:rsidRPr="00E62972" w:rsidRDefault="00084875" w:rsidP="000737C9">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084875" w:rsidRPr="00E62972" w:rsidRDefault="00084875" w:rsidP="000737C9">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sectPr w:rsidR="00084875" w:rsidRPr="00E62972" w:rsidSect="000737C9">
          <w:headerReference w:type="default" r:id="rId30"/>
          <w:footerReference w:type="default" r:id="rId31"/>
          <w:type w:val="continuous"/>
          <w:pgSz w:w="12242" w:h="15842" w:code="1"/>
          <w:pgMar w:top="1440" w:right="1440" w:bottom="1440" w:left="1440" w:header="720" w:footer="720" w:gutter="0"/>
          <w:cols w:space="708"/>
          <w:bidi/>
          <w:docGrid w:linePitch="360"/>
        </w:sectPr>
      </w:pPr>
    </w:p>
    <w:p w:rsidR="00B05CF9" w:rsidRPr="00E62972" w:rsidRDefault="00B05CF9" w:rsidP="00B05CF9">
      <w:pPr>
        <w:pStyle w:val="p"/>
        <w:snapToGrid w:val="0"/>
        <w:spacing w:before="0" w:beforeAutospacing="0" w:after="0" w:afterAutospacing="0"/>
        <w:ind w:firstLine="425"/>
        <w:jc w:val="both"/>
        <w:rPr>
          <w:rFonts w:eastAsiaTheme="minorEastAsia"/>
          <w:sz w:val="20"/>
          <w:szCs w:val="20"/>
          <w:lang w:eastAsia="zh-CN"/>
        </w:rPr>
      </w:pPr>
      <w:r w:rsidRPr="00E62972">
        <w:rPr>
          <w:sz w:val="20"/>
          <w:szCs w:val="20"/>
        </w:rPr>
        <w:lastRenderedPageBreak/>
        <w:t>Finally, Figure (1) showed the Overall assessment of Personalized Medicine Knowledge, attitude and willingness regarding Personalized Medicine Practice.</w:t>
      </w:r>
    </w:p>
    <w:p w:rsidR="00B05CF9" w:rsidRPr="00E62972" w:rsidRDefault="00B05CF9" w:rsidP="00B05CF9">
      <w:pPr>
        <w:pStyle w:val="p"/>
        <w:snapToGrid w:val="0"/>
        <w:spacing w:before="0" w:beforeAutospacing="0" w:after="0" w:afterAutospacing="0"/>
        <w:ind w:firstLine="425"/>
        <w:jc w:val="both"/>
        <w:rPr>
          <w:rFonts w:eastAsiaTheme="minorEastAsia"/>
          <w:sz w:val="20"/>
          <w:szCs w:val="20"/>
          <w:lang w:eastAsia="zh-CN"/>
        </w:rPr>
      </w:pPr>
    </w:p>
    <w:p w:rsidR="00B05CF9" w:rsidRPr="00E62972" w:rsidRDefault="00B05CF9" w:rsidP="00B05CF9">
      <w:pPr>
        <w:bidi w:val="0"/>
        <w:snapToGrid w:val="0"/>
        <w:spacing w:after="0" w:line="240" w:lineRule="auto"/>
        <w:jc w:val="center"/>
        <w:rPr>
          <w:rFonts w:ascii="Times New Roman" w:hAnsi="Times New Roman" w:cs="Times New Roman"/>
          <w:noProof/>
          <w:sz w:val="20"/>
          <w:szCs w:val="20"/>
        </w:rPr>
      </w:pPr>
      <w:r w:rsidRPr="00E62972">
        <w:rPr>
          <w:rFonts w:ascii="Times New Roman" w:hAnsi="Times New Roman" w:cs="Times New Roman"/>
          <w:noProof/>
          <w:sz w:val="20"/>
          <w:szCs w:val="20"/>
          <w:lang w:eastAsia="zh-CN"/>
        </w:rPr>
        <w:drawing>
          <wp:inline distT="0" distB="0" distL="0" distR="0">
            <wp:extent cx="2139564" cy="2247679"/>
            <wp:effectExtent l="19050" t="0" r="13086" b="221"/>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05CF9" w:rsidRPr="00E62972" w:rsidRDefault="00B05CF9" w:rsidP="00B05CF9">
      <w:pPr>
        <w:bidi w:val="0"/>
        <w:snapToGrid w:val="0"/>
        <w:spacing w:after="0" w:line="240" w:lineRule="auto"/>
        <w:jc w:val="both"/>
        <w:rPr>
          <w:rFonts w:ascii="Times New Roman" w:hAnsi="Times New Roman" w:cs="Times New Roman"/>
          <w:sz w:val="20"/>
          <w:szCs w:val="20"/>
        </w:rPr>
      </w:pPr>
      <w:r w:rsidRPr="00E62972">
        <w:rPr>
          <w:rFonts w:ascii="Times New Roman" w:eastAsia="Times New Roman" w:hAnsi="Times New Roman" w:cs="Times New Roman"/>
          <w:b/>
          <w:bCs/>
          <w:sz w:val="20"/>
          <w:szCs w:val="20"/>
        </w:rPr>
        <w:t>Figure (1): Overall assessment of personalized medicine Knowledge, attitude and willingness to practice Personalized Medicine.</w:t>
      </w:r>
    </w:p>
    <w:p w:rsidR="00B05CF9" w:rsidRPr="00E62972" w:rsidRDefault="00B05CF9" w:rsidP="00B05CF9">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F54BBB" w:rsidRPr="00E62972" w:rsidRDefault="005134C0" w:rsidP="00B05CF9">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4. Discussion</w:t>
      </w:r>
    </w:p>
    <w:p w:rsidR="00F54BBB" w:rsidRPr="00E62972" w:rsidRDefault="00F54BBB"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The researcher has expected that with many advances in PM on the horizon, the PM knowledge of the studied physicians could be satisfactory and increased exponentially. But, the results revealed a significant very low gap in physicians’ knowledge about the basic princip</w:t>
      </w:r>
      <w:r w:rsidR="009E6D58" w:rsidRPr="00E62972">
        <w:rPr>
          <w:rFonts w:ascii="Times New Roman" w:eastAsia="Times New Roman" w:hAnsi="Times New Roman" w:cs="Times New Roman"/>
          <w:sz w:val="20"/>
          <w:szCs w:val="20"/>
        </w:rPr>
        <w:t>les of PM (</w:t>
      </w:r>
      <w:r w:rsidR="00721ECE" w:rsidRPr="00E62972">
        <w:rPr>
          <w:rFonts w:ascii="Times New Roman" w:eastAsia="Times New Roman" w:hAnsi="Times New Roman" w:cs="Times New Roman"/>
          <w:sz w:val="20"/>
          <w:szCs w:val="20"/>
        </w:rPr>
        <w:t>only 8.7</w:t>
      </w:r>
      <w:r w:rsidR="009E6D58" w:rsidRPr="00E62972">
        <w:rPr>
          <w:rFonts w:ascii="Times New Roman" w:eastAsia="Times New Roman" w:hAnsi="Times New Roman" w:cs="Times New Roman"/>
          <w:sz w:val="20"/>
          <w:szCs w:val="20"/>
        </w:rPr>
        <w:t>% of them have g</w:t>
      </w:r>
      <w:r w:rsidRPr="00E62972">
        <w:rPr>
          <w:rFonts w:ascii="Times New Roman" w:eastAsia="Times New Roman" w:hAnsi="Times New Roman" w:cs="Times New Roman"/>
          <w:sz w:val="20"/>
          <w:szCs w:val="20"/>
        </w:rPr>
        <w:t xml:space="preserve">ood degree of PM knowledge). This is in agreement with </w:t>
      </w:r>
      <w:proofErr w:type="spellStart"/>
      <w:r w:rsidRPr="00E62972">
        <w:rPr>
          <w:rFonts w:ascii="Times New Roman" w:eastAsia="Times New Roman" w:hAnsi="Times New Roman" w:cs="Times New Roman"/>
          <w:sz w:val="20"/>
          <w:szCs w:val="20"/>
        </w:rPr>
        <w:t>Karlikova</w:t>
      </w:r>
      <w:proofErr w:type="spellEnd"/>
      <w:r w:rsidRPr="00E62972">
        <w:rPr>
          <w:rFonts w:ascii="Times New Roman" w:eastAsia="Times New Roman" w:hAnsi="Times New Roman" w:cs="Times New Roman"/>
          <w:sz w:val="20"/>
          <w:szCs w:val="20"/>
        </w:rPr>
        <w:t xml:space="preserve"> M, et al (2014) as they have concluded in their study that the actual knowledge of the principles of personalized medicine among clinicians and therefore </w:t>
      </w:r>
      <w:r w:rsidR="00F24B37" w:rsidRPr="00E62972">
        <w:rPr>
          <w:rFonts w:ascii="Times New Roman" w:eastAsia="Times New Roman" w:hAnsi="Times New Roman" w:cs="Times New Roman"/>
          <w:sz w:val="20"/>
          <w:szCs w:val="20"/>
        </w:rPr>
        <w:t>their application</w:t>
      </w:r>
      <w:r w:rsidR="00390E2E" w:rsidRPr="00E62972">
        <w:rPr>
          <w:rFonts w:ascii="Times New Roman" w:eastAsia="Times New Roman" w:hAnsi="Times New Roman" w:cs="Times New Roman"/>
          <w:sz w:val="20"/>
          <w:szCs w:val="20"/>
        </w:rPr>
        <w:t>s</w:t>
      </w:r>
      <w:r w:rsidR="00F24B37" w:rsidRPr="00E62972">
        <w:rPr>
          <w:rFonts w:ascii="Times New Roman" w:eastAsia="Times New Roman" w:hAnsi="Times New Roman" w:cs="Times New Roman"/>
          <w:sz w:val="20"/>
          <w:szCs w:val="20"/>
        </w:rPr>
        <w:t xml:space="preserve"> are still lo</w:t>
      </w:r>
      <w:r w:rsidR="00084875" w:rsidRPr="00E62972">
        <w:rPr>
          <w:rFonts w:ascii="Times New Roman" w:eastAsia="Times New Roman" w:hAnsi="Times New Roman" w:cs="Times New Roman"/>
          <w:sz w:val="20"/>
          <w:szCs w:val="20"/>
        </w:rPr>
        <w:t xml:space="preserve">w </w:t>
      </w:r>
      <w:r w:rsidR="00084875" w:rsidRPr="00E62972">
        <w:rPr>
          <w:rFonts w:ascii="Times New Roman" w:eastAsia="Times New Roman" w:hAnsi="Times New Roman" w:cs="Times New Roman"/>
          <w:sz w:val="20"/>
          <w:szCs w:val="20"/>
          <w:vertAlign w:val="superscript"/>
        </w:rPr>
        <w:lastRenderedPageBreak/>
        <w:t>(</w:t>
      </w:r>
      <w:r w:rsidR="00E83D05" w:rsidRPr="00E62972">
        <w:rPr>
          <w:rFonts w:ascii="Times New Roman" w:eastAsia="Times New Roman" w:hAnsi="Times New Roman" w:cs="Times New Roman"/>
          <w:sz w:val="20"/>
          <w:szCs w:val="20"/>
          <w:vertAlign w:val="superscript"/>
        </w:rPr>
        <w:t>14</w:t>
      </w:r>
      <w:r w:rsidR="00F24B37" w:rsidRPr="00E62972">
        <w:rPr>
          <w:rFonts w:ascii="Times New Roman" w:eastAsia="Times New Roman" w:hAnsi="Times New Roman" w:cs="Times New Roman"/>
          <w:sz w:val="20"/>
          <w:szCs w:val="20"/>
          <w:vertAlign w:val="superscript"/>
        </w:rPr>
        <w:t>)</w:t>
      </w:r>
      <w:r w:rsidR="00F24B37" w:rsidRPr="00E62972">
        <w:rPr>
          <w:rFonts w:ascii="Times New Roman" w:eastAsia="Times New Roman" w:hAnsi="Times New Roman" w:cs="Times New Roman"/>
          <w:sz w:val="20"/>
          <w:szCs w:val="20"/>
        </w:rPr>
        <w:t xml:space="preserve">. </w:t>
      </w:r>
      <w:r w:rsidRPr="00E62972">
        <w:rPr>
          <w:rFonts w:ascii="Times New Roman" w:eastAsia="Times New Roman" w:hAnsi="Times New Roman" w:cs="Times New Roman"/>
          <w:sz w:val="20"/>
          <w:szCs w:val="20"/>
        </w:rPr>
        <w:t>As such, this reveals the urgent need for greater efforts toward physicians’ education and dissemination of PM guidelines and training. Another important study of PM in Canada (2011) has addressed the adoption and practice in oncology, cardiology and family medicine showed that most physician respondents are not confident in discussing genetic testing and PM with their patients due to the overall lack of formal education in the field among the surveyed physicians, as well as the limited time and resources available for p</w:t>
      </w:r>
      <w:r w:rsidR="00F24B37" w:rsidRPr="00E62972">
        <w:rPr>
          <w:rFonts w:ascii="Times New Roman" w:eastAsia="Times New Roman" w:hAnsi="Times New Roman" w:cs="Times New Roman"/>
          <w:sz w:val="20"/>
          <w:szCs w:val="20"/>
        </w:rPr>
        <w:t>hysicians to study this subjec</w:t>
      </w:r>
      <w:r w:rsidR="00084875" w:rsidRPr="00E62972">
        <w:rPr>
          <w:rFonts w:ascii="Times New Roman" w:eastAsia="Times New Roman" w:hAnsi="Times New Roman" w:cs="Times New Roman"/>
          <w:sz w:val="20"/>
          <w:szCs w:val="20"/>
        </w:rPr>
        <w:t xml:space="preserve">t </w:t>
      </w:r>
      <w:r w:rsidR="00084875" w:rsidRPr="00E62972">
        <w:rPr>
          <w:rFonts w:ascii="Times New Roman" w:eastAsia="Times New Roman" w:hAnsi="Times New Roman" w:cs="Times New Roman"/>
          <w:sz w:val="20"/>
          <w:szCs w:val="20"/>
          <w:vertAlign w:val="superscript"/>
        </w:rPr>
        <w:t>(</w:t>
      </w:r>
      <w:r w:rsidR="00E83D05" w:rsidRPr="00E62972">
        <w:rPr>
          <w:rFonts w:ascii="Times New Roman" w:eastAsia="Times New Roman" w:hAnsi="Times New Roman" w:cs="Times New Roman"/>
          <w:sz w:val="20"/>
          <w:szCs w:val="20"/>
          <w:vertAlign w:val="superscript"/>
        </w:rPr>
        <w:t>15</w:t>
      </w:r>
      <w:r w:rsidR="00F24B37" w:rsidRPr="00E62972">
        <w:rPr>
          <w:rFonts w:ascii="Times New Roman" w:eastAsia="Times New Roman" w:hAnsi="Times New Roman" w:cs="Times New Roman"/>
          <w:sz w:val="20"/>
          <w:szCs w:val="20"/>
          <w:vertAlign w:val="superscript"/>
        </w:rPr>
        <w:t>)</w:t>
      </w:r>
      <w:r w:rsidR="00B05CF9" w:rsidRPr="00E62972">
        <w:rPr>
          <w:rFonts w:ascii="Times New Roman" w:eastAsia="Times New Roman" w:hAnsi="Times New Roman" w:cs="Times New Roman"/>
          <w:sz w:val="20"/>
          <w:szCs w:val="20"/>
        </w:rPr>
        <w:t>. A</w:t>
      </w:r>
      <w:r w:rsidRPr="00E62972">
        <w:rPr>
          <w:rFonts w:ascii="Times New Roman" w:eastAsia="Times New Roman" w:hAnsi="Times New Roman" w:cs="Times New Roman"/>
          <w:sz w:val="20"/>
          <w:szCs w:val="20"/>
        </w:rPr>
        <w:t>lso, as the future of medicine shall depend on the quality and efficiency of medical students to a great extent, the need for PM integration into current curricula is of great Importance. However, PM knowledge alone may not be sufficient to change the medical practice, consequently; there is need to a positive attitude toward PM and other system level factors. Surveys of Canadia</w:t>
      </w:r>
      <w:r w:rsidR="00084875" w:rsidRPr="00E62972">
        <w:rPr>
          <w:rFonts w:ascii="Times New Roman" w:eastAsia="Times New Roman" w:hAnsi="Times New Roman" w:cs="Times New Roman"/>
          <w:sz w:val="20"/>
          <w:szCs w:val="20"/>
        </w:rPr>
        <w:t xml:space="preserve">n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15</w:t>
      </w:r>
      <w:r w:rsidR="00F24B37" w:rsidRPr="00E62972">
        <w:rPr>
          <w:rFonts w:ascii="Times New Roman" w:eastAsia="Times New Roman" w:hAnsi="Times New Roman" w:cs="Times New Roman"/>
          <w:sz w:val="20"/>
          <w:szCs w:val="20"/>
          <w:vertAlign w:val="superscript"/>
        </w:rPr>
        <w:t>)</w:t>
      </w:r>
      <w:r w:rsidRPr="00E62972">
        <w:rPr>
          <w:rFonts w:ascii="Times New Roman" w:eastAsia="Times New Roman" w:hAnsi="Times New Roman" w:cs="Times New Roman"/>
          <w:sz w:val="20"/>
          <w:szCs w:val="20"/>
        </w:rPr>
        <w:t xml:space="preserve"> and US physician</w:t>
      </w:r>
      <w:r w:rsidR="00084875" w:rsidRPr="00E62972">
        <w:rPr>
          <w:rFonts w:ascii="Times New Roman" w:eastAsia="Times New Roman" w:hAnsi="Times New Roman" w:cs="Times New Roman"/>
          <w:sz w:val="20"/>
          <w:szCs w:val="20"/>
        </w:rPr>
        <w:t xml:space="preserve">s </w:t>
      </w:r>
      <w:r w:rsidR="00084875" w:rsidRPr="00E62972">
        <w:rPr>
          <w:rFonts w:ascii="Times New Roman" w:eastAsia="Times New Roman" w:hAnsi="Times New Roman" w:cs="Times New Roman"/>
          <w:sz w:val="20"/>
          <w:szCs w:val="20"/>
          <w:vertAlign w:val="superscript"/>
        </w:rPr>
        <w:t>(</w:t>
      </w:r>
      <w:r w:rsidR="00E83D05" w:rsidRPr="00E62972">
        <w:rPr>
          <w:rFonts w:ascii="Times New Roman" w:eastAsia="Times New Roman" w:hAnsi="Times New Roman" w:cs="Times New Roman"/>
          <w:sz w:val="20"/>
          <w:szCs w:val="20"/>
          <w:vertAlign w:val="superscript"/>
        </w:rPr>
        <w:t>16</w:t>
      </w:r>
      <w:r w:rsidR="00F24B37" w:rsidRPr="00E62972">
        <w:rPr>
          <w:rFonts w:ascii="Times New Roman" w:eastAsia="Times New Roman" w:hAnsi="Times New Roman" w:cs="Times New Roman"/>
          <w:sz w:val="20"/>
          <w:szCs w:val="20"/>
          <w:vertAlign w:val="superscript"/>
        </w:rPr>
        <w:t>)</w:t>
      </w:r>
      <w:r w:rsidRPr="00E62972">
        <w:rPr>
          <w:rFonts w:ascii="Times New Roman" w:eastAsia="Times New Roman" w:hAnsi="Times New Roman" w:cs="Times New Roman"/>
          <w:sz w:val="20"/>
          <w:szCs w:val="20"/>
        </w:rPr>
        <w:t xml:space="preserve"> have</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reported the need for physician education for the</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successful adoption of PM. These studies found that</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a majority of physicians lack the education, training and support necessary for successful adoption. They have demonstrated that current</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physician knowledge, real-world data and guidelines</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relating to PM have often been insufficient for appropriate.</w:t>
      </w:r>
    </w:p>
    <w:p w:rsidR="00F54BBB" w:rsidRPr="00E62972" w:rsidRDefault="00F54BBB"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Lastly, several studies reported the knowledge and practice gap, lack of formal training and awareness toward PM among curren</w:t>
      </w:r>
      <w:r w:rsidR="00CD773D" w:rsidRPr="00E62972">
        <w:rPr>
          <w:rFonts w:ascii="Times New Roman" w:eastAsia="Times New Roman" w:hAnsi="Times New Roman" w:cs="Times New Roman"/>
          <w:sz w:val="20"/>
          <w:szCs w:val="20"/>
        </w:rPr>
        <w:t>t Physicians and health worker</w:t>
      </w:r>
      <w:r w:rsidR="00084875" w:rsidRPr="00E62972">
        <w:rPr>
          <w:rFonts w:ascii="Times New Roman" w:eastAsia="Times New Roman" w:hAnsi="Times New Roman" w:cs="Times New Roman"/>
          <w:sz w:val="20"/>
          <w:szCs w:val="20"/>
        </w:rPr>
        <w:t xml:space="preserve">s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17-21</w:t>
      </w:r>
      <w:r w:rsidR="00CD773D" w:rsidRPr="00E62972">
        <w:rPr>
          <w:rFonts w:ascii="Times New Roman" w:eastAsia="Times New Roman" w:hAnsi="Times New Roman" w:cs="Times New Roman"/>
          <w:sz w:val="20"/>
          <w:szCs w:val="20"/>
          <w:vertAlign w:val="superscript"/>
        </w:rPr>
        <w:t>)</w:t>
      </w:r>
      <w:r w:rsidR="00B05CF9" w:rsidRPr="00E62972">
        <w:rPr>
          <w:rFonts w:ascii="Times New Roman" w:eastAsia="Times New Roman" w:hAnsi="Times New Roman" w:cs="Times New Roman"/>
          <w:sz w:val="20"/>
          <w:szCs w:val="20"/>
        </w:rPr>
        <w:t>. I</w:t>
      </w:r>
      <w:r w:rsidRPr="00E62972">
        <w:rPr>
          <w:rFonts w:ascii="Times New Roman" w:eastAsia="Times New Roman" w:hAnsi="Times New Roman" w:cs="Times New Roman"/>
          <w:sz w:val="20"/>
          <w:szCs w:val="20"/>
        </w:rPr>
        <w:t>n all cases, less attention has been paid to future doctors and health workers despite their reported knowledge gap on PM a</w:t>
      </w:r>
      <w:r w:rsidR="00CD773D" w:rsidRPr="00E62972">
        <w:rPr>
          <w:rFonts w:ascii="Times New Roman" w:eastAsia="Times New Roman" w:hAnsi="Times New Roman" w:cs="Times New Roman"/>
          <w:sz w:val="20"/>
          <w:szCs w:val="20"/>
        </w:rPr>
        <w:t xml:space="preserve">nd the related </w:t>
      </w:r>
      <w:proofErr w:type="spellStart"/>
      <w:r w:rsidR="00CD773D" w:rsidRPr="00E62972">
        <w:rPr>
          <w:rFonts w:ascii="Times New Roman" w:eastAsia="Times New Roman" w:hAnsi="Times New Roman" w:cs="Times New Roman"/>
          <w:sz w:val="20"/>
          <w:szCs w:val="20"/>
        </w:rPr>
        <w:t>pharmacogenomic</w:t>
      </w:r>
      <w:r w:rsidR="00084875" w:rsidRPr="00E62972">
        <w:rPr>
          <w:rFonts w:ascii="Times New Roman" w:eastAsia="Times New Roman" w:hAnsi="Times New Roman" w:cs="Times New Roman"/>
          <w:sz w:val="20"/>
          <w:szCs w:val="20"/>
        </w:rPr>
        <w:t>s</w:t>
      </w:r>
      <w:proofErr w:type="spellEnd"/>
      <w:r w:rsidR="00084875" w:rsidRPr="00E62972">
        <w:rPr>
          <w:rFonts w:ascii="Times New Roman" w:eastAsia="Times New Roman" w:hAnsi="Times New Roman" w:cs="Times New Roman"/>
          <w:sz w:val="20"/>
          <w:szCs w:val="20"/>
        </w:rPr>
        <w:t xml:space="preserve">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22-23</w:t>
      </w:r>
      <w:r w:rsidR="00CD773D" w:rsidRPr="00E62972">
        <w:rPr>
          <w:rFonts w:ascii="Times New Roman" w:eastAsia="Times New Roman" w:hAnsi="Times New Roman" w:cs="Times New Roman"/>
          <w:sz w:val="20"/>
          <w:szCs w:val="20"/>
          <w:vertAlign w:val="superscript"/>
        </w:rPr>
        <w:t>)</w:t>
      </w:r>
      <w:r w:rsidR="00B05CF9" w:rsidRPr="00E62972">
        <w:rPr>
          <w:rFonts w:ascii="Times New Roman" w:eastAsia="Times New Roman" w:hAnsi="Times New Roman" w:cs="Times New Roman"/>
          <w:sz w:val="20"/>
          <w:szCs w:val="20"/>
        </w:rPr>
        <w:t xml:space="preserve">. </w:t>
      </w:r>
      <w:proofErr w:type="spellStart"/>
      <w:r w:rsidR="00B05CF9" w:rsidRPr="00E62972">
        <w:rPr>
          <w:rFonts w:ascii="Times New Roman" w:eastAsia="Times New Roman" w:hAnsi="Times New Roman" w:cs="Times New Roman"/>
          <w:sz w:val="20"/>
          <w:szCs w:val="20"/>
        </w:rPr>
        <w:t>L</w:t>
      </w:r>
      <w:r w:rsidRPr="00E62972">
        <w:rPr>
          <w:rFonts w:ascii="Times New Roman" w:eastAsia="Times New Roman" w:hAnsi="Times New Roman" w:cs="Times New Roman"/>
          <w:sz w:val="20"/>
          <w:szCs w:val="20"/>
        </w:rPr>
        <w:t>auniala</w:t>
      </w:r>
      <w:proofErr w:type="spellEnd"/>
      <w:r w:rsidRPr="00E62972">
        <w:rPr>
          <w:rFonts w:ascii="Times New Roman" w:eastAsia="Times New Roman" w:hAnsi="Times New Roman" w:cs="Times New Roman"/>
          <w:sz w:val="20"/>
          <w:szCs w:val="20"/>
        </w:rPr>
        <w:t xml:space="preserve"> (2009</w:t>
      </w:r>
      <w:r w:rsidR="00084875" w:rsidRPr="00E62972">
        <w:rPr>
          <w:rFonts w:ascii="Times New Roman" w:eastAsia="Times New Roman" w:hAnsi="Times New Roman" w:cs="Times New Roman"/>
          <w:sz w:val="20"/>
          <w:szCs w:val="20"/>
        </w:rPr>
        <w:t xml:space="preserve">) </w:t>
      </w:r>
      <w:r w:rsidR="00084875" w:rsidRPr="00E62972">
        <w:rPr>
          <w:rFonts w:ascii="Times New Roman" w:eastAsia="Times New Roman" w:hAnsi="Times New Roman" w:cs="Times New Roman"/>
          <w:sz w:val="20"/>
          <w:szCs w:val="20"/>
          <w:vertAlign w:val="superscript"/>
        </w:rPr>
        <w:t>(</w:t>
      </w:r>
      <w:r w:rsidR="00E83D05" w:rsidRPr="00E62972">
        <w:rPr>
          <w:rFonts w:ascii="Times New Roman" w:eastAsia="Times New Roman" w:hAnsi="Times New Roman" w:cs="Times New Roman"/>
          <w:sz w:val="20"/>
          <w:szCs w:val="20"/>
          <w:vertAlign w:val="superscript"/>
        </w:rPr>
        <w:t>15</w:t>
      </w:r>
      <w:r w:rsidR="00CD773D" w:rsidRPr="00E62972">
        <w:rPr>
          <w:rFonts w:ascii="Times New Roman" w:eastAsia="Times New Roman" w:hAnsi="Times New Roman" w:cs="Times New Roman"/>
          <w:sz w:val="20"/>
          <w:szCs w:val="20"/>
          <w:vertAlign w:val="superscript"/>
        </w:rPr>
        <w:t>)</w:t>
      </w:r>
      <w:r w:rsidRPr="00E62972">
        <w:rPr>
          <w:rFonts w:ascii="Times New Roman" w:eastAsia="Times New Roman" w:hAnsi="Times New Roman" w:cs="Times New Roman"/>
          <w:sz w:val="20"/>
          <w:szCs w:val="20"/>
        </w:rPr>
        <w:t xml:space="preserve"> showed that the top five barriers for physicians adoption of PM practice were: lack of clinical practice guidelines, limited provider knowledge, attitudes and awareness </w:t>
      </w:r>
      <w:r w:rsidRPr="00E62972">
        <w:rPr>
          <w:rFonts w:ascii="Times New Roman" w:eastAsia="Times New Roman" w:hAnsi="Times New Roman" w:cs="Times New Roman"/>
          <w:sz w:val="20"/>
          <w:szCs w:val="20"/>
        </w:rPr>
        <w:lastRenderedPageBreak/>
        <w:t>of benefits, lack of evidence-based clinical information, the cost of testing and a lack of time and resources to educate patient</w:t>
      </w:r>
      <w:r w:rsidR="00084875" w:rsidRPr="00E62972">
        <w:rPr>
          <w:rFonts w:ascii="Times New Roman" w:eastAsia="Times New Roman" w:hAnsi="Times New Roman" w:cs="Times New Roman"/>
          <w:sz w:val="20"/>
          <w:szCs w:val="20"/>
        </w:rPr>
        <w:t xml:space="preserve">s </w:t>
      </w:r>
      <w:r w:rsidR="00084875" w:rsidRPr="00E62972">
        <w:rPr>
          <w:rFonts w:ascii="Times New Roman" w:eastAsia="Times New Roman" w:hAnsi="Times New Roman" w:cs="Times New Roman"/>
          <w:sz w:val="20"/>
          <w:szCs w:val="20"/>
          <w:vertAlign w:val="superscript"/>
        </w:rPr>
        <w:t>(</w:t>
      </w:r>
      <w:r w:rsidR="00E83D05" w:rsidRPr="00E62972">
        <w:rPr>
          <w:rFonts w:ascii="Times New Roman" w:eastAsia="Times New Roman" w:hAnsi="Times New Roman" w:cs="Times New Roman"/>
          <w:sz w:val="20"/>
          <w:szCs w:val="20"/>
          <w:vertAlign w:val="superscript"/>
        </w:rPr>
        <w:t>15</w:t>
      </w:r>
      <w:r w:rsidR="00CD773D" w:rsidRPr="00E62972">
        <w:rPr>
          <w:rFonts w:ascii="Times New Roman" w:eastAsia="Times New Roman" w:hAnsi="Times New Roman" w:cs="Times New Roman"/>
          <w:sz w:val="20"/>
          <w:szCs w:val="20"/>
          <w:vertAlign w:val="superscript"/>
        </w:rPr>
        <w:t>)</w:t>
      </w:r>
      <w:r w:rsidR="00B05CF9" w:rsidRPr="00E62972">
        <w:rPr>
          <w:rFonts w:ascii="Times New Roman" w:eastAsia="Times New Roman" w:hAnsi="Times New Roman" w:cs="Times New Roman"/>
          <w:sz w:val="20"/>
          <w:szCs w:val="20"/>
        </w:rPr>
        <w:t>. A</w:t>
      </w:r>
      <w:r w:rsidRPr="00E62972">
        <w:rPr>
          <w:rFonts w:ascii="Times New Roman" w:eastAsia="Times New Roman" w:hAnsi="Times New Roman" w:cs="Times New Roman"/>
          <w:sz w:val="20"/>
          <w:szCs w:val="20"/>
        </w:rPr>
        <w:t>s the current study showe</w:t>
      </w:r>
      <w:r w:rsidR="00133CBA" w:rsidRPr="00E62972">
        <w:rPr>
          <w:rFonts w:ascii="Times New Roman" w:eastAsia="Times New Roman" w:hAnsi="Times New Roman" w:cs="Times New Roman"/>
          <w:sz w:val="20"/>
          <w:szCs w:val="20"/>
        </w:rPr>
        <w:t>d</w:t>
      </w:r>
      <w:r w:rsidRPr="00E62972">
        <w:rPr>
          <w:rFonts w:ascii="Times New Roman" w:eastAsia="Times New Roman" w:hAnsi="Times New Roman" w:cs="Times New Roman"/>
          <w:sz w:val="20"/>
          <w:szCs w:val="20"/>
        </w:rPr>
        <w:t xml:space="preserve"> low degree of physicians knowledge and moderate degree of favorable attitudes towards PM, thus, we have to emphasize on the importance of the current educational and</w:t>
      </w:r>
      <w:r w:rsidR="00B05CF9" w:rsidRPr="00E62972">
        <w:rPr>
          <w:rFonts w:ascii="Times New Roman" w:eastAsia="Times New Roman" w:hAnsi="Times New Roman" w:cs="Times New Roman"/>
          <w:sz w:val="20"/>
          <w:szCs w:val="20"/>
        </w:rPr>
        <w:t xml:space="preserve"> </w:t>
      </w:r>
      <w:r w:rsidRPr="00E62972">
        <w:rPr>
          <w:rFonts w:ascii="Times New Roman" w:eastAsia="Times New Roman" w:hAnsi="Times New Roman" w:cs="Times New Roman"/>
          <w:sz w:val="20"/>
          <w:szCs w:val="20"/>
        </w:rPr>
        <w:t>awareness raising systems for scientists, physicians and other health professionals to adopt new curricula</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to prepare them for the challenges of personalized</w:t>
      </w:r>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 xml:space="preserve">medicine. Also, we have to engage and encourage medical students to </w:t>
      </w:r>
      <w:proofErr w:type="spellStart"/>
      <w:r w:rsidRPr="00E62972">
        <w:rPr>
          <w:rFonts w:ascii="Times New Roman" w:eastAsia="Times New Roman" w:hAnsi="Times New Roman" w:cs="Times New Roman"/>
          <w:sz w:val="20"/>
          <w:szCs w:val="20"/>
        </w:rPr>
        <w:t>movein</w:t>
      </w:r>
      <w:proofErr w:type="spellEnd"/>
      <w:r w:rsidR="00E62972">
        <w:rPr>
          <w:rFonts w:ascii="Times New Roman" w:hAnsi="Times New Roman" w:cs="Times New Roman" w:hint="eastAsia"/>
          <w:sz w:val="20"/>
          <w:szCs w:val="20"/>
          <w:lang w:eastAsia="zh-CN"/>
        </w:rPr>
        <w:t xml:space="preserve"> </w:t>
      </w:r>
      <w:r w:rsidRPr="00E62972">
        <w:rPr>
          <w:rFonts w:ascii="Times New Roman" w:eastAsia="Times New Roman" w:hAnsi="Times New Roman" w:cs="Times New Roman"/>
          <w:sz w:val="20"/>
          <w:szCs w:val="20"/>
        </w:rPr>
        <w:t xml:space="preserve">to this new and complex field as endorsed by </w:t>
      </w:r>
      <w:proofErr w:type="spellStart"/>
      <w:r w:rsidRPr="00E62972">
        <w:rPr>
          <w:rFonts w:ascii="Times New Roman" w:eastAsia="Times New Roman" w:hAnsi="Times New Roman" w:cs="Times New Roman"/>
          <w:sz w:val="20"/>
          <w:szCs w:val="20"/>
        </w:rPr>
        <w:t>Pavel</w:t>
      </w:r>
      <w:r w:rsidR="00E83D05" w:rsidRPr="00E62972">
        <w:rPr>
          <w:rFonts w:ascii="Times New Roman" w:eastAsia="Times New Roman" w:hAnsi="Times New Roman" w:cs="Times New Roman"/>
          <w:sz w:val="20"/>
          <w:szCs w:val="20"/>
        </w:rPr>
        <w:t>i</w:t>
      </w:r>
      <w:proofErr w:type="spellEnd"/>
      <w:r w:rsidR="00E83D05" w:rsidRPr="00E62972">
        <w:rPr>
          <w:rFonts w:ascii="Times New Roman" w:eastAsia="Times New Roman" w:hAnsi="Times New Roman" w:cs="Times New Roman"/>
          <w:sz w:val="20"/>
          <w:szCs w:val="20"/>
        </w:rPr>
        <w:t xml:space="preserve"> et al (2015) and </w:t>
      </w:r>
      <w:proofErr w:type="spellStart"/>
      <w:r w:rsidR="00E83D05" w:rsidRPr="00E62972">
        <w:rPr>
          <w:rFonts w:ascii="Times New Roman" w:eastAsia="Times New Roman" w:hAnsi="Times New Roman" w:cs="Times New Roman"/>
          <w:sz w:val="20"/>
          <w:szCs w:val="20"/>
        </w:rPr>
        <w:t>Özgüç</w:t>
      </w:r>
      <w:proofErr w:type="spellEnd"/>
      <w:r w:rsidR="00E83D05" w:rsidRPr="00E62972">
        <w:rPr>
          <w:rFonts w:ascii="Times New Roman" w:eastAsia="Times New Roman" w:hAnsi="Times New Roman" w:cs="Times New Roman"/>
          <w:sz w:val="20"/>
          <w:szCs w:val="20"/>
        </w:rPr>
        <w:t xml:space="preserve"> (2014</w:t>
      </w:r>
      <w:r w:rsidR="00084875" w:rsidRPr="00E62972">
        <w:rPr>
          <w:rFonts w:ascii="Times New Roman" w:eastAsia="Times New Roman" w:hAnsi="Times New Roman" w:cs="Times New Roman"/>
          <w:sz w:val="20"/>
          <w:szCs w:val="20"/>
        </w:rPr>
        <w:t xml:space="preserve">)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24-25</w:t>
      </w:r>
      <w:r w:rsidR="00E83D05" w:rsidRPr="00E62972">
        <w:rPr>
          <w:rFonts w:ascii="Times New Roman" w:eastAsia="Times New Roman" w:hAnsi="Times New Roman" w:cs="Times New Roman"/>
          <w:sz w:val="20"/>
          <w:szCs w:val="20"/>
          <w:vertAlign w:val="superscript"/>
        </w:rPr>
        <w:t>)</w:t>
      </w:r>
      <w:r w:rsidR="00B05CF9" w:rsidRPr="00E62972">
        <w:rPr>
          <w:rFonts w:ascii="Times New Roman" w:eastAsia="Times New Roman" w:hAnsi="Times New Roman" w:cs="Times New Roman"/>
          <w:sz w:val="20"/>
          <w:szCs w:val="20"/>
        </w:rPr>
        <w:t>. F</w:t>
      </w:r>
      <w:r w:rsidRPr="00E62972">
        <w:rPr>
          <w:rFonts w:ascii="Times New Roman" w:eastAsia="Times New Roman" w:hAnsi="Times New Roman" w:cs="Times New Roman"/>
          <w:sz w:val="20"/>
          <w:szCs w:val="20"/>
        </w:rPr>
        <w:t>inally, the r</w:t>
      </w:r>
      <w:r w:rsidR="00DB240F" w:rsidRPr="00E62972">
        <w:rPr>
          <w:rFonts w:ascii="Times New Roman" w:eastAsia="Times New Roman" w:hAnsi="Times New Roman" w:cs="Times New Roman"/>
          <w:sz w:val="20"/>
          <w:szCs w:val="20"/>
        </w:rPr>
        <w:t>esearch revealed good willingness</w:t>
      </w:r>
      <w:r w:rsidRPr="00E62972">
        <w:rPr>
          <w:rFonts w:ascii="Times New Roman" w:eastAsia="Times New Roman" w:hAnsi="Times New Roman" w:cs="Times New Roman"/>
          <w:sz w:val="20"/>
          <w:szCs w:val="20"/>
        </w:rPr>
        <w:t xml:space="preserve"> degree for practicing of PM among</w:t>
      </w:r>
      <w:r w:rsidR="00B05CF9" w:rsidRPr="00E62972">
        <w:rPr>
          <w:rFonts w:ascii="Times New Roman" w:eastAsia="Times New Roman" w:hAnsi="Times New Roman" w:cs="Times New Roman"/>
          <w:sz w:val="20"/>
          <w:szCs w:val="20"/>
        </w:rPr>
        <w:t xml:space="preserve"> </w:t>
      </w:r>
      <w:r w:rsidRPr="00E62972">
        <w:rPr>
          <w:rFonts w:ascii="Times New Roman" w:eastAsia="Times New Roman" w:hAnsi="Times New Roman" w:cs="Times New Roman"/>
          <w:sz w:val="20"/>
          <w:szCs w:val="20"/>
        </w:rPr>
        <w:t xml:space="preserve">the studied physicians and one may consider it is equally important to knowledge and attitudes, as revealed by other investigators e.g. </w:t>
      </w:r>
      <w:proofErr w:type="spellStart"/>
      <w:r w:rsidRPr="00E62972">
        <w:rPr>
          <w:rFonts w:ascii="Times New Roman" w:eastAsia="Times New Roman" w:hAnsi="Times New Roman" w:cs="Times New Roman"/>
          <w:sz w:val="20"/>
          <w:szCs w:val="20"/>
        </w:rPr>
        <w:t>Mclaughin</w:t>
      </w:r>
      <w:proofErr w:type="spellEnd"/>
      <w:r w:rsidRPr="00E62972">
        <w:rPr>
          <w:rFonts w:ascii="Times New Roman" w:eastAsia="Times New Roman" w:hAnsi="Times New Roman" w:cs="Times New Roman"/>
          <w:sz w:val="20"/>
          <w:szCs w:val="20"/>
        </w:rPr>
        <w:t xml:space="preserve"> (2012</w:t>
      </w:r>
      <w:r w:rsidR="00084875" w:rsidRPr="00E62972">
        <w:rPr>
          <w:rFonts w:ascii="Times New Roman" w:eastAsia="Times New Roman" w:hAnsi="Times New Roman" w:cs="Times New Roman"/>
          <w:sz w:val="20"/>
          <w:szCs w:val="20"/>
        </w:rPr>
        <w:t xml:space="preserve">)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26</w:t>
      </w:r>
      <w:r w:rsidR="00B05CF9" w:rsidRPr="00E62972">
        <w:rPr>
          <w:rFonts w:ascii="Times New Roman" w:eastAsia="Times New Roman" w:hAnsi="Times New Roman" w:cs="Times New Roman"/>
          <w:sz w:val="20"/>
          <w:szCs w:val="20"/>
          <w:vertAlign w:val="superscript"/>
        </w:rPr>
        <w:t xml:space="preserve">) </w:t>
      </w:r>
      <w:r w:rsidR="00B05CF9" w:rsidRPr="00E62972">
        <w:rPr>
          <w:rFonts w:ascii="Times New Roman" w:eastAsia="Times New Roman" w:hAnsi="Times New Roman" w:cs="Times New Roman"/>
          <w:sz w:val="20"/>
          <w:szCs w:val="20"/>
        </w:rPr>
        <w:t>w</w:t>
      </w:r>
      <w:r w:rsidRPr="00E62972">
        <w:rPr>
          <w:rFonts w:ascii="Times New Roman" w:eastAsia="Times New Roman" w:hAnsi="Times New Roman" w:cs="Times New Roman"/>
          <w:sz w:val="20"/>
          <w:szCs w:val="20"/>
        </w:rPr>
        <w:t>ho concluded</w:t>
      </w:r>
      <w:r w:rsidR="00133CBA" w:rsidRPr="00E62972">
        <w:rPr>
          <w:rFonts w:ascii="Times New Roman" w:eastAsia="Times New Roman" w:hAnsi="Times New Roman" w:cs="Times New Roman"/>
          <w:sz w:val="20"/>
          <w:szCs w:val="20"/>
        </w:rPr>
        <w:t xml:space="preserve"> that willingness</w:t>
      </w:r>
      <w:r w:rsidRPr="00E62972">
        <w:rPr>
          <w:rFonts w:ascii="Times New Roman" w:eastAsia="Times New Roman" w:hAnsi="Times New Roman" w:cs="Times New Roman"/>
          <w:sz w:val="20"/>
          <w:szCs w:val="20"/>
        </w:rPr>
        <w:t xml:space="preserve"> of practitioners is one of the key factors that can make or break the energy in the clinic environment. This encouraging finding in the current study is an ideal starting point for pro-active training activities that are likely to gain the target physician’s confidence and interest. Such programs should attempt to combine knowledge enhancement with regular competency evaluation for physician</w:t>
      </w:r>
      <w:r w:rsidR="00084875" w:rsidRPr="00E62972">
        <w:rPr>
          <w:rFonts w:ascii="Times New Roman" w:eastAsia="Times New Roman" w:hAnsi="Times New Roman" w:cs="Times New Roman"/>
          <w:sz w:val="20"/>
          <w:szCs w:val="20"/>
        </w:rPr>
        <w:t xml:space="preserve">s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27-30</w:t>
      </w:r>
      <w:r w:rsidR="00E83D05" w:rsidRPr="00E62972">
        <w:rPr>
          <w:rFonts w:ascii="Times New Roman" w:eastAsia="Times New Roman" w:hAnsi="Times New Roman" w:cs="Times New Roman"/>
          <w:sz w:val="20"/>
          <w:szCs w:val="20"/>
          <w:vertAlign w:val="superscript"/>
        </w:rPr>
        <w:t>)</w:t>
      </w:r>
      <w:r w:rsidRPr="00E62972">
        <w:rPr>
          <w:rFonts w:ascii="Times New Roman" w:eastAsia="Times New Roman" w:hAnsi="Times New Roman" w:cs="Times New Roman"/>
          <w:sz w:val="20"/>
          <w:szCs w:val="20"/>
        </w:rPr>
        <w:t>.</w:t>
      </w:r>
    </w:p>
    <w:p w:rsidR="00F54BBB" w:rsidRPr="00E62972" w:rsidRDefault="00BC3E84"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O</w:t>
      </w:r>
      <w:r w:rsidR="00F54BBB" w:rsidRPr="00E62972">
        <w:rPr>
          <w:rFonts w:ascii="Times New Roman" w:eastAsia="Times New Roman" w:hAnsi="Times New Roman" w:cs="Times New Roman"/>
          <w:sz w:val="20"/>
          <w:szCs w:val="20"/>
        </w:rPr>
        <w:t xml:space="preserve">ne may consider that the current study will be very useful as one important baseline source of information for PM practice for future </w:t>
      </w:r>
      <w:r w:rsidRPr="00E62972">
        <w:rPr>
          <w:rFonts w:ascii="Times New Roman" w:eastAsia="Times New Roman" w:hAnsi="Times New Roman" w:cs="Times New Roman"/>
          <w:sz w:val="20"/>
          <w:szCs w:val="20"/>
        </w:rPr>
        <w:t>national Egyptian</w:t>
      </w:r>
      <w:r w:rsidR="00F54BBB" w:rsidRPr="00E62972">
        <w:rPr>
          <w:rFonts w:ascii="Times New Roman" w:eastAsia="Times New Roman" w:hAnsi="Times New Roman" w:cs="Times New Roman"/>
          <w:sz w:val="20"/>
          <w:szCs w:val="20"/>
        </w:rPr>
        <w:t xml:space="preserve"> studies on this topic. However, the noticed unfamiliarity of the studied physicians with the topic may have negatively influenced the response rate and results. There may have been differences in respondents based on the type of th</w:t>
      </w:r>
      <w:r w:rsidRPr="00E62972">
        <w:rPr>
          <w:rFonts w:ascii="Times New Roman" w:eastAsia="Times New Roman" w:hAnsi="Times New Roman" w:cs="Times New Roman"/>
          <w:sz w:val="20"/>
          <w:szCs w:val="20"/>
        </w:rPr>
        <w:t>eir health facility i.e. rural or urban</w:t>
      </w:r>
      <w:r w:rsidR="00F54BBB" w:rsidRPr="00E62972">
        <w:rPr>
          <w:rFonts w:ascii="Times New Roman" w:eastAsia="Times New Roman" w:hAnsi="Times New Roman" w:cs="Times New Roman"/>
          <w:sz w:val="20"/>
          <w:szCs w:val="20"/>
        </w:rPr>
        <w:t xml:space="preserve"> health car</w:t>
      </w:r>
      <w:r w:rsidR="00084875" w:rsidRPr="00E62972">
        <w:rPr>
          <w:rFonts w:ascii="Times New Roman" w:eastAsia="Times New Roman" w:hAnsi="Times New Roman" w:cs="Times New Roman"/>
          <w:sz w:val="20"/>
          <w:szCs w:val="20"/>
        </w:rPr>
        <w:t xml:space="preserve">e </w:t>
      </w:r>
      <w:r w:rsidR="00084875" w:rsidRPr="00E62972">
        <w:rPr>
          <w:rFonts w:ascii="Times New Roman" w:eastAsia="Times New Roman" w:hAnsi="Times New Roman" w:cs="Times New Roman"/>
          <w:sz w:val="20"/>
          <w:szCs w:val="20"/>
          <w:vertAlign w:val="superscript"/>
        </w:rPr>
        <w:t>(</w:t>
      </w:r>
      <w:r w:rsidR="000160F7" w:rsidRPr="00E62972">
        <w:rPr>
          <w:rFonts w:ascii="Times New Roman" w:eastAsia="Times New Roman" w:hAnsi="Times New Roman" w:cs="Times New Roman"/>
          <w:sz w:val="20"/>
          <w:szCs w:val="20"/>
          <w:vertAlign w:val="superscript"/>
        </w:rPr>
        <w:t>31</w:t>
      </w:r>
      <w:r w:rsidR="00E83D05" w:rsidRPr="00E62972">
        <w:rPr>
          <w:rFonts w:ascii="Times New Roman" w:eastAsia="Times New Roman" w:hAnsi="Times New Roman" w:cs="Times New Roman"/>
          <w:sz w:val="20"/>
          <w:szCs w:val="20"/>
          <w:vertAlign w:val="superscript"/>
        </w:rPr>
        <w:t>)</w:t>
      </w:r>
      <w:r w:rsidR="00F54BBB" w:rsidRPr="00E62972">
        <w:rPr>
          <w:rFonts w:ascii="Times New Roman" w:eastAsia="Times New Roman" w:hAnsi="Times New Roman" w:cs="Times New Roman"/>
          <w:sz w:val="20"/>
          <w:szCs w:val="20"/>
        </w:rPr>
        <w:t xml:space="preserve">. All the results were based on physicians’ structured self-administered questionnaire </w:t>
      </w:r>
      <w:r w:rsidRPr="00E62972">
        <w:rPr>
          <w:rFonts w:ascii="Times New Roman" w:eastAsia="Times New Roman" w:hAnsi="Times New Roman" w:cs="Times New Roman"/>
          <w:sz w:val="20"/>
          <w:szCs w:val="20"/>
        </w:rPr>
        <w:t xml:space="preserve">in </w:t>
      </w:r>
      <w:proofErr w:type="spellStart"/>
      <w:r w:rsidRPr="00E62972">
        <w:rPr>
          <w:rFonts w:ascii="Times New Roman" w:eastAsia="Times New Roman" w:hAnsi="Times New Roman" w:cs="Times New Roman"/>
          <w:sz w:val="20"/>
          <w:szCs w:val="20"/>
        </w:rPr>
        <w:t>Kafr</w:t>
      </w:r>
      <w:proofErr w:type="spellEnd"/>
      <w:r w:rsidRPr="00E62972">
        <w:rPr>
          <w:rFonts w:ascii="Times New Roman" w:eastAsia="Times New Roman" w:hAnsi="Times New Roman" w:cs="Times New Roman"/>
          <w:sz w:val="20"/>
          <w:szCs w:val="20"/>
        </w:rPr>
        <w:t xml:space="preserve"> el-Sheikh Governorate in Egypt</w:t>
      </w:r>
      <w:r w:rsidR="00F54BBB" w:rsidRPr="00E62972">
        <w:rPr>
          <w:rFonts w:ascii="Times New Roman" w:eastAsia="Times New Roman" w:hAnsi="Times New Roman" w:cs="Times New Roman"/>
          <w:sz w:val="20"/>
          <w:szCs w:val="20"/>
        </w:rPr>
        <w:t>.</w:t>
      </w:r>
    </w:p>
    <w:p w:rsidR="00F54BBB" w:rsidRPr="00E62972" w:rsidRDefault="00F54BBB" w:rsidP="000737C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p>
    <w:p w:rsidR="005C2F89" w:rsidRPr="00E62972" w:rsidRDefault="005134C0" w:rsidP="000737C9">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Conclusion</w:t>
      </w:r>
    </w:p>
    <w:p w:rsidR="00F54BBB" w:rsidRPr="00E62972" w:rsidRDefault="00F54BBB"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Endorsing the essential PM knowledge in basic and continuing medical education should be given a high priority. Meanwhile, realizing favorab</w:t>
      </w:r>
      <w:r w:rsidR="005D6599" w:rsidRPr="00E62972">
        <w:rPr>
          <w:rFonts w:ascii="Times New Roman" w:eastAsia="Times New Roman" w:hAnsi="Times New Roman" w:cs="Times New Roman"/>
          <w:sz w:val="20"/>
          <w:szCs w:val="20"/>
        </w:rPr>
        <w:t>le attitudes and good willingness of primary health care</w:t>
      </w:r>
      <w:r w:rsidRPr="00E62972">
        <w:rPr>
          <w:rFonts w:ascii="Times New Roman" w:eastAsia="Times New Roman" w:hAnsi="Times New Roman" w:cs="Times New Roman"/>
          <w:sz w:val="20"/>
          <w:szCs w:val="20"/>
        </w:rPr>
        <w:t xml:space="preserve"> physicians towards the great potential of PM in quality improvement of patient's</w:t>
      </w:r>
      <w:r w:rsidR="001B3492" w:rsidRPr="00E62972">
        <w:rPr>
          <w:rFonts w:ascii="Times New Roman" w:eastAsia="Times New Roman" w:hAnsi="Times New Roman" w:cs="Times New Roman"/>
          <w:sz w:val="20"/>
          <w:szCs w:val="20"/>
        </w:rPr>
        <w:t xml:space="preserve"> care are promising and should </w:t>
      </w:r>
      <w:r w:rsidRPr="00E62972">
        <w:rPr>
          <w:rFonts w:ascii="Times New Roman" w:eastAsia="Times New Roman" w:hAnsi="Times New Roman" w:cs="Times New Roman"/>
          <w:sz w:val="20"/>
          <w:szCs w:val="20"/>
        </w:rPr>
        <w:t>be end</w:t>
      </w:r>
      <w:r w:rsidR="005D6599" w:rsidRPr="00E62972">
        <w:rPr>
          <w:rFonts w:ascii="Times New Roman" w:eastAsia="Times New Roman" w:hAnsi="Times New Roman" w:cs="Times New Roman"/>
          <w:sz w:val="20"/>
          <w:szCs w:val="20"/>
        </w:rPr>
        <w:t>orsed by medical policy makers.</w:t>
      </w:r>
      <w:r w:rsidR="00A671D5" w:rsidRPr="00E62972">
        <w:rPr>
          <w:rFonts w:ascii="Times New Roman" w:eastAsia="OTNEJMQuadraat" w:hAnsi="Times New Roman" w:cs="Times New Roman"/>
          <w:sz w:val="20"/>
          <w:szCs w:val="20"/>
        </w:rPr>
        <w:t xml:space="preserve"> What is needed now is a broad research program to encourage creative approaches to PM, test them rigorously, and ultimately use them to build the evidence base needed to guide clinical practice.</w:t>
      </w:r>
    </w:p>
    <w:p w:rsidR="005C2F89" w:rsidRPr="00E62972" w:rsidRDefault="005C2F89" w:rsidP="000737C9">
      <w:pPr>
        <w:bidi w:val="0"/>
        <w:snapToGrid w:val="0"/>
        <w:spacing w:after="0" w:line="240" w:lineRule="auto"/>
        <w:jc w:val="both"/>
        <w:outlineLvl w:val="1"/>
        <w:rPr>
          <w:rFonts w:ascii="Times New Roman" w:eastAsia="Times New Roman" w:hAnsi="Times New Roman" w:cs="Times New Roman"/>
          <w:b/>
          <w:bCs/>
          <w:sz w:val="20"/>
          <w:szCs w:val="20"/>
        </w:rPr>
      </w:pPr>
    </w:p>
    <w:p w:rsidR="001B3492" w:rsidRPr="00E62972" w:rsidRDefault="005134C0" w:rsidP="000737C9">
      <w:pPr>
        <w:bidi w:val="0"/>
        <w:snapToGrid w:val="0"/>
        <w:spacing w:after="0" w:line="240" w:lineRule="auto"/>
        <w:jc w:val="both"/>
        <w:outlineLvl w:val="1"/>
        <w:rPr>
          <w:rFonts w:ascii="Times New Roman" w:eastAsia="Times New Roman" w:hAnsi="Times New Roman" w:cs="Times New Roman"/>
          <w:b/>
          <w:bCs/>
          <w:sz w:val="20"/>
          <w:szCs w:val="20"/>
        </w:rPr>
      </w:pPr>
      <w:r w:rsidRPr="00E62972">
        <w:rPr>
          <w:rFonts w:ascii="Times New Roman" w:eastAsia="Times New Roman" w:hAnsi="Times New Roman" w:cs="Times New Roman"/>
          <w:b/>
          <w:bCs/>
          <w:sz w:val="20"/>
          <w:szCs w:val="20"/>
        </w:rPr>
        <w:t>Acknowledgement</w:t>
      </w:r>
    </w:p>
    <w:p w:rsidR="00B05CF9" w:rsidRPr="00E62972" w:rsidRDefault="001B3492" w:rsidP="000737C9">
      <w:pPr>
        <w:bidi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 xml:space="preserve">We gratefully acknowledge the help of primary health care physicians in </w:t>
      </w:r>
      <w:proofErr w:type="spellStart"/>
      <w:r w:rsidRPr="00E62972">
        <w:rPr>
          <w:rFonts w:ascii="Times New Roman" w:eastAsia="Times New Roman" w:hAnsi="Times New Roman" w:cs="Times New Roman"/>
          <w:sz w:val="20"/>
          <w:szCs w:val="20"/>
        </w:rPr>
        <w:t>Kafr</w:t>
      </w:r>
      <w:proofErr w:type="spellEnd"/>
      <w:r w:rsidRPr="00E62972">
        <w:rPr>
          <w:rFonts w:ascii="Times New Roman" w:eastAsia="Times New Roman" w:hAnsi="Times New Roman" w:cs="Times New Roman"/>
          <w:sz w:val="20"/>
          <w:szCs w:val="20"/>
        </w:rPr>
        <w:t xml:space="preserve"> el-Sheikh governorate in Egypt</w:t>
      </w:r>
      <w:r w:rsidR="00B05CF9" w:rsidRPr="00E62972">
        <w:rPr>
          <w:rFonts w:ascii="Times New Roman" w:eastAsia="Times New Roman" w:hAnsi="Times New Roman" w:cs="Times New Roman"/>
          <w:sz w:val="20"/>
          <w:szCs w:val="20"/>
        </w:rPr>
        <w:t>”.</w:t>
      </w:r>
    </w:p>
    <w:p w:rsidR="00E62972" w:rsidRDefault="00E62972" w:rsidP="000737C9">
      <w:pPr>
        <w:autoSpaceDE w:val="0"/>
        <w:autoSpaceDN w:val="0"/>
        <w:bidi w:val="0"/>
        <w:adjustRightInd w:val="0"/>
        <w:snapToGrid w:val="0"/>
        <w:spacing w:after="0" w:line="240" w:lineRule="auto"/>
        <w:jc w:val="both"/>
        <w:rPr>
          <w:rFonts w:ascii="Times New Roman" w:hAnsi="Times New Roman" w:cs="Times New Roman" w:hint="eastAsia"/>
          <w:b/>
          <w:bCs/>
          <w:sz w:val="20"/>
          <w:szCs w:val="20"/>
          <w:lang w:eastAsia="zh-CN"/>
        </w:rPr>
      </w:pPr>
    </w:p>
    <w:p w:rsidR="00E83D05" w:rsidRPr="00E62972" w:rsidRDefault="00F54BBB" w:rsidP="00E62972">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E62972">
        <w:rPr>
          <w:rFonts w:ascii="Times New Roman" w:eastAsia="Times New Roman" w:hAnsi="Times New Roman" w:cs="Times New Roman"/>
          <w:b/>
          <w:bCs/>
          <w:sz w:val="20"/>
          <w:szCs w:val="20"/>
        </w:rPr>
        <w:lastRenderedPageBreak/>
        <w:t>Conflict of Interests</w:t>
      </w:r>
    </w:p>
    <w:p w:rsidR="00F54BBB" w:rsidRPr="00E62972" w:rsidRDefault="00F54BBB" w:rsidP="000737C9">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The authors declare that there is no conflict of interests regarding</w:t>
      </w:r>
      <w:r w:rsidR="00E83D05" w:rsidRPr="00E62972">
        <w:rPr>
          <w:rFonts w:ascii="Times New Roman" w:eastAsia="Times New Roman" w:hAnsi="Times New Roman" w:cs="Times New Roman"/>
          <w:sz w:val="20"/>
          <w:szCs w:val="20"/>
        </w:rPr>
        <w:t xml:space="preserve"> the publication of this paper.</w:t>
      </w:r>
    </w:p>
    <w:p w:rsidR="00DB240F" w:rsidRPr="00E62972" w:rsidRDefault="00DB240F" w:rsidP="000737C9">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rPr>
      </w:pPr>
    </w:p>
    <w:p w:rsidR="00F54BBB" w:rsidRPr="00E62972" w:rsidRDefault="005134C0" w:rsidP="000737C9">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E62972">
        <w:rPr>
          <w:rFonts w:ascii="Times New Roman" w:eastAsia="Times New Roman" w:hAnsi="Times New Roman" w:cs="Times New Roman"/>
          <w:b/>
          <w:bCs/>
          <w:sz w:val="20"/>
          <w:szCs w:val="20"/>
        </w:rPr>
        <w:t>Ref</w:t>
      </w:r>
      <w:r w:rsidR="000737C9" w:rsidRPr="00E62972">
        <w:rPr>
          <w:rFonts w:ascii="Times New Roman" w:hAnsi="Times New Roman" w:cs="Times New Roman" w:hint="eastAsia"/>
          <w:b/>
          <w:bCs/>
          <w:sz w:val="20"/>
          <w:szCs w:val="20"/>
          <w:lang w:eastAsia="zh-CN"/>
        </w:rPr>
        <w:t>e</w:t>
      </w:r>
      <w:r w:rsidRPr="00E62972">
        <w:rPr>
          <w:rFonts w:ascii="Times New Roman" w:eastAsia="Times New Roman" w:hAnsi="Times New Roman" w:cs="Times New Roman"/>
          <w:b/>
          <w:bCs/>
          <w:sz w:val="20"/>
          <w:szCs w:val="20"/>
        </w:rPr>
        <w:t>rences</w:t>
      </w:r>
    </w:p>
    <w:p w:rsidR="007C28A0" w:rsidRPr="00E62972" w:rsidRDefault="005D6599" w:rsidP="000737C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Karlikova</w:t>
      </w:r>
      <w:proofErr w:type="spellEnd"/>
      <w:r w:rsidRPr="00E62972">
        <w:rPr>
          <w:rFonts w:ascii="Times New Roman" w:hAnsi="Times New Roman" w:cs="Times New Roman"/>
          <w:sz w:val="20"/>
          <w:szCs w:val="20"/>
        </w:rPr>
        <w:t xml:space="preserve"> M, et al. Education in personalized medicine in Czech Republic, Meeting Abstract from EPMA-World Congress 2013 Brussels, Belgium. 20-21 September 2013, EPMA Journal 2014, 5 (</w:t>
      </w:r>
      <w:proofErr w:type="spellStart"/>
      <w:r w:rsidRPr="00E62972">
        <w:rPr>
          <w:rFonts w:ascii="Times New Roman" w:hAnsi="Times New Roman" w:cs="Times New Roman"/>
          <w:sz w:val="20"/>
          <w:szCs w:val="20"/>
        </w:rPr>
        <w:t>Suppl</w:t>
      </w:r>
      <w:proofErr w:type="spellEnd"/>
      <w:r w:rsidRPr="00E62972">
        <w:rPr>
          <w:rFonts w:ascii="Times New Roman" w:hAnsi="Times New Roman" w:cs="Times New Roman"/>
          <w:sz w:val="20"/>
          <w:szCs w:val="20"/>
        </w:rPr>
        <w:t xml:space="preserve"> 1)</w:t>
      </w:r>
      <w:r w:rsidR="00B05CF9" w:rsidRPr="00E62972">
        <w:rPr>
          <w:rFonts w:ascii="Times New Roman" w:hAnsi="Times New Roman" w:cs="Times New Roman"/>
          <w:sz w:val="20"/>
          <w:szCs w:val="20"/>
        </w:rPr>
        <w:t>: A</w:t>
      </w:r>
      <w:r w:rsidRPr="00E62972">
        <w:rPr>
          <w:rFonts w:ascii="Times New Roman" w:hAnsi="Times New Roman" w:cs="Times New Roman"/>
          <w:sz w:val="20"/>
          <w:szCs w:val="20"/>
        </w:rPr>
        <w:t>19 (</w:t>
      </w:r>
      <w:hyperlink r:id="rId33" w:history="1">
        <w:r w:rsidRPr="00E62972">
          <w:rPr>
            <w:rStyle w:val="Hyperlink"/>
            <w:rFonts w:ascii="Times New Roman" w:hAnsi="Times New Roman" w:cs="Times New Roman"/>
            <w:color w:val="auto"/>
            <w:sz w:val="20"/>
            <w:szCs w:val="20"/>
            <w:u w:val="none"/>
          </w:rPr>
          <w:t>http://www.epmajournal.com/content/5/S1/A19</w:t>
        </w:r>
      </w:hyperlink>
      <w:r w:rsidRPr="00E62972">
        <w:rPr>
          <w:rFonts w:ascii="Times New Roman" w:hAnsi="Times New Roman" w:cs="Times New Roman"/>
          <w:sz w:val="20"/>
          <w:szCs w:val="20"/>
        </w:rPr>
        <w:t>,</w:t>
      </w:r>
      <w:r w:rsidRPr="00E62972">
        <w:rPr>
          <w:rStyle w:val="HTMLCite"/>
          <w:rFonts w:ascii="Times New Roman" w:hAnsi="Times New Roman" w:cs="Times New Roman"/>
          <w:sz w:val="20"/>
          <w:szCs w:val="20"/>
        </w:rPr>
        <w:t xml:space="preserve"> accessed in July 2016</w:t>
      </w:r>
      <w:r w:rsidRPr="00E62972">
        <w:rPr>
          <w:rFonts w:ascii="Times New Roman" w:hAnsi="Times New Roman" w:cs="Times New Roman"/>
          <w:sz w:val="20"/>
          <w:szCs w:val="20"/>
        </w:rPr>
        <w:t>).</w:t>
      </w:r>
    </w:p>
    <w:p w:rsidR="005D6599" w:rsidRPr="00E62972" w:rsidRDefault="005D6599" w:rsidP="000737C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Spear, B. et al. Trends Mol Med, J. Clinical application of </w:t>
      </w:r>
      <w:proofErr w:type="spellStart"/>
      <w:r w:rsidRPr="00E62972">
        <w:rPr>
          <w:rFonts w:ascii="Times New Roman" w:hAnsi="Times New Roman" w:cs="Times New Roman"/>
          <w:sz w:val="20"/>
          <w:szCs w:val="20"/>
        </w:rPr>
        <w:t>pharmacogenetics</w:t>
      </w:r>
      <w:proofErr w:type="spellEnd"/>
      <w:r w:rsidRPr="00E62972">
        <w:rPr>
          <w:rFonts w:ascii="Times New Roman" w:hAnsi="Times New Roman" w:cs="Times New Roman"/>
          <w:sz w:val="20"/>
          <w:szCs w:val="20"/>
        </w:rPr>
        <w:t>, 2001; 7(5): 201-4.</w:t>
      </w:r>
    </w:p>
    <w:p w:rsidR="005D6599" w:rsidRPr="00E62972" w:rsidRDefault="005D6599" w:rsidP="000737C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National Research Council, 2011, toward precision medicine: building a knowledge network for biomedical research and a new taxonomy of disease. Washington, DC: National Academies Press, (http://www.nap.edu/catalog/13284/toward-precision-medicine-building-a-knowledge-network-for-biomedical-research).</w:t>
      </w:r>
    </w:p>
    <w:p w:rsidR="005D6599" w:rsidRPr="00E62972" w:rsidRDefault="005D6599" w:rsidP="000737C9">
      <w:pPr>
        <w:pStyle w:val="ListParagraph"/>
        <w:numPr>
          <w:ilvl w:val="0"/>
          <w:numId w:val="3"/>
        </w:numPr>
        <w:bidi w:val="0"/>
        <w:snapToGrid w:val="0"/>
        <w:spacing w:after="0" w:line="240" w:lineRule="auto"/>
        <w:ind w:left="425" w:hanging="425"/>
        <w:jc w:val="both"/>
        <w:rPr>
          <w:rStyle w:val="HTMLCite"/>
          <w:rFonts w:ascii="Times New Roman" w:hAnsi="Times New Roman" w:cs="Times New Roman"/>
          <w:i w:val="0"/>
          <w:iCs w:val="0"/>
          <w:sz w:val="20"/>
          <w:szCs w:val="20"/>
        </w:rPr>
      </w:pPr>
      <w:r w:rsidRPr="00E62972">
        <w:rPr>
          <w:rFonts w:ascii="Times New Roman" w:hAnsi="Times New Roman" w:cs="Times New Roman"/>
          <w:sz w:val="20"/>
          <w:szCs w:val="20"/>
        </w:rPr>
        <w:t>Hamburg, M. Paving the Way for Personalized Medicine: FDA’s Role in a New Era of Medical Product Development, FDA’s Role in a New Era of Medical Product Development, U.S. Department of Health and Human Services, and U.S. Food and Drug Administration, 2013. p. 2.</w:t>
      </w:r>
    </w:p>
    <w:p w:rsidR="005D6599" w:rsidRPr="00E62972" w:rsidRDefault="005D6599" w:rsidP="000737C9">
      <w:pPr>
        <w:pStyle w:val="ListParagraph"/>
        <w:numPr>
          <w:ilvl w:val="0"/>
          <w:numId w:val="3"/>
        </w:numPr>
        <w:bidi w:val="0"/>
        <w:snapToGrid w:val="0"/>
        <w:spacing w:after="0" w:line="240" w:lineRule="auto"/>
        <w:ind w:left="425" w:hanging="425"/>
        <w:jc w:val="both"/>
        <w:rPr>
          <w:rStyle w:val="HTMLCite"/>
          <w:rFonts w:ascii="Times New Roman" w:hAnsi="Times New Roman" w:cs="Times New Roman"/>
          <w:i w:val="0"/>
          <w:iCs w:val="0"/>
          <w:sz w:val="20"/>
          <w:szCs w:val="20"/>
        </w:rPr>
      </w:pPr>
      <w:r w:rsidRPr="00E62972">
        <w:rPr>
          <w:rStyle w:val="cit-name-surname"/>
          <w:rFonts w:ascii="Times New Roman" w:hAnsi="Times New Roman" w:cs="Times New Roman"/>
          <w:sz w:val="20"/>
          <w:szCs w:val="20"/>
        </w:rPr>
        <w:t>Metcalfe</w:t>
      </w:r>
      <w:r w:rsidR="00B05CF9" w:rsidRPr="00E62972">
        <w:rPr>
          <w:rStyle w:val="cit-name-surname"/>
          <w:rFonts w:ascii="Times New Roman" w:hAnsi="Times New Roman" w:cs="Times New Roman"/>
          <w:sz w:val="20"/>
          <w:szCs w:val="20"/>
        </w:rPr>
        <w:t xml:space="preserve">, </w:t>
      </w:r>
      <w:r w:rsidR="00B05CF9" w:rsidRPr="00E62972">
        <w:rPr>
          <w:rStyle w:val="cit-name-given-names"/>
          <w:rFonts w:ascii="Times New Roman" w:hAnsi="Times New Roman" w:cs="Times New Roman"/>
          <w:sz w:val="20"/>
          <w:szCs w:val="20"/>
        </w:rPr>
        <w:t>K</w:t>
      </w:r>
      <w:r w:rsidRPr="00E62972">
        <w:rPr>
          <w:rStyle w:val="cit-name-given-names"/>
          <w:rFonts w:ascii="Times New Roman" w:hAnsi="Times New Roman" w:cs="Times New Roman"/>
          <w:sz w:val="20"/>
          <w:szCs w:val="20"/>
        </w:rPr>
        <w:t>.</w:t>
      </w:r>
      <w:r w:rsidR="00E62972">
        <w:rPr>
          <w:rStyle w:val="cit-name-given-names"/>
          <w:rFonts w:ascii="Times New Roman" w:hAnsi="Times New Roman" w:cs="Times New Roman" w:hint="eastAsia"/>
          <w:sz w:val="20"/>
          <w:szCs w:val="20"/>
          <w:lang w:eastAsia="zh-CN"/>
        </w:rPr>
        <w:t xml:space="preserve"> </w:t>
      </w:r>
      <w:r w:rsidRPr="00E62972">
        <w:rPr>
          <w:rStyle w:val="cit-etal"/>
          <w:rFonts w:ascii="Times New Roman" w:hAnsi="Times New Roman" w:cs="Times New Roman"/>
          <w:sz w:val="20"/>
          <w:szCs w:val="20"/>
        </w:rPr>
        <w:t>et al</w:t>
      </w:r>
      <w:r w:rsidRPr="00E62972">
        <w:rPr>
          <w:rStyle w:val="HTMLCite"/>
          <w:rFonts w:ascii="Times New Roman" w:hAnsi="Times New Roman" w:cs="Times New Roman"/>
          <w:sz w:val="20"/>
          <w:szCs w:val="20"/>
        </w:rPr>
        <w:t xml:space="preserve">. </w:t>
      </w:r>
      <w:r w:rsidRPr="00E62972">
        <w:rPr>
          <w:rStyle w:val="cit-article-title"/>
          <w:rFonts w:ascii="Times New Roman" w:hAnsi="Times New Roman" w:cs="Times New Roman"/>
          <w:sz w:val="20"/>
          <w:szCs w:val="20"/>
        </w:rPr>
        <w:t>Uptake of clinical genetic testing for ovarian cancer in Ontario: a population-based study</w:t>
      </w:r>
      <w:r w:rsidRPr="00E62972">
        <w:rPr>
          <w:rStyle w:val="HTMLCite"/>
          <w:rFonts w:ascii="Times New Roman" w:hAnsi="Times New Roman" w:cs="Times New Roman"/>
          <w:sz w:val="20"/>
          <w:szCs w:val="20"/>
        </w:rPr>
        <w:t xml:space="preserve">. </w:t>
      </w:r>
      <w:proofErr w:type="spellStart"/>
      <w:r w:rsidRPr="00E62972">
        <w:rPr>
          <w:rStyle w:val="HTMLCite"/>
          <w:rFonts w:ascii="Times New Roman" w:hAnsi="Times New Roman" w:cs="Times New Roman"/>
          <w:sz w:val="20"/>
          <w:szCs w:val="20"/>
        </w:rPr>
        <w:t>Gyneco</w:t>
      </w:r>
      <w:r w:rsidR="00B05CF9" w:rsidRPr="00E62972">
        <w:rPr>
          <w:rStyle w:val="HTMLCite"/>
          <w:rFonts w:ascii="Times New Roman" w:hAnsi="Times New Roman" w:cs="Times New Roman"/>
          <w:sz w:val="20"/>
          <w:szCs w:val="20"/>
        </w:rPr>
        <w:t>l</w:t>
      </w:r>
      <w:proofErr w:type="spellEnd"/>
      <w:r w:rsidR="00B05CF9" w:rsidRPr="00E62972">
        <w:rPr>
          <w:rStyle w:val="HTMLCite"/>
          <w:rFonts w:ascii="Times New Roman" w:hAnsi="Times New Roman" w:cs="Times New Roman"/>
          <w:sz w:val="20"/>
          <w:szCs w:val="20"/>
        </w:rPr>
        <w:t xml:space="preserve"> </w:t>
      </w:r>
      <w:proofErr w:type="spellStart"/>
      <w:r w:rsidR="00B05CF9" w:rsidRPr="00E62972">
        <w:rPr>
          <w:rStyle w:val="HTMLCite"/>
          <w:rFonts w:ascii="Times New Roman" w:hAnsi="Times New Roman" w:cs="Times New Roman"/>
          <w:sz w:val="20"/>
          <w:szCs w:val="20"/>
        </w:rPr>
        <w:t>O</w:t>
      </w:r>
      <w:r w:rsidRPr="00E62972">
        <w:rPr>
          <w:rStyle w:val="HTMLCite"/>
          <w:rFonts w:ascii="Times New Roman" w:hAnsi="Times New Roman" w:cs="Times New Roman"/>
          <w:sz w:val="20"/>
          <w:szCs w:val="20"/>
        </w:rPr>
        <w:t>ncol</w:t>
      </w:r>
      <w:proofErr w:type="spellEnd"/>
      <w:r w:rsidR="00E62972">
        <w:rPr>
          <w:rStyle w:val="HTMLCite"/>
          <w:rFonts w:ascii="Times New Roman" w:hAnsi="Times New Roman" w:cs="Times New Roman" w:hint="eastAsia"/>
          <w:sz w:val="20"/>
          <w:szCs w:val="20"/>
          <w:lang w:eastAsia="zh-CN"/>
        </w:rPr>
        <w:t xml:space="preserve"> </w:t>
      </w:r>
      <w:r w:rsidRPr="00E62972">
        <w:rPr>
          <w:rStyle w:val="cit-pub-date"/>
          <w:rFonts w:ascii="Times New Roman" w:hAnsi="Times New Roman" w:cs="Times New Roman"/>
          <w:sz w:val="20"/>
          <w:szCs w:val="20"/>
        </w:rPr>
        <w:t>2009</w:t>
      </w:r>
      <w:r w:rsidRPr="00E62972">
        <w:rPr>
          <w:rStyle w:val="HTMLCite"/>
          <w:rFonts w:ascii="Times New Roman" w:hAnsi="Times New Roman" w:cs="Times New Roman"/>
          <w:sz w:val="20"/>
          <w:szCs w:val="20"/>
        </w:rPr>
        <w:t>;</w:t>
      </w:r>
      <w:r w:rsidRPr="00E62972">
        <w:rPr>
          <w:rStyle w:val="cit-vol"/>
          <w:rFonts w:ascii="Times New Roman" w:hAnsi="Times New Roman" w:cs="Times New Roman"/>
          <w:sz w:val="20"/>
          <w:szCs w:val="20"/>
        </w:rPr>
        <w:t>112</w:t>
      </w:r>
      <w:r w:rsidRPr="00E62972">
        <w:rPr>
          <w:rStyle w:val="HTMLCite"/>
          <w:rFonts w:ascii="Times New Roman" w:hAnsi="Times New Roman" w:cs="Times New Roman"/>
          <w:sz w:val="20"/>
          <w:szCs w:val="20"/>
        </w:rPr>
        <w:t>:</w:t>
      </w:r>
      <w:r w:rsidRPr="00E62972">
        <w:rPr>
          <w:rStyle w:val="cit-fpage"/>
          <w:rFonts w:ascii="Times New Roman" w:hAnsi="Times New Roman" w:cs="Times New Roman"/>
          <w:sz w:val="20"/>
          <w:szCs w:val="20"/>
        </w:rPr>
        <w:t>68</w:t>
      </w:r>
      <w:r w:rsidRPr="00E62972">
        <w:rPr>
          <w:rStyle w:val="HTMLCite"/>
          <w:rFonts w:ascii="Times New Roman" w:hAnsi="Times New Roman" w:cs="Times New Roman"/>
          <w:sz w:val="20"/>
          <w:szCs w:val="20"/>
        </w:rPr>
        <w:t>–</w:t>
      </w:r>
      <w:r w:rsidRPr="00E62972">
        <w:rPr>
          <w:rStyle w:val="cit-lpage"/>
          <w:rFonts w:ascii="Times New Roman" w:hAnsi="Times New Roman" w:cs="Times New Roman"/>
          <w:sz w:val="20"/>
          <w:szCs w:val="20"/>
        </w:rPr>
        <w:t>72</w:t>
      </w:r>
      <w:r w:rsidRPr="00E62972">
        <w:rPr>
          <w:rStyle w:val="HTMLCite"/>
          <w:rFonts w:ascii="Times New Roman" w:hAnsi="Times New Roman" w:cs="Times New Roman"/>
          <w:sz w:val="20"/>
          <w:szCs w:val="20"/>
        </w:rPr>
        <w:t>.</w:t>
      </w:r>
    </w:p>
    <w:p w:rsidR="005D6599" w:rsidRPr="00E62972" w:rsidRDefault="005D6599"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Style w:val="cit-name-surname"/>
          <w:rFonts w:ascii="Times New Roman" w:hAnsi="Times New Roman" w:cs="Times New Roman"/>
          <w:sz w:val="20"/>
          <w:szCs w:val="20"/>
        </w:rPr>
        <w:t>Miller</w:t>
      </w:r>
      <w:r w:rsidR="00B05CF9" w:rsidRPr="00E62972">
        <w:rPr>
          <w:rStyle w:val="cit-name-surname"/>
          <w:rFonts w:ascii="Times New Roman" w:hAnsi="Times New Roman" w:cs="Times New Roman"/>
          <w:sz w:val="20"/>
          <w:szCs w:val="20"/>
        </w:rPr>
        <w:t xml:space="preserve">, </w:t>
      </w:r>
      <w:r w:rsidR="00B05CF9" w:rsidRPr="00E62972">
        <w:rPr>
          <w:rStyle w:val="cit-name-given-names"/>
          <w:rFonts w:ascii="Times New Roman" w:hAnsi="Times New Roman" w:cs="Times New Roman"/>
          <w:sz w:val="20"/>
          <w:szCs w:val="20"/>
        </w:rPr>
        <w:t>F</w:t>
      </w:r>
      <w:r w:rsidRPr="00E62972">
        <w:rPr>
          <w:rStyle w:val="cit-name-given-names"/>
          <w:rFonts w:ascii="Times New Roman" w:hAnsi="Times New Roman" w:cs="Times New Roman"/>
          <w:sz w:val="20"/>
          <w:szCs w:val="20"/>
        </w:rPr>
        <w:t>.</w:t>
      </w:r>
      <w:r w:rsidR="00E62972">
        <w:rPr>
          <w:rStyle w:val="cit-name-given-names"/>
          <w:rFonts w:ascii="Times New Roman" w:hAnsi="Times New Roman" w:cs="Times New Roman" w:hint="eastAsia"/>
          <w:sz w:val="20"/>
          <w:szCs w:val="20"/>
          <w:lang w:eastAsia="zh-CN"/>
        </w:rPr>
        <w:t xml:space="preserve"> </w:t>
      </w:r>
      <w:r w:rsidRPr="00E62972">
        <w:rPr>
          <w:rStyle w:val="cit-etal"/>
          <w:rFonts w:ascii="Times New Roman" w:hAnsi="Times New Roman" w:cs="Times New Roman"/>
          <w:sz w:val="20"/>
          <w:szCs w:val="20"/>
        </w:rPr>
        <w:t>et al</w:t>
      </w:r>
      <w:r w:rsidRPr="00E62972">
        <w:rPr>
          <w:rStyle w:val="HTMLCite"/>
          <w:rFonts w:ascii="Times New Roman" w:hAnsi="Times New Roman" w:cs="Times New Roman"/>
          <w:sz w:val="20"/>
          <w:szCs w:val="20"/>
        </w:rPr>
        <w:t xml:space="preserve">. </w:t>
      </w:r>
      <w:r w:rsidRPr="00E62972">
        <w:rPr>
          <w:rStyle w:val="cit-article-title"/>
          <w:rFonts w:ascii="Times New Roman" w:hAnsi="Times New Roman" w:cs="Times New Roman"/>
          <w:sz w:val="20"/>
          <w:szCs w:val="20"/>
        </w:rPr>
        <w:t>Postal survey of physicians and laboratories: practices and perceptions of molecular oncology testing</w:t>
      </w:r>
      <w:r w:rsidRPr="00E62972">
        <w:rPr>
          <w:rStyle w:val="HTMLCite"/>
          <w:rFonts w:ascii="Times New Roman" w:hAnsi="Times New Roman" w:cs="Times New Roman"/>
          <w:sz w:val="20"/>
          <w:szCs w:val="20"/>
        </w:rPr>
        <w:t xml:space="preserve">. BMC Health </w:t>
      </w:r>
      <w:proofErr w:type="spellStart"/>
      <w:r w:rsidRPr="00E62972">
        <w:rPr>
          <w:rStyle w:val="HTMLCite"/>
          <w:rFonts w:ascii="Times New Roman" w:hAnsi="Times New Roman" w:cs="Times New Roman"/>
          <w:sz w:val="20"/>
          <w:szCs w:val="20"/>
        </w:rPr>
        <w:t>Serv</w:t>
      </w:r>
      <w:proofErr w:type="spellEnd"/>
      <w:r w:rsidRPr="00E62972">
        <w:rPr>
          <w:rStyle w:val="HTMLCite"/>
          <w:rFonts w:ascii="Times New Roman" w:hAnsi="Times New Roman" w:cs="Times New Roman"/>
          <w:sz w:val="20"/>
          <w:szCs w:val="20"/>
        </w:rPr>
        <w:t xml:space="preserve"> Res </w:t>
      </w:r>
      <w:r w:rsidRPr="00E62972">
        <w:rPr>
          <w:rStyle w:val="cit-pub-date"/>
          <w:rFonts w:ascii="Times New Roman" w:hAnsi="Times New Roman" w:cs="Times New Roman"/>
          <w:sz w:val="20"/>
          <w:szCs w:val="20"/>
        </w:rPr>
        <w:t>2009</w:t>
      </w:r>
      <w:r w:rsidRPr="00E62972">
        <w:rPr>
          <w:rStyle w:val="HTMLCite"/>
          <w:rFonts w:ascii="Times New Roman" w:hAnsi="Times New Roman" w:cs="Times New Roman"/>
          <w:sz w:val="20"/>
          <w:szCs w:val="20"/>
        </w:rPr>
        <w:t>;</w:t>
      </w:r>
      <w:r w:rsidRPr="00E62972">
        <w:rPr>
          <w:rStyle w:val="cit-vol"/>
          <w:rFonts w:ascii="Times New Roman" w:hAnsi="Times New Roman" w:cs="Times New Roman"/>
          <w:sz w:val="20"/>
          <w:szCs w:val="20"/>
        </w:rPr>
        <w:t>9</w:t>
      </w:r>
      <w:r w:rsidRPr="00E62972">
        <w:rPr>
          <w:rStyle w:val="HTMLCite"/>
          <w:rFonts w:ascii="Times New Roman" w:hAnsi="Times New Roman" w:cs="Times New Roman"/>
          <w:sz w:val="20"/>
          <w:szCs w:val="20"/>
        </w:rPr>
        <w:t>:</w:t>
      </w:r>
      <w:r w:rsidRPr="00E62972">
        <w:rPr>
          <w:rStyle w:val="cit-fpage"/>
          <w:rFonts w:ascii="Times New Roman" w:hAnsi="Times New Roman" w:cs="Times New Roman"/>
          <w:sz w:val="20"/>
          <w:szCs w:val="20"/>
        </w:rPr>
        <w:t>131</w:t>
      </w:r>
      <w:r w:rsidRPr="00E62972">
        <w:rPr>
          <w:rStyle w:val="HTMLCite"/>
          <w:rFonts w:ascii="Times New Roman" w:hAnsi="Times New Roman" w:cs="Times New Roman"/>
          <w:sz w:val="20"/>
          <w:szCs w:val="20"/>
        </w:rPr>
        <w:t>.</w:t>
      </w:r>
    </w:p>
    <w:p w:rsidR="005D6599" w:rsidRPr="00E62972" w:rsidRDefault="005D6599" w:rsidP="000737C9">
      <w:pPr>
        <w:pStyle w:val="ListParagraph"/>
        <w:numPr>
          <w:ilvl w:val="0"/>
          <w:numId w:val="3"/>
        </w:numPr>
        <w:bidi w:val="0"/>
        <w:snapToGrid w:val="0"/>
        <w:spacing w:after="0" w:line="240" w:lineRule="auto"/>
        <w:ind w:left="425" w:hanging="425"/>
        <w:jc w:val="both"/>
        <w:rPr>
          <w:rStyle w:val="HTMLCite"/>
          <w:rFonts w:ascii="Times New Roman" w:hAnsi="Times New Roman" w:cs="Times New Roman"/>
          <w:i w:val="0"/>
          <w:iCs w:val="0"/>
          <w:sz w:val="20"/>
          <w:szCs w:val="20"/>
        </w:rPr>
      </w:pPr>
      <w:r w:rsidRPr="00E62972">
        <w:rPr>
          <w:rStyle w:val="cit-name-surname"/>
          <w:rFonts w:ascii="Times New Roman" w:hAnsi="Times New Roman" w:cs="Times New Roman"/>
          <w:sz w:val="20"/>
          <w:szCs w:val="20"/>
        </w:rPr>
        <w:t>Miller</w:t>
      </w:r>
      <w:r w:rsidR="00B05CF9" w:rsidRPr="00E62972">
        <w:rPr>
          <w:rStyle w:val="cit-name-surname"/>
          <w:rFonts w:ascii="Times New Roman" w:hAnsi="Times New Roman" w:cs="Times New Roman"/>
          <w:sz w:val="20"/>
          <w:szCs w:val="20"/>
        </w:rPr>
        <w:t xml:space="preserve">, </w:t>
      </w:r>
      <w:r w:rsidR="00B05CF9" w:rsidRPr="00E62972">
        <w:rPr>
          <w:rStyle w:val="cit-name-given-names"/>
          <w:rFonts w:ascii="Times New Roman" w:hAnsi="Times New Roman" w:cs="Times New Roman"/>
          <w:sz w:val="20"/>
          <w:szCs w:val="20"/>
        </w:rPr>
        <w:t>F</w:t>
      </w:r>
      <w:r w:rsidRPr="00E62972">
        <w:rPr>
          <w:rStyle w:val="cit-name-given-names"/>
          <w:rFonts w:ascii="Times New Roman" w:hAnsi="Times New Roman" w:cs="Times New Roman"/>
          <w:sz w:val="20"/>
          <w:szCs w:val="20"/>
        </w:rPr>
        <w:t>.</w:t>
      </w:r>
      <w:r w:rsidR="00E62972">
        <w:rPr>
          <w:rStyle w:val="cit-name-given-names"/>
          <w:rFonts w:ascii="Times New Roman" w:hAnsi="Times New Roman" w:cs="Times New Roman" w:hint="eastAsia"/>
          <w:sz w:val="20"/>
          <w:szCs w:val="20"/>
          <w:lang w:eastAsia="zh-CN"/>
        </w:rPr>
        <w:t xml:space="preserve"> </w:t>
      </w:r>
      <w:r w:rsidRPr="00E62972">
        <w:rPr>
          <w:rStyle w:val="cit-etal"/>
          <w:rFonts w:ascii="Times New Roman" w:hAnsi="Times New Roman" w:cs="Times New Roman"/>
          <w:sz w:val="20"/>
          <w:szCs w:val="20"/>
        </w:rPr>
        <w:t>et al</w:t>
      </w:r>
      <w:r w:rsidRPr="00E62972">
        <w:rPr>
          <w:rStyle w:val="HTMLCite"/>
          <w:rFonts w:ascii="Times New Roman" w:hAnsi="Times New Roman" w:cs="Times New Roman"/>
          <w:sz w:val="20"/>
          <w:szCs w:val="20"/>
        </w:rPr>
        <w:t xml:space="preserve">. </w:t>
      </w:r>
      <w:r w:rsidRPr="00E62972">
        <w:rPr>
          <w:rStyle w:val="cit-article-title"/>
          <w:rFonts w:ascii="Times New Roman" w:hAnsi="Times New Roman" w:cs="Times New Roman"/>
          <w:sz w:val="20"/>
          <w:szCs w:val="20"/>
        </w:rPr>
        <w:t>The primary care physician role in cancer genetics: a qualitative study of patient experience</w:t>
      </w:r>
      <w:r w:rsidRPr="00E62972">
        <w:rPr>
          <w:rStyle w:val="HTMLCite"/>
          <w:rFonts w:ascii="Times New Roman" w:hAnsi="Times New Roman" w:cs="Times New Roman"/>
          <w:sz w:val="20"/>
          <w:szCs w:val="20"/>
        </w:rPr>
        <w:t xml:space="preserve">. </w:t>
      </w:r>
      <w:proofErr w:type="spellStart"/>
      <w:r w:rsidRPr="00E62972">
        <w:rPr>
          <w:rStyle w:val="HTMLCite"/>
          <w:rFonts w:ascii="Times New Roman" w:hAnsi="Times New Roman" w:cs="Times New Roman"/>
          <w:sz w:val="20"/>
          <w:szCs w:val="20"/>
        </w:rPr>
        <w:t>Fa</w:t>
      </w:r>
      <w:r w:rsidR="00B05CF9" w:rsidRPr="00E62972">
        <w:rPr>
          <w:rStyle w:val="HTMLCite"/>
          <w:rFonts w:ascii="Times New Roman" w:hAnsi="Times New Roman" w:cs="Times New Roman"/>
          <w:sz w:val="20"/>
          <w:szCs w:val="20"/>
        </w:rPr>
        <w:t>m</w:t>
      </w:r>
      <w:proofErr w:type="spellEnd"/>
      <w:r w:rsidR="00B05CF9" w:rsidRPr="00E62972">
        <w:rPr>
          <w:rStyle w:val="HTMLCite"/>
          <w:rFonts w:ascii="Times New Roman" w:hAnsi="Times New Roman" w:cs="Times New Roman"/>
          <w:sz w:val="20"/>
          <w:szCs w:val="20"/>
        </w:rPr>
        <w:t xml:space="preserve"> P</w:t>
      </w:r>
      <w:r w:rsidRPr="00E62972">
        <w:rPr>
          <w:rStyle w:val="HTMLCite"/>
          <w:rFonts w:ascii="Times New Roman" w:hAnsi="Times New Roman" w:cs="Times New Roman"/>
          <w:sz w:val="20"/>
          <w:szCs w:val="20"/>
        </w:rPr>
        <w:t>ract</w:t>
      </w:r>
      <w:r w:rsidRPr="00E62972">
        <w:rPr>
          <w:rStyle w:val="cit-pub-date"/>
          <w:rFonts w:ascii="Times New Roman" w:hAnsi="Times New Roman" w:cs="Times New Roman"/>
          <w:sz w:val="20"/>
          <w:szCs w:val="20"/>
        </w:rPr>
        <w:t>2010</w:t>
      </w:r>
      <w:r w:rsidRPr="00E62972">
        <w:rPr>
          <w:rStyle w:val="HTMLCite"/>
          <w:rFonts w:ascii="Times New Roman" w:hAnsi="Times New Roman" w:cs="Times New Roman"/>
          <w:sz w:val="20"/>
          <w:szCs w:val="20"/>
        </w:rPr>
        <w:t>;</w:t>
      </w:r>
      <w:r w:rsidRPr="00E62972">
        <w:rPr>
          <w:rStyle w:val="cit-vol"/>
          <w:rFonts w:ascii="Times New Roman" w:hAnsi="Times New Roman" w:cs="Times New Roman"/>
          <w:sz w:val="20"/>
          <w:szCs w:val="20"/>
        </w:rPr>
        <w:t>27</w:t>
      </w:r>
      <w:r w:rsidRPr="00E62972">
        <w:rPr>
          <w:rStyle w:val="HTMLCite"/>
          <w:rFonts w:ascii="Times New Roman" w:hAnsi="Times New Roman" w:cs="Times New Roman"/>
          <w:sz w:val="20"/>
          <w:szCs w:val="20"/>
        </w:rPr>
        <w:t>:</w:t>
      </w:r>
      <w:r w:rsidRPr="00E62972">
        <w:rPr>
          <w:rStyle w:val="cit-fpage"/>
          <w:rFonts w:ascii="Times New Roman" w:hAnsi="Times New Roman" w:cs="Times New Roman"/>
          <w:sz w:val="20"/>
          <w:szCs w:val="20"/>
        </w:rPr>
        <w:t>563</w:t>
      </w:r>
      <w:r w:rsidRPr="00E62972">
        <w:rPr>
          <w:rStyle w:val="HTMLCite"/>
          <w:rFonts w:ascii="Times New Roman" w:hAnsi="Times New Roman" w:cs="Times New Roman"/>
          <w:sz w:val="20"/>
          <w:szCs w:val="20"/>
        </w:rPr>
        <w:t>–</w:t>
      </w:r>
      <w:r w:rsidRPr="00E62972">
        <w:rPr>
          <w:rStyle w:val="cit-lpage"/>
          <w:rFonts w:ascii="Times New Roman" w:hAnsi="Times New Roman" w:cs="Times New Roman"/>
          <w:sz w:val="20"/>
          <w:szCs w:val="20"/>
        </w:rPr>
        <w:t>9</w:t>
      </w:r>
      <w:r w:rsidRPr="00E62972">
        <w:rPr>
          <w:rStyle w:val="HTMLCite"/>
          <w:rFonts w:ascii="Times New Roman" w:hAnsi="Times New Roman" w:cs="Times New Roman"/>
          <w:sz w:val="20"/>
          <w:szCs w:val="20"/>
        </w:rPr>
        <w:t>.</w:t>
      </w:r>
    </w:p>
    <w:p w:rsidR="005D6599" w:rsidRPr="00E62972" w:rsidRDefault="005D6599" w:rsidP="000737C9">
      <w:pPr>
        <w:pStyle w:val="ListParagraph"/>
        <w:numPr>
          <w:ilvl w:val="0"/>
          <w:numId w:val="3"/>
        </w:numPr>
        <w:bidi w:val="0"/>
        <w:snapToGrid w:val="0"/>
        <w:spacing w:after="0" w:line="240" w:lineRule="auto"/>
        <w:ind w:left="425" w:hanging="425"/>
        <w:jc w:val="both"/>
        <w:rPr>
          <w:rStyle w:val="HTMLCite"/>
          <w:rFonts w:ascii="Times New Roman" w:hAnsi="Times New Roman" w:cs="Times New Roman"/>
          <w:i w:val="0"/>
          <w:iCs w:val="0"/>
          <w:sz w:val="20"/>
          <w:szCs w:val="20"/>
        </w:rPr>
      </w:pPr>
      <w:r w:rsidRPr="00E62972">
        <w:rPr>
          <w:rStyle w:val="cit-name-surname"/>
          <w:rFonts w:ascii="Times New Roman" w:hAnsi="Times New Roman" w:cs="Times New Roman"/>
          <w:sz w:val="20"/>
          <w:szCs w:val="20"/>
        </w:rPr>
        <w:t>Adair</w:t>
      </w:r>
      <w:r w:rsidR="00B05CF9" w:rsidRPr="00E62972">
        <w:rPr>
          <w:rStyle w:val="cit-name-surname"/>
          <w:rFonts w:ascii="Times New Roman" w:hAnsi="Times New Roman" w:cs="Times New Roman"/>
          <w:sz w:val="20"/>
          <w:szCs w:val="20"/>
        </w:rPr>
        <w:t xml:space="preserve">, </w:t>
      </w:r>
      <w:r w:rsidR="00B05CF9" w:rsidRPr="00E62972">
        <w:rPr>
          <w:rStyle w:val="cit-name-given-names"/>
          <w:rFonts w:ascii="Times New Roman" w:hAnsi="Times New Roman" w:cs="Times New Roman"/>
          <w:sz w:val="20"/>
          <w:szCs w:val="20"/>
        </w:rPr>
        <w:t>A</w:t>
      </w:r>
      <w:r w:rsidRPr="00E62972">
        <w:rPr>
          <w:rStyle w:val="cit-name-given-names"/>
          <w:rFonts w:ascii="Times New Roman" w:hAnsi="Times New Roman" w:cs="Times New Roman"/>
          <w:sz w:val="20"/>
          <w:szCs w:val="20"/>
        </w:rPr>
        <w:t>.</w:t>
      </w:r>
      <w:r w:rsidR="00E62972">
        <w:rPr>
          <w:rStyle w:val="cit-name-given-names"/>
          <w:rFonts w:ascii="Times New Roman" w:hAnsi="Times New Roman" w:cs="Times New Roman" w:hint="eastAsia"/>
          <w:sz w:val="20"/>
          <w:szCs w:val="20"/>
          <w:lang w:eastAsia="zh-CN"/>
        </w:rPr>
        <w:t xml:space="preserve"> </w:t>
      </w:r>
      <w:r w:rsidRPr="00E62972">
        <w:rPr>
          <w:rStyle w:val="cit-etal"/>
          <w:rFonts w:ascii="Times New Roman" w:hAnsi="Times New Roman" w:cs="Times New Roman"/>
          <w:sz w:val="20"/>
          <w:szCs w:val="20"/>
        </w:rPr>
        <w:t>et al</w:t>
      </w:r>
      <w:r w:rsidRPr="00E62972">
        <w:rPr>
          <w:rStyle w:val="HTMLCite"/>
          <w:rFonts w:ascii="Times New Roman" w:hAnsi="Times New Roman" w:cs="Times New Roman"/>
          <w:sz w:val="20"/>
          <w:szCs w:val="20"/>
        </w:rPr>
        <w:t xml:space="preserve">. </w:t>
      </w:r>
      <w:r w:rsidRPr="00E62972">
        <w:rPr>
          <w:rStyle w:val="cit-article-title"/>
          <w:rFonts w:ascii="Times New Roman" w:hAnsi="Times New Roman" w:cs="Times New Roman"/>
          <w:sz w:val="20"/>
          <w:szCs w:val="20"/>
        </w:rPr>
        <w:t>Technology assessment and resource allocation for predictive genetic testing: A study of the perspectives of Canadian genetic health care providers</w:t>
      </w:r>
      <w:r w:rsidRPr="00E62972">
        <w:rPr>
          <w:rStyle w:val="HTMLCite"/>
          <w:rFonts w:ascii="Times New Roman" w:hAnsi="Times New Roman" w:cs="Times New Roman"/>
          <w:sz w:val="20"/>
          <w:szCs w:val="20"/>
        </w:rPr>
        <w:t xml:space="preserve">. BMC Med Ethics </w:t>
      </w:r>
      <w:r w:rsidRPr="00E62972">
        <w:rPr>
          <w:rStyle w:val="cit-pub-date"/>
          <w:rFonts w:ascii="Times New Roman" w:hAnsi="Times New Roman" w:cs="Times New Roman"/>
          <w:sz w:val="20"/>
          <w:szCs w:val="20"/>
        </w:rPr>
        <w:t>2009</w:t>
      </w:r>
      <w:r w:rsidRPr="00E62972">
        <w:rPr>
          <w:rStyle w:val="HTMLCite"/>
          <w:rFonts w:ascii="Times New Roman" w:hAnsi="Times New Roman" w:cs="Times New Roman"/>
          <w:sz w:val="20"/>
          <w:szCs w:val="20"/>
        </w:rPr>
        <w:t>;</w:t>
      </w:r>
      <w:r w:rsidRPr="00E62972">
        <w:rPr>
          <w:rStyle w:val="cit-vol"/>
          <w:rFonts w:ascii="Times New Roman" w:hAnsi="Times New Roman" w:cs="Times New Roman"/>
          <w:sz w:val="20"/>
          <w:szCs w:val="20"/>
        </w:rPr>
        <w:t>10</w:t>
      </w:r>
      <w:r w:rsidRPr="00E62972">
        <w:rPr>
          <w:rStyle w:val="HTMLCite"/>
          <w:rFonts w:ascii="Times New Roman" w:hAnsi="Times New Roman" w:cs="Times New Roman"/>
          <w:sz w:val="20"/>
          <w:szCs w:val="20"/>
        </w:rPr>
        <w:t>:</w:t>
      </w:r>
      <w:r w:rsidRPr="00E62972">
        <w:rPr>
          <w:rStyle w:val="cit-fpage"/>
          <w:rFonts w:ascii="Times New Roman" w:hAnsi="Times New Roman" w:cs="Times New Roman"/>
          <w:sz w:val="20"/>
          <w:szCs w:val="20"/>
        </w:rPr>
        <w:t>6</w:t>
      </w:r>
      <w:r w:rsidRPr="00E62972">
        <w:rPr>
          <w:rStyle w:val="HTMLCite"/>
          <w:rFonts w:ascii="Times New Roman" w:hAnsi="Times New Roman" w:cs="Times New Roman"/>
          <w:sz w:val="20"/>
          <w:szCs w:val="20"/>
        </w:rPr>
        <w:t>.</w:t>
      </w:r>
    </w:p>
    <w:p w:rsidR="001477FD" w:rsidRPr="00E62972" w:rsidRDefault="005D6599" w:rsidP="000737C9">
      <w:pPr>
        <w:pStyle w:val="ListParagraph"/>
        <w:numPr>
          <w:ilvl w:val="0"/>
          <w:numId w:val="3"/>
        </w:numPr>
        <w:bidi w:val="0"/>
        <w:snapToGrid w:val="0"/>
        <w:spacing w:after="0" w:line="240" w:lineRule="auto"/>
        <w:ind w:left="425" w:hanging="425"/>
        <w:jc w:val="both"/>
        <w:rPr>
          <w:rStyle w:val="HTMLCite"/>
          <w:rFonts w:ascii="Times New Roman" w:hAnsi="Times New Roman" w:cs="Times New Roman"/>
          <w:i w:val="0"/>
          <w:iCs w:val="0"/>
          <w:sz w:val="20"/>
          <w:szCs w:val="20"/>
        </w:rPr>
      </w:pPr>
      <w:r w:rsidRPr="00E62972">
        <w:rPr>
          <w:rStyle w:val="cit-name-surname"/>
          <w:rFonts w:ascii="Times New Roman" w:hAnsi="Times New Roman" w:cs="Times New Roman"/>
          <w:sz w:val="20"/>
          <w:szCs w:val="20"/>
        </w:rPr>
        <w:t>Littl</w:t>
      </w:r>
      <w:r w:rsidR="00B05CF9" w:rsidRPr="00E62972">
        <w:rPr>
          <w:rStyle w:val="cit-name-surname"/>
          <w:rFonts w:ascii="Times New Roman" w:hAnsi="Times New Roman" w:cs="Times New Roman"/>
          <w:sz w:val="20"/>
          <w:szCs w:val="20"/>
        </w:rPr>
        <w:t xml:space="preserve">e </w:t>
      </w:r>
      <w:r w:rsidR="00B05CF9" w:rsidRPr="00E62972">
        <w:rPr>
          <w:rStyle w:val="cit-name-given-names"/>
          <w:rFonts w:ascii="Times New Roman" w:hAnsi="Times New Roman" w:cs="Times New Roman"/>
          <w:sz w:val="20"/>
          <w:szCs w:val="20"/>
        </w:rPr>
        <w:t>J</w:t>
      </w:r>
      <w:r w:rsidRPr="00E62972">
        <w:rPr>
          <w:rStyle w:val="cit-name-given-names"/>
          <w:rFonts w:ascii="Times New Roman" w:hAnsi="Times New Roman" w:cs="Times New Roman"/>
          <w:sz w:val="20"/>
          <w:szCs w:val="20"/>
        </w:rPr>
        <w:t>.</w:t>
      </w:r>
      <w:r w:rsidR="00E62972">
        <w:rPr>
          <w:rStyle w:val="cit-name-given-names"/>
          <w:rFonts w:ascii="Times New Roman" w:hAnsi="Times New Roman" w:cs="Times New Roman" w:hint="eastAsia"/>
          <w:sz w:val="20"/>
          <w:szCs w:val="20"/>
          <w:lang w:eastAsia="zh-CN"/>
        </w:rPr>
        <w:t xml:space="preserve"> </w:t>
      </w:r>
      <w:r w:rsidRPr="00E62972">
        <w:rPr>
          <w:rStyle w:val="cit-etal"/>
          <w:rFonts w:ascii="Times New Roman" w:hAnsi="Times New Roman" w:cs="Times New Roman"/>
          <w:sz w:val="20"/>
          <w:szCs w:val="20"/>
        </w:rPr>
        <w:t>et al</w:t>
      </w:r>
      <w:r w:rsidRPr="00E62972">
        <w:rPr>
          <w:rStyle w:val="HTMLCite"/>
          <w:rFonts w:ascii="Times New Roman" w:hAnsi="Times New Roman" w:cs="Times New Roman"/>
          <w:sz w:val="20"/>
          <w:szCs w:val="20"/>
        </w:rPr>
        <w:t xml:space="preserve">. </w:t>
      </w:r>
      <w:r w:rsidRPr="00E62972">
        <w:rPr>
          <w:rStyle w:val="cit-article-title"/>
          <w:rFonts w:ascii="Times New Roman" w:hAnsi="Times New Roman" w:cs="Times New Roman"/>
          <w:sz w:val="20"/>
          <w:szCs w:val="20"/>
        </w:rPr>
        <w:t>Canada: public health genomics</w:t>
      </w:r>
      <w:r w:rsidRPr="00E62972">
        <w:rPr>
          <w:rStyle w:val="HTMLCite"/>
          <w:rFonts w:ascii="Times New Roman" w:hAnsi="Times New Roman" w:cs="Times New Roman"/>
          <w:sz w:val="20"/>
          <w:szCs w:val="20"/>
        </w:rPr>
        <w:t xml:space="preserve">. Public Health Genomics </w:t>
      </w:r>
      <w:r w:rsidRPr="00E62972">
        <w:rPr>
          <w:rStyle w:val="cit-pub-date"/>
          <w:rFonts w:ascii="Times New Roman" w:hAnsi="Times New Roman" w:cs="Times New Roman"/>
          <w:sz w:val="20"/>
          <w:szCs w:val="20"/>
        </w:rPr>
        <w:t>2009</w:t>
      </w:r>
      <w:r w:rsidRPr="00E62972">
        <w:rPr>
          <w:rStyle w:val="HTMLCite"/>
          <w:rFonts w:ascii="Times New Roman" w:hAnsi="Times New Roman" w:cs="Times New Roman"/>
          <w:sz w:val="20"/>
          <w:szCs w:val="20"/>
        </w:rPr>
        <w:t>;</w:t>
      </w:r>
      <w:r w:rsidRPr="00E62972">
        <w:rPr>
          <w:rStyle w:val="cit-vol"/>
          <w:rFonts w:ascii="Times New Roman" w:hAnsi="Times New Roman" w:cs="Times New Roman"/>
          <w:sz w:val="20"/>
          <w:szCs w:val="20"/>
        </w:rPr>
        <w:t>12</w:t>
      </w:r>
      <w:r w:rsidRPr="00E62972">
        <w:rPr>
          <w:rStyle w:val="HTMLCite"/>
          <w:rFonts w:ascii="Times New Roman" w:hAnsi="Times New Roman" w:cs="Times New Roman"/>
          <w:sz w:val="20"/>
          <w:szCs w:val="20"/>
        </w:rPr>
        <w:t>:</w:t>
      </w:r>
      <w:r w:rsidRPr="00E62972">
        <w:rPr>
          <w:rStyle w:val="cit-fpage"/>
          <w:rFonts w:ascii="Times New Roman" w:hAnsi="Times New Roman" w:cs="Times New Roman"/>
          <w:sz w:val="20"/>
          <w:szCs w:val="20"/>
        </w:rPr>
        <w:t>112</w:t>
      </w:r>
      <w:r w:rsidRPr="00E62972">
        <w:rPr>
          <w:rStyle w:val="HTMLCite"/>
          <w:rFonts w:ascii="Times New Roman" w:hAnsi="Times New Roman" w:cs="Times New Roman"/>
          <w:sz w:val="20"/>
          <w:szCs w:val="20"/>
        </w:rPr>
        <w:t>–</w:t>
      </w:r>
      <w:r w:rsidRPr="00E62972">
        <w:rPr>
          <w:rStyle w:val="cit-lpage"/>
          <w:rFonts w:ascii="Times New Roman" w:hAnsi="Times New Roman" w:cs="Times New Roman"/>
          <w:sz w:val="20"/>
          <w:szCs w:val="20"/>
        </w:rPr>
        <w:t>20</w:t>
      </w:r>
      <w:r w:rsidR="007C28A0" w:rsidRPr="00E62972">
        <w:rPr>
          <w:rStyle w:val="HTMLCite"/>
          <w:rFonts w:ascii="Times New Roman" w:hAnsi="Times New Roman" w:cs="Times New Roman"/>
          <w:sz w:val="20"/>
          <w:szCs w:val="20"/>
        </w:rPr>
        <w:t>.</w:t>
      </w:r>
    </w:p>
    <w:p w:rsidR="005D6599" w:rsidRPr="00E62972" w:rsidRDefault="00DF3349"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hyperlink r:id="rId34" w:history="1">
        <w:proofErr w:type="spellStart"/>
        <w:r w:rsidR="005D6599" w:rsidRPr="00E62972">
          <w:rPr>
            <w:rStyle w:val="Hyperlink"/>
            <w:rFonts w:ascii="Times New Roman" w:hAnsi="Times New Roman" w:cs="Times New Roman"/>
            <w:color w:val="auto"/>
            <w:sz w:val="20"/>
            <w:szCs w:val="20"/>
            <w:u w:val="none"/>
          </w:rPr>
          <w:t>Bonter</w:t>
        </w:r>
        <w:proofErr w:type="spellEnd"/>
      </w:hyperlink>
      <w:r w:rsidR="005D6599" w:rsidRPr="00E62972">
        <w:rPr>
          <w:rFonts w:ascii="Times New Roman" w:hAnsi="Times New Roman" w:cs="Times New Roman"/>
          <w:sz w:val="20"/>
          <w:szCs w:val="20"/>
        </w:rPr>
        <w:t xml:space="preserve">, K. e al. </w:t>
      </w:r>
      <w:proofErr w:type="spellStart"/>
      <w:r w:rsidR="005D6599" w:rsidRPr="00E62972">
        <w:rPr>
          <w:rFonts w:ascii="Times New Roman" w:hAnsi="Times New Roman" w:cs="Times New Roman"/>
          <w:sz w:val="20"/>
          <w:szCs w:val="20"/>
        </w:rPr>
        <w:t>Personalised</w:t>
      </w:r>
      <w:proofErr w:type="spellEnd"/>
      <w:r w:rsidR="005D6599" w:rsidRPr="00E62972">
        <w:rPr>
          <w:rFonts w:ascii="Times New Roman" w:hAnsi="Times New Roman" w:cs="Times New Roman"/>
          <w:sz w:val="20"/>
          <w:szCs w:val="20"/>
        </w:rPr>
        <w:t xml:space="preserve"> medicine in Canada: a survey of adoption and practice in oncology, cardiology and family medicine, BMJ Open. 2011 Jul 29;1(1)</w:t>
      </w:r>
      <w:r w:rsidR="00B05CF9" w:rsidRPr="00E62972">
        <w:rPr>
          <w:rFonts w:ascii="Times New Roman" w:hAnsi="Times New Roman" w:cs="Times New Roman"/>
          <w:sz w:val="20"/>
          <w:szCs w:val="20"/>
        </w:rPr>
        <w:t>: e</w:t>
      </w:r>
      <w:r w:rsidR="005D6599" w:rsidRPr="00E62972">
        <w:rPr>
          <w:rFonts w:ascii="Times New Roman" w:hAnsi="Times New Roman" w:cs="Times New Roman"/>
          <w:sz w:val="20"/>
          <w:szCs w:val="20"/>
        </w:rPr>
        <w:t>000110.</w:t>
      </w:r>
    </w:p>
    <w:p w:rsidR="005D6599" w:rsidRPr="00E62972" w:rsidRDefault="005D6599" w:rsidP="000737C9">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 xml:space="preserve">Bhattacharyya, K. 1997. Key informants, pile sorts, or surveys? Comparing behavioral research methods for the study of acute respiratory infections in West Bengal. In The anthropology of infectious diseases: Theory and practice on </w:t>
      </w:r>
      <w:r w:rsidRPr="00E62972">
        <w:rPr>
          <w:rFonts w:ascii="Times New Roman" w:eastAsia="Times New Roman" w:hAnsi="Times New Roman" w:cs="Times New Roman"/>
          <w:sz w:val="20"/>
          <w:szCs w:val="20"/>
        </w:rPr>
        <w:lastRenderedPageBreak/>
        <w:t>medical anthropology and international health (</w:t>
      </w:r>
      <w:proofErr w:type="spellStart"/>
      <w:r w:rsidRPr="00E62972">
        <w:rPr>
          <w:rFonts w:ascii="Times New Roman" w:eastAsia="Times New Roman" w:hAnsi="Times New Roman" w:cs="Times New Roman"/>
          <w:sz w:val="20"/>
          <w:szCs w:val="20"/>
        </w:rPr>
        <w:t>eds</w:t>
      </w:r>
      <w:proofErr w:type="spellEnd"/>
      <w:r w:rsidRPr="00E62972">
        <w:rPr>
          <w:rFonts w:ascii="Times New Roman" w:eastAsia="Times New Roman" w:hAnsi="Times New Roman" w:cs="Times New Roman"/>
          <w:sz w:val="20"/>
          <w:szCs w:val="20"/>
        </w:rPr>
        <w:t xml:space="preserve">) M. C. </w:t>
      </w:r>
      <w:proofErr w:type="spellStart"/>
      <w:r w:rsidRPr="00E62972">
        <w:rPr>
          <w:rFonts w:ascii="Times New Roman" w:eastAsia="Times New Roman" w:hAnsi="Times New Roman" w:cs="Times New Roman"/>
          <w:sz w:val="20"/>
          <w:szCs w:val="20"/>
        </w:rPr>
        <w:t>Inhorn</w:t>
      </w:r>
      <w:proofErr w:type="spellEnd"/>
      <w:r w:rsidRPr="00E62972">
        <w:rPr>
          <w:rFonts w:ascii="Times New Roman" w:eastAsia="Times New Roman" w:hAnsi="Times New Roman" w:cs="Times New Roman"/>
          <w:sz w:val="20"/>
          <w:szCs w:val="20"/>
        </w:rPr>
        <w:t xml:space="preserve"> and P. J. Brown, 211-238. Amsterdam: </w:t>
      </w:r>
      <w:proofErr w:type="spellStart"/>
      <w:r w:rsidRPr="00E62972">
        <w:rPr>
          <w:rFonts w:ascii="Times New Roman" w:eastAsia="Times New Roman" w:hAnsi="Times New Roman" w:cs="Times New Roman"/>
          <w:sz w:val="20"/>
          <w:szCs w:val="20"/>
        </w:rPr>
        <w:t>Routledge</w:t>
      </w:r>
      <w:proofErr w:type="spellEnd"/>
      <w:r w:rsidRPr="00E62972">
        <w:rPr>
          <w:rFonts w:ascii="Times New Roman" w:eastAsia="Times New Roman" w:hAnsi="Times New Roman" w:cs="Times New Roman"/>
          <w:sz w:val="20"/>
          <w:szCs w:val="20"/>
        </w:rPr>
        <w:t xml:space="preserve"> Publishers.</w:t>
      </w:r>
    </w:p>
    <w:p w:rsidR="005D6599" w:rsidRPr="00E62972" w:rsidRDefault="005D6599" w:rsidP="000737C9">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r w:rsidRPr="00E62972">
        <w:rPr>
          <w:rFonts w:ascii="Times New Roman" w:eastAsia="Times New Roman" w:hAnsi="Times New Roman" w:cs="Times New Roman"/>
          <w:sz w:val="20"/>
          <w:szCs w:val="20"/>
        </w:rPr>
        <w:t>Stone, L. and J. G. Campbell. 1984. The use and misuse of surveys in international development: An experiment from Nepal. H</w:t>
      </w:r>
      <w:r w:rsidR="00581EA7" w:rsidRPr="00E62972">
        <w:rPr>
          <w:rFonts w:ascii="Times New Roman" w:eastAsia="Times New Roman" w:hAnsi="Times New Roman" w:cs="Times New Roman"/>
          <w:sz w:val="20"/>
          <w:szCs w:val="20"/>
        </w:rPr>
        <w:t>uman Organization 43(1), 27-34.</w:t>
      </w:r>
    </w:p>
    <w:p w:rsidR="00717DE2" w:rsidRPr="00E62972" w:rsidRDefault="005D6599" w:rsidP="000737C9">
      <w:pPr>
        <w:pStyle w:val="ListParagraph"/>
        <w:numPr>
          <w:ilvl w:val="0"/>
          <w:numId w:val="3"/>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World Health Organization (WHO), 2008. Advocacy, communication and social mobilization for TB control: a guide to developing knowledge, attitude and practice surveys.</w:t>
      </w:r>
      <w:r w:rsidR="00B05CF9" w:rsidRPr="00E62972">
        <w:rPr>
          <w:rFonts w:ascii="Times New Roman" w:hAnsi="Times New Roman" w:cs="Times New Roman"/>
          <w:sz w:val="20"/>
          <w:szCs w:val="20"/>
        </w:rPr>
        <w:t xml:space="preserve"> </w:t>
      </w:r>
      <w:r w:rsidRPr="00E62972">
        <w:rPr>
          <w:rFonts w:ascii="Times New Roman" w:hAnsi="Times New Roman" w:cs="Times New Roman"/>
          <w:sz w:val="20"/>
          <w:szCs w:val="20"/>
        </w:rPr>
        <w:t>Document: WHO/HTM/STB/2008.46, p. 6.</w:t>
      </w:r>
    </w:p>
    <w:p w:rsidR="00D80F59" w:rsidRPr="00E62972" w:rsidRDefault="00A671D5"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Karlikova</w:t>
      </w:r>
      <w:proofErr w:type="spellEnd"/>
      <w:r w:rsidRPr="00E62972">
        <w:rPr>
          <w:rFonts w:ascii="Times New Roman" w:hAnsi="Times New Roman" w:cs="Times New Roman"/>
          <w:sz w:val="20"/>
          <w:szCs w:val="20"/>
        </w:rPr>
        <w:t xml:space="preserve"> M, et al. Education in personalized medicine in Czech Republic, Meeting Abstract from EPMA-World Congress 2013 Brussels, Belgium. 20-21 September 2013, EPMA Journal 2014, 5 (</w:t>
      </w:r>
      <w:proofErr w:type="spellStart"/>
      <w:r w:rsidRPr="00E62972">
        <w:rPr>
          <w:rFonts w:ascii="Times New Roman" w:hAnsi="Times New Roman" w:cs="Times New Roman"/>
          <w:sz w:val="20"/>
          <w:szCs w:val="20"/>
        </w:rPr>
        <w:t>Suppl</w:t>
      </w:r>
      <w:proofErr w:type="spellEnd"/>
      <w:r w:rsidRPr="00E62972">
        <w:rPr>
          <w:rFonts w:ascii="Times New Roman" w:hAnsi="Times New Roman" w:cs="Times New Roman"/>
          <w:sz w:val="20"/>
          <w:szCs w:val="20"/>
        </w:rPr>
        <w:t xml:space="preserve"> 1)</w:t>
      </w:r>
      <w:r w:rsidR="00B05CF9" w:rsidRPr="00E62972">
        <w:rPr>
          <w:rFonts w:ascii="Times New Roman" w:hAnsi="Times New Roman" w:cs="Times New Roman"/>
          <w:sz w:val="20"/>
          <w:szCs w:val="20"/>
        </w:rPr>
        <w:t>: A</w:t>
      </w:r>
      <w:r w:rsidRPr="00E62972">
        <w:rPr>
          <w:rFonts w:ascii="Times New Roman" w:hAnsi="Times New Roman" w:cs="Times New Roman"/>
          <w:sz w:val="20"/>
          <w:szCs w:val="20"/>
        </w:rPr>
        <w:t>19 (http://www.epmajournal.com/content/5/S1/A19, accessed in July 2016.</w:t>
      </w:r>
    </w:p>
    <w:p w:rsidR="00D80F59" w:rsidRPr="00E62972" w:rsidRDefault="00A671D5"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Bonter</w:t>
      </w:r>
      <w:proofErr w:type="spellEnd"/>
      <w:r w:rsidRPr="00E62972">
        <w:rPr>
          <w:rFonts w:ascii="Times New Roman" w:hAnsi="Times New Roman" w:cs="Times New Roman"/>
          <w:sz w:val="20"/>
          <w:szCs w:val="20"/>
        </w:rPr>
        <w:t>, K. e</w:t>
      </w:r>
      <w:r w:rsidR="00E62972">
        <w:rPr>
          <w:rFonts w:ascii="Times New Roman" w:hAnsi="Times New Roman" w:cs="Times New Roman" w:hint="eastAsia"/>
          <w:sz w:val="20"/>
          <w:szCs w:val="20"/>
          <w:lang w:eastAsia="zh-CN"/>
        </w:rPr>
        <w:t>t</w:t>
      </w:r>
      <w:r w:rsidRPr="00E62972">
        <w:rPr>
          <w:rFonts w:ascii="Times New Roman" w:hAnsi="Times New Roman" w:cs="Times New Roman"/>
          <w:sz w:val="20"/>
          <w:szCs w:val="20"/>
        </w:rPr>
        <w:t xml:space="preserve"> al. </w:t>
      </w:r>
      <w:proofErr w:type="spellStart"/>
      <w:r w:rsidRPr="00E62972">
        <w:rPr>
          <w:rFonts w:ascii="Times New Roman" w:hAnsi="Times New Roman" w:cs="Times New Roman"/>
          <w:sz w:val="20"/>
          <w:szCs w:val="20"/>
        </w:rPr>
        <w:t>Personalised</w:t>
      </w:r>
      <w:proofErr w:type="spellEnd"/>
      <w:r w:rsidRPr="00E62972">
        <w:rPr>
          <w:rFonts w:ascii="Times New Roman" w:hAnsi="Times New Roman" w:cs="Times New Roman"/>
          <w:sz w:val="20"/>
          <w:szCs w:val="20"/>
        </w:rPr>
        <w:t xml:space="preserve"> medicine in Canada: a survey of adoption and practice in oncology, cardiology and family medicine, BMJ Open. 2011 Jul 29;1(1)</w:t>
      </w:r>
      <w:r w:rsidR="00B05CF9" w:rsidRPr="00E62972">
        <w:rPr>
          <w:rFonts w:ascii="Times New Roman" w:hAnsi="Times New Roman" w:cs="Times New Roman"/>
          <w:sz w:val="20"/>
          <w:szCs w:val="20"/>
        </w:rPr>
        <w:t>: e</w:t>
      </w:r>
      <w:r w:rsidRPr="00E62972">
        <w:rPr>
          <w:rFonts w:ascii="Times New Roman" w:hAnsi="Times New Roman" w:cs="Times New Roman"/>
          <w:sz w:val="20"/>
          <w:szCs w:val="20"/>
        </w:rPr>
        <w:t>000110</w:t>
      </w:r>
      <w:r w:rsidR="00581EA7" w:rsidRPr="00E62972">
        <w:rPr>
          <w:rFonts w:ascii="Times New Roman" w:hAnsi="Times New Roman" w:cs="Times New Roman"/>
          <w:sz w:val="20"/>
          <w:szCs w:val="20"/>
        </w:rPr>
        <w:t>.</w:t>
      </w:r>
    </w:p>
    <w:p w:rsidR="00D80F59" w:rsidRPr="00E62972" w:rsidRDefault="00A671D5"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Miller F. et al. The primary care physician role in cancer genetics: a qualitative study of patient experience. </w:t>
      </w:r>
      <w:proofErr w:type="spellStart"/>
      <w:r w:rsidRPr="00E62972">
        <w:rPr>
          <w:rFonts w:ascii="Times New Roman" w:hAnsi="Times New Roman" w:cs="Times New Roman"/>
          <w:sz w:val="20"/>
          <w:szCs w:val="20"/>
        </w:rPr>
        <w:t>Fa</w:t>
      </w:r>
      <w:r w:rsidR="00B05CF9" w:rsidRPr="00E62972">
        <w:rPr>
          <w:rFonts w:ascii="Times New Roman" w:hAnsi="Times New Roman" w:cs="Times New Roman"/>
          <w:sz w:val="20"/>
          <w:szCs w:val="20"/>
        </w:rPr>
        <w:t>m</w:t>
      </w:r>
      <w:proofErr w:type="spellEnd"/>
      <w:r w:rsidR="00B05CF9" w:rsidRPr="00E62972">
        <w:rPr>
          <w:rFonts w:ascii="Times New Roman" w:hAnsi="Times New Roman" w:cs="Times New Roman"/>
          <w:sz w:val="20"/>
          <w:szCs w:val="20"/>
        </w:rPr>
        <w:t xml:space="preserve"> </w:t>
      </w:r>
      <w:proofErr w:type="spellStart"/>
      <w:r w:rsidR="00B05CF9" w:rsidRPr="00E62972">
        <w:rPr>
          <w:rFonts w:ascii="Times New Roman" w:hAnsi="Times New Roman" w:cs="Times New Roman"/>
          <w:sz w:val="20"/>
          <w:szCs w:val="20"/>
        </w:rPr>
        <w:t>P</w:t>
      </w:r>
      <w:r w:rsidRPr="00E62972">
        <w:rPr>
          <w:rFonts w:ascii="Times New Roman" w:hAnsi="Times New Roman" w:cs="Times New Roman"/>
          <w:sz w:val="20"/>
          <w:szCs w:val="20"/>
        </w:rPr>
        <w:t>ract</w:t>
      </w:r>
      <w:proofErr w:type="spellEnd"/>
      <w:r w:rsidRPr="00E62972">
        <w:rPr>
          <w:rFonts w:ascii="Times New Roman" w:hAnsi="Times New Roman" w:cs="Times New Roman"/>
          <w:sz w:val="20"/>
          <w:szCs w:val="20"/>
        </w:rPr>
        <w:t xml:space="preserve"> 2010;27:563e9.</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Yau</w:t>
      </w:r>
      <w:proofErr w:type="spellEnd"/>
      <w:r w:rsidRPr="00E62972">
        <w:rPr>
          <w:rFonts w:ascii="Times New Roman" w:hAnsi="Times New Roman" w:cs="Times New Roman"/>
          <w:sz w:val="20"/>
          <w:szCs w:val="20"/>
        </w:rPr>
        <w:t xml:space="preserve"> et al. Knowledge, Attitude and Practice Concerning </w:t>
      </w:r>
      <w:proofErr w:type="spellStart"/>
      <w:r w:rsidRPr="00E62972">
        <w:rPr>
          <w:rFonts w:ascii="Times New Roman" w:hAnsi="Times New Roman" w:cs="Times New Roman"/>
          <w:sz w:val="20"/>
          <w:szCs w:val="20"/>
        </w:rPr>
        <w:t>Pharmacogenomics</w:t>
      </w:r>
      <w:proofErr w:type="spellEnd"/>
      <w:r w:rsidRPr="00E62972">
        <w:rPr>
          <w:rFonts w:ascii="Times New Roman" w:hAnsi="Times New Roman" w:cs="Times New Roman"/>
          <w:sz w:val="20"/>
          <w:szCs w:val="20"/>
        </w:rPr>
        <w:t xml:space="preserve"> among Pharmacists: A Systematic Review. J Young Pharmacists, 2015a; 7: 145-154</w:t>
      </w:r>
      <w:r w:rsidR="00581EA7" w:rsidRPr="00E62972">
        <w:rPr>
          <w:rFonts w:ascii="Times New Roman" w:hAnsi="Times New Roman" w:cs="Times New Roman"/>
          <w:sz w:val="20"/>
          <w:szCs w:val="20"/>
        </w:rPr>
        <w:t>.</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Bannur</w:t>
      </w:r>
      <w:proofErr w:type="spellEnd"/>
      <w:r w:rsidRPr="00E62972">
        <w:rPr>
          <w:rFonts w:ascii="Times New Roman" w:hAnsi="Times New Roman" w:cs="Times New Roman"/>
          <w:sz w:val="20"/>
          <w:szCs w:val="20"/>
        </w:rPr>
        <w:t xml:space="preserve"> et al. </w:t>
      </w:r>
      <w:proofErr w:type="spellStart"/>
      <w:r w:rsidRPr="00E62972">
        <w:rPr>
          <w:rFonts w:ascii="Times New Roman" w:hAnsi="Times New Roman" w:cs="Times New Roman"/>
          <w:sz w:val="20"/>
          <w:szCs w:val="20"/>
        </w:rPr>
        <w:t>Pharmacogenomics</w:t>
      </w:r>
      <w:proofErr w:type="spellEnd"/>
      <w:r w:rsidRPr="00E62972">
        <w:rPr>
          <w:rFonts w:ascii="Times New Roman" w:hAnsi="Times New Roman" w:cs="Times New Roman"/>
          <w:sz w:val="20"/>
          <w:szCs w:val="20"/>
        </w:rPr>
        <w:t xml:space="preserve"> Based Practice in Malaysia: The Attitude, Knowledge and Adoption by the Healthcare Professionals. IMJM, 2014;13: 41–50.</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Stanek</w:t>
      </w:r>
      <w:proofErr w:type="spellEnd"/>
      <w:r w:rsidRPr="00E62972">
        <w:rPr>
          <w:rFonts w:ascii="Times New Roman" w:hAnsi="Times New Roman" w:cs="Times New Roman"/>
          <w:sz w:val="20"/>
          <w:szCs w:val="20"/>
        </w:rPr>
        <w:t xml:space="preserve"> et al. Adoption of </w:t>
      </w:r>
      <w:proofErr w:type="spellStart"/>
      <w:r w:rsidRPr="00E62972">
        <w:rPr>
          <w:rFonts w:ascii="Times New Roman" w:hAnsi="Times New Roman" w:cs="Times New Roman"/>
          <w:sz w:val="20"/>
          <w:szCs w:val="20"/>
        </w:rPr>
        <w:t>pharmacogenomic</w:t>
      </w:r>
      <w:proofErr w:type="spellEnd"/>
      <w:r w:rsidRPr="00E62972">
        <w:rPr>
          <w:rFonts w:ascii="Times New Roman" w:hAnsi="Times New Roman" w:cs="Times New Roman"/>
          <w:sz w:val="20"/>
          <w:szCs w:val="20"/>
        </w:rPr>
        <w:t xml:space="preserve"> testing by US physicians: results of a nationwide survey. </w:t>
      </w:r>
      <w:proofErr w:type="spellStart"/>
      <w:r w:rsidRPr="00E62972">
        <w:rPr>
          <w:rFonts w:ascii="Times New Roman" w:hAnsi="Times New Roman" w:cs="Times New Roman"/>
          <w:sz w:val="20"/>
          <w:szCs w:val="20"/>
        </w:rPr>
        <w:t>Cli</w:t>
      </w:r>
      <w:r w:rsidR="00B05CF9" w:rsidRPr="00E62972">
        <w:rPr>
          <w:rFonts w:ascii="Times New Roman" w:hAnsi="Times New Roman" w:cs="Times New Roman"/>
          <w:sz w:val="20"/>
          <w:szCs w:val="20"/>
        </w:rPr>
        <w:t>n</w:t>
      </w:r>
      <w:proofErr w:type="spellEnd"/>
      <w:r w:rsidR="00B05CF9" w:rsidRPr="00E62972">
        <w:rPr>
          <w:rFonts w:ascii="Times New Roman" w:hAnsi="Times New Roman" w:cs="Times New Roman"/>
          <w:sz w:val="20"/>
          <w:szCs w:val="20"/>
        </w:rPr>
        <w:t xml:space="preserve"> </w:t>
      </w:r>
      <w:proofErr w:type="spellStart"/>
      <w:r w:rsidR="00B05CF9" w:rsidRPr="00E62972">
        <w:rPr>
          <w:rFonts w:ascii="Times New Roman" w:hAnsi="Times New Roman" w:cs="Times New Roman"/>
          <w:sz w:val="20"/>
          <w:szCs w:val="20"/>
        </w:rPr>
        <w:t>P</w:t>
      </w:r>
      <w:r w:rsidRPr="00E62972">
        <w:rPr>
          <w:rFonts w:ascii="Times New Roman" w:hAnsi="Times New Roman" w:cs="Times New Roman"/>
          <w:sz w:val="20"/>
          <w:szCs w:val="20"/>
        </w:rPr>
        <w:t>harmaco</w:t>
      </w:r>
      <w:r w:rsidR="00B05CF9" w:rsidRPr="00E62972">
        <w:rPr>
          <w:rFonts w:ascii="Times New Roman" w:hAnsi="Times New Roman" w:cs="Times New Roman"/>
          <w:sz w:val="20"/>
          <w:szCs w:val="20"/>
        </w:rPr>
        <w:t>l</w:t>
      </w:r>
      <w:proofErr w:type="spellEnd"/>
      <w:r w:rsidR="00B05CF9" w:rsidRPr="00E62972">
        <w:rPr>
          <w:rFonts w:ascii="Times New Roman" w:hAnsi="Times New Roman" w:cs="Times New Roman"/>
          <w:sz w:val="20"/>
          <w:szCs w:val="20"/>
        </w:rPr>
        <w:t xml:space="preserve"> </w:t>
      </w:r>
      <w:proofErr w:type="spellStart"/>
      <w:r w:rsidR="00B05CF9" w:rsidRPr="00E62972">
        <w:rPr>
          <w:rFonts w:ascii="Times New Roman" w:hAnsi="Times New Roman" w:cs="Times New Roman"/>
          <w:sz w:val="20"/>
          <w:szCs w:val="20"/>
        </w:rPr>
        <w:t>T</w:t>
      </w:r>
      <w:r w:rsidRPr="00E62972">
        <w:rPr>
          <w:rFonts w:ascii="Times New Roman" w:hAnsi="Times New Roman" w:cs="Times New Roman"/>
          <w:sz w:val="20"/>
          <w:szCs w:val="20"/>
        </w:rPr>
        <w:t>her</w:t>
      </w:r>
      <w:proofErr w:type="spellEnd"/>
      <w:r w:rsidRPr="00E62972">
        <w:rPr>
          <w:rFonts w:ascii="Times New Roman" w:hAnsi="Times New Roman" w:cs="Times New Roman"/>
          <w:sz w:val="20"/>
          <w:szCs w:val="20"/>
        </w:rPr>
        <w:t>, 2012; 91: 450-458</w:t>
      </w:r>
      <w:r w:rsidR="0081709D" w:rsidRPr="00E62972">
        <w:rPr>
          <w:rFonts w:ascii="Times New Roman" w:hAnsi="Times New Roman" w:cs="Times New Roman"/>
          <w:sz w:val="20"/>
          <w:szCs w:val="20"/>
        </w:rPr>
        <w:t>.</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Taber, J. and Dickinson, B. </w:t>
      </w:r>
      <w:proofErr w:type="spellStart"/>
      <w:r w:rsidRPr="00E62972">
        <w:rPr>
          <w:rFonts w:ascii="Times New Roman" w:hAnsi="Times New Roman" w:cs="Times New Roman"/>
          <w:sz w:val="20"/>
          <w:szCs w:val="20"/>
        </w:rPr>
        <w:t>Pharmacogenomic</w:t>
      </w:r>
      <w:proofErr w:type="spellEnd"/>
      <w:r w:rsidRPr="00E62972">
        <w:rPr>
          <w:rFonts w:ascii="Times New Roman" w:hAnsi="Times New Roman" w:cs="Times New Roman"/>
          <w:sz w:val="20"/>
          <w:szCs w:val="20"/>
        </w:rPr>
        <w:t xml:space="preserve"> knowledge gaps and educational resource needs among physicians in selected specialties. </w:t>
      </w:r>
      <w:proofErr w:type="spellStart"/>
      <w:r w:rsidRPr="00E62972">
        <w:rPr>
          <w:rFonts w:ascii="Times New Roman" w:hAnsi="Times New Roman" w:cs="Times New Roman"/>
          <w:sz w:val="20"/>
          <w:szCs w:val="20"/>
        </w:rPr>
        <w:t>Pharmgenomic</w:t>
      </w:r>
      <w:r w:rsidR="00B05CF9" w:rsidRPr="00E62972">
        <w:rPr>
          <w:rFonts w:ascii="Times New Roman" w:hAnsi="Times New Roman" w:cs="Times New Roman"/>
          <w:sz w:val="20"/>
          <w:szCs w:val="20"/>
        </w:rPr>
        <w:t>s</w:t>
      </w:r>
      <w:proofErr w:type="spellEnd"/>
      <w:r w:rsidR="00B05CF9" w:rsidRPr="00E62972">
        <w:rPr>
          <w:rFonts w:ascii="Times New Roman" w:hAnsi="Times New Roman" w:cs="Times New Roman"/>
          <w:sz w:val="20"/>
          <w:szCs w:val="20"/>
        </w:rPr>
        <w:t xml:space="preserve"> </w:t>
      </w:r>
      <w:proofErr w:type="spellStart"/>
      <w:r w:rsidR="00B05CF9" w:rsidRPr="00E62972">
        <w:rPr>
          <w:rFonts w:ascii="Times New Roman" w:hAnsi="Times New Roman" w:cs="Times New Roman"/>
          <w:sz w:val="20"/>
          <w:szCs w:val="20"/>
        </w:rPr>
        <w:t>P</w:t>
      </w:r>
      <w:r w:rsidRPr="00E62972">
        <w:rPr>
          <w:rFonts w:ascii="Times New Roman" w:hAnsi="Times New Roman" w:cs="Times New Roman"/>
          <w:sz w:val="20"/>
          <w:szCs w:val="20"/>
        </w:rPr>
        <w:t>ers</w:t>
      </w:r>
      <w:proofErr w:type="spellEnd"/>
      <w:r w:rsidRPr="00E62972">
        <w:rPr>
          <w:rFonts w:ascii="Times New Roman" w:hAnsi="Times New Roman" w:cs="Times New Roman"/>
          <w:sz w:val="20"/>
          <w:szCs w:val="20"/>
        </w:rPr>
        <w:t xml:space="preserve"> Med, 2014; 7: 145-162.</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Yau</w:t>
      </w:r>
      <w:proofErr w:type="spellEnd"/>
      <w:r w:rsidRPr="00E62972">
        <w:rPr>
          <w:rFonts w:ascii="Times New Roman" w:hAnsi="Times New Roman" w:cs="Times New Roman"/>
          <w:sz w:val="20"/>
          <w:szCs w:val="20"/>
        </w:rPr>
        <w:t xml:space="preserve"> et al. Psychometric Properties of Knowledge, Attitude, and Practice on </w:t>
      </w:r>
      <w:proofErr w:type="spellStart"/>
      <w:r w:rsidRPr="00E62972">
        <w:rPr>
          <w:rFonts w:ascii="Times New Roman" w:hAnsi="Times New Roman" w:cs="Times New Roman"/>
          <w:sz w:val="20"/>
          <w:szCs w:val="20"/>
        </w:rPr>
        <w:t>Pharmacogenovigilance</w:t>
      </w:r>
      <w:proofErr w:type="spellEnd"/>
      <w:r w:rsidRPr="00E62972">
        <w:rPr>
          <w:rFonts w:ascii="Times New Roman" w:hAnsi="Times New Roman" w:cs="Times New Roman"/>
          <w:sz w:val="20"/>
          <w:szCs w:val="20"/>
        </w:rPr>
        <w:t xml:space="preserve"> in Drug Safety </w:t>
      </w:r>
      <w:r w:rsidRPr="00E62972">
        <w:rPr>
          <w:rFonts w:ascii="Times New Roman" w:hAnsi="Times New Roman" w:cs="Times New Roman"/>
          <w:sz w:val="20"/>
          <w:szCs w:val="20"/>
        </w:rPr>
        <w:lastRenderedPageBreak/>
        <w:t xml:space="preserve">Questionnaire in Medical and Pharmacy Students: based on Exploratory Factor Analysis. J </w:t>
      </w:r>
      <w:proofErr w:type="spellStart"/>
      <w:r w:rsidRPr="00E62972">
        <w:rPr>
          <w:rFonts w:ascii="Times New Roman" w:hAnsi="Times New Roman" w:cs="Times New Roman"/>
          <w:sz w:val="20"/>
          <w:szCs w:val="20"/>
        </w:rPr>
        <w:t>Appl</w:t>
      </w:r>
      <w:proofErr w:type="spellEnd"/>
      <w:r w:rsidRPr="00E62972">
        <w:rPr>
          <w:rFonts w:ascii="Times New Roman" w:hAnsi="Times New Roman" w:cs="Times New Roman"/>
          <w:sz w:val="20"/>
          <w:szCs w:val="20"/>
        </w:rPr>
        <w:t xml:space="preserve"> Phar </w:t>
      </w:r>
      <w:proofErr w:type="spellStart"/>
      <w:r w:rsidRPr="00E62972">
        <w:rPr>
          <w:rFonts w:ascii="Times New Roman" w:hAnsi="Times New Roman" w:cs="Times New Roman"/>
          <w:sz w:val="20"/>
          <w:szCs w:val="20"/>
        </w:rPr>
        <w:t>Sci</w:t>
      </w:r>
      <w:proofErr w:type="spellEnd"/>
      <w:r w:rsidRPr="00E62972">
        <w:rPr>
          <w:rFonts w:ascii="Times New Roman" w:hAnsi="Times New Roman" w:cs="Times New Roman"/>
          <w:sz w:val="20"/>
          <w:szCs w:val="20"/>
        </w:rPr>
        <w:t>, 2015; 5 (11): 15-22.</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Filiptsova</w:t>
      </w:r>
      <w:proofErr w:type="spellEnd"/>
      <w:r w:rsidRPr="00E62972">
        <w:rPr>
          <w:rFonts w:ascii="Times New Roman" w:hAnsi="Times New Roman" w:cs="Times New Roman"/>
          <w:sz w:val="20"/>
          <w:szCs w:val="20"/>
        </w:rPr>
        <w:t xml:space="preserve"> et al. Some aspects of genetics and </w:t>
      </w:r>
      <w:proofErr w:type="spellStart"/>
      <w:r w:rsidRPr="00E62972">
        <w:rPr>
          <w:rFonts w:ascii="Times New Roman" w:hAnsi="Times New Roman" w:cs="Times New Roman"/>
          <w:sz w:val="20"/>
          <w:szCs w:val="20"/>
        </w:rPr>
        <w:t>pharmacogenetics</w:t>
      </w:r>
      <w:proofErr w:type="spellEnd"/>
      <w:r w:rsidRPr="00E62972">
        <w:rPr>
          <w:rFonts w:ascii="Times New Roman" w:hAnsi="Times New Roman" w:cs="Times New Roman"/>
          <w:sz w:val="20"/>
          <w:szCs w:val="20"/>
        </w:rPr>
        <w:t xml:space="preserve"> understanding by pharmacy students in Ukraine. Egypt J Med Hum Genet, 2015;16: 61–66.</w:t>
      </w:r>
    </w:p>
    <w:p w:rsidR="00D80F59"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Moen, M., and </w:t>
      </w:r>
      <w:proofErr w:type="spellStart"/>
      <w:r w:rsidRPr="00E62972">
        <w:rPr>
          <w:rFonts w:ascii="Times New Roman" w:hAnsi="Times New Roman" w:cs="Times New Roman"/>
          <w:sz w:val="20"/>
          <w:szCs w:val="20"/>
        </w:rPr>
        <w:t>Limba</w:t>
      </w:r>
      <w:proofErr w:type="spellEnd"/>
      <w:r w:rsidRPr="00E62972">
        <w:rPr>
          <w:rFonts w:ascii="Times New Roman" w:hAnsi="Times New Roman" w:cs="Times New Roman"/>
          <w:sz w:val="20"/>
          <w:szCs w:val="20"/>
        </w:rPr>
        <w:t xml:space="preserve">, J. Assessment of healthcare students’ views on </w:t>
      </w:r>
      <w:proofErr w:type="spellStart"/>
      <w:r w:rsidRPr="00E62972">
        <w:rPr>
          <w:rFonts w:ascii="Times New Roman" w:hAnsi="Times New Roman" w:cs="Times New Roman"/>
          <w:sz w:val="20"/>
          <w:szCs w:val="20"/>
        </w:rPr>
        <w:t>pharmacogenomics</w:t>
      </w:r>
      <w:proofErr w:type="spellEnd"/>
      <w:r w:rsidRPr="00E62972">
        <w:rPr>
          <w:rFonts w:ascii="Times New Roman" w:hAnsi="Times New Roman" w:cs="Times New Roman"/>
          <w:sz w:val="20"/>
          <w:szCs w:val="20"/>
        </w:rPr>
        <w:t xml:space="preserve"> at the University of Minnesota. </w:t>
      </w:r>
      <w:proofErr w:type="spellStart"/>
      <w:r w:rsidRPr="00E62972">
        <w:rPr>
          <w:rFonts w:ascii="Times New Roman" w:hAnsi="Times New Roman" w:cs="Times New Roman"/>
          <w:sz w:val="20"/>
          <w:szCs w:val="20"/>
        </w:rPr>
        <w:t>Pharmacogenomics</w:t>
      </w:r>
      <w:proofErr w:type="spellEnd"/>
      <w:r w:rsidRPr="00E62972">
        <w:rPr>
          <w:rFonts w:ascii="Times New Roman" w:hAnsi="Times New Roman" w:cs="Times New Roman"/>
          <w:sz w:val="20"/>
          <w:szCs w:val="20"/>
        </w:rPr>
        <w:t>, 2013; 13: 1537-1545.</w:t>
      </w:r>
    </w:p>
    <w:p w:rsidR="007C28A0"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Paveli</w:t>
      </w:r>
      <w:proofErr w:type="spellEnd"/>
      <w:r w:rsidRPr="00E62972">
        <w:rPr>
          <w:rFonts w:ascii="Times New Roman" w:hAnsi="Times New Roman" w:cs="Times New Roman"/>
          <w:sz w:val="20"/>
          <w:szCs w:val="20"/>
        </w:rPr>
        <w:t xml:space="preserve">, K., et al., Do we understand the personalized medicine paradigm? Personalized medicine marks the beginning of a new attitude in medicine, EMBO reports </w:t>
      </w:r>
      <w:proofErr w:type="spellStart"/>
      <w:r w:rsidRPr="00E62972">
        <w:rPr>
          <w:rFonts w:ascii="Times New Roman" w:hAnsi="Times New Roman" w:cs="Times New Roman"/>
          <w:sz w:val="20"/>
          <w:szCs w:val="20"/>
        </w:rPr>
        <w:t>Vol</w:t>
      </w:r>
      <w:proofErr w:type="spellEnd"/>
      <w:r w:rsidRPr="00E62972">
        <w:rPr>
          <w:rFonts w:ascii="Times New Roman" w:hAnsi="Times New Roman" w:cs="Times New Roman"/>
          <w:sz w:val="20"/>
          <w:szCs w:val="20"/>
        </w:rPr>
        <w:t xml:space="preserve"> 16, No 2, 2015, pp. 133-136</w:t>
      </w:r>
      <w:r w:rsidR="007C28A0" w:rsidRPr="00E62972">
        <w:rPr>
          <w:rFonts w:ascii="Times New Roman" w:hAnsi="Times New Roman" w:cs="Times New Roman"/>
          <w:sz w:val="20"/>
          <w:szCs w:val="20"/>
        </w:rPr>
        <w:t>.</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Özgüç</w:t>
      </w:r>
      <w:proofErr w:type="spellEnd"/>
      <w:r w:rsidRPr="00E62972">
        <w:rPr>
          <w:rFonts w:ascii="Times New Roman" w:hAnsi="Times New Roman" w:cs="Times New Roman"/>
          <w:sz w:val="20"/>
          <w:szCs w:val="20"/>
        </w:rPr>
        <w:t>, M. Education for all in the era of personalized Medicine, Meeting Abstract, EPMA Journal 2014, 5(</w:t>
      </w:r>
      <w:proofErr w:type="spellStart"/>
      <w:r w:rsidRPr="00E62972">
        <w:rPr>
          <w:rFonts w:ascii="Times New Roman" w:hAnsi="Times New Roman" w:cs="Times New Roman"/>
          <w:sz w:val="20"/>
          <w:szCs w:val="20"/>
        </w:rPr>
        <w:t>Suppl</w:t>
      </w:r>
      <w:proofErr w:type="spellEnd"/>
      <w:r w:rsidRPr="00E62972">
        <w:rPr>
          <w:rFonts w:ascii="Times New Roman" w:hAnsi="Times New Roman" w:cs="Times New Roman"/>
          <w:sz w:val="20"/>
          <w:szCs w:val="20"/>
        </w:rPr>
        <w:t xml:space="preserve"> 1)</w:t>
      </w:r>
      <w:r w:rsidR="00B05CF9" w:rsidRPr="00E62972">
        <w:rPr>
          <w:rFonts w:ascii="Times New Roman" w:hAnsi="Times New Roman" w:cs="Times New Roman"/>
          <w:sz w:val="20"/>
          <w:szCs w:val="20"/>
        </w:rPr>
        <w:t>: A</w:t>
      </w:r>
      <w:r w:rsidRPr="00E62972">
        <w:rPr>
          <w:rFonts w:ascii="Times New Roman" w:hAnsi="Times New Roman" w:cs="Times New Roman"/>
          <w:sz w:val="20"/>
          <w:szCs w:val="20"/>
        </w:rPr>
        <w:t>139.</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Mclaughlin</w:t>
      </w:r>
      <w:proofErr w:type="spellEnd"/>
      <w:r w:rsidRPr="00E62972">
        <w:rPr>
          <w:rFonts w:ascii="Times New Roman" w:hAnsi="Times New Roman" w:cs="Times New Roman"/>
          <w:sz w:val="20"/>
          <w:szCs w:val="20"/>
        </w:rPr>
        <w:t>, A. Displaying Empathy and Enthusiasm in Your Medical Practice, Physicians Practice. (http://www.physicianspractice.com/blog/displaying-empathy-and-enthusiasm-your-medical-practice, accessed in July 2016.</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Abu-</w:t>
      </w:r>
      <w:proofErr w:type="spellStart"/>
      <w:r w:rsidRPr="00E62972">
        <w:rPr>
          <w:rFonts w:ascii="Times New Roman" w:hAnsi="Times New Roman" w:cs="Times New Roman"/>
          <w:sz w:val="20"/>
          <w:szCs w:val="20"/>
        </w:rPr>
        <w:t>Elmagd</w:t>
      </w:r>
      <w:proofErr w:type="spellEnd"/>
      <w:r w:rsidRPr="00E62972">
        <w:rPr>
          <w:rFonts w:ascii="Times New Roman" w:hAnsi="Times New Roman" w:cs="Times New Roman"/>
          <w:sz w:val="20"/>
          <w:szCs w:val="20"/>
        </w:rPr>
        <w:t>, M. et al. Individualized medicine enabled by genomics in Saudi Arabia, Review, BMC Medical Genomics 2015, 8(</w:t>
      </w:r>
      <w:proofErr w:type="spellStart"/>
      <w:r w:rsidRPr="00E62972">
        <w:rPr>
          <w:rFonts w:ascii="Times New Roman" w:hAnsi="Times New Roman" w:cs="Times New Roman"/>
          <w:sz w:val="20"/>
          <w:szCs w:val="20"/>
        </w:rPr>
        <w:t>Suppl</w:t>
      </w:r>
      <w:proofErr w:type="spellEnd"/>
      <w:r w:rsidRPr="00E62972">
        <w:rPr>
          <w:rFonts w:ascii="Times New Roman" w:hAnsi="Times New Roman" w:cs="Times New Roman"/>
          <w:sz w:val="20"/>
          <w:szCs w:val="20"/>
        </w:rPr>
        <w:t xml:space="preserve"> 1)</w:t>
      </w:r>
      <w:r w:rsidR="00B05CF9" w:rsidRPr="00E62972">
        <w:rPr>
          <w:rFonts w:ascii="Times New Roman" w:hAnsi="Times New Roman" w:cs="Times New Roman"/>
          <w:sz w:val="20"/>
          <w:szCs w:val="20"/>
        </w:rPr>
        <w:t>: S</w:t>
      </w:r>
      <w:r w:rsidRPr="00E62972">
        <w:rPr>
          <w:rFonts w:ascii="Times New Roman" w:hAnsi="Times New Roman" w:cs="Times New Roman"/>
          <w:sz w:val="20"/>
          <w:szCs w:val="20"/>
        </w:rPr>
        <w:t>3</w:t>
      </w:r>
      <w:r w:rsidR="007C28A0" w:rsidRPr="00E62972">
        <w:rPr>
          <w:rFonts w:ascii="Times New Roman" w:hAnsi="Times New Roman" w:cs="Times New Roman"/>
          <w:sz w:val="20"/>
          <w:szCs w:val="20"/>
        </w:rPr>
        <w:t>.</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E62972">
        <w:rPr>
          <w:rFonts w:ascii="Times New Roman" w:hAnsi="Times New Roman" w:cs="Times New Roman"/>
          <w:sz w:val="20"/>
          <w:szCs w:val="20"/>
        </w:rPr>
        <w:t>Rasool</w:t>
      </w:r>
      <w:proofErr w:type="spellEnd"/>
      <w:r w:rsidRPr="00E62972">
        <w:rPr>
          <w:rFonts w:ascii="Times New Roman" w:hAnsi="Times New Roman" w:cs="Times New Roman"/>
          <w:sz w:val="20"/>
          <w:szCs w:val="20"/>
        </w:rPr>
        <w:t xml:space="preserve">, M. et al. The role of </w:t>
      </w:r>
      <w:proofErr w:type="spellStart"/>
      <w:r w:rsidRPr="00E62972">
        <w:rPr>
          <w:rFonts w:ascii="Times New Roman" w:hAnsi="Times New Roman" w:cs="Times New Roman"/>
          <w:sz w:val="20"/>
          <w:szCs w:val="20"/>
        </w:rPr>
        <w:t>epigenetics</w:t>
      </w:r>
      <w:proofErr w:type="spellEnd"/>
      <w:r w:rsidRPr="00E62972">
        <w:rPr>
          <w:rFonts w:ascii="Times New Roman" w:hAnsi="Times New Roman" w:cs="Times New Roman"/>
          <w:sz w:val="20"/>
          <w:szCs w:val="20"/>
        </w:rPr>
        <w:t xml:space="preserve"> in personalized medicine: challenges and opportunities, BMC Medical Genomics 2015, 8(</w:t>
      </w:r>
      <w:proofErr w:type="spellStart"/>
      <w:r w:rsidRPr="00E62972">
        <w:rPr>
          <w:rFonts w:ascii="Times New Roman" w:hAnsi="Times New Roman" w:cs="Times New Roman"/>
          <w:sz w:val="20"/>
          <w:szCs w:val="20"/>
        </w:rPr>
        <w:t>Suppl</w:t>
      </w:r>
      <w:proofErr w:type="spellEnd"/>
      <w:r w:rsidRPr="00E62972">
        <w:rPr>
          <w:rFonts w:ascii="Times New Roman" w:hAnsi="Times New Roman" w:cs="Times New Roman"/>
          <w:sz w:val="20"/>
          <w:szCs w:val="20"/>
        </w:rPr>
        <w:t xml:space="preserve"> 1)</w:t>
      </w:r>
      <w:r w:rsidR="00B05CF9" w:rsidRPr="00E62972">
        <w:rPr>
          <w:rFonts w:ascii="Times New Roman" w:hAnsi="Times New Roman" w:cs="Times New Roman"/>
          <w:sz w:val="20"/>
          <w:szCs w:val="20"/>
        </w:rPr>
        <w:t>: S</w:t>
      </w:r>
      <w:r w:rsidRPr="00E62972">
        <w:rPr>
          <w:rFonts w:ascii="Times New Roman" w:hAnsi="Times New Roman" w:cs="Times New Roman"/>
          <w:sz w:val="20"/>
          <w:szCs w:val="20"/>
        </w:rPr>
        <w:t>5.</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Center of Innovation in Personalized Medicine (CIPM), King </w:t>
      </w:r>
      <w:proofErr w:type="spellStart"/>
      <w:r w:rsidRPr="00E62972">
        <w:rPr>
          <w:rFonts w:ascii="Times New Roman" w:hAnsi="Times New Roman" w:cs="Times New Roman"/>
          <w:sz w:val="20"/>
          <w:szCs w:val="20"/>
        </w:rPr>
        <w:t>Abdulaziz</w:t>
      </w:r>
      <w:proofErr w:type="spellEnd"/>
      <w:r w:rsidRPr="00E62972">
        <w:rPr>
          <w:rFonts w:ascii="Times New Roman" w:hAnsi="Times New Roman" w:cs="Times New Roman"/>
          <w:sz w:val="20"/>
          <w:szCs w:val="20"/>
        </w:rPr>
        <w:t xml:space="preserve"> University, Jeddah, KSA. (http://cipm.kau.edu.sa/Pages-Curren</w:t>
      </w:r>
      <w:r w:rsidR="00B05CF9" w:rsidRPr="00E62972">
        <w:rPr>
          <w:rFonts w:ascii="Times New Roman" w:hAnsi="Times New Roman" w:cs="Times New Roman"/>
          <w:sz w:val="20"/>
          <w:szCs w:val="20"/>
        </w:rPr>
        <w:t xml:space="preserve">t </w:t>
      </w:r>
      <w:proofErr w:type="spellStart"/>
      <w:r w:rsidR="00B05CF9" w:rsidRPr="00E62972">
        <w:rPr>
          <w:rFonts w:ascii="Times New Roman" w:hAnsi="Times New Roman" w:cs="Times New Roman"/>
          <w:sz w:val="20"/>
          <w:szCs w:val="20"/>
        </w:rPr>
        <w:t>R</w:t>
      </w:r>
      <w:r w:rsidRPr="00E62972">
        <w:rPr>
          <w:rFonts w:ascii="Times New Roman" w:hAnsi="Times New Roman" w:cs="Times New Roman"/>
          <w:sz w:val="20"/>
          <w:szCs w:val="20"/>
        </w:rPr>
        <w:t>esearch.aspx</w:t>
      </w:r>
      <w:proofErr w:type="spellEnd"/>
      <w:r w:rsidRPr="00E62972">
        <w:rPr>
          <w:rFonts w:ascii="Times New Roman" w:hAnsi="Times New Roman" w:cs="Times New Roman"/>
          <w:sz w:val="20"/>
          <w:szCs w:val="20"/>
        </w:rPr>
        <w:t>, accessed in July 2016</w:t>
      </w:r>
      <w:r w:rsidR="007C28A0" w:rsidRPr="00E62972">
        <w:rPr>
          <w:rFonts w:ascii="Times New Roman" w:hAnsi="Times New Roman" w:cs="Times New Roman"/>
          <w:sz w:val="20"/>
          <w:szCs w:val="20"/>
        </w:rPr>
        <w:t>.</w:t>
      </w:r>
    </w:p>
    <w:p w:rsidR="00A864CB" w:rsidRPr="00E62972" w:rsidRDefault="00C350EC"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 xml:space="preserve">Center of Excellence in Genomic Medicine Research (CEGMR), King </w:t>
      </w:r>
      <w:proofErr w:type="spellStart"/>
      <w:r w:rsidRPr="00E62972">
        <w:rPr>
          <w:rFonts w:ascii="Times New Roman" w:hAnsi="Times New Roman" w:cs="Times New Roman"/>
          <w:sz w:val="20"/>
          <w:szCs w:val="20"/>
        </w:rPr>
        <w:t>Abdulaziz</w:t>
      </w:r>
      <w:proofErr w:type="spellEnd"/>
      <w:r w:rsidRPr="00E62972">
        <w:rPr>
          <w:rFonts w:ascii="Times New Roman" w:hAnsi="Times New Roman" w:cs="Times New Roman"/>
          <w:sz w:val="20"/>
          <w:szCs w:val="20"/>
        </w:rPr>
        <w:t xml:space="preserve"> University, Jeddah, KSA. (http://cegmr.kau.edu.sa/Pages-Scientific-Publication-20161-en.aspx, accessed in July 2016</w:t>
      </w:r>
      <w:r w:rsidR="007C28A0" w:rsidRPr="00E62972">
        <w:rPr>
          <w:rFonts w:ascii="Times New Roman" w:hAnsi="Times New Roman" w:cs="Times New Roman"/>
          <w:sz w:val="20"/>
          <w:szCs w:val="20"/>
        </w:rPr>
        <w:t>.</w:t>
      </w:r>
    </w:p>
    <w:p w:rsidR="00084875" w:rsidRPr="00E62972" w:rsidRDefault="00A864CB"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Kimberly, A. et al. Importance of race and ethnicity in individuals’ use of and responses to genomic information Per. Med. (2016) 13(1), 1–4).</w:t>
      </w:r>
    </w:p>
    <w:p w:rsidR="000737C9" w:rsidRPr="00E62972" w:rsidRDefault="000737C9" w:rsidP="000737C9">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sectPr w:rsidR="000737C9" w:rsidRPr="00E62972" w:rsidSect="000737C9">
          <w:headerReference w:type="default" r:id="rId35"/>
          <w:footerReference w:type="default" r:id="rId36"/>
          <w:type w:val="continuous"/>
          <w:pgSz w:w="12242" w:h="15842" w:code="1"/>
          <w:pgMar w:top="1440" w:right="1440" w:bottom="1440" w:left="1440" w:header="720" w:footer="720" w:gutter="0"/>
          <w:cols w:num="2" w:space="550"/>
          <w:docGrid w:linePitch="360"/>
        </w:sectPr>
      </w:pPr>
    </w:p>
    <w:p w:rsidR="000737C9" w:rsidRPr="00E62972" w:rsidRDefault="000737C9" w:rsidP="000737C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0737C9" w:rsidRPr="00E62972" w:rsidRDefault="000737C9" w:rsidP="000737C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0737C9" w:rsidRPr="00E62972" w:rsidRDefault="000737C9" w:rsidP="000737C9">
      <w:pPr>
        <w:pStyle w:val="ListParagraph"/>
        <w:bidi w:val="0"/>
        <w:snapToGrid w:val="0"/>
        <w:spacing w:after="0" w:line="240" w:lineRule="auto"/>
        <w:ind w:left="425" w:hanging="425"/>
        <w:jc w:val="both"/>
        <w:rPr>
          <w:rFonts w:ascii="Times New Roman" w:hAnsi="Times New Roman" w:cs="Times New Roman"/>
          <w:sz w:val="20"/>
          <w:szCs w:val="20"/>
          <w:lang w:eastAsia="zh-CN"/>
        </w:rPr>
      </w:pPr>
    </w:p>
    <w:p w:rsidR="00AA7FA3" w:rsidRPr="00E62972" w:rsidRDefault="00084875" w:rsidP="000737C9">
      <w:pPr>
        <w:pStyle w:val="ListParagraph"/>
        <w:bidi w:val="0"/>
        <w:snapToGrid w:val="0"/>
        <w:spacing w:after="0" w:line="240" w:lineRule="auto"/>
        <w:ind w:left="425" w:hanging="425"/>
        <w:jc w:val="both"/>
        <w:rPr>
          <w:rFonts w:ascii="Times New Roman" w:hAnsi="Times New Roman" w:cs="Times New Roman"/>
          <w:sz w:val="20"/>
          <w:szCs w:val="20"/>
        </w:rPr>
      </w:pPr>
      <w:r w:rsidRPr="00E62972">
        <w:rPr>
          <w:rFonts w:ascii="Times New Roman" w:hAnsi="Times New Roman" w:cs="Times New Roman"/>
          <w:sz w:val="20"/>
          <w:szCs w:val="20"/>
        </w:rPr>
        <w:t>5/29/2017</w:t>
      </w:r>
    </w:p>
    <w:sectPr w:rsidR="00AA7FA3" w:rsidRPr="00E62972" w:rsidSect="000737C9">
      <w:type w:val="continuous"/>
      <w:pgSz w:w="12242" w:h="15842"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7C9" w:rsidRDefault="000737C9" w:rsidP="00DC79A2">
      <w:pPr>
        <w:spacing w:after="0" w:line="240" w:lineRule="auto"/>
      </w:pPr>
      <w:r>
        <w:separator/>
      </w:r>
    </w:p>
  </w:endnote>
  <w:endnote w:type="continuationSeparator" w:id="0">
    <w:p w:rsidR="000737C9" w:rsidRDefault="000737C9" w:rsidP="00DC7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es">
    <w:altName w:val="Times New Roman"/>
    <w:panose1 w:val="00000000000000000000"/>
    <w:charset w:val="00"/>
    <w:family w:val="roman"/>
    <w:notTrueType/>
    <w:pitch w:val="default"/>
    <w:sig w:usb0="00000003" w:usb1="00000000" w:usb2="00000000" w:usb3="00000000" w:csb0="00000001" w:csb1="00000000"/>
  </w:font>
  <w:font w:name="HelveticaNeue">
    <w:altName w:val="Helvetica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roman"/>
    <w:notTrueType/>
    <w:pitch w:val="default"/>
    <w:sig w:usb0="00000001" w:usb1="08070000" w:usb2="00000010" w:usb3="00000000" w:csb0="00020000" w:csb1="00000000"/>
  </w:font>
  <w:font w:name="OTNEJMQuadraat">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C8" w:rsidRDefault="008E34C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757876"/>
      <w:docPartObj>
        <w:docPartGallery w:val="Page Numbers (Bottom of Page)"/>
        <w:docPartUnique/>
      </w:docPartObj>
    </w:sdtPr>
    <w:sdtContent>
      <w:p w:rsidR="000737C9" w:rsidRDefault="00DF3349">
        <w:pPr>
          <w:pStyle w:val="Footer"/>
        </w:pPr>
        <w:fldSimple w:instr=" PAGE   \* MERGEFORMAT ">
          <w:r w:rsidR="00E62972">
            <w:rPr>
              <w:noProof/>
            </w:rPr>
            <w:t>32</w:t>
          </w:r>
        </w:fldSimple>
      </w:p>
    </w:sdtContent>
  </w:sdt>
  <w:p w:rsidR="000737C9" w:rsidRDefault="000737C9">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E62972">
      <w:rPr>
        <w:rFonts w:ascii="Times New Roman" w:hAnsi="Times New Roman" w:cs="Times New Roman"/>
        <w:noProof/>
        <w:sz w:val="20"/>
      </w:rPr>
      <w:t>32</w:t>
    </w:r>
    <w:r w:rsidRPr="000737C9">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E62972">
      <w:rPr>
        <w:rFonts w:ascii="Times New Roman" w:hAnsi="Times New Roman" w:cs="Times New Roman"/>
        <w:noProof/>
        <w:sz w:val="20"/>
      </w:rPr>
      <w:t>34</w:t>
    </w:r>
    <w:r w:rsidRPr="000737C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E62972">
      <w:rPr>
        <w:rFonts w:ascii="Times New Roman" w:hAnsi="Times New Roman" w:cs="Times New Roman"/>
        <w:noProof/>
        <w:sz w:val="20"/>
      </w:rPr>
      <w:t>28</w:t>
    </w:r>
    <w:r w:rsidRPr="000737C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C8" w:rsidRDefault="008E34C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E62972">
      <w:rPr>
        <w:rFonts w:ascii="Times New Roman" w:hAnsi="Times New Roman" w:cs="Times New Roman"/>
        <w:noProof/>
        <w:sz w:val="20"/>
      </w:rPr>
      <w:t>30</w:t>
    </w:r>
    <w:r w:rsidRPr="000737C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E62972">
      <w:rPr>
        <w:rFonts w:ascii="Times New Roman" w:hAnsi="Times New Roman" w:cs="Times New Roman"/>
        <w:noProof/>
        <w:sz w:val="20"/>
      </w:rPr>
      <w:t>31</w:t>
    </w:r>
    <w:r w:rsidRPr="000737C9">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334744" w:rsidRDefault="00DF3349" w:rsidP="00334744">
    <w:pPr>
      <w:bidi w:val="0"/>
      <w:spacing w:after="0" w:line="240" w:lineRule="auto"/>
      <w:jc w:val="center"/>
      <w:rPr>
        <w:rFonts w:ascii="Times New Roman" w:hAnsi="Times New Roman" w:cs="Times New Roman"/>
        <w:sz w:val="20"/>
      </w:rPr>
    </w:pPr>
    <w:r w:rsidRPr="00334744">
      <w:rPr>
        <w:rFonts w:ascii="Times New Roman" w:hAnsi="Times New Roman" w:cs="Times New Roman"/>
        <w:sz w:val="20"/>
      </w:rPr>
      <w:fldChar w:fldCharType="begin"/>
    </w:r>
    <w:r w:rsidR="00334744" w:rsidRPr="00334744">
      <w:rPr>
        <w:rFonts w:ascii="Times New Roman" w:hAnsi="Times New Roman" w:cs="Times New Roman"/>
        <w:sz w:val="20"/>
      </w:rPr>
      <w:instrText xml:space="preserve"> page </w:instrText>
    </w:r>
    <w:r w:rsidRPr="00334744">
      <w:rPr>
        <w:rFonts w:ascii="Times New Roman" w:hAnsi="Times New Roman" w:cs="Times New Roman"/>
        <w:sz w:val="20"/>
      </w:rPr>
      <w:fldChar w:fldCharType="separate"/>
    </w:r>
    <w:r w:rsidR="00E62972">
      <w:rPr>
        <w:rFonts w:ascii="Times New Roman" w:hAnsi="Times New Roman" w:cs="Times New Roman"/>
        <w:noProof/>
        <w:sz w:val="20"/>
      </w:rPr>
      <w:t>31</w:t>
    </w:r>
    <w:r w:rsidRPr="00334744">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757873"/>
      <w:docPartObj>
        <w:docPartGallery w:val="Page Numbers (Bottom of Page)"/>
        <w:docPartUnique/>
      </w:docPartObj>
    </w:sdtPr>
    <w:sdtContent>
      <w:p w:rsidR="000737C9" w:rsidRDefault="00DF3349">
        <w:pPr>
          <w:pStyle w:val="Footer"/>
        </w:pPr>
        <w:fldSimple w:instr=" PAGE   \* MERGEFORMAT ">
          <w:r w:rsidR="000737C9">
            <w:rPr>
              <w:noProof/>
            </w:rPr>
            <w:t>2</w:t>
          </w:r>
        </w:fldSimple>
      </w:p>
    </w:sdtContent>
  </w:sdt>
  <w:p w:rsidR="000737C9" w:rsidRDefault="000737C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757874"/>
      <w:docPartObj>
        <w:docPartGallery w:val="Page Numbers (Bottom of Page)"/>
        <w:docPartUnique/>
      </w:docPartObj>
    </w:sdtPr>
    <w:sdtContent>
      <w:p w:rsidR="000737C9" w:rsidRDefault="00DF3349">
        <w:pPr>
          <w:pStyle w:val="Footer"/>
        </w:pPr>
        <w:fldSimple w:instr=" PAGE   \* MERGEFORMAT ">
          <w:r w:rsidR="000737C9">
            <w:rPr>
              <w:noProof/>
            </w:rPr>
            <w:t>1</w:t>
          </w:r>
        </w:fldSimple>
      </w:p>
    </w:sdtContent>
  </w:sdt>
  <w:p w:rsidR="000737C9" w:rsidRDefault="000737C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DF3349" w:rsidP="000737C9">
    <w:pPr>
      <w:bidi w:val="0"/>
      <w:spacing w:after="0" w:line="240" w:lineRule="auto"/>
      <w:jc w:val="center"/>
      <w:rPr>
        <w:rFonts w:ascii="Times New Roman" w:hAnsi="Times New Roman" w:cs="Times New Roman"/>
        <w:sz w:val="20"/>
      </w:rPr>
    </w:pPr>
    <w:r w:rsidRPr="000737C9">
      <w:rPr>
        <w:rFonts w:ascii="Times New Roman" w:hAnsi="Times New Roman" w:cs="Times New Roman"/>
        <w:sz w:val="20"/>
      </w:rPr>
      <w:fldChar w:fldCharType="begin"/>
    </w:r>
    <w:r w:rsidR="000737C9" w:rsidRPr="000737C9">
      <w:rPr>
        <w:rFonts w:ascii="Times New Roman" w:hAnsi="Times New Roman" w:cs="Times New Roman"/>
        <w:sz w:val="20"/>
      </w:rPr>
      <w:instrText xml:space="preserve"> page </w:instrText>
    </w:r>
    <w:r w:rsidRPr="000737C9">
      <w:rPr>
        <w:rFonts w:ascii="Times New Roman" w:hAnsi="Times New Roman" w:cs="Times New Roman"/>
        <w:sz w:val="20"/>
      </w:rPr>
      <w:fldChar w:fldCharType="separate"/>
    </w:r>
    <w:r w:rsidR="00B05CF9">
      <w:rPr>
        <w:rFonts w:ascii="Times New Roman" w:hAnsi="Times New Roman" w:cs="Times New Roman"/>
        <w:noProof/>
        <w:sz w:val="20"/>
      </w:rPr>
      <w:t>2</w:t>
    </w:r>
    <w:r w:rsidRPr="000737C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7C9" w:rsidRDefault="000737C9" w:rsidP="00DC79A2">
      <w:pPr>
        <w:spacing w:after="0" w:line="240" w:lineRule="auto"/>
      </w:pPr>
      <w:r>
        <w:separator/>
      </w:r>
    </w:p>
  </w:footnote>
  <w:footnote w:type="continuationSeparator" w:id="0">
    <w:p w:rsidR="000737C9" w:rsidRDefault="000737C9" w:rsidP="00DC7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C8" w:rsidRDefault="008E34C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5134C0" w:rsidRDefault="000737C9" w:rsidP="005134C0">
    <w:pPr>
      <w:pBdr>
        <w:bottom w:val="thinThickMediumGap" w:sz="12" w:space="1" w:color="auto"/>
      </w:pBdr>
      <w:tabs>
        <w:tab w:val="center" w:pos="4680"/>
        <w:tab w:val="right" w:pos="9360"/>
      </w:tabs>
      <w:spacing w:after="0" w:line="240" w:lineRule="auto"/>
      <w:jc w:val="center"/>
      <w:rPr>
        <w:rFonts w:asciiTheme="majorBidi" w:hAnsiTheme="majorBidi" w:cstheme="majorBidi"/>
        <w:iCs/>
        <w:sz w:val="20"/>
        <w:szCs w:val="20"/>
        <w:rtl/>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C8" w:rsidRDefault="008E34C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744" w:rsidRPr="00334744" w:rsidRDefault="00334744" w:rsidP="00334744">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334744">
      <w:rPr>
        <w:rFonts w:ascii="Times New Roman" w:hAnsi="Times New Roman" w:cs="Times New Roman" w:hint="eastAsia"/>
        <w:sz w:val="20"/>
        <w:szCs w:val="20"/>
      </w:rPr>
      <w:tab/>
    </w:r>
    <w:r w:rsidRPr="00334744">
      <w:rPr>
        <w:rFonts w:ascii="Times New Roman" w:hAnsi="Times New Roman" w:cs="Times New Roman"/>
        <w:sz w:val="20"/>
        <w:szCs w:val="20"/>
      </w:rPr>
      <w:t>New York Science Journal 201</w:t>
    </w:r>
    <w:r w:rsidRPr="00334744">
      <w:rPr>
        <w:rFonts w:ascii="Times New Roman" w:hAnsi="Times New Roman" w:cs="Times New Roman" w:hint="eastAsia"/>
        <w:sz w:val="20"/>
        <w:szCs w:val="20"/>
      </w:rPr>
      <w:t>7</w:t>
    </w:r>
    <w:r w:rsidRPr="00334744">
      <w:rPr>
        <w:rFonts w:ascii="Times New Roman" w:hAnsi="Times New Roman" w:cs="Times New Roman"/>
        <w:sz w:val="20"/>
        <w:szCs w:val="20"/>
      </w:rPr>
      <w:t>;</w:t>
    </w:r>
    <w:r w:rsidRPr="00334744">
      <w:rPr>
        <w:rFonts w:ascii="Times New Roman" w:hAnsi="Times New Roman" w:cs="Times New Roman" w:hint="eastAsia"/>
        <w:sz w:val="20"/>
        <w:szCs w:val="20"/>
      </w:rPr>
      <w:t>10</w:t>
    </w:r>
    <w:r w:rsidRPr="00334744">
      <w:rPr>
        <w:rFonts w:ascii="Times New Roman" w:hAnsi="Times New Roman" w:cs="Times New Roman"/>
        <w:sz w:val="20"/>
        <w:szCs w:val="20"/>
      </w:rPr>
      <w:t>(</w:t>
    </w:r>
    <w:r w:rsidRPr="00334744">
      <w:rPr>
        <w:rFonts w:ascii="Times New Roman" w:hAnsi="Times New Roman" w:cs="Times New Roman" w:hint="eastAsia"/>
        <w:sz w:val="20"/>
        <w:szCs w:val="20"/>
      </w:rPr>
      <w:t>7</w:t>
    </w:r>
    <w:r w:rsidRPr="00334744">
      <w:rPr>
        <w:rFonts w:ascii="Times New Roman" w:hAnsi="Times New Roman" w:cs="Times New Roman"/>
        <w:sz w:val="20"/>
        <w:szCs w:val="20"/>
      </w:rPr>
      <w:t>)</w:t>
    </w:r>
    <w:r w:rsidRPr="00334744">
      <w:rPr>
        <w:rFonts w:ascii="Times New Roman" w:hAnsi="Times New Roman" w:cs="Times New Roman"/>
        <w:iCs/>
        <w:sz w:val="20"/>
        <w:szCs w:val="20"/>
      </w:rPr>
      <w:t xml:space="preserve">     </w:t>
    </w:r>
    <w:r w:rsidRPr="00334744">
      <w:rPr>
        <w:rFonts w:ascii="Times New Roman" w:hAnsi="Times New Roman" w:cs="Times New Roman" w:hint="eastAsia"/>
        <w:iCs/>
        <w:sz w:val="20"/>
        <w:szCs w:val="20"/>
      </w:rPr>
      <w:tab/>
    </w:r>
    <w:r w:rsidRPr="00334744">
      <w:rPr>
        <w:rFonts w:ascii="Times New Roman" w:hAnsi="Times New Roman" w:cs="Times New Roman"/>
        <w:iCs/>
        <w:sz w:val="20"/>
        <w:szCs w:val="20"/>
      </w:rPr>
      <w:t xml:space="preserve"> </w:t>
    </w:r>
    <w:r w:rsidRPr="00334744">
      <w:rPr>
        <w:rFonts w:ascii="Times New Roman" w:hAnsi="Times New Roman" w:cs="Times New Roman" w:hint="eastAsia"/>
        <w:iCs/>
        <w:sz w:val="20"/>
        <w:szCs w:val="20"/>
      </w:rPr>
      <w:t xml:space="preserve"> </w:t>
    </w:r>
    <w:r w:rsidRPr="00334744">
      <w:rPr>
        <w:rFonts w:ascii="Times New Roman" w:hAnsi="Times New Roman" w:cs="Times New Roman"/>
        <w:iCs/>
        <w:sz w:val="20"/>
        <w:szCs w:val="20"/>
      </w:rPr>
      <w:t xml:space="preserve">   </w:t>
    </w:r>
    <w:hyperlink r:id="rId1" w:history="1">
      <w:r w:rsidRPr="00334744">
        <w:rPr>
          <w:rStyle w:val="Hyperlink"/>
          <w:rFonts w:ascii="Times New Roman" w:hAnsi="Times New Roman" w:cs="Times New Roman"/>
          <w:color w:val="0000FF"/>
          <w:sz w:val="20"/>
          <w:szCs w:val="20"/>
        </w:rPr>
        <w:t>http://www.sciencepub.net/newyork</w:t>
      </w:r>
    </w:hyperlink>
  </w:p>
  <w:p w:rsidR="00334744" w:rsidRPr="00334744" w:rsidRDefault="00334744" w:rsidP="00334744">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5134C0" w:rsidRDefault="000737C9" w:rsidP="005134C0">
    <w:pPr>
      <w:pBdr>
        <w:bottom w:val="thinThickMediumGap" w:sz="12" w:space="1" w:color="auto"/>
      </w:pBdr>
      <w:tabs>
        <w:tab w:val="center" w:pos="4680"/>
        <w:tab w:val="right" w:pos="9360"/>
      </w:tabs>
      <w:spacing w:after="0" w:line="240" w:lineRule="auto"/>
      <w:jc w:val="center"/>
      <w:rPr>
        <w:rFonts w:asciiTheme="majorBidi" w:hAnsiTheme="majorBidi" w:cstheme="majorBidi"/>
        <w:iCs/>
        <w:sz w:val="20"/>
        <w:szCs w:val="20"/>
        <w:rtl/>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5134C0" w:rsidRDefault="000737C9" w:rsidP="005134C0">
    <w:pPr>
      <w:pBdr>
        <w:bottom w:val="thinThickMediumGap" w:sz="12" w:space="1" w:color="auto"/>
      </w:pBdr>
      <w:tabs>
        <w:tab w:val="center" w:pos="4680"/>
        <w:tab w:val="right" w:pos="9360"/>
      </w:tabs>
      <w:spacing w:after="0" w:line="240" w:lineRule="auto"/>
      <w:jc w:val="center"/>
      <w:rPr>
        <w:rFonts w:asciiTheme="majorBidi" w:hAnsiTheme="majorBidi" w:cstheme="majorBidi"/>
        <w:iCs/>
        <w:sz w:val="20"/>
        <w:szCs w:val="20"/>
        <w:rtl/>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C9" w:rsidRPr="000737C9" w:rsidRDefault="000737C9" w:rsidP="000737C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737C9">
      <w:rPr>
        <w:rFonts w:ascii="Times New Roman" w:hAnsi="Times New Roman" w:cs="Times New Roman" w:hint="eastAsia"/>
        <w:sz w:val="20"/>
        <w:szCs w:val="20"/>
      </w:rPr>
      <w:tab/>
    </w:r>
    <w:r w:rsidRPr="000737C9">
      <w:rPr>
        <w:rFonts w:ascii="Times New Roman" w:hAnsi="Times New Roman" w:cs="Times New Roman"/>
        <w:sz w:val="20"/>
        <w:szCs w:val="20"/>
      </w:rPr>
      <w:t>New York Science Journal 201</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10</w:t>
    </w:r>
    <w:r w:rsidRPr="000737C9">
      <w:rPr>
        <w:rFonts w:ascii="Times New Roman" w:hAnsi="Times New Roman" w:cs="Times New Roman"/>
        <w:sz w:val="20"/>
        <w:szCs w:val="20"/>
      </w:rPr>
      <w:t>(</w:t>
    </w:r>
    <w:r w:rsidRPr="000737C9">
      <w:rPr>
        <w:rFonts w:ascii="Times New Roman" w:hAnsi="Times New Roman" w:cs="Times New Roman" w:hint="eastAsia"/>
        <w:sz w:val="20"/>
        <w:szCs w:val="20"/>
      </w:rPr>
      <w:t>7</w:t>
    </w:r>
    <w:r w:rsidRPr="000737C9">
      <w:rPr>
        <w:rFonts w:ascii="Times New Roman" w:hAnsi="Times New Roman" w:cs="Times New Roman"/>
        <w:sz w:val="20"/>
        <w:szCs w:val="20"/>
      </w:rPr>
      <w:t>)</w:t>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ab/>
    </w:r>
    <w:r w:rsidRPr="000737C9">
      <w:rPr>
        <w:rFonts w:ascii="Times New Roman" w:hAnsi="Times New Roman" w:cs="Times New Roman"/>
        <w:iCs/>
        <w:sz w:val="20"/>
        <w:szCs w:val="20"/>
      </w:rPr>
      <w:t xml:space="preserve"> </w:t>
    </w:r>
    <w:r w:rsidRPr="000737C9">
      <w:rPr>
        <w:rFonts w:ascii="Times New Roman" w:hAnsi="Times New Roman" w:cs="Times New Roman" w:hint="eastAsia"/>
        <w:iCs/>
        <w:sz w:val="20"/>
        <w:szCs w:val="20"/>
      </w:rPr>
      <w:t xml:space="preserve"> </w:t>
    </w:r>
    <w:r w:rsidRPr="000737C9">
      <w:rPr>
        <w:rFonts w:ascii="Times New Roman" w:hAnsi="Times New Roman" w:cs="Times New Roman"/>
        <w:iCs/>
        <w:sz w:val="20"/>
        <w:szCs w:val="20"/>
      </w:rPr>
      <w:t xml:space="preserve">   </w:t>
    </w:r>
    <w:hyperlink r:id="rId1" w:history="1">
      <w:r w:rsidRPr="000737C9">
        <w:rPr>
          <w:rStyle w:val="Hyperlink"/>
          <w:rFonts w:ascii="Times New Roman" w:hAnsi="Times New Roman" w:cs="Times New Roman"/>
          <w:color w:val="0000FF"/>
          <w:sz w:val="20"/>
          <w:szCs w:val="20"/>
        </w:rPr>
        <w:t>http://www.sciencepub.net/newyork</w:t>
      </w:r>
    </w:hyperlink>
  </w:p>
  <w:p w:rsidR="000737C9" w:rsidRPr="000737C9" w:rsidRDefault="000737C9" w:rsidP="000737C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04C1F"/>
    <w:multiLevelType w:val="hybridMultilevel"/>
    <w:tmpl w:val="FA3A42E2"/>
    <w:lvl w:ilvl="0" w:tplc="1570BE98">
      <w:start w:val="1"/>
      <w:numFmt w:val="decimal"/>
      <w:lvlText w:val="(%1)"/>
      <w:lvlJc w:val="left"/>
      <w:pPr>
        <w:ind w:left="720" w:hanging="360"/>
      </w:pPr>
      <w:rPr>
        <w:rFonts w:ascii="Arial" w:hAnsi="Arial" w:cs="Arial" w:hint="default"/>
        <w:b/>
        <w:color w:val="00000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C058D"/>
    <w:multiLevelType w:val="hybridMultilevel"/>
    <w:tmpl w:val="8DAEC1FC"/>
    <w:lvl w:ilvl="0" w:tplc="6D0E1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6457F5"/>
    <w:multiLevelType w:val="hybridMultilevel"/>
    <w:tmpl w:val="B9464D5E"/>
    <w:lvl w:ilvl="0" w:tplc="829888BC">
      <w:start w:val="1"/>
      <w:numFmt w:val="decimal"/>
      <w:lvlText w:val="(%1)"/>
      <w:lvlJc w:val="left"/>
      <w:pPr>
        <w:ind w:left="360" w:hanging="360"/>
      </w:pPr>
      <w:rPr>
        <w:rFonts w:ascii="Arial" w:hAnsi="Arial" w:cs="Arial" w:hint="default"/>
        <w:b/>
        <w:color w:val="000000"/>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344EB9"/>
    <w:multiLevelType w:val="hybridMultilevel"/>
    <w:tmpl w:val="0F301C06"/>
    <w:lvl w:ilvl="0" w:tplc="8E20F788">
      <w:start w:val="1"/>
      <w:numFmt w:val="decimal"/>
      <w:lvlText w:val="%1."/>
      <w:lvlJc w:val="left"/>
      <w:pPr>
        <w:ind w:left="360" w:hanging="360"/>
      </w:pPr>
      <w:rPr>
        <w:rFonts w:ascii="Times New Roman" w:hAnsi="Times New Roman" w:cs="Times New Roman" w:hint="default"/>
        <w:color w:val="000000" w:themeColor="text1"/>
        <w:spacing w:val="0"/>
        <w:w w:val="100"/>
        <w:kern w:val="0"/>
        <w:position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472A02"/>
    <w:rsid w:val="000160F7"/>
    <w:rsid w:val="000310D4"/>
    <w:rsid w:val="00033CEC"/>
    <w:rsid w:val="00040EAD"/>
    <w:rsid w:val="00041E3C"/>
    <w:rsid w:val="000705B0"/>
    <w:rsid w:val="000737C9"/>
    <w:rsid w:val="00077997"/>
    <w:rsid w:val="00084875"/>
    <w:rsid w:val="00091AB7"/>
    <w:rsid w:val="00092085"/>
    <w:rsid w:val="00097BEE"/>
    <w:rsid w:val="000E6FC3"/>
    <w:rsid w:val="001009F7"/>
    <w:rsid w:val="00104CE7"/>
    <w:rsid w:val="00122241"/>
    <w:rsid w:val="001312C9"/>
    <w:rsid w:val="00133CBA"/>
    <w:rsid w:val="00146A71"/>
    <w:rsid w:val="001477FD"/>
    <w:rsid w:val="00170864"/>
    <w:rsid w:val="00170A43"/>
    <w:rsid w:val="001772E6"/>
    <w:rsid w:val="001A5DE1"/>
    <w:rsid w:val="001B3492"/>
    <w:rsid w:val="001C0D6C"/>
    <w:rsid w:val="001D75DD"/>
    <w:rsid w:val="001E2117"/>
    <w:rsid w:val="001E38DB"/>
    <w:rsid w:val="0022028A"/>
    <w:rsid w:val="00226720"/>
    <w:rsid w:val="00233ABD"/>
    <w:rsid w:val="00244400"/>
    <w:rsid w:val="00265A2A"/>
    <w:rsid w:val="00267610"/>
    <w:rsid w:val="002917FB"/>
    <w:rsid w:val="002A0583"/>
    <w:rsid w:val="002C177E"/>
    <w:rsid w:val="002D2C97"/>
    <w:rsid w:val="002E26EC"/>
    <w:rsid w:val="002F0AC6"/>
    <w:rsid w:val="0032399A"/>
    <w:rsid w:val="00334744"/>
    <w:rsid w:val="00337272"/>
    <w:rsid w:val="00354BCA"/>
    <w:rsid w:val="00390E2E"/>
    <w:rsid w:val="003A316D"/>
    <w:rsid w:val="003A3A2F"/>
    <w:rsid w:val="003B3511"/>
    <w:rsid w:val="003E206C"/>
    <w:rsid w:val="003E2BBA"/>
    <w:rsid w:val="0040469B"/>
    <w:rsid w:val="00411865"/>
    <w:rsid w:val="0042701E"/>
    <w:rsid w:val="004336F7"/>
    <w:rsid w:val="0045556F"/>
    <w:rsid w:val="00472792"/>
    <w:rsid w:val="00472A02"/>
    <w:rsid w:val="004959A8"/>
    <w:rsid w:val="004963A2"/>
    <w:rsid w:val="004A4F9F"/>
    <w:rsid w:val="004B1BD4"/>
    <w:rsid w:val="004B457E"/>
    <w:rsid w:val="005124EB"/>
    <w:rsid w:val="005134C0"/>
    <w:rsid w:val="005210E7"/>
    <w:rsid w:val="0052238F"/>
    <w:rsid w:val="00570D78"/>
    <w:rsid w:val="00581EA7"/>
    <w:rsid w:val="005A2B8E"/>
    <w:rsid w:val="005B5C65"/>
    <w:rsid w:val="005C2F89"/>
    <w:rsid w:val="005C793F"/>
    <w:rsid w:val="005D6599"/>
    <w:rsid w:val="005E51ED"/>
    <w:rsid w:val="006034BE"/>
    <w:rsid w:val="00615308"/>
    <w:rsid w:val="00692CD3"/>
    <w:rsid w:val="006B0A26"/>
    <w:rsid w:val="006C58B8"/>
    <w:rsid w:val="006D76F5"/>
    <w:rsid w:val="00702486"/>
    <w:rsid w:val="00717DE2"/>
    <w:rsid w:val="00721ECE"/>
    <w:rsid w:val="00725709"/>
    <w:rsid w:val="00731611"/>
    <w:rsid w:val="00733682"/>
    <w:rsid w:val="00742730"/>
    <w:rsid w:val="00756DD8"/>
    <w:rsid w:val="007667D6"/>
    <w:rsid w:val="00784452"/>
    <w:rsid w:val="00796379"/>
    <w:rsid w:val="007C28A0"/>
    <w:rsid w:val="007C7402"/>
    <w:rsid w:val="007D32E9"/>
    <w:rsid w:val="007E4AD6"/>
    <w:rsid w:val="0081709D"/>
    <w:rsid w:val="00831955"/>
    <w:rsid w:val="00833A23"/>
    <w:rsid w:val="008456DC"/>
    <w:rsid w:val="00870A83"/>
    <w:rsid w:val="0088750E"/>
    <w:rsid w:val="008901CB"/>
    <w:rsid w:val="00895612"/>
    <w:rsid w:val="008A7A43"/>
    <w:rsid w:val="008B3842"/>
    <w:rsid w:val="008D3626"/>
    <w:rsid w:val="008E1F51"/>
    <w:rsid w:val="008E34C8"/>
    <w:rsid w:val="00901E83"/>
    <w:rsid w:val="00903504"/>
    <w:rsid w:val="00906CF4"/>
    <w:rsid w:val="00907E0A"/>
    <w:rsid w:val="00910044"/>
    <w:rsid w:val="00924EED"/>
    <w:rsid w:val="0094110C"/>
    <w:rsid w:val="009468CB"/>
    <w:rsid w:val="009A5CE6"/>
    <w:rsid w:val="009B790D"/>
    <w:rsid w:val="009D57AA"/>
    <w:rsid w:val="009D5B92"/>
    <w:rsid w:val="009E6D58"/>
    <w:rsid w:val="009F703A"/>
    <w:rsid w:val="00A32A6F"/>
    <w:rsid w:val="00A36D04"/>
    <w:rsid w:val="00A671D5"/>
    <w:rsid w:val="00A704CB"/>
    <w:rsid w:val="00A70B77"/>
    <w:rsid w:val="00A864CB"/>
    <w:rsid w:val="00A8700D"/>
    <w:rsid w:val="00A9051E"/>
    <w:rsid w:val="00A937FD"/>
    <w:rsid w:val="00AA2D36"/>
    <w:rsid w:val="00AA7FA3"/>
    <w:rsid w:val="00AC0DCF"/>
    <w:rsid w:val="00AC684E"/>
    <w:rsid w:val="00AD517A"/>
    <w:rsid w:val="00AE6B2B"/>
    <w:rsid w:val="00B02F86"/>
    <w:rsid w:val="00B05CF9"/>
    <w:rsid w:val="00B12B28"/>
    <w:rsid w:val="00B67757"/>
    <w:rsid w:val="00BC3E84"/>
    <w:rsid w:val="00BC6DE6"/>
    <w:rsid w:val="00BD0CDA"/>
    <w:rsid w:val="00BD6F8D"/>
    <w:rsid w:val="00BE2625"/>
    <w:rsid w:val="00BE6D87"/>
    <w:rsid w:val="00BF13CC"/>
    <w:rsid w:val="00C01FB3"/>
    <w:rsid w:val="00C06880"/>
    <w:rsid w:val="00C3113E"/>
    <w:rsid w:val="00C350EC"/>
    <w:rsid w:val="00C414EA"/>
    <w:rsid w:val="00C4643A"/>
    <w:rsid w:val="00C62B33"/>
    <w:rsid w:val="00C7605A"/>
    <w:rsid w:val="00C91598"/>
    <w:rsid w:val="00CD773D"/>
    <w:rsid w:val="00CE21E1"/>
    <w:rsid w:val="00D06CCC"/>
    <w:rsid w:val="00D35C96"/>
    <w:rsid w:val="00D42A2A"/>
    <w:rsid w:val="00D52898"/>
    <w:rsid w:val="00D70508"/>
    <w:rsid w:val="00D71F7A"/>
    <w:rsid w:val="00D7628F"/>
    <w:rsid w:val="00D80F59"/>
    <w:rsid w:val="00D85C04"/>
    <w:rsid w:val="00D94DE7"/>
    <w:rsid w:val="00DB240F"/>
    <w:rsid w:val="00DB568C"/>
    <w:rsid w:val="00DC79A2"/>
    <w:rsid w:val="00DF3349"/>
    <w:rsid w:val="00DF53CF"/>
    <w:rsid w:val="00DF59EC"/>
    <w:rsid w:val="00E161A2"/>
    <w:rsid w:val="00E217ED"/>
    <w:rsid w:val="00E44CE6"/>
    <w:rsid w:val="00E62972"/>
    <w:rsid w:val="00E71A76"/>
    <w:rsid w:val="00E83D05"/>
    <w:rsid w:val="00E938EC"/>
    <w:rsid w:val="00EA0306"/>
    <w:rsid w:val="00EA0996"/>
    <w:rsid w:val="00EC70EB"/>
    <w:rsid w:val="00ED4880"/>
    <w:rsid w:val="00F05D79"/>
    <w:rsid w:val="00F0619C"/>
    <w:rsid w:val="00F24B37"/>
    <w:rsid w:val="00F3279D"/>
    <w:rsid w:val="00F37F99"/>
    <w:rsid w:val="00F4191F"/>
    <w:rsid w:val="00F54BBB"/>
    <w:rsid w:val="00F860EC"/>
    <w:rsid w:val="00F979DC"/>
    <w:rsid w:val="00FA0425"/>
    <w:rsid w:val="00FA77CB"/>
    <w:rsid w:val="00FD01B8"/>
    <w:rsid w:val="00FD6225"/>
    <w:rsid w:val="00FD7239"/>
    <w:rsid w:val="00FF248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A83"/>
    <w:pPr>
      <w:autoSpaceDE w:val="0"/>
      <w:autoSpaceDN w:val="0"/>
      <w:adjustRightInd w:val="0"/>
      <w:spacing w:after="0" w:line="240" w:lineRule="auto"/>
    </w:pPr>
    <w:rPr>
      <w:rFonts w:ascii="Aries" w:hAnsi="Aries" w:cs="Aries"/>
      <w:color w:val="000000"/>
      <w:sz w:val="24"/>
      <w:szCs w:val="24"/>
    </w:rPr>
  </w:style>
  <w:style w:type="character" w:styleId="Strong">
    <w:name w:val="Strong"/>
    <w:basedOn w:val="DefaultParagraphFont"/>
    <w:uiPriority w:val="22"/>
    <w:qFormat/>
    <w:rsid w:val="0042701E"/>
    <w:rPr>
      <w:b/>
      <w:bCs/>
    </w:rPr>
  </w:style>
  <w:style w:type="paragraph" w:customStyle="1" w:styleId="p">
    <w:name w:val="p"/>
    <w:basedOn w:val="Normal"/>
    <w:rsid w:val="00717D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DE2"/>
    <w:pPr>
      <w:ind w:left="720"/>
      <w:contextualSpacing/>
    </w:pPr>
  </w:style>
  <w:style w:type="table" w:customStyle="1" w:styleId="TableGrid1">
    <w:name w:val="Table Grid1"/>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17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717DE2"/>
    <w:rPr>
      <w:rFonts w:ascii="HelveticaNeue" w:hAnsi="HelveticaNeue" w:cs="HelveticaNeue"/>
      <w:color w:val="211D1E"/>
      <w:sz w:val="8"/>
      <w:szCs w:val="8"/>
    </w:rPr>
  </w:style>
  <w:style w:type="paragraph" w:styleId="BalloonText">
    <w:name w:val="Balloon Text"/>
    <w:basedOn w:val="Normal"/>
    <w:link w:val="BalloonTextChar"/>
    <w:uiPriority w:val="99"/>
    <w:semiHidden/>
    <w:unhideWhenUsed/>
    <w:rsid w:val="0071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E2"/>
    <w:rPr>
      <w:rFonts w:ascii="Tahoma" w:hAnsi="Tahoma" w:cs="Tahoma"/>
      <w:sz w:val="16"/>
      <w:szCs w:val="16"/>
    </w:rPr>
  </w:style>
  <w:style w:type="character" w:styleId="Hyperlink">
    <w:name w:val="Hyperlink"/>
    <w:basedOn w:val="DefaultParagraphFont"/>
    <w:uiPriority w:val="99"/>
    <w:unhideWhenUsed/>
    <w:rsid w:val="005D6599"/>
    <w:rPr>
      <w:color w:val="0000FF" w:themeColor="hyperlink"/>
      <w:u w:val="single"/>
    </w:rPr>
  </w:style>
  <w:style w:type="character" w:styleId="HTMLCite">
    <w:name w:val="HTML Cite"/>
    <w:basedOn w:val="DefaultParagraphFont"/>
    <w:uiPriority w:val="99"/>
    <w:semiHidden/>
    <w:unhideWhenUsed/>
    <w:rsid w:val="005D6599"/>
    <w:rPr>
      <w:i/>
      <w:iCs/>
    </w:rPr>
  </w:style>
  <w:style w:type="character" w:customStyle="1" w:styleId="cit-auth">
    <w:name w:val="cit-auth"/>
    <w:basedOn w:val="DefaultParagraphFont"/>
    <w:rsid w:val="005D6599"/>
  </w:style>
  <w:style w:type="character" w:customStyle="1" w:styleId="cit-name-surname">
    <w:name w:val="cit-name-surname"/>
    <w:basedOn w:val="DefaultParagraphFont"/>
    <w:rsid w:val="005D6599"/>
  </w:style>
  <w:style w:type="character" w:customStyle="1" w:styleId="cit-name-given-names">
    <w:name w:val="cit-name-given-names"/>
    <w:basedOn w:val="DefaultParagraphFont"/>
    <w:rsid w:val="005D6599"/>
  </w:style>
  <w:style w:type="character" w:customStyle="1" w:styleId="cit-article-title">
    <w:name w:val="cit-article-title"/>
    <w:basedOn w:val="DefaultParagraphFont"/>
    <w:rsid w:val="005D6599"/>
  </w:style>
  <w:style w:type="character" w:customStyle="1" w:styleId="cit-pub-date">
    <w:name w:val="cit-pub-date"/>
    <w:basedOn w:val="DefaultParagraphFont"/>
    <w:rsid w:val="005D6599"/>
  </w:style>
  <w:style w:type="character" w:customStyle="1" w:styleId="cit-vol">
    <w:name w:val="cit-vol"/>
    <w:basedOn w:val="DefaultParagraphFont"/>
    <w:rsid w:val="005D6599"/>
  </w:style>
  <w:style w:type="character" w:customStyle="1" w:styleId="cit-fpage">
    <w:name w:val="cit-fpage"/>
    <w:basedOn w:val="DefaultParagraphFont"/>
    <w:rsid w:val="005D6599"/>
  </w:style>
  <w:style w:type="character" w:customStyle="1" w:styleId="cit-lpage">
    <w:name w:val="cit-lpage"/>
    <w:basedOn w:val="DefaultParagraphFont"/>
    <w:rsid w:val="005D6599"/>
  </w:style>
  <w:style w:type="character" w:customStyle="1" w:styleId="cit-etal">
    <w:name w:val="cit-etal"/>
    <w:basedOn w:val="DefaultParagraphFont"/>
    <w:rsid w:val="005D6599"/>
  </w:style>
  <w:style w:type="paragraph" w:styleId="Header">
    <w:name w:val="header"/>
    <w:basedOn w:val="Normal"/>
    <w:link w:val="HeaderChar"/>
    <w:uiPriority w:val="99"/>
    <w:semiHidden/>
    <w:unhideWhenUsed/>
    <w:rsid w:val="00DC79A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C79A2"/>
  </w:style>
  <w:style w:type="paragraph" w:styleId="Footer">
    <w:name w:val="footer"/>
    <w:basedOn w:val="Normal"/>
    <w:link w:val="FooterChar"/>
    <w:uiPriority w:val="99"/>
    <w:unhideWhenUsed/>
    <w:rsid w:val="00DC79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79A2"/>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5134C0"/>
    <w:rPr>
      <w:rFonts w:ascii="Arial" w:eastAsia="Arial" w:hAnsi="Arial" w:cs="Arial"/>
      <w:b/>
      <w:bCs/>
      <w:sz w:val="38"/>
      <w:szCs w:val="3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5134C0"/>
    <w:pPr>
      <w:widowControl w:val="0"/>
      <w:shd w:val="clear" w:color="auto" w:fill="FFFFFF"/>
      <w:bidi w:val="0"/>
      <w:spacing w:before="260" w:after="0" w:line="424" w:lineRule="exact"/>
    </w:pPr>
    <w:rPr>
      <w:rFonts w:ascii="Arial" w:eastAsia="Arial" w:hAnsi="Arial" w:cs="Arial"/>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A83"/>
    <w:pPr>
      <w:autoSpaceDE w:val="0"/>
      <w:autoSpaceDN w:val="0"/>
      <w:adjustRightInd w:val="0"/>
      <w:spacing w:after="0" w:line="240" w:lineRule="auto"/>
    </w:pPr>
    <w:rPr>
      <w:rFonts w:ascii="Aries" w:eastAsiaTheme="minorEastAsia" w:hAnsi="Aries" w:cs="Aries"/>
      <w:color w:val="000000"/>
      <w:sz w:val="24"/>
      <w:szCs w:val="24"/>
    </w:rPr>
  </w:style>
  <w:style w:type="character" w:styleId="Strong">
    <w:name w:val="Strong"/>
    <w:basedOn w:val="DefaultParagraphFont"/>
    <w:uiPriority w:val="22"/>
    <w:qFormat/>
    <w:rsid w:val="0042701E"/>
    <w:rPr>
      <w:b/>
      <w:bCs/>
    </w:rPr>
  </w:style>
  <w:style w:type="paragraph" w:customStyle="1" w:styleId="p">
    <w:name w:val="p"/>
    <w:basedOn w:val="Normal"/>
    <w:rsid w:val="00717D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7DE2"/>
    <w:pPr>
      <w:ind w:left="720"/>
      <w:contextualSpacing/>
    </w:pPr>
  </w:style>
  <w:style w:type="table" w:customStyle="1" w:styleId="TableGrid1">
    <w:name w:val="Table Grid1"/>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17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717DE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A7"/>
    <w:uiPriority w:val="99"/>
    <w:rsid w:val="00717DE2"/>
    <w:rPr>
      <w:rFonts w:ascii="HelveticaNeue" w:hAnsi="HelveticaNeue" w:cs="HelveticaNeue"/>
      <w:color w:val="211D1E"/>
      <w:sz w:val="8"/>
      <w:szCs w:val="8"/>
    </w:rPr>
  </w:style>
  <w:style w:type="paragraph" w:styleId="BalloonText">
    <w:name w:val="Balloon Text"/>
    <w:basedOn w:val="Normal"/>
    <w:link w:val="BalloonTextChar"/>
    <w:uiPriority w:val="99"/>
    <w:semiHidden/>
    <w:unhideWhenUsed/>
    <w:rsid w:val="00717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DE2"/>
    <w:rPr>
      <w:rFonts w:ascii="Tahoma" w:hAnsi="Tahoma" w:cs="Tahoma"/>
      <w:sz w:val="16"/>
      <w:szCs w:val="16"/>
    </w:rPr>
  </w:style>
  <w:style w:type="character" w:styleId="Hyperlink">
    <w:name w:val="Hyperlink"/>
    <w:basedOn w:val="DefaultParagraphFont"/>
    <w:uiPriority w:val="99"/>
    <w:unhideWhenUsed/>
    <w:rsid w:val="005D6599"/>
    <w:rPr>
      <w:color w:val="0000FF" w:themeColor="hyperlink"/>
      <w:u w:val="single"/>
    </w:rPr>
  </w:style>
  <w:style w:type="character" w:styleId="HTMLCite">
    <w:name w:val="HTML Cite"/>
    <w:basedOn w:val="DefaultParagraphFont"/>
    <w:uiPriority w:val="99"/>
    <w:semiHidden/>
    <w:unhideWhenUsed/>
    <w:rsid w:val="005D6599"/>
    <w:rPr>
      <w:i/>
      <w:iCs/>
    </w:rPr>
  </w:style>
  <w:style w:type="character" w:customStyle="1" w:styleId="cit-auth">
    <w:name w:val="cit-auth"/>
    <w:basedOn w:val="DefaultParagraphFont"/>
    <w:rsid w:val="005D6599"/>
  </w:style>
  <w:style w:type="character" w:customStyle="1" w:styleId="cit-name-surname">
    <w:name w:val="cit-name-surname"/>
    <w:basedOn w:val="DefaultParagraphFont"/>
    <w:rsid w:val="005D6599"/>
  </w:style>
  <w:style w:type="character" w:customStyle="1" w:styleId="cit-name-given-names">
    <w:name w:val="cit-name-given-names"/>
    <w:basedOn w:val="DefaultParagraphFont"/>
    <w:rsid w:val="005D6599"/>
  </w:style>
  <w:style w:type="character" w:customStyle="1" w:styleId="cit-article-title">
    <w:name w:val="cit-article-title"/>
    <w:basedOn w:val="DefaultParagraphFont"/>
    <w:rsid w:val="005D6599"/>
  </w:style>
  <w:style w:type="character" w:customStyle="1" w:styleId="cit-pub-date">
    <w:name w:val="cit-pub-date"/>
    <w:basedOn w:val="DefaultParagraphFont"/>
    <w:rsid w:val="005D6599"/>
  </w:style>
  <w:style w:type="character" w:customStyle="1" w:styleId="cit-vol">
    <w:name w:val="cit-vol"/>
    <w:basedOn w:val="DefaultParagraphFont"/>
    <w:rsid w:val="005D6599"/>
  </w:style>
  <w:style w:type="character" w:customStyle="1" w:styleId="cit-fpage">
    <w:name w:val="cit-fpage"/>
    <w:basedOn w:val="DefaultParagraphFont"/>
    <w:rsid w:val="005D6599"/>
  </w:style>
  <w:style w:type="character" w:customStyle="1" w:styleId="cit-lpage">
    <w:name w:val="cit-lpage"/>
    <w:basedOn w:val="DefaultParagraphFont"/>
    <w:rsid w:val="005D6599"/>
  </w:style>
  <w:style w:type="character" w:customStyle="1" w:styleId="cit-etal">
    <w:name w:val="cit-etal"/>
    <w:basedOn w:val="DefaultParagraphFont"/>
    <w:rsid w:val="005D6599"/>
  </w:style>
  <w:style w:type="paragraph" w:styleId="Header">
    <w:name w:val="header"/>
    <w:basedOn w:val="Normal"/>
    <w:link w:val="HeaderChar"/>
    <w:uiPriority w:val="99"/>
    <w:semiHidden/>
    <w:unhideWhenUsed/>
    <w:rsid w:val="00DC79A2"/>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C79A2"/>
  </w:style>
  <w:style w:type="paragraph" w:styleId="Footer">
    <w:name w:val="footer"/>
    <w:basedOn w:val="Normal"/>
    <w:link w:val="FooterChar"/>
    <w:uiPriority w:val="99"/>
    <w:unhideWhenUsed/>
    <w:rsid w:val="00DC79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79A2"/>
  </w:style>
</w:styles>
</file>

<file path=word/webSettings.xml><?xml version="1.0" encoding="utf-8"?>
<w:webSettings xmlns:r="http://schemas.openxmlformats.org/officeDocument/2006/relationships" xmlns:w="http://schemas.openxmlformats.org/wordprocessingml/2006/main">
  <w:divs>
    <w:div w:id="279193315">
      <w:bodyDiv w:val="1"/>
      <w:marLeft w:val="0"/>
      <w:marRight w:val="0"/>
      <w:marTop w:val="0"/>
      <w:marBottom w:val="0"/>
      <w:divBdr>
        <w:top w:val="none" w:sz="0" w:space="0" w:color="auto"/>
        <w:left w:val="none" w:sz="0" w:space="0" w:color="auto"/>
        <w:bottom w:val="none" w:sz="0" w:space="0" w:color="auto"/>
        <w:right w:val="none" w:sz="0" w:space="0" w:color="auto"/>
      </w:divBdr>
      <w:divsChild>
        <w:div w:id="20815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yperlink" Target="http://bmjopen.bmj.com/search?author1=Katherine+Bonter&amp;sortspec=date&amp;submit=Submit" TargetMode="External"/><Relationship Id="rId7" Type="http://schemas.openxmlformats.org/officeDocument/2006/relationships/hyperlink" Target="mailto:mohammedrabei_2010@yahoo.com" TargetMode="Externa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www.epmajournal.com/content/5/S1/A1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chart" Target="charts/chart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dx.doi.org/10.7537/marsnys100717.05"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2.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US" sz="1000"/>
            </a:pPr>
            <a:r>
              <a:rPr lang="en-US" sz="1000" dirty="0" smtClean="0"/>
              <a:t>Overall</a:t>
            </a:r>
            <a:r>
              <a:rPr lang="en-US" sz="1000" baseline="0" dirty="0" smtClean="0"/>
              <a:t> assessment</a:t>
            </a:r>
            <a:endParaRPr lang="en-US" sz="1000" dirty="0"/>
          </a:p>
        </c:rich>
      </c:tx>
      <c:layout>
        <c:manualLayout>
          <c:xMode val="edge"/>
          <c:yMode val="edge"/>
          <c:x val="0.27658999684047803"/>
          <c:y val="0.83600594212963675"/>
        </c:manualLayout>
      </c:layout>
    </c:title>
    <c:plotArea>
      <c:layout>
        <c:manualLayout>
          <c:layoutTarget val="inner"/>
          <c:xMode val="edge"/>
          <c:yMode val="edge"/>
          <c:x val="0.2539712102148084"/>
          <c:y val="6.5509529699497443E-2"/>
          <c:w val="0.61310721347190489"/>
          <c:h val="0.63049325676494861"/>
        </c:manualLayout>
      </c:layout>
      <c:pieChart>
        <c:varyColors val="1"/>
        <c:ser>
          <c:idx val="0"/>
          <c:order val="0"/>
          <c:tx>
            <c:strRef>
              <c:f>Sheet1!$B$1</c:f>
              <c:strCache>
                <c:ptCount val="1"/>
                <c:pt idx="0">
                  <c:v>Sales</c:v>
                </c:pt>
              </c:strCache>
            </c:strRef>
          </c:tx>
          <c:dLbls>
            <c:dLbl>
              <c:idx val="0"/>
              <c:layout>
                <c:manualLayout>
                  <c:x val="-7.5232283464566924E-2"/>
                  <c:y val="0.15185187007874015"/>
                </c:manualLayout>
              </c:layout>
              <c:dLblPos val="bestFit"/>
              <c:showVal val="1"/>
            </c:dLbl>
            <c:dLbl>
              <c:idx val="1"/>
              <c:layout>
                <c:manualLayout>
                  <c:x val="9.203658136482952E-2"/>
                  <c:y val="-0.20686466535433071"/>
                </c:manualLayout>
              </c:layout>
              <c:dLblPos val="bestFit"/>
              <c:showVal val="1"/>
            </c:dLbl>
            <c:txPr>
              <a:bodyPr/>
              <a:lstStyle/>
              <a:p>
                <a:pPr>
                  <a:defRPr lang="en-US" sz="1000"/>
                </a:pPr>
                <a:endParaRPr lang="en-US"/>
              </a:p>
            </c:txPr>
            <c:dLblPos val="bestFit"/>
            <c:showVal val="1"/>
            <c:showLeaderLines val="1"/>
          </c:dLbls>
          <c:cat>
            <c:strRef>
              <c:f>Sheet1!$A$2:$A$4</c:f>
              <c:strCache>
                <c:ptCount val="3"/>
                <c:pt idx="0">
                  <c:v>Good</c:v>
                </c:pt>
                <c:pt idx="1">
                  <c:v>Fair</c:v>
                </c:pt>
                <c:pt idx="2">
                  <c:v>Poor</c:v>
                </c:pt>
              </c:strCache>
            </c:strRef>
          </c:cat>
          <c:val>
            <c:numRef>
              <c:f>Sheet1!$B$2:$B$4</c:f>
              <c:numCache>
                <c:formatCode>General</c:formatCode>
                <c:ptCount val="3"/>
                <c:pt idx="0">
                  <c:v>15.4</c:v>
                </c:pt>
                <c:pt idx="1">
                  <c:v>81.7</c:v>
                </c:pt>
                <c:pt idx="2">
                  <c:v>2.9</c:v>
                </c:pt>
              </c:numCache>
            </c:numRef>
          </c:val>
        </c:ser>
        <c:dLbls>
          <c:showVal val="1"/>
        </c:dLbls>
        <c:firstSliceAng val="0"/>
      </c:pieChart>
    </c:plotArea>
    <c:legend>
      <c:legendPos val="b"/>
      <c:layout>
        <c:manualLayout>
          <c:xMode val="edge"/>
          <c:yMode val="edge"/>
          <c:x val="0.2746861597210068"/>
          <c:y val="0.68134348677301293"/>
          <c:w val="0.43443367028522895"/>
          <c:h val="8.9976410150726716E-2"/>
        </c:manualLayout>
      </c:layout>
      <c:txPr>
        <a:bodyPr/>
        <a:lstStyle/>
        <a:p>
          <a:pPr>
            <a:defRPr lang="en-US" sz="1000"/>
          </a:pPr>
          <a:endParaRPr lang="en-US"/>
        </a:p>
      </c:txPr>
    </c:legend>
    <c:plotVisOnly val="1"/>
    <c:dispBlanksAs val="zero"/>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كمبيوتر</dc:creator>
  <cp:lastModifiedBy>Administrator</cp:lastModifiedBy>
  <cp:revision>3</cp:revision>
  <dcterms:created xsi:type="dcterms:W3CDTF">2017-05-31T15:38:00Z</dcterms:created>
  <dcterms:modified xsi:type="dcterms:W3CDTF">2017-06-01T00:55:00Z</dcterms:modified>
</cp:coreProperties>
</file>