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1A3" w:rsidRPr="007421D0" w:rsidRDefault="007341A3" w:rsidP="007421D0">
      <w:pPr>
        <w:autoSpaceDE w:val="0"/>
        <w:autoSpaceDN w:val="0"/>
        <w:adjustRightInd w:val="0"/>
        <w:snapToGrid w:val="0"/>
        <w:spacing w:after="0" w:line="240" w:lineRule="auto"/>
        <w:jc w:val="center"/>
        <w:rPr>
          <w:rFonts w:ascii="Times New Roman" w:eastAsia="SimSun" w:hAnsi="Times New Roman" w:cs="Times New Roman"/>
          <w:b/>
          <w:bCs/>
          <w:sz w:val="20"/>
          <w:szCs w:val="20"/>
          <w:lang w:eastAsia="zh-CN"/>
        </w:rPr>
      </w:pPr>
      <w:r w:rsidRPr="007421D0">
        <w:rPr>
          <w:rFonts w:ascii="Times New Roman" w:eastAsia="SimSun" w:hAnsi="Times New Roman" w:cs="Times New Roman"/>
          <w:b/>
          <w:bCs/>
          <w:sz w:val="20"/>
          <w:szCs w:val="20"/>
          <w:lang w:eastAsia="zh-CN"/>
        </w:rPr>
        <w:t xml:space="preserve">The Possible Curative Role of </w:t>
      </w:r>
      <w:r w:rsidR="0026050F" w:rsidRPr="007421D0">
        <w:rPr>
          <w:rFonts w:ascii="Times New Roman" w:eastAsia="SimSun" w:hAnsi="Times New Roman" w:cs="Times New Roman"/>
          <w:b/>
          <w:bCs/>
          <w:sz w:val="20"/>
          <w:szCs w:val="20"/>
          <w:lang w:eastAsia="zh-CN"/>
        </w:rPr>
        <w:t xml:space="preserve">Fresh </w:t>
      </w:r>
      <w:r w:rsidR="003951B6" w:rsidRPr="007421D0">
        <w:rPr>
          <w:rFonts w:ascii="Times New Roman" w:eastAsia="SimSun" w:hAnsi="Times New Roman" w:cs="Times New Roman"/>
          <w:b/>
          <w:bCs/>
          <w:sz w:val="20"/>
          <w:szCs w:val="20"/>
          <w:lang w:eastAsia="zh-CN"/>
        </w:rPr>
        <w:t xml:space="preserve">Cabbage Juice </w:t>
      </w:r>
      <w:r w:rsidRPr="007421D0">
        <w:rPr>
          <w:rFonts w:ascii="Times New Roman" w:eastAsia="SimSun" w:hAnsi="Times New Roman" w:cs="Times New Roman"/>
          <w:b/>
          <w:bCs/>
          <w:sz w:val="20"/>
          <w:szCs w:val="20"/>
          <w:lang w:eastAsia="zh-CN"/>
        </w:rPr>
        <w:t>on Ethanol Induced Gastric Mucosal Injury in Adul</w:t>
      </w:r>
      <w:r w:rsidR="00FC0812" w:rsidRPr="007421D0">
        <w:rPr>
          <w:rFonts w:ascii="Times New Roman" w:eastAsia="SimSun" w:hAnsi="Times New Roman" w:cs="Times New Roman"/>
          <w:b/>
          <w:bCs/>
          <w:sz w:val="20"/>
          <w:szCs w:val="20"/>
          <w:lang w:eastAsia="zh-CN"/>
        </w:rPr>
        <w:t>t Male albino Rat: Histological</w:t>
      </w:r>
      <w:r w:rsidRPr="007421D0">
        <w:rPr>
          <w:rFonts w:ascii="Times New Roman" w:eastAsia="SimSun" w:hAnsi="Times New Roman" w:cs="Times New Roman"/>
          <w:b/>
          <w:bCs/>
          <w:sz w:val="20"/>
          <w:szCs w:val="20"/>
          <w:lang w:eastAsia="zh-CN"/>
        </w:rPr>
        <w:t xml:space="preserve"> and Ultra Structural Study.</w:t>
      </w:r>
    </w:p>
    <w:p w:rsidR="00852E1A" w:rsidRPr="007421D0" w:rsidRDefault="00852E1A" w:rsidP="007421D0">
      <w:pPr>
        <w:autoSpaceDE w:val="0"/>
        <w:autoSpaceDN w:val="0"/>
        <w:adjustRightInd w:val="0"/>
        <w:snapToGrid w:val="0"/>
        <w:spacing w:after="0" w:line="240" w:lineRule="auto"/>
        <w:jc w:val="center"/>
        <w:rPr>
          <w:rFonts w:ascii="Times New Roman" w:eastAsia="SimSun" w:hAnsi="Times New Roman" w:cs="Times New Roman"/>
          <w:b/>
          <w:bCs/>
          <w:sz w:val="20"/>
          <w:szCs w:val="14"/>
          <w:lang w:eastAsia="zh-CN"/>
        </w:rPr>
      </w:pPr>
    </w:p>
    <w:p w:rsidR="007341A3" w:rsidRPr="007421D0" w:rsidRDefault="007341A3" w:rsidP="007421D0">
      <w:pPr>
        <w:autoSpaceDE w:val="0"/>
        <w:autoSpaceDN w:val="0"/>
        <w:adjustRightInd w:val="0"/>
        <w:snapToGrid w:val="0"/>
        <w:spacing w:after="0" w:line="240" w:lineRule="auto"/>
        <w:jc w:val="center"/>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 xml:space="preserve">Walaa H. E. Hamed, </w:t>
      </w:r>
      <w:r w:rsidR="0023080B" w:rsidRPr="007421D0">
        <w:rPr>
          <w:rFonts w:ascii="Times New Roman" w:eastAsia="SimSun" w:hAnsi="Times New Roman" w:cs="Times New Roman"/>
          <w:sz w:val="20"/>
          <w:szCs w:val="20"/>
          <w:lang w:eastAsia="zh-CN"/>
        </w:rPr>
        <w:t>Nesreen M. Omar</w:t>
      </w:r>
      <w:r w:rsidRPr="007421D0">
        <w:rPr>
          <w:rFonts w:ascii="Times New Roman" w:eastAsia="SimSun" w:hAnsi="Times New Roman" w:cs="Times New Roman"/>
          <w:sz w:val="20"/>
          <w:szCs w:val="20"/>
          <w:lang w:eastAsia="zh-CN"/>
        </w:rPr>
        <w:t>, Wafaa S. H. Eid and</w:t>
      </w:r>
      <w:r w:rsidR="0023080B" w:rsidRPr="007421D0">
        <w:rPr>
          <w:rFonts w:ascii="Times New Roman" w:eastAsia="SimSun" w:hAnsi="Times New Roman" w:cs="Times New Roman"/>
          <w:sz w:val="20"/>
          <w:szCs w:val="20"/>
          <w:lang w:eastAsia="zh-CN"/>
        </w:rPr>
        <w:t>Nawal A. Hasanin</w:t>
      </w:r>
    </w:p>
    <w:p w:rsidR="00852E1A" w:rsidRPr="007421D0" w:rsidRDefault="00852E1A" w:rsidP="007421D0">
      <w:pPr>
        <w:autoSpaceDE w:val="0"/>
        <w:autoSpaceDN w:val="0"/>
        <w:adjustRightInd w:val="0"/>
        <w:snapToGrid w:val="0"/>
        <w:spacing w:after="0" w:line="240" w:lineRule="auto"/>
        <w:jc w:val="center"/>
        <w:rPr>
          <w:rFonts w:ascii="Times New Roman" w:eastAsia="SimSun" w:hAnsi="Times New Roman" w:cs="Times New Roman"/>
          <w:sz w:val="20"/>
          <w:szCs w:val="14"/>
          <w:lang w:eastAsia="zh-CN"/>
        </w:rPr>
      </w:pPr>
    </w:p>
    <w:p w:rsidR="007341A3" w:rsidRPr="007421D0" w:rsidRDefault="007341A3" w:rsidP="007421D0">
      <w:pPr>
        <w:autoSpaceDE w:val="0"/>
        <w:autoSpaceDN w:val="0"/>
        <w:adjustRightInd w:val="0"/>
        <w:snapToGrid w:val="0"/>
        <w:spacing w:after="0" w:line="240" w:lineRule="auto"/>
        <w:jc w:val="center"/>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 xml:space="preserve">Department of Histology and </w:t>
      </w:r>
      <w:r w:rsidR="00C74E5B" w:rsidRPr="007421D0">
        <w:rPr>
          <w:rFonts w:ascii="Times New Roman" w:eastAsia="SimSun" w:hAnsi="Times New Roman" w:cs="Times New Roman"/>
          <w:sz w:val="20"/>
          <w:szCs w:val="20"/>
          <w:lang w:eastAsia="zh-CN"/>
        </w:rPr>
        <w:t>Cell Biology</w:t>
      </w:r>
      <w:r w:rsidRPr="007421D0">
        <w:rPr>
          <w:rFonts w:ascii="Times New Roman" w:eastAsia="SimSun" w:hAnsi="Times New Roman" w:cs="Times New Roman"/>
          <w:sz w:val="20"/>
          <w:szCs w:val="20"/>
          <w:lang w:eastAsia="zh-CN"/>
        </w:rPr>
        <w:t>, Faculty of Medicine, Mansoura University, Egypt.</w:t>
      </w:r>
    </w:p>
    <w:p w:rsidR="00852E1A" w:rsidRPr="007421D0" w:rsidRDefault="00B719FD" w:rsidP="007421D0">
      <w:pPr>
        <w:autoSpaceDE w:val="0"/>
        <w:autoSpaceDN w:val="0"/>
        <w:adjustRightInd w:val="0"/>
        <w:snapToGrid w:val="0"/>
        <w:spacing w:after="0" w:line="240" w:lineRule="auto"/>
        <w:jc w:val="center"/>
        <w:rPr>
          <w:rFonts w:ascii="Times New Roman" w:eastAsia="SimSun" w:hAnsi="Times New Roman" w:cs="Times New Roman"/>
          <w:sz w:val="20"/>
          <w:szCs w:val="20"/>
          <w:lang w:eastAsia="zh-CN"/>
        </w:rPr>
      </w:pPr>
      <w:hyperlink r:id="rId7" w:history="1">
        <w:r w:rsidR="00852E1A" w:rsidRPr="007421D0">
          <w:rPr>
            <w:rStyle w:val="Hyperlink"/>
            <w:rFonts w:ascii="Times New Roman" w:hAnsi="Times New Roman" w:cs="Times New Roman"/>
            <w:sz w:val="20"/>
            <w:szCs w:val="20"/>
            <w:shd w:val="clear" w:color="auto" w:fill="FFFFFF"/>
          </w:rPr>
          <w:t>walaahamedhistology@yahoo.com</w:t>
        </w:r>
      </w:hyperlink>
    </w:p>
    <w:p w:rsidR="00852E1A" w:rsidRPr="007421D0" w:rsidRDefault="00852E1A" w:rsidP="007421D0">
      <w:pPr>
        <w:autoSpaceDE w:val="0"/>
        <w:autoSpaceDN w:val="0"/>
        <w:adjustRightInd w:val="0"/>
        <w:snapToGrid w:val="0"/>
        <w:spacing w:after="0" w:line="240" w:lineRule="auto"/>
        <w:jc w:val="center"/>
        <w:rPr>
          <w:rFonts w:ascii="Times New Roman" w:eastAsia="SimSun" w:hAnsi="Times New Roman" w:cs="Times New Roman"/>
          <w:b/>
          <w:bCs/>
          <w:sz w:val="20"/>
          <w:szCs w:val="20"/>
          <w:lang w:eastAsia="zh-CN"/>
        </w:rPr>
      </w:pPr>
    </w:p>
    <w:p w:rsidR="00F50EA7" w:rsidRPr="007421D0" w:rsidRDefault="00852E1A" w:rsidP="007421D0">
      <w:pPr>
        <w:autoSpaceDE w:val="0"/>
        <w:autoSpaceDN w:val="0"/>
        <w:adjustRightInd w:val="0"/>
        <w:snapToGrid w:val="0"/>
        <w:spacing w:after="0" w:line="240" w:lineRule="auto"/>
        <w:jc w:val="both"/>
        <w:rPr>
          <w:rFonts w:ascii="Times New Roman" w:eastAsia="SimSun" w:hAnsi="Times New Roman" w:cs="Times New Roman"/>
          <w:sz w:val="20"/>
          <w:szCs w:val="20"/>
          <w:lang w:eastAsia="zh-CN"/>
        </w:rPr>
      </w:pPr>
      <w:r w:rsidRPr="007421D0">
        <w:rPr>
          <w:rFonts w:ascii="Times New Roman" w:eastAsia="SimSun" w:hAnsi="Times New Roman" w:cs="Times New Roman"/>
          <w:b/>
          <w:bCs/>
          <w:sz w:val="20"/>
          <w:szCs w:val="20"/>
          <w:lang w:eastAsia="zh-CN"/>
        </w:rPr>
        <w:t>Abstract: Background:</w:t>
      </w:r>
      <w:r w:rsidR="003951B6" w:rsidRPr="007421D0">
        <w:rPr>
          <w:rFonts w:ascii="Times New Roman" w:eastAsia="SimSun" w:hAnsi="Times New Roman" w:cs="Times New Roman"/>
          <w:sz w:val="20"/>
          <w:szCs w:val="20"/>
          <w:lang w:eastAsia="zh-CN"/>
        </w:rPr>
        <w:t>Gastric ulcer is the most common disorder of the stomach. Brassica oleracae (Cabbage)</w:t>
      </w:r>
      <w:r w:rsidR="00F15806" w:rsidRPr="007421D0">
        <w:rPr>
          <w:rFonts w:ascii="Times New Roman" w:eastAsia="SimSun" w:hAnsi="Times New Roman" w:cs="Times New Roman"/>
          <w:sz w:val="20"/>
          <w:szCs w:val="20"/>
          <w:lang w:eastAsia="zh-CN"/>
        </w:rPr>
        <w:t xml:space="preserve"> is a natural plant which has a protective effect on the gastro-intestinal mucosa.</w:t>
      </w:r>
      <w:r w:rsidR="00044A1F" w:rsidRPr="007421D0">
        <w:rPr>
          <w:rFonts w:ascii="Times New Roman" w:eastAsia="SimSun" w:hAnsi="Times New Roman" w:cs="Times New Roman"/>
          <w:b/>
          <w:bCs/>
          <w:sz w:val="20"/>
          <w:szCs w:val="20"/>
          <w:lang w:eastAsia="zh-CN"/>
        </w:rPr>
        <w:t>Aim of the work</w:t>
      </w:r>
      <w:r w:rsidRPr="007421D0">
        <w:rPr>
          <w:rFonts w:ascii="Times New Roman" w:eastAsia="SimSun" w:hAnsi="Times New Roman" w:cs="Times New Roman"/>
          <w:b/>
          <w:bCs/>
          <w:sz w:val="20"/>
          <w:szCs w:val="20"/>
          <w:lang w:eastAsia="zh-CN"/>
        </w:rPr>
        <w:t xml:space="preserve">: </w:t>
      </w:r>
      <w:r w:rsidR="007341A3" w:rsidRPr="007421D0">
        <w:rPr>
          <w:rFonts w:ascii="Times New Roman" w:eastAsia="SimSun" w:hAnsi="Times New Roman" w:cs="Times New Roman"/>
          <w:sz w:val="20"/>
          <w:szCs w:val="20"/>
          <w:lang w:eastAsia="zh-CN"/>
        </w:rPr>
        <w:t xml:space="preserve">This work aimed </w:t>
      </w:r>
      <w:r w:rsidR="00F15806" w:rsidRPr="007421D0">
        <w:rPr>
          <w:rFonts w:ascii="Times New Roman" w:eastAsia="SimSun" w:hAnsi="Times New Roman" w:cs="Times New Roman"/>
          <w:sz w:val="20"/>
          <w:szCs w:val="20"/>
          <w:lang w:eastAsia="zh-CN"/>
        </w:rPr>
        <w:t>to a</w:t>
      </w:r>
      <w:r w:rsidR="00C74E5B" w:rsidRPr="007421D0">
        <w:rPr>
          <w:rFonts w:ascii="Times New Roman" w:eastAsia="SimSun" w:hAnsi="Times New Roman" w:cs="Times New Roman"/>
          <w:sz w:val="20"/>
          <w:szCs w:val="20"/>
          <w:lang w:eastAsia="zh-CN"/>
        </w:rPr>
        <w:t>ssess</w:t>
      </w:r>
      <w:r w:rsidR="007341A3" w:rsidRPr="007421D0">
        <w:rPr>
          <w:rFonts w:ascii="Times New Roman" w:eastAsia="SimSun" w:hAnsi="Times New Roman" w:cs="Times New Roman"/>
          <w:sz w:val="20"/>
          <w:szCs w:val="20"/>
          <w:lang w:eastAsia="zh-CN"/>
        </w:rPr>
        <w:t xml:space="preserve"> the possible curative role of </w:t>
      </w:r>
      <w:r w:rsidR="00F15806" w:rsidRPr="007421D0">
        <w:rPr>
          <w:rFonts w:ascii="Times New Roman" w:eastAsia="SimSun" w:hAnsi="Times New Roman" w:cs="Times New Roman"/>
          <w:sz w:val="20"/>
          <w:szCs w:val="20"/>
          <w:lang w:eastAsia="zh-CN"/>
        </w:rPr>
        <w:t xml:space="preserve">fresh </w:t>
      </w:r>
      <w:r w:rsidR="007341A3" w:rsidRPr="007421D0">
        <w:rPr>
          <w:rFonts w:ascii="Times New Roman" w:eastAsia="SimSun" w:hAnsi="Times New Roman" w:cs="Times New Roman"/>
          <w:sz w:val="20"/>
          <w:szCs w:val="20"/>
          <w:lang w:eastAsia="zh-CN"/>
        </w:rPr>
        <w:t>cabbage</w:t>
      </w:r>
      <w:r w:rsidR="00F15806" w:rsidRPr="007421D0">
        <w:rPr>
          <w:rFonts w:ascii="Times New Roman" w:eastAsia="SimSun" w:hAnsi="Times New Roman" w:cs="Times New Roman"/>
          <w:sz w:val="20"/>
          <w:szCs w:val="20"/>
          <w:lang w:eastAsia="zh-CN"/>
        </w:rPr>
        <w:t xml:space="preserve"> juice</w:t>
      </w:r>
      <w:r w:rsidR="007341A3" w:rsidRPr="007421D0">
        <w:rPr>
          <w:rFonts w:ascii="Times New Roman" w:eastAsia="SimSun" w:hAnsi="Times New Roman" w:cs="Times New Roman"/>
          <w:sz w:val="20"/>
          <w:szCs w:val="20"/>
          <w:lang w:eastAsia="zh-CN"/>
        </w:rPr>
        <w:t xml:space="preserve"> on ethanol induced gastric mucosal injury.</w:t>
      </w:r>
      <w:r w:rsidR="00044A1F" w:rsidRPr="007421D0">
        <w:rPr>
          <w:rFonts w:ascii="Times New Roman" w:eastAsia="SimSun" w:hAnsi="Times New Roman" w:cs="Times New Roman"/>
          <w:b/>
          <w:bCs/>
          <w:sz w:val="20"/>
          <w:szCs w:val="20"/>
          <w:lang w:eastAsia="zh-CN"/>
        </w:rPr>
        <w:t>Materials and Methods</w:t>
      </w:r>
      <w:r w:rsidRPr="007421D0">
        <w:rPr>
          <w:rFonts w:ascii="Times New Roman" w:eastAsia="SimSun" w:hAnsi="Times New Roman" w:cs="Times New Roman"/>
          <w:b/>
          <w:bCs/>
          <w:sz w:val="20"/>
          <w:szCs w:val="20"/>
          <w:lang w:eastAsia="zh-CN"/>
        </w:rPr>
        <w:t xml:space="preserve">: </w:t>
      </w:r>
      <w:r w:rsidR="007341A3" w:rsidRPr="007421D0">
        <w:rPr>
          <w:rFonts w:ascii="Times New Roman" w:eastAsia="SimSun" w:hAnsi="Times New Roman" w:cs="Times New Roman"/>
          <w:sz w:val="20"/>
          <w:szCs w:val="20"/>
          <w:lang w:eastAsia="zh-CN"/>
        </w:rPr>
        <w:t xml:space="preserve">Fifty </w:t>
      </w:r>
      <w:r w:rsidR="00F15806" w:rsidRPr="007421D0">
        <w:rPr>
          <w:rFonts w:ascii="Times New Roman" w:eastAsia="SimSun" w:hAnsi="Times New Roman" w:cs="Times New Roman"/>
          <w:sz w:val="20"/>
          <w:szCs w:val="20"/>
          <w:lang w:eastAsia="zh-CN"/>
        </w:rPr>
        <w:t xml:space="preserve">adult </w:t>
      </w:r>
      <w:r w:rsidR="00ED4926" w:rsidRPr="007421D0">
        <w:rPr>
          <w:rFonts w:ascii="Times New Roman" w:eastAsia="SimSun" w:hAnsi="Times New Roman" w:cs="Times New Roman"/>
          <w:sz w:val="20"/>
          <w:szCs w:val="20"/>
          <w:lang w:eastAsia="zh-CN"/>
        </w:rPr>
        <w:t>male albino</w:t>
      </w:r>
      <w:r w:rsidR="007341A3" w:rsidRPr="007421D0">
        <w:rPr>
          <w:rFonts w:ascii="Times New Roman" w:eastAsia="SimSun" w:hAnsi="Times New Roman" w:cs="Times New Roman"/>
          <w:sz w:val="20"/>
          <w:szCs w:val="20"/>
          <w:lang w:eastAsia="zh-CN"/>
        </w:rPr>
        <w:t xml:space="preserve"> rats </w:t>
      </w:r>
      <w:r w:rsidR="00F15806" w:rsidRPr="007421D0">
        <w:rPr>
          <w:rFonts w:ascii="Times New Roman" w:eastAsia="SimSun" w:hAnsi="Times New Roman" w:cs="Times New Roman"/>
          <w:sz w:val="20"/>
          <w:szCs w:val="20"/>
          <w:lang w:eastAsia="zh-CN"/>
        </w:rPr>
        <w:t xml:space="preserve">randomly assigned into </w:t>
      </w:r>
      <w:r w:rsidR="0026050F" w:rsidRPr="007421D0">
        <w:rPr>
          <w:rFonts w:ascii="Times New Roman" w:eastAsia="SimSun" w:hAnsi="Times New Roman" w:cs="Times New Roman"/>
          <w:sz w:val="20"/>
          <w:szCs w:val="20"/>
          <w:lang w:eastAsia="zh-CN"/>
        </w:rPr>
        <w:t>five</w:t>
      </w:r>
      <w:r w:rsidR="00F15806" w:rsidRPr="007421D0">
        <w:rPr>
          <w:rFonts w:ascii="Times New Roman" w:eastAsia="SimSun" w:hAnsi="Times New Roman" w:cs="Times New Roman"/>
          <w:sz w:val="20"/>
          <w:szCs w:val="20"/>
          <w:lang w:eastAsia="zh-CN"/>
        </w:rPr>
        <w:t xml:space="preserve"> groups were used</w:t>
      </w:r>
      <w:r w:rsidR="007421D0" w:rsidRPr="007421D0">
        <w:rPr>
          <w:rFonts w:ascii="Times New Roman" w:eastAsia="SimSun" w:hAnsi="Times New Roman" w:cs="Times New Roman"/>
          <w:sz w:val="20"/>
          <w:szCs w:val="20"/>
          <w:lang w:eastAsia="zh-CN"/>
        </w:rPr>
        <w:t>.</w:t>
      </w:r>
      <w:r w:rsidR="007421D0" w:rsidRPr="007421D0">
        <w:rPr>
          <w:rFonts w:ascii="Times New Roman" w:eastAsia="SimSun" w:hAnsi="Times New Roman" w:cs="Times New Roman"/>
          <w:b/>
          <w:bCs/>
          <w:sz w:val="20"/>
          <w:szCs w:val="20"/>
          <w:lang w:eastAsia="zh-CN"/>
        </w:rPr>
        <w:t>G</w:t>
      </w:r>
      <w:r w:rsidR="007341A3" w:rsidRPr="007421D0">
        <w:rPr>
          <w:rFonts w:ascii="Times New Roman" w:eastAsia="SimSun" w:hAnsi="Times New Roman" w:cs="Times New Roman"/>
          <w:b/>
          <w:bCs/>
          <w:sz w:val="20"/>
          <w:szCs w:val="20"/>
          <w:lang w:eastAsia="zh-CN"/>
        </w:rPr>
        <w:t>roup A</w:t>
      </w:r>
      <w:r w:rsidR="00886BC1" w:rsidRPr="007421D0">
        <w:rPr>
          <w:rFonts w:ascii="Times New Roman" w:eastAsia="SimSun" w:hAnsi="Times New Roman" w:cs="Times New Roman"/>
          <w:b/>
          <w:bCs/>
          <w:sz w:val="20"/>
          <w:szCs w:val="20"/>
          <w:lang w:eastAsia="zh-CN"/>
        </w:rPr>
        <w:t>1</w:t>
      </w:r>
      <w:r w:rsidR="00AE3B19" w:rsidRPr="007421D0">
        <w:rPr>
          <w:rFonts w:ascii="Times New Roman" w:eastAsia="SimSun" w:hAnsi="Times New Roman" w:cs="Times New Roman"/>
          <w:b/>
          <w:bCs/>
          <w:sz w:val="20"/>
          <w:szCs w:val="20"/>
          <w:lang w:eastAsia="zh-CN"/>
        </w:rPr>
        <w:t>;</w:t>
      </w:r>
      <w:r w:rsidR="00AE3B19" w:rsidRPr="007421D0">
        <w:rPr>
          <w:rFonts w:ascii="Times New Roman" w:eastAsia="SimSun" w:hAnsi="Times New Roman" w:cs="Times New Roman"/>
          <w:sz w:val="20"/>
          <w:szCs w:val="20"/>
          <w:lang w:eastAsia="zh-CN"/>
        </w:rPr>
        <w:t xml:space="preserve"> received</w:t>
      </w:r>
      <w:r w:rsidR="007341A3" w:rsidRPr="007421D0">
        <w:rPr>
          <w:rFonts w:ascii="Times New Roman" w:eastAsia="SimSun" w:hAnsi="Times New Roman" w:cs="Times New Roman"/>
          <w:sz w:val="20"/>
          <w:szCs w:val="20"/>
          <w:lang w:eastAsia="zh-CN"/>
        </w:rPr>
        <w:t xml:space="preserve"> distilled water orally by gavage, daily, for one week</w:t>
      </w:r>
      <w:r w:rsidR="007421D0" w:rsidRPr="007421D0">
        <w:rPr>
          <w:rFonts w:ascii="Times New Roman" w:eastAsia="SimSun" w:hAnsi="Times New Roman" w:cs="Times New Roman"/>
          <w:sz w:val="20"/>
          <w:szCs w:val="20"/>
          <w:lang w:eastAsia="zh-CN"/>
        </w:rPr>
        <w:t>.</w:t>
      </w:r>
      <w:r w:rsidR="007421D0" w:rsidRPr="007421D0">
        <w:rPr>
          <w:rFonts w:ascii="Times New Roman" w:eastAsia="SimSun" w:hAnsi="Times New Roman" w:cs="Times New Roman"/>
          <w:b/>
          <w:bCs/>
          <w:sz w:val="20"/>
          <w:szCs w:val="20"/>
          <w:lang w:eastAsia="zh-CN"/>
        </w:rPr>
        <w:t>G</w:t>
      </w:r>
      <w:r w:rsidR="00886BC1" w:rsidRPr="007421D0">
        <w:rPr>
          <w:rFonts w:ascii="Times New Roman" w:eastAsia="SimSun" w:hAnsi="Times New Roman" w:cs="Times New Roman"/>
          <w:b/>
          <w:bCs/>
          <w:sz w:val="20"/>
          <w:szCs w:val="20"/>
          <w:lang w:eastAsia="zh-CN"/>
        </w:rPr>
        <w:t>roup A2</w:t>
      </w:r>
      <w:r w:rsidR="00CC2D5C" w:rsidRPr="007421D0">
        <w:rPr>
          <w:rFonts w:ascii="Times New Roman" w:eastAsia="SimSun" w:hAnsi="Times New Roman" w:cs="Times New Roman"/>
          <w:b/>
          <w:bCs/>
          <w:sz w:val="20"/>
          <w:szCs w:val="20"/>
          <w:lang w:eastAsia="zh-CN"/>
        </w:rPr>
        <w:t xml:space="preserve">; </w:t>
      </w:r>
      <w:r w:rsidR="007341A3" w:rsidRPr="007421D0">
        <w:rPr>
          <w:rFonts w:ascii="Times New Roman" w:eastAsia="SimSun" w:hAnsi="Times New Roman" w:cs="Times New Roman"/>
          <w:sz w:val="20"/>
          <w:szCs w:val="20"/>
          <w:lang w:eastAsia="zh-CN"/>
        </w:rPr>
        <w:t>given raw fresh cabbage juice 200 ml/kg body weight three times per day orally by gavage, for one week</w:t>
      </w:r>
      <w:r w:rsidR="007421D0" w:rsidRPr="007421D0">
        <w:rPr>
          <w:rFonts w:ascii="Times New Roman" w:eastAsia="SimSun" w:hAnsi="Times New Roman" w:cs="Times New Roman"/>
          <w:sz w:val="20"/>
          <w:szCs w:val="20"/>
          <w:lang w:eastAsia="zh-CN"/>
        </w:rPr>
        <w:t>.</w:t>
      </w:r>
      <w:r w:rsidR="007421D0" w:rsidRPr="007421D0">
        <w:rPr>
          <w:rFonts w:ascii="Times New Roman" w:eastAsia="SimSun" w:hAnsi="Times New Roman" w:cs="Times New Roman"/>
          <w:b/>
          <w:bCs/>
          <w:sz w:val="20"/>
          <w:szCs w:val="20"/>
          <w:lang w:eastAsia="zh-CN"/>
        </w:rPr>
        <w:t>G</w:t>
      </w:r>
      <w:r w:rsidR="00886BC1" w:rsidRPr="007421D0">
        <w:rPr>
          <w:rFonts w:ascii="Times New Roman" w:eastAsia="SimSun" w:hAnsi="Times New Roman" w:cs="Times New Roman"/>
          <w:b/>
          <w:bCs/>
          <w:sz w:val="20"/>
          <w:szCs w:val="20"/>
          <w:lang w:eastAsia="zh-CN"/>
        </w:rPr>
        <w:t>roup B</w:t>
      </w:r>
      <w:r w:rsidR="00F15806" w:rsidRPr="007421D0">
        <w:rPr>
          <w:rFonts w:ascii="Times New Roman" w:eastAsia="SimSun" w:hAnsi="Times New Roman" w:cs="Times New Roman"/>
          <w:b/>
          <w:bCs/>
          <w:sz w:val="20"/>
          <w:szCs w:val="20"/>
          <w:lang w:eastAsia="zh-CN"/>
        </w:rPr>
        <w:t>;</w:t>
      </w:r>
      <w:r w:rsidR="007341A3" w:rsidRPr="007421D0">
        <w:rPr>
          <w:rFonts w:ascii="Times New Roman" w:eastAsia="SimSun" w:hAnsi="Times New Roman" w:cs="Times New Roman"/>
          <w:sz w:val="20"/>
          <w:szCs w:val="20"/>
          <w:lang w:eastAsia="zh-CN"/>
        </w:rPr>
        <w:t xml:space="preserve"> given a single</w:t>
      </w:r>
      <w:r w:rsidR="00CC2D5C" w:rsidRPr="007421D0">
        <w:rPr>
          <w:rFonts w:ascii="Times New Roman" w:eastAsia="SimSun" w:hAnsi="Times New Roman" w:cs="Times New Roman"/>
          <w:sz w:val="20"/>
          <w:szCs w:val="20"/>
          <w:lang w:eastAsia="zh-CN"/>
        </w:rPr>
        <w:t xml:space="preserve"> dose of ethanol 1 ml/ rat then, </w:t>
      </w:r>
      <w:r w:rsidR="007341A3" w:rsidRPr="007421D0">
        <w:rPr>
          <w:rFonts w:ascii="Times New Roman" w:eastAsia="SimSun" w:hAnsi="Times New Roman" w:cs="Times New Roman"/>
          <w:sz w:val="20"/>
          <w:szCs w:val="20"/>
          <w:lang w:eastAsia="zh-CN"/>
        </w:rPr>
        <w:t>scarified after one hour</w:t>
      </w:r>
      <w:r w:rsidR="007421D0" w:rsidRPr="007421D0">
        <w:rPr>
          <w:rFonts w:ascii="Times New Roman" w:eastAsia="SimSun" w:hAnsi="Times New Roman" w:cs="Times New Roman"/>
          <w:sz w:val="20"/>
          <w:szCs w:val="20"/>
          <w:lang w:eastAsia="zh-CN"/>
        </w:rPr>
        <w:t>.</w:t>
      </w:r>
      <w:r w:rsidR="007421D0" w:rsidRPr="007421D0">
        <w:rPr>
          <w:rFonts w:ascii="Times New Roman" w:eastAsia="SimSun" w:hAnsi="Times New Roman" w:cs="Times New Roman"/>
          <w:b/>
          <w:bCs/>
          <w:sz w:val="20"/>
          <w:szCs w:val="20"/>
          <w:lang w:eastAsia="zh-CN"/>
        </w:rPr>
        <w:t>G</w:t>
      </w:r>
      <w:r w:rsidR="00886BC1" w:rsidRPr="007421D0">
        <w:rPr>
          <w:rFonts w:ascii="Times New Roman" w:eastAsia="SimSun" w:hAnsi="Times New Roman" w:cs="Times New Roman"/>
          <w:b/>
          <w:bCs/>
          <w:sz w:val="20"/>
          <w:szCs w:val="20"/>
          <w:lang w:eastAsia="zh-CN"/>
        </w:rPr>
        <w:t>roup C</w:t>
      </w:r>
      <w:r w:rsidR="00F15806" w:rsidRPr="007421D0">
        <w:rPr>
          <w:rFonts w:ascii="Times New Roman" w:eastAsia="SimSun" w:hAnsi="Times New Roman" w:cs="Times New Roman"/>
          <w:sz w:val="20"/>
          <w:szCs w:val="20"/>
          <w:lang w:eastAsia="zh-CN"/>
        </w:rPr>
        <w:t xml:space="preserve">; </w:t>
      </w:r>
      <w:r w:rsidR="007341A3" w:rsidRPr="007421D0">
        <w:rPr>
          <w:rFonts w:ascii="Times New Roman" w:eastAsia="SimSun" w:hAnsi="Times New Roman" w:cs="Times New Roman"/>
          <w:sz w:val="20"/>
          <w:szCs w:val="20"/>
          <w:lang w:eastAsia="zh-CN"/>
        </w:rPr>
        <w:t xml:space="preserve">given a single dose of ethanol 1 ml/ rat </w:t>
      </w:r>
      <w:r w:rsidR="00F15806" w:rsidRPr="007421D0">
        <w:rPr>
          <w:rFonts w:ascii="Times New Roman" w:eastAsia="SimSun" w:hAnsi="Times New Roman" w:cs="Times New Roman"/>
          <w:sz w:val="20"/>
          <w:szCs w:val="20"/>
          <w:lang w:eastAsia="zh-CN"/>
        </w:rPr>
        <w:t>and</w:t>
      </w:r>
      <w:r w:rsidR="007341A3" w:rsidRPr="007421D0">
        <w:rPr>
          <w:rFonts w:ascii="Times New Roman" w:eastAsia="SimSun" w:hAnsi="Times New Roman" w:cs="Times New Roman"/>
          <w:sz w:val="20"/>
          <w:szCs w:val="20"/>
          <w:lang w:eastAsia="zh-CN"/>
        </w:rPr>
        <w:t xml:space="preserve"> scarified after one week</w:t>
      </w:r>
      <w:r w:rsidR="007421D0" w:rsidRPr="007421D0">
        <w:rPr>
          <w:rFonts w:ascii="Times New Roman" w:eastAsia="SimSun" w:hAnsi="Times New Roman" w:cs="Times New Roman"/>
          <w:sz w:val="20"/>
          <w:szCs w:val="20"/>
          <w:lang w:eastAsia="zh-CN"/>
        </w:rPr>
        <w:t>.</w:t>
      </w:r>
      <w:r w:rsidR="007421D0" w:rsidRPr="007421D0">
        <w:rPr>
          <w:rFonts w:ascii="Times New Roman" w:eastAsia="SimSun" w:hAnsi="Times New Roman" w:cs="Times New Roman"/>
          <w:b/>
          <w:bCs/>
          <w:sz w:val="20"/>
          <w:szCs w:val="20"/>
          <w:lang w:eastAsia="zh-CN"/>
        </w:rPr>
        <w:t>G</w:t>
      </w:r>
      <w:r w:rsidR="00886BC1" w:rsidRPr="007421D0">
        <w:rPr>
          <w:rFonts w:ascii="Times New Roman" w:eastAsia="SimSun" w:hAnsi="Times New Roman" w:cs="Times New Roman"/>
          <w:b/>
          <w:bCs/>
          <w:sz w:val="20"/>
          <w:szCs w:val="20"/>
          <w:lang w:eastAsia="zh-CN"/>
        </w:rPr>
        <w:t>roup D</w:t>
      </w:r>
      <w:r w:rsidR="00F15806" w:rsidRPr="007421D0">
        <w:rPr>
          <w:rFonts w:ascii="Times New Roman" w:eastAsia="SimSun" w:hAnsi="Times New Roman" w:cs="Times New Roman"/>
          <w:b/>
          <w:bCs/>
          <w:sz w:val="20"/>
          <w:szCs w:val="20"/>
          <w:lang w:eastAsia="zh-CN"/>
        </w:rPr>
        <w:t>;</w:t>
      </w:r>
      <w:r w:rsidR="007341A3" w:rsidRPr="007421D0">
        <w:rPr>
          <w:rFonts w:ascii="Times New Roman" w:eastAsia="SimSun" w:hAnsi="Times New Roman" w:cs="Times New Roman"/>
          <w:sz w:val="20"/>
          <w:szCs w:val="20"/>
          <w:lang w:eastAsia="zh-CN"/>
        </w:rPr>
        <w:t xml:space="preserve"> given </w:t>
      </w:r>
      <w:r w:rsidR="00F15806" w:rsidRPr="007421D0">
        <w:rPr>
          <w:rFonts w:ascii="Times New Roman" w:eastAsia="SimSun" w:hAnsi="Times New Roman" w:cs="Times New Roman"/>
          <w:sz w:val="20"/>
          <w:szCs w:val="20"/>
          <w:lang w:eastAsia="zh-CN"/>
        </w:rPr>
        <w:t xml:space="preserve">a </w:t>
      </w:r>
      <w:r w:rsidR="007341A3" w:rsidRPr="007421D0">
        <w:rPr>
          <w:rFonts w:ascii="Times New Roman" w:eastAsia="SimSun" w:hAnsi="Times New Roman" w:cs="Times New Roman"/>
          <w:sz w:val="20"/>
          <w:szCs w:val="20"/>
          <w:lang w:eastAsia="zh-CN"/>
        </w:rPr>
        <w:t>single dose of ethan</w:t>
      </w:r>
      <w:r w:rsidR="00CC2D5C" w:rsidRPr="007421D0">
        <w:rPr>
          <w:rFonts w:ascii="Times New Roman" w:eastAsia="SimSun" w:hAnsi="Times New Roman" w:cs="Times New Roman"/>
          <w:sz w:val="20"/>
          <w:szCs w:val="20"/>
          <w:lang w:eastAsia="zh-CN"/>
        </w:rPr>
        <w:t>ol 1 ml / rat orally by gavage followed by administration of</w:t>
      </w:r>
      <w:r w:rsidR="007341A3" w:rsidRPr="007421D0">
        <w:rPr>
          <w:rFonts w:ascii="Times New Roman" w:eastAsia="SimSun" w:hAnsi="Times New Roman" w:cs="Times New Roman"/>
          <w:sz w:val="20"/>
          <w:szCs w:val="20"/>
          <w:lang w:eastAsia="zh-CN"/>
        </w:rPr>
        <w:t xml:space="preserve"> raw fresh cabbage juice 200 ml/kg </w:t>
      </w:r>
      <w:r w:rsidR="00CC2D5C" w:rsidRPr="007421D0">
        <w:rPr>
          <w:rFonts w:ascii="Times New Roman" w:eastAsia="SimSun" w:hAnsi="Times New Roman" w:cs="Times New Roman"/>
          <w:sz w:val="20"/>
          <w:szCs w:val="20"/>
          <w:lang w:eastAsia="zh-CN"/>
        </w:rPr>
        <w:t>b</w:t>
      </w:r>
      <w:r w:rsidR="009C3C83" w:rsidRPr="007421D0">
        <w:rPr>
          <w:rFonts w:ascii="Times New Roman" w:eastAsia="SimSun" w:hAnsi="Times New Roman" w:cs="Times New Roman"/>
          <w:sz w:val="20"/>
          <w:szCs w:val="20"/>
          <w:lang w:eastAsia="zh-CN"/>
        </w:rPr>
        <w:t>ody</w:t>
      </w:r>
      <w:r w:rsidR="00CC2D5C" w:rsidRPr="007421D0">
        <w:rPr>
          <w:rFonts w:ascii="Times New Roman" w:eastAsia="SimSun" w:hAnsi="Times New Roman" w:cs="Times New Roman"/>
          <w:sz w:val="20"/>
          <w:szCs w:val="20"/>
          <w:lang w:eastAsia="zh-CN"/>
        </w:rPr>
        <w:t>w</w:t>
      </w:r>
      <w:r w:rsidR="009C3C83" w:rsidRPr="007421D0">
        <w:rPr>
          <w:rFonts w:ascii="Times New Roman" w:eastAsia="SimSun" w:hAnsi="Times New Roman" w:cs="Times New Roman"/>
          <w:sz w:val="20"/>
          <w:szCs w:val="20"/>
          <w:lang w:eastAsia="zh-CN"/>
        </w:rPr>
        <w:t>eight</w:t>
      </w:r>
      <w:r w:rsidR="007341A3" w:rsidRPr="007421D0">
        <w:rPr>
          <w:rFonts w:ascii="Times New Roman" w:eastAsia="SimSun" w:hAnsi="Times New Roman" w:cs="Times New Roman"/>
          <w:sz w:val="20"/>
          <w:szCs w:val="20"/>
          <w:lang w:eastAsia="zh-CN"/>
        </w:rPr>
        <w:t xml:space="preserve"> three times per day orally by gavage,</w:t>
      </w:r>
      <w:r w:rsidR="00F15806" w:rsidRPr="007421D0">
        <w:rPr>
          <w:rFonts w:ascii="Times New Roman" w:eastAsia="SimSun" w:hAnsi="Times New Roman" w:cs="Times New Roman"/>
          <w:sz w:val="20"/>
          <w:szCs w:val="20"/>
          <w:lang w:eastAsia="zh-CN"/>
        </w:rPr>
        <w:t xml:space="preserve"> for one week.</w:t>
      </w:r>
      <w:r w:rsidR="00CC2D5C" w:rsidRPr="007421D0">
        <w:rPr>
          <w:rFonts w:ascii="Times New Roman" w:eastAsia="SimSun" w:hAnsi="Times New Roman" w:cs="Times New Roman"/>
          <w:sz w:val="20"/>
          <w:szCs w:val="20"/>
          <w:lang w:eastAsia="zh-CN"/>
        </w:rPr>
        <w:t xml:space="preserve"> Specimens from the fundic mucosa were obtained and processed for light and </w:t>
      </w:r>
      <w:r w:rsidR="009C3C83" w:rsidRPr="007421D0">
        <w:rPr>
          <w:rFonts w:ascii="Times New Roman" w:eastAsia="SimSun" w:hAnsi="Times New Roman" w:cs="Times New Roman"/>
          <w:sz w:val="20"/>
          <w:szCs w:val="20"/>
          <w:lang w:eastAsia="zh-CN"/>
        </w:rPr>
        <w:t>electron</w:t>
      </w:r>
      <w:r w:rsidR="00CC2D5C" w:rsidRPr="007421D0">
        <w:rPr>
          <w:rFonts w:ascii="Times New Roman" w:eastAsia="SimSun" w:hAnsi="Times New Roman" w:cs="Times New Roman"/>
          <w:sz w:val="20"/>
          <w:szCs w:val="20"/>
          <w:lang w:eastAsia="zh-CN"/>
        </w:rPr>
        <w:t xml:space="preserve"> microscopic studies. Statistical study of the ulcer area percent was done.</w:t>
      </w:r>
      <w:r w:rsidR="00CC2D5C" w:rsidRPr="007421D0">
        <w:rPr>
          <w:rFonts w:ascii="Times New Roman" w:eastAsia="SimSun" w:hAnsi="Times New Roman" w:cs="Times New Roman"/>
          <w:b/>
          <w:bCs/>
          <w:sz w:val="20"/>
          <w:szCs w:val="20"/>
          <w:lang w:eastAsia="zh-CN"/>
        </w:rPr>
        <w:t>Results</w:t>
      </w:r>
      <w:r w:rsidR="00AE3B19" w:rsidRPr="007421D0">
        <w:rPr>
          <w:rFonts w:ascii="Times New Roman" w:eastAsia="SimSun" w:hAnsi="Times New Roman" w:cs="Times New Roman"/>
          <w:b/>
          <w:bCs/>
          <w:sz w:val="20"/>
          <w:szCs w:val="20"/>
          <w:lang w:eastAsia="zh-CN"/>
        </w:rPr>
        <w:t>:</w:t>
      </w:r>
      <w:r w:rsidR="00AE3B19" w:rsidRPr="007421D0">
        <w:rPr>
          <w:rFonts w:ascii="Times New Roman" w:hAnsi="Times New Roman" w:cs="Times New Roman"/>
          <w:sz w:val="20"/>
          <w:szCs w:val="20"/>
        </w:rPr>
        <w:t xml:space="preserve"> Intragastric</w:t>
      </w:r>
      <w:r w:rsidR="008A25F9" w:rsidRPr="007421D0">
        <w:rPr>
          <w:rFonts w:ascii="Times New Roman" w:hAnsi="Times New Roman" w:cs="Times New Roman"/>
          <w:sz w:val="20"/>
          <w:szCs w:val="20"/>
        </w:rPr>
        <w:t xml:space="preserve"> application of ethanol </w:t>
      </w:r>
      <w:r w:rsidR="00453498" w:rsidRPr="007421D0">
        <w:rPr>
          <w:rFonts w:ascii="Times New Roman" w:eastAsia="SimSun" w:hAnsi="Times New Roman" w:cs="Times New Roman"/>
          <w:sz w:val="20"/>
          <w:szCs w:val="20"/>
          <w:lang w:eastAsia="zh-CN"/>
        </w:rPr>
        <w:t>induced</w:t>
      </w:r>
      <w:r w:rsidR="00CA7A28" w:rsidRPr="007421D0">
        <w:rPr>
          <w:rFonts w:ascii="Times New Roman" w:eastAsia="SimSun" w:hAnsi="Times New Roman" w:cs="Times New Roman"/>
          <w:sz w:val="20"/>
          <w:szCs w:val="20"/>
          <w:lang w:eastAsia="zh-CN"/>
        </w:rPr>
        <w:t xml:space="preserve"> severe mucosal injury, sloughing </w:t>
      </w:r>
      <w:r w:rsidR="00AE3B19" w:rsidRPr="007421D0">
        <w:rPr>
          <w:rFonts w:ascii="Times New Roman" w:eastAsia="SimSun" w:hAnsi="Times New Roman" w:cs="Times New Roman"/>
          <w:sz w:val="20"/>
          <w:szCs w:val="20"/>
          <w:lang w:eastAsia="zh-CN"/>
        </w:rPr>
        <w:t xml:space="preserve">of </w:t>
      </w:r>
      <w:r w:rsidR="00CA7A28" w:rsidRPr="007421D0">
        <w:rPr>
          <w:rFonts w:ascii="Times New Roman" w:eastAsia="SimSun" w:hAnsi="Times New Roman" w:cs="Times New Roman"/>
          <w:sz w:val="20"/>
          <w:szCs w:val="20"/>
          <w:lang w:eastAsia="zh-CN"/>
        </w:rPr>
        <w:t xml:space="preserve">mucosal surface </w:t>
      </w:r>
      <w:r w:rsidR="006E75B9" w:rsidRPr="007421D0">
        <w:rPr>
          <w:rFonts w:ascii="Times New Roman" w:eastAsia="SimSun" w:hAnsi="Times New Roman" w:cs="Times New Roman"/>
          <w:sz w:val="20"/>
          <w:szCs w:val="20"/>
          <w:lang w:eastAsia="zh-CN"/>
        </w:rPr>
        <w:t xml:space="preserve">cells </w:t>
      </w:r>
      <w:r w:rsidR="00CA7A28" w:rsidRPr="007421D0">
        <w:rPr>
          <w:rFonts w:ascii="Times New Roman" w:eastAsia="SimSun" w:hAnsi="Times New Roman" w:cs="Times New Roman"/>
          <w:sz w:val="20"/>
          <w:szCs w:val="20"/>
          <w:lang w:eastAsia="zh-CN"/>
        </w:rPr>
        <w:t>and disturbed glandular architecture</w:t>
      </w:r>
      <w:r w:rsidR="007421D0" w:rsidRPr="007421D0">
        <w:rPr>
          <w:rFonts w:ascii="Times New Roman" w:eastAsia="SimSun" w:hAnsi="Times New Roman" w:cs="Times New Roman"/>
          <w:b/>
          <w:bCs/>
          <w:sz w:val="20"/>
          <w:szCs w:val="20"/>
          <w:lang w:eastAsia="zh-CN"/>
        </w:rPr>
        <w:t>.</w:t>
      </w:r>
      <w:r w:rsidR="007421D0" w:rsidRPr="007421D0">
        <w:rPr>
          <w:rFonts w:ascii="Times New Roman" w:eastAsia="SimSun" w:hAnsi="Times New Roman" w:cs="Times New Roman"/>
          <w:sz w:val="20"/>
          <w:szCs w:val="20"/>
          <w:lang w:eastAsia="zh-CN"/>
        </w:rPr>
        <w:t>B</w:t>
      </w:r>
      <w:r w:rsidR="006E75B9" w:rsidRPr="007421D0">
        <w:rPr>
          <w:rFonts w:ascii="Times New Roman" w:eastAsia="SimSun" w:hAnsi="Times New Roman" w:cs="Times New Roman"/>
          <w:sz w:val="20"/>
          <w:szCs w:val="20"/>
          <w:lang w:eastAsia="zh-CN"/>
        </w:rPr>
        <w:t>y electron microscope</w:t>
      </w:r>
      <w:r w:rsidR="00044A1F" w:rsidRPr="007421D0">
        <w:rPr>
          <w:rFonts w:ascii="Times New Roman" w:eastAsia="SimSun" w:hAnsi="Times New Roman" w:cs="Times New Roman"/>
          <w:sz w:val="20"/>
          <w:szCs w:val="20"/>
          <w:lang w:eastAsia="zh-CN"/>
        </w:rPr>
        <w:t xml:space="preserve"> the gastric mucosal cells showed variable degenerative changes</w:t>
      </w:r>
      <w:r w:rsidR="007421D0" w:rsidRPr="007421D0">
        <w:rPr>
          <w:rFonts w:ascii="Times New Roman" w:eastAsia="SimSun" w:hAnsi="Times New Roman" w:cs="Times New Roman"/>
          <w:sz w:val="20"/>
          <w:szCs w:val="20"/>
          <w:lang w:eastAsia="zh-CN"/>
        </w:rPr>
        <w:t>.S</w:t>
      </w:r>
      <w:r w:rsidR="00044A1F" w:rsidRPr="007421D0">
        <w:rPr>
          <w:rFonts w:ascii="Times New Roman" w:eastAsia="SimSun" w:hAnsi="Times New Roman" w:cs="Times New Roman"/>
          <w:sz w:val="20"/>
          <w:szCs w:val="20"/>
          <w:lang w:eastAsia="zh-CN"/>
        </w:rPr>
        <w:t xml:space="preserve">urface </w:t>
      </w:r>
      <w:r w:rsidR="006E75B9" w:rsidRPr="007421D0">
        <w:rPr>
          <w:rFonts w:ascii="Times New Roman" w:eastAsia="SimSun" w:hAnsi="Times New Roman" w:cs="Times New Roman"/>
          <w:sz w:val="20"/>
          <w:szCs w:val="20"/>
          <w:lang w:eastAsia="zh-CN"/>
        </w:rPr>
        <w:t>mucous cells had</w:t>
      </w:r>
      <w:r w:rsidR="009B19B9" w:rsidRPr="007421D0">
        <w:rPr>
          <w:rFonts w:ascii="Times New Roman" w:eastAsia="SimSun" w:hAnsi="Times New Roman" w:cs="Times New Roman"/>
          <w:sz w:val="20"/>
          <w:szCs w:val="20"/>
          <w:lang w:eastAsia="zh-CN"/>
        </w:rPr>
        <w:t xml:space="preserve"> irregular nucleus and</w:t>
      </w:r>
      <w:r w:rsidR="0026050F" w:rsidRPr="007421D0">
        <w:rPr>
          <w:rFonts w:ascii="Times New Roman" w:hAnsi="Times New Roman" w:cs="Times New Roman"/>
          <w:noProof/>
          <w:sz w:val="20"/>
          <w:szCs w:val="20"/>
        </w:rPr>
        <w:t>damaged apical parts with variable sizedmucous granules released into the lumen</w:t>
      </w:r>
      <w:r w:rsidR="009B19B9" w:rsidRPr="007421D0">
        <w:rPr>
          <w:rFonts w:ascii="Times New Roman" w:hAnsi="Times New Roman" w:cs="Times New Roman"/>
          <w:noProof/>
          <w:sz w:val="20"/>
          <w:szCs w:val="20"/>
        </w:rPr>
        <w:t xml:space="preserve">. </w:t>
      </w:r>
      <w:r w:rsidR="006E75B9" w:rsidRPr="007421D0">
        <w:rPr>
          <w:rFonts w:ascii="Times New Roman" w:eastAsia="SimSun" w:hAnsi="Times New Roman" w:cs="Times New Roman"/>
          <w:sz w:val="20"/>
          <w:szCs w:val="20"/>
          <w:lang w:eastAsia="zh-CN"/>
        </w:rPr>
        <w:t>Peptic</w:t>
      </w:r>
      <w:r w:rsidR="009B19B9" w:rsidRPr="007421D0">
        <w:rPr>
          <w:rFonts w:ascii="Times New Roman" w:eastAsia="SimSun" w:hAnsi="Times New Roman" w:cs="Times New Roman"/>
          <w:sz w:val="20"/>
          <w:szCs w:val="20"/>
          <w:lang w:eastAsia="zh-CN"/>
        </w:rPr>
        <w:t xml:space="preserve"> cells</w:t>
      </w:r>
      <w:r w:rsidR="00453498" w:rsidRPr="007421D0">
        <w:rPr>
          <w:rFonts w:ascii="Times New Roman" w:eastAsia="SimSun" w:hAnsi="Times New Roman" w:cs="Times New Roman"/>
          <w:sz w:val="20"/>
          <w:szCs w:val="20"/>
          <w:lang w:eastAsia="zh-CN"/>
        </w:rPr>
        <w:t>demonstrated</w:t>
      </w:r>
      <w:r w:rsidR="009B19B9" w:rsidRPr="007421D0">
        <w:rPr>
          <w:rFonts w:ascii="Times New Roman" w:eastAsia="SimSun" w:hAnsi="Times New Roman" w:cs="Times New Roman"/>
          <w:sz w:val="20"/>
          <w:szCs w:val="20"/>
          <w:lang w:eastAsia="zh-CN"/>
        </w:rPr>
        <w:t>shrunken</w:t>
      </w:r>
      <w:r w:rsidR="00044A1F" w:rsidRPr="007421D0">
        <w:rPr>
          <w:rFonts w:ascii="Times New Roman" w:eastAsia="SimSun" w:hAnsi="Times New Roman" w:cs="Times New Roman"/>
          <w:sz w:val="20"/>
          <w:szCs w:val="20"/>
          <w:lang w:eastAsia="zh-CN"/>
        </w:rPr>
        <w:t xml:space="preserve">nucleus, </w:t>
      </w:r>
      <w:r w:rsidR="009B19B9" w:rsidRPr="007421D0">
        <w:rPr>
          <w:rFonts w:ascii="Times New Roman" w:eastAsia="SimSun" w:hAnsi="Times New Roman" w:cs="Times New Roman"/>
          <w:sz w:val="20"/>
          <w:szCs w:val="20"/>
          <w:lang w:eastAsia="zh-CN"/>
        </w:rPr>
        <w:t xml:space="preserve">dilated rER, lysosomes </w:t>
      </w:r>
      <w:r w:rsidR="00AE3B19" w:rsidRPr="007421D0">
        <w:rPr>
          <w:rFonts w:ascii="Times New Roman" w:eastAsia="SimSun" w:hAnsi="Times New Roman" w:cs="Times New Roman"/>
          <w:sz w:val="20"/>
          <w:szCs w:val="20"/>
          <w:lang w:eastAsia="zh-CN"/>
        </w:rPr>
        <w:t>and few zymogen granules.</w:t>
      </w:r>
      <w:r w:rsidR="006E75B9" w:rsidRPr="007421D0">
        <w:rPr>
          <w:rFonts w:ascii="Times New Roman" w:eastAsia="SimSun" w:hAnsi="Times New Roman" w:cs="Times New Roman"/>
          <w:sz w:val="20"/>
          <w:szCs w:val="20"/>
          <w:lang w:eastAsia="zh-CN"/>
        </w:rPr>
        <w:t>Parietal cells also showed shrunken dense nucleus</w:t>
      </w:r>
      <w:r w:rsidR="00044A1F" w:rsidRPr="007421D0">
        <w:rPr>
          <w:rFonts w:ascii="Times New Roman" w:eastAsia="SimSun" w:hAnsi="Times New Roman" w:cs="Times New Roman"/>
          <w:sz w:val="20"/>
          <w:szCs w:val="20"/>
          <w:lang w:eastAsia="zh-CN"/>
        </w:rPr>
        <w:t>,</w:t>
      </w:r>
      <w:r w:rsidR="006E75B9" w:rsidRPr="007421D0">
        <w:rPr>
          <w:rFonts w:ascii="Times New Roman" w:eastAsia="SimSun" w:hAnsi="Times New Roman" w:cs="Times New Roman"/>
          <w:sz w:val="20"/>
          <w:szCs w:val="20"/>
          <w:lang w:eastAsia="zh-CN"/>
        </w:rPr>
        <w:t xml:space="preserve"> dense mitochondria, dilated tubulovesicular system, lysosomes and many cytoplasmic vacuoles. </w:t>
      </w:r>
      <w:r w:rsidR="00CA7A28" w:rsidRPr="007421D0">
        <w:rPr>
          <w:rFonts w:ascii="Times New Roman" w:eastAsia="SimSun" w:hAnsi="Times New Roman" w:cs="Times New Roman"/>
          <w:sz w:val="20"/>
          <w:szCs w:val="20"/>
          <w:lang w:eastAsia="zh-CN"/>
        </w:rPr>
        <w:t xml:space="preserve">Administration of fresh cabbage juice was associated with </w:t>
      </w:r>
      <w:r w:rsidR="00044A1F" w:rsidRPr="007421D0">
        <w:rPr>
          <w:rFonts w:ascii="Times New Roman" w:eastAsia="SimSun" w:hAnsi="Times New Roman" w:cs="Times New Roman"/>
          <w:sz w:val="20"/>
          <w:szCs w:val="20"/>
          <w:lang w:eastAsia="zh-CN"/>
        </w:rPr>
        <w:t>preserved</w:t>
      </w:r>
      <w:r w:rsidR="00CA7A28" w:rsidRPr="007421D0">
        <w:rPr>
          <w:rFonts w:ascii="Times New Roman" w:eastAsia="SimSun" w:hAnsi="Times New Roman" w:cs="Times New Roman"/>
          <w:sz w:val="20"/>
          <w:szCs w:val="20"/>
          <w:lang w:eastAsia="zh-CN"/>
        </w:rPr>
        <w:t xml:space="preserve"> gastric histoarchitecture</w:t>
      </w:r>
      <w:r w:rsidR="007421D0" w:rsidRPr="007421D0">
        <w:rPr>
          <w:rFonts w:ascii="Times New Roman" w:eastAsia="SimSun" w:hAnsi="Times New Roman" w:cs="Times New Roman"/>
          <w:sz w:val="20"/>
          <w:szCs w:val="20"/>
          <w:lang w:eastAsia="zh-CN"/>
        </w:rPr>
        <w:t>.I</w:t>
      </w:r>
      <w:r w:rsidR="00453498" w:rsidRPr="007421D0">
        <w:rPr>
          <w:rFonts w:ascii="Times New Roman" w:eastAsia="SimSun" w:hAnsi="Times New Roman" w:cs="Times New Roman"/>
          <w:sz w:val="20"/>
          <w:szCs w:val="20"/>
          <w:lang w:eastAsia="zh-CN"/>
        </w:rPr>
        <w:t xml:space="preserve">t </w:t>
      </w:r>
      <w:r w:rsidR="00044A1F" w:rsidRPr="007421D0">
        <w:rPr>
          <w:rFonts w:ascii="Times New Roman" w:eastAsia="SimSun" w:hAnsi="Times New Roman" w:cs="Times New Roman"/>
          <w:sz w:val="20"/>
          <w:szCs w:val="20"/>
          <w:lang w:eastAsia="zh-CN"/>
        </w:rPr>
        <w:t>also</w:t>
      </w:r>
      <w:r w:rsidR="00CA7A28" w:rsidRPr="007421D0">
        <w:rPr>
          <w:rFonts w:ascii="Times New Roman" w:eastAsia="SimSun" w:hAnsi="Times New Roman" w:cs="Times New Roman"/>
          <w:sz w:val="20"/>
          <w:szCs w:val="20"/>
          <w:lang w:eastAsia="zh-CN"/>
        </w:rPr>
        <w:t xml:space="preserve"> ameliorated the ultrastructural changes induced by ethanol in the fundic mucosa</w:t>
      </w:r>
      <w:r w:rsidR="009B19B9" w:rsidRPr="007421D0">
        <w:rPr>
          <w:rFonts w:ascii="Times New Roman" w:eastAsia="SimSun" w:hAnsi="Times New Roman" w:cs="Times New Roman"/>
          <w:sz w:val="20"/>
          <w:szCs w:val="20"/>
          <w:lang w:eastAsia="zh-CN"/>
        </w:rPr>
        <w:t>l cells</w:t>
      </w:r>
      <w:r w:rsidR="00CA7A28" w:rsidRPr="007421D0">
        <w:rPr>
          <w:rFonts w:ascii="Times New Roman" w:eastAsia="SimSun" w:hAnsi="Times New Roman" w:cs="Times New Roman"/>
          <w:sz w:val="20"/>
          <w:szCs w:val="20"/>
          <w:lang w:eastAsia="zh-CN"/>
        </w:rPr>
        <w:t xml:space="preserve">. This was accompanied by </w:t>
      </w:r>
      <w:r w:rsidR="00453498" w:rsidRPr="007421D0">
        <w:rPr>
          <w:rFonts w:ascii="Times New Roman" w:eastAsia="SimSun" w:hAnsi="Times New Roman" w:cs="Times New Roman"/>
          <w:sz w:val="20"/>
          <w:szCs w:val="20"/>
          <w:lang w:eastAsia="zh-CN"/>
        </w:rPr>
        <w:t xml:space="preserve">a </w:t>
      </w:r>
      <w:r w:rsidR="00CA7A28" w:rsidRPr="007421D0">
        <w:rPr>
          <w:rFonts w:ascii="Times New Roman" w:eastAsia="SimSun" w:hAnsi="Times New Roman" w:cs="Times New Roman"/>
          <w:sz w:val="20"/>
          <w:szCs w:val="20"/>
          <w:lang w:eastAsia="zh-CN"/>
        </w:rPr>
        <w:t>significant reduction in the ulcer area percent</w:t>
      </w:r>
      <w:r w:rsidR="00044A1F" w:rsidRPr="007421D0">
        <w:rPr>
          <w:rFonts w:ascii="Times New Roman" w:eastAsia="SimSun" w:hAnsi="Times New Roman" w:cs="Times New Roman"/>
          <w:sz w:val="20"/>
          <w:szCs w:val="20"/>
          <w:lang w:eastAsia="zh-CN"/>
        </w:rPr>
        <w:t>.</w:t>
      </w:r>
      <w:r w:rsidR="00CC2D5C" w:rsidRPr="007421D0">
        <w:rPr>
          <w:rFonts w:ascii="Times New Roman" w:eastAsia="SimSun" w:hAnsi="Times New Roman" w:cs="Times New Roman"/>
          <w:b/>
          <w:bCs/>
          <w:sz w:val="20"/>
          <w:szCs w:val="20"/>
          <w:lang w:eastAsia="zh-CN"/>
        </w:rPr>
        <w:t>Conclusion</w:t>
      </w:r>
      <w:r w:rsidR="00044A1F" w:rsidRPr="007421D0">
        <w:rPr>
          <w:rFonts w:ascii="Times New Roman" w:eastAsia="SimSun" w:hAnsi="Times New Roman" w:cs="Times New Roman"/>
          <w:b/>
          <w:bCs/>
          <w:sz w:val="20"/>
          <w:szCs w:val="20"/>
          <w:lang w:eastAsia="zh-CN"/>
        </w:rPr>
        <w:t xml:space="preserve">: </w:t>
      </w:r>
      <w:r w:rsidR="00CC2D5C" w:rsidRPr="007421D0">
        <w:rPr>
          <w:rFonts w:ascii="Times New Roman" w:eastAsia="SimSun" w:hAnsi="Times New Roman" w:cs="Times New Roman"/>
          <w:sz w:val="20"/>
          <w:szCs w:val="20"/>
          <w:lang w:eastAsia="zh-CN"/>
        </w:rPr>
        <w:t>Fresh cabbage juice has a potent therapeutic efficacy in ethanol induced gastric</w:t>
      </w:r>
      <w:r w:rsidR="009B19B9" w:rsidRPr="007421D0">
        <w:rPr>
          <w:rFonts w:ascii="Times New Roman" w:eastAsia="SimSun" w:hAnsi="Times New Roman" w:cs="Times New Roman"/>
          <w:sz w:val="20"/>
          <w:szCs w:val="20"/>
          <w:lang w:eastAsia="zh-CN"/>
        </w:rPr>
        <w:t xml:space="preserve"> mucosal</w:t>
      </w:r>
      <w:r w:rsidR="00CC2D5C" w:rsidRPr="007421D0">
        <w:rPr>
          <w:rFonts w:ascii="Times New Roman" w:eastAsia="SimSun" w:hAnsi="Times New Roman" w:cs="Times New Roman"/>
          <w:sz w:val="20"/>
          <w:szCs w:val="20"/>
          <w:lang w:eastAsia="zh-CN"/>
        </w:rPr>
        <w:t xml:space="preserve"> injury.</w:t>
      </w:r>
    </w:p>
    <w:p w:rsidR="007421D0" w:rsidRPr="007421D0" w:rsidRDefault="00852E1A" w:rsidP="007421D0">
      <w:pPr>
        <w:snapToGrid w:val="0"/>
        <w:spacing w:after="0" w:line="240" w:lineRule="auto"/>
        <w:jc w:val="both"/>
        <w:rPr>
          <w:rFonts w:ascii="Times New Roman" w:hAnsi="Times New Roman" w:cs="Times New Roman"/>
          <w:sz w:val="20"/>
          <w:szCs w:val="20"/>
        </w:rPr>
      </w:pPr>
      <w:r w:rsidRPr="007421D0">
        <w:rPr>
          <w:rFonts w:ascii="Times New Roman" w:eastAsia="SimSun" w:hAnsi="Times New Roman" w:cs="Times New Roman"/>
          <w:b/>
          <w:bCs/>
          <w:sz w:val="20"/>
          <w:szCs w:val="20"/>
          <w:lang w:eastAsia="zh-CN"/>
        </w:rPr>
        <w:t>[</w:t>
      </w:r>
      <w:r w:rsidRPr="007421D0">
        <w:rPr>
          <w:rFonts w:ascii="Times New Roman" w:eastAsia="SimSun" w:hAnsi="Times New Roman" w:cs="Times New Roman"/>
          <w:sz w:val="20"/>
          <w:szCs w:val="20"/>
          <w:lang w:eastAsia="zh-CN"/>
        </w:rPr>
        <w:t>Walaa H. E. Hamed, Nesreen M. Omar, Wafaa S. H. Eid an</w:t>
      </w:r>
      <w:r w:rsidR="007421D0" w:rsidRPr="007421D0">
        <w:rPr>
          <w:rFonts w:ascii="Times New Roman" w:eastAsia="SimSun" w:hAnsi="Times New Roman" w:cs="Times New Roman"/>
          <w:sz w:val="20"/>
          <w:szCs w:val="20"/>
          <w:lang w:eastAsia="zh-CN"/>
        </w:rPr>
        <w:t>dN</w:t>
      </w:r>
      <w:r w:rsidRPr="007421D0">
        <w:rPr>
          <w:rFonts w:ascii="Times New Roman" w:eastAsia="SimSun" w:hAnsi="Times New Roman" w:cs="Times New Roman"/>
          <w:sz w:val="20"/>
          <w:szCs w:val="20"/>
          <w:lang w:eastAsia="zh-CN"/>
        </w:rPr>
        <w:t xml:space="preserve">awal A. Hasanin. </w:t>
      </w:r>
      <w:r w:rsidRPr="007421D0">
        <w:rPr>
          <w:rFonts w:ascii="Times New Roman" w:eastAsia="SimSun" w:hAnsi="Times New Roman" w:cs="Times New Roman"/>
          <w:b/>
          <w:bCs/>
          <w:sz w:val="20"/>
          <w:szCs w:val="20"/>
          <w:lang w:eastAsia="zh-CN"/>
        </w:rPr>
        <w:t>The Possible Curative Role of Fresh Cabbage Juice on Ethanol Induced Gastric Mucosal Injury in Adult Male albino Rat: Histological and Ultra Structural Study</w:t>
      </w:r>
      <w:r w:rsidR="007421D0" w:rsidRPr="007421D0">
        <w:rPr>
          <w:rFonts w:ascii="Times New Roman" w:eastAsia="Times New Roman" w:hAnsi="Times New Roman" w:cs="Times New Roman"/>
          <w:b/>
          <w:bCs/>
          <w:sz w:val="20"/>
          <w:szCs w:val="20"/>
          <w:lang w:bidi="fa-IR"/>
        </w:rPr>
        <w:t>.</w:t>
      </w:r>
      <w:r w:rsidR="007421D0" w:rsidRPr="007421D0">
        <w:rPr>
          <w:rFonts w:ascii="Times New Roman" w:hAnsi="Times New Roman" w:cs="Times New Roman"/>
          <w:bCs/>
          <w:i/>
          <w:sz w:val="20"/>
          <w:szCs w:val="20"/>
        </w:rPr>
        <w:t xml:space="preserve"> N Y Sci J</w:t>
      </w:r>
      <w:r w:rsidR="007421D0" w:rsidRPr="007421D0">
        <w:rPr>
          <w:rFonts w:ascii="Times New Roman" w:hAnsi="Times New Roman" w:cs="Times New Roman"/>
          <w:sz w:val="20"/>
          <w:szCs w:val="20"/>
        </w:rPr>
        <w:t>201</w:t>
      </w:r>
      <w:r w:rsidR="007421D0" w:rsidRPr="007421D0">
        <w:rPr>
          <w:rFonts w:ascii="Times New Roman" w:hAnsi="Times New Roman" w:cs="Times New Roman" w:hint="eastAsia"/>
          <w:sz w:val="20"/>
          <w:szCs w:val="20"/>
        </w:rPr>
        <w:t>7</w:t>
      </w:r>
      <w:r w:rsidR="00220D55" w:rsidRPr="007421D0">
        <w:rPr>
          <w:rFonts w:ascii="Times New Roman" w:hAnsi="Times New Roman" w:cs="Times New Roman"/>
          <w:sz w:val="20"/>
          <w:szCs w:val="20"/>
        </w:rPr>
        <w:t>; 10</w:t>
      </w:r>
      <w:r w:rsidR="007421D0" w:rsidRPr="007421D0">
        <w:rPr>
          <w:rFonts w:ascii="Times New Roman" w:hAnsi="Times New Roman" w:cs="Times New Roman"/>
          <w:sz w:val="20"/>
          <w:szCs w:val="20"/>
        </w:rPr>
        <w:t>(</w:t>
      </w:r>
      <w:r w:rsidR="007421D0" w:rsidRPr="007421D0">
        <w:rPr>
          <w:rFonts w:ascii="Times New Roman" w:hAnsi="Times New Roman" w:cs="Times New Roman" w:hint="eastAsia"/>
          <w:sz w:val="20"/>
          <w:szCs w:val="20"/>
        </w:rPr>
        <w:t>7</w:t>
      </w:r>
      <w:r w:rsidR="007421D0" w:rsidRPr="007421D0">
        <w:rPr>
          <w:rFonts w:ascii="Times New Roman" w:hAnsi="Times New Roman" w:cs="Times New Roman"/>
          <w:sz w:val="20"/>
          <w:szCs w:val="20"/>
        </w:rPr>
        <w:t>):</w:t>
      </w:r>
      <w:r w:rsidR="00383BEE">
        <w:rPr>
          <w:rFonts w:ascii="Times New Roman" w:hAnsi="Times New Roman" w:cs="Times New Roman" w:hint="eastAsia"/>
          <w:sz w:val="20"/>
          <w:szCs w:val="20"/>
          <w:lang w:eastAsia="zh-CN"/>
        </w:rPr>
        <w:t>68</w:t>
      </w:r>
      <w:r w:rsidR="002D2703">
        <w:rPr>
          <w:rFonts w:ascii="Times New Roman" w:hAnsi="Times New Roman" w:cs="Times New Roman" w:hint="eastAsia"/>
          <w:color w:val="000000"/>
          <w:sz w:val="20"/>
          <w:szCs w:val="20"/>
          <w:lang w:eastAsia="zh-CN"/>
        </w:rPr>
        <w:t>-</w:t>
      </w:r>
      <w:r w:rsidR="00383BEE">
        <w:rPr>
          <w:rFonts w:ascii="Times New Roman" w:hAnsi="Times New Roman" w:cs="Times New Roman" w:hint="eastAsia"/>
          <w:color w:val="000000"/>
          <w:sz w:val="20"/>
          <w:szCs w:val="20"/>
          <w:lang w:eastAsia="zh-CN"/>
        </w:rPr>
        <w:t>78</w:t>
      </w:r>
      <w:r w:rsidR="007421D0" w:rsidRPr="007421D0">
        <w:rPr>
          <w:rFonts w:ascii="Times New Roman" w:hAnsi="Times New Roman" w:cs="Times New Roman"/>
          <w:sz w:val="20"/>
          <w:szCs w:val="20"/>
        </w:rPr>
        <w:t xml:space="preserve">]. </w:t>
      </w:r>
      <w:r w:rsidR="007421D0" w:rsidRPr="007421D0">
        <w:rPr>
          <w:rFonts w:ascii="Times New Roman" w:hAnsi="Times New Roman" w:cs="Times New Roman"/>
          <w:iCs/>
          <w:color w:val="000000"/>
          <w:sz w:val="20"/>
          <w:szCs w:val="20"/>
        </w:rPr>
        <w:t>ISSN 1554-0200 (print); ISSN 2375-723X (online)</w:t>
      </w:r>
      <w:r w:rsidR="007421D0" w:rsidRPr="007421D0">
        <w:rPr>
          <w:rFonts w:ascii="Times New Roman" w:hAnsi="Times New Roman" w:cs="Times New Roman"/>
          <w:sz w:val="20"/>
          <w:szCs w:val="20"/>
        </w:rPr>
        <w:t>.</w:t>
      </w:r>
      <w:hyperlink r:id="rId8" w:history="1">
        <w:r w:rsidR="007421D0" w:rsidRPr="007421D0">
          <w:rPr>
            <w:rStyle w:val="Hyperlink"/>
            <w:rFonts w:ascii="Times New Roman" w:hAnsi="Times New Roman" w:cs="Times New Roman"/>
            <w:color w:val="0000FF"/>
            <w:sz w:val="20"/>
            <w:szCs w:val="20"/>
          </w:rPr>
          <w:t>http://www.sciencepub.net/newyork</w:t>
        </w:r>
      </w:hyperlink>
      <w:r w:rsidR="007421D0" w:rsidRPr="007421D0">
        <w:rPr>
          <w:rFonts w:ascii="Times New Roman" w:hAnsi="Times New Roman" w:cs="Times New Roman"/>
          <w:sz w:val="20"/>
          <w:szCs w:val="20"/>
        </w:rPr>
        <w:t xml:space="preserve">. </w:t>
      </w:r>
      <w:r w:rsidR="00383BEE">
        <w:rPr>
          <w:rFonts w:ascii="Times New Roman" w:hAnsi="Times New Roman" w:cs="Times New Roman" w:hint="eastAsia"/>
          <w:sz w:val="20"/>
          <w:szCs w:val="20"/>
          <w:lang w:eastAsia="zh-CN"/>
        </w:rPr>
        <w:t>11</w:t>
      </w:r>
      <w:r w:rsidR="007421D0" w:rsidRPr="007421D0">
        <w:rPr>
          <w:rFonts w:ascii="Times New Roman" w:hAnsi="Times New Roman" w:cs="Times New Roman" w:hint="eastAsia"/>
          <w:sz w:val="20"/>
          <w:szCs w:val="20"/>
        </w:rPr>
        <w:t xml:space="preserve">. </w:t>
      </w:r>
      <w:r w:rsidR="007421D0" w:rsidRPr="007421D0">
        <w:rPr>
          <w:rFonts w:ascii="Times New Roman" w:hAnsi="Times New Roman" w:cs="Times New Roman"/>
          <w:color w:val="000000"/>
          <w:sz w:val="20"/>
          <w:szCs w:val="20"/>
          <w:shd w:val="clear" w:color="auto" w:fill="FFFFFF"/>
        </w:rPr>
        <w:t>doi:</w:t>
      </w:r>
      <w:hyperlink r:id="rId9" w:history="1">
        <w:r w:rsidR="007421D0" w:rsidRPr="007421D0">
          <w:rPr>
            <w:rStyle w:val="Hyperlink"/>
            <w:rFonts w:ascii="Times New Roman" w:hAnsi="Times New Roman" w:cs="Times New Roman"/>
            <w:color w:val="0000FF"/>
            <w:sz w:val="20"/>
            <w:szCs w:val="20"/>
            <w:shd w:val="clear" w:color="auto" w:fill="FFFFFF"/>
          </w:rPr>
          <w:t>10.7537/mars</w:t>
        </w:r>
        <w:r w:rsidR="007421D0" w:rsidRPr="007421D0">
          <w:rPr>
            <w:rStyle w:val="Hyperlink"/>
            <w:rFonts w:ascii="Times New Roman" w:hAnsi="Times New Roman" w:cs="Times New Roman" w:hint="eastAsia"/>
            <w:color w:val="0000FF"/>
            <w:sz w:val="20"/>
            <w:szCs w:val="20"/>
            <w:shd w:val="clear" w:color="auto" w:fill="FFFFFF"/>
          </w:rPr>
          <w:t>nys100717.</w:t>
        </w:r>
        <w:r w:rsidR="00383BEE">
          <w:rPr>
            <w:rStyle w:val="Hyperlink"/>
            <w:rFonts w:ascii="Times New Roman" w:hAnsi="Times New Roman" w:cs="Times New Roman" w:hint="eastAsia"/>
            <w:color w:val="0000FF"/>
            <w:sz w:val="20"/>
            <w:szCs w:val="20"/>
            <w:shd w:val="clear" w:color="auto" w:fill="FFFFFF"/>
            <w:lang w:eastAsia="zh-CN"/>
          </w:rPr>
          <w:t>11</w:t>
        </w:r>
      </w:hyperlink>
      <w:r w:rsidR="007421D0" w:rsidRPr="007421D0">
        <w:rPr>
          <w:rFonts w:ascii="Times New Roman" w:hAnsi="Times New Roman" w:cs="Times New Roman"/>
          <w:color w:val="000000"/>
          <w:sz w:val="20"/>
          <w:szCs w:val="20"/>
          <w:shd w:val="clear" w:color="auto" w:fill="FFFFFF"/>
        </w:rPr>
        <w:t>.</w:t>
      </w:r>
    </w:p>
    <w:p w:rsidR="007421D0" w:rsidRDefault="007421D0" w:rsidP="007421D0">
      <w:pPr>
        <w:autoSpaceDE w:val="0"/>
        <w:autoSpaceDN w:val="0"/>
        <w:adjustRightInd w:val="0"/>
        <w:snapToGrid w:val="0"/>
        <w:spacing w:after="0" w:line="240" w:lineRule="auto"/>
        <w:ind w:firstLine="425"/>
        <w:jc w:val="both"/>
        <w:rPr>
          <w:rFonts w:ascii="Times New Roman" w:hAnsi="Times New Roman" w:cs="Times New Roman"/>
          <w:b/>
          <w:bCs/>
          <w:sz w:val="20"/>
          <w:szCs w:val="20"/>
          <w:lang w:eastAsia="zh-CN"/>
        </w:rPr>
      </w:pPr>
    </w:p>
    <w:p w:rsidR="00FC0812" w:rsidRPr="007421D0" w:rsidRDefault="00FC0812" w:rsidP="007421D0">
      <w:pPr>
        <w:autoSpaceDE w:val="0"/>
        <w:autoSpaceDN w:val="0"/>
        <w:adjustRightInd w:val="0"/>
        <w:snapToGrid w:val="0"/>
        <w:spacing w:after="0" w:line="240" w:lineRule="auto"/>
        <w:jc w:val="both"/>
        <w:rPr>
          <w:rFonts w:ascii="Times New Roman" w:eastAsia="SimSun" w:hAnsi="Times New Roman" w:cs="Times New Roman"/>
          <w:sz w:val="20"/>
          <w:szCs w:val="20"/>
          <w:lang w:eastAsia="zh-CN"/>
        </w:rPr>
      </w:pPr>
      <w:r w:rsidRPr="007421D0">
        <w:rPr>
          <w:rFonts w:ascii="Times New Roman" w:eastAsia="SimSun" w:hAnsi="Times New Roman" w:cs="Times New Roman"/>
          <w:b/>
          <w:bCs/>
          <w:sz w:val="20"/>
          <w:szCs w:val="20"/>
          <w:lang w:eastAsia="zh-CN"/>
        </w:rPr>
        <w:t>Key words</w:t>
      </w:r>
      <w:r w:rsidR="00CA7A28" w:rsidRPr="007421D0">
        <w:rPr>
          <w:rFonts w:ascii="Times New Roman" w:eastAsia="SimSun" w:hAnsi="Times New Roman" w:cs="Times New Roman"/>
          <w:sz w:val="20"/>
          <w:szCs w:val="20"/>
          <w:lang w:eastAsia="zh-CN"/>
        </w:rPr>
        <w:t>: gastritis, ethanol, cabbage, ultrastructure, stomach</w:t>
      </w:r>
    </w:p>
    <w:p w:rsidR="003D4B5A" w:rsidRPr="007421D0" w:rsidRDefault="003D4B5A" w:rsidP="007421D0">
      <w:pPr>
        <w:autoSpaceDE w:val="0"/>
        <w:autoSpaceDN w:val="0"/>
        <w:adjustRightInd w:val="0"/>
        <w:snapToGrid w:val="0"/>
        <w:spacing w:after="0" w:line="240" w:lineRule="auto"/>
        <w:jc w:val="both"/>
        <w:rPr>
          <w:rFonts w:ascii="Times New Roman" w:eastAsia="SimSun" w:hAnsi="Times New Roman" w:cs="Times New Roman"/>
          <w:b/>
          <w:bCs/>
          <w:sz w:val="20"/>
          <w:szCs w:val="20"/>
          <w:lang w:eastAsia="zh-CN"/>
        </w:rPr>
      </w:pPr>
    </w:p>
    <w:p w:rsidR="003D4B5A" w:rsidRPr="007421D0" w:rsidRDefault="003D4B5A" w:rsidP="007421D0">
      <w:pPr>
        <w:autoSpaceDE w:val="0"/>
        <w:autoSpaceDN w:val="0"/>
        <w:adjustRightInd w:val="0"/>
        <w:snapToGrid w:val="0"/>
        <w:spacing w:after="0" w:line="240" w:lineRule="auto"/>
        <w:jc w:val="both"/>
        <w:rPr>
          <w:rFonts w:ascii="Times New Roman" w:eastAsia="SimSun" w:hAnsi="Times New Roman" w:cs="Times New Roman"/>
          <w:b/>
          <w:bCs/>
          <w:sz w:val="20"/>
          <w:szCs w:val="20"/>
          <w:lang w:eastAsia="zh-CN"/>
        </w:rPr>
        <w:sectPr w:rsidR="003D4B5A" w:rsidRPr="007421D0" w:rsidSect="00383BEE">
          <w:headerReference w:type="default" r:id="rId10"/>
          <w:footerReference w:type="default" r:id="rId11"/>
          <w:footerReference w:type="first" r:id="rId12"/>
          <w:type w:val="continuous"/>
          <w:pgSz w:w="12240" w:h="15840" w:code="1"/>
          <w:pgMar w:top="1440" w:right="1440" w:bottom="1440" w:left="1440" w:header="720" w:footer="720" w:gutter="0"/>
          <w:pgNumType w:start="68"/>
          <w:cols w:space="708"/>
          <w:docGrid w:linePitch="360"/>
        </w:sectPr>
      </w:pPr>
    </w:p>
    <w:p w:rsidR="007341A3" w:rsidRPr="007421D0" w:rsidRDefault="00852E1A" w:rsidP="007421D0">
      <w:pPr>
        <w:autoSpaceDE w:val="0"/>
        <w:autoSpaceDN w:val="0"/>
        <w:adjustRightInd w:val="0"/>
        <w:snapToGrid w:val="0"/>
        <w:spacing w:after="0" w:line="240" w:lineRule="auto"/>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b/>
          <w:bCs/>
          <w:sz w:val="20"/>
          <w:szCs w:val="20"/>
          <w:lang w:eastAsia="zh-CN"/>
        </w:rPr>
        <w:lastRenderedPageBreak/>
        <w:t xml:space="preserve">1. </w:t>
      </w:r>
      <w:r w:rsidR="007341A3" w:rsidRPr="007421D0">
        <w:rPr>
          <w:rFonts w:ascii="Times New Roman" w:eastAsia="SimSun" w:hAnsi="Times New Roman" w:cs="Times New Roman"/>
          <w:b/>
          <w:bCs/>
          <w:sz w:val="20"/>
          <w:szCs w:val="20"/>
          <w:lang w:eastAsia="zh-CN"/>
        </w:rPr>
        <w:t>Introduction</w:t>
      </w:r>
    </w:p>
    <w:p w:rsidR="00F34E98" w:rsidRPr="007421D0" w:rsidRDefault="00044A1F"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 xml:space="preserve">Peptic ulcer </w:t>
      </w:r>
      <w:r w:rsidR="00F63F44" w:rsidRPr="007421D0">
        <w:rPr>
          <w:rFonts w:ascii="Times New Roman" w:eastAsia="SimSun" w:hAnsi="Times New Roman" w:cs="Times New Roman"/>
          <w:sz w:val="20"/>
          <w:szCs w:val="20"/>
          <w:lang w:eastAsia="zh-CN"/>
        </w:rPr>
        <w:t>is the</w:t>
      </w:r>
      <w:r w:rsidR="007341A3" w:rsidRPr="007421D0">
        <w:rPr>
          <w:rFonts w:ascii="Times New Roman" w:eastAsia="SimSun" w:hAnsi="Times New Roman" w:cs="Times New Roman"/>
          <w:sz w:val="20"/>
          <w:szCs w:val="20"/>
          <w:lang w:eastAsia="zh-CN"/>
        </w:rPr>
        <w:t xml:space="preserve"> most</w:t>
      </w:r>
      <w:r w:rsidRPr="007421D0">
        <w:rPr>
          <w:rFonts w:ascii="Times New Roman" w:eastAsia="SimSun" w:hAnsi="Times New Roman" w:cs="Times New Roman"/>
          <w:sz w:val="20"/>
          <w:szCs w:val="20"/>
          <w:lang w:eastAsia="zh-CN"/>
        </w:rPr>
        <w:t xml:space="preserve"> common disorder of the stomach</w:t>
      </w:r>
      <w:r w:rsidR="007421D0" w:rsidRPr="007421D0">
        <w:rPr>
          <w:rFonts w:ascii="Times New Roman" w:eastAsia="SimSun" w:hAnsi="Times New Roman" w:cs="Times New Roman"/>
          <w:sz w:val="20"/>
          <w:szCs w:val="20"/>
          <w:lang w:eastAsia="zh-CN"/>
        </w:rPr>
        <w:t>.G</w:t>
      </w:r>
      <w:r w:rsidR="00F34E98" w:rsidRPr="007421D0">
        <w:rPr>
          <w:rFonts w:ascii="Times New Roman" w:eastAsia="SimSun" w:hAnsi="Times New Roman" w:cs="Times New Roman"/>
          <w:sz w:val="20"/>
          <w:szCs w:val="20"/>
          <w:lang w:eastAsia="zh-CN"/>
        </w:rPr>
        <w:t xml:space="preserve">astric </w:t>
      </w:r>
      <w:r w:rsidR="007341A3" w:rsidRPr="007421D0">
        <w:rPr>
          <w:rFonts w:ascii="Times New Roman" w:eastAsia="SimSun" w:hAnsi="Times New Roman" w:cs="Times New Roman"/>
          <w:sz w:val="20"/>
          <w:szCs w:val="20"/>
          <w:lang w:eastAsia="zh-CN"/>
        </w:rPr>
        <w:t xml:space="preserve">acid secretion is the main pathogenesis of the ulcers so proton pump blockers or </w:t>
      </w:r>
      <w:r w:rsidR="00AE3B19" w:rsidRPr="007421D0">
        <w:rPr>
          <w:rFonts w:ascii="Times New Roman" w:eastAsia="SimSun" w:hAnsi="Times New Roman" w:cs="Times New Roman"/>
          <w:sz w:val="20"/>
          <w:szCs w:val="20"/>
          <w:lang w:eastAsia="zh-CN"/>
        </w:rPr>
        <w:t xml:space="preserve">antacids </w:t>
      </w:r>
      <w:r w:rsidR="007341A3" w:rsidRPr="007421D0">
        <w:rPr>
          <w:rFonts w:ascii="Times New Roman" w:eastAsia="SimSun" w:hAnsi="Times New Roman" w:cs="Times New Roman"/>
          <w:sz w:val="20"/>
          <w:szCs w:val="20"/>
          <w:lang w:eastAsia="zh-CN"/>
        </w:rPr>
        <w:t xml:space="preserve">are used to control secretion </w:t>
      </w:r>
      <w:r w:rsidR="007341A3" w:rsidRPr="007421D0">
        <w:rPr>
          <w:rFonts w:ascii="Times New Roman" w:eastAsia="SimSun" w:hAnsi="Times New Roman" w:cs="Times New Roman"/>
          <w:b/>
          <w:bCs/>
          <w:sz w:val="20"/>
          <w:szCs w:val="20"/>
          <w:lang w:eastAsia="zh-CN"/>
        </w:rPr>
        <w:t>(Araujo et al., 2011)</w:t>
      </w:r>
      <w:r w:rsidR="007421D0" w:rsidRPr="007421D0">
        <w:rPr>
          <w:rFonts w:ascii="Times New Roman" w:eastAsia="SimSun" w:hAnsi="Times New Roman" w:cs="Times New Roman"/>
          <w:b/>
          <w:bCs/>
          <w:sz w:val="20"/>
          <w:szCs w:val="20"/>
          <w:lang w:eastAsia="zh-CN"/>
        </w:rPr>
        <w:t>.</w:t>
      </w:r>
      <w:r w:rsidR="007421D0" w:rsidRPr="007421D0">
        <w:rPr>
          <w:rFonts w:ascii="Times New Roman" w:eastAsia="SimSun" w:hAnsi="Times New Roman" w:cs="Times New Roman"/>
          <w:sz w:val="20"/>
          <w:szCs w:val="20"/>
          <w:lang w:eastAsia="zh-CN"/>
        </w:rPr>
        <w:t>E</w:t>
      </w:r>
      <w:r w:rsidR="00F34E98" w:rsidRPr="007421D0">
        <w:rPr>
          <w:rFonts w:ascii="Times New Roman" w:eastAsia="SimSun" w:hAnsi="Times New Roman" w:cs="Times New Roman"/>
          <w:sz w:val="20"/>
          <w:szCs w:val="20"/>
          <w:lang w:eastAsia="zh-CN"/>
        </w:rPr>
        <w:t xml:space="preserve">thanol </w:t>
      </w:r>
      <w:r w:rsidR="00E5018E" w:rsidRPr="007421D0">
        <w:rPr>
          <w:rFonts w:ascii="Times New Roman" w:eastAsia="SimSun" w:hAnsi="Times New Roman" w:cs="Times New Roman"/>
          <w:sz w:val="20"/>
          <w:szCs w:val="20"/>
          <w:lang w:eastAsia="zh-CN"/>
        </w:rPr>
        <w:t>has</w:t>
      </w:r>
      <w:r w:rsidR="00F34E98" w:rsidRPr="007421D0">
        <w:rPr>
          <w:rFonts w:ascii="Times New Roman" w:eastAsia="SimSun" w:hAnsi="Times New Roman" w:cs="Times New Roman"/>
          <w:sz w:val="20"/>
          <w:szCs w:val="20"/>
          <w:lang w:eastAsia="zh-CN"/>
        </w:rPr>
        <w:t xml:space="preserve"> been used for inducing gastritis and gastroduodenal ulcer in experimental </w:t>
      </w:r>
      <w:r w:rsidR="00E5018E" w:rsidRPr="007421D0">
        <w:rPr>
          <w:rFonts w:ascii="Times New Roman" w:eastAsia="SimSun" w:hAnsi="Times New Roman" w:cs="Times New Roman"/>
          <w:sz w:val="20"/>
          <w:szCs w:val="20"/>
          <w:lang w:eastAsia="zh-CN"/>
        </w:rPr>
        <w:t>animals</w:t>
      </w:r>
      <w:r w:rsidR="00F34E98" w:rsidRPr="007421D0">
        <w:rPr>
          <w:rFonts w:ascii="Times New Roman" w:eastAsia="SimSun" w:hAnsi="Times New Roman" w:cs="Times New Roman"/>
          <w:sz w:val="20"/>
          <w:szCs w:val="20"/>
          <w:lang w:eastAsia="zh-CN"/>
        </w:rPr>
        <w:t xml:space="preserve">. It damages the gastrointestinal tract mucosa by vascular endothelium injury, increasing </w:t>
      </w:r>
      <w:r w:rsidR="00E5018E" w:rsidRPr="007421D0">
        <w:rPr>
          <w:rFonts w:ascii="Times New Roman" w:eastAsia="SimSun" w:hAnsi="Times New Roman" w:cs="Times New Roman"/>
          <w:sz w:val="20"/>
          <w:szCs w:val="20"/>
          <w:lang w:eastAsia="zh-CN"/>
        </w:rPr>
        <w:t xml:space="preserve">vascular permeability and </w:t>
      </w:r>
      <w:r w:rsidR="00F34E98" w:rsidRPr="007421D0">
        <w:rPr>
          <w:rFonts w:ascii="Times New Roman" w:eastAsia="SimSun" w:hAnsi="Times New Roman" w:cs="Times New Roman"/>
          <w:sz w:val="20"/>
          <w:szCs w:val="20"/>
          <w:lang w:eastAsia="zh-CN"/>
        </w:rPr>
        <w:t xml:space="preserve">edema formation </w:t>
      </w:r>
      <w:r w:rsidR="00F34E98" w:rsidRPr="007421D0">
        <w:rPr>
          <w:rFonts w:ascii="Times New Roman" w:eastAsia="SimSun" w:hAnsi="Times New Roman" w:cs="Times New Roman"/>
          <w:b/>
          <w:bCs/>
          <w:sz w:val="20"/>
          <w:szCs w:val="20"/>
          <w:lang w:eastAsia="zh-CN"/>
        </w:rPr>
        <w:t>(Miranda-Mendez et al., 2010).</w:t>
      </w:r>
    </w:p>
    <w:p w:rsidR="007341A3" w:rsidRPr="007421D0" w:rsidRDefault="00791CF0"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 xml:space="preserve">Drugs used for treatment of </w:t>
      </w:r>
      <w:r w:rsidR="007341A3" w:rsidRPr="007421D0">
        <w:rPr>
          <w:rFonts w:ascii="Times New Roman" w:eastAsia="SimSun" w:hAnsi="Times New Roman" w:cs="Times New Roman"/>
          <w:sz w:val="20"/>
          <w:szCs w:val="20"/>
          <w:lang w:eastAsia="zh-CN"/>
        </w:rPr>
        <w:t xml:space="preserve">gastric ulcer show limited efficacy and </w:t>
      </w:r>
      <w:r w:rsidR="00F34E98" w:rsidRPr="007421D0">
        <w:rPr>
          <w:rFonts w:ascii="Times New Roman" w:eastAsia="SimSun" w:hAnsi="Times New Roman" w:cs="Times New Roman"/>
          <w:sz w:val="20"/>
          <w:szCs w:val="20"/>
          <w:lang w:eastAsia="zh-CN"/>
        </w:rPr>
        <w:t xml:space="preserve">have </w:t>
      </w:r>
      <w:r w:rsidR="007341A3" w:rsidRPr="007421D0">
        <w:rPr>
          <w:rFonts w:ascii="Times New Roman" w:eastAsia="SimSun" w:hAnsi="Times New Roman" w:cs="Times New Roman"/>
          <w:sz w:val="20"/>
          <w:szCs w:val="20"/>
          <w:lang w:eastAsia="zh-CN"/>
        </w:rPr>
        <w:t>many side</w:t>
      </w:r>
      <w:r w:rsidR="004A3CE7" w:rsidRPr="007421D0">
        <w:rPr>
          <w:rFonts w:ascii="Times New Roman" w:eastAsia="SimSun" w:hAnsi="Times New Roman" w:cs="Times New Roman"/>
          <w:sz w:val="20"/>
          <w:szCs w:val="20"/>
          <w:lang w:eastAsia="zh-CN"/>
        </w:rPr>
        <w:t xml:space="preserve"> effects</w:t>
      </w:r>
      <w:r w:rsidR="007341A3" w:rsidRPr="007421D0">
        <w:rPr>
          <w:rFonts w:ascii="Times New Roman" w:eastAsia="SimSun" w:hAnsi="Times New Roman" w:cs="Times New Roman"/>
          <w:sz w:val="20"/>
          <w:szCs w:val="20"/>
          <w:lang w:eastAsia="zh-CN"/>
        </w:rPr>
        <w:t xml:space="preserve">. </w:t>
      </w:r>
      <w:r w:rsidRPr="007421D0">
        <w:rPr>
          <w:rFonts w:ascii="Times New Roman" w:eastAsia="SimSun" w:hAnsi="Times New Roman" w:cs="Times New Roman"/>
          <w:sz w:val="20"/>
          <w:szCs w:val="20"/>
          <w:lang w:eastAsia="zh-CN"/>
        </w:rPr>
        <w:t xml:space="preserve">Natural products such as medicinal </w:t>
      </w:r>
      <w:r w:rsidR="007341A3" w:rsidRPr="007421D0">
        <w:rPr>
          <w:rFonts w:ascii="Times New Roman" w:eastAsia="SimSun" w:hAnsi="Times New Roman" w:cs="Times New Roman"/>
          <w:sz w:val="20"/>
          <w:szCs w:val="20"/>
          <w:lang w:eastAsia="zh-CN"/>
        </w:rPr>
        <w:t>plants, herbs, spices and vegetables are recently</w:t>
      </w:r>
      <w:r w:rsidR="00F34E98" w:rsidRPr="007421D0">
        <w:rPr>
          <w:rFonts w:ascii="Times New Roman" w:eastAsia="SimSun" w:hAnsi="Times New Roman" w:cs="Times New Roman"/>
          <w:sz w:val="20"/>
          <w:szCs w:val="20"/>
          <w:lang w:eastAsia="zh-CN"/>
        </w:rPr>
        <w:t xml:space="preserve"> preferred</w:t>
      </w:r>
      <w:r w:rsidR="007341A3" w:rsidRPr="007421D0">
        <w:rPr>
          <w:rFonts w:ascii="Times New Roman" w:eastAsia="SimSun" w:hAnsi="Times New Roman" w:cs="Times New Roman"/>
          <w:sz w:val="20"/>
          <w:szCs w:val="20"/>
          <w:lang w:eastAsia="zh-CN"/>
        </w:rPr>
        <w:t xml:space="preserve"> for </w:t>
      </w:r>
      <w:r w:rsidR="00ED4926" w:rsidRPr="007421D0">
        <w:rPr>
          <w:rFonts w:ascii="Times New Roman" w:eastAsia="SimSun" w:hAnsi="Times New Roman" w:cs="Times New Roman"/>
          <w:sz w:val="20"/>
          <w:szCs w:val="20"/>
          <w:lang w:eastAsia="zh-CN"/>
        </w:rPr>
        <w:t>prevention and</w:t>
      </w:r>
      <w:r w:rsidRPr="007421D0">
        <w:rPr>
          <w:rFonts w:ascii="Times New Roman" w:eastAsia="SimSun" w:hAnsi="Times New Roman" w:cs="Times New Roman"/>
          <w:sz w:val="20"/>
          <w:szCs w:val="20"/>
          <w:lang w:eastAsia="zh-CN"/>
        </w:rPr>
        <w:t xml:space="preserve"> treatment of </w:t>
      </w:r>
      <w:r w:rsidR="007341A3" w:rsidRPr="007421D0">
        <w:rPr>
          <w:rFonts w:ascii="Times New Roman" w:eastAsia="SimSun" w:hAnsi="Times New Roman" w:cs="Times New Roman"/>
          <w:sz w:val="20"/>
          <w:szCs w:val="20"/>
          <w:lang w:eastAsia="zh-CN"/>
        </w:rPr>
        <w:t xml:space="preserve">peptic ulcer </w:t>
      </w:r>
      <w:r w:rsidR="007341A3" w:rsidRPr="007421D0">
        <w:rPr>
          <w:rFonts w:ascii="Times New Roman" w:eastAsia="SimSun" w:hAnsi="Times New Roman" w:cs="Times New Roman"/>
          <w:b/>
          <w:bCs/>
          <w:sz w:val="20"/>
          <w:szCs w:val="20"/>
          <w:lang w:eastAsia="zh-CN"/>
        </w:rPr>
        <w:t>(De Lira Mota, 2009).</w:t>
      </w:r>
    </w:p>
    <w:p w:rsidR="007341A3" w:rsidRPr="007421D0" w:rsidRDefault="007341A3" w:rsidP="007421D0">
      <w:pPr>
        <w:autoSpaceDE w:val="0"/>
        <w:autoSpaceDN w:val="0"/>
        <w:adjustRightInd w:val="0"/>
        <w:snapToGrid w:val="0"/>
        <w:spacing w:after="0" w:line="240" w:lineRule="auto"/>
        <w:ind w:firstLine="425"/>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sz w:val="20"/>
          <w:szCs w:val="20"/>
          <w:lang w:eastAsia="zh-CN"/>
        </w:rPr>
        <w:t>Plants, Spices, and herbs a</w:t>
      </w:r>
      <w:r w:rsidR="00791CF0" w:rsidRPr="007421D0">
        <w:rPr>
          <w:rFonts w:ascii="Times New Roman" w:eastAsia="SimSun" w:hAnsi="Times New Roman" w:cs="Times New Roman"/>
          <w:sz w:val="20"/>
          <w:szCs w:val="20"/>
          <w:lang w:eastAsia="zh-CN"/>
        </w:rPr>
        <w:t xml:space="preserve">re natural antioxidants sources </w:t>
      </w:r>
      <w:r w:rsidRPr="007421D0">
        <w:rPr>
          <w:rFonts w:ascii="Times New Roman" w:eastAsia="SimSun" w:hAnsi="Times New Roman" w:cs="Times New Roman"/>
          <w:sz w:val="20"/>
          <w:szCs w:val="20"/>
          <w:lang w:eastAsia="zh-CN"/>
        </w:rPr>
        <w:t xml:space="preserve">protecting from oxidative stress and playing important role in prevention of a lot of diseases. Brassica oleracae (Cabbage) is very useful vegetable crops in the world. There are two types of cabbage; green cabbage and red cabbage. It contains riboflavin, vitamins A, B6, C, thiamine, folate omega-3 fatty </w:t>
      </w:r>
      <w:r w:rsidRPr="007421D0">
        <w:rPr>
          <w:rFonts w:ascii="Times New Roman" w:eastAsia="SimSun" w:hAnsi="Times New Roman" w:cs="Times New Roman"/>
          <w:sz w:val="20"/>
          <w:szCs w:val="20"/>
          <w:lang w:eastAsia="zh-CN"/>
        </w:rPr>
        <w:lastRenderedPageBreak/>
        <w:t xml:space="preserve">acids, </w:t>
      </w:r>
      <w:r w:rsidR="00791CF0" w:rsidRPr="007421D0">
        <w:rPr>
          <w:rFonts w:ascii="Times New Roman" w:eastAsia="SimSun" w:hAnsi="Times New Roman" w:cs="Times New Roman"/>
          <w:sz w:val="20"/>
          <w:szCs w:val="20"/>
          <w:lang w:eastAsia="zh-CN"/>
        </w:rPr>
        <w:t>protein,</w:t>
      </w:r>
      <w:r w:rsidRPr="007421D0">
        <w:rPr>
          <w:rFonts w:ascii="Times New Roman" w:eastAsia="SimSun" w:hAnsi="Times New Roman" w:cs="Times New Roman"/>
          <w:sz w:val="20"/>
          <w:szCs w:val="20"/>
          <w:lang w:eastAsia="zh-CN"/>
        </w:rPr>
        <w:t xml:space="preserve"> glutamine, S – methylmethionine and glucoraphamin. </w:t>
      </w:r>
      <w:r w:rsidR="00791CF0" w:rsidRPr="007421D0">
        <w:rPr>
          <w:rFonts w:ascii="Times New Roman" w:eastAsia="SimSun" w:hAnsi="Times New Roman" w:cs="Times New Roman"/>
          <w:sz w:val="20"/>
          <w:szCs w:val="20"/>
          <w:lang w:eastAsia="zh-CN"/>
        </w:rPr>
        <w:t>Cabbage leaves and</w:t>
      </w:r>
      <w:r w:rsidRPr="007421D0">
        <w:rPr>
          <w:rFonts w:ascii="Times New Roman" w:eastAsia="SimSun" w:hAnsi="Times New Roman" w:cs="Times New Roman"/>
          <w:sz w:val="20"/>
          <w:szCs w:val="20"/>
          <w:lang w:eastAsia="zh-CN"/>
        </w:rPr>
        <w:t xml:space="preserve"> other green vegetabl</w:t>
      </w:r>
      <w:r w:rsidR="004A3CE7" w:rsidRPr="007421D0">
        <w:rPr>
          <w:rFonts w:ascii="Times New Roman" w:eastAsia="SimSun" w:hAnsi="Times New Roman" w:cs="Times New Roman"/>
          <w:sz w:val="20"/>
          <w:szCs w:val="20"/>
          <w:lang w:eastAsia="zh-CN"/>
        </w:rPr>
        <w:t xml:space="preserve">es possess anti-ulcer </w:t>
      </w:r>
      <w:r w:rsidR="00791CF0" w:rsidRPr="007421D0">
        <w:rPr>
          <w:rFonts w:ascii="Times New Roman" w:eastAsia="SimSun" w:hAnsi="Times New Roman" w:cs="Times New Roman"/>
          <w:sz w:val="20"/>
          <w:szCs w:val="20"/>
          <w:lang w:eastAsia="zh-CN"/>
        </w:rPr>
        <w:t xml:space="preserve">activity. </w:t>
      </w:r>
      <w:r w:rsidRPr="007421D0">
        <w:rPr>
          <w:rFonts w:ascii="Times New Roman" w:eastAsia="SimSun" w:hAnsi="Times New Roman" w:cs="Times New Roman"/>
          <w:sz w:val="20"/>
          <w:szCs w:val="20"/>
          <w:lang w:eastAsia="zh-CN"/>
        </w:rPr>
        <w:t xml:space="preserve">It has </w:t>
      </w:r>
      <w:r w:rsidR="00F34E98" w:rsidRPr="007421D0">
        <w:rPr>
          <w:rFonts w:ascii="Times New Roman" w:eastAsia="SimSun" w:hAnsi="Times New Roman" w:cs="Times New Roman"/>
          <w:sz w:val="20"/>
          <w:szCs w:val="20"/>
          <w:lang w:eastAsia="zh-CN"/>
        </w:rPr>
        <w:t xml:space="preserve">a </w:t>
      </w:r>
      <w:r w:rsidRPr="007421D0">
        <w:rPr>
          <w:rFonts w:ascii="Times New Roman" w:eastAsia="SimSun" w:hAnsi="Times New Roman" w:cs="Times New Roman"/>
          <w:sz w:val="20"/>
          <w:szCs w:val="20"/>
          <w:lang w:eastAsia="zh-CN"/>
        </w:rPr>
        <w:t>protective effect on the gastro-intestinal mucosa, gastric</w:t>
      </w:r>
      <w:r w:rsidR="004A3CE7" w:rsidRPr="007421D0">
        <w:rPr>
          <w:rFonts w:ascii="Times New Roman" w:eastAsia="SimSun" w:hAnsi="Times New Roman" w:cs="Times New Roman"/>
          <w:sz w:val="20"/>
          <w:szCs w:val="20"/>
          <w:lang w:eastAsia="zh-CN"/>
        </w:rPr>
        <w:t xml:space="preserve"> disorders and liver diseases </w:t>
      </w:r>
      <w:r w:rsidR="004A3CE7" w:rsidRPr="007421D0">
        <w:rPr>
          <w:rFonts w:ascii="Times New Roman" w:eastAsia="SimSun" w:hAnsi="Times New Roman" w:cs="Times New Roman"/>
          <w:b/>
          <w:bCs/>
          <w:sz w:val="20"/>
          <w:szCs w:val="20"/>
          <w:lang w:eastAsia="zh-CN"/>
        </w:rPr>
        <w:t>(Arisha, 2017).</w:t>
      </w:r>
    </w:p>
    <w:p w:rsidR="00852E1A" w:rsidRPr="007421D0" w:rsidRDefault="00852E1A" w:rsidP="007421D0">
      <w:pPr>
        <w:tabs>
          <w:tab w:val="left" w:pos="6097"/>
        </w:tabs>
        <w:autoSpaceDE w:val="0"/>
        <w:autoSpaceDN w:val="0"/>
        <w:adjustRightInd w:val="0"/>
        <w:snapToGrid w:val="0"/>
        <w:spacing w:after="0" w:line="240" w:lineRule="auto"/>
        <w:jc w:val="both"/>
        <w:rPr>
          <w:rFonts w:ascii="Times New Roman" w:eastAsia="SimSun" w:hAnsi="Times New Roman" w:cs="Times New Roman"/>
          <w:b/>
          <w:bCs/>
          <w:sz w:val="20"/>
          <w:szCs w:val="14"/>
          <w:lang w:eastAsia="zh-CN"/>
        </w:rPr>
      </w:pPr>
    </w:p>
    <w:p w:rsidR="005D7E7A" w:rsidRPr="007421D0" w:rsidRDefault="00852E1A" w:rsidP="007421D0">
      <w:pPr>
        <w:tabs>
          <w:tab w:val="left" w:pos="6097"/>
        </w:tabs>
        <w:autoSpaceDE w:val="0"/>
        <w:autoSpaceDN w:val="0"/>
        <w:adjustRightInd w:val="0"/>
        <w:snapToGrid w:val="0"/>
        <w:spacing w:after="0" w:line="240" w:lineRule="auto"/>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b/>
          <w:bCs/>
          <w:sz w:val="20"/>
          <w:szCs w:val="20"/>
          <w:lang w:eastAsia="zh-CN"/>
        </w:rPr>
        <w:t xml:space="preserve">2. </w:t>
      </w:r>
      <w:r w:rsidR="007341A3" w:rsidRPr="007421D0">
        <w:rPr>
          <w:rFonts w:ascii="Times New Roman" w:eastAsia="SimSun" w:hAnsi="Times New Roman" w:cs="Times New Roman"/>
          <w:b/>
          <w:bCs/>
          <w:sz w:val="20"/>
          <w:szCs w:val="20"/>
          <w:lang w:eastAsia="zh-CN"/>
        </w:rPr>
        <w:t>Materials and Methods</w:t>
      </w:r>
    </w:p>
    <w:p w:rsidR="005D7E7A" w:rsidRPr="007421D0" w:rsidRDefault="005D7E7A" w:rsidP="007421D0">
      <w:pPr>
        <w:autoSpaceDE w:val="0"/>
        <w:autoSpaceDN w:val="0"/>
        <w:adjustRightInd w:val="0"/>
        <w:snapToGrid w:val="0"/>
        <w:spacing w:after="0" w:line="240" w:lineRule="auto"/>
        <w:jc w:val="both"/>
        <w:rPr>
          <w:rFonts w:ascii="Times New Roman" w:eastAsia="SimSun" w:hAnsi="Times New Roman" w:cs="Times New Roman"/>
          <w:sz w:val="20"/>
          <w:szCs w:val="20"/>
          <w:lang w:eastAsia="zh-CN"/>
        </w:rPr>
      </w:pPr>
      <w:r w:rsidRPr="007421D0">
        <w:rPr>
          <w:rFonts w:ascii="Times New Roman" w:eastAsia="SimSun" w:hAnsi="Times New Roman" w:cs="Times New Roman"/>
          <w:b/>
          <w:bCs/>
          <w:sz w:val="20"/>
          <w:szCs w:val="20"/>
          <w:lang w:eastAsia="zh-CN"/>
        </w:rPr>
        <w:t>Materials</w:t>
      </w:r>
    </w:p>
    <w:p w:rsidR="005D7E7A" w:rsidRPr="007421D0" w:rsidRDefault="002A1EB6" w:rsidP="007421D0">
      <w:pPr>
        <w:pStyle w:val="ListParagraph"/>
        <w:numPr>
          <w:ilvl w:val="0"/>
          <w:numId w:val="7"/>
        </w:numPr>
        <w:autoSpaceDE w:val="0"/>
        <w:autoSpaceDN w:val="0"/>
        <w:adjustRightInd w:val="0"/>
        <w:snapToGrid w:val="0"/>
        <w:spacing w:after="0" w:line="240" w:lineRule="auto"/>
        <w:ind w:left="0" w:firstLine="0"/>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b/>
          <w:bCs/>
          <w:sz w:val="20"/>
          <w:szCs w:val="20"/>
          <w:lang w:eastAsia="zh-CN"/>
        </w:rPr>
        <w:t>80</w:t>
      </w:r>
      <w:r w:rsidR="005D7E7A" w:rsidRPr="007421D0">
        <w:rPr>
          <w:rFonts w:ascii="Times New Roman" w:eastAsia="SimSun" w:hAnsi="Times New Roman" w:cs="Times New Roman"/>
          <w:b/>
          <w:bCs/>
          <w:sz w:val="20"/>
          <w:szCs w:val="20"/>
          <w:lang w:eastAsia="zh-CN"/>
        </w:rPr>
        <w:t>% alcohol (ethanol):</w:t>
      </w:r>
    </w:p>
    <w:p w:rsidR="005D7E7A" w:rsidRPr="007421D0" w:rsidRDefault="002A1EB6"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80</w:t>
      </w:r>
      <w:r w:rsidR="005D7E7A" w:rsidRPr="007421D0">
        <w:rPr>
          <w:rFonts w:ascii="Times New Roman" w:eastAsia="SimSun" w:hAnsi="Times New Roman" w:cs="Times New Roman"/>
          <w:sz w:val="20"/>
          <w:szCs w:val="20"/>
          <w:lang w:eastAsia="zh-CN"/>
        </w:rPr>
        <w:t>% Ethanol was obtained from Al-Gomhoria Co-operation- Egypt as a solution.</w:t>
      </w:r>
    </w:p>
    <w:p w:rsidR="00FD4095" w:rsidRPr="007421D0" w:rsidRDefault="00FD4095" w:rsidP="009C0380">
      <w:pPr>
        <w:pStyle w:val="ListParagraph"/>
        <w:numPr>
          <w:ilvl w:val="0"/>
          <w:numId w:val="7"/>
        </w:numPr>
        <w:autoSpaceDE w:val="0"/>
        <w:autoSpaceDN w:val="0"/>
        <w:adjustRightInd w:val="0"/>
        <w:snapToGrid w:val="0"/>
        <w:spacing w:after="0" w:line="240" w:lineRule="auto"/>
        <w:ind w:left="0" w:firstLine="425"/>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b/>
          <w:bCs/>
          <w:sz w:val="20"/>
          <w:szCs w:val="20"/>
          <w:lang w:eastAsia="zh-CN"/>
        </w:rPr>
        <w:t>Raw fresh cabbage juice:</w:t>
      </w:r>
      <w:r w:rsidR="009C0380">
        <w:rPr>
          <w:rFonts w:ascii="Times New Roman" w:eastAsia="SimSun" w:hAnsi="Times New Roman" w:cs="Times New Roman"/>
          <w:sz w:val="20"/>
          <w:szCs w:val="20"/>
          <w:lang w:eastAsia="zh-CN"/>
        </w:rPr>
        <w:t xml:space="preserve">200 </w:t>
      </w:r>
      <w:r w:rsidR="002A0DB8" w:rsidRPr="007421D0">
        <w:rPr>
          <w:rFonts w:ascii="Times New Roman" w:eastAsia="SimSun" w:hAnsi="Times New Roman" w:cs="Times New Roman"/>
          <w:sz w:val="20"/>
          <w:szCs w:val="20"/>
          <w:lang w:eastAsia="zh-CN"/>
        </w:rPr>
        <w:t>ml/ kg (Shoaib et al., 2016).</w:t>
      </w:r>
    </w:p>
    <w:p w:rsidR="00FD4095" w:rsidRPr="007421D0" w:rsidRDefault="00FD4095"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Ingredients: 3 cups (675 gm) chopped green cabbage, 1 ¾ cup (435 ml) distilled water. The chopped cabbage and water were put into the blender at low speed until the water became green tinted. Then a mesh strainer was used to separate the mixtures liquid from the mixtures solid.</w:t>
      </w:r>
    </w:p>
    <w:p w:rsidR="005D7E7A" w:rsidRPr="007421D0" w:rsidRDefault="005D7E7A" w:rsidP="007421D0">
      <w:pPr>
        <w:autoSpaceDE w:val="0"/>
        <w:autoSpaceDN w:val="0"/>
        <w:adjustRightInd w:val="0"/>
        <w:snapToGrid w:val="0"/>
        <w:spacing w:after="0" w:line="240" w:lineRule="auto"/>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b/>
          <w:bCs/>
          <w:sz w:val="20"/>
          <w:szCs w:val="20"/>
          <w:lang w:eastAsia="zh-CN"/>
        </w:rPr>
        <w:t>Experimental animals</w:t>
      </w:r>
    </w:p>
    <w:p w:rsidR="005D7E7A" w:rsidRPr="007421D0" w:rsidRDefault="007341A3" w:rsidP="007421D0">
      <w:pPr>
        <w:autoSpaceDE w:val="0"/>
        <w:autoSpaceDN w:val="0"/>
        <w:adjustRightInd w:val="0"/>
        <w:snapToGrid w:val="0"/>
        <w:spacing w:after="0" w:line="240" w:lineRule="auto"/>
        <w:ind w:firstLine="425"/>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sz w:val="20"/>
          <w:szCs w:val="20"/>
          <w:lang w:eastAsia="zh-CN"/>
        </w:rPr>
        <w:t xml:space="preserve">The protocol of the study was approved by the institutional research board (IRB) committee of </w:t>
      </w:r>
      <w:r w:rsidRPr="007421D0">
        <w:rPr>
          <w:rFonts w:ascii="Times New Roman" w:eastAsia="SimSun" w:hAnsi="Times New Roman" w:cs="Times New Roman"/>
          <w:sz w:val="20"/>
          <w:szCs w:val="20"/>
          <w:lang w:eastAsia="zh-CN"/>
        </w:rPr>
        <w:lastRenderedPageBreak/>
        <w:t xml:space="preserve">Mansoura Faculty of Medicine. Fifty adult male Sprague-Dawley rats, weighing (200 ± 10 gm) were used in this study. </w:t>
      </w:r>
      <w:r w:rsidR="009F5514" w:rsidRPr="007421D0">
        <w:rPr>
          <w:rFonts w:ascii="Times New Roman" w:eastAsia="SimSun" w:hAnsi="Times New Roman" w:cs="Times New Roman"/>
          <w:sz w:val="20"/>
          <w:szCs w:val="20"/>
          <w:lang w:eastAsia="zh-CN"/>
        </w:rPr>
        <w:t xml:space="preserve">The animals </w:t>
      </w:r>
      <w:r w:rsidRPr="007421D0">
        <w:rPr>
          <w:rFonts w:ascii="Times New Roman" w:eastAsia="SimSun" w:hAnsi="Times New Roman" w:cs="Times New Roman"/>
          <w:sz w:val="20"/>
          <w:szCs w:val="20"/>
          <w:lang w:eastAsia="zh-CN"/>
        </w:rPr>
        <w:t>were housed in metal cages and fed on a commercial basal diet and water ad-libitum for 2 weeks before the</w:t>
      </w:r>
      <w:r w:rsidR="00BB0C2A" w:rsidRPr="007421D0">
        <w:rPr>
          <w:rFonts w:ascii="Times New Roman" w:eastAsia="SimSun" w:hAnsi="Times New Roman" w:cs="Times New Roman"/>
          <w:sz w:val="20"/>
          <w:szCs w:val="20"/>
          <w:lang w:eastAsia="zh-CN"/>
        </w:rPr>
        <w:t xml:space="preserve"> experiment for acclimatization. </w:t>
      </w:r>
      <w:r w:rsidRPr="007421D0">
        <w:rPr>
          <w:rFonts w:ascii="Times New Roman" w:eastAsia="SimSun" w:hAnsi="Times New Roman" w:cs="Times New Roman"/>
          <w:sz w:val="20"/>
          <w:szCs w:val="20"/>
          <w:lang w:eastAsia="zh-CN"/>
        </w:rPr>
        <w:t>The rats were kept at room temperature (22-26ºC) with a 12-h light: 12-h dark cycle.</w:t>
      </w:r>
      <w:r w:rsidRPr="007421D0">
        <w:rPr>
          <w:rFonts w:ascii="Times New Roman" w:eastAsia="SimSun" w:hAnsi="Times New Roman" w:cs="Times New Roman"/>
          <w:sz w:val="20"/>
          <w:szCs w:val="20"/>
          <w:lang w:eastAsia="zh-CN"/>
        </w:rPr>
        <w:cr/>
      </w:r>
      <w:r w:rsidR="005D7E7A" w:rsidRPr="007421D0">
        <w:rPr>
          <w:rFonts w:ascii="Times New Roman" w:eastAsia="SimSun" w:hAnsi="Times New Roman" w:cs="Times New Roman"/>
          <w:b/>
          <w:bCs/>
          <w:sz w:val="20"/>
          <w:szCs w:val="20"/>
          <w:lang w:eastAsia="zh-CN"/>
        </w:rPr>
        <w:t>Animal grouping</w:t>
      </w:r>
    </w:p>
    <w:p w:rsidR="005D7E7A" w:rsidRPr="007421D0" w:rsidRDefault="002000B4"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Rats</w:t>
      </w:r>
      <w:r w:rsidR="005D7E7A" w:rsidRPr="007421D0">
        <w:rPr>
          <w:rFonts w:ascii="Times New Roman" w:eastAsia="SimSun" w:hAnsi="Times New Roman" w:cs="Times New Roman"/>
          <w:sz w:val="20"/>
          <w:szCs w:val="20"/>
          <w:lang w:eastAsia="zh-CN"/>
        </w:rPr>
        <w:t xml:space="preserve"> were randomly assigned into 5 groups</w:t>
      </w:r>
      <w:r w:rsidRPr="007421D0">
        <w:rPr>
          <w:rFonts w:ascii="Times New Roman" w:eastAsia="SimSun" w:hAnsi="Times New Roman" w:cs="Times New Roman"/>
          <w:sz w:val="20"/>
          <w:szCs w:val="20"/>
          <w:lang w:eastAsia="zh-CN"/>
        </w:rPr>
        <w:t xml:space="preserve"> (10 rats each)</w:t>
      </w:r>
      <w:r w:rsidR="005D7E7A" w:rsidRPr="007421D0">
        <w:rPr>
          <w:rFonts w:ascii="Times New Roman" w:eastAsia="SimSun" w:hAnsi="Times New Roman" w:cs="Times New Roman"/>
          <w:sz w:val="20"/>
          <w:szCs w:val="20"/>
          <w:lang w:eastAsia="zh-CN"/>
        </w:rPr>
        <w:t>:</w:t>
      </w:r>
    </w:p>
    <w:p w:rsidR="005D7E7A" w:rsidRPr="007421D0" w:rsidRDefault="005D7E7A" w:rsidP="007421D0">
      <w:pPr>
        <w:pStyle w:val="ListParagraph"/>
        <w:numPr>
          <w:ilvl w:val="0"/>
          <w:numId w:val="8"/>
        </w:numPr>
        <w:autoSpaceDE w:val="0"/>
        <w:autoSpaceDN w:val="0"/>
        <w:adjustRightInd w:val="0"/>
        <w:snapToGrid w:val="0"/>
        <w:spacing w:after="0" w:line="240" w:lineRule="auto"/>
        <w:ind w:left="0"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b/>
          <w:bCs/>
          <w:sz w:val="20"/>
          <w:szCs w:val="20"/>
          <w:lang w:eastAsia="zh-CN"/>
        </w:rPr>
        <w:t>Group A1</w:t>
      </w:r>
      <w:r w:rsidR="00BB0C2A" w:rsidRPr="007421D0">
        <w:rPr>
          <w:rFonts w:ascii="Times New Roman" w:eastAsia="SimSun" w:hAnsi="Times New Roman" w:cs="Times New Roman"/>
          <w:b/>
          <w:bCs/>
          <w:sz w:val="20"/>
          <w:szCs w:val="20"/>
          <w:lang w:eastAsia="zh-CN"/>
        </w:rPr>
        <w:t xml:space="preserve"> (</w:t>
      </w:r>
      <w:r w:rsidRPr="007421D0">
        <w:rPr>
          <w:rFonts w:ascii="Times New Roman" w:eastAsia="SimSun" w:hAnsi="Times New Roman" w:cs="Times New Roman"/>
          <w:sz w:val="20"/>
          <w:szCs w:val="20"/>
          <w:lang w:eastAsia="zh-CN"/>
        </w:rPr>
        <w:t>Control group</w:t>
      </w:r>
      <w:r w:rsidR="00BB0C2A" w:rsidRPr="007421D0">
        <w:rPr>
          <w:rFonts w:ascii="Times New Roman" w:eastAsia="SimSun" w:hAnsi="Times New Roman" w:cs="Times New Roman"/>
          <w:sz w:val="20"/>
          <w:szCs w:val="20"/>
          <w:lang w:eastAsia="zh-CN"/>
        </w:rPr>
        <w:t>)</w:t>
      </w:r>
      <w:r w:rsidR="00BB0C2A" w:rsidRPr="007421D0">
        <w:rPr>
          <w:rFonts w:ascii="Times New Roman" w:eastAsia="SimSun" w:hAnsi="Times New Roman" w:cs="Times New Roman"/>
          <w:b/>
          <w:bCs/>
          <w:sz w:val="20"/>
          <w:szCs w:val="20"/>
          <w:lang w:eastAsia="zh-CN"/>
        </w:rPr>
        <w:t>:</w:t>
      </w:r>
      <w:r w:rsidRPr="007421D0">
        <w:rPr>
          <w:rFonts w:ascii="Times New Roman" w:eastAsia="SimSun" w:hAnsi="Times New Roman" w:cs="Times New Roman"/>
          <w:sz w:val="20"/>
          <w:szCs w:val="20"/>
          <w:lang w:eastAsia="zh-CN"/>
        </w:rPr>
        <w:t xml:space="preserve"> fed on the basal diet and received distilled water orally by gavage, daily, for one week.</w:t>
      </w:r>
    </w:p>
    <w:p w:rsidR="005D7E7A" w:rsidRPr="007421D0" w:rsidRDefault="005D7E7A" w:rsidP="009C0380">
      <w:pPr>
        <w:pStyle w:val="ListParagraph"/>
        <w:numPr>
          <w:ilvl w:val="0"/>
          <w:numId w:val="8"/>
        </w:numPr>
        <w:autoSpaceDE w:val="0"/>
        <w:autoSpaceDN w:val="0"/>
        <w:adjustRightInd w:val="0"/>
        <w:snapToGrid w:val="0"/>
        <w:spacing w:after="0" w:line="240" w:lineRule="auto"/>
        <w:jc w:val="both"/>
        <w:rPr>
          <w:rFonts w:ascii="Times New Roman" w:eastAsia="SimSun" w:hAnsi="Times New Roman" w:cs="Times New Roman"/>
          <w:sz w:val="20"/>
          <w:szCs w:val="20"/>
          <w:lang w:eastAsia="zh-CN"/>
        </w:rPr>
      </w:pPr>
      <w:r w:rsidRPr="007421D0">
        <w:rPr>
          <w:rFonts w:ascii="Times New Roman" w:eastAsia="SimSun" w:hAnsi="Times New Roman" w:cs="Times New Roman"/>
          <w:b/>
          <w:bCs/>
          <w:sz w:val="20"/>
          <w:szCs w:val="20"/>
          <w:lang w:eastAsia="zh-CN"/>
        </w:rPr>
        <w:t>Group A2</w:t>
      </w:r>
      <w:r w:rsidR="00BB0C2A" w:rsidRPr="007421D0">
        <w:rPr>
          <w:rFonts w:ascii="Times New Roman" w:eastAsia="SimSun" w:hAnsi="Times New Roman" w:cs="Times New Roman"/>
          <w:sz w:val="20"/>
          <w:szCs w:val="20"/>
          <w:lang w:eastAsia="zh-CN"/>
        </w:rPr>
        <w:t>:</w:t>
      </w:r>
      <w:r w:rsidR="009C0380">
        <w:rPr>
          <w:rFonts w:ascii="Times New Roman" w:eastAsia="SimSun" w:hAnsi="Times New Roman" w:cs="Times New Roman"/>
          <w:sz w:val="20"/>
          <w:szCs w:val="20"/>
          <w:lang w:eastAsia="zh-CN"/>
        </w:rPr>
        <w:t xml:space="preserve"> given raw fresh cabbage juice 2</w:t>
      </w:r>
      <w:r w:rsidRPr="007421D0">
        <w:rPr>
          <w:rFonts w:ascii="Times New Roman" w:eastAsia="SimSun" w:hAnsi="Times New Roman" w:cs="Times New Roman"/>
          <w:sz w:val="20"/>
          <w:szCs w:val="20"/>
          <w:lang w:eastAsia="zh-CN"/>
        </w:rPr>
        <w:t>00 ml/kg body weight three times per day orally by gavage, for one wee</w:t>
      </w:r>
      <w:r w:rsidR="003D4B5A" w:rsidRPr="007421D0">
        <w:rPr>
          <w:rFonts w:ascii="Times New Roman" w:eastAsia="SimSun" w:hAnsi="Times New Roman" w:cs="Times New Roman"/>
          <w:sz w:val="20"/>
          <w:szCs w:val="20"/>
          <w:lang w:eastAsia="zh-CN"/>
        </w:rPr>
        <w:t xml:space="preserve">k </w:t>
      </w:r>
      <w:r w:rsidR="009C0380" w:rsidRPr="009C0380">
        <w:rPr>
          <w:rFonts w:ascii="Times New Roman" w:eastAsia="SimSun" w:hAnsi="Times New Roman" w:cs="Times New Roman"/>
          <w:b/>
          <w:bCs/>
          <w:sz w:val="20"/>
          <w:szCs w:val="20"/>
          <w:lang w:eastAsia="zh-CN"/>
        </w:rPr>
        <w:t>(Shoaib et al., 2016).</w:t>
      </w:r>
    </w:p>
    <w:p w:rsidR="005D7E7A" w:rsidRPr="007421D0" w:rsidRDefault="005D7E7A" w:rsidP="007421D0">
      <w:pPr>
        <w:pStyle w:val="ListParagraph"/>
        <w:numPr>
          <w:ilvl w:val="0"/>
          <w:numId w:val="8"/>
        </w:numPr>
        <w:autoSpaceDE w:val="0"/>
        <w:autoSpaceDN w:val="0"/>
        <w:adjustRightInd w:val="0"/>
        <w:snapToGrid w:val="0"/>
        <w:spacing w:after="0" w:line="240" w:lineRule="auto"/>
        <w:ind w:left="0"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b/>
          <w:bCs/>
          <w:sz w:val="20"/>
          <w:szCs w:val="20"/>
          <w:lang w:eastAsia="zh-CN"/>
        </w:rPr>
        <w:t>Group B</w:t>
      </w:r>
      <w:r w:rsidR="00BB0C2A" w:rsidRPr="007421D0">
        <w:rPr>
          <w:rFonts w:ascii="Times New Roman" w:eastAsia="SimSun" w:hAnsi="Times New Roman" w:cs="Times New Roman"/>
          <w:sz w:val="20"/>
          <w:szCs w:val="20"/>
          <w:lang w:eastAsia="zh-CN"/>
        </w:rPr>
        <w:t xml:space="preserve">: </w:t>
      </w:r>
      <w:r w:rsidR="001A7268" w:rsidRPr="007421D0">
        <w:rPr>
          <w:rFonts w:ascii="Times New Roman" w:eastAsia="SimSun" w:hAnsi="Times New Roman" w:cs="Times New Roman"/>
          <w:sz w:val="20"/>
          <w:szCs w:val="20"/>
          <w:lang w:eastAsia="zh-CN"/>
        </w:rPr>
        <w:t xml:space="preserve">fasted </w:t>
      </w:r>
      <w:r w:rsidR="00BB0C2A" w:rsidRPr="007421D0">
        <w:rPr>
          <w:rFonts w:ascii="Times New Roman" w:eastAsia="SimSun" w:hAnsi="Times New Roman" w:cs="Times New Roman"/>
          <w:sz w:val="20"/>
          <w:szCs w:val="20"/>
          <w:lang w:eastAsia="zh-CN"/>
        </w:rPr>
        <w:t xml:space="preserve">for </w:t>
      </w:r>
      <w:r w:rsidR="001A7268" w:rsidRPr="007421D0">
        <w:rPr>
          <w:rFonts w:ascii="Times New Roman" w:eastAsia="SimSun" w:hAnsi="Times New Roman" w:cs="Times New Roman"/>
          <w:sz w:val="20"/>
          <w:szCs w:val="20"/>
          <w:lang w:eastAsia="zh-CN"/>
        </w:rPr>
        <w:t>12 hours</w:t>
      </w:r>
      <w:r w:rsidR="009C3C83" w:rsidRPr="007421D0">
        <w:rPr>
          <w:rFonts w:ascii="Times New Roman" w:eastAsia="SimSun" w:hAnsi="Times New Roman" w:cs="Times New Roman"/>
          <w:sz w:val="20"/>
          <w:szCs w:val="20"/>
          <w:lang w:eastAsia="zh-CN"/>
        </w:rPr>
        <w:t xml:space="preserve"> (overnight)</w:t>
      </w:r>
      <w:r w:rsidR="001A7268" w:rsidRPr="007421D0">
        <w:rPr>
          <w:rFonts w:ascii="Times New Roman" w:eastAsia="SimSun" w:hAnsi="Times New Roman" w:cs="Times New Roman"/>
          <w:sz w:val="20"/>
          <w:szCs w:val="20"/>
          <w:lang w:eastAsia="zh-CN"/>
        </w:rPr>
        <w:t xml:space="preserve"> then </w:t>
      </w:r>
      <w:r w:rsidRPr="007421D0">
        <w:rPr>
          <w:rFonts w:ascii="Times New Roman" w:eastAsia="SimSun" w:hAnsi="Times New Roman" w:cs="Times New Roman"/>
          <w:sz w:val="20"/>
          <w:szCs w:val="20"/>
          <w:lang w:eastAsia="zh-CN"/>
        </w:rPr>
        <w:t>given a single dose</w:t>
      </w:r>
      <w:r w:rsidR="009C0380">
        <w:rPr>
          <w:rFonts w:ascii="Times New Roman" w:eastAsia="SimSun" w:hAnsi="Times New Roman" w:cs="Times New Roman"/>
          <w:sz w:val="20"/>
          <w:szCs w:val="20"/>
          <w:lang w:eastAsia="zh-CN"/>
        </w:rPr>
        <w:t>of 80% ethanol (1</w:t>
      </w:r>
      <w:r w:rsidR="002A1EB6" w:rsidRPr="007421D0">
        <w:rPr>
          <w:rFonts w:ascii="Times New Roman" w:eastAsia="SimSun" w:hAnsi="Times New Roman" w:cs="Times New Roman"/>
          <w:sz w:val="20"/>
          <w:szCs w:val="20"/>
          <w:lang w:eastAsia="zh-CN"/>
        </w:rPr>
        <w:t xml:space="preserve"> ml </w:t>
      </w:r>
      <w:r w:rsidRPr="007421D0">
        <w:rPr>
          <w:rFonts w:ascii="Times New Roman" w:eastAsia="SimSun" w:hAnsi="Times New Roman" w:cs="Times New Roman"/>
          <w:sz w:val="20"/>
          <w:szCs w:val="20"/>
          <w:lang w:eastAsia="zh-CN"/>
        </w:rPr>
        <w:t xml:space="preserve">/ </w:t>
      </w:r>
      <w:r w:rsidR="00BB0C2A" w:rsidRPr="007421D0">
        <w:rPr>
          <w:rFonts w:ascii="Times New Roman" w:eastAsia="SimSun" w:hAnsi="Times New Roman" w:cs="Times New Roman"/>
          <w:sz w:val="20"/>
          <w:szCs w:val="20"/>
          <w:lang w:eastAsia="zh-CN"/>
        </w:rPr>
        <w:t>rat</w:t>
      </w:r>
      <w:r w:rsidR="002A1EB6" w:rsidRPr="007421D0">
        <w:rPr>
          <w:rFonts w:ascii="Times New Roman" w:eastAsia="SimSun" w:hAnsi="Times New Roman" w:cs="Times New Roman"/>
          <w:sz w:val="20"/>
          <w:szCs w:val="20"/>
          <w:lang w:eastAsia="zh-CN"/>
        </w:rPr>
        <w:t xml:space="preserve">) </w:t>
      </w:r>
      <w:r w:rsidR="00BB0C2A" w:rsidRPr="007421D0">
        <w:rPr>
          <w:rFonts w:ascii="Times New Roman" w:eastAsia="SimSun" w:hAnsi="Times New Roman" w:cs="Times New Roman"/>
          <w:sz w:val="20"/>
          <w:szCs w:val="20"/>
          <w:lang w:eastAsia="zh-CN"/>
        </w:rPr>
        <w:t>then they were sacrificed</w:t>
      </w:r>
      <w:r w:rsidRPr="007421D0">
        <w:rPr>
          <w:rFonts w:ascii="Times New Roman" w:eastAsia="SimSun" w:hAnsi="Times New Roman" w:cs="Times New Roman"/>
          <w:sz w:val="20"/>
          <w:szCs w:val="20"/>
          <w:lang w:eastAsia="zh-CN"/>
        </w:rPr>
        <w:t xml:space="preserve"> after one hou</w:t>
      </w:r>
      <w:r w:rsidR="003D4B5A" w:rsidRPr="007421D0">
        <w:rPr>
          <w:rFonts w:ascii="Times New Roman" w:eastAsia="SimSun" w:hAnsi="Times New Roman" w:cs="Times New Roman"/>
          <w:sz w:val="20"/>
          <w:szCs w:val="20"/>
          <w:lang w:eastAsia="zh-CN"/>
        </w:rPr>
        <w:t xml:space="preserve">r </w:t>
      </w:r>
      <w:r w:rsidR="003D4B5A" w:rsidRPr="007421D0">
        <w:rPr>
          <w:rFonts w:ascii="Times New Roman" w:eastAsia="SimSun" w:hAnsi="Times New Roman" w:cs="Times New Roman"/>
          <w:b/>
          <w:bCs/>
          <w:sz w:val="20"/>
          <w:szCs w:val="20"/>
          <w:lang w:eastAsia="zh-CN"/>
        </w:rPr>
        <w:t>(</w:t>
      </w:r>
      <w:r w:rsidR="002A1EB6" w:rsidRPr="007421D0">
        <w:rPr>
          <w:rFonts w:ascii="Times New Roman" w:eastAsia="SimSun" w:hAnsi="Times New Roman" w:cs="Times New Roman"/>
          <w:b/>
          <w:bCs/>
          <w:sz w:val="20"/>
          <w:szCs w:val="20"/>
          <w:lang w:eastAsia="zh-CN"/>
        </w:rPr>
        <w:t>Barka et al., 2017).</w:t>
      </w:r>
    </w:p>
    <w:p w:rsidR="005D7E7A" w:rsidRPr="007421D0" w:rsidRDefault="005D7E7A" w:rsidP="007421D0">
      <w:pPr>
        <w:pStyle w:val="ListParagraph"/>
        <w:numPr>
          <w:ilvl w:val="0"/>
          <w:numId w:val="8"/>
        </w:numPr>
        <w:autoSpaceDE w:val="0"/>
        <w:autoSpaceDN w:val="0"/>
        <w:adjustRightInd w:val="0"/>
        <w:snapToGrid w:val="0"/>
        <w:spacing w:after="0" w:line="240" w:lineRule="auto"/>
        <w:ind w:left="0"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b/>
          <w:bCs/>
          <w:sz w:val="20"/>
          <w:szCs w:val="20"/>
          <w:lang w:eastAsia="zh-CN"/>
        </w:rPr>
        <w:t>Group C</w:t>
      </w:r>
      <w:r w:rsidR="007421D0" w:rsidRPr="007421D0">
        <w:rPr>
          <w:rFonts w:ascii="Times New Roman" w:eastAsia="SimSun" w:hAnsi="Times New Roman" w:cs="Times New Roman"/>
          <w:b/>
          <w:bCs/>
          <w:sz w:val="20"/>
          <w:szCs w:val="20"/>
          <w:lang w:eastAsia="zh-CN"/>
        </w:rPr>
        <w:t>:</w:t>
      </w:r>
      <w:r w:rsidR="007421D0" w:rsidRPr="007421D0">
        <w:rPr>
          <w:rFonts w:ascii="Times New Roman" w:eastAsia="SimSun" w:hAnsi="Times New Roman" w:cs="Times New Roman"/>
          <w:sz w:val="20"/>
          <w:szCs w:val="20"/>
          <w:lang w:eastAsia="zh-CN"/>
        </w:rPr>
        <w:t>f</w:t>
      </w:r>
      <w:r w:rsidR="001A7268" w:rsidRPr="007421D0">
        <w:rPr>
          <w:rFonts w:ascii="Times New Roman" w:eastAsia="SimSun" w:hAnsi="Times New Roman" w:cs="Times New Roman"/>
          <w:sz w:val="20"/>
          <w:szCs w:val="20"/>
          <w:lang w:eastAsia="zh-CN"/>
        </w:rPr>
        <w:t>asted</w:t>
      </w:r>
      <w:r w:rsidR="00BB0C2A" w:rsidRPr="007421D0">
        <w:rPr>
          <w:rFonts w:ascii="Times New Roman" w:eastAsia="SimSun" w:hAnsi="Times New Roman" w:cs="Times New Roman"/>
          <w:sz w:val="20"/>
          <w:szCs w:val="20"/>
          <w:lang w:eastAsia="zh-CN"/>
        </w:rPr>
        <w:t xml:space="preserve"> for</w:t>
      </w:r>
      <w:r w:rsidR="001A7268" w:rsidRPr="007421D0">
        <w:rPr>
          <w:rFonts w:ascii="Times New Roman" w:eastAsia="SimSun" w:hAnsi="Times New Roman" w:cs="Times New Roman"/>
          <w:sz w:val="20"/>
          <w:szCs w:val="20"/>
          <w:lang w:eastAsia="zh-CN"/>
        </w:rPr>
        <w:t xml:space="preserve"> 12 hours </w:t>
      </w:r>
      <w:r w:rsidR="009C3C83" w:rsidRPr="007421D0">
        <w:rPr>
          <w:rFonts w:ascii="Times New Roman" w:eastAsia="SimSun" w:hAnsi="Times New Roman" w:cs="Times New Roman"/>
          <w:sz w:val="20"/>
          <w:szCs w:val="20"/>
          <w:lang w:eastAsia="zh-CN"/>
        </w:rPr>
        <w:t xml:space="preserve">(overnight) </w:t>
      </w:r>
      <w:r w:rsidR="001A7268" w:rsidRPr="007421D0">
        <w:rPr>
          <w:rFonts w:ascii="Times New Roman" w:eastAsia="SimSun" w:hAnsi="Times New Roman" w:cs="Times New Roman"/>
          <w:sz w:val="20"/>
          <w:szCs w:val="20"/>
          <w:lang w:eastAsia="zh-CN"/>
        </w:rPr>
        <w:t xml:space="preserve">then </w:t>
      </w:r>
      <w:r w:rsidRPr="007421D0">
        <w:rPr>
          <w:rFonts w:ascii="Times New Roman" w:eastAsia="SimSun" w:hAnsi="Times New Roman" w:cs="Times New Roman"/>
          <w:sz w:val="20"/>
          <w:szCs w:val="20"/>
          <w:lang w:eastAsia="zh-CN"/>
        </w:rPr>
        <w:t xml:space="preserve">were </w:t>
      </w:r>
      <w:r w:rsidR="002A1EB6" w:rsidRPr="007421D0">
        <w:rPr>
          <w:rFonts w:ascii="Times New Roman" w:eastAsia="SimSun" w:hAnsi="Times New Roman" w:cs="Times New Roman"/>
          <w:sz w:val="20"/>
          <w:szCs w:val="20"/>
          <w:lang w:eastAsia="zh-CN"/>
        </w:rPr>
        <w:t>given a</w:t>
      </w:r>
      <w:r w:rsidR="009C0380">
        <w:rPr>
          <w:rFonts w:ascii="Times New Roman" w:eastAsia="SimSun" w:hAnsi="Times New Roman" w:cs="Times New Roman"/>
          <w:sz w:val="20"/>
          <w:szCs w:val="20"/>
          <w:lang w:eastAsia="zh-CN"/>
        </w:rPr>
        <w:t xml:space="preserve"> single dose of 80% ethanol (1</w:t>
      </w:r>
      <w:r w:rsidRPr="007421D0">
        <w:rPr>
          <w:rFonts w:ascii="Times New Roman" w:eastAsia="SimSun" w:hAnsi="Times New Roman" w:cs="Times New Roman"/>
          <w:sz w:val="20"/>
          <w:szCs w:val="20"/>
          <w:lang w:eastAsia="zh-CN"/>
        </w:rPr>
        <w:t xml:space="preserve"> ml/ rat</w:t>
      </w:r>
      <w:r w:rsidR="002A1EB6" w:rsidRPr="007421D0">
        <w:rPr>
          <w:rFonts w:ascii="Times New Roman" w:eastAsia="SimSun" w:hAnsi="Times New Roman" w:cs="Times New Roman"/>
          <w:sz w:val="20"/>
          <w:szCs w:val="20"/>
          <w:lang w:eastAsia="zh-CN"/>
        </w:rPr>
        <w:t>)</w:t>
      </w:r>
      <w:r w:rsidRPr="007421D0">
        <w:rPr>
          <w:rFonts w:ascii="Times New Roman" w:eastAsia="SimSun" w:hAnsi="Times New Roman" w:cs="Times New Roman"/>
          <w:sz w:val="20"/>
          <w:szCs w:val="20"/>
          <w:lang w:eastAsia="zh-CN"/>
        </w:rPr>
        <w:t xml:space="preserve"> then they were</w:t>
      </w:r>
      <w:r w:rsidR="00BB0C2A" w:rsidRPr="007421D0">
        <w:rPr>
          <w:rFonts w:ascii="Times New Roman" w:eastAsia="SimSun" w:hAnsi="Times New Roman" w:cs="Times New Roman"/>
          <w:sz w:val="20"/>
          <w:szCs w:val="20"/>
          <w:lang w:eastAsia="zh-CN"/>
        </w:rPr>
        <w:t xml:space="preserve">sacrificed </w:t>
      </w:r>
      <w:r w:rsidRPr="007421D0">
        <w:rPr>
          <w:rFonts w:ascii="Times New Roman" w:eastAsia="SimSun" w:hAnsi="Times New Roman" w:cs="Times New Roman"/>
          <w:sz w:val="20"/>
          <w:szCs w:val="20"/>
          <w:lang w:eastAsia="zh-CN"/>
        </w:rPr>
        <w:t>after one week.</w:t>
      </w:r>
    </w:p>
    <w:p w:rsidR="005D7E7A" w:rsidRPr="007421D0" w:rsidRDefault="005D7E7A" w:rsidP="007421D0">
      <w:pPr>
        <w:pStyle w:val="ListParagraph"/>
        <w:numPr>
          <w:ilvl w:val="0"/>
          <w:numId w:val="8"/>
        </w:numPr>
        <w:autoSpaceDE w:val="0"/>
        <w:autoSpaceDN w:val="0"/>
        <w:adjustRightInd w:val="0"/>
        <w:snapToGrid w:val="0"/>
        <w:spacing w:after="0" w:line="240" w:lineRule="auto"/>
        <w:ind w:left="0"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b/>
          <w:bCs/>
          <w:sz w:val="20"/>
          <w:szCs w:val="20"/>
          <w:lang w:eastAsia="zh-CN"/>
        </w:rPr>
        <w:t>Group D</w:t>
      </w:r>
      <w:r w:rsidR="00BB0C2A" w:rsidRPr="007421D0">
        <w:rPr>
          <w:rFonts w:ascii="Times New Roman" w:eastAsia="SimSun" w:hAnsi="Times New Roman" w:cs="Times New Roman"/>
          <w:b/>
          <w:bCs/>
          <w:sz w:val="20"/>
          <w:szCs w:val="20"/>
          <w:lang w:eastAsia="zh-CN"/>
        </w:rPr>
        <w:t xml:space="preserve">: </w:t>
      </w:r>
      <w:r w:rsidR="001A7268" w:rsidRPr="007421D0">
        <w:rPr>
          <w:rFonts w:ascii="Times New Roman" w:eastAsia="SimSun" w:hAnsi="Times New Roman" w:cs="Times New Roman"/>
          <w:sz w:val="20"/>
          <w:szCs w:val="20"/>
          <w:lang w:eastAsia="zh-CN"/>
        </w:rPr>
        <w:t xml:space="preserve">fasted </w:t>
      </w:r>
      <w:r w:rsidR="00BB0C2A" w:rsidRPr="007421D0">
        <w:rPr>
          <w:rFonts w:ascii="Times New Roman" w:eastAsia="SimSun" w:hAnsi="Times New Roman" w:cs="Times New Roman"/>
          <w:sz w:val="20"/>
          <w:szCs w:val="20"/>
          <w:lang w:eastAsia="zh-CN"/>
        </w:rPr>
        <w:t xml:space="preserve">for </w:t>
      </w:r>
      <w:r w:rsidR="001A7268" w:rsidRPr="007421D0">
        <w:rPr>
          <w:rFonts w:ascii="Times New Roman" w:eastAsia="SimSun" w:hAnsi="Times New Roman" w:cs="Times New Roman"/>
          <w:sz w:val="20"/>
          <w:szCs w:val="20"/>
          <w:lang w:eastAsia="zh-CN"/>
        </w:rPr>
        <w:t xml:space="preserve">12 hours </w:t>
      </w:r>
      <w:r w:rsidR="009C3C83" w:rsidRPr="007421D0">
        <w:rPr>
          <w:rFonts w:ascii="Times New Roman" w:eastAsia="SimSun" w:hAnsi="Times New Roman" w:cs="Times New Roman"/>
          <w:sz w:val="20"/>
          <w:szCs w:val="20"/>
          <w:lang w:eastAsia="zh-CN"/>
        </w:rPr>
        <w:t xml:space="preserve">(overnight) </w:t>
      </w:r>
      <w:r w:rsidR="001A7268" w:rsidRPr="007421D0">
        <w:rPr>
          <w:rFonts w:ascii="Times New Roman" w:eastAsia="SimSun" w:hAnsi="Times New Roman" w:cs="Times New Roman"/>
          <w:sz w:val="20"/>
          <w:szCs w:val="20"/>
          <w:lang w:eastAsia="zh-CN"/>
        </w:rPr>
        <w:t xml:space="preserve">then were </w:t>
      </w:r>
      <w:r w:rsidRPr="007421D0">
        <w:rPr>
          <w:rFonts w:ascii="Times New Roman" w:eastAsia="SimSun" w:hAnsi="Times New Roman" w:cs="Times New Roman"/>
          <w:sz w:val="20"/>
          <w:szCs w:val="20"/>
          <w:lang w:eastAsia="zh-CN"/>
        </w:rPr>
        <w:t xml:space="preserve">given </w:t>
      </w:r>
      <w:r w:rsidR="006E0C41" w:rsidRPr="007421D0">
        <w:rPr>
          <w:rFonts w:ascii="Times New Roman" w:eastAsia="SimSun" w:hAnsi="Times New Roman" w:cs="Times New Roman"/>
          <w:sz w:val="20"/>
          <w:szCs w:val="20"/>
          <w:lang w:eastAsia="zh-CN"/>
        </w:rPr>
        <w:t xml:space="preserve">a </w:t>
      </w:r>
      <w:r w:rsidRPr="007421D0">
        <w:rPr>
          <w:rFonts w:ascii="Times New Roman" w:eastAsia="SimSun" w:hAnsi="Times New Roman" w:cs="Times New Roman"/>
          <w:sz w:val="20"/>
          <w:szCs w:val="20"/>
          <w:lang w:eastAsia="zh-CN"/>
        </w:rPr>
        <w:t>single dose of</w:t>
      </w:r>
      <w:r w:rsidR="009C0380">
        <w:rPr>
          <w:rFonts w:ascii="Times New Roman" w:eastAsia="SimSun" w:hAnsi="Times New Roman" w:cs="Times New Roman"/>
          <w:sz w:val="20"/>
          <w:szCs w:val="20"/>
          <w:lang w:eastAsia="zh-CN"/>
        </w:rPr>
        <w:t xml:space="preserve"> 80% ethanol (1</w:t>
      </w:r>
      <w:r w:rsidR="002A1EB6" w:rsidRPr="007421D0">
        <w:rPr>
          <w:rFonts w:ascii="Times New Roman" w:eastAsia="SimSun" w:hAnsi="Times New Roman" w:cs="Times New Roman"/>
          <w:sz w:val="20"/>
          <w:szCs w:val="20"/>
          <w:lang w:eastAsia="zh-CN"/>
        </w:rPr>
        <w:t xml:space="preserve"> ml/ rat) </w:t>
      </w:r>
      <w:r w:rsidR="001A7268" w:rsidRPr="007421D0">
        <w:rPr>
          <w:rFonts w:ascii="Times New Roman" w:eastAsia="SimSun" w:hAnsi="Times New Roman" w:cs="Times New Roman"/>
          <w:sz w:val="20"/>
          <w:szCs w:val="20"/>
          <w:lang w:eastAsia="zh-CN"/>
        </w:rPr>
        <w:t xml:space="preserve">orally by gavage </w:t>
      </w:r>
      <w:r w:rsidRPr="007421D0">
        <w:rPr>
          <w:rFonts w:ascii="Times New Roman" w:eastAsia="SimSun" w:hAnsi="Times New Roman" w:cs="Times New Roman"/>
          <w:sz w:val="20"/>
          <w:szCs w:val="20"/>
          <w:lang w:eastAsia="zh-CN"/>
        </w:rPr>
        <w:t>followed by administrati</w:t>
      </w:r>
      <w:r w:rsidR="00964A24" w:rsidRPr="007421D0">
        <w:rPr>
          <w:rFonts w:ascii="Times New Roman" w:eastAsia="SimSun" w:hAnsi="Times New Roman" w:cs="Times New Roman"/>
          <w:sz w:val="20"/>
          <w:szCs w:val="20"/>
          <w:lang w:eastAsia="zh-CN"/>
        </w:rPr>
        <w:t xml:space="preserve">on ofraw fresh cabbage </w:t>
      </w:r>
      <w:r w:rsidR="009C0380">
        <w:rPr>
          <w:rFonts w:ascii="Times New Roman" w:eastAsia="SimSun" w:hAnsi="Times New Roman" w:cs="Times New Roman"/>
          <w:sz w:val="20"/>
          <w:szCs w:val="20"/>
          <w:lang w:eastAsia="zh-CN"/>
        </w:rPr>
        <w:t>juice 2</w:t>
      </w:r>
      <w:r w:rsidRPr="007421D0">
        <w:rPr>
          <w:rFonts w:ascii="Times New Roman" w:eastAsia="SimSun" w:hAnsi="Times New Roman" w:cs="Times New Roman"/>
          <w:sz w:val="20"/>
          <w:szCs w:val="20"/>
          <w:lang w:eastAsia="zh-CN"/>
        </w:rPr>
        <w:t xml:space="preserve">00 ml/kg body weight three times per day orally by gavage, for one week, then they were </w:t>
      </w:r>
      <w:r w:rsidR="00BB0C2A" w:rsidRPr="007421D0">
        <w:rPr>
          <w:rFonts w:ascii="Times New Roman" w:eastAsia="SimSun" w:hAnsi="Times New Roman" w:cs="Times New Roman"/>
          <w:sz w:val="20"/>
          <w:szCs w:val="20"/>
          <w:lang w:eastAsia="zh-CN"/>
        </w:rPr>
        <w:t>sacrificed</w:t>
      </w:r>
      <w:r w:rsidRPr="007421D0">
        <w:rPr>
          <w:rFonts w:ascii="Times New Roman" w:eastAsia="SimSun" w:hAnsi="Times New Roman" w:cs="Times New Roman"/>
          <w:sz w:val="20"/>
          <w:szCs w:val="20"/>
          <w:lang w:eastAsia="zh-CN"/>
        </w:rPr>
        <w:t>.</w:t>
      </w:r>
    </w:p>
    <w:p w:rsidR="007341A3" w:rsidRPr="007421D0" w:rsidRDefault="007341A3"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 xml:space="preserve">Animals from each group were sacrificed at the appropriate time by decapitation </w:t>
      </w:r>
      <w:r w:rsidR="006E0C41" w:rsidRPr="007421D0">
        <w:rPr>
          <w:rFonts w:ascii="Times New Roman" w:eastAsia="SimSun" w:hAnsi="Times New Roman" w:cs="Times New Roman"/>
          <w:sz w:val="20"/>
          <w:szCs w:val="20"/>
          <w:lang w:eastAsia="zh-CN"/>
        </w:rPr>
        <w:t>after intraperitoneal injection of thiopental</w:t>
      </w:r>
      <w:r w:rsidRPr="007421D0">
        <w:rPr>
          <w:rFonts w:ascii="Times New Roman" w:eastAsia="SimSun" w:hAnsi="Times New Roman" w:cs="Times New Roman"/>
          <w:sz w:val="20"/>
          <w:szCs w:val="20"/>
          <w:lang w:eastAsia="zh-CN"/>
        </w:rPr>
        <w:t xml:space="preserve"> sodium phosphate</w:t>
      </w:r>
      <w:r w:rsidR="006E0C41" w:rsidRPr="007421D0">
        <w:rPr>
          <w:rFonts w:ascii="Times New Roman" w:eastAsia="SimSun" w:hAnsi="Times New Roman" w:cs="Times New Roman"/>
          <w:sz w:val="20"/>
          <w:szCs w:val="20"/>
          <w:lang w:eastAsia="zh-CN"/>
        </w:rPr>
        <w:t xml:space="preserve"> in a</w:t>
      </w:r>
      <w:r w:rsidR="001A7268" w:rsidRPr="007421D0">
        <w:rPr>
          <w:rFonts w:ascii="Times New Roman" w:eastAsia="SimSun" w:hAnsi="Times New Roman" w:cs="Times New Roman"/>
          <w:sz w:val="20"/>
          <w:szCs w:val="20"/>
          <w:lang w:eastAsia="zh-CN"/>
        </w:rPr>
        <w:t>dose of 40mg/kg body weight</w:t>
      </w:r>
      <w:r w:rsidRPr="007421D0">
        <w:rPr>
          <w:rFonts w:ascii="Times New Roman" w:eastAsia="SimSun" w:hAnsi="Times New Roman" w:cs="Times New Roman"/>
          <w:sz w:val="20"/>
          <w:szCs w:val="20"/>
          <w:lang w:eastAsia="zh-CN"/>
        </w:rPr>
        <w:t>. Samples</w:t>
      </w:r>
      <w:r w:rsidR="00F5544E" w:rsidRPr="007421D0">
        <w:rPr>
          <w:rFonts w:ascii="Times New Roman" w:eastAsia="SimSun" w:hAnsi="Times New Roman" w:cs="Times New Roman"/>
          <w:sz w:val="20"/>
          <w:szCs w:val="20"/>
          <w:lang w:eastAsia="zh-CN"/>
        </w:rPr>
        <w:t xml:space="preserve"> of fundic mucosa</w:t>
      </w:r>
      <w:r w:rsidRPr="007421D0">
        <w:rPr>
          <w:rFonts w:ascii="Times New Roman" w:eastAsia="SimSun" w:hAnsi="Times New Roman" w:cs="Times New Roman"/>
          <w:sz w:val="20"/>
          <w:szCs w:val="20"/>
          <w:lang w:eastAsia="zh-CN"/>
        </w:rPr>
        <w:t xml:space="preserve"> were </w:t>
      </w:r>
      <w:r w:rsidR="00F5544E" w:rsidRPr="007421D0">
        <w:rPr>
          <w:rFonts w:ascii="Times New Roman" w:eastAsia="SimSun" w:hAnsi="Times New Roman" w:cs="Times New Roman"/>
          <w:sz w:val="20"/>
          <w:szCs w:val="20"/>
          <w:lang w:eastAsia="zh-CN"/>
        </w:rPr>
        <w:t xml:space="preserve">obtained and </w:t>
      </w:r>
      <w:r w:rsidRPr="007421D0">
        <w:rPr>
          <w:rFonts w:ascii="Times New Roman" w:eastAsia="SimSun" w:hAnsi="Times New Roman" w:cs="Times New Roman"/>
          <w:sz w:val="20"/>
          <w:szCs w:val="20"/>
          <w:lang w:eastAsia="zh-CN"/>
        </w:rPr>
        <w:t>prepared for the histological study by light and electron microscopes.</w:t>
      </w:r>
    </w:p>
    <w:p w:rsidR="007341A3" w:rsidRPr="007421D0" w:rsidRDefault="007341A3" w:rsidP="007421D0">
      <w:pPr>
        <w:autoSpaceDE w:val="0"/>
        <w:autoSpaceDN w:val="0"/>
        <w:adjustRightInd w:val="0"/>
        <w:snapToGrid w:val="0"/>
        <w:spacing w:after="0" w:line="240" w:lineRule="auto"/>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b/>
          <w:bCs/>
          <w:sz w:val="20"/>
          <w:szCs w:val="20"/>
          <w:lang w:eastAsia="zh-CN"/>
        </w:rPr>
        <w:t>I.</w:t>
      </w:r>
      <w:r w:rsidRPr="007421D0">
        <w:rPr>
          <w:rFonts w:ascii="Times New Roman" w:eastAsia="SimSun" w:hAnsi="Times New Roman" w:cs="Times New Roman"/>
          <w:b/>
          <w:bCs/>
          <w:sz w:val="20"/>
          <w:szCs w:val="20"/>
          <w:lang w:eastAsia="zh-CN"/>
        </w:rPr>
        <w:tab/>
        <w:t>Histological study:</w:t>
      </w:r>
    </w:p>
    <w:p w:rsidR="007341A3" w:rsidRPr="007421D0" w:rsidRDefault="007341A3" w:rsidP="007421D0">
      <w:pPr>
        <w:pStyle w:val="ListParagraph"/>
        <w:numPr>
          <w:ilvl w:val="0"/>
          <w:numId w:val="5"/>
        </w:numPr>
        <w:autoSpaceDE w:val="0"/>
        <w:autoSpaceDN w:val="0"/>
        <w:adjustRightInd w:val="0"/>
        <w:snapToGrid w:val="0"/>
        <w:spacing w:after="0" w:line="240" w:lineRule="auto"/>
        <w:ind w:left="0" w:firstLine="0"/>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b/>
          <w:bCs/>
          <w:sz w:val="20"/>
          <w:szCs w:val="20"/>
          <w:lang w:eastAsia="zh-CN"/>
        </w:rPr>
        <w:t>Light microscopic study:</w:t>
      </w:r>
    </w:p>
    <w:p w:rsidR="00F5544E" w:rsidRPr="007421D0" w:rsidRDefault="007341A3"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Specimens of the fundus of the stomach were fixed in 10% neutral-buffered formalin fixative and paraffin sections (5 µm thick) were prepared and stained with;</w:t>
      </w:r>
    </w:p>
    <w:p w:rsidR="00F5544E" w:rsidRPr="007421D0" w:rsidRDefault="007341A3" w:rsidP="007421D0">
      <w:pPr>
        <w:pStyle w:val="ListParagraph"/>
        <w:numPr>
          <w:ilvl w:val="0"/>
          <w:numId w:val="9"/>
        </w:numPr>
        <w:autoSpaceDE w:val="0"/>
        <w:autoSpaceDN w:val="0"/>
        <w:adjustRightInd w:val="0"/>
        <w:snapToGrid w:val="0"/>
        <w:spacing w:after="0" w:line="240" w:lineRule="auto"/>
        <w:ind w:left="0"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Hematoxylin and</w:t>
      </w:r>
      <w:r w:rsidR="00C4661F" w:rsidRPr="007421D0">
        <w:rPr>
          <w:rFonts w:ascii="Times New Roman" w:eastAsia="SimSun" w:hAnsi="Times New Roman" w:cs="Times New Roman"/>
          <w:sz w:val="20"/>
          <w:szCs w:val="20"/>
          <w:lang w:eastAsia="zh-CN"/>
        </w:rPr>
        <w:t xml:space="preserve"> eosin (H</w:t>
      </w:r>
      <w:r w:rsidR="003D4B5A" w:rsidRPr="007421D0">
        <w:rPr>
          <w:rFonts w:ascii="Times New Roman" w:eastAsia="SimSun" w:hAnsi="Times New Roman" w:cs="Times New Roman"/>
          <w:sz w:val="20"/>
          <w:szCs w:val="20"/>
          <w:lang w:eastAsia="zh-CN"/>
        </w:rPr>
        <w:t>&amp;</w:t>
      </w:r>
      <w:r w:rsidR="00C4661F" w:rsidRPr="007421D0">
        <w:rPr>
          <w:rFonts w:ascii="Times New Roman" w:eastAsia="SimSun" w:hAnsi="Times New Roman" w:cs="Times New Roman"/>
          <w:sz w:val="20"/>
          <w:szCs w:val="20"/>
          <w:lang w:eastAsia="zh-CN"/>
        </w:rPr>
        <w:t>E) stain</w:t>
      </w:r>
      <w:r w:rsidRPr="007421D0">
        <w:rPr>
          <w:rFonts w:ascii="Times New Roman" w:eastAsia="SimSun" w:hAnsi="Times New Roman" w:cs="Times New Roman"/>
          <w:sz w:val="20"/>
          <w:szCs w:val="20"/>
          <w:lang w:eastAsia="zh-CN"/>
        </w:rPr>
        <w:t>for histological study</w:t>
      </w:r>
      <w:r w:rsidR="00F5544E" w:rsidRPr="007421D0">
        <w:rPr>
          <w:rFonts w:ascii="Times New Roman" w:eastAsia="SimSun" w:hAnsi="Times New Roman" w:cs="Times New Roman"/>
          <w:b/>
          <w:bCs/>
          <w:sz w:val="20"/>
          <w:szCs w:val="20"/>
          <w:lang w:eastAsia="zh-CN"/>
        </w:rPr>
        <w:t xml:space="preserve"> (Hansen et al., 2016)</w:t>
      </w:r>
      <w:r w:rsidRPr="007421D0">
        <w:rPr>
          <w:rFonts w:ascii="Times New Roman" w:eastAsia="SimSun" w:hAnsi="Times New Roman" w:cs="Times New Roman"/>
          <w:sz w:val="20"/>
          <w:szCs w:val="20"/>
          <w:lang w:eastAsia="zh-CN"/>
        </w:rPr>
        <w:t>.</w:t>
      </w:r>
    </w:p>
    <w:p w:rsidR="007421D0" w:rsidRDefault="007341A3" w:rsidP="007421D0">
      <w:pPr>
        <w:pStyle w:val="ListParagraph"/>
        <w:numPr>
          <w:ilvl w:val="0"/>
          <w:numId w:val="9"/>
        </w:numPr>
        <w:autoSpaceDE w:val="0"/>
        <w:autoSpaceDN w:val="0"/>
        <w:adjustRightInd w:val="0"/>
        <w:snapToGrid w:val="0"/>
        <w:spacing w:after="0" w:line="240" w:lineRule="auto"/>
        <w:ind w:left="0" w:firstLine="425"/>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sz w:val="20"/>
          <w:szCs w:val="20"/>
          <w:lang w:eastAsia="zh-CN"/>
        </w:rPr>
        <w:t>Alcian blue/ PAS stain for studying carbohydrat</w:t>
      </w:r>
      <w:r w:rsidR="003D4B5A" w:rsidRPr="007421D0">
        <w:rPr>
          <w:rFonts w:ascii="Times New Roman" w:eastAsia="SimSun" w:hAnsi="Times New Roman" w:cs="Times New Roman"/>
          <w:sz w:val="20"/>
          <w:szCs w:val="20"/>
          <w:lang w:eastAsia="zh-CN"/>
        </w:rPr>
        <w:t xml:space="preserve">e </w:t>
      </w:r>
      <w:r w:rsidR="003D4B5A" w:rsidRPr="007421D0">
        <w:rPr>
          <w:rFonts w:ascii="Times New Roman" w:eastAsia="SimSun" w:hAnsi="Times New Roman" w:cs="Times New Roman"/>
          <w:b/>
          <w:bCs/>
          <w:sz w:val="20"/>
          <w:szCs w:val="20"/>
          <w:lang w:eastAsia="zh-CN"/>
        </w:rPr>
        <w:t>(</w:t>
      </w:r>
      <w:r w:rsidR="00C4661F" w:rsidRPr="007421D0">
        <w:rPr>
          <w:rFonts w:ascii="Times New Roman" w:eastAsia="SimSun" w:hAnsi="Times New Roman" w:cs="Times New Roman"/>
          <w:b/>
          <w:bCs/>
          <w:sz w:val="20"/>
          <w:szCs w:val="20"/>
          <w:lang w:eastAsia="zh-CN"/>
        </w:rPr>
        <w:t>Prasanna et al., 2017</w:t>
      </w:r>
      <w:r w:rsidR="007421D0" w:rsidRPr="007421D0">
        <w:rPr>
          <w:rFonts w:ascii="Times New Roman" w:eastAsia="SimSun" w:hAnsi="Times New Roman" w:cs="Times New Roman"/>
          <w:b/>
          <w:bCs/>
          <w:sz w:val="20"/>
          <w:szCs w:val="20"/>
          <w:lang w:eastAsia="zh-CN"/>
        </w:rPr>
        <w:t>)</w:t>
      </w:r>
      <w:r w:rsidR="007421D0">
        <w:rPr>
          <w:rFonts w:ascii="Times New Roman" w:eastAsia="SimSun" w:hAnsi="Times New Roman" w:cs="Times New Roman"/>
          <w:b/>
          <w:bCs/>
          <w:sz w:val="20"/>
          <w:szCs w:val="20"/>
          <w:lang w:eastAsia="zh-CN"/>
        </w:rPr>
        <w:t>.</w:t>
      </w:r>
    </w:p>
    <w:p w:rsidR="007341A3" w:rsidRPr="007421D0" w:rsidRDefault="007341A3" w:rsidP="007421D0">
      <w:pPr>
        <w:pStyle w:val="ListParagraph"/>
        <w:numPr>
          <w:ilvl w:val="0"/>
          <w:numId w:val="5"/>
        </w:numPr>
        <w:autoSpaceDE w:val="0"/>
        <w:autoSpaceDN w:val="0"/>
        <w:adjustRightInd w:val="0"/>
        <w:snapToGrid w:val="0"/>
        <w:spacing w:after="0" w:line="240" w:lineRule="auto"/>
        <w:ind w:left="0" w:firstLine="0"/>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b/>
          <w:bCs/>
          <w:sz w:val="20"/>
          <w:szCs w:val="20"/>
          <w:lang w:eastAsia="zh-CN"/>
        </w:rPr>
        <w:t>Electron microscopic study:</w:t>
      </w:r>
    </w:p>
    <w:p w:rsidR="007341A3" w:rsidRPr="007421D0" w:rsidRDefault="007341A3"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Very small pieces (1 x 2 mm²) of the fundus of the stomach were rapidly fixed in a mixture of 2.5%. Glutaraldehyde and 2.5% Para formaldehyde (PH 7.3). Semithin sections (1µm) were prepared and stained with 1% toluidine blue. Ultrathin sections (60-80nm) were also prepared, double stained with uranyl acetate and lead citrate for examination and photographing with transmi</w:t>
      </w:r>
      <w:r w:rsidR="006319AA" w:rsidRPr="007421D0">
        <w:rPr>
          <w:rFonts w:ascii="Times New Roman" w:eastAsia="SimSun" w:hAnsi="Times New Roman" w:cs="Times New Roman"/>
          <w:sz w:val="20"/>
          <w:szCs w:val="20"/>
          <w:lang w:eastAsia="zh-CN"/>
        </w:rPr>
        <w:t xml:space="preserve">ssion electron microscope (TEM) </w:t>
      </w:r>
      <w:r w:rsidR="006319AA" w:rsidRPr="007421D0">
        <w:rPr>
          <w:rFonts w:ascii="Times New Roman" w:eastAsia="SimSun" w:hAnsi="Times New Roman" w:cs="Times New Roman"/>
          <w:b/>
          <w:bCs/>
          <w:sz w:val="20"/>
          <w:szCs w:val="20"/>
          <w:lang w:eastAsia="zh-CN"/>
        </w:rPr>
        <w:t>(Stirling et al., 2008).</w:t>
      </w:r>
    </w:p>
    <w:p w:rsidR="007341A3" w:rsidRPr="007421D0" w:rsidRDefault="004629F0" w:rsidP="007421D0">
      <w:pPr>
        <w:autoSpaceDE w:val="0"/>
        <w:autoSpaceDN w:val="0"/>
        <w:adjustRightInd w:val="0"/>
        <w:snapToGrid w:val="0"/>
        <w:spacing w:after="0" w:line="240" w:lineRule="auto"/>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b/>
          <w:bCs/>
          <w:sz w:val="20"/>
          <w:szCs w:val="20"/>
          <w:lang w:eastAsia="zh-CN"/>
        </w:rPr>
        <w:lastRenderedPageBreak/>
        <w:t>M</w:t>
      </w:r>
      <w:r w:rsidR="006319AA" w:rsidRPr="007421D0">
        <w:rPr>
          <w:rFonts w:ascii="Times New Roman" w:eastAsia="SimSun" w:hAnsi="Times New Roman" w:cs="Times New Roman"/>
          <w:b/>
          <w:bCs/>
          <w:sz w:val="20"/>
          <w:szCs w:val="20"/>
          <w:lang w:eastAsia="zh-CN"/>
        </w:rPr>
        <w:t>orphometric</w:t>
      </w:r>
      <w:r w:rsidR="003270DB" w:rsidRPr="007421D0">
        <w:rPr>
          <w:rFonts w:ascii="Times New Roman" w:eastAsia="SimSun" w:hAnsi="Times New Roman" w:cs="Times New Roman"/>
          <w:b/>
          <w:bCs/>
          <w:sz w:val="20"/>
          <w:szCs w:val="20"/>
          <w:lang w:eastAsia="zh-CN"/>
        </w:rPr>
        <w:t xml:space="preserve"> and </w:t>
      </w:r>
      <w:r w:rsidR="007341A3" w:rsidRPr="007421D0">
        <w:rPr>
          <w:rFonts w:ascii="Times New Roman" w:eastAsia="SimSun" w:hAnsi="Times New Roman" w:cs="Times New Roman"/>
          <w:b/>
          <w:bCs/>
          <w:sz w:val="20"/>
          <w:szCs w:val="20"/>
          <w:lang w:eastAsia="zh-CN"/>
        </w:rPr>
        <w:t>Statistical study:</w:t>
      </w:r>
    </w:p>
    <w:p w:rsidR="003270DB" w:rsidRPr="007421D0" w:rsidRDefault="007341A3"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 xml:space="preserve">Data </w:t>
      </w:r>
      <w:r w:rsidR="006319AA" w:rsidRPr="007421D0">
        <w:rPr>
          <w:rFonts w:ascii="Times New Roman" w:eastAsia="SimSun" w:hAnsi="Times New Roman" w:cs="Times New Roman"/>
          <w:sz w:val="20"/>
          <w:szCs w:val="20"/>
          <w:lang w:eastAsia="zh-CN"/>
        </w:rPr>
        <w:t xml:space="preserve">of the ulcer area percentage from each group </w:t>
      </w:r>
      <w:r w:rsidRPr="007421D0">
        <w:rPr>
          <w:rFonts w:ascii="Times New Roman" w:eastAsia="SimSun" w:hAnsi="Times New Roman" w:cs="Times New Roman"/>
          <w:sz w:val="20"/>
          <w:szCs w:val="20"/>
          <w:lang w:eastAsia="zh-CN"/>
        </w:rPr>
        <w:t>were tabulated, coded then analyzed using the computer program SPSS (Statistical package for social science) version 17.0 from USA (United States of America). Descriptivestatistics were calculated in the form of Mean ±Standard deviation (SD). In the statistical comparison between the different groups, the significance of difference was tested using ANOVA (analysis of variance) to compare between more than two groups of numerical (parametric) data followed by post-hoc tukey. A P value &lt;0.05 was considered statistically significant.</w:t>
      </w:r>
    </w:p>
    <w:p w:rsidR="00852E1A" w:rsidRPr="007421D0" w:rsidRDefault="00852E1A" w:rsidP="007421D0">
      <w:pPr>
        <w:autoSpaceDE w:val="0"/>
        <w:autoSpaceDN w:val="0"/>
        <w:adjustRightInd w:val="0"/>
        <w:snapToGrid w:val="0"/>
        <w:spacing w:after="0" w:line="240" w:lineRule="auto"/>
        <w:jc w:val="both"/>
        <w:rPr>
          <w:rFonts w:ascii="Times New Roman" w:eastAsia="SimSun" w:hAnsi="Times New Roman" w:cs="Times New Roman"/>
          <w:b/>
          <w:bCs/>
          <w:sz w:val="20"/>
          <w:szCs w:val="12"/>
          <w:lang w:eastAsia="zh-CN"/>
        </w:rPr>
      </w:pPr>
    </w:p>
    <w:p w:rsidR="003270DB" w:rsidRPr="007421D0" w:rsidRDefault="00852E1A" w:rsidP="007421D0">
      <w:pPr>
        <w:autoSpaceDE w:val="0"/>
        <w:autoSpaceDN w:val="0"/>
        <w:adjustRightInd w:val="0"/>
        <w:snapToGrid w:val="0"/>
        <w:spacing w:after="0" w:line="240" w:lineRule="auto"/>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b/>
          <w:bCs/>
          <w:sz w:val="20"/>
          <w:szCs w:val="20"/>
          <w:lang w:eastAsia="zh-CN"/>
        </w:rPr>
        <w:t xml:space="preserve">3. </w:t>
      </w:r>
      <w:r w:rsidR="007341A3" w:rsidRPr="007421D0">
        <w:rPr>
          <w:rFonts w:ascii="Times New Roman" w:eastAsia="SimSun" w:hAnsi="Times New Roman" w:cs="Times New Roman"/>
          <w:b/>
          <w:bCs/>
          <w:sz w:val="20"/>
          <w:szCs w:val="20"/>
          <w:lang w:eastAsia="zh-CN"/>
        </w:rPr>
        <w:t>Results</w:t>
      </w:r>
    </w:p>
    <w:p w:rsidR="007341A3" w:rsidRPr="007421D0" w:rsidRDefault="007341A3" w:rsidP="007421D0">
      <w:pPr>
        <w:autoSpaceDE w:val="0"/>
        <w:autoSpaceDN w:val="0"/>
        <w:adjustRightInd w:val="0"/>
        <w:snapToGrid w:val="0"/>
        <w:spacing w:after="0" w:line="240" w:lineRule="auto"/>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b/>
          <w:bCs/>
          <w:sz w:val="20"/>
          <w:szCs w:val="20"/>
          <w:lang w:eastAsia="zh-CN"/>
        </w:rPr>
        <w:t>Histological results:</w:t>
      </w:r>
    </w:p>
    <w:p w:rsidR="007341A3" w:rsidRPr="007421D0" w:rsidRDefault="007341A3" w:rsidP="007421D0">
      <w:pPr>
        <w:pStyle w:val="ListParagraph"/>
        <w:numPr>
          <w:ilvl w:val="0"/>
          <w:numId w:val="5"/>
        </w:numPr>
        <w:autoSpaceDE w:val="0"/>
        <w:autoSpaceDN w:val="0"/>
        <w:adjustRightInd w:val="0"/>
        <w:snapToGrid w:val="0"/>
        <w:spacing w:after="0" w:line="240" w:lineRule="auto"/>
        <w:ind w:left="0" w:firstLine="0"/>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b/>
          <w:bCs/>
          <w:sz w:val="20"/>
          <w:szCs w:val="20"/>
          <w:lang w:eastAsia="zh-CN"/>
        </w:rPr>
        <w:t>Light microscopic results:</w:t>
      </w:r>
    </w:p>
    <w:p w:rsidR="00B31B5B" w:rsidRPr="007421D0" w:rsidRDefault="00B31B5B" w:rsidP="007421D0">
      <w:pPr>
        <w:snapToGrid w:val="0"/>
        <w:spacing w:after="0" w:line="240" w:lineRule="auto"/>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b/>
          <w:bCs/>
          <w:sz w:val="20"/>
          <w:szCs w:val="20"/>
          <w:lang w:eastAsia="zh-CN"/>
        </w:rPr>
        <w:t>H</w:t>
      </w:r>
      <w:r w:rsidR="003D4B5A" w:rsidRPr="007421D0">
        <w:rPr>
          <w:rFonts w:ascii="Times New Roman" w:eastAsia="SimSun" w:hAnsi="Times New Roman" w:cs="Times New Roman"/>
          <w:b/>
          <w:bCs/>
          <w:sz w:val="20"/>
          <w:szCs w:val="20"/>
          <w:lang w:eastAsia="zh-CN"/>
        </w:rPr>
        <w:t>&amp;</w:t>
      </w:r>
      <w:r w:rsidRPr="007421D0">
        <w:rPr>
          <w:rFonts w:ascii="Times New Roman" w:eastAsia="SimSun" w:hAnsi="Times New Roman" w:cs="Times New Roman"/>
          <w:b/>
          <w:bCs/>
          <w:sz w:val="20"/>
          <w:szCs w:val="20"/>
          <w:lang w:eastAsia="zh-CN"/>
        </w:rPr>
        <w:t>E stain</w:t>
      </w:r>
    </w:p>
    <w:p w:rsidR="00B31B5B" w:rsidRPr="007421D0" w:rsidRDefault="007341A3" w:rsidP="007421D0">
      <w:pPr>
        <w:autoSpaceDE w:val="0"/>
        <w:autoSpaceDN w:val="0"/>
        <w:adjustRightInd w:val="0"/>
        <w:snapToGrid w:val="0"/>
        <w:spacing w:after="0" w:line="240" w:lineRule="auto"/>
        <w:ind w:firstLine="425"/>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sz w:val="20"/>
          <w:szCs w:val="20"/>
          <w:lang w:eastAsia="zh-CN"/>
        </w:rPr>
        <w:t>Sections stained with Hematoxylin and Eosin (H</w:t>
      </w:r>
      <w:r w:rsidR="003D4B5A" w:rsidRPr="007421D0">
        <w:rPr>
          <w:rFonts w:ascii="Times New Roman" w:eastAsia="SimSun" w:hAnsi="Times New Roman" w:cs="Times New Roman"/>
          <w:sz w:val="20"/>
          <w:szCs w:val="20"/>
          <w:lang w:eastAsia="zh-CN"/>
        </w:rPr>
        <w:t>&amp;</w:t>
      </w:r>
      <w:r w:rsidRPr="007421D0">
        <w:rPr>
          <w:rFonts w:ascii="Times New Roman" w:eastAsia="SimSun" w:hAnsi="Times New Roman" w:cs="Times New Roman"/>
          <w:sz w:val="20"/>
          <w:szCs w:val="20"/>
          <w:lang w:eastAsia="zh-CN"/>
        </w:rPr>
        <w:t xml:space="preserve">E) of </w:t>
      </w:r>
      <w:r w:rsidRPr="007421D0">
        <w:rPr>
          <w:rFonts w:ascii="Times New Roman" w:eastAsia="SimSun" w:hAnsi="Times New Roman" w:cs="Times New Roman"/>
          <w:b/>
          <w:bCs/>
          <w:sz w:val="20"/>
          <w:szCs w:val="20"/>
          <w:lang w:eastAsia="zh-CN"/>
        </w:rPr>
        <w:t>control</w:t>
      </w:r>
      <w:r w:rsidR="002978C4" w:rsidRPr="007421D0">
        <w:rPr>
          <w:rFonts w:ascii="Times New Roman" w:eastAsia="SimSun" w:hAnsi="Times New Roman" w:cs="Times New Roman"/>
          <w:b/>
          <w:bCs/>
          <w:sz w:val="20"/>
          <w:szCs w:val="20"/>
          <w:lang w:eastAsia="zh-CN"/>
        </w:rPr>
        <w:t xml:space="preserve"> group</w:t>
      </w:r>
      <w:r w:rsidRPr="007421D0">
        <w:rPr>
          <w:rFonts w:ascii="Times New Roman" w:eastAsia="SimSun" w:hAnsi="Times New Roman" w:cs="Times New Roman"/>
          <w:sz w:val="20"/>
          <w:szCs w:val="20"/>
          <w:lang w:eastAsia="zh-CN"/>
        </w:rPr>
        <w:t xml:space="preserve"> demonstrated normal architecture of gastric mucosa. Numerous fundic glands occupied the whole thickness of the mucosa. The fundic glands were simple tubular glands that extended from the bottom of the gastric pits to the muscularis mucosa. The glands were 3 to 4 times as long as the pits and appeared straight, parallel close to each other and perpendicular to the surface. The gland was divided into the isthmus, the nec</w:t>
      </w:r>
      <w:r w:rsidR="002D01AF" w:rsidRPr="007421D0">
        <w:rPr>
          <w:rFonts w:ascii="Times New Roman" w:eastAsia="SimSun" w:hAnsi="Times New Roman" w:cs="Times New Roman"/>
          <w:sz w:val="20"/>
          <w:szCs w:val="20"/>
          <w:lang w:eastAsia="zh-CN"/>
        </w:rPr>
        <w:t>k, the body and the base (Fig. 1A</w:t>
      </w:r>
      <w:r w:rsidRPr="007421D0">
        <w:rPr>
          <w:rFonts w:ascii="Times New Roman" w:eastAsia="SimSun" w:hAnsi="Times New Roman" w:cs="Times New Roman"/>
          <w:sz w:val="20"/>
          <w:szCs w:val="20"/>
          <w:lang w:eastAsia="zh-CN"/>
        </w:rPr>
        <w:t>).</w:t>
      </w:r>
    </w:p>
    <w:p w:rsidR="00B31B5B" w:rsidRPr="007421D0" w:rsidRDefault="00B31B5B"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H</w:t>
      </w:r>
      <w:r w:rsidR="003D4B5A" w:rsidRPr="007421D0">
        <w:rPr>
          <w:rFonts w:ascii="Times New Roman" w:eastAsia="SimSun" w:hAnsi="Times New Roman" w:cs="Times New Roman"/>
          <w:sz w:val="20"/>
          <w:szCs w:val="20"/>
          <w:lang w:eastAsia="zh-CN"/>
        </w:rPr>
        <w:t>&amp;</w:t>
      </w:r>
      <w:r w:rsidRPr="007421D0">
        <w:rPr>
          <w:rFonts w:ascii="Times New Roman" w:eastAsia="SimSun" w:hAnsi="Times New Roman" w:cs="Times New Roman"/>
          <w:sz w:val="20"/>
          <w:szCs w:val="20"/>
          <w:lang w:eastAsia="zh-CN"/>
        </w:rPr>
        <w:t xml:space="preserve">E stained sections of </w:t>
      </w:r>
      <w:r w:rsidRPr="007421D0">
        <w:rPr>
          <w:rFonts w:ascii="Times New Roman" w:eastAsia="SimSun" w:hAnsi="Times New Roman" w:cs="Times New Roman"/>
          <w:b/>
          <w:bCs/>
          <w:sz w:val="20"/>
          <w:szCs w:val="20"/>
          <w:lang w:eastAsia="zh-CN"/>
        </w:rPr>
        <w:t>group B</w:t>
      </w:r>
      <w:r w:rsidRPr="007421D0">
        <w:rPr>
          <w:rFonts w:ascii="Times New Roman" w:eastAsia="SimSun" w:hAnsi="Times New Roman" w:cs="Times New Roman"/>
          <w:sz w:val="20"/>
          <w:szCs w:val="20"/>
          <w:lang w:eastAsia="zh-CN"/>
        </w:rPr>
        <w:t xml:space="preserve"> revealed severe mucosal injury and disturbed glandular architecture. Also, the luminal surface cells and nearly all the cells of the gastric pits were lost.The injury extended to the isthmus and even to the base of the glands. The injured mucosal surface showed sloughing of epithelial cells into the gastric lumen. In some areas</w:t>
      </w:r>
      <w:r w:rsidR="00B334F5" w:rsidRPr="007421D0">
        <w:rPr>
          <w:rFonts w:ascii="Times New Roman" w:eastAsia="SimSun" w:hAnsi="Times New Roman" w:cs="Times New Roman"/>
          <w:sz w:val="20"/>
          <w:szCs w:val="20"/>
          <w:lang w:eastAsia="zh-CN"/>
        </w:rPr>
        <w:t>,</w:t>
      </w:r>
      <w:r w:rsidRPr="007421D0">
        <w:rPr>
          <w:rFonts w:ascii="Times New Roman" w:eastAsia="SimSun" w:hAnsi="Times New Roman" w:cs="Times New Roman"/>
          <w:sz w:val="20"/>
          <w:szCs w:val="20"/>
          <w:lang w:eastAsia="zh-CN"/>
        </w:rPr>
        <w:t xml:space="preserve"> mucosal injury extended to the base of the gastric glands and was associated with separation of the lamina propria from the muscularis mucosa. Moreover, the lamina propria showed congested blood vessels and sc</w:t>
      </w:r>
      <w:r w:rsidR="00B334F5" w:rsidRPr="007421D0">
        <w:rPr>
          <w:rFonts w:ascii="Times New Roman" w:eastAsia="SimSun" w:hAnsi="Times New Roman" w:cs="Times New Roman"/>
          <w:sz w:val="20"/>
          <w:szCs w:val="20"/>
          <w:lang w:eastAsia="zh-CN"/>
        </w:rPr>
        <w:t>attered inflammatory cells (Fig</w:t>
      </w:r>
      <w:r w:rsidRPr="007421D0">
        <w:rPr>
          <w:rFonts w:ascii="Times New Roman" w:eastAsia="SimSun" w:hAnsi="Times New Roman" w:cs="Times New Roman"/>
          <w:sz w:val="20"/>
          <w:szCs w:val="20"/>
          <w:lang w:eastAsia="zh-CN"/>
        </w:rPr>
        <w:t>.1B).</w:t>
      </w:r>
    </w:p>
    <w:p w:rsidR="00B31B5B" w:rsidRPr="007421D0" w:rsidRDefault="00B31B5B"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 xml:space="preserve">In </w:t>
      </w:r>
      <w:r w:rsidRPr="007421D0">
        <w:rPr>
          <w:rFonts w:ascii="Times New Roman" w:eastAsia="SimSun" w:hAnsi="Times New Roman" w:cs="Times New Roman"/>
          <w:b/>
          <w:bCs/>
          <w:sz w:val="20"/>
          <w:szCs w:val="20"/>
          <w:lang w:eastAsia="zh-CN"/>
        </w:rPr>
        <w:t>group C,</w:t>
      </w:r>
      <w:r w:rsidRPr="007421D0">
        <w:rPr>
          <w:rFonts w:ascii="Times New Roman" w:eastAsia="SimSun" w:hAnsi="Times New Roman" w:cs="Times New Roman"/>
          <w:sz w:val="20"/>
          <w:szCs w:val="20"/>
          <w:lang w:eastAsia="zh-CN"/>
        </w:rPr>
        <w:t xml:space="preserve"> H</w:t>
      </w:r>
      <w:r w:rsidR="003D4B5A" w:rsidRPr="007421D0">
        <w:rPr>
          <w:rFonts w:ascii="Times New Roman" w:eastAsia="SimSun" w:hAnsi="Times New Roman" w:cs="Times New Roman"/>
          <w:sz w:val="20"/>
          <w:szCs w:val="20"/>
          <w:lang w:eastAsia="zh-CN"/>
        </w:rPr>
        <w:t>&amp;</w:t>
      </w:r>
      <w:r w:rsidRPr="007421D0">
        <w:rPr>
          <w:rFonts w:ascii="Times New Roman" w:eastAsia="SimSun" w:hAnsi="Times New Roman" w:cs="Times New Roman"/>
          <w:sz w:val="20"/>
          <w:szCs w:val="20"/>
          <w:lang w:eastAsia="zh-CN"/>
        </w:rPr>
        <w:t>E stained sections revealed focal mucosal injuries with raw mucosal surface and shedding of the degenerated epithelial cells into the gastric lumen. In other areas</w:t>
      </w:r>
      <w:r w:rsidR="00B334F5" w:rsidRPr="007421D0">
        <w:rPr>
          <w:rFonts w:ascii="Times New Roman" w:eastAsia="SimSun" w:hAnsi="Times New Roman" w:cs="Times New Roman"/>
          <w:sz w:val="20"/>
          <w:szCs w:val="20"/>
          <w:lang w:eastAsia="zh-CN"/>
        </w:rPr>
        <w:t>,</w:t>
      </w:r>
      <w:r w:rsidRPr="007421D0">
        <w:rPr>
          <w:rFonts w:ascii="Times New Roman" w:eastAsia="SimSun" w:hAnsi="Times New Roman" w:cs="Times New Roman"/>
          <w:sz w:val="20"/>
          <w:szCs w:val="20"/>
          <w:lang w:eastAsia="zh-CN"/>
        </w:rPr>
        <w:t xml:space="preserve"> partial mucosal healing and re</w:t>
      </w:r>
      <w:r w:rsidR="009A607E" w:rsidRPr="007421D0">
        <w:rPr>
          <w:rFonts w:ascii="Times New Roman" w:eastAsia="SimSun" w:hAnsi="Times New Roman" w:cs="Times New Roman"/>
          <w:sz w:val="20"/>
          <w:szCs w:val="20"/>
          <w:lang w:eastAsia="zh-CN"/>
        </w:rPr>
        <w:t>- e</w:t>
      </w:r>
      <w:r w:rsidRPr="007421D0">
        <w:rPr>
          <w:rFonts w:ascii="Times New Roman" w:eastAsia="SimSun" w:hAnsi="Times New Roman" w:cs="Times New Roman"/>
          <w:sz w:val="20"/>
          <w:szCs w:val="20"/>
          <w:lang w:eastAsia="zh-CN"/>
        </w:rPr>
        <w:t>pithelization were detecte</w:t>
      </w:r>
      <w:r w:rsidR="003D4B5A" w:rsidRPr="007421D0">
        <w:rPr>
          <w:rFonts w:ascii="Times New Roman" w:eastAsia="SimSun" w:hAnsi="Times New Roman" w:cs="Times New Roman"/>
          <w:sz w:val="20"/>
          <w:szCs w:val="20"/>
          <w:lang w:eastAsia="zh-CN"/>
        </w:rPr>
        <w:t>d (</w:t>
      </w:r>
      <w:r w:rsidRPr="007421D0">
        <w:rPr>
          <w:rFonts w:ascii="Times New Roman" w:eastAsia="SimSun" w:hAnsi="Times New Roman" w:cs="Times New Roman"/>
          <w:sz w:val="20"/>
          <w:szCs w:val="20"/>
          <w:lang w:eastAsia="zh-CN"/>
        </w:rPr>
        <w:t>Fig.1C).</w:t>
      </w:r>
    </w:p>
    <w:p w:rsidR="00B31B5B" w:rsidRPr="007421D0" w:rsidRDefault="00B31B5B"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H</w:t>
      </w:r>
      <w:r w:rsidR="003D4B5A" w:rsidRPr="007421D0">
        <w:rPr>
          <w:rFonts w:ascii="Times New Roman" w:eastAsia="SimSun" w:hAnsi="Times New Roman" w:cs="Times New Roman"/>
          <w:sz w:val="20"/>
          <w:szCs w:val="20"/>
          <w:lang w:eastAsia="zh-CN"/>
        </w:rPr>
        <w:t>&amp;</w:t>
      </w:r>
      <w:r w:rsidRPr="007421D0">
        <w:rPr>
          <w:rFonts w:ascii="Times New Roman" w:eastAsia="SimSun" w:hAnsi="Times New Roman" w:cs="Times New Roman"/>
          <w:sz w:val="20"/>
          <w:szCs w:val="20"/>
          <w:lang w:eastAsia="zh-CN"/>
        </w:rPr>
        <w:t xml:space="preserve">E stained sections of </w:t>
      </w:r>
      <w:r w:rsidRPr="007421D0">
        <w:rPr>
          <w:rFonts w:ascii="Times New Roman" w:eastAsia="SimSun" w:hAnsi="Times New Roman" w:cs="Times New Roman"/>
          <w:b/>
          <w:bCs/>
          <w:sz w:val="20"/>
          <w:szCs w:val="20"/>
          <w:lang w:eastAsia="zh-CN"/>
        </w:rPr>
        <w:t>group D</w:t>
      </w:r>
      <w:r w:rsidRPr="007421D0">
        <w:rPr>
          <w:rFonts w:ascii="Times New Roman" w:eastAsia="SimSun" w:hAnsi="Times New Roman" w:cs="Times New Roman"/>
          <w:sz w:val="20"/>
          <w:szCs w:val="20"/>
          <w:lang w:eastAsia="zh-CN"/>
        </w:rPr>
        <w:t xml:space="preserve"> revealed that the glandular architecture of the gastric mucosa was nearly re-established. The gastric pits were restored and a continuous layer of the luminal surface cells was </w:t>
      </w:r>
      <w:r w:rsidR="009A607E" w:rsidRPr="007421D0">
        <w:rPr>
          <w:rFonts w:ascii="Times New Roman" w:eastAsia="SimSun" w:hAnsi="Times New Roman" w:cs="Times New Roman"/>
          <w:sz w:val="20"/>
          <w:szCs w:val="20"/>
          <w:lang w:eastAsia="zh-CN"/>
        </w:rPr>
        <w:t>observed (</w:t>
      </w:r>
      <w:r w:rsidRPr="007421D0">
        <w:rPr>
          <w:rFonts w:ascii="Times New Roman" w:eastAsia="SimSun" w:hAnsi="Times New Roman" w:cs="Times New Roman"/>
          <w:sz w:val="20"/>
          <w:szCs w:val="20"/>
          <w:lang w:eastAsia="zh-CN"/>
        </w:rPr>
        <w:t>Fig. 1D).</w:t>
      </w:r>
    </w:p>
    <w:p w:rsidR="00B31B5B" w:rsidRPr="007421D0" w:rsidRDefault="00B31B5B" w:rsidP="007421D0">
      <w:pPr>
        <w:autoSpaceDE w:val="0"/>
        <w:autoSpaceDN w:val="0"/>
        <w:adjustRightInd w:val="0"/>
        <w:snapToGrid w:val="0"/>
        <w:spacing w:after="0" w:line="240" w:lineRule="auto"/>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b/>
          <w:bCs/>
          <w:sz w:val="20"/>
          <w:szCs w:val="20"/>
          <w:lang w:eastAsia="zh-CN"/>
        </w:rPr>
        <w:t>Alcian blue/ PAS stain</w:t>
      </w:r>
    </w:p>
    <w:p w:rsidR="006D5B79" w:rsidRPr="007421D0" w:rsidRDefault="007341A3"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 xml:space="preserve">Alcian blue/ PAS stained sections </w:t>
      </w:r>
      <w:r w:rsidR="00B31B5B" w:rsidRPr="007421D0">
        <w:rPr>
          <w:rFonts w:ascii="Times New Roman" w:eastAsia="SimSun" w:hAnsi="Times New Roman" w:cs="Times New Roman"/>
          <w:sz w:val="20"/>
          <w:szCs w:val="20"/>
          <w:lang w:eastAsia="zh-CN"/>
        </w:rPr>
        <w:t xml:space="preserve">of the </w:t>
      </w:r>
      <w:r w:rsidR="00B31B5B" w:rsidRPr="007421D0">
        <w:rPr>
          <w:rFonts w:ascii="Times New Roman" w:eastAsia="SimSun" w:hAnsi="Times New Roman" w:cs="Times New Roman"/>
          <w:b/>
          <w:bCs/>
          <w:sz w:val="20"/>
          <w:szCs w:val="20"/>
          <w:lang w:eastAsia="zh-CN"/>
        </w:rPr>
        <w:t>control</w:t>
      </w:r>
      <w:r w:rsidR="00B31B5B" w:rsidRPr="007421D0">
        <w:rPr>
          <w:rFonts w:ascii="Times New Roman" w:eastAsia="SimSun" w:hAnsi="Times New Roman" w:cs="Times New Roman"/>
          <w:sz w:val="20"/>
          <w:szCs w:val="20"/>
          <w:lang w:eastAsia="zh-CN"/>
        </w:rPr>
        <w:t xml:space="preserve"> group </w:t>
      </w:r>
      <w:r w:rsidRPr="007421D0">
        <w:rPr>
          <w:rFonts w:ascii="Times New Roman" w:eastAsia="SimSun" w:hAnsi="Times New Roman" w:cs="Times New Roman"/>
          <w:sz w:val="20"/>
          <w:szCs w:val="20"/>
          <w:lang w:eastAsia="zh-CN"/>
        </w:rPr>
        <w:t>demonstrated strong PAS positive reaction in the surface mucous and superficial pit cells. Alcian blue positive reaction appeared in the</w:t>
      </w:r>
      <w:r w:rsidR="009A607E" w:rsidRPr="007421D0">
        <w:rPr>
          <w:rFonts w:ascii="Times New Roman" w:eastAsia="SimSun" w:hAnsi="Times New Roman" w:cs="Times New Roman"/>
          <w:sz w:val="20"/>
          <w:szCs w:val="20"/>
          <w:lang w:eastAsia="zh-CN"/>
        </w:rPr>
        <w:t xml:space="preserve"> cells lining </w:t>
      </w:r>
      <w:r w:rsidR="009A607E" w:rsidRPr="007421D0">
        <w:rPr>
          <w:rFonts w:ascii="Times New Roman" w:eastAsia="SimSun" w:hAnsi="Times New Roman" w:cs="Times New Roman"/>
          <w:sz w:val="20"/>
          <w:szCs w:val="20"/>
          <w:lang w:eastAsia="zh-CN"/>
        </w:rPr>
        <w:lastRenderedPageBreak/>
        <w:t>the</w:t>
      </w:r>
      <w:r w:rsidRPr="007421D0">
        <w:rPr>
          <w:rFonts w:ascii="Times New Roman" w:eastAsia="SimSun" w:hAnsi="Times New Roman" w:cs="Times New Roman"/>
          <w:sz w:val="20"/>
          <w:szCs w:val="20"/>
          <w:lang w:eastAsia="zh-CN"/>
        </w:rPr>
        <w:t xml:space="preserve">deep part of the </w:t>
      </w:r>
      <w:r w:rsidR="009A607E" w:rsidRPr="007421D0">
        <w:rPr>
          <w:rFonts w:ascii="Times New Roman" w:eastAsia="SimSun" w:hAnsi="Times New Roman" w:cs="Times New Roman"/>
          <w:sz w:val="20"/>
          <w:szCs w:val="20"/>
          <w:lang w:eastAsia="zh-CN"/>
        </w:rPr>
        <w:t xml:space="preserve">gastric </w:t>
      </w:r>
      <w:r w:rsidRPr="007421D0">
        <w:rPr>
          <w:rFonts w:ascii="Times New Roman" w:eastAsia="SimSun" w:hAnsi="Times New Roman" w:cs="Times New Roman"/>
          <w:sz w:val="20"/>
          <w:szCs w:val="20"/>
          <w:lang w:eastAsia="zh-CN"/>
        </w:rPr>
        <w:t>pit</w:t>
      </w:r>
      <w:r w:rsidR="009A607E" w:rsidRPr="007421D0">
        <w:rPr>
          <w:rFonts w:ascii="Times New Roman" w:eastAsia="SimSun" w:hAnsi="Times New Roman" w:cs="Times New Roman"/>
          <w:sz w:val="20"/>
          <w:szCs w:val="20"/>
          <w:lang w:eastAsia="zh-CN"/>
        </w:rPr>
        <w:t>s</w:t>
      </w:r>
      <w:r w:rsidRPr="007421D0">
        <w:rPr>
          <w:rFonts w:ascii="Times New Roman" w:eastAsia="SimSun" w:hAnsi="Times New Roman" w:cs="Times New Roman"/>
          <w:sz w:val="20"/>
          <w:szCs w:val="20"/>
          <w:lang w:eastAsia="zh-CN"/>
        </w:rPr>
        <w:t xml:space="preserve"> and mucous neck cells. PAS positive tissue was also demonstrated</w:t>
      </w:r>
      <w:r w:rsidR="002D01AF" w:rsidRPr="007421D0">
        <w:rPr>
          <w:rFonts w:ascii="Times New Roman" w:eastAsia="SimSun" w:hAnsi="Times New Roman" w:cs="Times New Roman"/>
          <w:sz w:val="20"/>
          <w:szCs w:val="20"/>
          <w:lang w:eastAsia="zh-CN"/>
        </w:rPr>
        <w:t xml:space="preserve"> in the lamina propria (Fig. 2A)</w:t>
      </w:r>
      <w:r w:rsidR="00920438" w:rsidRPr="007421D0">
        <w:rPr>
          <w:rFonts w:ascii="Times New Roman" w:eastAsia="SimSun" w:hAnsi="Times New Roman" w:cs="Times New Roman"/>
          <w:sz w:val="20"/>
          <w:szCs w:val="20"/>
          <w:lang w:eastAsia="zh-CN"/>
        </w:rPr>
        <w:t xml:space="preserve">. </w:t>
      </w:r>
      <w:r w:rsidR="00920438" w:rsidRPr="007421D0">
        <w:rPr>
          <w:rFonts w:ascii="Times New Roman" w:eastAsia="SimSun" w:hAnsi="Times New Roman" w:cs="Times New Roman"/>
          <w:b/>
          <w:bCs/>
          <w:sz w:val="20"/>
          <w:szCs w:val="20"/>
          <w:lang w:eastAsia="zh-CN"/>
        </w:rPr>
        <w:t xml:space="preserve">Group </w:t>
      </w:r>
      <w:r w:rsidR="00B31B5B" w:rsidRPr="007421D0">
        <w:rPr>
          <w:rFonts w:ascii="Times New Roman" w:eastAsia="SimSun" w:hAnsi="Times New Roman" w:cs="Times New Roman"/>
          <w:b/>
          <w:bCs/>
          <w:sz w:val="20"/>
          <w:szCs w:val="20"/>
          <w:lang w:eastAsia="zh-CN"/>
        </w:rPr>
        <w:t>B</w:t>
      </w:r>
      <w:r w:rsidR="00B31B5B" w:rsidRPr="007421D0">
        <w:rPr>
          <w:rFonts w:ascii="Times New Roman" w:eastAsia="SimSun" w:hAnsi="Times New Roman" w:cs="Times New Roman"/>
          <w:sz w:val="20"/>
          <w:szCs w:val="20"/>
          <w:lang w:eastAsia="zh-CN"/>
        </w:rPr>
        <w:t xml:space="preserve"> showed complete</w:t>
      </w:r>
      <w:r w:rsidRPr="007421D0">
        <w:rPr>
          <w:rFonts w:ascii="Times New Roman" w:eastAsia="SimSun" w:hAnsi="Times New Roman" w:cs="Times New Roman"/>
          <w:sz w:val="20"/>
          <w:szCs w:val="20"/>
          <w:lang w:eastAsia="zh-CN"/>
        </w:rPr>
        <w:t xml:space="preserve"> loss of </w:t>
      </w:r>
      <w:r w:rsidR="009A607E" w:rsidRPr="007421D0">
        <w:rPr>
          <w:rFonts w:ascii="Times New Roman" w:eastAsia="SimSun" w:hAnsi="Times New Roman" w:cs="Times New Roman"/>
          <w:sz w:val="20"/>
          <w:szCs w:val="20"/>
          <w:lang w:eastAsia="zh-CN"/>
        </w:rPr>
        <w:t xml:space="preserve">Alcian blue and PAS staining surface mucosal </w:t>
      </w:r>
      <w:r w:rsidRPr="007421D0">
        <w:rPr>
          <w:rFonts w:ascii="Times New Roman" w:eastAsia="SimSun" w:hAnsi="Times New Roman" w:cs="Times New Roman"/>
          <w:sz w:val="20"/>
          <w:szCs w:val="20"/>
          <w:lang w:eastAsia="zh-CN"/>
        </w:rPr>
        <w:t>cells and their exfoliation into the lumen. Some Alcian blue positive cells were observed in the neck region</w:t>
      </w:r>
      <w:r w:rsidR="002D01AF" w:rsidRPr="007421D0">
        <w:rPr>
          <w:rFonts w:ascii="Times New Roman" w:eastAsia="SimSun" w:hAnsi="Times New Roman" w:cs="Times New Roman"/>
          <w:sz w:val="20"/>
          <w:szCs w:val="20"/>
          <w:lang w:eastAsia="zh-CN"/>
        </w:rPr>
        <w:t xml:space="preserve"> (Fig. 2B</w:t>
      </w:r>
      <w:r w:rsidRPr="007421D0">
        <w:rPr>
          <w:rFonts w:ascii="Times New Roman" w:eastAsia="SimSun" w:hAnsi="Times New Roman" w:cs="Times New Roman"/>
          <w:sz w:val="20"/>
          <w:szCs w:val="20"/>
          <w:lang w:eastAsia="zh-CN"/>
        </w:rPr>
        <w:t>)</w:t>
      </w:r>
      <w:r w:rsidR="007421D0" w:rsidRPr="007421D0">
        <w:rPr>
          <w:rFonts w:ascii="Times New Roman" w:eastAsia="SimSun" w:hAnsi="Times New Roman" w:cs="Times New Roman"/>
          <w:sz w:val="20"/>
          <w:szCs w:val="20"/>
          <w:lang w:eastAsia="zh-CN"/>
        </w:rPr>
        <w:t>.</w:t>
      </w:r>
      <w:r w:rsidR="007421D0" w:rsidRPr="007421D0">
        <w:rPr>
          <w:rFonts w:ascii="Times New Roman" w:eastAsia="SimSun" w:hAnsi="Times New Roman" w:cs="Times New Roman"/>
          <w:b/>
          <w:bCs/>
          <w:sz w:val="20"/>
          <w:szCs w:val="20"/>
          <w:lang w:eastAsia="zh-CN"/>
        </w:rPr>
        <w:t>G</w:t>
      </w:r>
      <w:r w:rsidR="00920438" w:rsidRPr="007421D0">
        <w:rPr>
          <w:rFonts w:ascii="Times New Roman" w:eastAsia="SimSun" w:hAnsi="Times New Roman" w:cs="Times New Roman"/>
          <w:b/>
          <w:bCs/>
          <w:sz w:val="20"/>
          <w:szCs w:val="20"/>
          <w:lang w:eastAsia="zh-CN"/>
        </w:rPr>
        <w:t>roup C</w:t>
      </w:r>
      <w:r w:rsidR="00920438" w:rsidRPr="007421D0">
        <w:rPr>
          <w:rFonts w:ascii="Times New Roman" w:eastAsia="SimSun" w:hAnsi="Times New Roman" w:cs="Times New Roman"/>
          <w:sz w:val="20"/>
          <w:szCs w:val="20"/>
          <w:lang w:eastAsia="zh-CN"/>
        </w:rPr>
        <w:t xml:space="preserve">displayed </w:t>
      </w:r>
      <w:r w:rsidRPr="007421D0">
        <w:rPr>
          <w:rFonts w:ascii="Times New Roman" w:eastAsia="SimSun" w:hAnsi="Times New Roman" w:cs="Times New Roman"/>
          <w:sz w:val="20"/>
          <w:szCs w:val="20"/>
          <w:lang w:eastAsia="zh-CN"/>
        </w:rPr>
        <w:t>focal loss of PAS positive cells of the surfac</w:t>
      </w:r>
      <w:r w:rsidR="006B58E6" w:rsidRPr="007421D0">
        <w:rPr>
          <w:rFonts w:ascii="Times New Roman" w:eastAsia="SimSun" w:hAnsi="Times New Roman" w:cs="Times New Roman"/>
          <w:sz w:val="20"/>
          <w:szCs w:val="20"/>
          <w:lang w:eastAsia="zh-CN"/>
        </w:rPr>
        <w:t>e and superficial gastric pits.</w:t>
      </w:r>
      <w:r w:rsidRPr="007421D0">
        <w:rPr>
          <w:rFonts w:ascii="Times New Roman" w:eastAsia="SimSun" w:hAnsi="Times New Roman" w:cs="Times New Roman"/>
          <w:sz w:val="20"/>
          <w:szCs w:val="20"/>
          <w:lang w:eastAsia="zh-CN"/>
        </w:rPr>
        <w:t xml:space="preserve"> Intact gastric mucosa with PAS positive cells covering the surface and gastric pits was also observed. Prominent expansion of the neck region with its Alcian blue</w:t>
      </w:r>
      <w:r w:rsidR="002D01AF" w:rsidRPr="007421D0">
        <w:rPr>
          <w:rFonts w:ascii="Times New Roman" w:eastAsia="SimSun" w:hAnsi="Times New Roman" w:cs="Times New Roman"/>
          <w:sz w:val="20"/>
          <w:szCs w:val="20"/>
          <w:lang w:eastAsia="zh-CN"/>
        </w:rPr>
        <w:t xml:space="preserve"> positive cells was also noted (Fig. 2C</w:t>
      </w:r>
      <w:r w:rsidRPr="007421D0">
        <w:rPr>
          <w:rFonts w:ascii="Times New Roman" w:eastAsia="SimSun" w:hAnsi="Times New Roman" w:cs="Times New Roman"/>
          <w:sz w:val="20"/>
          <w:szCs w:val="20"/>
          <w:lang w:eastAsia="zh-CN"/>
        </w:rPr>
        <w:t>).</w:t>
      </w:r>
      <w:r w:rsidR="00920438" w:rsidRPr="007421D0">
        <w:rPr>
          <w:rFonts w:ascii="Times New Roman" w:eastAsia="SimSun" w:hAnsi="Times New Roman" w:cs="Times New Roman"/>
          <w:sz w:val="20"/>
          <w:szCs w:val="20"/>
          <w:lang w:eastAsia="zh-CN"/>
        </w:rPr>
        <w:t xml:space="preserve"> On the other hand, </w:t>
      </w:r>
      <w:r w:rsidR="00304048" w:rsidRPr="007421D0">
        <w:rPr>
          <w:rFonts w:ascii="Times New Roman" w:eastAsia="SimSun" w:hAnsi="Times New Roman" w:cs="Times New Roman"/>
          <w:b/>
          <w:bCs/>
          <w:sz w:val="20"/>
          <w:szCs w:val="20"/>
          <w:lang w:eastAsia="zh-CN"/>
        </w:rPr>
        <w:t>group D</w:t>
      </w:r>
      <w:r w:rsidRPr="007421D0">
        <w:rPr>
          <w:rFonts w:ascii="Times New Roman" w:eastAsia="SimSun" w:hAnsi="Times New Roman" w:cs="Times New Roman"/>
          <w:sz w:val="20"/>
          <w:szCs w:val="20"/>
          <w:lang w:eastAsia="zh-CN"/>
        </w:rPr>
        <w:t>revealed strong PAS positive reaction in the surface and superficial pit cells. Noticeable expansion of the neck region with its Alcian bl</w:t>
      </w:r>
      <w:r w:rsidR="00E44215" w:rsidRPr="007421D0">
        <w:rPr>
          <w:rFonts w:ascii="Times New Roman" w:eastAsia="SimSun" w:hAnsi="Times New Roman" w:cs="Times New Roman"/>
          <w:sz w:val="20"/>
          <w:szCs w:val="20"/>
          <w:lang w:eastAsia="zh-CN"/>
        </w:rPr>
        <w:t>ue positive cells was</w:t>
      </w:r>
      <w:r w:rsidR="00920438" w:rsidRPr="007421D0">
        <w:rPr>
          <w:rFonts w:ascii="Times New Roman" w:eastAsia="SimSun" w:hAnsi="Times New Roman" w:cs="Times New Roman"/>
          <w:sz w:val="20"/>
          <w:szCs w:val="20"/>
          <w:lang w:eastAsia="zh-CN"/>
        </w:rPr>
        <w:t xml:space="preserve"> also</w:t>
      </w:r>
      <w:r w:rsidR="00E44215" w:rsidRPr="007421D0">
        <w:rPr>
          <w:rFonts w:ascii="Times New Roman" w:eastAsia="SimSun" w:hAnsi="Times New Roman" w:cs="Times New Roman"/>
          <w:sz w:val="20"/>
          <w:szCs w:val="20"/>
          <w:lang w:eastAsia="zh-CN"/>
        </w:rPr>
        <w:t xml:space="preserve"> observed </w:t>
      </w:r>
      <w:r w:rsidRPr="007421D0">
        <w:rPr>
          <w:rFonts w:ascii="Times New Roman" w:eastAsia="SimSun" w:hAnsi="Times New Roman" w:cs="Times New Roman"/>
          <w:sz w:val="20"/>
          <w:szCs w:val="20"/>
          <w:lang w:eastAsia="zh-CN"/>
        </w:rPr>
        <w:t>(Fig.</w:t>
      </w:r>
      <w:r w:rsidR="00E44215" w:rsidRPr="007421D0">
        <w:rPr>
          <w:rFonts w:ascii="Times New Roman" w:eastAsia="SimSun" w:hAnsi="Times New Roman" w:cs="Times New Roman"/>
          <w:sz w:val="20"/>
          <w:szCs w:val="20"/>
          <w:lang w:eastAsia="zh-CN"/>
        </w:rPr>
        <w:t>2D</w:t>
      </w:r>
      <w:r w:rsidRPr="007421D0">
        <w:rPr>
          <w:rFonts w:ascii="Times New Roman" w:eastAsia="SimSun" w:hAnsi="Times New Roman" w:cs="Times New Roman"/>
          <w:sz w:val="20"/>
          <w:szCs w:val="20"/>
          <w:lang w:eastAsia="zh-CN"/>
        </w:rPr>
        <w:t>).</w:t>
      </w:r>
    </w:p>
    <w:p w:rsidR="00E44215" w:rsidRPr="007421D0" w:rsidRDefault="007341A3" w:rsidP="007421D0">
      <w:pPr>
        <w:pStyle w:val="ListParagraph"/>
        <w:numPr>
          <w:ilvl w:val="0"/>
          <w:numId w:val="5"/>
        </w:numPr>
        <w:autoSpaceDE w:val="0"/>
        <w:autoSpaceDN w:val="0"/>
        <w:adjustRightInd w:val="0"/>
        <w:snapToGrid w:val="0"/>
        <w:spacing w:after="0" w:line="240" w:lineRule="auto"/>
        <w:ind w:left="0" w:firstLine="0"/>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b/>
          <w:bCs/>
          <w:sz w:val="20"/>
          <w:szCs w:val="20"/>
          <w:lang w:eastAsia="zh-CN"/>
        </w:rPr>
        <w:t>Electron microscopic results:</w:t>
      </w:r>
    </w:p>
    <w:p w:rsidR="007341A3" w:rsidRPr="007421D0" w:rsidRDefault="00E44215" w:rsidP="007421D0">
      <w:pPr>
        <w:autoSpaceDE w:val="0"/>
        <w:autoSpaceDN w:val="0"/>
        <w:adjustRightInd w:val="0"/>
        <w:snapToGrid w:val="0"/>
        <w:spacing w:after="0" w:line="240" w:lineRule="auto"/>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b/>
          <w:bCs/>
          <w:sz w:val="20"/>
          <w:szCs w:val="20"/>
          <w:lang w:eastAsia="zh-CN"/>
        </w:rPr>
        <w:t>Group A (</w:t>
      </w:r>
      <w:r w:rsidR="007341A3" w:rsidRPr="007421D0">
        <w:rPr>
          <w:rFonts w:ascii="Times New Roman" w:eastAsia="SimSun" w:hAnsi="Times New Roman" w:cs="Times New Roman"/>
          <w:b/>
          <w:bCs/>
          <w:sz w:val="20"/>
          <w:szCs w:val="20"/>
          <w:lang w:eastAsia="zh-CN"/>
        </w:rPr>
        <w:t>C</w:t>
      </w:r>
      <w:r w:rsidRPr="007421D0">
        <w:rPr>
          <w:rFonts w:ascii="Times New Roman" w:eastAsia="SimSun" w:hAnsi="Times New Roman" w:cs="Times New Roman"/>
          <w:b/>
          <w:bCs/>
          <w:sz w:val="20"/>
          <w:szCs w:val="20"/>
          <w:lang w:eastAsia="zh-CN"/>
        </w:rPr>
        <w:t>ontrol group)</w:t>
      </w:r>
      <w:r w:rsidR="007341A3" w:rsidRPr="007421D0">
        <w:rPr>
          <w:rFonts w:ascii="Times New Roman" w:eastAsia="SimSun" w:hAnsi="Times New Roman" w:cs="Times New Roman"/>
          <w:b/>
          <w:bCs/>
          <w:sz w:val="20"/>
          <w:szCs w:val="20"/>
          <w:lang w:eastAsia="zh-CN"/>
        </w:rPr>
        <w:t>:</w:t>
      </w:r>
    </w:p>
    <w:p w:rsidR="003233AB" w:rsidRPr="007421D0" w:rsidRDefault="00E44215"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 xml:space="preserve">The surface mucous cells </w:t>
      </w:r>
      <w:r w:rsidR="007341A3" w:rsidRPr="007421D0">
        <w:rPr>
          <w:rFonts w:ascii="Times New Roman" w:eastAsia="SimSun" w:hAnsi="Times New Roman" w:cs="Times New Roman"/>
          <w:sz w:val="20"/>
          <w:szCs w:val="20"/>
          <w:lang w:eastAsia="zh-CN"/>
        </w:rPr>
        <w:t>were columnar and had oval basal nucleus with prominent nucleolus. The apical cytoplasm showed ovoid or spherical moderate electron dense mucous granules.Some mitochondria and rough endoplasmic reticulum (rER) were also seen. In addition, the adjacent cells were joined b</w:t>
      </w:r>
      <w:r w:rsidRPr="007421D0">
        <w:rPr>
          <w:rFonts w:ascii="Times New Roman" w:eastAsia="SimSun" w:hAnsi="Times New Roman" w:cs="Times New Roman"/>
          <w:sz w:val="20"/>
          <w:szCs w:val="20"/>
          <w:lang w:eastAsia="zh-CN"/>
        </w:rPr>
        <w:t>y intercellular junctions (Fig.3A</w:t>
      </w:r>
      <w:r w:rsidR="007341A3" w:rsidRPr="007421D0">
        <w:rPr>
          <w:rFonts w:ascii="Times New Roman" w:eastAsia="SimSun" w:hAnsi="Times New Roman" w:cs="Times New Roman"/>
          <w:sz w:val="20"/>
          <w:szCs w:val="20"/>
          <w:lang w:eastAsia="zh-CN"/>
        </w:rPr>
        <w:t>).</w:t>
      </w:r>
    </w:p>
    <w:p w:rsidR="00882FF1" w:rsidRPr="007421D0" w:rsidRDefault="00CF5C8F"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 xml:space="preserve">Peptic cells contained </w:t>
      </w:r>
      <w:r w:rsidR="003233AB" w:rsidRPr="007421D0">
        <w:rPr>
          <w:rFonts w:ascii="Times New Roman" w:eastAsia="SimSun" w:hAnsi="Times New Roman" w:cs="Times New Roman"/>
          <w:sz w:val="20"/>
          <w:szCs w:val="20"/>
          <w:lang w:eastAsia="zh-CN"/>
        </w:rPr>
        <w:t>large basal vesicular nucleus with prominent nucleol</w:t>
      </w:r>
      <w:r w:rsidRPr="007421D0">
        <w:rPr>
          <w:rFonts w:ascii="Times New Roman" w:eastAsia="SimSun" w:hAnsi="Times New Roman" w:cs="Times New Roman"/>
          <w:sz w:val="20"/>
          <w:szCs w:val="20"/>
          <w:lang w:eastAsia="zh-CN"/>
        </w:rPr>
        <w:t>us, some scattered mitochondria</w:t>
      </w:r>
      <w:r w:rsidR="007421D0" w:rsidRPr="007421D0">
        <w:rPr>
          <w:rFonts w:ascii="Times New Roman" w:eastAsia="SimSun" w:hAnsi="Times New Roman" w:cs="Times New Roman"/>
          <w:sz w:val="20"/>
          <w:szCs w:val="20"/>
          <w:lang w:eastAsia="zh-CN"/>
        </w:rPr>
        <w:t>,p</w:t>
      </w:r>
      <w:r w:rsidR="002978C4" w:rsidRPr="007421D0">
        <w:rPr>
          <w:rFonts w:ascii="Times New Roman" w:eastAsia="SimSun" w:hAnsi="Times New Roman" w:cs="Times New Roman"/>
          <w:sz w:val="20"/>
          <w:szCs w:val="20"/>
          <w:lang w:eastAsia="zh-CN"/>
        </w:rPr>
        <w:t>arallel</w:t>
      </w:r>
      <w:r w:rsidR="003233AB" w:rsidRPr="007421D0">
        <w:rPr>
          <w:rFonts w:ascii="Times New Roman" w:eastAsia="SimSun" w:hAnsi="Times New Roman" w:cs="Times New Roman"/>
          <w:sz w:val="20"/>
          <w:szCs w:val="20"/>
          <w:lang w:eastAsia="zh-CN"/>
        </w:rPr>
        <w:t xml:space="preserve"> cisterns of rough endoplasmic reticulum</w:t>
      </w:r>
      <w:r w:rsidRPr="007421D0">
        <w:rPr>
          <w:rFonts w:ascii="Times New Roman" w:eastAsia="SimSun" w:hAnsi="Times New Roman" w:cs="Times New Roman"/>
          <w:sz w:val="20"/>
          <w:szCs w:val="20"/>
          <w:lang w:eastAsia="zh-CN"/>
        </w:rPr>
        <w:t xml:space="preserve"> and Golgi saccules</w:t>
      </w:r>
      <w:r w:rsidR="007421D0" w:rsidRPr="007421D0">
        <w:rPr>
          <w:rFonts w:ascii="Times New Roman" w:eastAsia="SimSun" w:hAnsi="Times New Roman" w:cs="Times New Roman"/>
          <w:sz w:val="20"/>
          <w:szCs w:val="20"/>
          <w:lang w:eastAsia="zh-CN"/>
        </w:rPr>
        <w:t>.V</w:t>
      </w:r>
      <w:r w:rsidRPr="007421D0">
        <w:rPr>
          <w:rFonts w:ascii="Times New Roman" w:eastAsia="SimSun" w:hAnsi="Times New Roman" w:cs="Times New Roman"/>
          <w:sz w:val="20"/>
          <w:szCs w:val="20"/>
          <w:lang w:eastAsia="zh-CN"/>
        </w:rPr>
        <w:t xml:space="preserve">ariable </w:t>
      </w:r>
      <w:r w:rsidR="003233AB" w:rsidRPr="007421D0">
        <w:rPr>
          <w:rFonts w:ascii="Times New Roman" w:eastAsia="SimSun" w:hAnsi="Times New Roman" w:cs="Times New Roman"/>
          <w:sz w:val="20"/>
          <w:szCs w:val="20"/>
          <w:lang w:eastAsia="zh-CN"/>
        </w:rPr>
        <w:t>sized moderate electron dense zymogen granules occupied the apical part of the cell. (Fig 4A).</w:t>
      </w:r>
    </w:p>
    <w:p w:rsidR="007341A3" w:rsidRPr="007421D0" w:rsidRDefault="007341A3"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 xml:space="preserve">Parietal cells </w:t>
      </w:r>
      <w:r w:rsidR="00E44215" w:rsidRPr="007421D0">
        <w:rPr>
          <w:rFonts w:ascii="Times New Roman" w:eastAsia="SimSun" w:hAnsi="Times New Roman" w:cs="Times New Roman"/>
          <w:sz w:val="20"/>
          <w:szCs w:val="20"/>
          <w:lang w:eastAsia="zh-CN"/>
        </w:rPr>
        <w:t xml:space="preserve">had </w:t>
      </w:r>
      <w:r w:rsidRPr="007421D0">
        <w:rPr>
          <w:rFonts w:ascii="Times New Roman" w:eastAsia="SimSun" w:hAnsi="Times New Roman" w:cs="Times New Roman"/>
          <w:sz w:val="20"/>
          <w:szCs w:val="20"/>
          <w:lang w:eastAsia="zh-CN"/>
        </w:rPr>
        <w:t xml:space="preserve">rounded vesicular </w:t>
      </w:r>
      <w:r w:rsidR="00E44215" w:rsidRPr="007421D0">
        <w:rPr>
          <w:rFonts w:ascii="Times New Roman" w:eastAsia="SimSun" w:hAnsi="Times New Roman" w:cs="Times New Roman"/>
          <w:sz w:val="20"/>
          <w:szCs w:val="20"/>
          <w:lang w:eastAsia="zh-CN"/>
        </w:rPr>
        <w:t xml:space="preserve">nucleus </w:t>
      </w:r>
      <w:r w:rsidRPr="007421D0">
        <w:rPr>
          <w:rFonts w:ascii="Times New Roman" w:eastAsia="SimSun" w:hAnsi="Times New Roman" w:cs="Times New Roman"/>
          <w:sz w:val="20"/>
          <w:szCs w:val="20"/>
          <w:lang w:eastAsia="zh-CN"/>
        </w:rPr>
        <w:t>with prominent nucleolus</w:t>
      </w:r>
      <w:r w:rsidR="00E44215" w:rsidRPr="007421D0">
        <w:rPr>
          <w:rFonts w:ascii="Times New Roman" w:eastAsia="SimSun" w:hAnsi="Times New Roman" w:cs="Times New Roman"/>
          <w:sz w:val="20"/>
          <w:szCs w:val="20"/>
          <w:lang w:eastAsia="zh-CN"/>
        </w:rPr>
        <w:t xml:space="preserve">, intracellular canaliculi, </w:t>
      </w:r>
      <w:r w:rsidRPr="007421D0">
        <w:rPr>
          <w:rFonts w:ascii="Times New Roman" w:eastAsia="SimSun" w:hAnsi="Times New Roman" w:cs="Times New Roman"/>
          <w:sz w:val="20"/>
          <w:szCs w:val="20"/>
          <w:lang w:eastAsia="zh-CN"/>
        </w:rPr>
        <w:t>p</w:t>
      </w:r>
      <w:r w:rsidR="00E44215" w:rsidRPr="007421D0">
        <w:rPr>
          <w:rFonts w:ascii="Times New Roman" w:eastAsia="SimSun" w:hAnsi="Times New Roman" w:cs="Times New Roman"/>
          <w:sz w:val="20"/>
          <w:szCs w:val="20"/>
          <w:lang w:eastAsia="zh-CN"/>
        </w:rPr>
        <w:t xml:space="preserve">rominent tubulovesicular system, </w:t>
      </w:r>
      <w:r w:rsidRPr="007421D0">
        <w:rPr>
          <w:rFonts w:ascii="Times New Roman" w:eastAsia="SimSun" w:hAnsi="Times New Roman" w:cs="Times New Roman"/>
          <w:sz w:val="20"/>
          <w:szCs w:val="20"/>
          <w:lang w:eastAsia="zh-CN"/>
        </w:rPr>
        <w:t xml:space="preserve">numerous large mitochondria </w:t>
      </w:r>
      <w:r w:rsidR="00336B0C" w:rsidRPr="007421D0">
        <w:rPr>
          <w:rFonts w:ascii="Times New Roman" w:eastAsia="SimSun" w:hAnsi="Times New Roman" w:cs="Times New Roman"/>
          <w:sz w:val="20"/>
          <w:szCs w:val="20"/>
          <w:lang w:eastAsia="zh-CN"/>
        </w:rPr>
        <w:t xml:space="preserve">and lysosomes </w:t>
      </w:r>
      <w:r w:rsidR="00614696" w:rsidRPr="007421D0">
        <w:rPr>
          <w:rFonts w:ascii="Times New Roman" w:eastAsia="SimSun" w:hAnsi="Times New Roman" w:cs="Times New Roman"/>
          <w:sz w:val="20"/>
          <w:szCs w:val="20"/>
          <w:lang w:eastAsia="zh-CN"/>
        </w:rPr>
        <w:t>(Fig</w:t>
      </w:r>
      <w:r w:rsidR="00E44215" w:rsidRPr="007421D0">
        <w:rPr>
          <w:rFonts w:ascii="Times New Roman" w:eastAsia="SimSun" w:hAnsi="Times New Roman" w:cs="Times New Roman"/>
          <w:sz w:val="20"/>
          <w:szCs w:val="20"/>
          <w:lang w:eastAsia="zh-CN"/>
        </w:rPr>
        <w:t>.5 A</w:t>
      </w:r>
      <w:r w:rsidRPr="007421D0">
        <w:rPr>
          <w:rFonts w:ascii="Times New Roman" w:eastAsia="SimSun" w:hAnsi="Times New Roman" w:cs="Times New Roman"/>
          <w:sz w:val="20"/>
          <w:szCs w:val="20"/>
          <w:lang w:eastAsia="zh-CN"/>
        </w:rPr>
        <w:t>).</w:t>
      </w:r>
    </w:p>
    <w:p w:rsidR="007341A3" w:rsidRPr="007421D0" w:rsidRDefault="00E44215" w:rsidP="007421D0">
      <w:pPr>
        <w:autoSpaceDE w:val="0"/>
        <w:autoSpaceDN w:val="0"/>
        <w:adjustRightInd w:val="0"/>
        <w:snapToGrid w:val="0"/>
        <w:spacing w:after="0" w:line="240" w:lineRule="auto"/>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b/>
          <w:bCs/>
          <w:sz w:val="20"/>
          <w:szCs w:val="20"/>
          <w:lang w:eastAsia="zh-CN"/>
        </w:rPr>
        <w:t>Group B</w:t>
      </w:r>
      <w:r w:rsidR="007341A3" w:rsidRPr="007421D0">
        <w:rPr>
          <w:rFonts w:ascii="Times New Roman" w:eastAsia="SimSun" w:hAnsi="Times New Roman" w:cs="Times New Roman"/>
          <w:b/>
          <w:bCs/>
          <w:sz w:val="20"/>
          <w:szCs w:val="20"/>
          <w:lang w:eastAsia="zh-CN"/>
        </w:rPr>
        <w:t>:</w:t>
      </w:r>
    </w:p>
    <w:p w:rsidR="003233AB" w:rsidRPr="007421D0" w:rsidRDefault="007341A3"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Surface muco</w:t>
      </w:r>
      <w:r w:rsidR="00F63F44" w:rsidRPr="007421D0">
        <w:rPr>
          <w:rFonts w:ascii="Times New Roman" w:eastAsia="SimSun" w:hAnsi="Times New Roman" w:cs="Times New Roman"/>
          <w:sz w:val="20"/>
          <w:szCs w:val="20"/>
          <w:lang w:eastAsia="zh-CN"/>
        </w:rPr>
        <w:t>us cells were highly distorted</w:t>
      </w:r>
      <w:r w:rsidR="007421D0" w:rsidRPr="007421D0">
        <w:rPr>
          <w:rFonts w:ascii="Times New Roman" w:eastAsia="SimSun" w:hAnsi="Times New Roman" w:cs="Times New Roman"/>
          <w:sz w:val="20"/>
          <w:szCs w:val="20"/>
          <w:lang w:eastAsia="zh-CN"/>
        </w:rPr>
        <w:t>.</w:t>
      </w:r>
      <w:r w:rsidR="007421D0" w:rsidRPr="007421D0">
        <w:rPr>
          <w:rFonts w:ascii="Times New Roman" w:hAnsi="Times New Roman" w:cs="Times New Roman"/>
          <w:noProof/>
          <w:sz w:val="20"/>
          <w:szCs w:val="20"/>
        </w:rPr>
        <w:t>T</w:t>
      </w:r>
      <w:r w:rsidR="00C51E27" w:rsidRPr="007421D0">
        <w:rPr>
          <w:rFonts w:ascii="Times New Roman" w:hAnsi="Times New Roman" w:cs="Times New Roman"/>
          <w:noProof/>
          <w:sz w:val="20"/>
          <w:szCs w:val="20"/>
        </w:rPr>
        <w:t xml:space="preserve">he apical parts were damaged </w:t>
      </w:r>
      <w:r w:rsidR="00F63F44" w:rsidRPr="007421D0">
        <w:rPr>
          <w:rFonts w:ascii="Times New Roman" w:hAnsi="Times New Roman" w:cs="Times New Roman"/>
          <w:noProof/>
          <w:sz w:val="20"/>
          <w:szCs w:val="20"/>
        </w:rPr>
        <w:t>with variable sized mucous granulesreleased into the lumen.Irregular outline of the nucleus</w:t>
      </w:r>
      <w:r w:rsidR="007421D0" w:rsidRPr="007421D0">
        <w:rPr>
          <w:rFonts w:ascii="Times New Roman" w:hAnsi="Times New Roman" w:cs="Times New Roman"/>
          <w:noProof/>
          <w:sz w:val="20"/>
          <w:szCs w:val="20"/>
        </w:rPr>
        <w:t>,d</w:t>
      </w:r>
      <w:r w:rsidR="00F63F44" w:rsidRPr="007421D0">
        <w:rPr>
          <w:rFonts w:ascii="Times New Roman" w:hAnsi="Times New Roman" w:cs="Times New Roman"/>
          <w:noProof/>
          <w:sz w:val="20"/>
          <w:szCs w:val="20"/>
        </w:rPr>
        <w:t xml:space="preserve">istorted mitochondria and dilated rER </w:t>
      </w:r>
      <w:r w:rsidR="00C51E27" w:rsidRPr="007421D0">
        <w:rPr>
          <w:rFonts w:ascii="Times New Roman" w:hAnsi="Times New Roman" w:cs="Times New Roman"/>
          <w:noProof/>
          <w:sz w:val="20"/>
          <w:szCs w:val="20"/>
        </w:rPr>
        <w:t>were</w:t>
      </w:r>
      <w:r w:rsidR="00F63F44" w:rsidRPr="007421D0">
        <w:rPr>
          <w:rFonts w:ascii="Times New Roman" w:hAnsi="Times New Roman" w:cs="Times New Roman"/>
          <w:noProof/>
          <w:sz w:val="20"/>
          <w:szCs w:val="20"/>
        </w:rPr>
        <w:t xml:space="preserve"> also </w:t>
      </w:r>
      <w:r w:rsidR="006B58E6" w:rsidRPr="007421D0">
        <w:rPr>
          <w:rFonts w:ascii="Times New Roman" w:hAnsi="Times New Roman" w:cs="Times New Roman"/>
          <w:noProof/>
          <w:sz w:val="20"/>
          <w:szCs w:val="20"/>
        </w:rPr>
        <w:t>observed</w:t>
      </w:r>
      <w:r w:rsidR="006B58E6" w:rsidRPr="007421D0">
        <w:rPr>
          <w:rFonts w:ascii="Times New Roman" w:eastAsia="SimSun" w:hAnsi="Times New Roman" w:cs="Times New Roman"/>
          <w:sz w:val="20"/>
          <w:szCs w:val="20"/>
          <w:lang w:eastAsia="zh-CN"/>
        </w:rPr>
        <w:t xml:space="preserve"> (</w:t>
      </w:r>
      <w:r w:rsidR="00614696" w:rsidRPr="007421D0">
        <w:rPr>
          <w:rFonts w:ascii="Times New Roman" w:eastAsia="SimSun" w:hAnsi="Times New Roman" w:cs="Times New Roman"/>
          <w:sz w:val="20"/>
          <w:szCs w:val="20"/>
          <w:lang w:eastAsia="zh-CN"/>
        </w:rPr>
        <w:t>Fig</w:t>
      </w:r>
      <w:r w:rsidR="003233AB" w:rsidRPr="007421D0">
        <w:rPr>
          <w:rFonts w:ascii="Times New Roman" w:eastAsia="SimSun" w:hAnsi="Times New Roman" w:cs="Times New Roman"/>
          <w:sz w:val="20"/>
          <w:szCs w:val="20"/>
          <w:lang w:eastAsia="zh-CN"/>
        </w:rPr>
        <w:t>.3B</w:t>
      </w:r>
      <w:r w:rsidRPr="007421D0">
        <w:rPr>
          <w:rFonts w:ascii="Times New Roman" w:eastAsia="SimSun" w:hAnsi="Times New Roman" w:cs="Times New Roman"/>
          <w:sz w:val="20"/>
          <w:szCs w:val="20"/>
          <w:lang w:eastAsia="zh-CN"/>
        </w:rPr>
        <w:t>).</w:t>
      </w:r>
    </w:p>
    <w:p w:rsidR="007341A3" w:rsidRPr="007421D0" w:rsidRDefault="003233AB"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lastRenderedPageBreak/>
        <w:t xml:space="preserve">Peptic cells </w:t>
      </w:r>
      <w:r w:rsidR="00C51E27" w:rsidRPr="007421D0">
        <w:rPr>
          <w:rFonts w:ascii="Times New Roman" w:eastAsia="SimSun" w:hAnsi="Times New Roman" w:cs="Times New Roman"/>
          <w:sz w:val="20"/>
          <w:szCs w:val="20"/>
          <w:lang w:eastAsia="zh-CN"/>
        </w:rPr>
        <w:t xml:space="preserve">showed dense nucleus, focal dilatations of rER, many lysosomes, dilated Golgi saccules and few moderate electron dense zymogen granules </w:t>
      </w:r>
      <w:r w:rsidRPr="007421D0">
        <w:rPr>
          <w:rFonts w:ascii="Times New Roman" w:eastAsia="SimSun" w:hAnsi="Times New Roman" w:cs="Times New Roman"/>
          <w:sz w:val="20"/>
          <w:szCs w:val="20"/>
          <w:lang w:eastAsia="zh-CN"/>
        </w:rPr>
        <w:t>(Fig.4B).</w:t>
      </w:r>
    </w:p>
    <w:p w:rsidR="007341A3" w:rsidRPr="007421D0" w:rsidRDefault="007341A3"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 xml:space="preserve">Parietal cells were intensely affected. </w:t>
      </w:r>
      <w:r w:rsidR="00C51E27" w:rsidRPr="007421D0">
        <w:rPr>
          <w:rFonts w:ascii="Times New Roman" w:eastAsia="SimSun" w:hAnsi="Times New Roman" w:cs="Times New Roman"/>
          <w:sz w:val="20"/>
          <w:szCs w:val="20"/>
          <w:lang w:eastAsia="zh-CN"/>
        </w:rPr>
        <w:t xml:space="preserve">Parietal cells showed shrunken dense nuclei with irregular outline and wide perinuclear space. </w:t>
      </w:r>
      <w:r w:rsidR="00E5540D" w:rsidRPr="007421D0">
        <w:rPr>
          <w:rFonts w:ascii="Times New Roman" w:eastAsia="SimSun" w:hAnsi="Times New Roman" w:cs="Times New Roman"/>
          <w:sz w:val="20"/>
          <w:szCs w:val="20"/>
          <w:lang w:eastAsia="zh-CN"/>
        </w:rPr>
        <w:t>C</w:t>
      </w:r>
      <w:r w:rsidR="00C51E27" w:rsidRPr="007421D0">
        <w:rPr>
          <w:rFonts w:ascii="Times New Roman" w:eastAsia="SimSun" w:hAnsi="Times New Roman" w:cs="Times New Roman"/>
          <w:sz w:val="20"/>
          <w:szCs w:val="20"/>
          <w:lang w:eastAsia="zh-CN"/>
        </w:rPr>
        <w:t>ytoplasm</w:t>
      </w:r>
      <w:r w:rsidR="00E5540D" w:rsidRPr="007421D0">
        <w:rPr>
          <w:rFonts w:ascii="Times New Roman" w:eastAsia="SimSun" w:hAnsi="Times New Roman" w:cs="Times New Roman"/>
          <w:sz w:val="20"/>
          <w:szCs w:val="20"/>
          <w:lang w:eastAsia="zh-CN"/>
        </w:rPr>
        <w:t>ic vacuoles</w:t>
      </w:r>
      <w:r w:rsidR="00C51E27" w:rsidRPr="007421D0">
        <w:rPr>
          <w:rFonts w:ascii="Times New Roman" w:eastAsia="SimSun" w:hAnsi="Times New Roman" w:cs="Times New Roman"/>
          <w:sz w:val="20"/>
          <w:szCs w:val="20"/>
          <w:lang w:eastAsia="zh-CN"/>
        </w:rPr>
        <w:t>, dense mitochondria, dilated tubulovesicular system and distorted microvilli were also observed</w:t>
      </w:r>
      <w:r w:rsidRPr="007421D0">
        <w:rPr>
          <w:rFonts w:ascii="Times New Roman" w:eastAsia="SimSun" w:hAnsi="Times New Roman" w:cs="Times New Roman"/>
          <w:sz w:val="20"/>
          <w:szCs w:val="20"/>
          <w:lang w:eastAsia="zh-CN"/>
        </w:rPr>
        <w:t xml:space="preserve"> (Figs. </w:t>
      </w:r>
      <w:r w:rsidR="003233AB" w:rsidRPr="007421D0">
        <w:rPr>
          <w:rFonts w:ascii="Times New Roman" w:eastAsia="SimSun" w:hAnsi="Times New Roman" w:cs="Times New Roman"/>
          <w:sz w:val="20"/>
          <w:szCs w:val="20"/>
          <w:lang w:eastAsia="zh-CN"/>
        </w:rPr>
        <w:t>5B).</w:t>
      </w:r>
    </w:p>
    <w:p w:rsidR="007341A3" w:rsidRPr="007421D0" w:rsidRDefault="003233AB" w:rsidP="007421D0">
      <w:pPr>
        <w:tabs>
          <w:tab w:val="left" w:pos="1662"/>
        </w:tabs>
        <w:autoSpaceDE w:val="0"/>
        <w:autoSpaceDN w:val="0"/>
        <w:adjustRightInd w:val="0"/>
        <w:snapToGrid w:val="0"/>
        <w:spacing w:after="0" w:line="240" w:lineRule="auto"/>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b/>
          <w:bCs/>
          <w:sz w:val="20"/>
          <w:szCs w:val="20"/>
          <w:lang w:eastAsia="zh-CN"/>
        </w:rPr>
        <w:t>Group C</w:t>
      </w:r>
      <w:r w:rsidR="007341A3" w:rsidRPr="007421D0">
        <w:rPr>
          <w:rFonts w:ascii="Times New Roman" w:eastAsia="SimSun" w:hAnsi="Times New Roman" w:cs="Times New Roman"/>
          <w:b/>
          <w:bCs/>
          <w:sz w:val="20"/>
          <w:szCs w:val="20"/>
          <w:lang w:eastAsia="zh-CN"/>
        </w:rPr>
        <w:t>:</w:t>
      </w:r>
    </w:p>
    <w:p w:rsidR="00BD3A04" w:rsidRPr="007421D0" w:rsidRDefault="00474C34"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 xml:space="preserve">The </w:t>
      </w:r>
      <w:r w:rsidR="007341A3" w:rsidRPr="007421D0">
        <w:rPr>
          <w:rFonts w:ascii="Times New Roman" w:eastAsia="SimSun" w:hAnsi="Times New Roman" w:cs="Times New Roman"/>
          <w:sz w:val="20"/>
          <w:szCs w:val="20"/>
          <w:lang w:eastAsia="zh-CN"/>
        </w:rPr>
        <w:t xml:space="preserve">surface mucous </w:t>
      </w:r>
      <w:r w:rsidR="00BD3A04" w:rsidRPr="007421D0">
        <w:rPr>
          <w:rFonts w:ascii="Times New Roman" w:eastAsia="SimSun" w:hAnsi="Times New Roman" w:cs="Times New Roman"/>
          <w:sz w:val="20"/>
          <w:szCs w:val="20"/>
          <w:lang w:eastAsia="zh-CN"/>
        </w:rPr>
        <w:t>cell</w:t>
      </w:r>
      <w:r w:rsidR="006B58E6" w:rsidRPr="007421D0">
        <w:rPr>
          <w:rFonts w:ascii="Times New Roman" w:eastAsia="SimSun" w:hAnsi="Times New Roman" w:cs="Times New Roman"/>
          <w:sz w:val="20"/>
          <w:szCs w:val="20"/>
          <w:lang w:eastAsia="zh-CN"/>
        </w:rPr>
        <w:t>s were</w:t>
      </w:r>
      <w:r w:rsidR="00BD3A04" w:rsidRPr="007421D0">
        <w:rPr>
          <w:rFonts w:ascii="Times New Roman" w:eastAsia="SimSun" w:hAnsi="Times New Roman" w:cs="Times New Roman"/>
          <w:sz w:val="20"/>
          <w:szCs w:val="20"/>
          <w:lang w:eastAsia="zh-CN"/>
        </w:rPr>
        <w:t xml:space="preserve"> cubical in shape. The nucleus </w:t>
      </w:r>
      <w:r w:rsidR="006B58E6" w:rsidRPr="007421D0">
        <w:rPr>
          <w:rFonts w:ascii="Times New Roman" w:eastAsia="SimSun" w:hAnsi="Times New Roman" w:cs="Times New Roman"/>
          <w:sz w:val="20"/>
          <w:szCs w:val="20"/>
          <w:lang w:eastAsia="zh-CN"/>
        </w:rPr>
        <w:t xml:space="preserve">appeared </w:t>
      </w:r>
      <w:r w:rsidR="00CF5C8F" w:rsidRPr="007421D0">
        <w:rPr>
          <w:rFonts w:ascii="Times New Roman" w:eastAsia="SimSun" w:hAnsi="Times New Roman" w:cs="Times New Roman"/>
          <w:sz w:val="20"/>
          <w:szCs w:val="20"/>
          <w:lang w:eastAsia="zh-CN"/>
        </w:rPr>
        <w:t xml:space="preserve">dense with irregular outline. The cytoplasm showed </w:t>
      </w:r>
      <w:r w:rsidR="007341A3" w:rsidRPr="007421D0">
        <w:rPr>
          <w:rFonts w:ascii="Times New Roman" w:eastAsia="SimSun" w:hAnsi="Times New Roman" w:cs="Times New Roman"/>
          <w:sz w:val="20"/>
          <w:szCs w:val="20"/>
          <w:lang w:eastAsia="zh-CN"/>
        </w:rPr>
        <w:t>apical variable sized</w:t>
      </w:r>
      <w:r w:rsidR="006B58E6" w:rsidRPr="007421D0">
        <w:rPr>
          <w:rFonts w:ascii="Times New Roman" w:eastAsia="SimSun" w:hAnsi="Times New Roman" w:cs="Times New Roman"/>
          <w:sz w:val="20"/>
          <w:szCs w:val="20"/>
          <w:lang w:eastAsia="zh-CN"/>
        </w:rPr>
        <w:t xml:space="preserve"> moderate electron dense</w:t>
      </w:r>
      <w:r w:rsidR="007341A3" w:rsidRPr="007421D0">
        <w:rPr>
          <w:rFonts w:ascii="Times New Roman" w:eastAsia="SimSun" w:hAnsi="Times New Roman" w:cs="Times New Roman"/>
          <w:sz w:val="20"/>
          <w:szCs w:val="20"/>
          <w:lang w:eastAsia="zh-CN"/>
        </w:rPr>
        <w:t xml:space="preserve"> mucous granules </w:t>
      </w:r>
      <w:r w:rsidR="00BD3A04" w:rsidRPr="007421D0">
        <w:rPr>
          <w:rFonts w:ascii="Times New Roman" w:eastAsia="SimSun" w:hAnsi="Times New Roman" w:cs="Times New Roman"/>
          <w:sz w:val="20"/>
          <w:szCs w:val="20"/>
          <w:lang w:eastAsia="zh-CN"/>
        </w:rPr>
        <w:t>(Fig. 3C</w:t>
      </w:r>
      <w:r w:rsidR="007341A3" w:rsidRPr="007421D0">
        <w:rPr>
          <w:rFonts w:ascii="Times New Roman" w:eastAsia="SimSun" w:hAnsi="Times New Roman" w:cs="Times New Roman"/>
          <w:sz w:val="20"/>
          <w:szCs w:val="20"/>
          <w:lang w:eastAsia="zh-CN"/>
        </w:rPr>
        <w:t>).</w:t>
      </w:r>
    </w:p>
    <w:p w:rsidR="007341A3" w:rsidRPr="007421D0" w:rsidRDefault="00474C34"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 xml:space="preserve">The </w:t>
      </w:r>
      <w:r w:rsidR="00EA515B" w:rsidRPr="007421D0">
        <w:rPr>
          <w:rFonts w:ascii="Times New Roman" w:eastAsia="SimSun" w:hAnsi="Times New Roman" w:cs="Times New Roman"/>
          <w:sz w:val="20"/>
          <w:szCs w:val="20"/>
          <w:lang w:eastAsia="zh-CN"/>
        </w:rPr>
        <w:t>peptic cell</w:t>
      </w:r>
      <w:r w:rsidR="00BD3A04" w:rsidRPr="007421D0">
        <w:rPr>
          <w:rFonts w:ascii="Times New Roman" w:eastAsia="SimSun" w:hAnsi="Times New Roman" w:cs="Times New Roman"/>
          <w:sz w:val="20"/>
          <w:szCs w:val="20"/>
          <w:lang w:eastAsia="zh-CN"/>
        </w:rPr>
        <w:t>nucleus appeared dense</w:t>
      </w:r>
      <w:r w:rsidR="003C044F" w:rsidRPr="007421D0">
        <w:rPr>
          <w:rFonts w:ascii="Times New Roman" w:eastAsia="SimSun" w:hAnsi="Times New Roman" w:cs="Times New Roman"/>
          <w:sz w:val="20"/>
          <w:szCs w:val="20"/>
          <w:lang w:eastAsia="zh-CN"/>
        </w:rPr>
        <w:t xml:space="preserve"> and irregular</w:t>
      </w:r>
      <w:r w:rsidR="00BD3A04" w:rsidRPr="007421D0">
        <w:rPr>
          <w:rFonts w:ascii="Times New Roman" w:eastAsia="SimSun" w:hAnsi="Times New Roman" w:cs="Times New Roman"/>
          <w:sz w:val="20"/>
          <w:szCs w:val="20"/>
          <w:lang w:eastAsia="zh-CN"/>
        </w:rPr>
        <w:t xml:space="preserve">. </w:t>
      </w:r>
      <w:r w:rsidR="00117FBD" w:rsidRPr="007421D0">
        <w:rPr>
          <w:rFonts w:ascii="Times New Roman" w:eastAsia="SimSun" w:hAnsi="Times New Roman" w:cs="Times New Roman"/>
          <w:sz w:val="20"/>
          <w:szCs w:val="20"/>
          <w:lang w:eastAsia="zh-CN"/>
        </w:rPr>
        <w:t xml:space="preserve">The cytoplasm showed rER, Golgi saccules and many variable sized moderate electron dense zymogen granules </w:t>
      </w:r>
      <w:r w:rsidR="00BD3A04" w:rsidRPr="007421D0">
        <w:rPr>
          <w:rFonts w:ascii="Times New Roman" w:eastAsia="SimSun" w:hAnsi="Times New Roman" w:cs="Times New Roman"/>
          <w:sz w:val="20"/>
          <w:szCs w:val="20"/>
          <w:lang w:eastAsia="zh-CN"/>
        </w:rPr>
        <w:t>(Fig. 4C).</w:t>
      </w:r>
    </w:p>
    <w:p w:rsidR="007341A3" w:rsidRPr="007421D0" w:rsidRDefault="007341A3"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 xml:space="preserve">Distorted parietal cells were observed. The nuclei </w:t>
      </w:r>
      <w:r w:rsidR="00BD3A04" w:rsidRPr="007421D0">
        <w:rPr>
          <w:rFonts w:ascii="Times New Roman" w:eastAsia="SimSun" w:hAnsi="Times New Roman" w:cs="Times New Roman"/>
          <w:sz w:val="20"/>
          <w:szCs w:val="20"/>
          <w:lang w:eastAsia="zh-CN"/>
        </w:rPr>
        <w:t xml:space="preserve">appeared </w:t>
      </w:r>
      <w:r w:rsidRPr="007421D0">
        <w:rPr>
          <w:rFonts w:ascii="Times New Roman" w:eastAsia="SimSun" w:hAnsi="Times New Roman" w:cs="Times New Roman"/>
          <w:sz w:val="20"/>
          <w:szCs w:val="20"/>
          <w:lang w:eastAsia="zh-CN"/>
        </w:rPr>
        <w:t xml:space="preserve">shrunken. Their cytoplasm showed dense mitochondria, dilated tubulovesicular system with intracellular canaliculi </w:t>
      </w:r>
      <w:r w:rsidR="00614696" w:rsidRPr="007421D0">
        <w:rPr>
          <w:rFonts w:ascii="Times New Roman" w:eastAsia="SimSun" w:hAnsi="Times New Roman" w:cs="Times New Roman"/>
          <w:sz w:val="20"/>
          <w:szCs w:val="20"/>
          <w:lang w:eastAsia="zh-CN"/>
        </w:rPr>
        <w:t>containing many microvilli (Fig</w:t>
      </w:r>
      <w:r w:rsidRPr="007421D0">
        <w:rPr>
          <w:rFonts w:ascii="Times New Roman" w:eastAsia="SimSun" w:hAnsi="Times New Roman" w:cs="Times New Roman"/>
          <w:sz w:val="20"/>
          <w:szCs w:val="20"/>
          <w:lang w:eastAsia="zh-CN"/>
        </w:rPr>
        <w:t>.</w:t>
      </w:r>
      <w:r w:rsidR="00BD3A04" w:rsidRPr="007421D0">
        <w:rPr>
          <w:rFonts w:ascii="Times New Roman" w:eastAsia="SimSun" w:hAnsi="Times New Roman" w:cs="Times New Roman"/>
          <w:sz w:val="20"/>
          <w:szCs w:val="20"/>
          <w:lang w:eastAsia="zh-CN"/>
        </w:rPr>
        <w:t>5C</w:t>
      </w:r>
      <w:r w:rsidRPr="007421D0">
        <w:rPr>
          <w:rFonts w:ascii="Times New Roman" w:eastAsia="SimSun" w:hAnsi="Times New Roman" w:cs="Times New Roman"/>
          <w:sz w:val="20"/>
          <w:szCs w:val="20"/>
          <w:lang w:eastAsia="zh-CN"/>
        </w:rPr>
        <w:t>).</w:t>
      </w:r>
    </w:p>
    <w:p w:rsidR="007341A3" w:rsidRPr="007421D0" w:rsidRDefault="00BD3A04" w:rsidP="007421D0">
      <w:pPr>
        <w:autoSpaceDE w:val="0"/>
        <w:autoSpaceDN w:val="0"/>
        <w:adjustRightInd w:val="0"/>
        <w:snapToGrid w:val="0"/>
        <w:spacing w:after="0" w:line="240" w:lineRule="auto"/>
        <w:jc w:val="both"/>
        <w:rPr>
          <w:rFonts w:ascii="Times New Roman" w:eastAsia="SimSun" w:hAnsi="Times New Roman" w:cs="Times New Roman"/>
          <w:b/>
          <w:bCs/>
          <w:sz w:val="20"/>
          <w:szCs w:val="20"/>
          <w:lang w:eastAsia="zh-CN"/>
        </w:rPr>
      </w:pPr>
      <w:r w:rsidRPr="007421D0">
        <w:rPr>
          <w:rFonts w:ascii="Times New Roman" w:eastAsia="SimSun" w:hAnsi="Times New Roman" w:cs="Times New Roman"/>
          <w:b/>
          <w:bCs/>
          <w:sz w:val="20"/>
          <w:szCs w:val="20"/>
          <w:lang w:eastAsia="zh-CN"/>
        </w:rPr>
        <w:t>Group D</w:t>
      </w:r>
      <w:r w:rsidR="007341A3" w:rsidRPr="007421D0">
        <w:rPr>
          <w:rFonts w:ascii="Times New Roman" w:eastAsia="SimSun" w:hAnsi="Times New Roman" w:cs="Times New Roman"/>
          <w:b/>
          <w:bCs/>
          <w:sz w:val="20"/>
          <w:szCs w:val="20"/>
          <w:lang w:eastAsia="zh-CN"/>
        </w:rPr>
        <w:t>:</w:t>
      </w:r>
    </w:p>
    <w:p w:rsidR="007341A3" w:rsidRPr="007421D0" w:rsidRDefault="007341A3"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 xml:space="preserve">The surface mucous cells were columnar with </w:t>
      </w:r>
      <w:r w:rsidR="006B58E6" w:rsidRPr="007421D0">
        <w:rPr>
          <w:rFonts w:ascii="Times New Roman" w:eastAsia="SimSun" w:hAnsi="Times New Roman" w:cs="Times New Roman"/>
          <w:sz w:val="20"/>
          <w:szCs w:val="20"/>
          <w:lang w:eastAsia="zh-CN"/>
        </w:rPr>
        <w:t>irregular</w:t>
      </w:r>
      <w:r w:rsidRPr="007421D0">
        <w:rPr>
          <w:rFonts w:ascii="Times New Roman" w:eastAsia="SimSun" w:hAnsi="Times New Roman" w:cs="Times New Roman"/>
          <w:sz w:val="20"/>
          <w:szCs w:val="20"/>
          <w:lang w:eastAsia="zh-CN"/>
        </w:rPr>
        <w:t xml:space="preserve"> basal nucleus. The cytoplasm showed</w:t>
      </w:r>
      <w:r w:rsidR="00CF5C8F" w:rsidRPr="007421D0">
        <w:rPr>
          <w:rFonts w:ascii="Times New Roman" w:eastAsia="SimSun" w:hAnsi="Times New Roman" w:cs="Times New Roman"/>
          <w:sz w:val="20"/>
          <w:szCs w:val="20"/>
          <w:lang w:eastAsia="zh-CN"/>
        </w:rPr>
        <w:t xml:space="preserve"> numerous</w:t>
      </w:r>
      <w:r w:rsidRPr="007421D0">
        <w:rPr>
          <w:rFonts w:ascii="Times New Roman" w:eastAsia="SimSun" w:hAnsi="Times New Roman" w:cs="Times New Roman"/>
          <w:sz w:val="20"/>
          <w:szCs w:val="20"/>
          <w:lang w:eastAsia="zh-CN"/>
        </w:rPr>
        <w:t xml:space="preserve"> apical </w:t>
      </w:r>
      <w:r w:rsidR="006B58E6" w:rsidRPr="007421D0">
        <w:rPr>
          <w:rFonts w:ascii="Times New Roman" w:eastAsia="SimSun" w:hAnsi="Times New Roman" w:cs="Times New Roman"/>
          <w:sz w:val="20"/>
          <w:szCs w:val="20"/>
          <w:lang w:eastAsia="zh-CN"/>
        </w:rPr>
        <w:t xml:space="preserve">moderate </w:t>
      </w:r>
      <w:r w:rsidRPr="007421D0">
        <w:rPr>
          <w:rFonts w:ascii="Times New Roman" w:eastAsia="SimSun" w:hAnsi="Times New Roman" w:cs="Times New Roman"/>
          <w:sz w:val="20"/>
          <w:szCs w:val="20"/>
          <w:lang w:eastAsia="zh-CN"/>
        </w:rPr>
        <w:t>electron dense mucous granules.</w:t>
      </w:r>
      <w:r w:rsidR="00BD3A04" w:rsidRPr="007421D0">
        <w:rPr>
          <w:rFonts w:ascii="Times New Roman" w:eastAsia="SimSun" w:hAnsi="Times New Roman" w:cs="Times New Roman"/>
          <w:sz w:val="20"/>
          <w:szCs w:val="20"/>
          <w:lang w:eastAsia="zh-CN"/>
        </w:rPr>
        <w:t xml:space="preserve">(Fig. 3 </w:t>
      </w:r>
      <w:r w:rsidR="00CF5C8F" w:rsidRPr="007421D0">
        <w:rPr>
          <w:rFonts w:ascii="Times New Roman" w:eastAsia="SimSun" w:hAnsi="Times New Roman" w:cs="Times New Roman"/>
          <w:sz w:val="20"/>
          <w:szCs w:val="20"/>
          <w:lang w:eastAsia="zh-CN"/>
        </w:rPr>
        <w:t>D</w:t>
      </w:r>
      <w:r w:rsidRPr="007421D0">
        <w:rPr>
          <w:rFonts w:ascii="Times New Roman" w:eastAsia="SimSun" w:hAnsi="Times New Roman" w:cs="Times New Roman"/>
          <w:sz w:val="20"/>
          <w:szCs w:val="20"/>
          <w:lang w:eastAsia="zh-CN"/>
        </w:rPr>
        <w:t>).</w:t>
      </w:r>
    </w:p>
    <w:p w:rsidR="00BD3A04" w:rsidRPr="007421D0" w:rsidRDefault="00474C34"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rPr>
      </w:pPr>
      <w:r w:rsidRPr="007421D0">
        <w:rPr>
          <w:rFonts w:ascii="Times New Roman" w:eastAsia="SimSun" w:hAnsi="Times New Roman" w:cs="Times New Roman"/>
          <w:sz w:val="20"/>
          <w:szCs w:val="20"/>
          <w:lang w:eastAsia="zh-CN"/>
        </w:rPr>
        <w:t>The p</w:t>
      </w:r>
      <w:r w:rsidR="00BD3A04" w:rsidRPr="007421D0">
        <w:rPr>
          <w:rFonts w:ascii="Times New Roman" w:eastAsia="SimSun" w:hAnsi="Times New Roman" w:cs="Times New Roman"/>
          <w:sz w:val="20"/>
          <w:szCs w:val="20"/>
          <w:lang w:eastAsia="zh-CN"/>
        </w:rPr>
        <w:t>eptic cells had slightly intact large basal oval</w:t>
      </w:r>
      <w:r w:rsidR="003C044F" w:rsidRPr="007421D0">
        <w:rPr>
          <w:rFonts w:ascii="Times New Roman" w:eastAsia="SimSun" w:hAnsi="Times New Roman" w:cs="Times New Roman"/>
          <w:sz w:val="20"/>
          <w:szCs w:val="20"/>
          <w:lang w:eastAsia="zh-CN"/>
        </w:rPr>
        <w:t xml:space="preserve"> indented</w:t>
      </w:r>
      <w:r w:rsidR="00BD3A04" w:rsidRPr="007421D0">
        <w:rPr>
          <w:rFonts w:ascii="Times New Roman" w:eastAsia="SimSun" w:hAnsi="Times New Roman" w:cs="Times New Roman"/>
          <w:sz w:val="20"/>
          <w:szCs w:val="20"/>
          <w:lang w:eastAsia="zh-CN"/>
        </w:rPr>
        <w:t xml:space="preserve"> vesicular</w:t>
      </w:r>
      <w:r w:rsidR="003C044F" w:rsidRPr="007421D0">
        <w:rPr>
          <w:rFonts w:ascii="Times New Roman" w:eastAsia="SimSun" w:hAnsi="Times New Roman" w:cs="Times New Roman"/>
          <w:sz w:val="20"/>
          <w:szCs w:val="20"/>
          <w:lang w:eastAsia="zh-CN"/>
        </w:rPr>
        <w:t xml:space="preserve"> nuclei.</w:t>
      </w:r>
      <w:r w:rsidR="00BD3A04" w:rsidRPr="007421D0">
        <w:rPr>
          <w:rFonts w:ascii="Times New Roman" w:eastAsia="SimSun" w:hAnsi="Times New Roman" w:cs="Times New Roman"/>
          <w:sz w:val="20"/>
          <w:szCs w:val="20"/>
          <w:lang w:eastAsia="zh-CN"/>
        </w:rPr>
        <w:t xml:space="preserve"> The cytoplasm showed apical moderate electron dense zymogen granules which were variable in size. Also, the cytoplasm contained rER, dilated Golgi saccules and mitochondria.Apical microvilli projecting </w:t>
      </w:r>
      <w:r w:rsidR="00614696" w:rsidRPr="007421D0">
        <w:rPr>
          <w:rFonts w:ascii="Times New Roman" w:eastAsia="SimSun" w:hAnsi="Times New Roman" w:cs="Times New Roman"/>
          <w:sz w:val="20"/>
          <w:szCs w:val="20"/>
          <w:lang w:eastAsia="zh-CN"/>
        </w:rPr>
        <w:t>into the lumen were noticed (Fig.4</w:t>
      </w:r>
      <w:r w:rsidR="00BD3A04" w:rsidRPr="007421D0">
        <w:rPr>
          <w:rFonts w:ascii="Times New Roman" w:eastAsia="SimSun" w:hAnsi="Times New Roman" w:cs="Times New Roman"/>
          <w:sz w:val="20"/>
          <w:szCs w:val="20"/>
          <w:lang w:eastAsia="zh-CN"/>
        </w:rPr>
        <w:t>D).</w:t>
      </w:r>
    </w:p>
    <w:p w:rsidR="008B3FEB" w:rsidRPr="007421D0" w:rsidRDefault="00474C34" w:rsidP="007421D0">
      <w:pPr>
        <w:autoSpaceDE w:val="0"/>
        <w:autoSpaceDN w:val="0"/>
        <w:adjustRightInd w:val="0"/>
        <w:snapToGrid w:val="0"/>
        <w:spacing w:after="0" w:line="240" w:lineRule="auto"/>
        <w:ind w:firstLine="425"/>
        <w:jc w:val="both"/>
        <w:rPr>
          <w:rFonts w:ascii="Times New Roman" w:eastAsia="SimSun" w:hAnsi="Times New Roman" w:cs="Times New Roman"/>
          <w:sz w:val="20"/>
          <w:szCs w:val="20"/>
          <w:lang w:eastAsia="zh-CN" w:bidi="ar-EG"/>
        </w:rPr>
      </w:pPr>
      <w:r w:rsidRPr="007421D0">
        <w:rPr>
          <w:rFonts w:ascii="Times New Roman" w:eastAsia="SimSun" w:hAnsi="Times New Roman" w:cs="Times New Roman"/>
          <w:sz w:val="20"/>
          <w:szCs w:val="20"/>
          <w:lang w:eastAsia="zh-CN"/>
        </w:rPr>
        <w:t>The p</w:t>
      </w:r>
      <w:r w:rsidR="007341A3" w:rsidRPr="007421D0">
        <w:rPr>
          <w:rFonts w:ascii="Times New Roman" w:eastAsia="SimSun" w:hAnsi="Times New Roman" w:cs="Times New Roman"/>
          <w:sz w:val="20"/>
          <w:szCs w:val="20"/>
          <w:lang w:eastAsia="zh-CN"/>
        </w:rPr>
        <w:t>arietal cell had intact large central rounded vesicular nucleus. The cytoplasm showed preserved tubulovesicular system and intracellular canaliculi containing microvilli.Slightly intact mitochondria and some ly</w:t>
      </w:r>
      <w:r w:rsidR="00614696" w:rsidRPr="007421D0">
        <w:rPr>
          <w:rFonts w:ascii="Times New Roman" w:eastAsia="SimSun" w:hAnsi="Times New Roman" w:cs="Times New Roman"/>
          <w:sz w:val="20"/>
          <w:szCs w:val="20"/>
          <w:lang w:eastAsia="zh-CN"/>
        </w:rPr>
        <w:t>sosomes were also observed (Fig</w:t>
      </w:r>
      <w:r w:rsidR="007341A3" w:rsidRPr="007421D0">
        <w:rPr>
          <w:rFonts w:ascii="Times New Roman" w:eastAsia="SimSun" w:hAnsi="Times New Roman" w:cs="Times New Roman"/>
          <w:sz w:val="20"/>
          <w:szCs w:val="20"/>
          <w:lang w:eastAsia="zh-CN"/>
        </w:rPr>
        <w:t>.</w:t>
      </w:r>
      <w:r w:rsidR="00BD3A04" w:rsidRPr="007421D0">
        <w:rPr>
          <w:rFonts w:ascii="Times New Roman" w:eastAsia="SimSun" w:hAnsi="Times New Roman" w:cs="Times New Roman"/>
          <w:sz w:val="20"/>
          <w:szCs w:val="20"/>
          <w:lang w:eastAsia="zh-CN"/>
        </w:rPr>
        <w:t>5D</w:t>
      </w:r>
      <w:r w:rsidR="007341A3" w:rsidRPr="007421D0">
        <w:rPr>
          <w:rFonts w:ascii="Times New Roman" w:eastAsia="SimSun" w:hAnsi="Times New Roman" w:cs="Times New Roman"/>
          <w:sz w:val="20"/>
          <w:szCs w:val="20"/>
          <w:lang w:eastAsia="zh-CN"/>
        </w:rPr>
        <w:t>).</w:t>
      </w:r>
    </w:p>
    <w:p w:rsidR="009F0D11" w:rsidRPr="007421D0" w:rsidRDefault="009D763E" w:rsidP="007421D0">
      <w:pPr>
        <w:snapToGrid w:val="0"/>
        <w:spacing w:after="0" w:line="240" w:lineRule="auto"/>
        <w:jc w:val="both"/>
        <w:rPr>
          <w:rFonts w:ascii="Times New Roman" w:hAnsi="Times New Roman" w:cs="Times New Roman"/>
          <w:b/>
          <w:bCs/>
          <w:sz w:val="20"/>
          <w:szCs w:val="20"/>
          <w:lang w:bidi="ar-EG"/>
        </w:rPr>
      </w:pPr>
      <w:r w:rsidRPr="007421D0">
        <w:rPr>
          <w:rFonts w:ascii="Times New Roman" w:hAnsi="Times New Roman" w:cs="Times New Roman"/>
          <w:b/>
          <w:bCs/>
          <w:sz w:val="20"/>
          <w:szCs w:val="20"/>
        </w:rPr>
        <w:t xml:space="preserve">Statistical </w:t>
      </w:r>
      <w:r w:rsidR="00402421" w:rsidRPr="007421D0">
        <w:rPr>
          <w:rFonts w:ascii="Times New Roman" w:hAnsi="Times New Roman" w:cs="Times New Roman"/>
          <w:b/>
          <w:bCs/>
          <w:sz w:val="20"/>
          <w:szCs w:val="20"/>
        </w:rPr>
        <w:t>Results</w:t>
      </w:r>
    </w:p>
    <w:p w:rsidR="003D4B5A" w:rsidRPr="007421D0" w:rsidRDefault="003D4B5A" w:rsidP="007421D0">
      <w:pPr>
        <w:snapToGrid w:val="0"/>
        <w:spacing w:after="0" w:line="240" w:lineRule="auto"/>
        <w:jc w:val="both"/>
        <w:rPr>
          <w:rFonts w:ascii="Times New Roman" w:hAnsi="Times New Roman" w:cs="Times New Roman"/>
          <w:b/>
          <w:bCs/>
          <w:sz w:val="20"/>
          <w:szCs w:val="20"/>
        </w:rPr>
        <w:sectPr w:rsidR="003D4B5A" w:rsidRPr="007421D0" w:rsidSect="007421D0">
          <w:headerReference w:type="default" r:id="rId13"/>
          <w:type w:val="continuous"/>
          <w:pgSz w:w="12240" w:h="15840" w:code="1"/>
          <w:pgMar w:top="1440" w:right="1440" w:bottom="1440" w:left="1440" w:header="720" w:footer="720" w:gutter="0"/>
          <w:cols w:num="2" w:space="550"/>
          <w:docGrid w:linePitch="360"/>
        </w:sectPr>
      </w:pPr>
    </w:p>
    <w:p w:rsidR="007421D0" w:rsidRDefault="007421D0" w:rsidP="007421D0">
      <w:pPr>
        <w:snapToGrid w:val="0"/>
        <w:spacing w:after="0" w:line="240" w:lineRule="auto"/>
        <w:jc w:val="both"/>
        <w:rPr>
          <w:rFonts w:ascii="Times New Roman" w:hAnsi="Times New Roman" w:cs="Times New Roman"/>
          <w:b/>
          <w:bCs/>
          <w:sz w:val="20"/>
          <w:szCs w:val="18"/>
          <w:lang w:eastAsia="zh-CN"/>
        </w:rPr>
      </w:pPr>
    </w:p>
    <w:p w:rsidR="00C37D1A" w:rsidRPr="007421D0" w:rsidRDefault="00E5540D" w:rsidP="007421D0">
      <w:pPr>
        <w:snapToGrid w:val="0"/>
        <w:spacing w:after="0" w:line="240" w:lineRule="auto"/>
        <w:jc w:val="center"/>
        <w:rPr>
          <w:rFonts w:ascii="Times New Roman" w:hAnsi="Times New Roman" w:cs="Times New Roman"/>
          <w:b/>
          <w:bCs/>
          <w:sz w:val="20"/>
          <w:szCs w:val="18"/>
        </w:rPr>
      </w:pPr>
      <w:r w:rsidRPr="007421D0">
        <w:rPr>
          <w:rFonts w:ascii="Times New Roman" w:hAnsi="Times New Roman" w:cs="Times New Roman"/>
          <w:b/>
          <w:bCs/>
          <w:sz w:val="20"/>
          <w:szCs w:val="18"/>
        </w:rPr>
        <w:t>Table (</w:t>
      </w:r>
      <w:r w:rsidR="00517DD1" w:rsidRPr="007421D0">
        <w:rPr>
          <w:rFonts w:ascii="Times New Roman" w:hAnsi="Times New Roman" w:cs="Times New Roman"/>
          <w:b/>
          <w:bCs/>
          <w:sz w:val="20"/>
          <w:szCs w:val="18"/>
        </w:rPr>
        <w:t>1</w:t>
      </w:r>
      <w:r w:rsidR="0090389A" w:rsidRPr="007421D0">
        <w:rPr>
          <w:rFonts w:ascii="Times New Roman" w:hAnsi="Times New Roman" w:cs="Times New Roman"/>
          <w:b/>
          <w:bCs/>
          <w:sz w:val="20"/>
          <w:szCs w:val="18"/>
        </w:rPr>
        <w:t>)</w:t>
      </w:r>
      <w:r w:rsidR="005E63AD" w:rsidRPr="007421D0">
        <w:rPr>
          <w:rFonts w:ascii="Times New Roman" w:hAnsi="Times New Roman" w:cs="Times New Roman"/>
          <w:b/>
          <w:bCs/>
          <w:sz w:val="20"/>
          <w:szCs w:val="18"/>
        </w:rPr>
        <w:t>: Mean</w:t>
      </w:r>
      <w:r w:rsidR="005838CD" w:rsidRPr="007421D0">
        <w:rPr>
          <w:rFonts w:ascii="Times New Roman" w:hAnsi="Times New Roman" w:cs="Times New Roman"/>
          <w:b/>
          <w:bCs/>
          <w:sz w:val="20"/>
          <w:szCs w:val="18"/>
        </w:rPr>
        <w:t xml:space="preserve"> ulcer ar</w:t>
      </w:r>
      <w:r w:rsidR="00880624" w:rsidRPr="007421D0">
        <w:rPr>
          <w:rFonts w:ascii="Times New Roman" w:hAnsi="Times New Roman" w:cs="Times New Roman"/>
          <w:b/>
          <w:bCs/>
          <w:sz w:val="20"/>
          <w:szCs w:val="18"/>
        </w:rPr>
        <w:t>ea percentage examined b</w:t>
      </w:r>
      <w:r w:rsidR="007421D0" w:rsidRPr="007421D0">
        <w:rPr>
          <w:rFonts w:ascii="Times New Roman" w:hAnsi="Times New Roman" w:cs="Times New Roman"/>
          <w:b/>
          <w:bCs/>
          <w:sz w:val="20"/>
          <w:szCs w:val="18"/>
        </w:rPr>
        <w:t>yL</w:t>
      </w:r>
      <w:r w:rsidR="00D4724C" w:rsidRPr="007421D0">
        <w:rPr>
          <w:rFonts w:ascii="Times New Roman" w:hAnsi="Times New Roman" w:cs="Times New Roman"/>
          <w:b/>
          <w:bCs/>
          <w:sz w:val="20"/>
          <w:szCs w:val="18"/>
        </w:rPr>
        <w:t xml:space="preserve">M in </w:t>
      </w:r>
      <w:r w:rsidR="00192834" w:rsidRPr="007421D0">
        <w:rPr>
          <w:rFonts w:ascii="Times New Roman" w:hAnsi="Times New Roman" w:cs="Times New Roman"/>
          <w:b/>
          <w:bCs/>
          <w:sz w:val="20"/>
          <w:szCs w:val="18"/>
        </w:rPr>
        <w:t>groups A</w:t>
      </w:r>
      <w:r w:rsidR="006C309A" w:rsidRPr="007421D0">
        <w:rPr>
          <w:rFonts w:ascii="Times New Roman" w:hAnsi="Times New Roman" w:cs="Times New Roman"/>
          <w:b/>
          <w:bCs/>
          <w:sz w:val="20"/>
          <w:szCs w:val="18"/>
        </w:rPr>
        <w:t>1</w:t>
      </w:r>
      <w:r w:rsidR="007421D0" w:rsidRPr="007421D0">
        <w:rPr>
          <w:rFonts w:ascii="Times New Roman" w:hAnsi="Times New Roman" w:cs="Times New Roman"/>
          <w:b/>
          <w:bCs/>
          <w:sz w:val="20"/>
          <w:szCs w:val="18"/>
        </w:rPr>
        <w:t>,B</w:t>
      </w:r>
      <w:r w:rsidR="00192834" w:rsidRPr="007421D0">
        <w:rPr>
          <w:rFonts w:ascii="Times New Roman" w:hAnsi="Times New Roman" w:cs="Times New Roman"/>
          <w:b/>
          <w:bCs/>
          <w:sz w:val="20"/>
          <w:szCs w:val="18"/>
        </w:rPr>
        <w:t>, C and D</w:t>
      </w:r>
      <w:r w:rsidR="005838CD" w:rsidRPr="007421D0">
        <w:rPr>
          <w:rFonts w:ascii="Times New Roman" w:hAnsi="Times New Roman" w:cs="Times New Roman"/>
          <w:b/>
          <w:bCs/>
          <w:sz w:val="20"/>
          <w:szCs w:val="18"/>
        </w:rPr>
        <w:t>.</w:t>
      </w:r>
    </w:p>
    <w:tbl>
      <w:tblPr>
        <w:tblW w:w="5000" w:type="pct"/>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0" w:type="dxa"/>
          <w:right w:w="0" w:type="dxa"/>
        </w:tblCellMar>
        <w:tblLook w:val="0000"/>
      </w:tblPr>
      <w:tblGrid>
        <w:gridCol w:w="934"/>
        <w:gridCol w:w="2021"/>
        <w:gridCol w:w="999"/>
        <w:gridCol w:w="1322"/>
        <w:gridCol w:w="1322"/>
        <w:gridCol w:w="1324"/>
        <w:gridCol w:w="1484"/>
      </w:tblGrid>
      <w:tr w:rsidR="00B275CC" w:rsidRPr="007421D0" w:rsidTr="007421D0">
        <w:trPr>
          <w:cantSplit/>
          <w:jc w:val="center"/>
        </w:trPr>
        <w:tc>
          <w:tcPr>
            <w:tcW w:w="1570" w:type="pct"/>
            <w:gridSpan w:val="2"/>
            <w:vMerge w:val="restart"/>
            <w:shd w:val="clear" w:color="auto" w:fill="FFFFFF"/>
            <w:vAlign w:val="center"/>
          </w:tcPr>
          <w:p w:rsidR="00975596" w:rsidRPr="007421D0" w:rsidRDefault="00975596" w:rsidP="007421D0">
            <w:pPr>
              <w:autoSpaceDE w:val="0"/>
              <w:autoSpaceDN w:val="0"/>
              <w:adjustRightInd w:val="0"/>
              <w:snapToGrid w:val="0"/>
              <w:spacing w:after="0" w:line="240" w:lineRule="auto"/>
              <w:jc w:val="both"/>
              <w:rPr>
                <w:rFonts w:ascii="Times New Roman" w:hAnsi="Times New Roman" w:cs="Times New Roman"/>
                <w:sz w:val="20"/>
                <w:szCs w:val="18"/>
              </w:rPr>
            </w:pPr>
          </w:p>
        </w:tc>
        <w:tc>
          <w:tcPr>
            <w:tcW w:w="2641" w:type="pct"/>
            <w:gridSpan w:val="4"/>
            <w:shd w:val="clear" w:color="auto" w:fill="E6E6E6"/>
            <w:vAlign w:val="center"/>
          </w:tcPr>
          <w:p w:rsidR="00975596" w:rsidRPr="007421D0" w:rsidRDefault="00975596" w:rsidP="007421D0">
            <w:pPr>
              <w:autoSpaceDE w:val="0"/>
              <w:autoSpaceDN w:val="0"/>
              <w:adjustRightInd w:val="0"/>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Groups</w:t>
            </w:r>
          </w:p>
        </w:tc>
        <w:tc>
          <w:tcPr>
            <w:tcW w:w="790" w:type="pct"/>
            <w:shd w:val="clear" w:color="auto" w:fill="E6E6E6"/>
            <w:vAlign w:val="center"/>
          </w:tcPr>
          <w:p w:rsidR="00975596" w:rsidRPr="007421D0" w:rsidRDefault="00A37FB7" w:rsidP="007421D0">
            <w:pPr>
              <w:autoSpaceDE w:val="0"/>
              <w:autoSpaceDN w:val="0"/>
              <w:adjustRightInd w:val="0"/>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P</w:t>
            </w:r>
          </w:p>
        </w:tc>
      </w:tr>
      <w:tr w:rsidR="00B275CC" w:rsidRPr="007421D0" w:rsidTr="007421D0">
        <w:trPr>
          <w:cantSplit/>
          <w:jc w:val="center"/>
        </w:trPr>
        <w:tc>
          <w:tcPr>
            <w:tcW w:w="1570" w:type="pct"/>
            <w:gridSpan w:val="2"/>
            <w:vMerge/>
            <w:shd w:val="clear" w:color="auto" w:fill="FFFFFF"/>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p>
        </w:tc>
        <w:tc>
          <w:tcPr>
            <w:tcW w:w="531" w:type="pct"/>
            <w:shd w:val="clear" w:color="auto" w:fill="E6E6E6"/>
            <w:vAlign w:val="center"/>
          </w:tcPr>
          <w:p w:rsidR="002C1FFC" w:rsidRPr="007421D0" w:rsidRDefault="00192834" w:rsidP="007421D0">
            <w:pPr>
              <w:autoSpaceDE w:val="0"/>
              <w:autoSpaceDN w:val="0"/>
              <w:adjustRightInd w:val="0"/>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A</w:t>
            </w:r>
            <w:r w:rsidR="00746AF0" w:rsidRPr="007421D0">
              <w:rPr>
                <w:rFonts w:ascii="Times New Roman" w:hAnsi="Times New Roman" w:cs="Times New Roman"/>
                <w:sz w:val="20"/>
                <w:szCs w:val="18"/>
              </w:rPr>
              <w:t>1</w:t>
            </w:r>
          </w:p>
        </w:tc>
        <w:tc>
          <w:tcPr>
            <w:tcW w:w="703" w:type="pct"/>
            <w:shd w:val="clear" w:color="auto" w:fill="E6E6E6"/>
            <w:vAlign w:val="center"/>
          </w:tcPr>
          <w:p w:rsidR="002C1FFC" w:rsidRPr="007421D0" w:rsidRDefault="00192834" w:rsidP="007421D0">
            <w:pPr>
              <w:autoSpaceDE w:val="0"/>
              <w:autoSpaceDN w:val="0"/>
              <w:adjustRightInd w:val="0"/>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B</w:t>
            </w:r>
          </w:p>
        </w:tc>
        <w:tc>
          <w:tcPr>
            <w:tcW w:w="703" w:type="pct"/>
            <w:shd w:val="clear" w:color="auto" w:fill="E6E6E6"/>
            <w:vAlign w:val="center"/>
          </w:tcPr>
          <w:p w:rsidR="002C1FFC" w:rsidRPr="007421D0" w:rsidRDefault="00192834" w:rsidP="007421D0">
            <w:pPr>
              <w:autoSpaceDE w:val="0"/>
              <w:autoSpaceDN w:val="0"/>
              <w:adjustRightInd w:val="0"/>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C</w:t>
            </w:r>
          </w:p>
        </w:tc>
        <w:tc>
          <w:tcPr>
            <w:tcW w:w="703" w:type="pct"/>
            <w:shd w:val="clear" w:color="auto" w:fill="E6E6E6"/>
            <w:vAlign w:val="center"/>
          </w:tcPr>
          <w:p w:rsidR="002C1FFC" w:rsidRPr="007421D0" w:rsidRDefault="00192834" w:rsidP="007421D0">
            <w:pPr>
              <w:autoSpaceDE w:val="0"/>
              <w:autoSpaceDN w:val="0"/>
              <w:adjustRightInd w:val="0"/>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D</w:t>
            </w:r>
          </w:p>
        </w:tc>
        <w:tc>
          <w:tcPr>
            <w:tcW w:w="790" w:type="pct"/>
            <w:shd w:val="clear" w:color="auto" w:fill="E6E6E6"/>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p>
        </w:tc>
      </w:tr>
      <w:tr w:rsidR="00B275CC" w:rsidRPr="007421D0" w:rsidTr="007421D0">
        <w:trPr>
          <w:cantSplit/>
          <w:jc w:val="center"/>
        </w:trPr>
        <w:tc>
          <w:tcPr>
            <w:tcW w:w="496" w:type="pct"/>
            <w:vMerge w:val="restart"/>
            <w:shd w:val="clear" w:color="auto" w:fill="E6E6E6"/>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LM</w:t>
            </w:r>
          </w:p>
        </w:tc>
        <w:tc>
          <w:tcPr>
            <w:tcW w:w="1074" w:type="pct"/>
            <w:shd w:val="clear" w:color="auto" w:fill="E6E6E6"/>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Mean</w:t>
            </w:r>
          </w:p>
        </w:tc>
        <w:tc>
          <w:tcPr>
            <w:tcW w:w="531" w:type="pct"/>
            <w:shd w:val="clear" w:color="auto" w:fill="FFFFFF"/>
            <w:vAlign w:val="center"/>
          </w:tcPr>
          <w:p w:rsidR="002C1FFC" w:rsidRPr="007421D0" w:rsidRDefault="002C1FFC" w:rsidP="007421D0">
            <w:pPr>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0.00</w:t>
            </w:r>
          </w:p>
        </w:tc>
        <w:tc>
          <w:tcPr>
            <w:tcW w:w="703" w:type="pct"/>
            <w:shd w:val="clear" w:color="auto" w:fill="FFFFFF"/>
            <w:vAlign w:val="center"/>
          </w:tcPr>
          <w:p w:rsidR="002C1FFC" w:rsidRPr="007421D0" w:rsidRDefault="002C1FFC" w:rsidP="007421D0">
            <w:pPr>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19.11</w:t>
            </w:r>
          </w:p>
        </w:tc>
        <w:tc>
          <w:tcPr>
            <w:tcW w:w="703" w:type="pct"/>
            <w:shd w:val="clear" w:color="auto" w:fill="FFFFFF"/>
            <w:vAlign w:val="center"/>
          </w:tcPr>
          <w:p w:rsidR="002C1FFC" w:rsidRPr="007421D0" w:rsidRDefault="002C1FFC" w:rsidP="007421D0">
            <w:pPr>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10.39</w:t>
            </w:r>
          </w:p>
        </w:tc>
        <w:tc>
          <w:tcPr>
            <w:tcW w:w="703" w:type="pct"/>
            <w:shd w:val="clear" w:color="auto" w:fill="FFFFFF"/>
            <w:vAlign w:val="center"/>
          </w:tcPr>
          <w:p w:rsidR="002C1FFC" w:rsidRPr="007421D0" w:rsidRDefault="002C1FFC" w:rsidP="007421D0">
            <w:pPr>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1. 71</w:t>
            </w:r>
          </w:p>
        </w:tc>
        <w:tc>
          <w:tcPr>
            <w:tcW w:w="790" w:type="pct"/>
            <w:vMerge w:val="restart"/>
            <w:shd w:val="clear" w:color="auto" w:fill="FFFFFF"/>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&lt;0.001**</w:t>
            </w:r>
          </w:p>
        </w:tc>
      </w:tr>
      <w:tr w:rsidR="00B275CC" w:rsidRPr="007421D0" w:rsidTr="007421D0">
        <w:trPr>
          <w:cantSplit/>
          <w:jc w:val="center"/>
        </w:trPr>
        <w:tc>
          <w:tcPr>
            <w:tcW w:w="496" w:type="pct"/>
            <w:vMerge/>
            <w:shd w:val="clear" w:color="auto" w:fill="E6E6E6"/>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p>
        </w:tc>
        <w:tc>
          <w:tcPr>
            <w:tcW w:w="1074" w:type="pct"/>
            <w:shd w:val="clear" w:color="auto" w:fill="E6E6E6"/>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±SD</w:t>
            </w:r>
          </w:p>
        </w:tc>
        <w:tc>
          <w:tcPr>
            <w:tcW w:w="531" w:type="pct"/>
            <w:shd w:val="clear" w:color="auto" w:fill="FFFFFF"/>
            <w:vAlign w:val="center"/>
          </w:tcPr>
          <w:p w:rsidR="002C1FFC" w:rsidRPr="007421D0" w:rsidRDefault="002C1FFC" w:rsidP="007421D0">
            <w:pPr>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0.00</w:t>
            </w:r>
          </w:p>
        </w:tc>
        <w:tc>
          <w:tcPr>
            <w:tcW w:w="703" w:type="pct"/>
            <w:shd w:val="clear" w:color="auto" w:fill="FFFFFF"/>
            <w:vAlign w:val="center"/>
          </w:tcPr>
          <w:p w:rsidR="002C1FFC" w:rsidRPr="007421D0" w:rsidRDefault="002C1FFC" w:rsidP="007421D0">
            <w:pPr>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3.00</w:t>
            </w:r>
          </w:p>
        </w:tc>
        <w:tc>
          <w:tcPr>
            <w:tcW w:w="703" w:type="pct"/>
            <w:shd w:val="clear" w:color="auto" w:fill="FFFFFF"/>
            <w:vAlign w:val="center"/>
          </w:tcPr>
          <w:p w:rsidR="002C1FFC" w:rsidRPr="007421D0" w:rsidRDefault="002C1FFC" w:rsidP="007421D0">
            <w:pPr>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2.32</w:t>
            </w:r>
          </w:p>
        </w:tc>
        <w:tc>
          <w:tcPr>
            <w:tcW w:w="703" w:type="pct"/>
            <w:shd w:val="clear" w:color="auto" w:fill="FFFFFF"/>
            <w:vAlign w:val="center"/>
          </w:tcPr>
          <w:p w:rsidR="002C1FFC" w:rsidRPr="007421D0" w:rsidRDefault="002C1FFC" w:rsidP="007421D0">
            <w:pPr>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0.41</w:t>
            </w:r>
          </w:p>
        </w:tc>
        <w:tc>
          <w:tcPr>
            <w:tcW w:w="790" w:type="pct"/>
            <w:vMerge/>
            <w:shd w:val="clear" w:color="auto" w:fill="FFFFFF"/>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p>
        </w:tc>
      </w:tr>
      <w:tr w:rsidR="00B275CC" w:rsidRPr="007421D0" w:rsidTr="007421D0">
        <w:trPr>
          <w:cantSplit/>
          <w:jc w:val="center"/>
        </w:trPr>
        <w:tc>
          <w:tcPr>
            <w:tcW w:w="496" w:type="pct"/>
            <w:vMerge w:val="restart"/>
            <w:shd w:val="clear" w:color="auto" w:fill="E6E6E6"/>
            <w:textDirection w:val="btLr"/>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Post-hoc</w:t>
            </w:r>
          </w:p>
        </w:tc>
        <w:tc>
          <w:tcPr>
            <w:tcW w:w="1074" w:type="pct"/>
            <w:shd w:val="clear" w:color="auto" w:fill="E6E6E6"/>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P1</w:t>
            </w:r>
          </w:p>
        </w:tc>
        <w:tc>
          <w:tcPr>
            <w:tcW w:w="531" w:type="pct"/>
            <w:shd w:val="clear" w:color="auto" w:fill="FFFFFF"/>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p>
        </w:tc>
        <w:tc>
          <w:tcPr>
            <w:tcW w:w="703" w:type="pct"/>
            <w:shd w:val="clear" w:color="auto" w:fill="FFFFFF"/>
            <w:vAlign w:val="center"/>
          </w:tcPr>
          <w:p w:rsidR="002C1FFC" w:rsidRPr="007421D0" w:rsidRDefault="002C1FFC" w:rsidP="007421D0">
            <w:pPr>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&lt;0.001**</w:t>
            </w:r>
          </w:p>
        </w:tc>
        <w:tc>
          <w:tcPr>
            <w:tcW w:w="703" w:type="pct"/>
            <w:shd w:val="clear" w:color="auto" w:fill="FFFFFF"/>
            <w:vAlign w:val="center"/>
          </w:tcPr>
          <w:p w:rsidR="002C1FFC" w:rsidRPr="007421D0" w:rsidRDefault="002C1FFC" w:rsidP="007421D0">
            <w:pPr>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&lt;0.001**</w:t>
            </w:r>
          </w:p>
        </w:tc>
        <w:tc>
          <w:tcPr>
            <w:tcW w:w="703" w:type="pct"/>
            <w:shd w:val="clear" w:color="auto" w:fill="FFFFFF"/>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0.18</w:t>
            </w:r>
          </w:p>
        </w:tc>
        <w:tc>
          <w:tcPr>
            <w:tcW w:w="790" w:type="pct"/>
            <w:vMerge w:val="restart"/>
            <w:shd w:val="clear" w:color="auto" w:fill="FFFFFF"/>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p>
        </w:tc>
      </w:tr>
      <w:tr w:rsidR="00B275CC" w:rsidRPr="007421D0" w:rsidTr="007421D0">
        <w:trPr>
          <w:cantSplit/>
          <w:jc w:val="center"/>
        </w:trPr>
        <w:tc>
          <w:tcPr>
            <w:tcW w:w="496" w:type="pct"/>
            <w:vMerge/>
            <w:shd w:val="clear" w:color="auto" w:fill="E6E6E6"/>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p>
        </w:tc>
        <w:tc>
          <w:tcPr>
            <w:tcW w:w="1074" w:type="pct"/>
            <w:shd w:val="clear" w:color="auto" w:fill="E6E6E6"/>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P2</w:t>
            </w:r>
          </w:p>
        </w:tc>
        <w:tc>
          <w:tcPr>
            <w:tcW w:w="531" w:type="pct"/>
            <w:shd w:val="clear" w:color="auto" w:fill="FFFFFF"/>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p>
        </w:tc>
        <w:tc>
          <w:tcPr>
            <w:tcW w:w="703" w:type="pct"/>
            <w:shd w:val="clear" w:color="auto" w:fill="FFFFFF"/>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p>
        </w:tc>
        <w:tc>
          <w:tcPr>
            <w:tcW w:w="703" w:type="pct"/>
            <w:shd w:val="clear" w:color="auto" w:fill="FFFFFF"/>
            <w:vAlign w:val="center"/>
          </w:tcPr>
          <w:p w:rsidR="002C1FFC" w:rsidRPr="007421D0" w:rsidRDefault="002C1FFC" w:rsidP="007421D0">
            <w:pPr>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&lt;0.001**</w:t>
            </w:r>
          </w:p>
        </w:tc>
        <w:tc>
          <w:tcPr>
            <w:tcW w:w="703" w:type="pct"/>
            <w:shd w:val="clear" w:color="auto" w:fill="FFFFFF"/>
            <w:vAlign w:val="center"/>
          </w:tcPr>
          <w:p w:rsidR="002C1FFC" w:rsidRPr="007421D0" w:rsidRDefault="002C1FFC" w:rsidP="007421D0">
            <w:pPr>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&lt;0.001**</w:t>
            </w:r>
          </w:p>
        </w:tc>
        <w:tc>
          <w:tcPr>
            <w:tcW w:w="790" w:type="pct"/>
            <w:vMerge/>
            <w:shd w:val="clear" w:color="auto" w:fill="FFFFFF"/>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p>
        </w:tc>
      </w:tr>
      <w:tr w:rsidR="00B275CC" w:rsidRPr="007421D0" w:rsidTr="007421D0">
        <w:trPr>
          <w:cantSplit/>
          <w:jc w:val="center"/>
        </w:trPr>
        <w:tc>
          <w:tcPr>
            <w:tcW w:w="496" w:type="pct"/>
            <w:vMerge/>
            <w:shd w:val="clear" w:color="auto" w:fill="E6E6E6"/>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p>
        </w:tc>
        <w:tc>
          <w:tcPr>
            <w:tcW w:w="1074" w:type="pct"/>
            <w:shd w:val="clear" w:color="auto" w:fill="E6E6E6"/>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P3</w:t>
            </w:r>
          </w:p>
        </w:tc>
        <w:tc>
          <w:tcPr>
            <w:tcW w:w="531" w:type="pct"/>
            <w:shd w:val="clear" w:color="auto" w:fill="FFFFFF"/>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p>
        </w:tc>
        <w:tc>
          <w:tcPr>
            <w:tcW w:w="703" w:type="pct"/>
            <w:shd w:val="clear" w:color="auto" w:fill="FFFFFF"/>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p>
        </w:tc>
        <w:tc>
          <w:tcPr>
            <w:tcW w:w="703" w:type="pct"/>
            <w:shd w:val="clear" w:color="auto" w:fill="FFFFFF"/>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p>
        </w:tc>
        <w:tc>
          <w:tcPr>
            <w:tcW w:w="703" w:type="pct"/>
            <w:shd w:val="clear" w:color="auto" w:fill="FFFFFF"/>
            <w:vAlign w:val="center"/>
          </w:tcPr>
          <w:p w:rsidR="002C1FFC" w:rsidRPr="007421D0" w:rsidRDefault="002C1FFC" w:rsidP="007421D0">
            <w:pPr>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&lt;0.001**</w:t>
            </w:r>
          </w:p>
        </w:tc>
        <w:tc>
          <w:tcPr>
            <w:tcW w:w="790" w:type="pct"/>
            <w:vMerge/>
            <w:shd w:val="clear" w:color="auto" w:fill="FFFFFF"/>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p>
        </w:tc>
      </w:tr>
      <w:tr w:rsidR="00B275CC" w:rsidRPr="007421D0" w:rsidTr="007421D0">
        <w:trPr>
          <w:cantSplit/>
          <w:jc w:val="center"/>
        </w:trPr>
        <w:tc>
          <w:tcPr>
            <w:tcW w:w="496" w:type="pct"/>
            <w:vMerge/>
            <w:shd w:val="clear" w:color="auto" w:fill="E6E6E6"/>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p>
        </w:tc>
        <w:tc>
          <w:tcPr>
            <w:tcW w:w="1074" w:type="pct"/>
            <w:shd w:val="clear" w:color="auto" w:fill="E6E6E6"/>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P4</w:t>
            </w:r>
          </w:p>
        </w:tc>
        <w:tc>
          <w:tcPr>
            <w:tcW w:w="531" w:type="pct"/>
            <w:shd w:val="clear" w:color="auto" w:fill="FFFFFF"/>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p>
        </w:tc>
        <w:tc>
          <w:tcPr>
            <w:tcW w:w="703" w:type="pct"/>
            <w:shd w:val="clear" w:color="auto" w:fill="FFFFFF"/>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p>
        </w:tc>
        <w:tc>
          <w:tcPr>
            <w:tcW w:w="703" w:type="pct"/>
            <w:shd w:val="clear" w:color="auto" w:fill="FFFFFF"/>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p>
        </w:tc>
        <w:tc>
          <w:tcPr>
            <w:tcW w:w="703" w:type="pct"/>
            <w:shd w:val="clear" w:color="auto" w:fill="FFFFFF"/>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0.99</w:t>
            </w:r>
          </w:p>
        </w:tc>
        <w:tc>
          <w:tcPr>
            <w:tcW w:w="790" w:type="pct"/>
            <w:vMerge/>
            <w:shd w:val="clear" w:color="auto" w:fill="FFFFFF"/>
            <w:vAlign w:val="center"/>
          </w:tcPr>
          <w:p w:rsidR="002C1FFC" w:rsidRPr="007421D0" w:rsidRDefault="002C1FFC" w:rsidP="007421D0">
            <w:pPr>
              <w:autoSpaceDE w:val="0"/>
              <w:autoSpaceDN w:val="0"/>
              <w:adjustRightInd w:val="0"/>
              <w:snapToGrid w:val="0"/>
              <w:spacing w:after="0" w:line="240" w:lineRule="auto"/>
              <w:jc w:val="both"/>
              <w:rPr>
                <w:rFonts w:ascii="Times New Roman" w:hAnsi="Times New Roman" w:cs="Times New Roman"/>
                <w:sz w:val="20"/>
                <w:szCs w:val="18"/>
              </w:rPr>
            </w:pPr>
          </w:p>
        </w:tc>
      </w:tr>
    </w:tbl>
    <w:p w:rsidR="00F8094C" w:rsidRPr="007421D0" w:rsidRDefault="00F8094C" w:rsidP="007421D0">
      <w:pPr>
        <w:autoSpaceDE w:val="0"/>
        <w:autoSpaceDN w:val="0"/>
        <w:adjustRightInd w:val="0"/>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 xml:space="preserve">SD: standard deviation </w:t>
      </w:r>
      <w:r w:rsidR="007421D0" w:rsidRPr="007421D0">
        <w:rPr>
          <w:rFonts w:ascii="Times New Roman" w:hAnsi="Times New Roman" w:cs="Times New Roman"/>
          <w:sz w:val="20"/>
          <w:szCs w:val="18"/>
        </w:rPr>
        <w:tab/>
        <w:t>P</w:t>
      </w:r>
      <w:r w:rsidR="003A2248" w:rsidRPr="007421D0">
        <w:rPr>
          <w:rFonts w:ascii="Times New Roman" w:hAnsi="Times New Roman" w:cs="Times New Roman"/>
          <w:sz w:val="20"/>
          <w:szCs w:val="18"/>
        </w:rPr>
        <w:t>: Probability</w:t>
      </w:r>
      <w:r w:rsidRPr="007421D0">
        <w:rPr>
          <w:rFonts w:ascii="Times New Roman" w:hAnsi="Times New Roman" w:cs="Times New Roman"/>
          <w:sz w:val="20"/>
          <w:szCs w:val="18"/>
        </w:rPr>
        <w:t>*: significance &lt;0.05</w:t>
      </w:r>
      <w:r w:rsidR="007421D0" w:rsidRPr="007421D0">
        <w:rPr>
          <w:rFonts w:ascii="Times New Roman" w:hAnsi="Times New Roman" w:cs="Times New Roman"/>
          <w:sz w:val="20"/>
          <w:szCs w:val="18"/>
        </w:rPr>
        <w:tab/>
        <w:t>*</w:t>
      </w:r>
      <w:r w:rsidRPr="007421D0">
        <w:rPr>
          <w:rFonts w:ascii="Times New Roman" w:hAnsi="Times New Roman" w:cs="Times New Roman"/>
          <w:sz w:val="20"/>
          <w:szCs w:val="18"/>
        </w:rPr>
        <w:t>*: High significance &lt;0.001</w:t>
      </w:r>
    </w:p>
    <w:p w:rsidR="00F8094C" w:rsidRPr="007421D0" w:rsidRDefault="00F8094C" w:rsidP="007421D0">
      <w:pPr>
        <w:autoSpaceDE w:val="0"/>
        <w:autoSpaceDN w:val="0"/>
        <w:adjustRightInd w:val="0"/>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Test used: One way ANOVA followed by post-hoc tukeyP1: significance relative to Group A1</w:t>
      </w:r>
    </w:p>
    <w:p w:rsidR="00883086" w:rsidRPr="007421D0" w:rsidRDefault="00F8094C" w:rsidP="007421D0">
      <w:pPr>
        <w:autoSpaceDE w:val="0"/>
        <w:autoSpaceDN w:val="0"/>
        <w:adjustRightInd w:val="0"/>
        <w:snapToGrid w:val="0"/>
        <w:spacing w:after="0" w:line="240" w:lineRule="auto"/>
        <w:jc w:val="both"/>
        <w:rPr>
          <w:rFonts w:ascii="Times New Roman" w:hAnsi="Times New Roman" w:cs="Times New Roman"/>
          <w:sz w:val="20"/>
          <w:szCs w:val="18"/>
        </w:rPr>
      </w:pPr>
      <w:r w:rsidRPr="007421D0">
        <w:rPr>
          <w:rFonts w:ascii="Times New Roman" w:hAnsi="Times New Roman" w:cs="Times New Roman"/>
          <w:sz w:val="20"/>
          <w:szCs w:val="18"/>
        </w:rPr>
        <w:t>P2: s</w:t>
      </w:r>
      <w:r w:rsidR="00746AF0" w:rsidRPr="007421D0">
        <w:rPr>
          <w:rFonts w:ascii="Times New Roman" w:hAnsi="Times New Roman" w:cs="Times New Roman"/>
          <w:sz w:val="20"/>
          <w:szCs w:val="18"/>
        </w:rPr>
        <w:t>ignificance relative to Group B</w:t>
      </w:r>
      <w:r w:rsidRPr="007421D0">
        <w:rPr>
          <w:rFonts w:ascii="Times New Roman" w:hAnsi="Times New Roman" w:cs="Times New Roman"/>
          <w:sz w:val="20"/>
          <w:szCs w:val="18"/>
        </w:rPr>
        <w:t>P3: s</w:t>
      </w:r>
      <w:r w:rsidR="00746AF0" w:rsidRPr="007421D0">
        <w:rPr>
          <w:rFonts w:ascii="Times New Roman" w:hAnsi="Times New Roman" w:cs="Times New Roman"/>
          <w:sz w:val="20"/>
          <w:szCs w:val="18"/>
        </w:rPr>
        <w:t>ignificance relative to Group C</w:t>
      </w:r>
      <w:r w:rsidRPr="007421D0">
        <w:rPr>
          <w:rFonts w:ascii="Times New Roman" w:hAnsi="Times New Roman" w:cs="Times New Roman"/>
          <w:sz w:val="20"/>
          <w:szCs w:val="18"/>
        </w:rPr>
        <w:t xml:space="preserve">P4: significance relative to Group </w:t>
      </w:r>
      <w:r w:rsidR="00746AF0" w:rsidRPr="007421D0">
        <w:rPr>
          <w:rFonts w:ascii="Times New Roman" w:hAnsi="Times New Roman" w:cs="Times New Roman"/>
          <w:sz w:val="20"/>
          <w:szCs w:val="18"/>
        </w:rPr>
        <w:t>D</w:t>
      </w:r>
    </w:p>
    <w:p w:rsidR="007421D0" w:rsidRDefault="007421D0" w:rsidP="007421D0">
      <w:pPr>
        <w:autoSpaceDE w:val="0"/>
        <w:autoSpaceDN w:val="0"/>
        <w:adjustRightInd w:val="0"/>
        <w:snapToGrid w:val="0"/>
        <w:spacing w:after="0" w:line="240" w:lineRule="auto"/>
        <w:jc w:val="center"/>
        <w:rPr>
          <w:rFonts w:ascii="Times New Roman" w:hAnsi="Times New Roman" w:cs="Times New Roman"/>
          <w:b/>
          <w:bCs/>
          <w:sz w:val="20"/>
          <w:szCs w:val="20"/>
          <w:lang w:eastAsia="zh-CN"/>
        </w:rPr>
      </w:pPr>
    </w:p>
    <w:p w:rsidR="00383BEE" w:rsidRDefault="00383BEE" w:rsidP="007421D0">
      <w:pPr>
        <w:autoSpaceDE w:val="0"/>
        <w:autoSpaceDN w:val="0"/>
        <w:adjustRightInd w:val="0"/>
        <w:snapToGrid w:val="0"/>
        <w:spacing w:after="0" w:line="240" w:lineRule="auto"/>
        <w:jc w:val="center"/>
        <w:rPr>
          <w:rFonts w:ascii="Times New Roman" w:hAnsi="Times New Roman" w:cs="Times New Roman"/>
          <w:b/>
          <w:bCs/>
          <w:sz w:val="20"/>
          <w:szCs w:val="20"/>
          <w:lang w:eastAsia="zh-CN"/>
        </w:rPr>
      </w:pPr>
    </w:p>
    <w:p w:rsidR="005C5DC4" w:rsidRPr="007421D0" w:rsidRDefault="007341A3" w:rsidP="007421D0">
      <w:pPr>
        <w:autoSpaceDE w:val="0"/>
        <w:autoSpaceDN w:val="0"/>
        <w:adjustRightInd w:val="0"/>
        <w:snapToGrid w:val="0"/>
        <w:spacing w:after="0" w:line="240" w:lineRule="auto"/>
        <w:jc w:val="center"/>
        <w:rPr>
          <w:rFonts w:ascii="Times New Roman" w:hAnsi="Times New Roman" w:cs="Times New Roman"/>
          <w:b/>
          <w:bCs/>
          <w:sz w:val="20"/>
          <w:szCs w:val="20"/>
        </w:rPr>
      </w:pPr>
      <w:r w:rsidRPr="007421D0">
        <w:rPr>
          <w:rFonts w:ascii="Times New Roman" w:hAnsi="Times New Roman" w:cs="Times New Roman"/>
          <w:b/>
          <w:bCs/>
          <w:sz w:val="20"/>
          <w:szCs w:val="20"/>
        </w:rPr>
        <w:t>Table (2</w:t>
      </w:r>
      <w:r w:rsidR="00BD3AE3" w:rsidRPr="007421D0">
        <w:rPr>
          <w:rFonts w:ascii="Times New Roman" w:hAnsi="Times New Roman" w:cs="Times New Roman"/>
          <w:b/>
          <w:bCs/>
          <w:sz w:val="20"/>
          <w:szCs w:val="20"/>
        </w:rPr>
        <w:t>)</w:t>
      </w:r>
      <w:r w:rsidR="00530BAC" w:rsidRPr="007421D0">
        <w:rPr>
          <w:rFonts w:ascii="Times New Roman" w:hAnsi="Times New Roman" w:cs="Times New Roman"/>
          <w:b/>
          <w:bCs/>
          <w:sz w:val="20"/>
          <w:szCs w:val="20"/>
        </w:rPr>
        <w:t xml:space="preserve">: </w:t>
      </w:r>
      <w:r w:rsidR="00F07DC2" w:rsidRPr="007421D0">
        <w:rPr>
          <w:rFonts w:ascii="Times New Roman" w:hAnsi="Times New Roman" w:cs="Times New Roman"/>
          <w:b/>
          <w:bCs/>
          <w:sz w:val="20"/>
          <w:szCs w:val="20"/>
        </w:rPr>
        <w:t>Mean</w:t>
      </w:r>
      <w:r w:rsidR="00530BAC" w:rsidRPr="007421D0">
        <w:rPr>
          <w:rFonts w:ascii="Times New Roman" w:hAnsi="Times New Roman" w:cs="Times New Roman"/>
          <w:b/>
          <w:bCs/>
          <w:sz w:val="20"/>
          <w:szCs w:val="20"/>
        </w:rPr>
        <w:t xml:space="preserve"> ulcer area percentage examined by </w:t>
      </w:r>
      <w:r w:rsidR="007E6C95" w:rsidRPr="007421D0">
        <w:rPr>
          <w:rFonts w:ascii="Times New Roman" w:hAnsi="Times New Roman" w:cs="Times New Roman"/>
          <w:b/>
          <w:bCs/>
          <w:sz w:val="20"/>
          <w:szCs w:val="20"/>
        </w:rPr>
        <w:t xml:space="preserve">LM </w:t>
      </w:r>
      <w:r w:rsidR="00F07DC2" w:rsidRPr="007421D0">
        <w:rPr>
          <w:rFonts w:ascii="Times New Roman" w:hAnsi="Times New Roman" w:cs="Times New Roman"/>
          <w:b/>
          <w:bCs/>
          <w:sz w:val="20"/>
          <w:szCs w:val="20"/>
        </w:rPr>
        <w:t xml:space="preserve">in </w:t>
      </w:r>
      <w:r w:rsidR="00F9262F" w:rsidRPr="007421D0">
        <w:rPr>
          <w:rFonts w:ascii="Times New Roman" w:hAnsi="Times New Roman" w:cs="Times New Roman"/>
          <w:b/>
          <w:bCs/>
          <w:sz w:val="20"/>
          <w:szCs w:val="20"/>
        </w:rPr>
        <w:t>groups A2</w:t>
      </w:r>
      <w:r w:rsidR="007421D0" w:rsidRPr="007421D0">
        <w:rPr>
          <w:rFonts w:ascii="Times New Roman" w:hAnsi="Times New Roman" w:cs="Times New Roman"/>
          <w:b/>
          <w:bCs/>
          <w:sz w:val="20"/>
          <w:szCs w:val="20"/>
        </w:rPr>
        <w:t>,B</w:t>
      </w:r>
      <w:r w:rsidR="00192834" w:rsidRPr="007421D0">
        <w:rPr>
          <w:rFonts w:ascii="Times New Roman" w:hAnsi="Times New Roman" w:cs="Times New Roman"/>
          <w:b/>
          <w:bCs/>
          <w:sz w:val="20"/>
          <w:szCs w:val="20"/>
        </w:rPr>
        <w:t>, C and D</w:t>
      </w:r>
    </w:p>
    <w:tbl>
      <w:tblPr>
        <w:tblW w:w="5000" w:type="pct"/>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0" w:type="dxa"/>
          <w:right w:w="0" w:type="dxa"/>
        </w:tblCellMar>
        <w:tblLook w:val="0000"/>
      </w:tblPr>
      <w:tblGrid>
        <w:gridCol w:w="988"/>
        <w:gridCol w:w="2043"/>
        <w:gridCol w:w="1121"/>
        <w:gridCol w:w="1121"/>
        <w:gridCol w:w="1121"/>
        <w:gridCol w:w="1633"/>
        <w:gridCol w:w="1379"/>
      </w:tblGrid>
      <w:tr w:rsidR="00B275CC" w:rsidRPr="007421D0" w:rsidTr="007421D0">
        <w:trPr>
          <w:cantSplit/>
          <w:jc w:val="center"/>
        </w:trPr>
        <w:tc>
          <w:tcPr>
            <w:tcW w:w="1611" w:type="pct"/>
            <w:gridSpan w:val="2"/>
            <w:vMerge w:val="restart"/>
            <w:shd w:val="clear" w:color="auto" w:fill="FFFFFF"/>
            <w:vAlign w:val="center"/>
          </w:tcPr>
          <w:p w:rsidR="006D3838" w:rsidRPr="007421D0" w:rsidRDefault="006D3838" w:rsidP="007421D0">
            <w:pPr>
              <w:autoSpaceDE w:val="0"/>
              <w:autoSpaceDN w:val="0"/>
              <w:adjustRightInd w:val="0"/>
              <w:snapToGrid w:val="0"/>
              <w:spacing w:after="0" w:line="240" w:lineRule="auto"/>
              <w:jc w:val="both"/>
              <w:rPr>
                <w:rFonts w:ascii="Times New Roman" w:hAnsi="Times New Roman" w:cs="Times New Roman"/>
                <w:sz w:val="20"/>
                <w:szCs w:val="20"/>
              </w:rPr>
            </w:pPr>
          </w:p>
        </w:tc>
        <w:tc>
          <w:tcPr>
            <w:tcW w:w="2656" w:type="pct"/>
            <w:gridSpan w:val="4"/>
            <w:shd w:val="clear" w:color="auto" w:fill="E6E6E6"/>
            <w:vAlign w:val="center"/>
          </w:tcPr>
          <w:p w:rsidR="006D3838" w:rsidRPr="007421D0" w:rsidRDefault="006D3838" w:rsidP="007421D0">
            <w:pPr>
              <w:autoSpaceDE w:val="0"/>
              <w:autoSpaceDN w:val="0"/>
              <w:adjustRightInd w:val="0"/>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Groups</w:t>
            </w:r>
          </w:p>
        </w:tc>
        <w:tc>
          <w:tcPr>
            <w:tcW w:w="733" w:type="pct"/>
            <w:shd w:val="clear" w:color="auto" w:fill="E6E6E6"/>
            <w:vAlign w:val="center"/>
          </w:tcPr>
          <w:p w:rsidR="006D3838" w:rsidRPr="007421D0" w:rsidRDefault="006D3838" w:rsidP="007421D0">
            <w:pPr>
              <w:autoSpaceDE w:val="0"/>
              <w:autoSpaceDN w:val="0"/>
              <w:adjustRightInd w:val="0"/>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P</w:t>
            </w:r>
          </w:p>
        </w:tc>
      </w:tr>
      <w:tr w:rsidR="00B275CC" w:rsidRPr="007421D0" w:rsidTr="007421D0">
        <w:trPr>
          <w:cantSplit/>
          <w:jc w:val="center"/>
        </w:trPr>
        <w:tc>
          <w:tcPr>
            <w:tcW w:w="1611" w:type="pct"/>
            <w:gridSpan w:val="2"/>
            <w:vMerge/>
            <w:shd w:val="clear" w:color="auto" w:fill="FFFFFF"/>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p>
        </w:tc>
        <w:tc>
          <w:tcPr>
            <w:tcW w:w="596" w:type="pct"/>
            <w:shd w:val="clear" w:color="auto" w:fill="E6E6E6"/>
            <w:vAlign w:val="center"/>
          </w:tcPr>
          <w:p w:rsidR="007341A3" w:rsidRPr="007421D0" w:rsidRDefault="00746AF0" w:rsidP="007421D0">
            <w:pPr>
              <w:autoSpaceDE w:val="0"/>
              <w:autoSpaceDN w:val="0"/>
              <w:adjustRightInd w:val="0"/>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A2</w:t>
            </w:r>
          </w:p>
        </w:tc>
        <w:tc>
          <w:tcPr>
            <w:tcW w:w="596" w:type="pct"/>
            <w:shd w:val="clear" w:color="auto" w:fill="E6E6E6"/>
            <w:vAlign w:val="center"/>
          </w:tcPr>
          <w:p w:rsidR="007341A3" w:rsidRPr="007421D0" w:rsidRDefault="00192834" w:rsidP="007421D0">
            <w:pPr>
              <w:autoSpaceDE w:val="0"/>
              <w:autoSpaceDN w:val="0"/>
              <w:adjustRightInd w:val="0"/>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B</w:t>
            </w:r>
          </w:p>
        </w:tc>
        <w:tc>
          <w:tcPr>
            <w:tcW w:w="596" w:type="pct"/>
            <w:shd w:val="clear" w:color="auto" w:fill="E6E6E6"/>
            <w:vAlign w:val="center"/>
          </w:tcPr>
          <w:p w:rsidR="007341A3" w:rsidRPr="007421D0" w:rsidRDefault="00192834" w:rsidP="007421D0">
            <w:pPr>
              <w:autoSpaceDE w:val="0"/>
              <w:autoSpaceDN w:val="0"/>
              <w:adjustRightInd w:val="0"/>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C</w:t>
            </w:r>
          </w:p>
        </w:tc>
        <w:tc>
          <w:tcPr>
            <w:tcW w:w="867" w:type="pct"/>
            <w:shd w:val="clear" w:color="auto" w:fill="E6E6E6"/>
            <w:vAlign w:val="center"/>
          </w:tcPr>
          <w:p w:rsidR="007341A3" w:rsidRPr="007421D0" w:rsidRDefault="00192834" w:rsidP="007421D0">
            <w:pPr>
              <w:autoSpaceDE w:val="0"/>
              <w:autoSpaceDN w:val="0"/>
              <w:adjustRightInd w:val="0"/>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D</w:t>
            </w:r>
          </w:p>
        </w:tc>
        <w:tc>
          <w:tcPr>
            <w:tcW w:w="733" w:type="pct"/>
            <w:shd w:val="clear" w:color="auto" w:fill="E6E6E6"/>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p>
        </w:tc>
      </w:tr>
      <w:tr w:rsidR="00B275CC" w:rsidRPr="007421D0" w:rsidTr="007421D0">
        <w:trPr>
          <w:cantSplit/>
          <w:jc w:val="center"/>
        </w:trPr>
        <w:tc>
          <w:tcPr>
            <w:tcW w:w="525" w:type="pct"/>
            <w:vMerge w:val="restart"/>
            <w:shd w:val="clear" w:color="auto" w:fill="E6E6E6"/>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LM</w:t>
            </w:r>
          </w:p>
        </w:tc>
        <w:tc>
          <w:tcPr>
            <w:tcW w:w="1086" w:type="pct"/>
            <w:shd w:val="clear" w:color="auto" w:fill="E6E6E6"/>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Mean</w:t>
            </w:r>
          </w:p>
        </w:tc>
        <w:tc>
          <w:tcPr>
            <w:tcW w:w="596" w:type="pct"/>
            <w:shd w:val="clear" w:color="auto" w:fill="FFFFFF"/>
            <w:vAlign w:val="center"/>
          </w:tcPr>
          <w:p w:rsidR="007341A3" w:rsidRPr="007421D0" w:rsidRDefault="007341A3" w:rsidP="007421D0">
            <w:pPr>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0.00</w:t>
            </w:r>
          </w:p>
        </w:tc>
        <w:tc>
          <w:tcPr>
            <w:tcW w:w="596" w:type="pct"/>
            <w:shd w:val="clear" w:color="auto" w:fill="FFFFFF"/>
            <w:vAlign w:val="center"/>
          </w:tcPr>
          <w:p w:rsidR="007341A3" w:rsidRPr="007421D0" w:rsidRDefault="007341A3" w:rsidP="007421D0">
            <w:pPr>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19.11</w:t>
            </w:r>
          </w:p>
        </w:tc>
        <w:tc>
          <w:tcPr>
            <w:tcW w:w="596" w:type="pct"/>
            <w:shd w:val="clear" w:color="auto" w:fill="FFFFFF"/>
            <w:vAlign w:val="center"/>
          </w:tcPr>
          <w:p w:rsidR="007341A3" w:rsidRPr="007421D0" w:rsidRDefault="007341A3" w:rsidP="007421D0">
            <w:pPr>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10.39</w:t>
            </w:r>
          </w:p>
        </w:tc>
        <w:tc>
          <w:tcPr>
            <w:tcW w:w="867" w:type="pct"/>
            <w:shd w:val="clear" w:color="auto" w:fill="FFFFFF"/>
            <w:vAlign w:val="center"/>
          </w:tcPr>
          <w:p w:rsidR="007341A3" w:rsidRPr="007421D0" w:rsidRDefault="007341A3" w:rsidP="007421D0">
            <w:pPr>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1.71</w:t>
            </w:r>
          </w:p>
        </w:tc>
        <w:tc>
          <w:tcPr>
            <w:tcW w:w="733" w:type="pct"/>
            <w:shd w:val="clear" w:color="auto" w:fill="FFFFFF"/>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&lt;0.001**</w:t>
            </w:r>
          </w:p>
        </w:tc>
      </w:tr>
      <w:tr w:rsidR="00B275CC" w:rsidRPr="007421D0" w:rsidTr="007421D0">
        <w:trPr>
          <w:cantSplit/>
          <w:jc w:val="center"/>
        </w:trPr>
        <w:tc>
          <w:tcPr>
            <w:tcW w:w="525" w:type="pct"/>
            <w:vMerge/>
            <w:shd w:val="clear" w:color="auto" w:fill="E6E6E6"/>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p>
        </w:tc>
        <w:tc>
          <w:tcPr>
            <w:tcW w:w="1086" w:type="pct"/>
            <w:shd w:val="clear" w:color="auto" w:fill="E6E6E6"/>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±SD</w:t>
            </w:r>
          </w:p>
        </w:tc>
        <w:tc>
          <w:tcPr>
            <w:tcW w:w="596" w:type="pct"/>
            <w:shd w:val="clear" w:color="auto" w:fill="FFFFFF"/>
            <w:vAlign w:val="center"/>
          </w:tcPr>
          <w:p w:rsidR="007341A3" w:rsidRPr="007421D0" w:rsidRDefault="007341A3" w:rsidP="007421D0">
            <w:pPr>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0.00</w:t>
            </w:r>
          </w:p>
        </w:tc>
        <w:tc>
          <w:tcPr>
            <w:tcW w:w="596" w:type="pct"/>
            <w:shd w:val="clear" w:color="auto" w:fill="FFFFFF"/>
            <w:vAlign w:val="center"/>
          </w:tcPr>
          <w:p w:rsidR="007341A3" w:rsidRPr="007421D0" w:rsidRDefault="007341A3" w:rsidP="007421D0">
            <w:pPr>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3.00</w:t>
            </w:r>
          </w:p>
        </w:tc>
        <w:tc>
          <w:tcPr>
            <w:tcW w:w="596" w:type="pct"/>
            <w:shd w:val="clear" w:color="auto" w:fill="FFFFFF"/>
            <w:vAlign w:val="center"/>
          </w:tcPr>
          <w:p w:rsidR="007341A3" w:rsidRPr="007421D0" w:rsidRDefault="007341A3" w:rsidP="007421D0">
            <w:pPr>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2.32</w:t>
            </w:r>
          </w:p>
        </w:tc>
        <w:tc>
          <w:tcPr>
            <w:tcW w:w="867" w:type="pct"/>
            <w:shd w:val="clear" w:color="auto" w:fill="FFFFFF"/>
            <w:vAlign w:val="center"/>
          </w:tcPr>
          <w:p w:rsidR="007341A3" w:rsidRPr="007421D0" w:rsidRDefault="007341A3" w:rsidP="007421D0">
            <w:pPr>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0.41</w:t>
            </w:r>
          </w:p>
        </w:tc>
        <w:tc>
          <w:tcPr>
            <w:tcW w:w="733" w:type="pct"/>
            <w:vMerge w:val="restart"/>
            <w:shd w:val="clear" w:color="auto" w:fill="FFFFFF"/>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p>
        </w:tc>
      </w:tr>
      <w:tr w:rsidR="00B275CC" w:rsidRPr="007421D0" w:rsidTr="007421D0">
        <w:trPr>
          <w:cantSplit/>
          <w:jc w:val="center"/>
        </w:trPr>
        <w:tc>
          <w:tcPr>
            <w:tcW w:w="525" w:type="pct"/>
            <w:vMerge w:val="restart"/>
            <w:shd w:val="clear" w:color="auto" w:fill="E6E6E6"/>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p>
        </w:tc>
        <w:tc>
          <w:tcPr>
            <w:tcW w:w="1086" w:type="pct"/>
            <w:shd w:val="clear" w:color="auto" w:fill="E6E6E6"/>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P1</w:t>
            </w:r>
          </w:p>
        </w:tc>
        <w:tc>
          <w:tcPr>
            <w:tcW w:w="596" w:type="pct"/>
            <w:shd w:val="clear" w:color="auto" w:fill="FFFFFF"/>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p>
        </w:tc>
        <w:tc>
          <w:tcPr>
            <w:tcW w:w="596" w:type="pct"/>
            <w:shd w:val="clear" w:color="auto" w:fill="FFFFFF"/>
            <w:vAlign w:val="center"/>
          </w:tcPr>
          <w:p w:rsidR="007341A3" w:rsidRPr="007421D0" w:rsidRDefault="007341A3" w:rsidP="007421D0">
            <w:pPr>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&lt;0.001**</w:t>
            </w:r>
          </w:p>
        </w:tc>
        <w:tc>
          <w:tcPr>
            <w:tcW w:w="596" w:type="pct"/>
            <w:shd w:val="clear" w:color="auto" w:fill="FFFFFF"/>
            <w:vAlign w:val="center"/>
          </w:tcPr>
          <w:p w:rsidR="007341A3" w:rsidRPr="007421D0" w:rsidRDefault="007341A3" w:rsidP="007421D0">
            <w:pPr>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&lt;0.001**</w:t>
            </w:r>
          </w:p>
        </w:tc>
        <w:tc>
          <w:tcPr>
            <w:tcW w:w="867" w:type="pct"/>
            <w:shd w:val="clear" w:color="auto" w:fill="FFFFFF"/>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0.19</w:t>
            </w:r>
          </w:p>
        </w:tc>
        <w:tc>
          <w:tcPr>
            <w:tcW w:w="733" w:type="pct"/>
            <w:vMerge/>
            <w:shd w:val="clear" w:color="auto" w:fill="FFFFFF"/>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p>
        </w:tc>
      </w:tr>
      <w:tr w:rsidR="00B275CC" w:rsidRPr="007421D0" w:rsidTr="007421D0">
        <w:trPr>
          <w:cantSplit/>
          <w:jc w:val="center"/>
        </w:trPr>
        <w:tc>
          <w:tcPr>
            <w:tcW w:w="525" w:type="pct"/>
            <w:vMerge/>
            <w:shd w:val="clear" w:color="auto" w:fill="E6E6E6"/>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p>
        </w:tc>
        <w:tc>
          <w:tcPr>
            <w:tcW w:w="1086" w:type="pct"/>
            <w:shd w:val="clear" w:color="auto" w:fill="E6E6E6"/>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P2</w:t>
            </w:r>
          </w:p>
        </w:tc>
        <w:tc>
          <w:tcPr>
            <w:tcW w:w="596" w:type="pct"/>
            <w:shd w:val="clear" w:color="auto" w:fill="FFFFFF"/>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p>
        </w:tc>
        <w:tc>
          <w:tcPr>
            <w:tcW w:w="596" w:type="pct"/>
            <w:shd w:val="clear" w:color="auto" w:fill="FFFFFF"/>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p>
        </w:tc>
        <w:tc>
          <w:tcPr>
            <w:tcW w:w="596" w:type="pct"/>
            <w:shd w:val="clear" w:color="auto" w:fill="FFFFFF"/>
            <w:vAlign w:val="center"/>
          </w:tcPr>
          <w:p w:rsidR="007341A3" w:rsidRPr="007421D0" w:rsidRDefault="007341A3" w:rsidP="007421D0">
            <w:pPr>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&lt;0.001**</w:t>
            </w:r>
          </w:p>
        </w:tc>
        <w:tc>
          <w:tcPr>
            <w:tcW w:w="867" w:type="pct"/>
            <w:shd w:val="clear" w:color="auto" w:fill="FFFFFF"/>
            <w:vAlign w:val="center"/>
          </w:tcPr>
          <w:p w:rsidR="007341A3" w:rsidRPr="007421D0" w:rsidRDefault="007341A3" w:rsidP="007421D0">
            <w:pPr>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&lt;0.001**</w:t>
            </w:r>
          </w:p>
        </w:tc>
        <w:tc>
          <w:tcPr>
            <w:tcW w:w="733" w:type="pct"/>
            <w:vMerge/>
            <w:shd w:val="clear" w:color="auto" w:fill="FFFFFF"/>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p>
        </w:tc>
      </w:tr>
      <w:tr w:rsidR="00B275CC" w:rsidRPr="007421D0" w:rsidTr="007421D0">
        <w:trPr>
          <w:cantSplit/>
          <w:jc w:val="center"/>
        </w:trPr>
        <w:tc>
          <w:tcPr>
            <w:tcW w:w="525" w:type="pct"/>
            <w:vMerge/>
            <w:shd w:val="clear" w:color="auto" w:fill="E6E6E6"/>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p>
        </w:tc>
        <w:tc>
          <w:tcPr>
            <w:tcW w:w="1086" w:type="pct"/>
            <w:shd w:val="clear" w:color="auto" w:fill="E6E6E6"/>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P3</w:t>
            </w:r>
          </w:p>
        </w:tc>
        <w:tc>
          <w:tcPr>
            <w:tcW w:w="596" w:type="pct"/>
            <w:shd w:val="clear" w:color="auto" w:fill="FFFFFF"/>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p>
        </w:tc>
        <w:tc>
          <w:tcPr>
            <w:tcW w:w="596" w:type="pct"/>
            <w:shd w:val="clear" w:color="auto" w:fill="FFFFFF"/>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p>
        </w:tc>
        <w:tc>
          <w:tcPr>
            <w:tcW w:w="596" w:type="pct"/>
            <w:shd w:val="clear" w:color="auto" w:fill="FFFFFF"/>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p>
        </w:tc>
        <w:tc>
          <w:tcPr>
            <w:tcW w:w="867" w:type="pct"/>
            <w:shd w:val="clear" w:color="auto" w:fill="FFFFFF"/>
            <w:vAlign w:val="center"/>
          </w:tcPr>
          <w:p w:rsidR="007341A3" w:rsidRPr="007421D0" w:rsidRDefault="007341A3" w:rsidP="007421D0">
            <w:pPr>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&lt;0.001**</w:t>
            </w:r>
          </w:p>
        </w:tc>
        <w:tc>
          <w:tcPr>
            <w:tcW w:w="733" w:type="pct"/>
            <w:vMerge/>
            <w:shd w:val="clear" w:color="auto" w:fill="FFFFFF"/>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p>
        </w:tc>
      </w:tr>
      <w:tr w:rsidR="00B275CC" w:rsidRPr="007421D0" w:rsidTr="007421D0">
        <w:trPr>
          <w:cantSplit/>
          <w:jc w:val="center"/>
        </w:trPr>
        <w:tc>
          <w:tcPr>
            <w:tcW w:w="525" w:type="pct"/>
            <w:vMerge/>
            <w:shd w:val="clear" w:color="auto" w:fill="E6E6E6"/>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p>
        </w:tc>
        <w:tc>
          <w:tcPr>
            <w:tcW w:w="1086" w:type="pct"/>
            <w:shd w:val="clear" w:color="auto" w:fill="E6E6E6"/>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P4</w:t>
            </w:r>
          </w:p>
        </w:tc>
        <w:tc>
          <w:tcPr>
            <w:tcW w:w="596" w:type="pct"/>
            <w:shd w:val="clear" w:color="auto" w:fill="FFFFFF"/>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p>
        </w:tc>
        <w:tc>
          <w:tcPr>
            <w:tcW w:w="596" w:type="pct"/>
            <w:shd w:val="clear" w:color="auto" w:fill="FFFFFF"/>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p>
        </w:tc>
        <w:tc>
          <w:tcPr>
            <w:tcW w:w="596" w:type="pct"/>
            <w:shd w:val="clear" w:color="auto" w:fill="FFFFFF"/>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p>
        </w:tc>
        <w:tc>
          <w:tcPr>
            <w:tcW w:w="867" w:type="pct"/>
            <w:shd w:val="clear" w:color="auto" w:fill="FFFFFF"/>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p>
        </w:tc>
        <w:tc>
          <w:tcPr>
            <w:tcW w:w="733" w:type="pct"/>
            <w:vMerge/>
            <w:shd w:val="clear" w:color="auto" w:fill="FFFFFF"/>
            <w:vAlign w:val="center"/>
          </w:tcPr>
          <w:p w:rsidR="007341A3" w:rsidRPr="007421D0" w:rsidRDefault="007341A3" w:rsidP="007421D0">
            <w:pPr>
              <w:autoSpaceDE w:val="0"/>
              <w:autoSpaceDN w:val="0"/>
              <w:adjustRightInd w:val="0"/>
              <w:snapToGrid w:val="0"/>
              <w:spacing w:after="0" w:line="240" w:lineRule="auto"/>
              <w:jc w:val="both"/>
              <w:rPr>
                <w:rFonts w:ascii="Times New Roman" w:hAnsi="Times New Roman" w:cs="Times New Roman"/>
                <w:sz w:val="20"/>
                <w:szCs w:val="20"/>
              </w:rPr>
            </w:pPr>
          </w:p>
        </w:tc>
      </w:tr>
    </w:tbl>
    <w:p w:rsidR="00F8094C" w:rsidRPr="007421D0" w:rsidRDefault="00F8094C" w:rsidP="007421D0">
      <w:pPr>
        <w:autoSpaceDE w:val="0"/>
        <w:autoSpaceDN w:val="0"/>
        <w:adjustRightInd w:val="0"/>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 xml:space="preserve">SD: standard deviation </w:t>
      </w:r>
      <w:r w:rsidR="007421D0" w:rsidRPr="007421D0">
        <w:rPr>
          <w:rFonts w:ascii="Times New Roman" w:hAnsi="Times New Roman" w:cs="Times New Roman"/>
          <w:sz w:val="20"/>
          <w:szCs w:val="20"/>
        </w:rPr>
        <w:tab/>
        <w:t>P:P</w:t>
      </w:r>
      <w:r w:rsidRPr="007421D0">
        <w:rPr>
          <w:rFonts w:ascii="Times New Roman" w:hAnsi="Times New Roman" w:cs="Times New Roman"/>
          <w:sz w:val="20"/>
          <w:szCs w:val="20"/>
        </w:rPr>
        <w:t>robability</w:t>
      </w:r>
      <w:r w:rsidR="007421D0" w:rsidRPr="007421D0">
        <w:rPr>
          <w:rFonts w:ascii="Times New Roman" w:hAnsi="Times New Roman" w:cs="Times New Roman"/>
          <w:sz w:val="20"/>
          <w:szCs w:val="20"/>
        </w:rPr>
        <w:tab/>
        <w:t>*</w:t>
      </w:r>
      <w:r w:rsidRPr="007421D0">
        <w:rPr>
          <w:rFonts w:ascii="Times New Roman" w:hAnsi="Times New Roman" w:cs="Times New Roman"/>
          <w:sz w:val="20"/>
          <w:szCs w:val="20"/>
        </w:rPr>
        <w:t>: significance &lt;0.05</w:t>
      </w:r>
      <w:r w:rsidR="007421D0" w:rsidRPr="007421D0">
        <w:rPr>
          <w:rFonts w:ascii="Times New Roman" w:hAnsi="Times New Roman" w:cs="Times New Roman"/>
          <w:sz w:val="20"/>
          <w:szCs w:val="20"/>
        </w:rPr>
        <w:tab/>
        <w:t>*</w:t>
      </w:r>
      <w:r w:rsidRPr="007421D0">
        <w:rPr>
          <w:rFonts w:ascii="Times New Roman" w:hAnsi="Times New Roman" w:cs="Times New Roman"/>
          <w:sz w:val="20"/>
          <w:szCs w:val="20"/>
        </w:rPr>
        <w:t>*: High significance &lt;0.001</w:t>
      </w:r>
    </w:p>
    <w:p w:rsidR="00F8094C" w:rsidRPr="007421D0" w:rsidRDefault="00F8094C" w:rsidP="007421D0">
      <w:pPr>
        <w:autoSpaceDE w:val="0"/>
        <w:autoSpaceDN w:val="0"/>
        <w:adjustRightInd w:val="0"/>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Test used: One way ANOVA followed by post-hoc tukeyP1: s</w:t>
      </w:r>
      <w:r w:rsidR="00746AF0" w:rsidRPr="007421D0">
        <w:rPr>
          <w:rFonts w:ascii="Times New Roman" w:hAnsi="Times New Roman" w:cs="Times New Roman"/>
          <w:sz w:val="20"/>
          <w:szCs w:val="20"/>
        </w:rPr>
        <w:t>ignificance relative to Group A2</w:t>
      </w:r>
    </w:p>
    <w:p w:rsidR="00F8094C" w:rsidRPr="007421D0" w:rsidRDefault="00F8094C" w:rsidP="007421D0">
      <w:pPr>
        <w:autoSpaceDE w:val="0"/>
        <w:autoSpaceDN w:val="0"/>
        <w:adjustRightInd w:val="0"/>
        <w:snapToGrid w:val="0"/>
        <w:spacing w:after="0" w:line="240" w:lineRule="auto"/>
        <w:jc w:val="both"/>
        <w:rPr>
          <w:rFonts w:ascii="Times New Roman" w:hAnsi="Times New Roman" w:cs="Times New Roman"/>
          <w:sz w:val="20"/>
          <w:szCs w:val="20"/>
        </w:rPr>
      </w:pPr>
      <w:r w:rsidRPr="007421D0">
        <w:rPr>
          <w:rFonts w:ascii="Times New Roman" w:hAnsi="Times New Roman" w:cs="Times New Roman"/>
          <w:sz w:val="20"/>
          <w:szCs w:val="20"/>
        </w:rPr>
        <w:t>P2: s</w:t>
      </w:r>
      <w:r w:rsidR="00F9262F" w:rsidRPr="007421D0">
        <w:rPr>
          <w:rFonts w:ascii="Times New Roman" w:hAnsi="Times New Roman" w:cs="Times New Roman"/>
          <w:sz w:val="20"/>
          <w:szCs w:val="20"/>
        </w:rPr>
        <w:t>ignificance relative to Group B</w:t>
      </w:r>
      <w:r w:rsidRPr="007421D0">
        <w:rPr>
          <w:rFonts w:ascii="Times New Roman" w:hAnsi="Times New Roman" w:cs="Times New Roman"/>
          <w:sz w:val="20"/>
          <w:szCs w:val="20"/>
        </w:rPr>
        <w:t>P3: s</w:t>
      </w:r>
      <w:r w:rsidR="00F9262F" w:rsidRPr="007421D0">
        <w:rPr>
          <w:rFonts w:ascii="Times New Roman" w:hAnsi="Times New Roman" w:cs="Times New Roman"/>
          <w:sz w:val="20"/>
          <w:szCs w:val="20"/>
        </w:rPr>
        <w:t>ignificance relative to Group C</w:t>
      </w:r>
      <w:r w:rsidRPr="007421D0">
        <w:rPr>
          <w:rFonts w:ascii="Times New Roman" w:hAnsi="Times New Roman" w:cs="Times New Roman"/>
          <w:sz w:val="20"/>
          <w:szCs w:val="20"/>
        </w:rPr>
        <w:t>P4: s</w:t>
      </w:r>
      <w:r w:rsidR="00F9262F" w:rsidRPr="007421D0">
        <w:rPr>
          <w:rFonts w:ascii="Times New Roman" w:hAnsi="Times New Roman" w:cs="Times New Roman"/>
          <w:sz w:val="20"/>
          <w:szCs w:val="20"/>
        </w:rPr>
        <w:t>ignificance relative to Group D</w:t>
      </w:r>
      <w:r w:rsidR="00852E1A" w:rsidRPr="007421D0">
        <w:rPr>
          <w:rFonts w:ascii="Times New Roman" w:hAnsi="Times New Roman" w:cs="Times New Roman"/>
          <w:sz w:val="20"/>
          <w:szCs w:val="20"/>
        </w:rPr>
        <w:t>.</w:t>
      </w:r>
    </w:p>
    <w:p w:rsidR="005E5E93" w:rsidRDefault="005E5E93" w:rsidP="007421D0">
      <w:pPr>
        <w:autoSpaceDE w:val="0"/>
        <w:autoSpaceDN w:val="0"/>
        <w:adjustRightInd w:val="0"/>
        <w:snapToGrid w:val="0"/>
        <w:spacing w:after="0" w:line="240" w:lineRule="auto"/>
        <w:ind w:firstLine="425"/>
        <w:jc w:val="both"/>
        <w:rPr>
          <w:rFonts w:ascii="Times New Roman" w:hAnsi="Times New Roman" w:cs="Times New Roman"/>
          <w:sz w:val="20"/>
          <w:szCs w:val="18"/>
          <w:lang w:eastAsia="zh-CN"/>
        </w:rPr>
      </w:pPr>
    </w:p>
    <w:p w:rsidR="007421D0" w:rsidRPr="007421D0" w:rsidRDefault="007421D0" w:rsidP="007421D0">
      <w:pPr>
        <w:autoSpaceDE w:val="0"/>
        <w:autoSpaceDN w:val="0"/>
        <w:adjustRightInd w:val="0"/>
        <w:snapToGrid w:val="0"/>
        <w:spacing w:after="0" w:line="240" w:lineRule="auto"/>
        <w:ind w:firstLine="425"/>
        <w:jc w:val="both"/>
        <w:rPr>
          <w:rFonts w:ascii="Times New Roman" w:hAnsi="Times New Roman" w:cs="Times New Roman"/>
          <w:sz w:val="20"/>
          <w:szCs w:val="18"/>
          <w:lang w:eastAsia="zh-CN"/>
        </w:rPr>
      </w:pPr>
    </w:p>
    <w:p w:rsidR="00852E1A" w:rsidRPr="007421D0" w:rsidRDefault="00852E1A" w:rsidP="007421D0">
      <w:pPr>
        <w:snapToGrid w:val="0"/>
        <w:spacing w:after="0" w:line="240" w:lineRule="auto"/>
        <w:jc w:val="center"/>
        <w:rPr>
          <w:rFonts w:ascii="Times New Roman" w:hAnsi="Times New Roman" w:cs="Times New Roman"/>
          <w:sz w:val="20"/>
          <w:szCs w:val="18"/>
        </w:rPr>
      </w:pPr>
      <w:r w:rsidRPr="007421D0">
        <w:rPr>
          <w:rFonts w:ascii="Times New Roman" w:hAnsi="Times New Roman" w:cs="Times New Roman"/>
          <w:noProof/>
          <w:sz w:val="20"/>
          <w:szCs w:val="18"/>
        </w:rPr>
        <w:drawing>
          <wp:inline distT="0" distB="0" distL="0" distR="0">
            <wp:extent cx="6037627" cy="3373238"/>
            <wp:effectExtent l="0" t="0" r="0" b="0"/>
            <wp:docPr id="1" name="Picture 1" descr="C:\Users\asus-tp\Desktop\flasha\PAP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tp\Desktop\flasha\PAPER\0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5663" cy="3377728"/>
                    </a:xfrm>
                    <a:prstGeom prst="rect">
                      <a:avLst/>
                    </a:prstGeom>
                    <a:noFill/>
                    <a:ln>
                      <a:noFill/>
                    </a:ln>
                  </pic:spPr>
                </pic:pic>
              </a:graphicData>
            </a:graphic>
          </wp:inline>
        </w:drawing>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852E1A" w:rsidRPr="007421D0" w:rsidTr="007421D0">
        <w:trPr>
          <w:jc w:val="center"/>
        </w:trPr>
        <w:tc>
          <w:tcPr>
            <w:tcW w:w="5000" w:type="pct"/>
            <w:vAlign w:val="center"/>
          </w:tcPr>
          <w:p w:rsidR="00852E1A" w:rsidRPr="007421D0" w:rsidRDefault="00852E1A" w:rsidP="007421D0">
            <w:pPr>
              <w:snapToGrid w:val="0"/>
              <w:rPr>
                <w:sz w:val="20"/>
                <w:szCs w:val="20"/>
              </w:rPr>
            </w:pPr>
            <w:r w:rsidRPr="007421D0">
              <w:rPr>
                <w:b/>
                <w:bCs/>
                <w:sz w:val="20"/>
                <w:szCs w:val="20"/>
              </w:rPr>
              <w:t>Fig. (1)</w:t>
            </w:r>
            <w:r w:rsidRPr="007421D0">
              <w:rPr>
                <w:sz w:val="20"/>
                <w:szCs w:val="20"/>
              </w:rPr>
              <w:t>: Representative photomicrographs of H</w:t>
            </w:r>
            <w:r w:rsidR="003D4B5A" w:rsidRPr="007421D0">
              <w:rPr>
                <w:sz w:val="20"/>
                <w:szCs w:val="20"/>
              </w:rPr>
              <w:t>&amp;</w:t>
            </w:r>
            <w:r w:rsidRPr="007421D0">
              <w:rPr>
                <w:sz w:val="20"/>
                <w:szCs w:val="20"/>
              </w:rPr>
              <w:t xml:space="preserve">E stained sections of the gastric mucosa in </w:t>
            </w:r>
            <w:r w:rsidRPr="007421D0">
              <w:rPr>
                <w:b/>
                <w:bCs/>
                <w:sz w:val="20"/>
                <w:szCs w:val="20"/>
              </w:rPr>
              <w:t>group (A)</w:t>
            </w:r>
            <w:r w:rsidRPr="007421D0">
              <w:rPr>
                <w:sz w:val="20"/>
                <w:szCs w:val="20"/>
              </w:rPr>
              <w:t xml:space="preserve"> showing the fundic glands formed of isthmus (Is), neck, body and base. </w:t>
            </w:r>
            <w:r w:rsidRPr="007421D0">
              <w:rPr>
                <w:b/>
                <w:bCs/>
                <w:sz w:val="20"/>
                <w:szCs w:val="20"/>
              </w:rPr>
              <w:t>Group (B)</w:t>
            </w:r>
            <w:r w:rsidRPr="007421D0">
              <w:rPr>
                <w:sz w:val="20"/>
                <w:szCs w:val="20"/>
              </w:rPr>
              <w:t xml:space="preserve"> showing severe mucosal injury with sloughed epithelial tissue (arrows). The injury extends to the basal part of the fundic glands (crossed arrow). Inflammatory cells (arrow heads) are also observed in the lamina propria.Note blood congested vessels (BV) and separation of the lamina propria (asterisks) from the underlying muscularis mucosa (MM). </w:t>
            </w:r>
            <w:r w:rsidRPr="007421D0">
              <w:rPr>
                <w:b/>
                <w:bCs/>
                <w:sz w:val="20"/>
                <w:szCs w:val="20"/>
              </w:rPr>
              <w:t>Group (C)</w:t>
            </w:r>
            <w:r w:rsidRPr="007421D0">
              <w:rPr>
                <w:sz w:val="20"/>
                <w:szCs w:val="20"/>
              </w:rPr>
              <w:t xml:space="preserve"> showing focal mucosal injury with shedding of the mucosal epithelial cells (arrow) into the lumen. Mucosal healing and re-epithelization are also observed (arrow heads). Note muscularis mucosa (MM) and blood vessels (BV) in the lamina propria.</w:t>
            </w:r>
            <w:r w:rsidRPr="007421D0">
              <w:rPr>
                <w:b/>
                <w:bCs/>
                <w:sz w:val="20"/>
                <w:szCs w:val="20"/>
              </w:rPr>
              <w:t>Group (D)</w:t>
            </w:r>
            <w:r w:rsidRPr="007421D0">
              <w:rPr>
                <w:sz w:val="20"/>
                <w:szCs w:val="20"/>
              </w:rPr>
              <w:t xml:space="preserve"> showing nearly re-established glandular architecture and continuous layer of the luminal surface cells (arrow heads). The gastric pits (arrows) are restored. Note muscularis mucosa (MM) and blood vessels (BV) in the lamina propria.</w:t>
            </w:r>
          </w:p>
          <w:p w:rsidR="00852E1A" w:rsidRPr="007421D0" w:rsidRDefault="00852E1A" w:rsidP="007421D0">
            <w:pPr>
              <w:snapToGrid w:val="0"/>
              <w:rPr>
                <w:noProof/>
                <w:sz w:val="20"/>
                <w:szCs w:val="18"/>
              </w:rPr>
            </w:pPr>
            <w:r w:rsidRPr="007421D0">
              <w:rPr>
                <w:sz w:val="20"/>
                <w:szCs w:val="20"/>
              </w:rPr>
              <w:t>(H</w:t>
            </w:r>
            <w:r w:rsidR="003D4B5A" w:rsidRPr="007421D0">
              <w:rPr>
                <w:sz w:val="20"/>
                <w:szCs w:val="20"/>
              </w:rPr>
              <w:t>&amp;</w:t>
            </w:r>
            <w:r w:rsidRPr="007421D0">
              <w:rPr>
                <w:sz w:val="20"/>
                <w:szCs w:val="20"/>
              </w:rPr>
              <w:t>E x 100)</w:t>
            </w:r>
          </w:p>
        </w:tc>
      </w:tr>
    </w:tbl>
    <w:p w:rsidR="00852E1A" w:rsidRPr="007421D0" w:rsidRDefault="00B719FD" w:rsidP="007421D0">
      <w:pPr>
        <w:snapToGrid w:val="0"/>
        <w:spacing w:after="0" w:line="240" w:lineRule="auto"/>
        <w:ind w:firstLine="425"/>
        <w:jc w:val="both"/>
        <w:rPr>
          <w:rFonts w:ascii="Times New Roman" w:hAnsi="Times New Roman" w:cs="Times New Roman"/>
          <w:sz w:val="20"/>
          <w:szCs w:val="18"/>
        </w:rPr>
      </w:pPr>
      <w:r>
        <w:rPr>
          <w:rFonts w:ascii="Times New Roman" w:hAnsi="Times New Roman" w:cs="Times New Roman"/>
          <w:noProof/>
          <w:sz w:val="20"/>
          <w:szCs w:val="18"/>
        </w:rPr>
        <w:pict>
          <v:shapetype id="_x0000_t202" coordsize="21600,21600" o:spt="202" path="m,l,21600r21600,l21600,xe">
            <v:stroke joinstyle="miter"/>
            <v:path gradientshapeok="t" o:connecttype="rect"/>
          </v:shapetype>
          <v:shape id="Text Box 13" o:spid="_x0000_s1031" type="#_x0000_t202" style="position:absolute;left:0;text-align:left;margin-left:-121.65pt;margin-top:-60.3pt;width:40.75pt;height:63.4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" filled="f" stroked="f">
            <v:textbox style="mso-next-textbox:#Text Box 13">
              <w:txbxContent>
                <w:p w:rsidR="00852E1A" w:rsidRPr="00C10CDE" w:rsidRDefault="00852E1A" w:rsidP="00852E1A">
                  <w:pPr>
                    <w:rPr>
                      <w:noProof/>
                      <w:sz w:val="72"/>
                      <w:szCs w:val="72"/>
                    </w:rPr>
                  </w:pPr>
                  <w:r>
                    <w:rPr>
                      <w:noProof/>
                      <w:sz w:val="72"/>
                      <w:szCs w:val="72"/>
                    </w:rPr>
                    <w:t>xt here</w:t>
                  </w:r>
                </w:p>
              </w:txbxContent>
            </v:textbox>
          </v:shape>
        </w:pict>
      </w:r>
    </w:p>
    <w:p w:rsidR="00852E1A" w:rsidRPr="007421D0" w:rsidRDefault="00852E1A" w:rsidP="007421D0">
      <w:pPr>
        <w:snapToGrid w:val="0"/>
        <w:spacing w:after="0" w:line="240" w:lineRule="auto"/>
        <w:ind w:firstLine="425"/>
        <w:jc w:val="both"/>
        <w:rPr>
          <w:rFonts w:ascii="Times New Roman" w:hAnsi="Times New Roman" w:cs="Times New Roman"/>
          <w:sz w:val="20"/>
          <w:szCs w:val="18"/>
        </w:rPr>
      </w:pPr>
    </w:p>
    <w:p w:rsidR="00852E1A" w:rsidRPr="007421D0" w:rsidRDefault="00852E1A" w:rsidP="007421D0">
      <w:pPr>
        <w:snapToGrid w:val="0"/>
        <w:spacing w:after="0" w:line="240" w:lineRule="auto"/>
        <w:jc w:val="center"/>
        <w:rPr>
          <w:rFonts w:ascii="Times New Roman" w:hAnsi="Times New Roman" w:cs="Times New Roman"/>
          <w:sz w:val="20"/>
          <w:szCs w:val="18"/>
        </w:rPr>
      </w:pPr>
      <w:r w:rsidRPr="007421D0">
        <w:rPr>
          <w:rFonts w:ascii="Times New Roman" w:hAnsi="Times New Roman" w:cs="Times New Roman"/>
          <w:noProof/>
          <w:sz w:val="20"/>
          <w:szCs w:val="18"/>
        </w:rPr>
        <w:lastRenderedPageBreak/>
        <w:drawing>
          <wp:inline distT="0" distB="0" distL="0" distR="0">
            <wp:extent cx="5728447" cy="3469341"/>
            <wp:effectExtent l="19050" t="0" r="5603" b="0"/>
            <wp:docPr id="12" name="Picture 12" descr="C:\Users\asus-tp\Desktop\flasha\PAP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tp\Desktop\flasha\PAPER\0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8447" cy="3469341"/>
                    </a:xfrm>
                    <a:prstGeom prst="rect">
                      <a:avLst/>
                    </a:prstGeom>
                    <a:noFill/>
                    <a:ln>
                      <a:noFill/>
                    </a:ln>
                  </pic:spPr>
                </pic:pic>
              </a:graphicData>
            </a:graphic>
          </wp:inline>
        </w:drawing>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852E1A" w:rsidRPr="007421D0" w:rsidTr="007421D0">
        <w:trPr>
          <w:jc w:val="center"/>
        </w:trPr>
        <w:tc>
          <w:tcPr>
            <w:tcW w:w="5000" w:type="pct"/>
            <w:vAlign w:val="center"/>
          </w:tcPr>
          <w:p w:rsidR="00852E1A" w:rsidRPr="007421D0" w:rsidRDefault="00852E1A" w:rsidP="007421D0">
            <w:pPr>
              <w:snapToGrid w:val="0"/>
              <w:rPr>
                <w:sz w:val="20"/>
                <w:szCs w:val="18"/>
              </w:rPr>
            </w:pPr>
            <w:r w:rsidRPr="007421D0">
              <w:rPr>
                <w:sz w:val="20"/>
                <w:szCs w:val="18"/>
              </w:rPr>
              <w:t xml:space="preserve">Fig. (2):Representative photomicrographs of Alcian blue/ P.A.S stained sections of the gastric mucosa in </w:t>
            </w:r>
            <w:r w:rsidRPr="007421D0">
              <w:rPr>
                <w:b/>
                <w:bCs/>
                <w:sz w:val="20"/>
                <w:szCs w:val="18"/>
              </w:rPr>
              <w:t>group (A)</w:t>
            </w:r>
            <w:r w:rsidRPr="007421D0">
              <w:rPr>
                <w:sz w:val="20"/>
                <w:szCs w:val="18"/>
              </w:rPr>
              <w:t xml:space="preserve"> showing strong P.A.S positive reaction in the surface mucous and superficial pit cells (crossed arrows). Alcian blue positive mucus is seen in the deep pit cells and in the neck region (arrows)</w:t>
            </w:r>
            <w:r w:rsidR="007421D0" w:rsidRPr="007421D0">
              <w:rPr>
                <w:sz w:val="20"/>
                <w:szCs w:val="18"/>
              </w:rPr>
              <w:t>.</w:t>
            </w:r>
            <w:r w:rsidR="007421D0" w:rsidRPr="007421D0">
              <w:rPr>
                <w:b/>
                <w:bCs/>
                <w:sz w:val="20"/>
                <w:szCs w:val="18"/>
              </w:rPr>
              <w:t>G</w:t>
            </w:r>
            <w:r w:rsidRPr="007421D0">
              <w:rPr>
                <w:b/>
                <w:bCs/>
                <w:sz w:val="20"/>
                <w:szCs w:val="18"/>
              </w:rPr>
              <w:t>roup (B)</w:t>
            </w:r>
            <w:r w:rsidRPr="007421D0">
              <w:rPr>
                <w:sz w:val="20"/>
                <w:szCs w:val="18"/>
              </w:rPr>
              <w:t xml:space="preserve"> showing exfoliation of PAS (crossed arrow) and Alcian blue staining injured glandular mucosal parts into the lumen. Some Alcian blue positive cells (arrows) are also seen. </w:t>
            </w:r>
            <w:r w:rsidRPr="007421D0">
              <w:rPr>
                <w:b/>
                <w:bCs/>
                <w:sz w:val="20"/>
                <w:szCs w:val="18"/>
              </w:rPr>
              <w:t>Group (C)</w:t>
            </w:r>
            <w:r w:rsidRPr="007421D0">
              <w:rPr>
                <w:sz w:val="20"/>
                <w:szCs w:val="18"/>
              </w:rPr>
              <w:t xml:space="preserve"> showing focal loss of P.A.S positive surface mucous and superficial pit cells (crossed arrows). Note Intact gastric mucosa covered with P.A.S positive cells. Alcian blue positive mucus is seen in the deep pit cells and in the apparently expanded neck region (arrows).</w:t>
            </w:r>
            <w:r w:rsidRPr="007421D0">
              <w:rPr>
                <w:b/>
                <w:bCs/>
                <w:sz w:val="20"/>
                <w:szCs w:val="18"/>
              </w:rPr>
              <w:t>Group (D)</w:t>
            </w:r>
            <w:r w:rsidRPr="007421D0">
              <w:rPr>
                <w:sz w:val="20"/>
                <w:szCs w:val="18"/>
              </w:rPr>
              <w:t xml:space="preserve"> showing PAS positive reaction in the surface mucous and superficial pit cells (crossed arrows). Note the apparent expansion of the neck region (arrows) with its Alcian blue positive cells.</w:t>
            </w:r>
          </w:p>
          <w:p w:rsidR="00852E1A" w:rsidRPr="007421D0" w:rsidRDefault="00852E1A" w:rsidP="007421D0">
            <w:pPr>
              <w:snapToGrid w:val="0"/>
              <w:rPr>
                <w:sz w:val="20"/>
                <w:szCs w:val="18"/>
              </w:rPr>
            </w:pPr>
            <w:r w:rsidRPr="007421D0">
              <w:rPr>
                <w:sz w:val="20"/>
                <w:szCs w:val="18"/>
              </w:rPr>
              <w:t>(Alcian blue/ PAS x 100)</w:t>
            </w:r>
          </w:p>
        </w:tc>
      </w:tr>
    </w:tbl>
    <w:p w:rsidR="00D058D3" w:rsidRDefault="00D058D3" w:rsidP="00D058D3">
      <w:pPr>
        <w:snapToGrid w:val="0"/>
        <w:spacing w:after="0" w:line="240" w:lineRule="auto"/>
        <w:rPr>
          <w:rFonts w:ascii="Times New Roman" w:hAnsi="Times New Roman" w:cs="Times New Roman"/>
          <w:sz w:val="20"/>
          <w:szCs w:val="18"/>
          <w:lang w:eastAsia="zh-CN"/>
        </w:rPr>
      </w:pPr>
    </w:p>
    <w:p w:rsidR="00D058D3" w:rsidRDefault="00D058D3" w:rsidP="00D058D3">
      <w:pPr>
        <w:snapToGrid w:val="0"/>
        <w:spacing w:after="0" w:line="240" w:lineRule="auto"/>
        <w:rPr>
          <w:rFonts w:ascii="Times New Roman" w:hAnsi="Times New Roman" w:cs="Times New Roman"/>
          <w:sz w:val="20"/>
          <w:szCs w:val="18"/>
          <w:lang w:eastAsia="zh-CN"/>
        </w:rPr>
      </w:pPr>
    </w:p>
    <w:p w:rsidR="003D4B5A" w:rsidRPr="007421D0" w:rsidRDefault="005E5E93" w:rsidP="007421D0">
      <w:pPr>
        <w:snapToGrid w:val="0"/>
        <w:spacing w:after="0" w:line="240" w:lineRule="auto"/>
        <w:jc w:val="center"/>
        <w:rPr>
          <w:rFonts w:ascii="Times New Roman" w:hAnsi="Times New Roman" w:cs="Times New Roman"/>
          <w:sz w:val="20"/>
          <w:szCs w:val="18"/>
        </w:rPr>
      </w:pPr>
      <w:r w:rsidRPr="007421D0">
        <w:rPr>
          <w:rFonts w:ascii="Times New Roman" w:hAnsi="Times New Roman" w:cs="Times New Roman"/>
          <w:noProof/>
          <w:sz w:val="20"/>
          <w:szCs w:val="18"/>
        </w:rPr>
        <w:drawing>
          <wp:inline distT="0" distB="0" distL="0" distR="0">
            <wp:extent cx="5144488" cy="2565070"/>
            <wp:effectExtent l="19050" t="0" r="0" b="0"/>
            <wp:docPr id="2" name="Picture 1" descr="C:\Users\Administrator\Desktop\4-6-2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4-6-2017\1.png"/>
                    <pic:cNvPicPr>
                      <a:picLocks noChangeAspect="1" noChangeArrowheads="1"/>
                    </pic:cNvPicPr>
                  </pic:nvPicPr>
                  <pic:blipFill>
                    <a:blip r:embed="rId16" cstate="print"/>
                    <a:srcRect/>
                    <a:stretch>
                      <a:fillRect/>
                    </a:stretch>
                  </pic:blipFill>
                  <pic:spPr bwMode="auto">
                    <a:xfrm>
                      <a:off x="0" y="0"/>
                      <a:ext cx="5141888" cy="2563773"/>
                    </a:xfrm>
                    <a:prstGeom prst="rect">
                      <a:avLst/>
                    </a:prstGeom>
                    <a:noFill/>
                    <a:ln w="9525">
                      <a:noFill/>
                      <a:miter lim="800000"/>
                      <a:headEnd/>
                      <a:tailEnd/>
                    </a:ln>
                  </pic:spPr>
                </pic:pic>
              </a:graphicData>
            </a:graphic>
          </wp:inline>
        </w:drawing>
      </w:r>
    </w:p>
    <w:p w:rsidR="00852E1A" w:rsidRDefault="00852E1A" w:rsidP="007421D0">
      <w:pPr>
        <w:snapToGrid w:val="0"/>
        <w:spacing w:after="0" w:line="240" w:lineRule="auto"/>
        <w:ind w:firstLine="425"/>
        <w:jc w:val="both"/>
        <w:rPr>
          <w:rFonts w:ascii="Times New Roman" w:hAnsi="Times New Roman" w:cs="Times New Roman"/>
          <w:sz w:val="20"/>
          <w:szCs w:val="18"/>
        </w:rPr>
      </w:pPr>
    </w:p>
    <w:p w:rsidR="00383BEE" w:rsidRPr="007421D0" w:rsidRDefault="00383BEE" w:rsidP="007421D0">
      <w:pPr>
        <w:snapToGrid w:val="0"/>
        <w:spacing w:after="0" w:line="240" w:lineRule="auto"/>
        <w:ind w:firstLine="425"/>
        <w:jc w:val="both"/>
        <w:rPr>
          <w:rFonts w:ascii="Times New Roman" w:hAnsi="Times New Roman" w:cs="Times New Roman"/>
          <w:sz w:val="20"/>
          <w:szCs w:val="18"/>
        </w:rPr>
      </w:pPr>
    </w:p>
    <w:p w:rsidR="005E5E93" w:rsidRPr="007421D0" w:rsidRDefault="005E5E93" w:rsidP="007421D0">
      <w:pPr>
        <w:snapToGrid w:val="0"/>
        <w:spacing w:after="0" w:line="240" w:lineRule="auto"/>
        <w:jc w:val="center"/>
        <w:rPr>
          <w:rFonts w:ascii="Times New Roman" w:hAnsi="Times New Roman" w:cs="Times New Roman"/>
          <w:sz w:val="20"/>
          <w:szCs w:val="18"/>
        </w:rPr>
      </w:pPr>
      <w:r w:rsidRPr="007421D0">
        <w:rPr>
          <w:rFonts w:ascii="Times New Roman" w:hAnsi="Times New Roman" w:cs="Times New Roman"/>
          <w:noProof/>
          <w:sz w:val="20"/>
          <w:szCs w:val="18"/>
        </w:rPr>
        <w:lastRenderedPageBreak/>
        <w:drawing>
          <wp:inline distT="0" distB="0" distL="0" distR="0">
            <wp:extent cx="4915557" cy="2133913"/>
            <wp:effectExtent l="19050" t="0" r="0" b="0"/>
            <wp:docPr id="3" name="Picture 2" descr="C:\Users\Administrator\Desktop\4-6-20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4-6-2017\2.png"/>
                    <pic:cNvPicPr>
                      <a:picLocks noChangeAspect="1" noChangeArrowheads="1"/>
                    </pic:cNvPicPr>
                  </pic:nvPicPr>
                  <pic:blipFill>
                    <a:blip r:embed="rId17" cstate="print"/>
                    <a:srcRect/>
                    <a:stretch>
                      <a:fillRect/>
                    </a:stretch>
                  </pic:blipFill>
                  <pic:spPr bwMode="auto">
                    <a:xfrm>
                      <a:off x="0" y="0"/>
                      <a:ext cx="4917462" cy="2134740"/>
                    </a:xfrm>
                    <a:prstGeom prst="rect">
                      <a:avLst/>
                    </a:prstGeom>
                    <a:noFill/>
                    <a:ln w="9525">
                      <a:noFill/>
                      <a:miter lim="800000"/>
                      <a:headEnd/>
                      <a:tailEnd/>
                    </a:ln>
                  </pic:spPr>
                </pic:pic>
              </a:graphicData>
            </a:graphic>
          </wp:inline>
        </w:drawing>
      </w:r>
    </w:p>
    <w:p w:rsidR="007421D0" w:rsidRPr="007421D0" w:rsidRDefault="005E5E93" w:rsidP="007421D0">
      <w:pPr>
        <w:snapToGrid w:val="0"/>
        <w:spacing w:after="0" w:line="240" w:lineRule="auto"/>
        <w:jc w:val="both"/>
        <w:rPr>
          <w:rFonts w:ascii="Times New Roman" w:hAnsi="Times New Roman" w:cs="Times New Roman"/>
          <w:sz w:val="17"/>
          <w:szCs w:val="17"/>
          <w:lang w:eastAsia="zh-CN"/>
        </w:rPr>
      </w:pPr>
      <w:r w:rsidRPr="007421D0">
        <w:rPr>
          <w:rFonts w:ascii="Times New Roman" w:hAnsi="Times New Roman" w:cs="Times New Roman"/>
          <w:sz w:val="17"/>
          <w:szCs w:val="17"/>
        </w:rPr>
        <w:t xml:space="preserve">Fig. (3) Representative transmission electron micrographs of the surface mucous cells of the gastric mucosa in </w:t>
      </w:r>
      <w:r w:rsidRPr="007421D0">
        <w:rPr>
          <w:rFonts w:ascii="Times New Roman" w:hAnsi="Times New Roman" w:cs="Times New Roman"/>
          <w:b/>
          <w:bCs/>
          <w:sz w:val="17"/>
          <w:szCs w:val="17"/>
        </w:rPr>
        <w:t>group (A):</w:t>
      </w:r>
      <w:r w:rsidRPr="007421D0">
        <w:rPr>
          <w:rFonts w:ascii="Times New Roman" w:hAnsi="Times New Roman" w:cs="Times New Roman"/>
          <w:sz w:val="17"/>
          <w:szCs w:val="17"/>
        </w:rPr>
        <w:t xml:space="preserve"> showing columnar cells with basal oval nucleus (N) and apical electron dense mucous granules (G). Note the intercellular junctions (crossed arrows) and scarce microvilli (arrow) projecting into the lumen (L). </w:t>
      </w:r>
      <w:r w:rsidRPr="007421D0">
        <w:rPr>
          <w:rFonts w:ascii="Times New Roman" w:hAnsi="Times New Roman" w:cs="Times New Roman"/>
          <w:b/>
          <w:bCs/>
          <w:sz w:val="17"/>
          <w:szCs w:val="17"/>
        </w:rPr>
        <w:t>Group (B):</w:t>
      </w:r>
      <w:r w:rsidRPr="007421D0">
        <w:rPr>
          <w:rFonts w:ascii="Times New Roman" w:hAnsi="Times New Roman" w:cs="Times New Roman"/>
          <w:sz w:val="17"/>
          <w:szCs w:val="17"/>
        </w:rPr>
        <w:t xml:space="preserve"> showing damaged surface columnar cells with variable sized mucous granules (G) released into the lumen (L).Irregular outline of the nucleus (N), distortedmitochondria (M) and dilated rER are also observed. A part of damaged parietal cells with distorted tubulovesicular system (asterisk) and intracellular canaliculi (C) is also seen.Note the lumen (L) contains distorted microvilli (arrow)</w:t>
      </w:r>
      <w:r w:rsidR="007421D0" w:rsidRPr="007421D0">
        <w:rPr>
          <w:rFonts w:ascii="Times New Roman" w:hAnsi="Times New Roman" w:cs="Times New Roman"/>
          <w:sz w:val="17"/>
          <w:szCs w:val="17"/>
        </w:rPr>
        <w:t>.</w:t>
      </w:r>
      <w:r w:rsidR="007421D0" w:rsidRPr="007421D0">
        <w:rPr>
          <w:rFonts w:ascii="Times New Roman" w:hAnsi="Times New Roman" w:cs="Times New Roman"/>
          <w:b/>
          <w:bCs/>
          <w:sz w:val="17"/>
          <w:szCs w:val="17"/>
        </w:rPr>
        <w:t>G</w:t>
      </w:r>
      <w:r w:rsidRPr="007421D0">
        <w:rPr>
          <w:rFonts w:ascii="Times New Roman" w:hAnsi="Times New Roman" w:cs="Times New Roman"/>
          <w:b/>
          <w:bCs/>
          <w:sz w:val="17"/>
          <w:szCs w:val="17"/>
        </w:rPr>
        <w:t>roup (C)</w:t>
      </w:r>
      <w:r w:rsidRPr="007421D0">
        <w:rPr>
          <w:rFonts w:ascii="Times New Roman" w:hAnsi="Times New Roman" w:cs="Times New Roman"/>
          <w:sz w:val="17"/>
          <w:szCs w:val="17"/>
        </w:rPr>
        <w:t>: showing surface mucous cells with irregular</w:t>
      </w:r>
      <w:bookmarkStart w:id="0" w:name="_GoBack"/>
      <w:bookmarkEnd w:id="0"/>
      <w:r w:rsidRPr="007421D0">
        <w:rPr>
          <w:rFonts w:ascii="Times New Roman" w:hAnsi="Times New Roman" w:cs="Times New Roman"/>
          <w:sz w:val="17"/>
          <w:szCs w:val="17"/>
        </w:rPr>
        <w:t xml:space="preserve">dense nucleus (N) and apical moderate electron dense mucous granules (G). </w:t>
      </w:r>
      <w:r w:rsidRPr="007421D0">
        <w:rPr>
          <w:rFonts w:ascii="Times New Roman" w:hAnsi="Times New Roman" w:cs="Times New Roman"/>
          <w:b/>
          <w:bCs/>
          <w:sz w:val="17"/>
          <w:szCs w:val="17"/>
        </w:rPr>
        <w:t>Group (D)</w:t>
      </w:r>
      <w:r w:rsidRPr="007421D0">
        <w:rPr>
          <w:rFonts w:ascii="Times New Roman" w:hAnsi="Times New Roman" w:cs="Times New Roman"/>
          <w:sz w:val="17"/>
          <w:szCs w:val="17"/>
        </w:rPr>
        <w:t xml:space="preserve"> showing surface columnar mucous cells with irregular basal nucleus (N) and numerous apical moderate electron dense mucous granules (G).</w:t>
      </w:r>
    </w:p>
    <w:p w:rsidR="00852E1A" w:rsidRPr="007421D0" w:rsidRDefault="00B719FD" w:rsidP="007421D0">
      <w:pPr>
        <w:snapToGrid w:val="0"/>
        <w:spacing w:after="0" w:line="240" w:lineRule="auto"/>
        <w:jc w:val="both"/>
        <w:rPr>
          <w:rFonts w:ascii="Times New Roman" w:hAnsi="Times New Roman" w:cs="Times New Roman"/>
          <w:sz w:val="17"/>
          <w:szCs w:val="17"/>
        </w:rPr>
      </w:pPr>
      <w:r>
        <w:rPr>
          <w:rFonts w:ascii="Times New Roman" w:hAnsi="Times New Roman" w:cs="Times New Roman"/>
          <w:noProof/>
          <w:sz w:val="17"/>
          <w:szCs w:val="17"/>
        </w:rPr>
        <w:pict>
          <v:rect id="Rectangle 26" o:spid="_x0000_s1028" style="position:absolute;left:0;text-align:left;margin-left:313.7pt;margin-top:46.05pt;width:21.15pt;height:21.1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" filled="f" stroked="f" strokeweight="1pt">
            <v:textbox style="mso-next-textbox:#Rectangle 26">
              <w:txbxContent>
                <w:p w:rsidR="00852E1A" w:rsidRPr="00AE38E2" w:rsidRDefault="00852E1A" w:rsidP="00852E1A">
                  <w:pPr>
                    <w:rPr>
                      <w:rFonts w:ascii="Impact" w:hAnsi="Impact"/>
                      <w:b/>
                      <w:bCs/>
                      <w:color w:val="FFFFFF" w:themeColor="background1"/>
                      <w:sz w:val="20"/>
                      <w:szCs w:val="20"/>
                    </w:rPr>
                  </w:pPr>
                </w:p>
              </w:txbxContent>
            </v:textbox>
          </v:rect>
        </w:pict>
      </w:r>
      <w:r>
        <w:rPr>
          <w:rFonts w:ascii="Times New Roman" w:hAnsi="Times New Roman" w:cs="Times New Roman"/>
          <w:noProof/>
          <w:sz w:val="17"/>
          <w:szCs w:val="17"/>
        </w:rPr>
        <w:pict>
          <v:rect id="Rectangle 22" o:spid="_x0000_s1027" style="position:absolute;left:0;text-align:left;margin-left:305.6pt;margin-top:141.1pt;width:21.15pt;height:21.1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" filled="f" stroked="f" strokeweight="1pt">
            <v:textbox style="mso-next-textbox:#Rectangle 22">
              <w:txbxContent>
                <w:p w:rsidR="00852E1A" w:rsidRPr="00AE38E2" w:rsidRDefault="00852E1A" w:rsidP="00852E1A">
                  <w:pPr>
                    <w:jc w:val="center"/>
                    <w:rPr>
                      <w:rFonts w:ascii="Berlin Sans FB Demi" w:hAnsi="Berlin Sans FB Demi"/>
                      <w:b/>
                      <w:bCs/>
                      <w:color w:val="FFFFFF" w:themeColor="background1"/>
                      <w:sz w:val="20"/>
                      <w:szCs w:val="20"/>
                    </w:rPr>
                  </w:pPr>
                  <w:r w:rsidRPr="00AE38E2">
                    <w:rPr>
                      <w:rFonts w:ascii="Berlin Sans FB Demi" w:hAnsi="Berlin Sans FB Demi"/>
                      <w:b/>
                      <w:bCs/>
                      <w:color w:val="FFFFFF" w:themeColor="background1"/>
                      <w:sz w:val="20"/>
                      <w:szCs w:val="20"/>
                    </w:rPr>
                    <w:t>N</w:t>
                  </w:r>
                </w:p>
              </w:txbxContent>
            </v:textbox>
          </v:rect>
        </w:pict>
      </w:r>
      <w:r>
        <w:rPr>
          <w:rFonts w:ascii="Times New Roman" w:hAnsi="Times New Roman" w:cs="Times New Roman"/>
          <w:noProof/>
          <w:sz w:val="17"/>
          <w:szCs w:val="17"/>
        </w:rPr>
        <w:pict>
          <v:rect id="Rectangle 21" o:spid="_x0000_s1026" style="position:absolute;left:0;text-align:left;margin-left:92.7pt;margin-top:144.6pt;width:21.15pt;height:21.1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" filled="f" stroked="f" strokeweight="1pt">
            <v:textbox style="mso-next-textbox:#Rectangle 21">
              <w:txbxContent>
                <w:p w:rsidR="00852E1A" w:rsidRPr="00AE38E2" w:rsidRDefault="00852E1A" w:rsidP="00852E1A">
                  <w:pPr>
                    <w:jc w:val="center"/>
                    <w:rPr>
                      <w:rFonts w:ascii="Berlin Sans FB Demi" w:hAnsi="Berlin Sans FB Demi"/>
                      <w:b/>
                      <w:bCs/>
                      <w:color w:val="FFFFFF" w:themeColor="background1"/>
                      <w:sz w:val="20"/>
                      <w:szCs w:val="20"/>
                    </w:rPr>
                  </w:pPr>
                  <w:r w:rsidRPr="00AE38E2">
                    <w:rPr>
                      <w:rFonts w:ascii="Berlin Sans FB Demi" w:hAnsi="Berlin Sans FB Demi"/>
                      <w:b/>
                      <w:bCs/>
                      <w:color w:val="FFFFFF" w:themeColor="background1"/>
                      <w:sz w:val="20"/>
                      <w:szCs w:val="20"/>
                    </w:rPr>
                    <w:t>N</w:t>
                  </w:r>
                </w:p>
              </w:txbxContent>
            </v:textbox>
          </v:rect>
        </w:pict>
      </w:r>
    </w:p>
    <w:p w:rsidR="00852E1A" w:rsidRPr="007421D0" w:rsidRDefault="00852E1A" w:rsidP="007421D0">
      <w:pPr>
        <w:snapToGrid w:val="0"/>
        <w:spacing w:after="0" w:line="240" w:lineRule="auto"/>
        <w:jc w:val="center"/>
        <w:rPr>
          <w:rFonts w:ascii="Times New Roman" w:hAnsi="Times New Roman" w:cs="Times New Roman"/>
          <w:sz w:val="17"/>
          <w:szCs w:val="17"/>
        </w:rPr>
      </w:pPr>
      <w:r w:rsidRPr="007421D0">
        <w:rPr>
          <w:rFonts w:ascii="Times New Roman" w:hAnsi="Times New Roman" w:cs="Times New Roman"/>
          <w:noProof/>
          <w:sz w:val="17"/>
          <w:szCs w:val="17"/>
        </w:rPr>
        <w:drawing>
          <wp:inline distT="0" distB="0" distL="0" distR="0">
            <wp:extent cx="4768004" cy="3783724"/>
            <wp:effectExtent l="19050" t="0" r="0" b="0"/>
            <wp:docPr id="19" name="Picture 19" descr="C:\Users\asus-tp\Desktop\flasha\PAP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tp\Desktop\flasha\PAPER\0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9718" cy="3785084"/>
                    </a:xfrm>
                    <a:prstGeom prst="rect">
                      <a:avLst/>
                    </a:prstGeom>
                    <a:noFill/>
                    <a:ln>
                      <a:noFill/>
                    </a:ln>
                  </pic:spPr>
                </pic:pic>
              </a:graphicData>
            </a:graphic>
          </wp:inline>
        </w:drawing>
      </w:r>
    </w:p>
    <w:p w:rsidR="005E5E93" w:rsidRPr="007421D0" w:rsidRDefault="005E5E93" w:rsidP="007421D0">
      <w:pPr>
        <w:snapToGrid w:val="0"/>
        <w:spacing w:after="0" w:line="240" w:lineRule="auto"/>
        <w:jc w:val="both"/>
        <w:rPr>
          <w:rFonts w:ascii="Times New Roman" w:hAnsi="Times New Roman" w:cs="Times New Roman"/>
          <w:sz w:val="17"/>
          <w:szCs w:val="17"/>
        </w:rPr>
      </w:pPr>
      <w:r w:rsidRPr="007421D0">
        <w:rPr>
          <w:rFonts w:ascii="Times New Roman" w:hAnsi="Times New Roman" w:cs="Times New Roman"/>
          <w:sz w:val="17"/>
          <w:szCs w:val="17"/>
        </w:rPr>
        <w:t xml:space="preserve">Fig. (4) Representative transmission electron micrographs of the peptic cells of the gastric mucosa in </w:t>
      </w:r>
      <w:r w:rsidRPr="007421D0">
        <w:rPr>
          <w:rFonts w:ascii="Times New Roman" w:hAnsi="Times New Roman" w:cs="Times New Roman"/>
          <w:b/>
          <w:bCs/>
          <w:sz w:val="17"/>
          <w:szCs w:val="17"/>
        </w:rPr>
        <w:t>group (A)</w:t>
      </w:r>
      <w:r w:rsidRPr="007421D0">
        <w:rPr>
          <w:rFonts w:ascii="Times New Roman" w:hAnsi="Times New Roman" w:cs="Times New Roman"/>
          <w:sz w:val="17"/>
          <w:szCs w:val="17"/>
        </w:rPr>
        <w:t xml:space="preserve"> showing three peptic cells with large basal vesicular nuclei (N), apical numerous moderate electron dense zymogen granules (G) of variable in size, rER and mitochondria (M)</w:t>
      </w:r>
      <w:r w:rsidR="007421D0" w:rsidRPr="007421D0">
        <w:rPr>
          <w:rFonts w:ascii="Times New Roman" w:hAnsi="Times New Roman" w:cs="Times New Roman"/>
          <w:sz w:val="17"/>
          <w:szCs w:val="17"/>
        </w:rPr>
        <w:t>.</w:t>
      </w:r>
      <w:r w:rsidR="007421D0" w:rsidRPr="007421D0">
        <w:rPr>
          <w:rFonts w:ascii="Times New Roman" w:hAnsi="Times New Roman" w:cs="Times New Roman"/>
          <w:b/>
          <w:bCs/>
          <w:sz w:val="17"/>
          <w:szCs w:val="17"/>
        </w:rPr>
        <w:t>G</w:t>
      </w:r>
      <w:r w:rsidRPr="007421D0">
        <w:rPr>
          <w:rFonts w:ascii="Times New Roman" w:hAnsi="Times New Roman" w:cs="Times New Roman"/>
          <w:b/>
          <w:bCs/>
          <w:sz w:val="17"/>
          <w:szCs w:val="17"/>
        </w:rPr>
        <w:t>roup (B)</w:t>
      </w:r>
      <w:r w:rsidRPr="007421D0">
        <w:rPr>
          <w:rFonts w:ascii="Times New Roman" w:hAnsi="Times New Roman" w:cs="Times New Roman"/>
          <w:sz w:val="17"/>
          <w:szCs w:val="17"/>
        </w:rPr>
        <w:t xml:space="preserve"> showing distorted peptic cell with rounded nucleus (N), focal dilatations of rER, dilated Golgi saccules (arrow) and few moderate electron dense zymogen granules (G). Note EE cell (asterisk</w:t>
      </w:r>
      <w:r w:rsidR="007421D0" w:rsidRPr="007421D0">
        <w:rPr>
          <w:rFonts w:ascii="Times New Roman" w:hAnsi="Times New Roman" w:cs="Times New Roman"/>
          <w:sz w:val="17"/>
          <w:szCs w:val="17"/>
        </w:rPr>
        <w:t>)i</w:t>
      </w:r>
      <w:r w:rsidRPr="007421D0">
        <w:rPr>
          <w:rFonts w:ascii="Times New Roman" w:hAnsi="Times New Roman" w:cs="Times New Roman"/>
          <w:sz w:val="17"/>
          <w:szCs w:val="17"/>
        </w:rPr>
        <w:t>s seen.</w:t>
      </w:r>
      <w:r w:rsidRPr="007421D0">
        <w:rPr>
          <w:rFonts w:ascii="Times New Roman" w:hAnsi="Times New Roman" w:cs="Times New Roman"/>
          <w:b/>
          <w:bCs/>
          <w:sz w:val="17"/>
          <w:szCs w:val="17"/>
        </w:rPr>
        <w:t xml:space="preserve"> Group (C)</w:t>
      </w:r>
      <w:r w:rsidRPr="007421D0">
        <w:rPr>
          <w:rFonts w:ascii="Times New Roman" w:hAnsi="Times New Roman" w:cs="Times New Roman"/>
          <w:sz w:val="17"/>
          <w:szCs w:val="17"/>
        </w:rPr>
        <w:t xml:space="preserve"> showing peptic cell with dense nucleus (N), apical many variable sized moderate electron dense zymogen granules (G) and rER. Note few microvilli project into the lumen (L). Mitochondria (M), tubulovesicular system (asterisks) and intracellular canaliculi (C) of the adjacent parietal cells are also seen. </w:t>
      </w:r>
      <w:r w:rsidRPr="007421D0">
        <w:rPr>
          <w:rFonts w:ascii="Times New Roman" w:hAnsi="Times New Roman" w:cs="Times New Roman"/>
          <w:b/>
          <w:bCs/>
          <w:sz w:val="17"/>
          <w:szCs w:val="17"/>
        </w:rPr>
        <w:t>Group (D</w:t>
      </w:r>
      <w:r w:rsidR="007421D0" w:rsidRPr="007421D0">
        <w:rPr>
          <w:rFonts w:ascii="Times New Roman" w:hAnsi="Times New Roman" w:cs="Times New Roman"/>
          <w:b/>
          <w:bCs/>
          <w:sz w:val="17"/>
          <w:szCs w:val="17"/>
        </w:rPr>
        <w:t>)</w:t>
      </w:r>
      <w:r w:rsidR="007421D0" w:rsidRPr="007421D0">
        <w:rPr>
          <w:rFonts w:ascii="Times New Roman" w:hAnsi="Times New Roman" w:cs="Times New Roman"/>
          <w:sz w:val="17"/>
          <w:szCs w:val="17"/>
        </w:rPr>
        <w:t>s</w:t>
      </w:r>
      <w:r w:rsidRPr="007421D0">
        <w:rPr>
          <w:rFonts w:ascii="Times New Roman" w:hAnsi="Times New Roman" w:cs="Times New Roman"/>
          <w:sz w:val="17"/>
          <w:szCs w:val="17"/>
        </w:rPr>
        <w:t>howing peptic cells with vesicular indented nucleus (N), apical large zymogen granules (G), dilated Golgi saccules (tailed arrow) mitochondria (m) and intact rER</w:t>
      </w:r>
      <w:r w:rsidR="007421D0" w:rsidRPr="007421D0">
        <w:rPr>
          <w:rFonts w:ascii="Times New Roman" w:hAnsi="Times New Roman" w:cs="Times New Roman"/>
          <w:sz w:val="17"/>
          <w:szCs w:val="17"/>
        </w:rPr>
        <w:t>.</w:t>
      </w:r>
      <w:r w:rsidR="007421D0" w:rsidRPr="007421D0">
        <w:rPr>
          <w:rFonts w:ascii="Times New Roman" w:eastAsia="SimSun" w:hAnsi="Times New Roman" w:cs="Times New Roman"/>
          <w:sz w:val="17"/>
          <w:szCs w:val="17"/>
          <w:lang w:eastAsia="zh-CN"/>
        </w:rPr>
        <w:t>A</w:t>
      </w:r>
      <w:r w:rsidRPr="007421D0">
        <w:rPr>
          <w:rFonts w:ascii="Times New Roman" w:eastAsia="SimSun" w:hAnsi="Times New Roman" w:cs="Times New Roman"/>
          <w:sz w:val="17"/>
          <w:szCs w:val="17"/>
          <w:lang w:eastAsia="zh-CN"/>
        </w:rPr>
        <w:t>pical microvilli (arrows) projecting into the lumen (L) are also noticed</w:t>
      </w:r>
      <w:r w:rsidRPr="007421D0">
        <w:rPr>
          <w:rFonts w:ascii="Times New Roman" w:hAnsi="Times New Roman" w:cs="Times New Roman"/>
          <w:sz w:val="17"/>
          <w:szCs w:val="17"/>
        </w:rPr>
        <w:t>.</w:t>
      </w:r>
    </w:p>
    <w:p w:rsidR="00852E1A" w:rsidRPr="007421D0" w:rsidRDefault="00852E1A" w:rsidP="007421D0">
      <w:pPr>
        <w:snapToGrid w:val="0"/>
        <w:spacing w:after="0" w:line="240" w:lineRule="auto"/>
        <w:jc w:val="center"/>
        <w:rPr>
          <w:rFonts w:ascii="Times New Roman" w:hAnsi="Times New Roman" w:cs="Times New Roman"/>
          <w:sz w:val="20"/>
          <w:szCs w:val="18"/>
        </w:rPr>
      </w:pPr>
      <w:r w:rsidRPr="007421D0">
        <w:rPr>
          <w:rFonts w:ascii="Times New Roman" w:hAnsi="Times New Roman" w:cs="Times New Roman"/>
          <w:noProof/>
          <w:sz w:val="20"/>
          <w:szCs w:val="18"/>
        </w:rPr>
        <w:lastRenderedPageBreak/>
        <w:drawing>
          <wp:inline distT="0" distB="0" distL="0" distR="0">
            <wp:extent cx="5357081" cy="5450215"/>
            <wp:effectExtent l="19050" t="0" r="0" b="0"/>
            <wp:docPr id="20" name="Picture 20" descr="C:\Users\asus-tp\Desktop\flasha\PAPE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tp\Desktop\flasha\PAPER\0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1345" cy="5454553"/>
                    </a:xfrm>
                    <a:prstGeom prst="rect">
                      <a:avLst/>
                    </a:prstGeom>
                    <a:noFill/>
                    <a:ln>
                      <a:noFill/>
                    </a:ln>
                  </pic:spPr>
                </pic:pic>
              </a:graphicData>
            </a:graphic>
          </wp:inline>
        </w:drawing>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852E1A" w:rsidRPr="007421D0" w:rsidTr="007421D0">
        <w:trPr>
          <w:jc w:val="center"/>
        </w:trPr>
        <w:tc>
          <w:tcPr>
            <w:tcW w:w="5000" w:type="pct"/>
            <w:vAlign w:val="center"/>
          </w:tcPr>
          <w:p w:rsidR="00852E1A" w:rsidRPr="007421D0" w:rsidRDefault="00852E1A" w:rsidP="007421D0">
            <w:pPr>
              <w:snapToGrid w:val="0"/>
              <w:rPr>
                <w:sz w:val="20"/>
                <w:szCs w:val="18"/>
              </w:rPr>
            </w:pPr>
            <w:r w:rsidRPr="007421D0">
              <w:rPr>
                <w:b/>
                <w:bCs/>
                <w:sz w:val="20"/>
                <w:szCs w:val="18"/>
              </w:rPr>
              <w:t>Fig. (5)</w:t>
            </w:r>
            <w:r w:rsidRPr="007421D0">
              <w:rPr>
                <w:sz w:val="20"/>
                <w:szCs w:val="18"/>
              </w:rPr>
              <w:t xml:space="preserve">:Representative transmission electron micrographs of the parietal cells of the gastric mucosa in </w:t>
            </w:r>
            <w:r w:rsidRPr="007421D0">
              <w:rPr>
                <w:b/>
                <w:bCs/>
                <w:sz w:val="20"/>
                <w:szCs w:val="18"/>
              </w:rPr>
              <w:t>group (A1)</w:t>
            </w:r>
            <w:r w:rsidRPr="007421D0">
              <w:rPr>
                <w:sz w:val="20"/>
                <w:szCs w:val="18"/>
              </w:rPr>
              <w:t xml:space="preserve"> showing parietal cells with rounded vesicular nucleus (N), prominent nucleolus (Nu) tubulovesicular system (asterisks), intracellular canaliculi (C), and numerous mitochondria (M). Note mucous granules (G) in the adjacent mucous neck cells. </w:t>
            </w:r>
            <w:r w:rsidRPr="007421D0">
              <w:rPr>
                <w:b/>
                <w:bCs/>
                <w:sz w:val="20"/>
                <w:szCs w:val="18"/>
              </w:rPr>
              <w:t>Group (B)</w:t>
            </w:r>
            <w:r w:rsidRPr="007421D0">
              <w:rPr>
                <w:sz w:val="20"/>
                <w:szCs w:val="18"/>
              </w:rPr>
              <w:t xml:space="preserve"> showing distorted parietal cells (PC) and mucous neck cells (MC). Parietal cells show shrunken dense nuclei with irregular outline and wide perinuclear space. Cytoplasmic vacuoles (V), dense mitochondria (M), dilated tubulovesicular system (asterisk) and distorted microvilli (arrow) are also observed. (MCs) show oval flattened nucleus (N) and release of mucous granules (G) into the lumen L </w:t>
            </w:r>
            <w:r w:rsidRPr="007421D0">
              <w:rPr>
                <w:b/>
                <w:bCs/>
                <w:sz w:val="20"/>
                <w:szCs w:val="18"/>
              </w:rPr>
              <w:t>Group (C)</w:t>
            </w:r>
            <w:r w:rsidRPr="007421D0">
              <w:rPr>
                <w:sz w:val="20"/>
                <w:szCs w:val="18"/>
              </w:rPr>
              <w:t xml:space="preserve"> showing parietal cell with shrunken nucleus (N), numerous dense mitochondria (M) and dilated tubulovesicular system (asterisks) with intracellular canaliculi (C)</w:t>
            </w:r>
            <w:r w:rsidR="007421D0" w:rsidRPr="007421D0">
              <w:rPr>
                <w:sz w:val="20"/>
                <w:szCs w:val="18"/>
              </w:rPr>
              <w:t>.</w:t>
            </w:r>
            <w:r w:rsidR="007421D0" w:rsidRPr="007421D0">
              <w:rPr>
                <w:b/>
                <w:bCs/>
                <w:sz w:val="20"/>
                <w:szCs w:val="18"/>
              </w:rPr>
              <w:t>G</w:t>
            </w:r>
            <w:r w:rsidRPr="007421D0">
              <w:rPr>
                <w:b/>
                <w:bCs/>
                <w:sz w:val="20"/>
                <w:szCs w:val="18"/>
              </w:rPr>
              <w:t>roup (D)</w:t>
            </w:r>
            <w:r w:rsidRPr="007421D0">
              <w:rPr>
                <w:sz w:val="20"/>
                <w:szCs w:val="18"/>
              </w:rPr>
              <w:t xml:space="preserve"> showing parietal cell with large vesicular nucleus (N), numerous intact mitochondria (M)</w:t>
            </w:r>
            <w:r w:rsidR="007421D0" w:rsidRPr="007421D0">
              <w:rPr>
                <w:sz w:val="20"/>
                <w:szCs w:val="18"/>
              </w:rPr>
              <w:t>,s</w:t>
            </w:r>
            <w:r w:rsidRPr="007421D0">
              <w:rPr>
                <w:sz w:val="20"/>
                <w:szCs w:val="18"/>
              </w:rPr>
              <w:t>ome lysosomes (LY) and intact tubulovesicular system (asterisks) and intracellular canaliculi (C).</w:t>
            </w:r>
          </w:p>
        </w:tc>
      </w:tr>
    </w:tbl>
    <w:p w:rsidR="003D4B5A" w:rsidRPr="007421D0" w:rsidRDefault="003D4B5A" w:rsidP="007421D0">
      <w:pPr>
        <w:shd w:val="clear" w:color="auto" w:fill="FFFFFF"/>
        <w:snapToGrid w:val="0"/>
        <w:spacing w:after="0" w:line="240" w:lineRule="auto"/>
        <w:ind w:firstLine="425"/>
        <w:jc w:val="both"/>
        <w:rPr>
          <w:rFonts w:ascii="Times New Roman" w:hAnsi="Times New Roman" w:cs="Times New Roman"/>
          <w:sz w:val="20"/>
          <w:szCs w:val="20"/>
          <w:lang w:bidi="ar-EG"/>
        </w:rPr>
      </w:pPr>
    </w:p>
    <w:p w:rsidR="003D4B5A" w:rsidRPr="007421D0" w:rsidRDefault="003D4B5A" w:rsidP="007421D0">
      <w:pPr>
        <w:shd w:val="clear" w:color="auto" w:fill="FFFFFF"/>
        <w:snapToGrid w:val="0"/>
        <w:spacing w:after="0" w:line="240" w:lineRule="auto"/>
        <w:ind w:firstLine="425"/>
        <w:jc w:val="both"/>
        <w:rPr>
          <w:rFonts w:ascii="Times New Roman" w:hAnsi="Times New Roman" w:cs="Times New Roman"/>
          <w:sz w:val="20"/>
          <w:szCs w:val="20"/>
          <w:lang w:bidi="ar-EG"/>
        </w:rPr>
        <w:sectPr w:rsidR="003D4B5A" w:rsidRPr="007421D0" w:rsidSect="003D4B5A">
          <w:headerReference w:type="default" r:id="rId20"/>
          <w:type w:val="continuous"/>
          <w:pgSz w:w="12240" w:h="15840" w:code="1"/>
          <w:pgMar w:top="1440" w:right="1440" w:bottom="1440" w:left="1440" w:header="720" w:footer="720" w:gutter="0"/>
          <w:cols w:space="708"/>
          <w:docGrid w:linePitch="360"/>
        </w:sectPr>
      </w:pPr>
    </w:p>
    <w:p w:rsidR="002978C4" w:rsidRPr="007421D0" w:rsidRDefault="006C309A" w:rsidP="007421D0">
      <w:pPr>
        <w:shd w:val="clear" w:color="auto" w:fill="FFFFFF"/>
        <w:snapToGrid w:val="0"/>
        <w:spacing w:after="0" w:line="240" w:lineRule="auto"/>
        <w:ind w:firstLine="425"/>
        <w:jc w:val="both"/>
        <w:rPr>
          <w:rFonts w:ascii="Times New Roman" w:hAnsi="Times New Roman" w:cs="Times New Roman"/>
          <w:sz w:val="20"/>
          <w:szCs w:val="20"/>
          <w:lang w:bidi="ar-EG"/>
        </w:rPr>
      </w:pPr>
      <w:r w:rsidRPr="007421D0">
        <w:rPr>
          <w:rFonts w:ascii="Times New Roman" w:hAnsi="Times New Roman" w:cs="Times New Roman"/>
          <w:sz w:val="20"/>
          <w:szCs w:val="20"/>
          <w:lang w:bidi="ar-EG"/>
        </w:rPr>
        <w:lastRenderedPageBreak/>
        <w:t xml:space="preserve">As shown in table (1, 2), the percentages of ulcer area for group B (19.11± 3) and C (10.39±2.32) rats were significantly higher compared to control groups A1, A2 rats while this percentage for group D rats (1.71± 0.41) showed non-significant change compared to control group A rats. The percentage of ulcer area for group C and D rats showed significant reduction </w:t>
      </w:r>
      <w:r w:rsidRPr="007421D0">
        <w:rPr>
          <w:rFonts w:ascii="Times New Roman" w:hAnsi="Times New Roman" w:cs="Times New Roman"/>
          <w:sz w:val="20"/>
          <w:szCs w:val="20"/>
          <w:lang w:bidi="ar-EG"/>
        </w:rPr>
        <w:lastRenderedPageBreak/>
        <w:t xml:space="preserve">compared to group B rats. However, the percentage of ulcer area for group D rats </w:t>
      </w:r>
      <w:r w:rsidR="005E63AD" w:rsidRPr="007421D0">
        <w:rPr>
          <w:rFonts w:ascii="Times New Roman" w:hAnsi="Times New Roman" w:cs="Times New Roman"/>
          <w:sz w:val="20"/>
          <w:szCs w:val="20"/>
          <w:lang w:bidi="ar-EG"/>
        </w:rPr>
        <w:t>was</w:t>
      </w:r>
      <w:r w:rsidRPr="007421D0">
        <w:rPr>
          <w:rFonts w:ascii="Times New Roman" w:hAnsi="Times New Roman" w:cs="Times New Roman"/>
          <w:sz w:val="20"/>
          <w:szCs w:val="20"/>
          <w:lang w:bidi="ar-EG"/>
        </w:rPr>
        <w:t xml:space="preserve"> significantly lower compared to group C rats.</w:t>
      </w:r>
    </w:p>
    <w:p w:rsidR="00852E1A" w:rsidRPr="007421D0" w:rsidRDefault="00852E1A" w:rsidP="007421D0">
      <w:pPr>
        <w:shd w:val="clear" w:color="auto" w:fill="FFFFFF"/>
        <w:snapToGrid w:val="0"/>
        <w:spacing w:after="0" w:line="240" w:lineRule="auto"/>
        <w:jc w:val="both"/>
        <w:rPr>
          <w:rFonts w:ascii="Times New Roman" w:hAnsi="Times New Roman" w:cs="Times New Roman"/>
          <w:b/>
          <w:bCs/>
          <w:sz w:val="20"/>
          <w:szCs w:val="20"/>
        </w:rPr>
      </w:pPr>
    </w:p>
    <w:p w:rsidR="006C309A" w:rsidRPr="007421D0" w:rsidRDefault="00852E1A" w:rsidP="007421D0">
      <w:pPr>
        <w:shd w:val="clear" w:color="auto" w:fill="FFFFFF"/>
        <w:snapToGrid w:val="0"/>
        <w:spacing w:after="0" w:line="240" w:lineRule="auto"/>
        <w:jc w:val="both"/>
        <w:rPr>
          <w:rFonts w:ascii="Times New Roman" w:hAnsi="Times New Roman" w:cs="Times New Roman"/>
          <w:sz w:val="20"/>
          <w:szCs w:val="20"/>
          <w:lang w:bidi="ar-EG"/>
        </w:rPr>
      </w:pPr>
      <w:r w:rsidRPr="007421D0">
        <w:rPr>
          <w:rFonts w:ascii="Times New Roman" w:hAnsi="Times New Roman" w:cs="Times New Roman"/>
          <w:b/>
          <w:bCs/>
          <w:sz w:val="20"/>
          <w:szCs w:val="20"/>
        </w:rPr>
        <w:t xml:space="preserve">4. </w:t>
      </w:r>
      <w:r w:rsidR="00286782" w:rsidRPr="007421D0">
        <w:rPr>
          <w:rFonts w:ascii="Times New Roman" w:hAnsi="Times New Roman" w:cs="Times New Roman"/>
          <w:b/>
          <w:bCs/>
          <w:sz w:val="20"/>
          <w:szCs w:val="20"/>
        </w:rPr>
        <w:t>Discussion</w:t>
      </w:r>
    </w:p>
    <w:p w:rsidR="007421D0" w:rsidRDefault="006C309A" w:rsidP="007421D0">
      <w:pPr>
        <w:snapToGrid w:val="0"/>
        <w:spacing w:after="0" w:line="240" w:lineRule="auto"/>
        <w:ind w:firstLine="425"/>
        <w:jc w:val="both"/>
        <w:rPr>
          <w:rFonts w:ascii="Times New Roman" w:hAnsi="Times New Roman" w:cs="Times New Roman"/>
          <w:b/>
          <w:bCs/>
          <w:sz w:val="20"/>
          <w:szCs w:val="20"/>
        </w:rPr>
      </w:pPr>
      <w:r w:rsidRPr="007421D0">
        <w:rPr>
          <w:rFonts w:ascii="Times New Roman" w:hAnsi="Times New Roman" w:cs="Times New Roman"/>
          <w:sz w:val="20"/>
          <w:szCs w:val="20"/>
        </w:rPr>
        <w:t xml:space="preserve">Gastric ulcer is a complex pluricausal disease and is known to develop due to lack of balance </w:t>
      </w:r>
      <w:r w:rsidRPr="007421D0">
        <w:rPr>
          <w:rFonts w:ascii="Times New Roman" w:hAnsi="Times New Roman" w:cs="Times New Roman"/>
          <w:sz w:val="20"/>
          <w:szCs w:val="20"/>
        </w:rPr>
        <w:lastRenderedPageBreak/>
        <w:t>between aggressive and protective factors</w:t>
      </w:r>
      <w:r w:rsidR="00CF7131" w:rsidRPr="007421D0">
        <w:rPr>
          <w:rFonts w:ascii="Times New Roman" w:hAnsi="Times New Roman" w:cs="Times New Roman"/>
          <w:sz w:val="20"/>
          <w:szCs w:val="20"/>
        </w:rPr>
        <w:t xml:space="preserve"> affecting the stomach</w:t>
      </w:r>
      <w:r w:rsidRPr="007421D0">
        <w:rPr>
          <w:rFonts w:ascii="Times New Roman" w:hAnsi="Times New Roman" w:cs="Times New Roman"/>
          <w:sz w:val="20"/>
          <w:szCs w:val="20"/>
        </w:rPr>
        <w:t xml:space="preserve">. Various factors have been known to cause gastric mucosal damage, including systemic stresses and the application of local irritants </w:t>
      </w:r>
      <w:r w:rsidRPr="007421D0">
        <w:rPr>
          <w:rFonts w:ascii="Times New Roman" w:hAnsi="Times New Roman" w:cs="Times New Roman"/>
          <w:b/>
          <w:bCs/>
          <w:sz w:val="20"/>
          <w:szCs w:val="20"/>
        </w:rPr>
        <w:t>(Hadda et al., 2014</w:t>
      </w:r>
      <w:r w:rsidR="007421D0" w:rsidRPr="007421D0">
        <w:rPr>
          <w:rFonts w:ascii="Times New Roman" w:hAnsi="Times New Roman" w:cs="Times New Roman"/>
          <w:b/>
          <w:bCs/>
          <w:sz w:val="20"/>
          <w:szCs w:val="20"/>
        </w:rPr>
        <w:t>)</w:t>
      </w:r>
      <w:r w:rsidR="007421D0">
        <w:rPr>
          <w:rFonts w:ascii="Times New Roman" w:hAnsi="Times New Roman" w:cs="Times New Roman"/>
          <w:b/>
          <w:bCs/>
          <w:sz w:val="20"/>
          <w:szCs w:val="20"/>
        </w:rPr>
        <w:t>.</w:t>
      </w:r>
    </w:p>
    <w:p w:rsidR="00CF7131" w:rsidRPr="007421D0" w:rsidRDefault="00891284" w:rsidP="007421D0">
      <w:pPr>
        <w:snapToGrid w:val="0"/>
        <w:spacing w:after="0" w:line="240" w:lineRule="auto"/>
        <w:ind w:firstLine="425"/>
        <w:jc w:val="both"/>
        <w:rPr>
          <w:rFonts w:ascii="Times New Roman" w:hAnsi="Times New Roman" w:cs="Times New Roman"/>
          <w:b/>
          <w:bCs/>
          <w:sz w:val="20"/>
          <w:szCs w:val="20"/>
        </w:rPr>
      </w:pPr>
      <w:r w:rsidRPr="007421D0">
        <w:rPr>
          <w:rFonts w:ascii="Times New Roman" w:hAnsi="Times New Roman" w:cs="Times New Roman"/>
          <w:sz w:val="20"/>
          <w:szCs w:val="20"/>
        </w:rPr>
        <w:t xml:space="preserve">Many </w:t>
      </w:r>
      <w:r w:rsidR="00CF7131" w:rsidRPr="007421D0">
        <w:rPr>
          <w:rFonts w:ascii="Times New Roman" w:hAnsi="Times New Roman" w:cs="Times New Roman"/>
          <w:sz w:val="20"/>
          <w:szCs w:val="20"/>
        </w:rPr>
        <w:t>drugs provide optimum cicatrizing response to the ulcerated tissue due</w:t>
      </w:r>
      <w:r w:rsidRPr="007421D0">
        <w:rPr>
          <w:rFonts w:ascii="Times New Roman" w:hAnsi="Times New Roman" w:cs="Times New Roman"/>
          <w:sz w:val="20"/>
          <w:szCs w:val="20"/>
        </w:rPr>
        <w:t xml:space="preserve"> to their anti-secretory effect. However, the use of these anti-secretory drugs has been found to be related to development of many pathological conditions such as achloride dependent bacterial growth, gastric cancer, hypergastrinemia and carcinoid </w:t>
      </w:r>
      <w:r w:rsidR="007F4300" w:rsidRPr="007421D0">
        <w:rPr>
          <w:rFonts w:ascii="Times New Roman" w:hAnsi="Times New Roman" w:cs="Times New Roman"/>
          <w:sz w:val="20"/>
          <w:szCs w:val="20"/>
        </w:rPr>
        <w:t>tumor</w:t>
      </w:r>
      <w:r w:rsidR="007F4300" w:rsidRPr="007421D0">
        <w:rPr>
          <w:rFonts w:ascii="Times New Roman" w:hAnsi="Times New Roman" w:cs="Times New Roman"/>
          <w:b/>
          <w:bCs/>
          <w:sz w:val="20"/>
          <w:szCs w:val="20"/>
        </w:rPr>
        <w:t xml:space="preserve"> (</w:t>
      </w:r>
      <w:r w:rsidR="00CF7131" w:rsidRPr="007421D0">
        <w:rPr>
          <w:rFonts w:ascii="Times New Roman" w:hAnsi="Times New Roman" w:cs="Times New Roman"/>
          <w:b/>
          <w:bCs/>
          <w:sz w:val="20"/>
          <w:szCs w:val="20"/>
        </w:rPr>
        <w:t>Chia et al., 2016).</w:t>
      </w:r>
    </w:p>
    <w:p w:rsidR="00CF7131" w:rsidRPr="007421D0" w:rsidRDefault="007F4300" w:rsidP="007421D0">
      <w:pPr>
        <w:snapToGrid w:val="0"/>
        <w:spacing w:after="0" w:line="240" w:lineRule="auto"/>
        <w:ind w:firstLine="425"/>
        <w:jc w:val="both"/>
        <w:rPr>
          <w:rFonts w:ascii="Times New Roman" w:hAnsi="Times New Roman" w:cs="Times New Roman"/>
          <w:sz w:val="20"/>
          <w:szCs w:val="20"/>
        </w:rPr>
      </w:pPr>
      <w:r w:rsidRPr="007421D0">
        <w:rPr>
          <w:rFonts w:ascii="Times New Roman" w:hAnsi="Times New Roman" w:cs="Times New Roman"/>
          <w:sz w:val="20"/>
          <w:szCs w:val="20"/>
        </w:rPr>
        <w:t xml:space="preserve">Accumulating data has pointed to the effective role of herbal </w:t>
      </w:r>
      <w:r w:rsidR="00CF7131" w:rsidRPr="007421D0">
        <w:rPr>
          <w:rFonts w:ascii="Times New Roman" w:hAnsi="Times New Roman" w:cs="Times New Roman"/>
          <w:sz w:val="20"/>
          <w:szCs w:val="20"/>
        </w:rPr>
        <w:t xml:space="preserve">drugs in the protection and treatment of hyperacidity and gastric and duodenal ulcers. </w:t>
      </w:r>
      <w:r w:rsidRPr="007421D0">
        <w:rPr>
          <w:rFonts w:ascii="Times New Roman" w:hAnsi="Times New Roman" w:cs="Times New Roman"/>
          <w:sz w:val="20"/>
          <w:szCs w:val="20"/>
        </w:rPr>
        <w:t xml:space="preserve">These herbal medications could </w:t>
      </w:r>
      <w:r w:rsidR="00CF7131" w:rsidRPr="007421D0">
        <w:rPr>
          <w:rFonts w:ascii="Times New Roman" w:hAnsi="Times New Roman" w:cs="Times New Roman"/>
          <w:sz w:val="20"/>
          <w:szCs w:val="20"/>
        </w:rPr>
        <w:t xml:space="preserve">be applied as drugs supplementing or enhancing the activity of synthetic medicines </w:t>
      </w:r>
      <w:r w:rsidR="00CF7131" w:rsidRPr="007421D0">
        <w:rPr>
          <w:rFonts w:ascii="Times New Roman" w:hAnsi="Times New Roman" w:cs="Times New Roman"/>
          <w:b/>
          <w:bCs/>
          <w:sz w:val="20"/>
          <w:szCs w:val="20"/>
        </w:rPr>
        <w:t>(Ayala et al., 2014).</w:t>
      </w:r>
    </w:p>
    <w:p w:rsidR="00CF7131" w:rsidRPr="007421D0" w:rsidRDefault="00891284" w:rsidP="007421D0">
      <w:pPr>
        <w:snapToGrid w:val="0"/>
        <w:spacing w:after="0" w:line="240" w:lineRule="auto"/>
        <w:ind w:firstLine="425"/>
        <w:jc w:val="both"/>
        <w:rPr>
          <w:rFonts w:ascii="Times New Roman" w:hAnsi="Times New Roman" w:cs="Times New Roman"/>
          <w:sz w:val="20"/>
          <w:szCs w:val="20"/>
        </w:rPr>
      </w:pPr>
      <w:r w:rsidRPr="007421D0">
        <w:rPr>
          <w:rFonts w:ascii="Times New Roman" w:hAnsi="Times New Roman" w:cs="Times New Roman"/>
          <w:sz w:val="20"/>
          <w:szCs w:val="20"/>
        </w:rPr>
        <w:t>The current work was performed in order toevaluate</w:t>
      </w:r>
      <w:r w:rsidR="00192834" w:rsidRPr="007421D0">
        <w:rPr>
          <w:rFonts w:ascii="Times New Roman" w:hAnsi="Times New Roman" w:cs="Times New Roman"/>
          <w:sz w:val="20"/>
          <w:szCs w:val="20"/>
        </w:rPr>
        <w:t xml:space="preserve"> the protective</w:t>
      </w:r>
      <w:r w:rsidR="00286782" w:rsidRPr="007421D0">
        <w:rPr>
          <w:rFonts w:ascii="Times New Roman" w:hAnsi="Times New Roman" w:cs="Times New Roman"/>
          <w:sz w:val="20"/>
          <w:szCs w:val="20"/>
        </w:rPr>
        <w:t xml:space="preserve"> effects of </w:t>
      </w:r>
      <w:r w:rsidRPr="007421D0">
        <w:rPr>
          <w:rFonts w:ascii="Times New Roman" w:hAnsi="Times New Roman" w:cs="Times New Roman"/>
          <w:sz w:val="20"/>
          <w:szCs w:val="20"/>
        </w:rPr>
        <w:t xml:space="preserve">fresh </w:t>
      </w:r>
      <w:r w:rsidR="00286782" w:rsidRPr="007421D0">
        <w:rPr>
          <w:rFonts w:ascii="Times New Roman" w:hAnsi="Times New Roman" w:cs="Times New Roman"/>
          <w:sz w:val="20"/>
          <w:szCs w:val="20"/>
        </w:rPr>
        <w:t>cabbage</w:t>
      </w:r>
      <w:r w:rsidRPr="007421D0">
        <w:rPr>
          <w:rFonts w:ascii="Times New Roman" w:hAnsi="Times New Roman" w:cs="Times New Roman"/>
          <w:sz w:val="20"/>
          <w:szCs w:val="20"/>
        </w:rPr>
        <w:t xml:space="preserve"> juice</w:t>
      </w:r>
      <w:r w:rsidR="00771B34" w:rsidRPr="007421D0">
        <w:rPr>
          <w:rFonts w:ascii="Times New Roman" w:hAnsi="Times New Roman" w:cs="Times New Roman"/>
          <w:sz w:val="20"/>
          <w:szCs w:val="20"/>
        </w:rPr>
        <w:t xml:space="preserve">on ethanol induced </w:t>
      </w:r>
      <w:r w:rsidR="00286782" w:rsidRPr="007421D0">
        <w:rPr>
          <w:rFonts w:ascii="Times New Roman" w:hAnsi="Times New Roman" w:cs="Times New Roman"/>
          <w:sz w:val="20"/>
          <w:szCs w:val="20"/>
        </w:rPr>
        <w:t>gastric mucosa</w:t>
      </w:r>
      <w:r w:rsidR="00771B34" w:rsidRPr="007421D0">
        <w:rPr>
          <w:rFonts w:ascii="Times New Roman" w:hAnsi="Times New Roman" w:cs="Times New Roman"/>
          <w:sz w:val="20"/>
          <w:szCs w:val="20"/>
        </w:rPr>
        <w:t>l injury</w:t>
      </w:r>
      <w:r w:rsidR="00286782" w:rsidRPr="007421D0">
        <w:rPr>
          <w:rFonts w:ascii="Times New Roman" w:hAnsi="Times New Roman" w:cs="Times New Roman"/>
          <w:sz w:val="20"/>
          <w:szCs w:val="20"/>
        </w:rPr>
        <w:t>.</w:t>
      </w:r>
      <w:r w:rsidR="00CF7131" w:rsidRPr="007421D0">
        <w:rPr>
          <w:rFonts w:ascii="Times New Roman" w:hAnsi="Times New Roman" w:cs="Times New Roman"/>
          <w:sz w:val="20"/>
          <w:szCs w:val="20"/>
        </w:rPr>
        <w:t xml:space="preserve"> Intragastric application of absolute ethanol is the model widely used to induce gastric lesions </w:t>
      </w:r>
      <w:r w:rsidR="00DA05BC" w:rsidRPr="007421D0">
        <w:rPr>
          <w:rFonts w:ascii="Times New Roman" w:hAnsi="Times New Roman" w:cs="Times New Roman"/>
          <w:sz w:val="20"/>
          <w:szCs w:val="20"/>
        </w:rPr>
        <w:t xml:space="preserve">and to evaluate the gastroprotective and healing activity of many drugs </w:t>
      </w:r>
      <w:r w:rsidR="00CF7131" w:rsidRPr="007421D0">
        <w:rPr>
          <w:rFonts w:ascii="Times New Roman" w:hAnsi="Times New Roman" w:cs="Times New Roman"/>
          <w:sz w:val="20"/>
          <w:szCs w:val="20"/>
        </w:rPr>
        <w:t>in experimental animal</w:t>
      </w:r>
      <w:r w:rsidR="003D4B5A" w:rsidRPr="007421D0">
        <w:rPr>
          <w:rFonts w:ascii="Times New Roman" w:hAnsi="Times New Roman" w:cs="Times New Roman"/>
          <w:sz w:val="20"/>
          <w:szCs w:val="20"/>
        </w:rPr>
        <w:t>s (</w:t>
      </w:r>
      <w:r w:rsidR="00CF7131" w:rsidRPr="007421D0">
        <w:rPr>
          <w:rFonts w:ascii="Times New Roman" w:hAnsi="Times New Roman" w:cs="Times New Roman"/>
          <w:b/>
          <w:bCs/>
          <w:sz w:val="20"/>
          <w:szCs w:val="20"/>
        </w:rPr>
        <w:t>Hussein et al., 2016).</w:t>
      </w:r>
    </w:p>
    <w:p w:rsidR="002A045A" w:rsidRPr="007421D0" w:rsidRDefault="002A045A" w:rsidP="007421D0">
      <w:pPr>
        <w:snapToGrid w:val="0"/>
        <w:spacing w:after="0" w:line="240" w:lineRule="auto"/>
        <w:ind w:firstLine="425"/>
        <w:jc w:val="both"/>
        <w:rPr>
          <w:rFonts w:ascii="Times New Roman" w:hAnsi="Times New Roman" w:cs="Times New Roman"/>
          <w:sz w:val="20"/>
          <w:szCs w:val="20"/>
        </w:rPr>
      </w:pPr>
      <w:r w:rsidRPr="007421D0">
        <w:rPr>
          <w:rFonts w:ascii="Times New Roman" w:hAnsi="Times New Roman" w:cs="Times New Roman"/>
          <w:sz w:val="20"/>
          <w:szCs w:val="20"/>
        </w:rPr>
        <w:t>The microscopic examination of H</w:t>
      </w:r>
      <w:r w:rsidR="003D4B5A" w:rsidRPr="007421D0">
        <w:rPr>
          <w:rFonts w:ascii="Times New Roman" w:hAnsi="Times New Roman" w:cs="Times New Roman"/>
          <w:sz w:val="20"/>
          <w:szCs w:val="20"/>
        </w:rPr>
        <w:t>&amp;</w:t>
      </w:r>
      <w:r w:rsidRPr="007421D0">
        <w:rPr>
          <w:rFonts w:ascii="Times New Roman" w:hAnsi="Times New Roman" w:cs="Times New Roman"/>
          <w:sz w:val="20"/>
          <w:szCs w:val="20"/>
        </w:rPr>
        <w:t>E stained sections o</w:t>
      </w:r>
      <w:r w:rsidR="007F79B8" w:rsidRPr="007421D0">
        <w:rPr>
          <w:rFonts w:ascii="Times New Roman" w:hAnsi="Times New Roman" w:cs="Times New Roman"/>
          <w:sz w:val="20"/>
          <w:szCs w:val="20"/>
        </w:rPr>
        <w:t>f the fundic mucosa of (group B</w:t>
      </w:r>
      <w:r w:rsidRPr="007421D0">
        <w:rPr>
          <w:rFonts w:ascii="Times New Roman" w:hAnsi="Times New Roman" w:cs="Times New Roman"/>
          <w:sz w:val="20"/>
          <w:szCs w:val="20"/>
        </w:rPr>
        <w:t>) rats obtained after one hour from absolute ethanol administration revealed severe mucosal injury and disturbed glandular architecture. The luminal surface cells and nearly all the cells of the gastric pits we</w:t>
      </w:r>
      <w:r w:rsidR="0023080B" w:rsidRPr="007421D0">
        <w:rPr>
          <w:rFonts w:ascii="Times New Roman" w:hAnsi="Times New Roman" w:cs="Times New Roman"/>
          <w:sz w:val="20"/>
          <w:szCs w:val="20"/>
        </w:rPr>
        <w:t>re also detached. These results</w:t>
      </w:r>
      <w:r w:rsidR="00891284" w:rsidRPr="007421D0">
        <w:rPr>
          <w:rFonts w:ascii="Times New Roman" w:hAnsi="Times New Roman" w:cs="Times New Roman"/>
          <w:sz w:val="20"/>
          <w:szCs w:val="20"/>
        </w:rPr>
        <w:t xml:space="preserve"> are in</w:t>
      </w:r>
      <w:r w:rsidRPr="007421D0">
        <w:rPr>
          <w:rFonts w:ascii="Times New Roman" w:hAnsi="Times New Roman" w:cs="Times New Roman"/>
          <w:sz w:val="20"/>
          <w:szCs w:val="20"/>
        </w:rPr>
        <w:t xml:space="preserve"> parallel to </w:t>
      </w:r>
      <w:r w:rsidRPr="007421D0">
        <w:rPr>
          <w:rFonts w:ascii="Times New Roman" w:hAnsi="Times New Roman" w:cs="Times New Roman"/>
          <w:b/>
          <w:bCs/>
          <w:sz w:val="20"/>
          <w:szCs w:val="20"/>
        </w:rPr>
        <w:t xml:space="preserve">Arisha, </w:t>
      </w:r>
      <w:r w:rsidR="00B92778" w:rsidRPr="007421D0">
        <w:rPr>
          <w:rFonts w:ascii="Times New Roman" w:hAnsi="Times New Roman" w:cs="Times New Roman"/>
          <w:b/>
          <w:bCs/>
          <w:sz w:val="20"/>
          <w:szCs w:val="20"/>
        </w:rPr>
        <w:t>(</w:t>
      </w:r>
      <w:r w:rsidRPr="007421D0">
        <w:rPr>
          <w:rFonts w:ascii="Times New Roman" w:hAnsi="Times New Roman" w:cs="Times New Roman"/>
          <w:b/>
          <w:bCs/>
          <w:sz w:val="20"/>
          <w:szCs w:val="20"/>
        </w:rPr>
        <w:t>2017)</w:t>
      </w:r>
      <w:r w:rsidRPr="007421D0">
        <w:rPr>
          <w:rFonts w:ascii="Times New Roman" w:hAnsi="Times New Roman" w:cs="Times New Roman"/>
          <w:sz w:val="20"/>
          <w:szCs w:val="20"/>
        </w:rPr>
        <w:t xml:space="preserve"> who revealed extensive gastric lesions and distortion in the general architecture of gastric gland. On the other hand, </w:t>
      </w:r>
      <w:r w:rsidR="00B92778" w:rsidRPr="007421D0">
        <w:rPr>
          <w:rFonts w:ascii="Times New Roman" w:hAnsi="Times New Roman" w:cs="Times New Roman"/>
          <w:b/>
          <w:bCs/>
          <w:sz w:val="20"/>
          <w:szCs w:val="20"/>
        </w:rPr>
        <w:t>Hussein et al</w:t>
      </w:r>
      <w:r w:rsidR="003D4B5A" w:rsidRPr="007421D0">
        <w:rPr>
          <w:rFonts w:ascii="Times New Roman" w:hAnsi="Times New Roman" w:cs="Times New Roman"/>
          <w:b/>
          <w:bCs/>
          <w:sz w:val="20"/>
          <w:szCs w:val="20"/>
        </w:rPr>
        <w:t>. (</w:t>
      </w:r>
      <w:r w:rsidRPr="007421D0">
        <w:rPr>
          <w:rFonts w:ascii="Times New Roman" w:hAnsi="Times New Roman" w:cs="Times New Roman"/>
          <w:b/>
          <w:bCs/>
          <w:sz w:val="20"/>
          <w:szCs w:val="20"/>
        </w:rPr>
        <w:t>2016</w:t>
      </w:r>
      <w:r w:rsidR="007421D0" w:rsidRPr="007421D0">
        <w:rPr>
          <w:rFonts w:ascii="Times New Roman" w:hAnsi="Times New Roman" w:cs="Times New Roman"/>
          <w:b/>
          <w:bCs/>
          <w:sz w:val="20"/>
          <w:szCs w:val="20"/>
        </w:rPr>
        <w:t>)</w:t>
      </w:r>
      <w:r w:rsidR="007421D0" w:rsidRPr="007421D0">
        <w:rPr>
          <w:rFonts w:ascii="Times New Roman" w:hAnsi="Times New Roman" w:cs="Times New Roman"/>
          <w:sz w:val="20"/>
          <w:szCs w:val="20"/>
        </w:rPr>
        <w:t>d</w:t>
      </w:r>
      <w:r w:rsidR="00012E6E" w:rsidRPr="007421D0">
        <w:rPr>
          <w:rFonts w:ascii="Times New Roman" w:hAnsi="Times New Roman" w:cs="Times New Roman"/>
          <w:sz w:val="20"/>
          <w:szCs w:val="20"/>
        </w:rPr>
        <w:t>emonstrated that intragastric ethanol induced</w:t>
      </w:r>
      <w:r w:rsidRPr="007421D0">
        <w:rPr>
          <w:rFonts w:ascii="Times New Roman" w:hAnsi="Times New Roman" w:cs="Times New Roman"/>
          <w:sz w:val="20"/>
          <w:szCs w:val="20"/>
        </w:rPr>
        <w:t xml:space="preserve"> mild desquamations of the epithelial cell lining of the gastric mucosa, few leukocytic infiltrations and mild congestion of the blood vessels.</w:t>
      </w:r>
    </w:p>
    <w:p w:rsidR="004900C3" w:rsidRPr="007421D0" w:rsidRDefault="002A045A" w:rsidP="007421D0">
      <w:pPr>
        <w:snapToGrid w:val="0"/>
        <w:spacing w:after="0" w:line="240" w:lineRule="auto"/>
        <w:ind w:firstLine="425"/>
        <w:jc w:val="both"/>
        <w:rPr>
          <w:rFonts w:ascii="Times New Roman" w:hAnsi="Times New Roman" w:cs="Times New Roman"/>
          <w:sz w:val="20"/>
          <w:szCs w:val="20"/>
        </w:rPr>
      </w:pPr>
      <w:r w:rsidRPr="007421D0">
        <w:rPr>
          <w:rFonts w:ascii="Times New Roman" w:hAnsi="Times New Roman" w:cs="Times New Roman"/>
          <w:sz w:val="20"/>
          <w:szCs w:val="20"/>
        </w:rPr>
        <w:t>The microscopic examination of H</w:t>
      </w:r>
      <w:r w:rsidR="003D4B5A" w:rsidRPr="007421D0">
        <w:rPr>
          <w:rFonts w:ascii="Times New Roman" w:hAnsi="Times New Roman" w:cs="Times New Roman"/>
          <w:sz w:val="20"/>
          <w:szCs w:val="20"/>
        </w:rPr>
        <w:t>&amp;</w:t>
      </w:r>
      <w:r w:rsidRPr="007421D0">
        <w:rPr>
          <w:rFonts w:ascii="Times New Roman" w:hAnsi="Times New Roman" w:cs="Times New Roman"/>
          <w:sz w:val="20"/>
          <w:szCs w:val="20"/>
        </w:rPr>
        <w:t xml:space="preserve">E stained sections of the fundic mucosa of (group </w:t>
      </w:r>
      <w:r w:rsidR="00012E6E" w:rsidRPr="007421D0">
        <w:rPr>
          <w:rFonts w:ascii="Times New Roman" w:hAnsi="Times New Roman" w:cs="Times New Roman"/>
          <w:sz w:val="20"/>
          <w:szCs w:val="20"/>
        </w:rPr>
        <w:t>C</w:t>
      </w:r>
      <w:r w:rsidRPr="007421D0">
        <w:rPr>
          <w:rFonts w:ascii="Times New Roman" w:hAnsi="Times New Roman" w:cs="Times New Roman"/>
          <w:sz w:val="20"/>
          <w:szCs w:val="20"/>
        </w:rPr>
        <w:t xml:space="preserve">) rats revealed focal mucosal injuries with raw mucosal surface, shedding of the degenerated epithelial cells into the gastric lumen and some mucosal vacuoles. These results </w:t>
      </w:r>
      <w:r w:rsidR="00012E6E" w:rsidRPr="007421D0">
        <w:rPr>
          <w:rFonts w:ascii="Times New Roman" w:hAnsi="Times New Roman" w:cs="Times New Roman"/>
          <w:sz w:val="20"/>
          <w:szCs w:val="20"/>
        </w:rPr>
        <w:t>come in accordance wit</w:t>
      </w:r>
      <w:r w:rsidR="007421D0" w:rsidRPr="007421D0">
        <w:rPr>
          <w:rFonts w:ascii="Times New Roman" w:hAnsi="Times New Roman" w:cs="Times New Roman"/>
          <w:sz w:val="20"/>
          <w:szCs w:val="20"/>
        </w:rPr>
        <w:t>h</w:t>
      </w:r>
      <w:r w:rsidR="007421D0" w:rsidRPr="007421D0">
        <w:rPr>
          <w:rFonts w:ascii="Times New Roman" w:hAnsi="Times New Roman" w:cs="Times New Roman"/>
          <w:b/>
          <w:bCs/>
          <w:sz w:val="20"/>
          <w:szCs w:val="20"/>
        </w:rPr>
        <w:t>A</w:t>
      </w:r>
      <w:r w:rsidR="004710FC" w:rsidRPr="007421D0">
        <w:rPr>
          <w:rFonts w:ascii="Times New Roman" w:hAnsi="Times New Roman" w:cs="Times New Roman"/>
          <w:b/>
          <w:bCs/>
          <w:sz w:val="20"/>
          <w:szCs w:val="20"/>
        </w:rPr>
        <w:t>bshenas et al.(</w:t>
      </w:r>
      <w:r w:rsidRPr="007421D0">
        <w:rPr>
          <w:rFonts w:ascii="Times New Roman" w:hAnsi="Times New Roman" w:cs="Times New Roman"/>
          <w:b/>
          <w:bCs/>
          <w:sz w:val="20"/>
          <w:szCs w:val="20"/>
        </w:rPr>
        <w:t>2014</w:t>
      </w:r>
      <w:r w:rsidR="004710FC" w:rsidRPr="007421D0">
        <w:rPr>
          <w:rFonts w:ascii="Times New Roman" w:hAnsi="Times New Roman" w:cs="Times New Roman"/>
          <w:b/>
          <w:bCs/>
          <w:sz w:val="20"/>
          <w:szCs w:val="20"/>
        </w:rPr>
        <w:t>) an</w:t>
      </w:r>
      <w:r w:rsidR="007421D0" w:rsidRPr="007421D0">
        <w:rPr>
          <w:rFonts w:ascii="Times New Roman" w:hAnsi="Times New Roman" w:cs="Times New Roman"/>
          <w:b/>
          <w:bCs/>
          <w:sz w:val="20"/>
          <w:szCs w:val="20"/>
        </w:rPr>
        <w:t>d</w:t>
      </w:r>
      <w:r w:rsidR="007421D0" w:rsidRPr="007421D0">
        <w:rPr>
          <w:rFonts w:ascii="Times New Roman" w:hAnsi="Times New Roman" w:cs="Times New Roman"/>
          <w:sz w:val="20"/>
          <w:szCs w:val="20"/>
        </w:rPr>
        <w:t>B</w:t>
      </w:r>
      <w:r w:rsidR="004710FC" w:rsidRPr="007421D0">
        <w:rPr>
          <w:rFonts w:ascii="Times New Roman" w:hAnsi="Times New Roman" w:cs="Times New Roman"/>
          <w:sz w:val="20"/>
          <w:szCs w:val="20"/>
        </w:rPr>
        <w:t xml:space="preserve">aiubon et al. (2016) </w:t>
      </w:r>
      <w:r w:rsidRPr="007421D0">
        <w:rPr>
          <w:rFonts w:ascii="Times New Roman" w:hAnsi="Times New Roman" w:cs="Times New Roman"/>
          <w:sz w:val="20"/>
          <w:szCs w:val="20"/>
        </w:rPr>
        <w:t>who revealed multifocal areas of necrosis and haemorrhage in the entire portion of the gastric mucosa</w:t>
      </w:r>
      <w:r w:rsidR="00012E6E" w:rsidRPr="007421D0">
        <w:rPr>
          <w:rFonts w:ascii="Times New Roman" w:hAnsi="Times New Roman" w:cs="Times New Roman"/>
          <w:sz w:val="20"/>
          <w:szCs w:val="20"/>
        </w:rPr>
        <w:t>.</w:t>
      </w:r>
      <w:r w:rsidRPr="007421D0">
        <w:rPr>
          <w:rFonts w:ascii="Times New Roman" w:hAnsi="Times New Roman" w:cs="Times New Roman"/>
          <w:sz w:val="20"/>
          <w:szCs w:val="20"/>
        </w:rPr>
        <w:t xml:space="preserve"> In contrast, </w:t>
      </w:r>
      <w:r w:rsidRPr="007421D0">
        <w:rPr>
          <w:rFonts w:ascii="Times New Roman" w:hAnsi="Times New Roman" w:cs="Times New Roman"/>
          <w:b/>
          <w:bCs/>
          <w:sz w:val="20"/>
          <w:szCs w:val="20"/>
        </w:rPr>
        <w:t xml:space="preserve">Hussein et </w:t>
      </w:r>
      <w:r w:rsidR="00B92778" w:rsidRPr="007421D0">
        <w:rPr>
          <w:rFonts w:ascii="Times New Roman" w:hAnsi="Times New Roman" w:cs="Times New Roman"/>
          <w:b/>
          <w:bCs/>
          <w:sz w:val="20"/>
          <w:szCs w:val="20"/>
        </w:rPr>
        <w:t>al</w:t>
      </w:r>
      <w:r w:rsidR="003D4B5A" w:rsidRPr="007421D0">
        <w:rPr>
          <w:rFonts w:ascii="Times New Roman" w:hAnsi="Times New Roman" w:cs="Times New Roman"/>
          <w:b/>
          <w:bCs/>
          <w:sz w:val="20"/>
          <w:szCs w:val="20"/>
        </w:rPr>
        <w:t>. (</w:t>
      </w:r>
      <w:r w:rsidRPr="007421D0">
        <w:rPr>
          <w:rFonts w:ascii="Times New Roman" w:hAnsi="Times New Roman" w:cs="Times New Roman"/>
          <w:b/>
          <w:bCs/>
          <w:sz w:val="20"/>
          <w:szCs w:val="20"/>
        </w:rPr>
        <w:t>2016</w:t>
      </w:r>
      <w:r w:rsidR="007421D0" w:rsidRPr="007421D0">
        <w:rPr>
          <w:rFonts w:ascii="Times New Roman" w:hAnsi="Times New Roman" w:cs="Times New Roman"/>
          <w:b/>
          <w:bCs/>
          <w:sz w:val="20"/>
          <w:szCs w:val="20"/>
        </w:rPr>
        <w:t>)</w:t>
      </w:r>
      <w:r w:rsidR="007421D0" w:rsidRPr="007421D0">
        <w:rPr>
          <w:rFonts w:ascii="Times New Roman" w:hAnsi="Times New Roman" w:cs="Times New Roman"/>
          <w:sz w:val="20"/>
          <w:szCs w:val="20"/>
        </w:rPr>
        <w:t>d</w:t>
      </w:r>
      <w:r w:rsidR="00012E6E" w:rsidRPr="007421D0">
        <w:rPr>
          <w:rFonts w:ascii="Times New Roman" w:hAnsi="Times New Roman" w:cs="Times New Roman"/>
          <w:sz w:val="20"/>
          <w:szCs w:val="20"/>
        </w:rPr>
        <w:t>emonstrated</w:t>
      </w:r>
      <w:r w:rsidRPr="007421D0">
        <w:rPr>
          <w:rFonts w:ascii="Times New Roman" w:hAnsi="Times New Roman" w:cs="Times New Roman"/>
          <w:sz w:val="20"/>
          <w:szCs w:val="20"/>
        </w:rPr>
        <w:t xml:space="preserve"> severe desquamation of the glandular epithelium lining of the gastric mucosa </w:t>
      </w:r>
      <w:r w:rsidR="00012E6E" w:rsidRPr="007421D0">
        <w:rPr>
          <w:rFonts w:ascii="Times New Roman" w:hAnsi="Times New Roman" w:cs="Times New Roman"/>
          <w:sz w:val="20"/>
          <w:szCs w:val="20"/>
        </w:rPr>
        <w:t>and</w:t>
      </w:r>
      <w:r w:rsidRPr="007421D0">
        <w:rPr>
          <w:rFonts w:ascii="Times New Roman" w:hAnsi="Times New Roman" w:cs="Times New Roman"/>
          <w:sz w:val="20"/>
          <w:szCs w:val="20"/>
        </w:rPr>
        <w:t xml:space="preserve"> heavy leukocytic mononuclear infiltration</w:t>
      </w:r>
      <w:r w:rsidR="00012E6E" w:rsidRPr="007421D0">
        <w:rPr>
          <w:rFonts w:ascii="Times New Roman" w:hAnsi="Times New Roman" w:cs="Times New Roman"/>
          <w:sz w:val="20"/>
          <w:szCs w:val="20"/>
        </w:rPr>
        <w:t xml:space="preserve"> in the gastric mucosa one week after intragstric application of ethanol</w:t>
      </w:r>
      <w:r w:rsidRPr="007421D0">
        <w:rPr>
          <w:rFonts w:ascii="Times New Roman" w:hAnsi="Times New Roman" w:cs="Times New Roman"/>
          <w:sz w:val="20"/>
          <w:szCs w:val="20"/>
        </w:rPr>
        <w:t>.</w:t>
      </w:r>
    </w:p>
    <w:p w:rsidR="002A045A" w:rsidRPr="007421D0" w:rsidRDefault="004900C3" w:rsidP="007421D0">
      <w:pPr>
        <w:snapToGrid w:val="0"/>
        <w:spacing w:after="0" w:line="240" w:lineRule="auto"/>
        <w:ind w:firstLine="425"/>
        <w:jc w:val="both"/>
        <w:rPr>
          <w:rFonts w:ascii="Times New Roman" w:hAnsi="Times New Roman" w:cs="Times New Roman"/>
          <w:sz w:val="20"/>
          <w:szCs w:val="20"/>
        </w:rPr>
      </w:pPr>
      <w:r w:rsidRPr="007421D0">
        <w:rPr>
          <w:rFonts w:ascii="Times New Roman" w:hAnsi="Times New Roman" w:cs="Times New Roman"/>
          <w:sz w:val="20"/>
          <w:szCs w:val="20"/>
        </w:rPr>
        <w:lastRenderedPageBreak/>
        <w:t xml:space="preserve">In alcohol treated groups, mucosal damage was also evident in PAS stained sections which revealed loss of PAS positive cells </w:t>
      </w:r>
      <w:r w:rsidR="00DA05BC" w:rsidRPr="007421D0">
        <w:rPr>
          <w:rFonts w:ascii="Times New Roman" w:hAnsi="Times New Roman" w:cs="Times New Roman"/>
          <w:sz w:val="20"/>
          <w:szCs w:val="20"/>
        </w:rPr>
        <w:t>of</w:t>
      </w:r>
      <w:r w:rsidRPr="007421D0">
        <w:rPr>
          <w:rFonts w:ascii="Times New Roman" w:hAnsi="Times New Roman" w:cs="Times New Roman"/>
          <w:sz w:val="20"/>
          <w:szCs w:val="20"/>
        </w:rPr>
        <w:t xml:space="preserve"> the surface and </w:t>
      </w:r>
      <w:r w:rsidR="00DA05BC" w:rsidRPr="007421D0">
        <w:rPr>
          <w:rFonts w:ascii="Times New Roman" w:hAnsi="Times New Roman" w:cs="Times New Roman"/>
          <w:sz w:val="20"/>
          <w:szCs w:val="20"/>
        </w:rPr>
        <w:t>superficial</w:t>
      </w:r>
      <w:r w:rsidRPr="007421D0">
        <w:rPr>
          <w:rFonts w:ascii="Times New Roman" w:hAnsi="Times New Roman" w:cs="Times New Roman"/>
          <w:sz w:val="20"/>
          <w:szCs w:val="20"/>
        </w:rPr>
        <w:t xml:space="preserve"> gastric pits and their exfoliation into the lumen. This comes in agreement with </w:t>
      </w:r>
      <w:r w:rsidRPr="007421D0">
        <w:rPr>
          <w:rFonts w:ascii="Times New Roman" w:hAnsi="Times New Roman" w:cs="Times New Roman"/>
          <w:b/>
          <w:bCs/>
          <w:sz w:val="20"/>
          <w:szCs w:val="20"/>
        </w:rPr>
        <w:t>Kim et al. (2016)</w:t>
      </w:r>
      <w:r w:rsidRPr="007421D0">
        <w:rPr>
          <w:rFonts w:ascii="Times New Roman" w:hAnsi="Times New Roman" w:cs="Times New Roman"/>
          <w:sz w:val="20"/>
          <w:szCs w:val="20"/>
        </w:rPr>
        <w:t xml:space="preserve"> who noticed depletion of the PAS stained granules together with a relatively thin mucous coat over the surface of the gastric mucosa</w:t>
      </w:r>
      <w:r w:rsidR="00DA05BC" w:rsidRPr="007421D0">
        <w:rPr>
          <w:rFonts w:ascii="Times New Roman" w:hAnsi="Times New Roman" w:cs="Times New Roman"/>
          <w:sz w:val="20"/>
          <w:szCs w:val="20"/>
        </w:rPr>
        <w:t xml:space="preserve"> after intragastric application of ethanol</w:t>
      </w:r>
      <w:r w:rsidRPr="007421D0">
        <w:rPr>
          <w:rFonts w:ascii="Times New Roman" w:hAnsi="Times New Roman" w:cs="Times New Roman"/>
          <w:sz w:val="20"/>
          <w:szCs w:val="20"/>
        </w:rPr>
        <w:t>.</w:t>
      </w:r>
    </w:p>
    <w:p w:rsidR="004710FC" w:rsidRPr="007421D0" w:rsidRDefault="00DA05BC" w:rsidP="007421D0">
      <w:pPr>
        <w:snapToGrid w:val="0"/>
        <w:spacing w:after="0" w:line="240" w:lineRule="auto"/>
        <w:ind w:firstLine="425"/>
        <w:jc w:val="both"/>
        <w:rPr>
          <w:rFonts w:ascii="Times New Roman" w:hAnsi="Times New Roman" w:cs="Times New Roman"/>
          <w:sz w:val="20"/>
          <w:szCs w:val="20"/>
        </w:rPr>
      </w:pPr>
      <w:r w:rsidRPr="007421D0">
        <w:rPr>
          <w:rFonts w:ascii="Times New Roman" w:hAnsi="Times New Roman" w:cs="Times New Roman"/>
          <w:sz w:val="20"/>
          <w:szCs w:val="20"/>
        </w:rPr>
        <w:t>The current histopathological</w:t>
      </w:r>
      <w:r w:rsidR="002A045A" w:rsidRPr="007421D0">
        <w:rPr>
          <w:rFonts w:ascii="Times New Roman" w:hAnsi="Times New Roman" w:cs="Times New Roman"/>
          <w:sz w:val="20"/>
          <w:szCs w:val="20"/>
        </w:rPr>
        <w:t xml:space="preserve"> findings </w:t>
      </w:r>
      <w:r w:rsidRPr="007421D0">
        <w:rPr>
          <w:rFonts w:ascii="Times New Roman" w:hAnsi="Times New Roman" w:cs="Times New Roman"/>
          <w:sz w:val="20"/>
          <w:szCs w:val="20"/>
        </w:rPr>
        <w:t xml:space="preserve">observed in alcohol treated groups </w:t>
      </w:r>
      <w:r w:rsidR="00012E6E" w:rsidRPr="007421D0">
        <w:rPr>
          <w:rFonts w:ascii="Times New Roman" w:hAnsi="Times New Roman" w:cs="Times New Roman"/>
          <w:sz w:val="20"/>
          <w:szCs w:val="20"/>
        </w:rPr>
        <w:t>are in agreement</w:t>
      </w:r>
      <w:r w:rsidR="002A045A" w:rsidRPr="007421D0">
        <w:rPr>
          <w:rFonts w:ascii="Times New Roman" w:hAnsi="Times New Roman" w:cs="Times New Roman"/>
          <w:sz w:val="20"/>
          <w:szCs w:val="20"/>
        </w:rPr>
        <w:t xml:space="preserve"> with those of previous researchers who attributed these alterations to decreased antioxidant enzymes such as glutathione, glutathione peroxidase, catalase, and su</w:t>
      </w:r>
      <w:r w:rsidR="008453D5" w:rsidRPr="007421D0">
        <w:rPr>
          <w:rFonts w:ascii="Times New Roman" w:hAnsi="Times New Roman" w:cs="Times New Roman"/>
          <w:sz w:val="20"/>
          <w:szCs w:val="20"/>
        </w:rPr>
        <w:t>peroxide dismutas</w:t>
      </w:r>
      <w:r w:rsidR="003D4B5A" w:rsidRPr="007421D0">
        <w:rPr>
          <w:rFonts w:ascii="Times New Roman" w:hAnsi="Times New Roman" w:cs="Times New Roman"/>
          <w:sz w:val="20"/>
          <w:szCs w:val="20"/>
        </w:rPr>
        <w:t xml:space="preserve">e </w:t>
      </w:r>
      <w:r w:rsidR="003D4B5A" w:rsidRPr="007421D0">
        <w:rPr>
          <w:rFonts w:ascii="Times New Roman" w:hAnsi="Times New Roman" w:cs="Times New Roman"/>
          <w:b/>
          <w:bCs/>
          <w:sz w:val="20"/>
          <w:szCs w:val="20"/>
        </w:rPr>
        <w:t>(</w:t>
      </w:r>
      <w:r w:rsidR="002A045A" w:rsidRPr="007421D0">
        <w:rPr>
          <w:rFonts w:ascii="Times New Roman" w:hAnsi="Times New Roman" w:cs="Times New Roman"/>
          <w:b/>
          <w:bCs/>
          <w:sz w:val="20"/>
          <w:szCs w:val="20"/>
        </w:rPr>
        <w:t>Ismail Suhaimy et al., 2017).</w:t>
      </w:r>
    </w:p>
    <w:p w:rsidR="002A045A" w:rsidRPr="007421D0" w:rsidRDefault="008453D5" w:rsidP="007421D0">
      <w:pPr>
        <w:snapToGrid w:val="0"/>
        <w:spacing w:after="0" w:line="240" w:lineRule="auto"/>
        <w:ind w:firstLine="425"/>
        <w:jc w:val="both"/>
        <w:rPr>
          <w:rFonts w:ascii="Times New Roman" w:hAnsi="Times New Roman" w:cs="Times New Roman"/>
          <w:sz w:val="20"/>
          <w:szCs w:val="20"/>
        </w:rPr>
      </w:pPr>
      <w:r w:rsidRPr="007421D0">
        <w:rPr>
          <w:rFonts w:ascii="Times New Roman" w:hAnsi="Times New Roman" w:cs="Times New Roman"/>
          <w:sz w:val="20"/>
          <w:szCs w:val="20"/>
        </w:rPr>
        <w:t>Several mechanisms have been reported to explain the pathogenesis of mucosal ulceration after intragstric ethanol application</w:t>
      </w:r>
      <w:r w:rsidR="007421D0" w:rsidRPr="007421D0">
        <w:rPr>
          <w:rFonts w:ascii="Times New Roman" w:hAnsi="Times New Roman" w:cs="Times New Roman"/>
          <w:sz w:val="20"/>
          <w:szCs w:val="20"/>
        </w:rPr>
        <w:t>.E</w:t>
      </w:r>
      <w:r w:rsidR="004710FC" w:rsidRPr="007421D0">
        <w:rPr>
          <w:rFonts w:ascii="Times New Roman" w:hAnsi="Times New Roman" w:cs="Times New Roman"/>
          <w:sz w:val="20"/>
          <w:szCs w:val="20"/>
        </w:rPr>
        <w:t>thanol administration was found to increase the volume of gastric juice secretion and total acidity</w:t>
      </w:r>
      <w:r w:rsidR="00616CE9" w:rsidRPr="007421D0">
        <w:rPr>
          <w:rFonts w:ascii="Times New Roman" w:hAnsi="Times New Roman" w:cs="Times New Roman"/>
          <w:sz w:val="20"/>
          <w:szCs w:val="20"/>
        </w:rPr>
        <w:t>, decrease bicarbonates and mucus production</w:t>
      </w:r>
      <w:r w:rsidR="004710FC" w:rsidRPr="007421D0">
        <w:rPr>
          <w:rFonts w:ascii="Times New Roman" w:hAnsi="Times New Roman" w:cs="Times New Roman"/>
          <w:sz w:val="20"/>
          <w:szCs w:val="20"/>
        </w:rPr>
        <w:t xml:space="preserve"> leading to sloughing ulceration of the mucosa </w:t>
      </w:r>
      <w:r w:rsidR="004710FC" w:rsidRPr="007421D0">
        <w:rPr>
          <w:rFonts w:ascii="Times New Roman" w:hAnsi="Times New Roman" w:cs="Times New Roman"/>
          <w:b/>
          <w:bCs/>
          <w:sz w:val="20"/>
          <w:szCs w:val="20"/>
        </w:rPr>
        <w:t>(Prakash et al., 2007).</w:t>
      </w:r>
      <w:r w:rsidR="004710FC" w:rsidRPr="007421D0">
        <w:rPr>
          <w:rFonts w:ascii="Times New Roman" w:hAnsi="Times New Roman" w:cs="Times New Roman"/>
          <w:sz w:val="20"/>
          <w:szCs w:val="20"/>
        </w:rPr>
        <w:t xml:space="preserve"> Moreover, Ethanol reduces levels of non-protein sulfhydryl groups, such as glutathione, thereby increasing the reactive oxygen species (ROS) that have an ulcerogenic activity. </w:t>
      </w:r>
      <w:r w:rsidRPr="007421D0">
        <w:rPr>
          <w:rFonts w:ascii="Times New Roman" w:hAnsi="Times New Roman" w:cs="Times New Roman"/>
          <w:sz w:val="20"/>
          <w:szCs w:val="20"/>
        </w:rPr>
        <w:t xml:space="preserve">Ethanol was also found to induce vascular endothelial cell injury leading to a decrease of blood flow which reduces the oxygen and nutrients supply </w:t>
      </w:r>
      <w:r w:rsidRPr="007421D0">
        <w:rPr>
          <w:rFonts w:ascii="Times New Roman" w:hAnsi="Times New Roman" w:cs="Times New Roman"/>
          <w:b/>
          <w:bCs/>
          <w:sz w:val="20"/>
          <w:szCs w:val="20"/>
        </w:rPr>
        <w:t>(Carvalho et al., 2011).</w:t>
      </w:r>
    </w:p>
    <w:p w:rsidR="002A045A" w:rsidRPr="007421D0" w:rsidRDefault="00B92778" w:rsidP="007421D0">
      <w:pPr>
        <w:snapToGrid w:val="0"/>
        <w:spacing w:after="0" w:line="240" w:lineRule="auto"/>
        <w:ind w:firstLine="425"/>
        <w:jc w:val="both"/>
        <w:rPr>
          <w:rFonts w:ascii="Times New Roman" w:hAnsi="Times New Roman" w:cs="Times New Roman"/>
          <w:sz w:val="20"/>
          <w:szCs w:val="20"/>
        </w:rPr>
      </w:pPr>
      <w:r w:rsidRPr="007421D0">
        <w:rPr>
          <w:rFonts w:ascii="Times New Roman" w:hAnsi="Times New Roman" w:cs="Times New Roman"/>
          <w:sz w:val="20"/>
          <w:szCs w:val="20"/>
        </w:rPr>
        <w:t xml:space="preserve">In the </w:t>
      </w:r>
      <w:r w:rsidR="002A045A" w:rsidRPr="007421D0">
        <w:rPr>
          <w:rFonts w:ascii="Times New Roman" w:hAnsi="Times New Roman" w:cs="Times New Roman"/>
          <w:sz w:val="20"/>
          <w:szCs w:val="20"/>
        </w:rPr>
        <w:t>present study, the fundic mucosa of group B showed areas of partial mucosal healing and r</w:t>
      </w:r>
      <w:r w:rsidR="005E63AD" w:rsidRPr="007421D0">
        <w:rPr>
          <w:rFonts w:ascii="Times New Roman" w:hAnsi="Times New Roman" w:cs="Times New Roman"/>
          <w:sz w:val="20"/>
          <w:szCs w:val="20"/>
        </w:rPr>
        <w:t>e-</w:t>
      </w:r>
      <w:r w:rsidR="002A045A" w:rsidRPr="007421D0">
        <w:rPr>
          <w:rFonts w:ascii="Times New Roman" w:hAnsi="Times New Roman" w:cs="Times New Roman"/>
          <w:sz w:val="20"/>
          <w:szCs w:val="20"/>
        </w:rPr>
        <w:t xml:space="preserve">epithelization. </w:t>
      </w:r>
      <w:r w:rsidR="00316C6E" w:rsidRPr="007421D0">
        <w:rPr>
          <w:rFonts w:ascii="Times New Roman" w:hAnsi="Times New Roman" w:cs="Times New Roman"/>
          <w:sz w:val="20"/>
          <w:szCs w:val="20"/>
        </w:rPr>
        <w:t>Similar findings were reported b</w:t>
      </w:r>
      <w:r w:rsidR="007421D0" w:rsidRPr="007421D0">
        <w:rPr>
          <w:rFonts w:ascii="Times New Roman" w:hAnsi="Times New Roman" w:cs="Times New Roman"/>
          <w:sz w:val="20"/>
          <w:szCs w:val="20"/>
        </w:rPr>
        <w:t>y</w:t>
      </w:r>
      <w:r w:rsidR="007421D0" w:rsidRPr="007421D0">
        <w:rPr>
          <w:rFonts w:ascii="Times New Roman" w:hAnsi="Times New Roman" w:cs="Times New Roman"/>
          <w:b/>
          <w:bCs/>
          <w:sz w:val="20"/>
          <w:szCs w:val="20"/>
        </w:rPr>
        <w:t>S</w:t>
      </w:r>
      <w:r w:rsidR="002A045A" w:rsidRPr="007421D0">
        <w:rPr>
          <w:rFonts w:ascii="Times New Roman" w:hAnsi="Times New Roman" w:cs="Times New Roman"/>
          <w:b/>
          <w:bCs/>
          <w:sz w:val="20"/>
          <w:szCs w:val="20"/>
        </w:rPr>
        <w:t>alim and Rashdi (2013)</w:t>
      </w:r>
      <w:r w:rsidR="002A045A" w:rsidRPr="007421D0">
        <w:rPr>
          <w:rFonts w:ascii="Times New Roman" w:hAnsi="Times New Roman" w:cs="Times New Roman"/>
          <w:sz w:val="20"/>
          <w:szCs w:val="20"/>
        </w:rPr>
        <w:t xml:space="preserve">. </w:t>
      </w:r>
      <w:r w:rsidR="00316C6E" w:rsidRPr="007421D0">
        <w:rPr>
          <w:rFonts w:ascii="Times New Roman" w:hAnsi="Times New Roman" w:cs="Times New Roman"/>
          <w:sz w:val="20"/>
          <w:szCs w:val="20"/>
        </w:rPr>
        <w:t>This partial r</w:t>
      </w:r>
      <w:r w:rsidR="005E63AD" w:rsidRPr="007421D0">
        <w:rPr>
          <w:rFonts w:ascii="Times New Roman" w:hAnsi="Times New Roman" w:cs="Times New Roman"/>
          <w:sz w:val="20"/>
          <w:szCs w:val="20"/>
        </w:rPr>
        <w:t>e-</w:t>
      </w:r>
      <w:r w:rsidR="00316C6E" w:rsidRPr="007421D0">
        <w:rPr>
          <w:rFonts w:ascii="Times New Roman" w:hAnsi="Times New Roman" w:cs="Times New Roman"/>
          <w:sz w:val="20"/>
          <w:szCs w:val="20"/>
        </w:rPr>
        <w:t>epithelization is mostly mediated</w:t>
      </w:r>
      <w:r w:rsidR="002A045A" w:rsidRPr="007421D0">
        <w:rPr>
          <w:rFonts w:ascii="Times New Roman" w:hAnsi="Times New Roman" w:cs="Times New Roman"/>
          <w:sz w:val="20"/>
          <w:szCs w:val="20"/>
        </w:rPr>
        <w:t xml:space="preserve"> by cytokines and growth factors, including the transforming growth factor β, epidermal growth factor </w:t>
      </w:r>
      <w:r w:rsidR="00316C6E" w:rsidRPr="007421D0">
        <w:rPr>
          <w:rFonts w:ascii="Times New Roman" w:hAnsi="Times New Roman" w:cs="Times New Roman"/>
          <w:sz w:val="20"/>
          <w:szCs w:val="20"/>
        </w:rPr>
        <w:t xml:space="preserve">and fibroblast growing factors which are </w:t>
      </w:r>
      <w:r w:rsidR="002A045A" w:rsidRPr="007421D0">
        <w:rPr>
          <w:rFonts w:ascii="Times New Roman" w:hAnsi="Times New Roman" w:cs="Times New Roman"/>
          <w:sz w:val="20"/>
          <w:szCs w:val="20"/>
        </w:rPr>
        <w:t xml:space="preserve">essential for </w:t>
      </w:r>
      <w:r w:rsidR="00316C6E" w:rsidRPr="007421D0">
        <w:rPr>
          <w:rFonts w:ascii="Times New Roman" w:hAnsi="Times New Roman" w:cs="Times New Roman"/>
          <w:sz w:val="20"/>
          <w:szCs w:val="20"/>
        </w:rPr>
        <w:t xml:space="preserve">healing </w:t>
      </w:r>
      <w:r w:rsidR="002A045A" w:rsidRPr="007421D0">
        <w:rPr>
          <w:rFonts w:ascii="Times New Roman" w:hAnsi="Times New Roman" w:cs="Times New Roman"/>
          <w:sz w:val="20"/>
          <w:szCs w:val="20"/>
        </w:rPr>
        <w:t xml:space="preserve">process </w:t>
      </w:r>
      <w:r w:rsidR="002A045A" w:rsidRPr="007421D0">
        <w:rPr>
          <w:rFonts w:ascii="Times New Roman" w:hAnsi="Times New Roman" w:cs="Times New Roman"/>
          <w:b/>
          <w:bCs/>
          <w:sz w:val="20"/>
          <w:szCs w:val="20"/>
        </w:rPr>
        <w:t>(Mnich et al., 2016).</w:t>
      </w:r>
    </w:p>
    <w:p w:rsidR="00485858" w:rsidRPr="007421D0" w:rsidRDefault="002A045A" w:rsidP="007421D0">
      <w:pPr>
        <w:snapToGrid w:val="0"/>
        <w:spacing w:after="0" w:line="240" w:lineRule="auto"/>
        <w:ind w:firstLine="425"/>
        <w:jc w:val="both"/>
        <w:rPr>
          <w:rFonts w:ascii="Times New Roman" w:hAnsi="Times New Roman" w:cs="Times New Roman"/>
          <w:sz w:val="20"/>
          <w:szCs w:val="20"/>
        </w:rPr>
      </w:pPr>
      <w:r w:rsidRPr="007421D0">
        <w:rPr>
          <w:rFonts w:ascii="Times New Roman" w:hAnsi="Times New Roman" w:cs="Times New Roman"/>
          <w:sz w:val="20"/>
          <w:szCs w:val="20"/>
        </w:rPr>
        <w:t>Our study demonstrated that the lamina propria of (group B</w:t>
      </w:r>
      <w:r w:rsidR="00445F92" w:rsidRPr="007421D0">
        <w:rPr>
          <w:rFonts w:ascii="Times New Roman" w:hAnsi="Times New Roman" w:cs="Times New Roman"/>
          <w:sz w:val="20"/>
          <w:szCs w:val="20"/>
        </w:rPr>
        <w:t>, C</w:t>
      </w:r>
      <w:r w:rsidRPr="007421D0">
        <w:rPr>
          <w:rFonts w:ascii="Times New Roman" w:hAnsi="Times New Roman" w:cs="Times New Roman"/>
          <w:sz w:val="20"/>
          <w:szCs w:val="20"/>
        </w:rPr>
        <w:t xml:space="preserve">) showed congested blood vessels and scattered inflammatory cells. These results </w:t>
      </w:r>
      <w:r w:rsidR="00883086" w:rsidRPr="007421D0">
        <w:rPr>
          <w:rFonts w:ascii="Times New Roman" w:hAnsi="Times New Roman" w:cs="Times New Roman"/>
          <w:sz w:val="20"/>
          <w:szCs w:val="20"/>
        </w:rPr>
        <w:t>are consistent</w:t>
      </w:r>
      <w:r w:rsidRPr="007421D0">
        <w:rPr>
          <w:rFonts w:ascii="Times New Roman" w:hAnsi="Times New Roman" w:cs="Times New Roman"/>
          <w:sz w:val="20"/>
          <w:szCs w:val="20"/>
        </w:rPr>
        <w:t xml:space="preserve"> with</w:t>
      </w:r>
      <w:r w:rsidR="005E63AD" w:rsidRPr="007421D0">
        <w:rPr>
          <w:rFonts w:ascii="Times New Roman" w:hAnsi="Times New Roman" w:cs="Times New Roman"/>
          <w:sz w:val="20"/>
          <w:szCs w:val="20"/>
        </w:rPr>
        <w:t>those</w:t>
      </w:r>
      <w:r w:rsidR="00883086" w:rsidRPr="007421D0">
        <w:rPr>
          <w:rFonts w:ascii="Times New Roman" w:hAnsi="Times New Roman" w:cs="Times New Roman"/>
          <w:sz w:val="20"/>
          <w:szCs w:val="20"/>
        </w:rPr>
        <w:t xml:space="preserve"> of </w:t>
      </w:r>
      <w:r w:rsidR="00883086" w:rsidRPr="007421D0">
        <w:rPr>
          <w:rFonts w:ascii="Times New Roman" w:hAnsi="Times New Roman" w:cs="Times New Roman"/>
          <w:b/>
          <w:bCs/>
          <w:sz w:val="20"/>
          <w:szCs w:val="20"/>
        </w:rPr>
        <w:t>Arisha (</w:t>
      </w:r>
      <w:r w:rsidRPr="007421D0">
        <w:rPr>
          <w:rFonts w:ascii="Times New Roman" w:hAnsi="Times New Roman" w:cs="Times New Roman"/>
          <w:b/>
          <w:bCs/>
          <w:sz w:val="20"/>
          <w:szCs w:val="20"/>
        </w:rPr>
        <w:t xml:space="preserve">2017) </w:t>
      </w:r>
      <w:r w:rsidRPr="007421D0">
        <w:rPr>
          <w:rFonts w:ascii="Times New Roman" w:hAnsi="Times New Roman" w:cs="Times New Roman"/>
          <w:sz w:val="20"/>
          <w:szCs w:val="20"/>
        </w:rPr>
        <w:t xml:space="preserve">who </w:t>
      </w:r>
      <w:r w:rsidR="005E63AD" w:rsidRPr="007421D0">
        <w:rPr>
          <w:rFonts w:ascii="Times New Roman" w:hAnsi="Times New Roman" w:cs="Times New Roman"/>
          <w:sz w:val="20"/>
          <w:szCs w:val="20"/>
        </w:rPr>
        <w:t>attributed these changes to the</w:t>
      </w:r>
      <w:r w:rsidRPr="007421D0">
        <w:rPr>
          <w:rFonts w:ascii="Times New Roman" w:hAnsi="Times New Roman" w:cs="Times New Roman"/>
          <w:sz w:val="20"/>
          <w:szCs w:val="20"/>
        </w:rPr>
        <w:t xml:space="preserve"> direct toxic effect of ethanol on the</w:t>
      </w:r>
      <w:r w:rsidR="006F1BBC" w:rsidRPr="007421D0">
        <w:rPr>
          <w:rFonts w:ascii="Times New Roman" w:hAnsi="Times New Roman" w:cs="Times New Roman"/>
          <w:sz w:val="20"/>
          <w:szCs w:val="20"/>
        </w:rPr>
        <w:t xml:space="preserve"> vascular</w:t>
      </w:r>
      <w:r w:rsidRPr="007421D0">
        <w:rPr>
          <w:rFonts w:ascii="Times New Roman" w:hAnsi="Times New Roman" w:cs="Times New Roman"/>
          <w:sz w:val="20"/>
          <w:szCs w:val="20"/>
        </w:rPr>
        <w:t xml:space="preserve"> wall leading to ischemia followed by vasodilatation</w:t>
      </w:r>
      <w:r w:rsidR="007421D0" w:rsidRPr="007421D0">
        <w:rPr>
          <w:rFonts w:ascii="Times New Roman" w:hAnsi="Times New Roman" w:cs="Times New Roman"/>
          <w:sz w:val="20"/>
          <w:szCs w:val="20"/>
        </w:rPr>
        <w:t>.T</w:t>
      </w:r>
      <w:r w:rsidR="00B92778" w:rsidRPr="007421D0">
        <w:rPr>
          <w:rFonts w:ascii="Times New Roman" w:hAnsi="Times New Roman" w:cs="Times New Roman"/>
          <w:sz w:val="20"/>
          <w:szCs w:val="20"/>
        </w:rPr>
        <w:t xml:space="preserve">his </w:t>
      </w:r>
      <w:r w:rsidR="006F1BBC" w:rsidRPr="007421D0">
        <w:rPr>
          <w:rFonts w:ascii="Times New Roman" w:hAnsi="Times New Roman" w:cs="Times New Roman"/>
          <w:sz w:val="20"/>
          <w:szCs w:val="20"/>
        </w:rPr>
        <w:t>may be also attributed to</w:t>
      </w:r>
      <w:r w:rsidRPr="007421D0">
        <w:rPr>
          <w:rFonts w:ascii="Times New Roman" w:hAnsi="Times New Roman" w:cs="Times New Roman"/>
          <w:sz w:val="20"/>
          <w:szCs w:val="20"/>
        </w:rPr>
        <w:t xml:space="preserve"> the destructive action of alcohol on the mucosal barrier </w:t>
      </w:r>
      <w:r w:rsidR="006F1BBC" w:rsidRPr="007421D0">
        <w:rPr>
          <w:rFonts w:ascii="Times New Roman" w:hAnsi="Times New Roman" w:cs="Times New Roman"/>
          <w:sz w:val="20"/>
          <w:szCs w:val="20"/>
        </w:rPr>
        <w:t xml:space="preserve">leading to exposure </w:t>
      </w:r>
      <w:r w:rsidR="004710FC" w:rsidRPr="007421D0">
        <w:rPr>
          <w:rFonts w:ascii="Times New Roman" w:hAnsi="Times New Roman" w:cs="Times New Roman"/>
          <w:sz w:val="20"/>
          <w:szCs w:val="20"/>
        </w:rPr>
        <w:t>of capillaries</w:t>
      </w:r>
      <w:r w:rsidRPr="007421D0">
        <w:rPr>
          <w:rFonts w:ascii="Times New Roman" w:hAnsi="Times New Roman" w:cs="Times New Roman"/>
          <w:sz w:val="20"/>
          <w:szCs w:val="20"/>
        </w:rPr>
        <w:t xml:space="preserve"> and venules to the harmful effect of hydrochloric acid of the gastric secretion </w:t>
      </w:r>
      <w:r w:rsidRPr="007421D0">
        <w:rPr>
          <w:rFonts w:ascii="Times New Roman" w:hAnsi="Times New Roman" w:cs="Times New Roman"/>
          <w:b/>
          <w:bCs/>
          <w:sz w:val="20"/>
          <w:szCs w:val="20"/>
        </w:rPr>
        <w:t>(Hagras et al., 2014)</w:t>
      </w:r>
      <w:r w:rsidR="00FA7BC0" w:rsidRPr="007421D0">
        <w:rPr>
          <w:rFonts w:ascii="Times New Roman" w:hAnsi="Times New Roman" w:cs="Times New Roman"/>
          <w:b/>
          <w:bCs/>
          <w:sz w:val="20"/>
          <w:szCs w:val="20"/>
        </w:rPr>
        <w:t>.</w:t>
      </w:r>
    </w:p>
    <w:p w:rsidR="00485858" w:rsidRPr="007421D0" w:rsidRDefault="002A045A" w:rsidP="007421D0">
      <w:pPr>
        <w:snapToGrid w:val="0"/>
        <w:spacing w:after="0" w:line="240" w:lineRule="auto"/>
        <w:ind w:firstLine="425"/>
        <w:jc w:val="both"/>
        <w:rPr>
          <w:rFonts w:ascii="Times New Roman" w:hAnsi="Times New Roman" w:cs="Times New Roman"/>
          <w:sz w:val="20"/>
          <w:szCs w:val="20"/>
        </w:rPr>
      </w:pPr>
      <w:r w:rsidRPr="007421D0">
        <w:rPr>
          <w:rFonts w:ascii="Times New Roman" w:hAnsi="Times New Roman" w:cs="Times New Roman"/>
          <w:sz w:val="20"/>
          <w:szCs w:val="20"/>
        </w:rPr>
        <w:t xml:space="preserve">Electron microscopic examination </w:t>
      </w:r>
      <w:r w:rsidR="00A7631B" w:rsidRPr="007421D0">
        <w:rPr>
          <w:rFonts w:ascii="Times New Roman" w:hAnsi="Times New Roman" w:cs="Times New Roman"/>
          <w:sz w:val="20"/>
          <w:szCs w:val="20"/>
        </w:rPr>
        <w:t xml:space="preserve">of </w:t>
      </w:r>
      <w:r w:rsidRPr="007421D0">
        <w:rPr>
          <w:rFonts w:ascii="Times New Roman" w:hAnsi="Times New Roman" w:cs="Times New Roman"/>
          <w:sz w:val="20"/>
          <w:szCs w:val="20"/>
        </w:rPr>
        <w:t xml:space="preserve">ethanol </w:t>
      </w:r>
      <w:r w:rsidR="00603842" w:rsidRPr="007421D0">
        <w:rPr>
          <w:rFonts w:ascii="Times New Roman" w:hAnsi="Times New Roman" w:cs="Times New Roman"/>
          <w:sz w:val="20"/>
          <w:szCs w:val="20"/>
        </w:rPr>
        <w:t>treated rats (group B) revealed</w:t>
      </w:r>
      <w:r w:rsidR="00485858" w:rsidRPr="007421D0">
        <w:rPr>
          <w:rFonts w:ascii="Times New Roman" w:hAnsi="Times New Roman" w:cs="Times New Roman"/>
          <w:sz w:val="20"/>
          <w:szCs w:val="20"/>
        </w:rPr>
        <w:t xml:space="preserve">marked </w:t>
      </w:r>
      <w:r w:rsidRPr="007421D0">
        <w:rPr>
          <w:rFonts w:ascii="Times New Roman" w:hAnsi="Times New Roman" w:cs="Times New Roman"/>
          <w:sz w:val="20"/>
          <w:szCs w:val="20"/>
        </w:rPr>
        <w:t>distortion of the surface columnar cells and loss of the</w:t>
      </w:r>
      <w:r w:rsidR="00A7631B" w:rsidRPr="007421D0">
        <w:rPr>
          <w:rFonts w:ascii="Times New Roman" w:hAnsi="Times New Roman" w:cs="Times New Roman"/>
          <w:sz w:val="20"/>
          <w:szCs w:val="20"/>
        </w:rPr>
        <w:t xml:space="preserve">ir apical part into the lumen and </w:t>
      </w:r>
      <w:r w:rsidRPr="007421D0">
        <w:rPr>
          <w:rFonts w:ascii="Times New Roman" w:hAnsi="Times New Roman" w:cs="Times New Roman"/>
          <w:sz w:val="20"/>
          <w:szCs w:val="20"/>
        </w:rPr>
        <w:t xml:space="preserve">few variable sized mucous granules released into the lumen. </w:t>
      </w:r>
      <w:r w:rsidR="004900C3" w:rsidRPr="007421D0">
        <w:rPr>
          <w:rFonts w:ascii="Times New Roman" w:hAnsi="Times New Roman" w:cs="Times New Roman"/>
          <w:sz w:val="20"/>
          <w:szCs w:val="20"/>
        </w:rPr>
        <w:t>Similar findings were reported b</w:t>
      </w:r>
      <w:r w:rsidR="007421D0" w:rsidRPr="007421D0">
        <w:rPr>
          <w:rFonts w:ascii="Times New Roman" w:hAnsi="Times New Roman" w:cs="Times New Roman"/>
          <w:sz w:val="20"/>
          <w:szCs w:val="20"/>
        </w:rPr>
        <w:t>y</w:t>
      </w:r>
      <w:r w:rsidR="007421D0" w:rsidRPr="007421D0">
        <w:rPr>
          <w:rFonts w:ascii="Times New Roman" w:hAnsi="Times New Roman" w:cs="Times New Roman"/>
          <w:b/>
          <w:bCs/>
          <w:sz w:val="20"/>
          <w:szCs w:val="20"/>
        </w:rPr>
        <w:t>H</w:t>
      </w:r>
      <w:r w:rsidR="00DB0CFC" w:rsidRPr="007421D0">
        <w:rPr>
          <w:rFonts w:ascii="Times New Roman" w:hAnsi="Times New Roman" w:cs="Times New Roman"/>
          <w:b/>
          <w:bCs/>
          <w:sz w:val="20"/>
          <w:szCs w:val="20"/>
        </w:rPr>
        <w:t>ui and Fangyu, (2017)</w:t>
      </w:r>
      <w:r w:rsidR="00DB0CFC" w:rsidRPr="007421D0">
        <w:rPr>
          <w:rFonts w:ascii="Times New Roman" w:hAnsi="Times New Roman" w:cs="Times New Roman"/>
          <w:sz w:val="20"/>
          <w:szCs w:val="20"/>
        </w:rPr>
        <w:t xml:space="preserve">. </w:t>
      </w:r>
      <w:r w:rsidR="009C0380" w:rsidRPr="007421D0">
        <w:rPr>
          <w:rFonts w:ascii="Times New Roman" w:hAnsi="Times New Roman" w:cs="Times New Roman"/>
          <w:sz w:val="20"/>
          <w:szCs w:val="20"/>
        </w:rPr>
        <w:t>Cells</w:t>
      </w:r>
      <w:r w:rsidR="00485858" w:rsidRPr="007421D0">
        <w:rPr>
          <w:rFonts w:ascii="Times New Roman" w:hAnsi="Times New Roman" w:cs="Times New Roman"/>
          <w:sz w:val="20"/>
          <w:szCs w:val="20"/>
        </w:rPr>
        <w:t xml:space="preserve"> were</w:t>
      </w:r>
      <w:r w:rsidR="004900C3" w:rsidRPr="007421D0">
        <w:rPr>
          <w:rFonts w:ascii="Times New Roman" w:hAnsi="Times New Roman" w:cs="Times New Roman"/>
          <w:sz w:val="20"/>
          <w:szCs w:val="20"/>
        </w:rPr>
        <w:t xml:space="preserve"> also</w:t>
      </w:r>
      <w:r w:rsidR="00485858" w:rsidRPr="007421D0">
        <w:rPr>
          <w:rFonts w:ascii="Times New Roman" w:hAnsi="Times New Roman" w:cs="Times New Roman"/>
          <w:sz w:val="20"/>
          <w:szCs w:val="20"/>
        </w:rPr>
        <w:t xml:space="preserve"> greatly damaged. The nucleus appeared small, dense. The cytoplasm</w:t>
      </w:r>
      <w:r w:rsidR="00A7631B" w:rsidRPr="007421D0">
        <w:rPr>
          <w:rFonts w:ascii="Times New Roman" w:hAnsi="Times New Roman" w:cs="Times New Roman"/>
          <w:sz w:val="20"/>
          <w:szCs w:val="20"/>
        </w:rPr>
        <w:t xml:space="preserve"> showed dilated rER, lysosomes </w:t>
      </w:r>
      <w:r w:rsidR="00603842" w:rsidRPr="007421D0">
        <w:rPr>
          <w:rFonts w:ascii="Times New Roman" w:hAnsi="Times New Roman" w:cs="Times New Roman"/>
          <w:sz w:val="20"/>
          <w:szCs w:val="20"/>
        </w:rPr>
        <w:t xml:space="preserve">and </w:t>
      </w:r>
      <w:r w:rsidR="00603842" w:rsidRPr="007421D0">
        <w:rPr>
          <w:rFonts w:ascii="Times New Roman" w:hAnsi="Times New Roman" w:cs="Times New Roman"/>
          <w:sz w:val="20"/>
          <w:szCs w:val="20"/>
        </w:rPr>
        <w:lastRenderedPageBreak/>
        <w:t>few zymogen granules</w:t>
      </w:r>
      <w:r w:rsidR="00485858" w:rsidRPr="007421D0">
        <w:rPr>
          <w:rFonts w:ascii="Times New Roman" w:hAnsi="Times New Roman" w:cs="Times New Roman"/>
          <w:strike/>
          <w:sz w:val="20"/>
          <w:szCs w:val="20"/>
        </w:rPr>
        <w:t>.</w:t>
      </w:r>
      <w:r w:rsidR="00603842" w:rsidRPr="007421D0">
        <w:rPr>
          <w:rFonts w:ascii="Times New Roman" w:hAnsi="Times New Roman" w:cs="Times New Roman"/>
          <w:sz w:val="20"/>
          <w:szCs w:val="20"/>
        </w:rPr>
        <w:t xml:space="preserve"> These results</w:t>
      </w:r>
      <w:r w:rsidR="004900C3" w:rsidRPr="007421D0">
        <w:rPr>
          <w:rFonts w:ascii="Times New Roman" w:hAnsi="Times New Roman" w:cs="Times New Roman"/>
          <w:sz w:val="20"/>
          <w:szCs w:val="20"/>
        </w:rPr>
        <w:t xml:space="preserve"> are in accordance </w:t>
      </w:r>
      <w:r w:rsidR="00A7631B" w:rsidRPr="007421D0">
        <w:rPr>
          <w:rFonts w:ascii="Times New Roman" w:hAnsi="Times New Roman" w:cs="Times New Roman"/>
          <w:sz w:val="20"/>
          <w:szCs w:val="20"/>
        </w:rPr>
        <w:t>wit</w:t>
      </w:r>
      <w:r w:rsidR="007421D0" w:rsidRPr="007421D0">
        <w:rPr>
          <w:rFonts w:ascii="Times New Roman" w:hAnsi="Times New Roman" w:cs="Times New Roman"/>
          <w:sz w:val="20"/>
          <w:szCs w:val="20"/>
        </w:rPr>
        <w:t>h</w:t>
      </w:r>
      <w:r w:rsidR="007421D0" w:rsidRPr="007421D0">
        <w:rPr>
          <w:rFonts w:ascii="Times New Roman" w:hAnsi="Times New Roman" w:cs="Times New Roman"/>
          <w:b/>
          <w:bCs/>
          <w:sz w:val="20"/>
          <w:szCs w:val="20"/>
        </w:rPr>
        <w:t>P</w:t>
      </w:r>
      <w:r w:rsidR="00A7631B" w:rsidRPr="007421D0">
        <w:rPr>
          <w:rFonts w:ascii="Times New Roman" w:hAnsi="Times New Roman" w:cs="Times New Roman"/>
          <w:b/>
          <w:bCs/>
          <w:sz w:val="20"/>
          <w:szCs w:val="20"/>
        </w:rPr>
        <w:t>olat et al.</w:t>
      </w:r>
      <w:r w:rsidR="00485858" w:rsidRPr="007421D0">
        <w:rPr>
          <w:rFonts w:ascii="Times New Roman" w:hAnsi="Times New Roman" w:cs="Times New Roman"/>
          <w:b/>
          <w:bCs/>
          <w:sz w:val="20"/>
          <w:szCs w:val="20"/>
        </w:rPr>
        <w:t xml:space="preserve"> (2011)</w:t>
      </w:r>
      <w:r w:rsidR="00485858" w:rsidRPr="007421D0">
        <w:rPr>
          <w:rFonts w:ascii="Times New Roman" w:hAnsi="Times New Roman" w:cs="Times New Roman"/>
          <w:sz w:val="20"/>
          <w:szCs w:val="20"/>
        </w:rPr>
        <w:t xml:space="preserve"> who attributed </w:t>
      </w:r>
      <w:r w:rsidR="00A91A57" w:rsidRPr="007421D0">
        <w:rPr>
          <w:rFonts w:ascii="Times New Roman" w:hAnsi="Times New Roman" w:cs="Times New Roman"/>
          <w:sz w:val="20"/>
          <w:szCs w:val="20"/>
        </w:rPr>
        <w:t xml:space="preserve">these changes </w:t>
      </w:r>
      <w:r w:rsidR="00485858" w:rsidRPr="007421D0">
        <w:rPr>
          <w:rFonts w:ascii="Times New Roman" w:hAnsi="Times New Roman" w:cs="Times New Roman"/>
          <w:sz w:val="20"/>
          <w:szCs w:val="20"/>
        </w:rPr>
        <w:t>to impairment of the tight junction complex morphology and permeability between viable gastric mucosal epithelial cells.</w:t>
      </w:r>
    </w:p>
    <w:p w:rsidR="00603842" w:rsidRPr="007421D0" w:rsidRDefault="002978C4" w:rsidP="007421D0">
      <w:pPr>
        <w:tabs>
          <w:tab w:val="left" w:pos="7560"/>
        </w:tabs>
        <w:snapToGrid w:val="0"/>
        <w:spacing w:after="0" w:line="240" w:lineRule="auto"/>
        <w:ind w:firstLine="425"/>
        <w:jc w:val="both"/>
        <w:rPr>
          <w:rFonts w:ascii="Times New Roman" w:hAnsi="Times New Roman" w:cs="Times New Roman"/>
          <w:sz w:val="20"/>
          <w:szCs w:val="20"/>
        </w:rPr>
      </w:pPr>
      <w:r w:rsidRPr="007421D0">
        <w:rPr>
          <w:rFonts w:ascii="Times New Roman" w:hAnsi="Times New Roman" w:cs="Times New Roman"/>
          <w:sz w:val="20"/>
          <w:szCs w:val="20"/>
        </w:rPr>
        <w:t xml:space="preserve">In this work, ethanol </w:t>
      </w:r>
      <w:r w:rsidR="002A045A" w:rsidRPr="007421D0">
        <w:rPr>
          <w:rFonts w:ascii="Times New Roman" w:hAnsi="Times New Roman" w:cs="Times New Roman"/>
          <w:sz w:val="20"/>
          <w:szCs w:val="20"/>
        </w:rPr>
        <w:t xml:space="preserve">produced electron microscopic changes in the parietal cells in the form of, </w:t>
      </w:r>
      <w:r w:rsidR="00A91A57" w:rsidRPr="007421D0">
        <w:rPr>
          <w:rFonts w:ascii="Times New Roman" w:hAnsi="Times New Roman" w:cs="Times New Roman"/>
          <w:sz w:val="20"/>
          <w:szCs w:val="20"/>
        </w:rPr>
        <w:t>dense irregular</w:t>
      </w:r>
      <w:r w:rsidRPr="007421D0">
        <w:rPr>
          <w:rFonts w:ascii="Times New Roman" w:hAnsi="Times New Roman" w:cs="Times New Roman"/>
          <w:sz w:val="20"/>
          <w:szCs w:val="20"/>
        </w:rPr>
        <w:t xml:space="preserve"> nucleus and </w:t>
      </w:r>
      <w:r w:rsidR="00A91A57" w:rsidRPr="007421D0">
        <w:rPr>
          <w:rFonts w:ascii="Times New Roman" w:hAnsi="Times New Roman" w:cs="Times New Roman"/>
          <w:sz w:val="20"/>
          <w:szCs w:val="20"/>
        </w:rPr>
        <w:t xml:space="preserve">dense </w:t>
      </w:r>
      <w:r w:rsidR="00603842" w:rsidRPr="007421D0">
        <w:rPr>
          <w:rFonts w:ascii="Times New Roman" w:hAnsi="Times New Roman" w:cs="Times New Roman"/>
          <w:sz w:val="20"/>
          <w:szCs w:val="20"/>
        </w:rPr>
        <w:t>mitochondria</w:t>
      </w:r>
      <w:r w:rsidR="00A91A57" w:rsidRPr="007421D0">
        <w:rPr>
          <w:rFonts w:ascii="Times New Roman" w:hAnsi="Times New Roman" w:cs="Times New Roman"/>
          <w:sz w:val="20"/>
          <w:szCs w:val="20"/>
        </w:rPr>
        <w:t>, dilated tubulovesicular system and cytoplasmic vacoules</w:t>
      </w:r>
      <w:r w:rsidR="002A045A" w:rsidRPr="007421D0">
        <w:rPr>
          <w:rFonts w:ascii="Times New Roman" w:hAnsi="Times New Roman" w:cs="Times New Roman"/>
          <w:sz w:val="20"/>
          <w:szCs w:val="20"/>
        </w:rPr>
        <w:t xml:space="preserve">. </w:t>
      </w:r>
      <w:r w:rsidR="00E12652" w:rsidRPr="007421D0">
        <w:rPr>
          <w:rFonts w:ascii="Times New Roman" w:hAnsi="Times New Roman" w:cs="Times New Roman"/>
          <w:sz w:val="20"/>
          <w:szCs w:val="20"/>
        </w:rPr>
        <w:t xml:space="preserve">These results </w:t>
      </w:r>
      <w:r w:rsidR="00047653" w:rsidRPr="007421D0">
        <w:rPr>
          <w:rFonts w:ascii="Times New Roman" w:hAnsi="Times New Roman" w:cs="Times New Roman"/>
          <w:sz w:val="20"/>
          <w:szCs w:val="20"/>
        </w:rPr>
        <w:t>are</w:t>
      </w:r>
      <w:r w:rsidR="000E3C5B" w:rsidRPr="007421D0">
        <w:rPr>
          <w:rFonts w:ascii="Times New Roman" w:hAnsi="Times New Roman" w:cs="Times New Roman"/>
          <w:sz w:val="20"/>
          <w:szCs w:val="20"/>
        </w:rPr>
        <w:t xml:space="preserve"> in harmony with </w:t>
      </w:r>
      <w:r w:rsidR="000E3C5B" w:rsidRPr="007421D0">
        <w:rPr>
          <w:rFonts w:ascii="Times New Roman" w:hAnsi="Times New Roman" w:cs="Times New Roman"/>
          <w:b/>
          <w:bCs/>
          <w:sz w:val="20"/>
          <w:szCs w:val="20"/>
        </w:rPr>
        <w:t>Lo et al. (2017</w:t>
      </w:r>
      <w:r w:rsidR="007421D0" w:rsidRPr="007421D0">
        <w:rPr>
          <w:rFonts w:ascii="Times New Roman" w:hAnsi="Times New Roman" w:cs="Times New Roman"/>
          <w:b/>
          <w:bCs/>
          <w:sz w:val="20"/>
          <w:szCs w:val="20"/>
        </w:rPr>
        <w:t>)</w:t>
      </w:r>
      <w:r w:rsidR="007421D0" w:rsidRPr="007421D0">
        <w:rPr>
          <w:rFonts w:ascii="Times New Roman" w:hAnsi="Times New Roman" w:cs="Times New Roman"/>
          <w:sz w:val="20"/>
          <w:szCs w:val="20"/>
        </w:rPr>
        <w:t>w</w:t>
      </w:r>
      <w:r w:rsidR="00E12652" w:rsidRPr="007421D0">
        <w:rPr>
          <w:rFonts w:ascii="Times New Roman" w:hAnsi="Times New Roman" w:cs="Times New Roman"/>
          <w:sz w:val="20"/>
          <w:szCs w:val="20"/>
        </w:rPr>
        <w:t xml:space="preserve">ho confirmed that the early signs of parietal cell damage were disruption of their canaliculi and presence of dense bodies which were secondary lysosomes. </w:t>
      </w:r>
      <w:r w:rsidR="00FA7BC0" w:rsidRPr="007421D0">
        <w:rPr>
          <w:rFonts w:ascii="Times New Roman" w:hAnsi="Times New Roman" w:cs="Times New Roman"/>
          <w:b/>
          <w:bCs/>
          <w:sz w:val="20"/>
          <w:szCs w:val="20"/>
        </w:rPr>
        <w:t>El-Mehi and El-Sheri</w:t>
      </w:r>
      <w:r w:rsidR="003D4B5A" w:rsidRPr="007421D0">
        <w:rPr>
          <w:rFonts w:ascii="Times New Roman" w:hAnsi="Times New Roman" w:cs="Times New Roman"/>
          <w:b/>
          <w:bCs/>
          <w:sz w:val="20"/>
          <w:szCs w:val="20"/>
        </w:rPr>
        <w:t>f (</w:t>
      </w:r>
      <w:r w:rsidR="00FA7BC0" w:rsidRPr="007421D0">
        <w:rPr>
          <w:rFonts w:ascii="Times New Roman" w:hAnsi="Times New Roman" w:cs="Times New Roman"/>
          <w:b/>
          <w:bCs/>
          <w:sz w:val="20"/>
          <w:szCs w:val="20"/>
        </w:rPr>
        <w:t>2015</w:t>
      </w:r>
      <w:r w:rsidR="007421D0" w:rsidRPr="007421D0">
        <w:rPr>
          <w:rFonts w:ascii="Times New Roman" w:hAnsi="Times New Roman" w:cs="Times New Roman"/>
          <w:b/>
          <w:bCs/>
          <w:sz w:val="20"/>
          <w:szCs w:val="20"/>
        </w:rPr>
        <w:t>)</w:t>
      </w:r>
      <w:r w:rsidR="007421D0" w:rsidRPr="007421D0">
        <w:rPr>
          <w:rFonts w:ascii="Times New Roman" w:hAnsi="Times New Roman" w:cs="Times New Roman"/>
          <w:sz w:val="20"/>
          <w:szCs w:val="20"/>
        </w:rPr>
        <w:t>s</w:t>
      </w:r>
      <w:r w:rsidR="00A91A57" w:rsidRPr="007421D0">
        <w:rPr>
          <w:rFonts w:ascii="Times New Roman" w:hAnsi="Times New Roman" w:cs="Times New Roman"/>
          <w:sz w:val="20"/>
          <w:szCs w:val="20"/>
        </w:rPr>
        <w:t>uggested</w:t>
      </w:r>
      <w:r w:rsidR="004D02E7" w:rsidRPr="007421D0">
        <w:rPr>
          <w:rFonts w:ascii="Times New Roman" w:hAnsi="Times New Roman" w:cs="Times New Roman"/>
          <w:sz w:val="20"/>
          <w:szCs w:val="20"/>
        </w:rPr>
        <w:t xml:space="preserve"> that the vacuolations of parietal cells could be explained by the disruption and dilatation of their intracellular canaliculi together with increased number of microvesicles within their cytoplasm</w:t>
      </w:r>
      <w:r w:rsidR="007421D0" w:rsidRPr="007421D0">
        <w:rPr>
          <w:rFonts w:ascii="Times New Roman" w:hAnsi="Times New Roman" w:cs="Times New Roman"/>
          <w:sz w:val="20"/>
          <w:szCs w:val="20"/>
        </w:rPr>
        <w:t>.M</w:t>
      </w:r>
      <w:r w:rsidR="00B83AC1" w:rsidRPr="007421D0">
        <w:rPr>
          <w:rFonts w:ascii="Times New Roman" w:hAnsi="Times New Roman" w:cs="Times New Roman"/>
          <w:sz w:val="20"/>
          <w:szCs w:val="20"/>
        </w:rPr>
        <w:t xml:space="preserve">oreover, </w:t>
      </w:r>
      <w:r w:rsidR="00F235F7" w:rsidRPr="007421D0">
        <w:rPr>
          <w:rFonts w:ascii="Times New Roman" w:hAnsi="Times New Roman" w:cs="Times New Roman"/>
          <w:b/>
          <w:bCs/>
          <w:sz w:val="20"/>
          <w:szCs w:val="20"/>
        </w:rPr>
        <w:t>Martinac and Cox (2016</w:t>
      </w:r>
      <w:r w:rsidR="007421D0" w:rsidRPr="007421D0">
        <w:rPr>
          <w:rFonts w:ascii="Times New Roman" w:hAnsi="Times New Roman" w:cs="Times New Roman"/>
          <w:b/>
          <w:bCs/>
          <w:sz w:val="20"/>
          <w:szCs w:val="20"/>
        </w:rPr>
        <w:t>)</w:t>
      </w:r>
      <w:r w:rsidR="007421D0" w:rsidRPr="007421D0">
        <w:rPr>
          <w:rFonts w:ascii="Times New Roman" w:hAnsi="Times New Roman" w:cs="Times New Roman"/>
          <w:sz w:val="20"/>
          <w:szCs w:val="20"/>
        </w:rPr>
        <w:t>a</w:t>
      </w:r>
      <w:r w:rsidR="00B83AC1" w:rsidRPr="007421D0">
        <w:rPr>
          <w:rFonts w:ascii="Times New Roman" w:hAnsi="Times New Roman" w:cs="Times New Roman"/>
          <w:sz w:val="20"/>
          <w:szCs w:val="20"/>
        </w:rPr>
        <w:t xml:space="preserve">lso reported that </w:t>
      </w:r>
      <w:r w:rsidR="00603842" w:rsidRPr="007421D0">
        <w:rPr>
          <w:rFonts w:ascii="Times New Roman" w:hAnsi="Times New Roman" w:cs="Times New Roman"/>
          <w:sz w:val="20"/>
          <w:szCs w:val="20"/>
        </w:rPr>
        <w:t>vacuoles are due to</w:t>
      </w:r>
      <w:r w:rsidR="00B83AC1" w:rsidRPr="007421D0">
        <w:rPr>
          <w:rFonts w:ascii="Times New Roman" w:hAnsi="Times New Roman" w:cs="Times New Roman"/>
          <w:sz w:val="20"/>
          <w:szCs w:val="20"/>
        </w:rPr>
        <w:t xml:space="preserve"> ionic disturbance caused by alcohol with retention of H2</w:t>
      </w:r>
      <w:r w:rsidR="00047653" w:rsidRPr="007421D0">
        <w:rPr>
          <w:rFonts w:ascii="Times New Roman" w:hAnsi="Times New Roman" w:cs="Times New Roman"/>
          <w:sz w:val="20"/>
          <w:szCs w:val="20"/>
        </w:rPr>
        <w:t>o</w:t>
      </w:r>
      <w:r w:rsidR="00B83AC1" w:rsidRPr="007421D0">
        <w:rPr>
          <w:rFonts w:ascii="Times New Roman" w:hAnsi="Times New Roman" w:cs="Times New Roman"/>
          <w:sz w:val="20"/>
          <w:szCs w:val="20"/>
        </w:rPr>
        <w:t xml:space="preserve"> and Na leading to swelling of the cell.</w:t>
      </w:r>
    </w:p>
    <w:p w:rsidR="00235A8B" w:rsidRPr="007421D0" w:rsidRDefault="004900C3" w:rsidP="007421D0">
      <w:pPr>
        <w:snapToGrid w:val="0"/>
        <w:spacing w:after="0" w:line="240" w:lineRule="auto"/>
        <w:ind w:firstLine="425"/>
        <w:jc w:val="both"/>
        <w:rPr>
          <w:rFonts w:ascii="Times New Roman" w:hAnsi="Times New Roman" w:cs="Times New Roman"/>
          <w:sz w:val="20"/>
          <w:szCs w:val="20"/>
        </w:rPr>
      </w:pPr>
      <w:r w:rsidRPr="007421D0">
        <w:rPr>
          <w:rFonts w:ascii="Times New Roman" w:hAnsi="Times New Roman" w:cs="Times New Roman"/>
          <w:sz w:val="20"/>
          <w:szCs w:val="20"/>
        </w:rPr>
        <w:t xml:space="preserve">Mitochondrial </w:t>
      </w:r>
      <w:r w:rsidR="00C47C64" w:rsidRPr="007421D0">
        <w:rPr>
          <w:rFonts w:ascii="Times New Roman" w:hAnsi="Times New Roman" w:cs="Times New Roman"/>
          <w:sz w:val="20"/>
          <w:szCs w:val="20"/>
        </w:rPr>
        <w:t xml:space="preserve">damage </w:t>
      </w:r>
      <w:r w:rsidRPr="007421D0">
        <w:rPr>
          <w:rFonts w:ascii="Times New Roman" w:hAnsi="Times New Roman" w:cs="Times New Roman"/>
          <w:sz w:val="20"/>
          <w:szCs w:val="20"/>
        </w:rPr>
        <w:t>of parietal cells could be</w:t>
      </w:r>
      <w:r w:rsidR="00C47C64" w:rsidRPr="007421D0">
        <w:rPr>
          <w:rFonts w:ascii="Times New Roman" w:hAnsi="Times New Roman" w:cs="Times New Roman"/>
          <w:sz w:val="20"/>
          <w:szCs w:val="20"/>
        </w:rPr>
        <w:t xml:space="preserve"> explained by lipid peroxidation through formation of free radicals initiating oxidative stress</w:t>
      </w:r>
      <w:r w:rsidR="007421D0" w:rsidRPr="007421D0">
        <w:rPr>
          <w:rFonts w:ascii="Times New Roman" w:hAnsi="Times New Roman" w:cs="Times New Roman"/>
          <w:sz w:val="20"/>
          <w:szCs w:val="20"/>
        </w:rPr>
        <w:t>.T</w:t>
      </w:r>
      <w:r w:rsidR="00F3676D" w:rsidRPr="007421D0">
        <w:rPr>
          <w:rFonts w:ascii="Times New Roman" w:hAnsi="Times New Roman" w:cs="Times New Roman"/>
          <w:sz w:val="20"/>
          <w:szCs w:val="20"/>
        </w:rPr>
        <w:t>he free radicals bind to DNA of the mitochondria, resulting in impaired mitochondrial structur</w:t>
      </w:r>
      <w:r w:rsidR="003D4B5A" w:rsidRPr="007421D0">
        <w:rPr>
          <w:rFonts w:ascii="Times New Roman" w:hAnsi="Times New Roman" w:cs="Times New Roman"/>
          <w:sz w:val="20"/>
          <w:szCs w:val="20"/>
        </w:rPr>
        <w:t xml:space="preserve">e </w:t>
      </w:r>
      <w:r w:rsidR="003D4B5A" w:rsidRPr="007421D0">
        <w:rPr>
          <w:rFonts w:ascii="Times New Roman" w:hAnsi="Times New Roman" w:cs="Times New Roman"/>
          <w:b/>
          <w:bCs/>
          <w:sz w:val="20"/>
          <w:szCs w:val="20"/>
        </w:rPr>
        <w:t>(</w:t>
      </w:r>
      <w:r w:rsidR="000E3C5B" w:rsidRPr="007421D0">
        <w:rPr>
          <w:rFonts w:ascii="Times New Roman" w:hAnsi="Times New Roman" w:cs="Times New Roman"/>
          <w:b/>
          <w:bCs/>
          <w:sz w:val="20"/>
          <w:szCs w:val="20"/>
        </w:rPr>
        <w:t xml:space="preserve">Lakhani et al., 2016). </w:t>
      </w:r>
      <w:r w:rsidR="00F3676D" w:rsidRPr="007421D0">
        <w:rPr>
          <w:rFonts w:ascii="Times New Roman" w:hAnsi="Times New Roman" w:cs="Times New Roman"/>
          <w:sz w:val="20"/>
          <w:szCs w:val="20"/>
        </w:rPr>
        <w:t xml:space="preserve">Mitochondrial alterations may be </w:t>
      </w:r>
      <w:r w:rsidR="002F3EF4" w:rsidRPr="007421D0">
        <w:rPr>
          <w:rFonts w:ascii="Times New Roman" w:hAnsi="Times New Roman" w:cs="Times New Roman"/>
          <w:sz w:val="20"/>
          <w:szCs w:val="20"/>
        </w:rPr>
        <w:t xml:space="preserve">also </w:t>
      </w:r>
      <w:r w:rsidR="00F3676D" w:rsidRPr="007421D0">
        <w:rPr>
          <w:rFonts w:ascii="Times New Roman" w:hAnsi="Times New Roman" w:cs="Times New Roman"/>
          <w:sz w:val="20"/>
          <w:szCs w:val="20"/>
        </w:rPr>
        <w:t>due to lowered activity of a succinic dehydrogenase cytochrome oxidase and diphosphopyridine nucleotide diaphoras</w:t>
      </w:r>
      <w:r w:rsidR="003D4B5A" w:rsidRPr="007421D0">
        <w:rPr>
          <w:rFonts w:ascii="Times New Roman" w:hAnsi="Times New Roman" w:cs="Times New Roman"/>
          <w:sz w:val="20"/>
          <w:szCs w:val="20"/>
        </w:rPr>
        <w:t>e</w:t>
      </w:r>
      <w:r w:rsidR="003D4B5A" w:rsidRPr="007421D0">
        <w:rPr>
          <w:rFonts w:ascii="Times New Roman" w:hAnsi="Times New Roman" w:cs="Times New Roman"/>
          <w:b/>
          <w:bCs/>
          <w:sz w:val="20"/>
          <w:szCs w:val="20"/>
        </w:rPr>
        <w:t>(</w:t>
      </w:r>
      <w:r w:rsidR="00D93BAD" w:rsidRPr="007421D0">
        <w:rPr>
          <w:rFonts w:ascii="Times New Roman" w:hAnsi="Times New Roman" w:cs="Times New Roman"/>
          <w:b/>
          <w:bCs/>
          <w:sz w:val="20"/>
          <w:szCs w:val="20"/>
        </w:rPr>
        <w:t>Singer and Ramsay, 2013)</w:t>
      </w:r>
      <w:r w:rsidR="007421D0" w:rsidRPr="007421D0">
        <w:rPr>
          <w:rFonts w:ascii="Times New Roman" w:hAnsi="Times New Roman" w:cs="Times New Roman"/>
          <w:b/>
          <w:bCs/>
          <w:sz w:val="20"/>
          <w:szCs w:val="20"/>
        </w:rPr>
        <w:t>.</w:t>
      </w:r>
      <w:r w:rsidR="007421D0" w:rsidRPr="007421D0">
        <w:rPr>
          <w:rFonts w:ascii="Times New Roman" w:hAnsi="Times New Roman" w:cs="Times New Roman"/>
          <w:sz w:val="20"/>
          <w:szCs w:val="20"/>
        </w:rPr>
        <w:t>I</w:t>
      </w:r>
      <w:r w:rsidR="002D420F" w:rsidRPr="007421D0">
        <w:rPr>
          <w:rFonts w:ascii="Times New Roman" w:hAnsi="Times New Roman" w:cs="Times New Roman"/>
          <w:sz w:val="20"/>
          <w:szCs w:val="20"/>
        </w:rPr>
        <w:t xml:space="preserve">t has been reported that intragastric ethanol could increase Na+ and K+ flow, increase pepsin secretion, promote loss of H+ into the lumen and thereforeinduce direct damage of mucosal cells and finally cause cell necrosis </w:t>
      </w:r>
      <w:r w:rsidR="002D420F" w:rsidRPr="007421D0">
        <w:rPr>
          <w:rFonts w:ascii="Times New Roman" w:hAnsi="Times New Roman" w:cs="Times New Roman"/>
          <w:b/>
          <w:bCs/>
          <w:sz w:val="20"/>
          <w:szCs w:val="20"/>
        </w:rPr>
        <w:t>( Salga et al., 2011; Lee et al., 2012; Liu et al., 2012)</w:t>
      </w:r>
      <w:r w:rsidR="002D420F" w:rsidRPr="007421D0">
        <w:rPr>
          <w:rFonts w:ascii="Times New Roman" w:hAnsi="Times New Roman" w:cs="Times New Roman"/>
          <w:sz w:val="20"/>
          <w:szCs w:val="20"/>
        </w:rPr>
        <w:t>.</w:t>
      </w:r>
    </w:p>
    <w:p w:rsidR="003F4565" w:rsidRPr="007421D0" w:rsidRDefault="00235A8B" w:rsidP="007421D0">
      <w:pPr>
        <w:snapToGrid w:val="0"/>
        <w:spacing w:after="0" w:line="240" w:lineRule="auto"/>
        <w:ind w:firstLine="425"/>
        <w:jc w:val="both"/>
        <w:rPr>
          <w:rFonts w:ascii="Times New Roman" w:hAnsi="Times New Roman" w:cs="Times New Roman"/>
          <w:b/>
          <w:bCs/>
          <w:sz w:val="20"/>
          <w:szCs w:val="20"/>
        </w:rPr>
      </w:pPr>
      <w:r w:rsidRPr="007421D0">
        <w:rPr>
          <w:rFonts w:ascii="Times New Roman" w:hAnsi="Times New Roman" w:cs="Times New Roman"/>
          <w:sz w:val="20"/>
          <w:szCs w:val="20"/>
        </w:rPr>
        <w:t xml:space="preserve">In this study, cabbage </w:t>
      </w:r>
      <w:r w:rsidR="002F3EF4" w:rsidRPr="007421D0">
        <w:rPr>
          <w:rFonts w:ascii="Times New Roman" w:hAnsi="Times New Roman" w:cs="Times New Roman"/>
          <w:sz w:val="20"/>
          <w:szCs w:val="20"/>
        </w:rPr>
        <w:t>exhibited an</w:t>
      </w:r>
      <w:r w:rsidRPr="007421D0">
        <w:rPr>
          <w:rFonts w:ascii="Times New Roman" w:hAnsi="Times New Roman" w:cs="Times New Roman"/>
          <w:sz w:val="20"/>
          <w:szCs w:val="20"/>
        </w:rPr>
        <w:t xml:space="preserve"> effective role in the treatment of ethanol induced gastric ulcer</w:t>
      </w:r>
      <w:r w:rsidR="002F3EF4" w:rsidRPr="007421D0">
        <w:rPr>
          <w:rFonts w:ascii="Times New Roman" w:hAnsi="Times New Roman" w:cs="Times New Roman"/>
          <w:sz w:val="20"/>
          <w:szCs w:val="20"/>
        </w:rPr>
        <w:t>ation</w:t>
      </w:r>
      <w:r w:rsidRPr="007421D0">
        <w:rPr>
          <w:rFonts w:ascii="Times New Roman" w:hAnsi="Times New Roman" w:cs="Times New Roman"/>
          <w:sz w:val="20"/>
          <w:szCs w:val="20"/>
        </w:rPr>
        <w:t xml:space="preserve">. It produced restoration of glandular architecture and cells of the gastric mucosa. These results are </w:t>
      </w:r>
      <w:r w:rsidR="002F3EF4" w:rsidRPr="007421D0">
        <w:rPr>
          <w:rFonts w:ascii="Times New Roman" w:hAnsi="Times New Roman" w:cs="Times New Roman"/>
          <w:sz w:val="20"/>
          <w:szCs w:val="20"/>
        </w:rPr>
        <w:t xml:space="preserve">in </w:t>
      </w:r>
      <w:r w:rsidRPr="007421D0">
        <w:rPr>
          <w:rFonts w:ascii="Times New Roman" w:hAnsi="Times New Roman" w:cs="Times New Roman"/>
          <w:sz w:val="20"/>
          <w:szCs w:val="20"/>
        </w:rPr>
        <w:t xml:space="preserve">parallel </w:t>
      </w:r>
      <w:r w:rsidR="002F3EF4" w:rsidRPr="007421D0">
        <w:rPr>
          <w:rFonts w:ascii="Times New Roman" w:hAnsi="Times New Roman" w:cs="Times New Roman"/>
          <w:sz w:val="20"/>
          <w:szCs w:val="20"/>
        </w:rPr>
        <w:t xml:space="preserve">with those of </w:t>
      </w:r>
      <w:r w:rsidRPr="007421D0">
        <w:rPr>
          <w:rFonts w:ascii="Times New Roman" w:hAnsi="Times New Roman" w:cs="Times New Roman"/>
          <w:b/>
          <w:bCs/>
          <w:sz w:val="20"/>
          <w:szCs w:val="20"/>
        </w:rPr>
        <w:t>Fatimah, (2008</w:t>
      </w:r>
      <w:r w:rsidR="007421D0" w:rsidRPr="007421D0">
        <w:rPr>
          <w:rFonts w:ascii="Times New Roman" w:hAnsi="Times New Roman" w:cs="Times New Roman"/>
          <w:b/>
          <w:bCs/>
          <w:sz w:val="20"/>
          <w:szCs w:val="20"/>
        </w:rPr>
        <w:t>)</w:t>
      </w:r>
      <w:r w:rsidR="007421D0" w:rsidRPr="007421D0">
        <w:rPr>
          <w:rFonts w:ascii="Times New Roman" w:hAnsi="Times New Roman" w:cs="Times New Roman"/>
          <w:sz w:val="20"/>
          <w:szCs w:val="20"/>
        </w:rPr>
        <w:t>w</w:t>
      </w:r>
      <w:r w:rsidR="00D93BAD" w:rsidRPr="007421D0">
        <w:rPr>
          <w:rFonts w:ascii="Times New Roman" w:hAnsi="Times New Roman" w:cs="Times New Roman"/>
          <w:sz w:val="20"/>
          <w:szCs w:val="20"/>
        </w:rPr>
        <w:t>ho mentioned that</w:t>
      </w:r>
      <w:r w:rsidRPr="007421D0">
        <w:rPr>
          <w:rFonts w:ascii="Times New Roman" w:hAnsi="Times New Roman" w:cs="Times New Roman"/>
          <w:sz w:val="20"/>
          <w:szCs w:val="20"/>
        </w:rPr>
        <w:t xml:space="preserve">Brassica oleracea </w:t>
      </w:r>
      <w:r w:rsidR="00D93BAD" w:rsidRPr="007421D0">
        <w:rPr>
          <w:rFonts w:ascii="Times New Roman" w:hAnsi="Times New Roman" w:cs="Times New Roman"/>
          <w:sz w:val="20"/>
          <w:szCs w:val="20"/>
        </w:rPr>
        <w:t>contained</w:t>
      </w:r>
      <w:r w:rsidRPr="007421D0">
        <w:rPr>
          <w:rFonts w:ascii="Times New Roman" w:hAnsi="Times New Roman" w:cs="Times New Roman"/>
          <w:sz w:val="20"/>
          <w:szCs w:val="20"/>
        </w:rPr>
        <w:t xml:space="preserve"> high levels of glutamine, S-methionine, flavonoids and many antioxidant micronutrients; Cu, Mn, Zn, vitamin C, E. Flavonoids can scavenge superoxide</w:t>
      </w:r>
      <w:r w:rsidR="007421D0" w:rsidRPr="007421D0">
        <w:rPr>
          <w:rFonts w:ascii="Times New Roman" w:hAnsi="Times New Roman" w:cs="Times New Roman"/>
          <w:sz w:val="20"/>
          <w:szCs w:val="20"/>
        </w:rPr>
        <w:t>,d</w:t>
      </w:r>
      <w:r w:rsidR="002F3EF4" w:rsidRPr="007421D0">
        <w:rPr>
          <w:rFonts w:ascii="Times New Roman" w:hAnsi="Times New Roman" w:cs="Times New Roman"/>
          <w:sz w:val="20"/>
          <w:szCs w:val="20"/>
        </w:rPr>
        <w:t xml:space="preserve">ihydroxyl, peroxide radicals which </w:t>
      </w:r>
      <w:r w:rsidRPr="007421D0">
        <w:rPr>
          <w:rFonts w:ascii="Times New Roman" w:hAnsi="Times New Roman" w:cs="Times New Roman"/>
          <w:sz w:val="20"/>
          <w:szCs w:val="20"/>
        </w:rPr>
        <w:t>have membrane stabilizing and lipid peroxidation inhibitory effects</w:t>
      </w:r>
      <w:r w:rsidR="007421D0" w:rsidRPr="007421D0">
        <w:rPr>
          <w:rFonts w:ascii="Times New Roman" w:hAnsi="Times New Roman" w:cs="Times New Roman"/>
          <w:sz w:val="20"/>
          <w:szCs w:val="20"/>
        </w:rPr>
        <w:t>.</w:t>
      </w:r>
      <w:r w:rsidR="007421D0" w:rsidRPr="007421D0">
        <w:rPr>
          <w:rFonts w:ascii="Times New Roman" w:hAnsi="Times New Roman" w:cs="Times New Roman"/>
          <w:b/>
          <w:bCs/>
          <w:sz w:val="20"/>
          <w:szCs w:val="20"/>
        </w:rPr>
        <w:t>M</w:t>
      </w:r>
      <w:r w:rsidR="00797733" w:rsidRPr="007421D0">
        <w:rPr>
          <w:rFonts w:ascii="Times New Roman" w:hAnsi="Times New Roman" w:cs="Times New Roman"/>
          <w:b/>
          <w:bCs/>
          <w:sz w:val="20"/>
          <w:szCs w:val="20"/>
        </w:rPr>
        <w:t>oreover</w:t>
      </w:r>
      <w:r w:rsidRPr="007421D0">
        <w:rPr>
          <w:rFonts w:ascii="Times New Roman" w:hAnsi="Times New Roman" w:cs="Times New Roman"/>
          <w:b/>
          <w:bCs/>
          <w:sz w:val="20"/>
          <w:szCs w:val="20"/>
        </w:rPr>
        <w:t>,</w:t>
      </w:r>
      <w:r w:rsidR="002F3EF4" w:rsidRPr="007421D0">
        <w:rPr>
          <w:rFonts w:ascii="Times New Roman" w:hAnsi="Times New Roman" w:cs="Times New Roman"/>
          <w:sz w:val="20"/>
          <w:szCs w:val="20"/>
        </w:rPr>
        <w:t xml:space="preserve"> the</w:t>
      </w:r>
      <w:r w:rsidRPr="007421D0">
        <w:rPr>
          <w:rFonts w:ascii="Times New Roman" w:hAnsi="Times New Roman" w:cs="Times New Roman"/>
          <w:sz w:val="20"/>
          <w:szCs w:val="20"/>
        </w:rPr>
        <w:t xml:space="preserve"> anti-ulcerogenic action</w:t>
      </w:r>
      <w:r w:rsidRPr="007421D0">
        <w:rPr>
          <w:rFonts w:ascii="Times New Roman" w:hAnsi="Times New Roman" w:cs="Times New Roman"/>
          <w:b/>
          <w:bCs/>
          <w:sz w:val="20"/>
          <w:szCs w:val="20"/>
        </w:rPr>
        <w:t xml:space="preserve"> of cabbage </w:t>
      </w:r>
      <w:r w:rsidR="00943F09" w:rsidRPr="007421D0">
        <w:rPr>
          <w:rFonts w:ascii="Times New Roman" w:hAnsi="Times New Roman" w:cs="Times New Roman"/>
          <w:b/>
          <w:bCs/>
          <w:sz w:val="20"/>
          <w:szCs w:val="20"/>
        </w:rPr>
        <w:t>could be</w:t>
      </w:r>
      <w:r w:rsidRPr="007421D0">
        <w:rPr>
          <w:rFonts w:ascii="Times New Roman" w:hAnsi="Times New Roman" w:cs="Times New Roman"/>
          <w:b/>
          <w:bCs/>
          <w:sz w:val="20"/>
          <w:szCs w:val="20"/>
        </w:rPr>
        <w:t xml:space="preserve"> owing to </w:t>
      </w:r>
      <w:r w:rsidRPr="007421D0">
        <w:rPr>
          <w:rFonts w:ascii="Times New Roman" w:hAnsi="Times New Roman" w:cs="Times New Roman"/>
          <w:sz w:val="20"/>
          <w:szCs w:val="20"/>
        </w:rPr>
        <w:t>activation of gastric mucosa protection factors, as well as the reduction of the ac</w:t>
      </w:r>
      <w:r w:rsidR="00D5586C" w:rsidRPr="007421D0">
        <w:rPr>
          <w:rFonts w:ascii="Times New Roman" w:hAnsi="Times New Roman" w:cs="Times New Roman"/>
          <w:sz w:val="20"/>
          <w:szCs w:val="20"/>
        </w:rPr>
        <w:t>id secretion and of pepsinogen. Cabbage was also proved to</w:t>
      </w:r>
      <w:r w:rsidRPr="007421D0">
        <w:rPr>
          <w:rFonts w:ascii="Times New Roman" w:hAnsi="Times New Roman" w:cs="Times New Roman"/>
          <w:sz w:val="20"/>
          <w:szCs w:val="20"/>
        </w:rPr>
        <w:t xml:space="preserve"> increase the gastric bl</w:t>
      </w:r>
      <w:r w:rsidR="00D5586C" w:rsidRPr="007421D0">
        <w:rPr>
          <w:rFonts w:ascii="Times New Roman" w:hAnsi="Times New Roman" w:cs="Times New Roman"/>
          <w:sz w:val="20"/>
          <w:szCs w:val="20"/>
        </w:rPr>
        <w:t>ood flow, mucus and bicarbonate secretions</w:t>
      </w:r>
      <w:r w:rsidR="00797733" w:rsidRPr="007421D0">
        <w:rPr>
          <w:rFonts w:ascii="Times New Roman" w:hAnsi="Times New Roman" w:cs="Times New Roman"/>
          <w:sz w:val="20"/>
          <w:szCs w:val="20"/>
        </w:rPr>
        <w:t xml:space="preserve"> (</w:t>
      </w:r>
      <w:r w:rsidR="00797733" w:rsidRPr="007421D0">
        <w:rPr>
          <w:rFonts w:ascii="Times New Roman" w:hAnsi="Times New Roman" w:cs="Times New Roman"/>
          <w:b/>
          <w:bCs/>
          <w:sz w:val="20"/>
          <w:szCs w:val="20"/>
        </w:rPr>
        <w:t xml:space="preserve">Chatterjee and Bandyopadhyay, </w:t>
      </w:r>
      <w:r w:rsidRPr="007421D0">
        <w:rPr>
          <w:rFonts w:ascii="Times New Roman" w:hAnsi="Times New Roman" w:cs="Times New Roman"/>
          <w:b/>
          <w:bCs/>
          <w:sz w:val="20"/>
          <w:szCs w:val="20"/>
        </w:rPr>
        <w:t xml:space="preserve">2014). </w:t>
      </w:r>
      <w:r w:rsidR="00797733" w:rsidRPr="007421D0">
        <w:rPr>
          <w:rFonts w:ascii="Times New Roman" w:hAnsi="Times New Roman" w:cs="Times New Roman"/>
          <w:sz w:val="20"/>
          <w:szCs w:val="20"/>
        </w:rPr>
        <w:t xml:space="preserve">Furthermore, raw </w:t>
      </w:r>
      <w:r w:rsidRPr="007421D0">
        <w:rPr>
          <w:rFonts w:ascii="Times New Roman" w:hAnsi="Times New Roman" w:cs="Times New Roman"/>
          <w:sz w:val="20"/>
          <w:szCs w:val="20"/>
        </w:rPr>
        <w:t xml:space="preserve">fresh cabbage juice </w:t>
      </w:r>
      <w:r w:rsidR="00797733" w:rsidRPr="007421D0">
        <w:rPr>
          <w:rFonts w:ascii="Times New Roman" w:hAnsi="Times New Roman" w:cs="Times New Roman"/>
          <w:sz w:val="20"/>
          <w:szCs w:val="20"/>
        </w:rPr>
        <w:t>has</w:t>
      </w:r>
      <w:r w:rsidRPr="007421D0">
        <w:rPr>
          <w:rFonts w:ascii="Times New Roman" w:hAnsi="Times New Roman" w:cs="Times New Roman"/>
          <w:sz w:val="20"/>
          <w:szCs w:val="20"/>
        </w:rPr>
        <w:t xml:space="preserve"> been shown to attenuate ethanol and stress induced gastric lesions </w:t>
      </w:r>
      <w:r w:rsidRPr="007421D0">
        <w:rPr>
          <w:rFonts w:ascii="Times New Roman" w:hAnsi="Times New Roman" w:cs="Times New Roman"/>
          <w:sz w:val="20"/>
          <w:szCs w:val="20"/>
        </w:rPr>
        <w:lastRenderedPageBreak/>
        <w:t xml:space="preserve">via activation of prostaglandins (PGs), nitric oxide and sensory nerve pathways, thus improving the microcirculation </w:t>
      </w:r>
      <w:r w:rsidR="00A20766" w:rsidRPr="007421D0">
        <w:rPr>
          <w:rFonts w:ascii="Times New Roman" w:hAnsi="Times New Roman" w:cs="Times New Roman"/>
          <w:b/>
          <w:bCs/>
          <w:sz w:val="20"/>
          <w:szCs w:val="20"/>
        </w:rPr>
        <w:t>(Pojer et al., 2013)</w:t>
      </w:r>
      <w:r w:rsidR="007421D0" w:rsidRPr="007421D0">
        <w:rPr>
          <w:rFonts w:ascii="Times New Roman" w:hAnsi="Times New Roman" w:cs="Times New Roman"/>
          <w:b/>
          <w:bCs/>
          <w:sz w:val="20"/>
          <w:szCs w:val="20"/>
        </w:rPr>
        <w:t>.</w:t>
      </w:r>
      <w:r w:rsidR="007421D0" w:rsidRPr="007421D0">
        <w:rPr>
          <w:rFonts w:ascii="Times New Roman" w:hAnsi="Times New Roman" w:cs="Times New Roman"/>
          <w:sz w:val="20"/>
          <w:szCs w:val="20"/>
        </w:rPr>
        <w:t>P</w:t>
      </w:r>
      <w:r w:rsidR="003F4565" w:rsidRPr="007421D0">
        <w:rPr>
          <w:rFonts w:ascii="Times New Roman" w:hAnsi="Times New Roman" w:cs="Times New Roman"/>
          <w:sz w:val="20"/>
          <w:szCs w:val="20"/>
        </w:rPr>
        <w:t xml:space="preserve">rostaglandins </w:t>
      </w:r>
      <w:r w:rsidR="002F3EF4" w:rsidRPr="007421D0">
        <w:rPr>
          <w:rFonts w:ascii="Times New Roman" w:hAnsi="Times New Roman" w:cs="Times New Roman"/>
          <w:sz w:val="20"/>
          <w:szCs w:val="20"/>
        </w:rPr>
        <w:t>play essential role in</w:t>
      </w:r>
      <w:r w:rsidR="003F4565" w:rsidRPr="007421D0">
        <w:rPr>
          <w:rFonts w:ascii="Times New Roman" w:hAnsi="Times New Roman" w:cs="Times New Roman"/>
          <w:sz w:val="20"/>
          <w:szCs w:val="20"/>
        </w:rPr>
        <w:t xml:space="preserve"> the maintenance of gastric mucosal integrity </w:t>
      </w:r>
      <w:r w:rsidR="00A20766" w:rsidRPr="007421D0">
        <w:rPr>
          <w:rFonts w:ascii="Times New Roman" w:hAnsi="Times New Roman" w:cs="Times New Roman"/>
          <w:b/>
          <w:bCs/>
          <w:sz w:val="20"/>
          <w:szCs w:val="20"/>
        </w:rPr>
        <w:t>(Balogun et al., 2015)</w:t>
      </w:r>
      <w:r w:rsidR="007421D0" w:rsidRPr="007421D0">
        <w:rPr>
          <w:rFonts w:ascii="Times New Roman" w:hAnsi="Times New Roman" w:cs="Times New Roman"/>
          <w:b/>
          <w:bCs/>
          <w:sz w:val="20"/>
          <w:szCs w:val="20"/>
        </w:rPr>
        <w:t>.</w:t>
      </w:r>
      <w:r w:rsidR="007421D0" w:rsidRPr="007421D0">
        <w:rPr>
          <w:rFonts w:ascii="Times New Roman" w:hAnsi="Times New Roman" w:cs="Times New Roman"/>
          <w:sz w:val="20"/>
          <w:szCs w:val="20"/>
        </w:rPr>
        <w:t>P</w:t>
      </w:r>
      <w:r w:rsidR="003F4565" w:rsidRPr="007421D0">
        <w:rPr>
          <w:rFonts w:ascii="Times New Roman" w:hAnsi="Times New Roman" w:cs="Times New Roman"/>
          <w:sz w:val="20"/>
          <w:szCs w:val="20"/>
        </w:rPr>
        <w:t>rostaglandins were reported to</w:t>
      </w:r>
      <w:r w:rsidR="002F3EF4" w:rsidRPr="007421D0">
        <w:rPr>
          <w:rFonts w:ascii="Times New Roman" w:hAnsi="Times New Roman" w:cs="Times New Roman"/>
          <w:sz w:val="20"/>
          <w:szCs w:val="20"/>
        </w:rPr>
        <w:t xml:space="preserve"> enhance production and activationof </w:t>
      </w:r>
      <w:r w:rsidR="003F4565" w:rsidRPr="007421D0">
        <w:rPr>
          <w:rFonts w:ascii="Times New Roman" w:hAnsi="Times New Roman" w:cs="Times New Roman"/>
          <w:sz w:val="20"/>
          <w:szCs w:val="20"/>
        </w:rPr>
        <w:t>molecules for defensive mechanisms as Vascular endothelial growth factor (VEGF) and suppress inflammatory</w:t>
      </w:r>
      <w:r w:rsidR="00797733" w:rsidRPr="007421D0">
        <w:rPr>
          <w:rFonts w:ascii="Times New Roman" w:hAnsi="Times New Roman" w:cs="Times New Roman"/>
          <w:sz w:val="20"/>
          <w:szCs w:val="20"/>
        </w:rPr>
        <w:t xml:space="preserve"> mediators as (histamine, TNF-α</w:t>
      </w:r>
      <w:r w:rsidR="003F4565" w:rsidRPr="007421D0">
        <w:rPr>
          <w:rFonts w:ascii="Times New Roman" w:hAnsi="Times New Roman" w:cs="Times New Roman"/>
          <w:sz w:val="20"/>
          <w:szCs w:val="20"/>
        </w:rPr>
        <w:t xml:space="preserve">and PAF) causing gastrointestinal damage </w:t>
      </w:r>
      <w:r w:rsidR="0003455C" w:rsidRPr="007421D0">
        <w:rPr>
          <w:rFonts w:ascii="Times New Roman" w:hAnsi="Times New Roman" w:cs="Times New Roman"/>
          <w:b/>
          <w:bCs/>
          <w:sz w:val="20"/>
          <w:szCs w:val="20"/>
        </w:rPr>
        <w:t>(Aliberti., 2010)</w:t>
      </w:r>
      <w:r w:rsidR="00383BEE">
        <w:rPr>
          <w:rFonts w:ascii="Times New Roman" w:hAnsi="Times New Roman" w:cs="Times New Roman"/>
          <w:b/>
          <w:bCs/>
          <w:sz w:val="20"/>
          <w:szCs w:val="20"/>
        </w:rPr>
        <w:t>.</w:t>
      </w:r>
    </w:p>
    <w:p w:rsidR="00852E1A" w:rsidRPr="007421D0" w:rsidRDefault="00852E1A" w:rsidP="007421D0">
      <w:pPr>
        <w:snapToGrid w:val="0"/>
        <w:spacing w:after="0" w:line="240" w:lineRule="auto"/>
        <w:jc w:val="both"/>
        <w:rPr>
          <w:rFonts w:ascii="Times New Roman" w:hAnsi="Times New Roman" w:cs="Times New Roman"/>
          <w:b/>
          <w:bCs/>
          <w:sz w:val="20"/>
          <w:szCs w:val="20"/>
        </w:rPr>
      </w:pPr>
    </w:p>
    <w:p w:rsidR="00852E1A" w:rsidRPr="007421D0" w:rsidRDefault="00852E1A" w:rsidP="007421D0">
      <w:pPr>
        <w:snapToGrid w:val="0"/>
        <w:spacing w:after="0" w:line="240" w:lineRule="auto"/>
        <w:jc w:val="both"/>
        <w:rPr>
          <w:rFonts w:ascii="Times New Roman" w:hAnsi="Times New Roman" w:cs="Times New Roman"/>
          <w:sz w:val="20"/>
          <w:szCs w:val="20"/>
        </w:rPr>
      </w:pPr>
      <w:r w:rsidRPr="007421D0">
        <w:rPr>
          <w:rFonts w:ascii="Times New Roman" w:hAnsi="Times New Roman" w:cs="Times New Roman"/>
          <w:b/>
          <w:bCs/>
          <w:sz w:val="20"/>
          <w:szCs w:val="20"/>
        </w:rPr>
        <w:t xml:space="preserve">5. </w:t>
      </w:r>
      <w:r w:rsidR="00943F09" w:rsidRPr="007421D0">
        <w:rPr>
          <w:rFonts w:ascii="Times New Roman" w:hAnsi="Times New Roman" w:cs="Times New Roman"/>
          <w:b/>
          <w:bCs/>
          <w:sz w:val="20"/>
          <w:szCs w:val="20"/>
        </w:rPr>
        <w:t>Conclusion:</w:t>
      </w:r>
    </w:p>
    <w:p w:rsidR="00943F09" w:rsidRPr="007421D0" w:rsidRDefault="00852E1A" w:rsidP="007421D0">
      <w:pPr>
        <w:snapToGrid w:val="0"/>
        <w:spacing w:after="0" w:line="240" w:lineRule="auto"/>
        <w:ind w:firstLine="425"/>
        <w:jc w:val="both"/>
        <w:rPr>
          <w:rFonts w:ascii="Times New Roman" w:hAnsi="Times New Roman" w:cs="Times New Roman"/>
          <w:sz w:val="20"/>
          <w:szCs w:val="20"/>
        </w:rPr>
      </w:pPr>
      <w:r w:rsidRPr="007421D0">
        <w:rPr>
          <w:rFonts w:ascii="Times New Roman" w:hAnsi="Times New Roman" w:cs="Times New Roman"/>
          <w:sz w:val="20"/>
          <w:szCs w:val="20"/>
        </w:rPr>
        <w:t>Raw</w:t>
      </w:r>
      <w:r w:rsidR="00943F09" w:rsidRPr="007421D0">
        <w:rPr>
          <w:rFonts w:ascii="Times New Roman" w:hAnsi="Times New Roman" w:cs="Times New Roman"/>
          <w:sz w:val="20"/>
          <w:szCs w:val="20"/>
        </w:rPr>
        <w:t xml:space="preserve"> fresh cabbage juice provides an obvious curative effect on</w:t>
      </w:r>
      <w:r w:rsidR="00943F09" w:rsidRPr="007421D0">
        <w:rPr>
          <w:rFonts w:ascii="Times New Roman" w:eastAsia="SimSun" w:hAnsi="Times New Roman" w:cs="Times New Roman"/>
          <w:sz w:val="20"/>
          <w:szCs w:val="20"/>
          <w:lang w:eastAsia="zh-CN"/>
        </w:rPr>
        <w:t xml:space="preserve"> ethanol induced gastric mucosal injury; therefore it could be used as a natural alternative for ant</w:t>
      </w:r>
      <w:r w:rsidR="0003455C" w:rsidRPr="007421D0">
        <w:rPr>
          <w:rFonts w:ascii="Times New Roman" w:eastAsia="SimSun" w:hAnsi="Times New Roman" w:cs="Times New Roman"/>
          <w:sz w:val="20"/>
          <w:szCs w:val="20"/>
          <w:lang w:eastAsia="zh-CN"/>
        </w:rPr>
        <w:t>i</w:t>
      </w:r>
      <w:r w:rsidR="00943F09" w:rsidRPr="007421D0">
        <w:rPr>
          <w:rFonts w:ascii="Times New Roman" w:eastAsia="SimSun" w:hAnsi="Times New Roman" w:cs="Times New Roman"/>
          <w:sz w:val="20"/>
          <w:szCs w:val="20"/>
          <w:lang w:eastAsia="zh-CN"/>
        </w:rPr>
        <w:t>-ulcer drugs.</w:t>
      </w:r>
    </w:p>
    <w:p w:rsidR="00852E1A" w:rsidRPr="007421D0" w:rsidRDefault="00852E1A" w:rsidP="007421D0">
      <w:pPr>
        <w:snapToGrid w:val="0"/>
        <w:spacing w:after="0" w:line="240" w:lineRule="auto"/>
        <w:jc w:val="both"/>
        <w:rPr>
          <w:rFonts w:ascii="Times New Roman" w:hAnsi="Times New Roman" w:cs="Times New Roman"/>
          <w:b/>
          <w:bCs/>
          <w:sz w:val="20"/>
          <w:szCs w:val="20"/>
        </w:rPr>
      </w:pPr>
    </w:p>
    <w:p w:rsidR="007F6859" w:rsidRPr="007421D0" w:rsidRDefault="00614696" w:rsidP="007421D0">
      <w:pPr>
        <w:snapToGrid w:val="0"/>
        <w:spacing w:after="0" w:line="240" w:lineRule="auto"/>
        <w:jc w:val="both"/>
        <w:rPr>
          <w:rFonts w:ascii="Times New Roman" w:hAnsi="Times New Roman" w:cs="Times New Roman"/>
          <w:bCs/>
          <w:sz w:val="20"/>
          <w:szCs w:val="20"/>
        </w:rPr>
      </w:pPr>
      <w:r w:rsidRPr="007421D0">
        <w:rPr>
          <w:rFonts w:ascii="Times New Roman" w:hAnsi="Times New Roman" w:cs="Times New Roman"/>
          <w:b/>
          <w:bCs/>
          <w:sz w:val="20"/>
          <w:szCs w:val="20"/>
        </w:rPr>
        <w:t>References</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Abshenas, J., Kheirandish, R.,</w:t>
      </w:r>
      <w:r w:rsidR="003D4B5A" w:rsidRPr="007421D0">
        <w:rPr>
          <w:rFonts w:ascii="Times New Roman" w:hAnsi="Times New Roman" w:cs="Times New Roman"/>
          <w:bCs/>
          <w:sz w:val="20"/>
          <w:szCs w:val="20"/>
        </w:rPr>
        <w:t>&amp;</w:t>
      </w:r>
      <w:r w:rsidRPr="007421D0">
        <w:rPr>
          <w:rFonts w:ascii="Times New Roman" w:hAnsi="Times New Roman" w:cs="Times New Roman"/>
          <w:bCs/>
          <w:sz w:val="20"/>
          <w:szCs w:val="20"/>
        </w:rPr>
        <w:t>Salary, A. R. (2014):</w:t>
      </w:r>
      <w:r w:rsidRPr="007421D0">
        <w:rPr>
          <w:rFonts w:ascii="Times New Roman" w:hAnsi="Times New Roman" w:cs="Times New Roman"/>
          <w:sz w:val="20"/>
          <w:szCs w:val="20"/>
        </w:rPr>
        <w:t xml:space="preserve"> Gastroprotective effect of mummy on induced gastric ulcer in rats. Comparative Clinical Pathology, 23(2), 305-309.</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Aliberti, J., (2010):</w:t>
      </w:r>
      <w:r w:rsidRPr="007421D0">
        <w:rPr>
          <w:rFonts w:ascii="Times New Roman" w:hAnsi="Times New Roman" w:cs="Times New Roman"/>
          <w:sz w:val="20"/>
          <w:szCs w:val="20"/>
        </w:rPr>
        <w:t xml:space="preserve"> 34 Pathogens and Inflammation. Fundamentals of Inflammation, p.448.</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Araujo, D.A.O.V.; Takayama, C.; De-Fariaetal, F.M (2011):</w:t>
      </w:r>
      <w:r w:rsidRPr="007421D0">
        <w:rPr>
          <w:rFonts w:ascii="Times New Roman" w:hAnsi="Times New Roman" w:cs="Times New Roman"/>
          <w:sz w:val="20"/>
          <w:szCs w:val="20"/>
        </w:rPr>
        <w:t xml:space="preserve"> “Gastro-protective effects of essential oil from Protiumheptaphyllum on experimental gastric ulcermodels in rats,” Brazilian Journal of Pharmacognosy, vol. 21, no. 4, pp. 721–729.</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Arisha, S. M. (2017):</w:t>
      </w:r>
      <w:r w:rsidRPr="007421D0">
        <w:rPr>
          <w:rFonts w:ascii="Times New Roman" w:hAnsi="Times New Roman" w:cs="Times New Roman"/>
          <w:sz w:val="20"/>
          <w:szCs w:val="20"/>
        </w:rPr>
        <w:t xml:space="preserve"> Effect of Saffron Extract on Ethanol-Induced Gastric Ulcer in Albino Rats: Histological, ultrastructure and immunohistochemical Studies. Journal of Bioscience and Applied Research, 3(3), 226-240.</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Ayala, G., Escobedo-Hinojosa, W. I., de la Cruz-Herrera, C. F.,</w:t>
      </w:r>
      <w:r w:rsidR="003D4B5A" w:rsidRPr="007421D0">
        <w:rPr>
          <w:rFonts w:ascii="Times New Roman" w:hAnsi="Times New Roman" w:cs="Times New Roman"/>
          <w:bCs/>
          <w:sz w:val="20"/>
          <w:szCs w:val="20"/>
        </w:rPr>
        <w:t>&amp;</w:t>
      </w:r>
      <w:r w:rsidRPr="007421D0">
        <w:rPr>
          <w:rFonts w:ascii="Times New Roman" w:hAnsi="Times New Roman" w:cs="Times New Roman"/>
          <w:bCs/>
          <w:sz w:val="20"/>
          <w:szCs w:val="20"/>
        </w:rPr>
        <w:t>Romero, I. (2014):</w:t>
      </w:r>
      <w:r w:rsidRPr="007421D0">
        <w:rPr>
          <w:rFonts w:ascii="Times New Roman" w:hAnsi="Times New Roman" w:cs="Times New Roman"/>
          <w:sz w:val="20"/>
          <w:szCs w:val="20"/>
        </w:rPr>
        <w:t xml:space="preserve"> Exploring alternative treatments for Helicobacter pylori infection. World J Gastroenterol, 20(6), 1450-1469.</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Baiubon, P., Kunanusorn, P., Khonsung, P., Chiranthanut, N., Panthong, A.,</w:t>
      </w:r>
      <w:r w:rsidR="003D4B5A" w:rsidRPr="007421D0">
        <w:rPr>
          <w:rFonts w:ascii="Times New Roman" w:hAnsi="Times New Roman" w:cs="Times New Roman"/>
          <w:bCs/>
          <w:sz w:val="20"/>
          <w:szCs w:val="20"/>
        </w:rPr>
        <w:t>&amp;</w:t>
      </w:r>
      <w:r w:rsidRPr="007421D0">
        <w:rPr>
          <w:rFonts w:ascii="Times New Roman" w:hAnsi="Times New Roman" w:cs="Times New Roman"/>
          <w:bCs/>
          <w:sz w:val="20"/>
          <w:szCs w:val="20"/>
        </w:rPr>
        <w:t>Rujjanawate, C. (2016):</w:t>
      </w:r>
      <w:r w:rsidRPr="007421D0">
        <w:rPr>
          <w:rFonts w:ascii="Times New Roman" w:hAnsi="Times New Roman" w:cs="Times New Roman"/>
          <w:sz w:val="20"/>
          <w:szCs w:val="20"/>
        </w:rPr>
        <w:t xml:space="preserve"> Gastroprotective activity of the rhizome ethanol extract of Zingibersimaoense YY Qian in rats. Journal of Ethnopharmacology, 194, 571-576.</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Balogun, S.O., Damazo, A.S. and de Oliveira Martins, D.T., (2015)</w:t>
      </w:r>
      <w:r w:rsidR="007421D0" w:rsidRPr="007421D0">
        <w:rPr>
          <w:rFonts w:ascii="Times New Roman" w:hAnsi="Times New Roman" w:cs="Times New Roman"/>
          <w:bCs/>
          <w:sz w:val="20"/>
          <w:szCs w:val="20"/>
        </w:rPr>
        <w:t>:</w:t>
      </w:r>
      <w:r w:rsidR="007421D0" w:rsidRPr="007421D0">
        <w:rPr>
          <w:rFonts w:ascii="Times New Roman" w:hAnsi="Times New Roman" w:cs="Times New Roman"/>
          <w:sz w:val="20"/>
          <w:szCs w:val="20"/>
        </w:rPr>
        <w:t>H</w:t>
      </w:r>
      <w:r w:rsidRPr="007421D0">
        <w:rPr>
          <w:rFonts w:ascii="Times New Roman" w:hAnsi="Times New Roman" w:cs="Times New Roman"/>
          <w:sz w:val="20"/>
          <w:szCs w:val="20"/>
        </w:rPr>
        <w:t>elicteressacarolha A. St.-Hil. et al.: gastroprotective and possible mechanism of actions in experimental animals. Journal of ethnopharmacology, 166, pp.176-184.</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Barka, Z.B., Tlili, M., Alimi, H., Miled, H.B., Rhouma, K.B., Sakly, M., Ksouri, R., Schneider, Y.J. and Tebourbi, O. (2017):</w:t>
      </w:r>
      <w:r w:rsidRPr="007421D0">
        <w:rPr>
          <w:rFonts w:ascii="Times New Roman" w:hAnsi="Times New Roman" w:cs="Times New Roman"/>
          <w:sz w:val="20"/>
          <w:szCs w:val="20"/>
        </w:rPr>
        <w:t xml:space="preserve">Protective effects </w:t>
      </w:r>
      <w:r w:rsidRPr="007421D0">
        <w:rPr>
          <w:rFonts w:ascii="Times New Roman" w:hAnsi="Times New Roman" w:cs="Times New Roman"/>
          <w:sz w:val="20"/>
          <w:szCs w:val="20"/>
        </w:rPr>
        <w:lastRenderedPageBreak/>
        <w:t>of edible Rhustripartita (Ucria) stem extract against ethanol-induced gastric ulcer in rats. Journal of Functional Foods, 30, pp.260-269.</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Carvalho, C.A.D., Fernandes, K.M., Matta, S.L.P., Silva, M.B.D., Oliveira, L.L.D. and Fonseca, C.C., 2011:</w:t>
      </w:r>
      <w:r w:rsidRPr="007421D0">
        <w:rPr>
          <w:rFonts w:ascii="Times New Roman" w:hAnsi="Times New Roman" w:cs="Times New Roman"/>
          <w:sz w:val="20"/>
          <w:szCs w:val="20"/>
        </w:rPr>
        <w:t xml:space="preserve"> Evaluation of antiulcerogenic activity of aqueous extract of Brassica oleracea var. capitata (cabbage) on Wistar rat gastric ulceration. Arquivos de gastroenterologia, 48(4), pp.276-282.</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Chatterje</w:t>
      </w:r>
      <w:r w:rsidR="009C0380">
        <w:rPr>
          <w:rFonts w:ascii="Times New Roman" w:hAnsi="Times New Roman" w:cs="Times New Roman"/>
          <w:bCs/>
          <w:sz w:val="20"/>
          <w:szCs w:val="20"/>
        </w:rPr>
        <w:t>e, A. and Bandyopadhyay, S.K. (</w:t>
      </w:r>
      <w:r w:rsidRPr="007421D0">
        <w:rPr>
          <w:rFonts w:ascii="Times New Roman" w:hAnsi="Times New Roman" w:cs="Times New Roman"/>
          <w:bCs/>
          <w:sz w:val="20"/>
          <w:szCs w:val="20"/>
        </w:rPr>
        <w:t>2014):</w:t>
      </w:r>
      <w:r w:rsidRPr="007421D0">
        <w:rPr>
          <w:rFonts w:ascii="Times New Roman" w:hAnsi="Times New Roman" w:cs="Times New Roman"/>
          <w:sz w:val="20"/>
          <w:szCs w:val="20"/>
        </w:rPr>
        <w:t xml:space="preserve"> Herbal remedy: an alternate therapy of nonsteroidal anti-inflammatory drug induced gastric ulcer healing. Ulcers, 2014.</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Chia, C. T. W., Miah, I., Jafari, J., Nasr, I., Koumoutsos, I.,</w:t>
      </w:r>
      <w:r w:rsidR="003D4B5A" w:rsidRPr="007421D0">
        <w:rPr>
          <w:rFonts w:ascii="Times New Roman" w:hAnsi="Times New Roman" w:cs="Times New Roman"/>
          <w:bCs/>
          <w:sz w:val="20"/>
          <w:szCs w:val="20"/>
        </w:rPr>
        <w:t>&amp;</w:t>
      </w:r>
      <w:r w:rsidRPr="007421D0">
        <w:rPr>
          <w:rFonts w:ascii="Times New Roman" w:hAnsi="Times New Roman" w:cs="Times New Roman"/>
          <w:bCs/>
          <w:sz w:val="20"/>
          <w:szCs w:val="20"/>
        </w:rPr>
        <w:t>Wong, T. (2016):</w:t>
      </w:r>
      <w:r w:rsidRPr="007421D0">
        <w:rPr>
          <w:rFonts w:ascii="Times New Roman" w:hAnsi="Times New Roman" w:cs="Times New Roman"/>
          <w:sz w:val="20"/>
          <w:szCs w:val="20"/>
        </w:rPr>
        <w:t xml:space="preserve"> SUPPLEMENT ARTICLE. Journal of Gastroenterology and Hepatology, 31(3), 7Н441.</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De Lira Mota, K. S.;Dias, G. E. N.;Pinto, M. E. P. et al.</w:t>
      </w:r>
      <w:r w:rsidR="003D4B5A" w:rsidRPr="007421D0">
        <w:rPr>
          <w:rFonts w:ascii="Times New Roman" w:hAnsi="Times New Roman" w:cs="Times New Roman"/>
          <w:bCs/>
          <w:sz w:val="20"/>
          <w:szCs w:val="20"/>
        </w:rPr>
        <w:t>, (</w:t>
      </w:r>
      <w:r w:rsidRPr="007421D0">
        <w:rPr>
          <w:rFonts w:ascii="Times New Roman" w:hAnsi="Times New Roman" w:cs="Times New Roman"/>
          <w:bCs/>
          <w:sz w:val="20"/>
          <w:szCs w:val="20"/>
        </w:rPr>
        <w:t>2009):</w:t>
      </w:r>
      <w:r w:rsidRPr="007421D0">
        <w:rPr>
          <w:rFonts w:ascii="Times New Roman" w:hAnsi="Times New Roman" w:cs="Times New Roman"/>
          <w:sz w:val="20"/>
          <w:szCs w:val="20"/>
        </w:rPr>
        <w:t xml:space="preserve"> “Flavonoids with gastroprotective activity,” Molecules, vol. 14, no. 3, pp. 979–1012.</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El-Mehi, A. E.,</w:t>
      </w:r>
      <w:r w:rsidR="003D4B5A" w:rsidRPr="007421D0">
        <w:rPr>
          <w:rFonts w:ascii="Times New Roman" w:hAnsi="Times New Roman" w:cs="Times New Roman"/>
          <w:bCs/>
          <w:sz w:val="20"/>
          <w:szCs w:val="20"/>
        </w:rPr>
        <w:t>&amp;</w:t>
      </w:r>
      <w:r w:rsidRPr="007421D0">
        <w:rPr>
          <w:rFonts w:ascii="Times New Roman" w:hAnsi="Times New Roman" w:cs="Times New Roman"/>
          <w:bCs/>
          <w:sz w:val="20"/>
          <w:szCs w:val="20"/>
        </w:rPr>
        <w:t>El-Sherif, N. M. (2015):</w:t>
      </w:r>
      <w:r w:rsidRPr="007421D0">
        <w:rPr>
          <w:rFonts w:ascii="Times New Roman" w:hAnsi="Times New Roman" w:cs="Times New Roman"/>
          <w:sz w:val="20"/>
          <w:szCs w:val="20"/>
        </w:rPr>
        <w:t xml:space="preserve"> Influence of acrylamide on the gastric mucosa of adult albino rats and the possible protective role of rosemary. Tissue and Cell, 47(3), 273-283.</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FATIMAH, A.D., 2008</w:t>
      </w:r>
      <w:r w:rsidR="007421D0" w:rsidRPr="007421D0">
        <w:rPr>
          <w:rFonts w:ascii="Times New Roman" w:hAnsi="Times New Roman" w:cs="Times New Roman"/>
          <w:bCs/>
          <w:sz w:val="20"/>
          <w:szCs w:val="20"/>
        </w:rPr>
        <w:t>:</w:t>
      </w:r>
      <w:r w:rsidR="007421D0" w:rsidRPr="007421D0">
        <w:rPr>
          <w:rFonts w:ascii="Times New Roman" w:hAnsi="Times New Roman" w:cs="Times New Roman"/>
          <w:sz w:val="20"/>
          <w:szCs w:val="20"/>
        </w:rPr>
        <w:t>E</w:t>
      </w:r>
      <w:r w:rsidRPr="007421D0">
        <w:rPr>
          <w:rFonts w:ascii="Times New Roman" w:hAnsi="Times New Roman" w:cs="Times New Roman"/>
          <w:sz w:val="20"/>
          <w:szCs w:val="20"/>
        </w:rPr>
        <w:t>ffect of Aqueous Extract of Brassica Oleracea Leaves (Cruciferae) On Ethanol Induced Gastric Ulcer in Albino Rats (Doctoral Dissertation).</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Gonzales, G.B., Van Camp, J., Smagghe, G., Raes, K. and Mackie, A., 2016:</w:t>
      </w:r>
      <w:r w:rsidRPr="007421D0">
        <w:rPr>
          <w:rFonts w:ascii="Times New Roman" w:hAnsi="Times New Roman" w:cs="Times New Roman"/>
          <w:sz w:val="20"/>
          <w:szCs w:val="20"/>
        </w:rPr>
        <w:t xml:space="preserve"> Flavonoid–gastrointestinal mucus interaction and its potential role in regulating flavonoid bioavailability and mucosal biophysical properties. Food Research International, 88, pp.342-347.</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Hadda, T. B., E</w:t>
      </w:r>
      <w:r w:rsidR="007421D0" w:rsidRPr="007421D0">
        <w:rPr>
          <w:rFonts w:ascii="Times New Roman" w:hAnsi="Times New Roman" w:cs="Times New Roman"/>
          <w:bCs/>
          <w:sz w:val="20"/>
          <w:szCs w:val="20"/>
        </w:rPr>
        <w:t>lS</w:t>
      </w:r>
      <w:r w:rsidRPr="007421D0">
        <w:rPr>
          <w:rFonts w:ascii="Times New Roman" w:hAnsi="Times New Roman" w:cs="Times New Roman"/>
          <w:bCs/>
          <w:sz w:val="20"/>
          <w:szCs w:val="20"/>
        </w:rPr>
        <w:t>awy, N. A., Header, E. A., Mabkhot, Y. N.,</w:t>
      </w:r>
      <w:r w:rsidR="003D4B5A" w:rsidRPr="007421D0">
        <w:rPr>
          <w:rFonts w:ascii="Times New Roman" w:hAnsi="Times New Roman" w:cs="Times New Roman"/>
          <w:bCs/>
          <w:sz w:val="20"/>
          <w:szCs w:val="20"/>
        </w:rPr>
        <w:t>&amp;</w:t>
      </w:r>
      <w:r w:rsidRPr="007421D0">
        <w:rPr>
          <w:rFonts w:ascii="Times New Roman" w:hAnsi="Times New Roman" w:cs="Times New Roman"/>
          <w:bCs/>
          <w:sz w:val="20"/>
          <w:szCs w:val="20"/>
        </w:rPr>
        <w:t>Mubarak, M. S. (2014):</w:t>
      </w:r>
      <w:r w:rsidRPr="007421D0">
        <w:rPr>
          <w:rFonts w:ascii="Times New Roman" w:hAnsi="Times New Roman" w:cs="Times New Roman"/>
          <w:sz w:val="20"/>
          <w:szCs w:val="20"/>
        </w:rPr>
        <w:t xml:space="preserve"> Effect of garlic and cabbage on healing of gastric ulcer in experimental rats. Medicinal Chemistry Research, 23(12), 5110-5119.</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Hagras, G. M. E. B., Mansour, M. A., Ghoneim, N. S., Damhogy, R. A. E. W. E.,</w:t>
      </w:r>
      <w:r w:rsidR="003D4B5A" w:rsidRPr="007421D0">
        <w:rPr>
          <w:rFonts w:ascii="Times New Roman" w:hAnsi="Times New Roman" w:cs="Times New Roman"/>
          <w:bCs/>
          <w:sz w:val="20"/>
          <w:szCs w:val="20"/>
        </w:rPr>
        <w:t>&amp;</w:t>
      </w:r>
      <w:r w:rsidRPr="007421D0">
        <w:rPr>
          <w:rFonts w:ascii="Times New Roman" w:hAnsi="Times New Roman" w:cs="Times New Roman"/>
          <w:bCs/>
          <w:sz w:val="20"/>
          <w:szCs w:val="20"/>
        </w:rPr>
        <w:t>Aziz, S. A. M. A. (2014)</w:t>
      </w:r>
      <w:r w:rsidR="007421D0" w:rsidRPr="007421D0">
        <w:rPr>
          <w:rFonts w:ascii="Times New Roman" w:hAnsi="Times New Roman" w:cs="Times New Roman"/>
          <w:bCs/>
          <w:sz w:val="20"/>
          <w:szCs w:val="20"/>
        </w:rPr>
        <w:t>:</w:t>
      </w:r>
      <w:r w:rsidR="007421D0" w:rsidRPr="007421D0">
        <w:rPr>
          <w:rFonts w:ascii="Times New Roman" w:hAnsi="Times New Roman" w:cs="Times New Roman"/>
          <w:sz w:val="20"/>
          <w:szCs w:val="20"/>
        </w:rPr>
        <w:t>E</w:t>
      </w:r>
      <w:r w:rsidRPr="007421D0">
        <w:rPr>
          <w:rFonts w:ascii="Times New Roman" w:hAnsi="Times New Roman" w:cs="Times New Roman"/>
          <w:sz w:val="20"/>
          <w:szCs w:val="20"/>
        </w:rPr>
        <w:t>ffect of the Anti-Rheumatic Drug Leflunomide (Avara®) on the Pyloric Region of Stomach of Adult Male Albino Rats and the Possible Protective Effect of Ranitidine (Histological and Histochemical Study). Journal of American Science, 10(11).</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Hansen, S. E., Myers, R., Paul, R., Rasmussen, A.,</w:t>
      </w:r>
      <w:r w:rsidR="003D4B5A" w:rsidRPr="007421D0">
        <w:rPr>
          <w:rFonts w:ascii="Times New Roman" w:hAnsi="Times New Roman" w:cs="Times New Roman"/>
          <w:bCs/>
          <w:sz w:val="20"/>
          <w:szCs w:val="20"/>
        </w:rPr>
        <w:t>&amp;</w:t>
      </w:r>
      <w:r w:rsidRPr="007421D0">
        <w:rPr>
          <w:rFonts w:ascii="Times New Roman" w:hAnsi="Times New Roman" w:cs="Times New Roman"/>
          <w:bCs/>
          <w:sz w:val="20"/>
          <w:szCs w:val="20"/>
        </w:rPr>
        <w:t>Taylor, K. (2016):</w:t>
      </w:r>
      <w:r w:rsidRPr="007421D0">
        <w:rPr>
          <w:rFonts w:ascii="Times New Roman" w:hAnsi="Times New Roman" w:cs="Times New Roman"/>
          <w:sz w:val="20"/>
          <w:szCs w:val="20"/>
        </w:rPr>
        <w:t xml:space="preserve"> U.S. Patent No. 9,423,322. Washington, DC: U.S. Patent and Trademark Office.</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 xml:space="preserve">Hui, S. and Fangyu, W., (2017): </w:t>
      </w:r>
      <w:r w:rsidRPr="007421D0">
        <w:rPr>
          <w:rFonts w:ascii="Times New Roman" w:hAnsi="Times New Roman" w:cs="Times New Roman"/>
          <w:sz w:val="20"/>
          <w:szCs w:val="20"/>
        </w:rPr>
        <w:t xml:space="preserve">Protective effects of bilobalide against ethanol-induced </w:t>
      </w:r>
      <w:r w:rsidRPr="007421D0">
        <w:rPr>
          <w:rFonts w:ascii="Times New Roman" w:hAnsi="Times New Roman" w:cs="Times New Roman"/>
          <w:sz w:val="20"/>
          <w:szCs w:val="20"/>
        </w:rPr>
        <w:lastRenderedPageBreak/>
        <w:t>gastric ulcer in vivo/vitro. Biomedicine</w:t>
      </w:r>
      <w:r w:rsidR="003D4B5A" w:rsidRPr="007421D0">
        <w:rPr>
          <w:rFonts w:ascii="Times New Roman" w:hAnsi="Times New Roman" w:cs="Times New Roman"/>
          <w:sz w:val="20"/>
          <w:szCs w:val="20"/>
        </w:rPr>
        <w:t>&amp;</w:t>
      </w:r>
      <w:r w:rsidRPr="007421D0">
        <w:rPr>
          <w:rFonts w:ascii="Times New Roman" w:hAnsi="Times New Roman" w:cs="Times New Roman"/>
          <w:sz w:val="20"/>
          <w:szCs w:val="20"/>
        </w:rPr>
        <w:t>Pharmacotherapy, 85, pp.592-600.</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Hussein, S. A., Karousa, M. M., Amin, A.,</w:t>
      </w:r>
      <w:r w:rsidR="003D4B5A" w:rsidRPr="007421D0">
        <w:rPr>
          <w:rFonts w:ascii="Times New Roman" w:hAnsi="Times New Roman" w:cs="Times New Roman"/>
          <w:bCs/>
          <w:sz w:val="20"/>
          <w:szCs w:val="20"/>
        </w:rPr>
        <w:t>&amp;</w:t>
      </w:r>
      <w:r w:rsidRPr="007421D0">
        <w:rPr>
          <w:rFonts w:ascii="Times New Roman" w:hAnsi="Times New Roman" w:cs="Times New Roman"/>
          <w:bCs/>
          <w:sz w:val="20"/>
          <w:szCs w:val="20"/>
        </w:rPr>
        <w:t>Awadalla, M. A. (2016)</w:t>
      </w:r>
      <w:r w:rsidR="007421D0" w:rsidRPr="007421D0">
        <w:rPr>
          <w:rFonts w:ascii="Times New Roman" w:hAnsi="Times New Roman" w:cs="Times New Roman"/>
          <w:bCs/>
          <w:sz w:val="20"/>
          <w:szCs w:val="20"/>
        </w:rPr>
        <w:t>:</w:t>
      </w:r>
      <w:r w:rsidR="007421D0" w:rsidRPr="007421D0">
        <w:rPr>
          <w:rFonts w:ascii="Times New Roman" w:hAnsi="Times New Roman" w:cs="Times New Roman"/>
          <w:sz w:val="20"/>
          <w:szCs w:val="20"/>
        </w:rPr>
        <w:t>C</w:t>
      </w:r>
      <w:r w:rsidRPr="007421D0">
        <w:rPr>
          <w:rFonts w:ascii="Times New Roman" w:hAnsi="Times New Roman" w:cs="Times New Roman"/>
          <w:sz w:val="20"/>
          <w:szCs w:val="20"/>
        </w:rPr>
        <w:t>urcumin ameliorates Ethanol induced Gastric Mucosal Erosion in Rats via alleviation of Oxidative Stress and Regulation of Pro-Inflammatory Cytokines and NF-kappa B activation. Natural Science, 4(4), 466-476.</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Ismail Suhaimy, N. W., Noor Azmi, A. K., Mohtarrudin, N., Omar, M. H., Tohid, S. F. M., Cheema, M. S.,</w:t>
      </w:r>
      <w:r w:rsidR="007421D0" w:rsidRPr="007421D0">
        <w:rPr>
          <w:rFonts w:ascii="Times New Roman" w:hAnsi="Times New Roman" w:cs="Times New Roman"/>
          <w:bCs/>
          <w:sz w:val="20"/>
          <w:szCs w:val="20"/>
        </w:rPr>
        <w:t>.</w:t>
      </w:r>
      <w:r w:rsidRPr="007421D0">
        <w:rPr>
          <w:rFonts w:ascii="Times New Roman" w:hAnsi="Times New Roman" w:cs="Times New Roman"/>
          <w:bCs/>
          <w:sz w:val="20"/>
          <w:szCs w:val="20"/>
        </w:rPr>
        <w:t>..</w:t>
      </w:r>
      <w:r w:rsidR="003D4B5A" w:rsidRPr="007421D0">
        <w:rPr>
          <w:rFonts w:ascii="Times New Roman" w:hAnsi="Times New Roman" w:cs="Times New Roman"/>
          <w:bCs/>
          <w:sz w:val="20"/>
          <w:szCs w:val="20"/>
        </w:rPr>
        <w:t>&amp;</w:t>
      </w:r>
      <w:r w:rsidRPr="007421D0">
        <w:rPr>
          <w:rFonts w:ascii="Times New Roman" w:hAnsi="Times New Roman" w:cs="Times New Roman"/>
          <w:bCs/>
          <w:sz w:val="20"/>
          <w:szCs w:val="20"/>
        </w:rPr>
        <w:t>Zakaria, Z. A. (2017)</w:t>
      </w:r>
      <w:r w:rsidR="007421D0" w:rsidRPr="007421D0">
        <w:rPr>
          <w:rFonts w:ascii="Times New Roman" w:hAnsi="Times New Roman" w:cs="Times New Roman"/>
          <w:bCs/>
          <w:sz w:val="20"/>
          <w:szCs w:val="20"/>
        </w:rPr>
        <w:t>:</w:t>
      </w:r>
      <w:r w:rsidR="007421D0" w:rsidRPr="007421D0">
        <w:rPr>
          <w:rFonts w:ascii="Times New Roman" w:hAnsi="Times New Roman" w:cs="Times New Roman"/>
          <w:sz w:val="20"/>
          <w:szCs w:val="20"/>
        </w:rPr>
        <w:t>S</w:t>
      </w:r>
      <w:r w:rsidRPr="007421D0">
        <w:rPr>
          <w:rFonts w:ascii="Times New Roman" w:hAnsi="Times New Roman" w:cs="Times New Roman"/>
          <w:sz w:val="20"/>
          <w:szCs w:val="20"/>
        </w:rPr>
        <w:t>emipurified Ethyl Acetate Partition of Methanolic Extract of Melastomamalabathricum Leaves Exerts Gastroprotective Activity Partly via Its Antioxidant-Antisecretory-Anti-Inflammatory Action and Synergistic Action of Several Flavonoid-Based Compounds. Oxidative Medicine and Cellular Longevity.</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Kim, H. K., Kim, M. G.,</w:t>
      </w:r>
      <w:r w:rsidR="003D4B5A" w:rsidRPr="007421D0">
        <w:rPr>
          <w:rFonts w:ascii="Times New Roman" w:hAnsi="Times New Roman" w:cs="Times New Roman"/>
          <w:bCs/>
          <w:sz w:val="20"/>
          <w:szCs w:val="20"/>
        </w:rPr>
        <w:t>&amp;</w:t>
      </w:r>
      <w:r w:rsidRPr="007421D0">
        <w:rPr>
          <w:rFonts w:ascii="Times New Roman" w:hAnsi="Times New Roman" w:cs="Times New Roman"/>
          <w:bCs/>
          <w:sz w:val="20"/>
          <w:szCs w:val="20"/>
        </w:rPr>
        <w:t>Leem, K. H. (2016):</w:t>
      </w:r>
      <w:r w:rsidRPr="007421D0">
        <w:rPr>
          <w:rFonts w:ascii="Times New Roman" w:hAnsi="Times New Roman" w:cs="Times New Roman"/>
          <w:sz w:val="20"/>
          <w:szCs w:val="20"/>
        </w:rPr>
        <w:t xml:space="preserve"> Extrusion process of Acanthopanaxsenticosus leaves enhances the gastroprotective effect of compound 48/80 on acute gastric mucosal lesion in rats. Journal of Traditional Chinese Medicine, 36(2), 187-196.</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Lakhani, S.R., Finlayson, C.J., Dilly, S.A. and Gandhi, M., (2016</w:t>
      </w:r>
      <w:r w:rsidRPr="007421D0">
        <w:rPr>
          <w:rFonts w:ascii="Times New Roman" w:hAnsi="Times New Roman" w:cs="Times New Roman"/>
          <w:sz w:val="20"/>
          <w:szCs w:val="20"/>
        </w:rPr>
        <w:t>): Basic pathology: An introduction to the mechanisms of disease. Crc Press.</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Lee, M.Y.; Shin, I.S.; Jeon, W.Y.; Seo, C.S.; Ha, H.; Huh, J.I. and Shin, H.K. (2012):</w:t>
      </w:r>
      <w:r w:rsidRPr="007421D0">
        <w:rPr>
          <w:rFonts w:ascii="Times New Roman" w:hAnsi="Times New Roman" w:cs="Times New Roman"/>
          <w:sz w:val="20"/>
          <w:szCs w:val="20"/>
        </w:rPr>
        <w:t xml:space="preserve"> Protective effect of Bojungikkitang, a traditional herbal formula, against alcohol induced gastric injury in rats</w:t>
      </w:r>
      <w:r w:rsidR="007421D0" w:rsidRPr="007421D0">
        <w:rPr>
          <w:rFonts w:ascii="Times New Roman" w:hAnsi="Times New Roman" w:cs="Times New Roman"/>
          <w:sz w:val="20"/>
          <w:szCs w:val="20"/>
        </w:rPr>
        <w:t>.</w:t>
      </w:r>
      <w:r w:rsidRPr="007421D0">
        <w:rPr>
          <w:rFonts w:ascii="Times New Roman" w:hAnsi="Times New Roman" w:cs="Times New Roman"/>
          <w:sz w:val="20"/>
          <w:szCs w:val="20"/>
        </w:rPr>
        <w:t>J. Ethnopharmacol.,142:346–353.</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Liu Y.; Tian X.; Gou L.; Fu X.; Li S.; Lan N. and Yin X. (2012):</w:t>
      </w:r>
      <w:r w:rsidRPr="007421D0">
        <w:rPr>
          <w:rFonts w:ascii="Times New Roman" w:hAnsi="Times New Roman" w:cs="Times New Roman"/>
          <w:sz w:val="20"/>
          <w:szCs w:val="20"/>
        </w:rPr>
        <w:t xml:space="preserve"> Protective effect of L-citrulline against ethanol-induced gastric ulcer in rats</w:t>
      </w:r>
      <w:r w:rsidR="007421D0" w:rsidRPr="007421D0">
        <w:rPr>
          <w:rFonts w:ascii="Times New Roman" w:hAnsi="Times New Roman" w:cs="Times New Roman"/>
          <w:sz w:val="20"/>
          <w:szCs w:val="20"/>
        </w:rPr>
        <w:t>.E</w:t>
      </w:r>
      <w:r w:rsidRPr="007421D0">
        <w:rPr>
          <w:rFonts w:ascii="Times New Roman" w:hAnsi="Times New Roman" w:cs="Times New Roman"/>
          <w:sz w:val="20"/>
          <w:szCs w:val="20"/>
        </w:rPr>
        <w:t>nviro</w:t>
      </w:r>
      <w:r w:rsidR="007421D0" w:rsidRPr="007421D0">
        <w:rPr>
          <w:rFonts w:ascii="Times New Roman" w:hAnsi="Times New Roman" w:cs="Times New Roman"/>
          <w:sz w:val="20"/>
          <w:szCs w:val="20"/>
        </w:rPr>
        <w:t>nT</w:t>
      </w:r>
      <w:r w:rsidRPr="007421D0">
        <w:rPr>
          <w:rFonts w:ascii="Times New Roman" w:hAnsi="Times New Roman" w:cs="Times New Roman"/>
          <w:sz w:val="20"/>
          <w:szCs w:val="20"/>
        </w:rPr>
        <w:t>oxicol. Pharmacol.; 34:280–287. Fattaha, N. A. A.,</w:t>
      </w:r>
      <w:r w:rsidR="003D4B5A" w:rsidRPr="007421D0">
        <w:rPr>
          <w:rFonts w:ascii="Times New Roman" w:hAnsi="Times New Roman" w:cs="Times New Roman"/>
          <w:sz w:val="20"/>
          <w:szCs w:val="20"/>
        </w:rPr>
        <w:t>&amp;</w:t>
      </w:r>
      <w:r w:rsidRPr="007421D0">
        <w:rPr>
          <w:rFonts w:ascii="Times New Roman" w:hAnsi="Times New Roman" w:cs="Times New Roman"/>
          <w:sz w:val="20"/>
          <w:szCs w:val="20"/>
        </w:rPr>
        <w:t>Abdel-Rahman, M. S. (2000). Effects of omeprazole on ethanol lesions. Toxicology letters, 118(1), 21-30.</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Lo, H.Y.G., Jin, R.U., Sibbel, G., Liu, D., Karki, A., Joens, M.S., Madison, B.B., Zhang, B., Blanc, V., Fitzpatrick, J.A. and Davidson, N.O. ( 2017):</w:t>
      </w:r>
      <w:r w:rsidRPr="007421D0">
        <w:rPr>
          <w:rFonts w:ascii="Times New Roman" w:hAnsi="Times New Roman" w:cs="Times New Roman"/>
          <w:sz w:val="20"/>
          <w:szCs w:val="20"/>
        </w:rPr>
        <w:t xml:space="preserve"> A single transcription factor is sufficient to induce and maintain secretory cell architecture. Genes</w:t>
      </w:r>
      <w:r w:rsidR="003D4B5A" w:rsidRPr="007421D0">
        <w:rPr>
          <w:rFonts w:ascii="Times New Roman" w:hAnsi="Times New Roman" w:cs="Times New Roman"/>
          <w:sz w:val="20"/>
          <w:szCs w:val="20"/>
        </w:rPr>
        <w:t>&amp;</w:t>
      </w:r>
      <w:r w:rsidRPr="007421D0">
        <w:rPr>
          <w:rFonts w:ascii="Times New Roman" w:hAnsi="Times New Roman" w:cs="Times New Roman"/>
          <w:sz w:val="20"/>
          <w:szCs w:val="20"/>
        </w:rPr>
        <w:t>development, 31(2), pp.154-171.</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Martinac, B. and Cox, C.D., (2016)</w:t>
      </w:r>
      <w:r w:rsidR="007421D0" w:rsidRPr="007421D0">
        <w:rPr>
          <w:rFonts w:ascii="Times New Roman" w:hAnsi="Times New Roman" w:cs="Times New Roman"/>
          <w:bCs/>
          <w:sz w:val="20"/>
          <w:szCs w:val="20"/>
        </w:rPr>
        <w:t>:</w:t>
      </w:r>
      <w:r w:rsidR="007421D0" w:rsidRPr="007421D0">
        <w:rPr>
          <w:rFonts w:ascii="Times New Roman" w:hAnsi="Times New Roman" w:cs="Times New Roman"/>
          <w:sz w:val="20"/>
          <w:szCs w:val="20"/>
        </w:rPr>
        <w:t>M</w:t>
      </w:r>
      <w:r w:rsidRPr="007421D0">
        <w:rPr>
          <w:rFonts w:ascii="Times New Roman" w:hAnsi="Times New Roman" w:cs="Times New Roman"/>
          <w:sz w:val="20"/>
          <w:szCs w:val="20"/>
        </w:rPr>
        <w:t>echanosensory transduction: Focus on ion channels. Comprehensive Biophysics.</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Miranda-Mendez, A.;Lugo-Baruqui, A.; Armendariz-Borunda,J. (2010):</w:t>
      </w:r>
      <w:r w:rsidRPr="007421D0">
        <w:rPr>
          <w:rFonts w:ascii="Times New Roman" w:hAnsi="Times New Roman" w:cs="Times New Roman"/>
          <w:sz w:val="20"/>
          <w:szCs w:val="20"/>
        </w:rPr>
        <w:t xml:space="preserve"> Molecularbasisandcurrent treatment for alcoholic liver disease. Int. J. Environ. Res. Public Health 2-1888.</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lastRenderedPageBreak/>
        <w:t>Mnich, E., Kowalewicz-Kulbat, M., Sicińska, P., Hinc, K., Obuchowski, M., Gajewski, A.,</w:t>
      </w:r>
      <w:r w:rsidR="003D4B5A" w:rsidRPr="007421D0">
        <w:rPr>
          <w:rFonts w:ascii="Times New Roman" w:hAnsi="Times New Roman" w:cs="Times New Roman"/>
          <w:bCs/>
          <w:sz w:val="20"/>
          <w:szCs w:val="20"/>
        </w:rPr>
        <w:t>&amp;</w:t>
      </w:r>
      <w:r w:rsidRPr="007421D0">
        <w:rPr>
          <w:rFonts w:ascii="Times New Roman" w:hAnsi="Times New Roman" w:cs="Times New Roman"/>
          <w:bCs/>
          <w:sz w:val="20"/>
          <w:szCs w:val="20"/>
        </w:rPr>
        <w:t>Chmiela, M. (2016):</w:t>
      </w:r>
      <w:r w:rsidRPr="007421D0">
        <w:rPr>
          <w:rFonts w:ascii="Times New Roman" w:hAnsi="Times New Roman" w:cs="Times New Roman"/>
          <w:sz w:val="20"/>
          <w:szCs w:val="20"/>
        </w:rPr>
        <w:t xml:space="preserve"> Impact of Helicobacter pylori on the healing process of the gastric barrier. World Journal of Gastroenterology, 22(33), 7536.</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Pojer, E., Mattivi, F., Johnson, D. and Stockley, C.S. (2013):</w:t>
      </w:r>
      <w:r w:rsidRPr="007421D0">
        <w:rPr>
          <w:rFonts w:ascii="Times New Roman" w:hAnsi="Times New Roman" w:cs="Times New Roman"/>
          <w:sz w:val="20"/>
          <w:szCs w:val="20"/>
        </w:rPr>
        <w:t xml:space="preserve"> The case for anthocyanin consumption to promote human health: a review. Comprehensive Reviews in Food Science and Food Safety, 12(5), pp.483-508.</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Polat B, Albayrak Y, Suleyman B, Dursun H, Odabasoglu F, Yigiter M, Halici Z, Suleyman H. (2011)</w:t>
      </w:r>
      <w:r w:rsidR="007421D0" w:rsidRPr="007421D0">
        <w:rPr>
          <w:rFonts w:ascii="Times New Roman" w:hAnsi="Times New Roman" w:cs="Times New Roman"/>
          <w:bCs/>
          <w:sz w:val="20"/>
          <w:szCs w:val="20"/>
        </w:rPr>
        <w:t>:</w:t>
      </w:r>
      <w:r w:rsidR="007421D0" w:rsidRPr="007421D0">
        <w:rPr>
          <w:rFonts w:ascii="Times New Roman" w:hAnsi="Times New Roman" w:cs="Times New Roman"/>
          <w:sz w:val="20"/>
          <w:szCs w:val="20"/>
        </w:rPr>
        <w:t>A</w:t>
      </w:r>
      <w:r w:rsidRPr="007421D0">
        <w:rPr>
          <w:rFonts w:ascii="Times New Roman" w:hAnsi="Times New Roman" w:cs="Times New Roman"/>
          <w:sz w:val="20"/>
          <w:szCs w:val="20"/>
        </w:rPr>
        <w:t>ntiulcerative effect of dexamedetomidine on indomethacin–induced gastric ulcer in rats. Pharmacol Rep. 63: 518-526.</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Prakash M, Balamurugan M, Parthasarathi K, Gunasekaran G, Cooper E, Ranganathan L (2007):</w:t>
      </w:r>
      <w:r w:rsidRPr="007421D0">
        <w:rPr>
          <w:rFonts w:ascii="Times New Roman" w:hAnsi="Times New Roman" w:cs="Times New Roman"/>
          <w:sz w:val="20"/>
          <w:szCs w:val="20"/>
        </w:rPr>
        <w:t xml:space="preserve"> Anti-ulcer and anti-oxidative properties of ‘earthworm paste’ of Lampitomauritii (Kinberg) on Rattusnorvegicus. Eur Rev Med Pharmaco</w:t>
      </w:r>
      <w:r w:rsidR="007421D0" w:rsidRPr="007421D0">
        <w:rPr>
          <w:rFonts w:ascii="Times New Roman" w:hAnsi="Times New Roman" w:cs="Times New Roman"/>
          <w:sz w:val="20"/>
          <w:szCs w:val="20"/>
        </w:rPr>
        <w:t>lS</w:t>
      </w:r>
      <w:r w:rsidRPr="007421D0">
        <w:rPr>
          <w:rFonts w:ascii="Times New Roman" w:hAnsi="Times New Roman" w:cs="Times New Roman"/>
          <w:sz w:val="20"/>
          <w:szCs w:val="20"/>
        </w:rPr>
        <w:t>ci; 11:9–15.</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Prasanna, L. C., Thomas, H. R., D’Souza, A. S.,</w:t>
      </w:r>
      <w:r w:rsidR="003D4B5A" w:rsidRPr="007421D0">
        <w:rPr>
          <w:rFonts w:ascii="Times New Roman" w:hAnsi="Times New Roman" w:cs="Times New Roman"/>
          <w:bCs/>
          <w:sz w:val="20"/>
          <w:szCs w:val="20"/>
        </w:rPr>
        <w:t>&amp;</w:t>
      </w:r>
      <w:r w:rsidRPr="007421D0">
        <w:rPr>
          <w:rFonts w:ascii="Times New Roman" w:hAnsi="Times New Roman" w:cs="Times New Roman"/>
          <w:bCs/>
          <w:sz w:val="20"/>
          <w:szCs w:val="20"/>
        </w:rPr>
        <w:t>Bhat, K. M. (2017):</w:t>
      </w:r>
      <w:r w:rsidRPr="007421D0">
        <w:rPr>
          <w:rFonts w:ascii="Times New Roman" w:hAnsi="Times New Roman" w:cs="Times New Roman"/>
          <w:sz w:val="20"/>
          <w:szCs w:val="20"/>
        </w:rPr>
        <w:t xml:space="preserve"> The histochemical assessment of sulpho-, sialo-, and neutral-mucosubstances in fetal gastric mucosa. International Journal of Research in Medical Sciences, 3(1), 235-238.</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Salga, M. S.;Ali, H. M.; Abdullah, M. A.; Abdelwahab, S. I.;Hussain, P. D. and Hadi, A.H. A. (2011):</w:t>
      </w:r>
      <w:r w:rsidRPr="007421D0">
        <w:rPr>
          <w:rFonts w:ascii="Times New Roman" w:hAnsi="Times New Roman" w:cs="Times New Roman"/>
          <w:sz w:val="20"/>
          <w:szCs w:val="20"/>
        </w:rPr>
        <w:t xml:space="preserve"> Mechanistic studies of the anti-</w:t>
      </w:r>
      <w:r w:rsidRPr="007421D0">
        <w:rPr>
          <w:rFonts w:ascii="Times New Roman" w:hAnsi="Times New Roman" w:cs="Times New Roman"/>
          <w:sz w:val="20"/>
          <w:szCs w:val="20"/>
        </w:rPr>
        <w:lastRenderedPageBreak/>
        <w:t>ulcerogenic activity and acute toxicity of dichlorido-copper (II)- 4-(25-bromobenzylideneamino) ethyl) piperazin-1-ium phenolate complex against ethanol-inducedgastric injury in rats. Molecules, 16: 8654-8669.</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Salim, A.,</w:t>
      </w:r>
      <w:r w:rsidR="003D4B5A" w:rsidRPr="007421D0">
        <w:rPr>
          <w:rFonts w:ascii="Times New Roman" w:hAnsi="Times New Roman" w:cs="Times New Roman"/>
          <w:bCs/>
          <w:sz w:val="20"/>
          <w:szCs w:val="20"/>
        </w:rPr>
        <w:t>&amp;</w:t>
      </w:r>
      <w:r w:rsidRPr="007421D0">
        <w:rPr>
          <w:rFonts w:ascii="Times New Roman" w:hAnsi="Times New Roman" w:cs="Times New Roman"/>
          <w:bCs/>
          <w:sz w:val="20"/>
          <w:szCs w:val="20"/>
        </w:rPr>
        <w:t>Al Rashdi, A. (2013):</w:t>
      </w:r>
      <w:r w:rsidRPr="007421D0">
        <w:rPr>
          <w:rFonts w:ascii="Times New Roman" w:hAnsi="Times New Roman" w:cs="Times New Roman"/>
          <w:sz w:val="20"/>
          <w:szCs w:val="20"/>
        </w:rPr>
        <w:t xml:space="preserve"> Mechanisms of wound healing and gastro protective effects of ethanol leaf extract of Jasminu</w:t>
      </w:r>
      <w:r w:rsidR="007421D0" w:rsidRPr="007421D0">
        <w:rPr>
          <w:rFonts w:ascii="Times New Roman" w:hAnsi="Times New Roman" w:cs="Times New Roman"/>
          <w:sz w:val="20"/>
          <w:szCs w:val="20"/>
        </w:rPr>
        <w:t>mS</w:t>
      </w:r>
      <w:r w:rsidRPr="007421D0">
        <w:rPr>
          <w:rFonts w:ascii="Times New Roman" w:hAnsi="Times New Roman" w:cs="Times New Roman"/>
          <w:sz w:val="20"/>
          <w:szCs w:val="20"/>
        </w:rPr>
        <w:t>ambac and Hemigraphi</w:t>
      </w:r>
      <w:r w:rsidR="007421D0" w:rsidRPr="007421D0">
        <w:rPr>
          <w:rFonts w:ascii="Times New Roman" w:hAnsi="Times New Roman" w:cs="Times New Roman"/>
          <w:sz w:val="20"/>
          <w:szCs w:val="20"/>
        </w:rPr>
        <w:t>sC</w:t>
      </w:r>
      <w:r w:rsidRPr="007421D0">
        <w:rPr>
          <w:rFonts w:ascii="Times New Roman" w:hAnsi="Times New Roman" w:cs="Times New Roman"/>
          <w:sz w:val="20"/>
          <w:szCs w:val="20"/>
        </w:rPr>
        <w:t>olorata on HCL/ethanol-induced gastric injury in experimental animals (Doctoral dissertation, University of Malaya).</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Shoaib, P.M., Mounika, J., Wahid, R.M., Vandana, S.V., Chakrapani, B. and Sowmya, S. (2016):</w:t>
      </w:r>
      <w:r w:rsidRPr="007421D0">
        <w:rPr>
          <w:rFonts w:ascii="Times New Roman" w:hAnsi="Times New Roman" w:cs="Times New Roman"/>
          <w:sz w:val="20"/>
          <w:szCs w:val="20"/>
        </w:rPr>
        <w:t xml:space="preserve"> EVALUATION OF ANTI ULCER ACTIVITY OF ACETONE EXTRACT OF Brassica oleracea IN ALBINO RATS. EVALUATION, 2(3), pp.923-932.</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Yehia, N. M., Salam, N. F. A., Saleh, H. A.,</w:t>
      </w:r>
      <w:r w:rsidR="003D4B5A" w:rsidRPr="007421D0">
        <w:rPr>
          <w:rFonts w:ascii="Times New Roman" w:hAnsi="Times New Roman" w:cs="Times New Roman"/>
          <w:bCs/>
          <w:sz w:val="20"/>
          <w:szCs w:val="20"/>
        </w:rPr>
        <w:t>&amp;</w:t>
      </w:r>
      <w:r w:rsidRPr="007421D0">
        <w:rPr>
          <w:rFonts w:ascii="Times New Roman" w:hAnsi="Times New Roman" w:cs="Times New Roman"/>
          <w:bCs/>
          <w:sz w:val="20"/>
          <w:szCs w:val="20"/>
        </w:rPr>
        <w:t>Bayomi, N. S. (2014):</w:t>
      </w:r>
      <w:r w:rsidRPr="007421D0">
        <w:rPr>
          <w:rFonts w:ascii="Times New Roman" w:hAnsi="Times New Roman" w:cs="Times New Roman"/>
          <w:sz w:val="20"/>
          <w:szCs w:val="20"/>
        </w:rPr>
        <w:t xml:space="preserve"> Effect of α-lipoic acid on fundic gastric mucosal damage induced by acetyl salicylic acid: a histological study. Egyptian Journal of Histology, 37(2), 280-291.</w:t>
      </w:r>
    </w:p>
    <w:p w:rsidR="00B275CC" w:rsidRPr="007421D0" w:rsidRDefault="00B275CC" w:rsidP="007421D0">
      <w:pPr>
        <w:pStyle w:val="ListParagraph"/>
        <w:numPr>
          <w:ilvl w:val="0"/>
          <w:numId w:val="6"/>
        </w:numPr>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bCs/>
          <w:sz w:val="20"/>
          <w:szCs w:val="20"/>
        </w:rPr>
        <w:t>Yu, C., Mei, X.T., Zheng, Y.P. and Xu, D.H., 2014:</w:t>
      </w:r>
      <w:r w:rsidRPr="007421D0">
        <w:rPr>
          <w:rFonts w:ascii="Times New Roman" w:hAnsi="Times New Roman" w:cs="Times New Roman"/>
          <w:sz w:val="20"/>
          <w:szCs w:val="20"/>
        </w:rPr>
        <w:t xml:space="preserve"> Gastroprotective effect of taurine zinc solid dispersions against absolute ethanol-induced gastric lesions is mediated by enhancement of antioxidant activity and endogenous PGE 2 production and attenuation of NO production. European journal of pharmacology, 740, pp.329-336.</w:t>
      </w:r>
    </w:p>
    <w:p w:rsidR="003D4B5A" w:rsidRPr="007421D0" w:rsidRDefault="003D4B5A" w:rsidP="007421D0">
      <w:pPr>
        <w:pStyle w:val="ListParagraph"/>
        <w:snapToGrid w:val="0"/>
        <w:spacing w:after="0" w:line="240" w:lineRule="auto"/>
        <w:ind w:left="425" w:hanging="425"/>
        <w:jc w:val="both"/>
        <w:rPr>
          <w:rFonts w:ascii="Times New Roman" w:hAnsi="Times New Roman" w:cs="Times New Roman"/>
          <w:sz w:val="20"/>
          <w:szCs w:val="20"/>
        </w:rPr>
        <w:sectPr w:rsidR="003D4B5A" w:rsidRPr="007421D0" w:rsidSect="007421D0">
          <w:headerReference w:type="default" r:id="rId21"/>
          <w:type w:val="continuous"/>
          <w:pgSz w:w="12240" w:h="15840" w:code="1"/>
          <w:pgMar w:top="1440" w:right="1440" w:bottom="1440" w:left="1440" w:header="720" w:footer="720" w:gutter="0"/>
          <w:cols w:num="2" w:space="550"/>
          <w:docGrid w:linePitch="360"/>
        </w:sectPr>
      </w:pPr>
    </w:p>
    <w:p w:rsidR="003D4B5A" w:rsidRDefault="003D4B5A" w:rsidP="007421D0">
      <w:pPr>
        <w:pStyle w:val="ListParagraph"/>
        <w:snapToGrid w:val="0"/>
        <w:spacing w:after="0" w:line="240" w:lineRule="auto"/>
        <w:ind w:left="425" w:hanging="425"/>
        <w:jc w:val="both"/>
        <w:rPr>
          <w:rFonts w:ascii="Times New Roman" w:hAnsi="Times New Roman" w:cs="Times New Roman"/>
          <w:sz w:val="20"/>
          <w:szCs w:val="20"/>
          <w:lang w:eastAsia="zh-CN"/>
        </w:rPr>
      </w:pPr>
    </w:p>
    <w:p w:rsidR="007421D0" w:rsidRDefault="007421D0" w:rsidP="007421D0">
      <w:pPr>
        <w:pStyle w:val="ListParagraph"/>
        <w:snapToGrid w:val="0"/>
        <w:spacing w:after="0" w:line="240" w:lineRule="auto"/>
        <w:ind w:left="425" w:hanging="425"/>
        <w:jc w:val="both"/>
        <w:rPr>
          <w:rFonts w:ascii="Times New Roman" w:hAnsi="Times New Roman" w:cs="Times New Roman"/>
          <w:sz w:val="20"/>
          <w:szCs w:val="20"/>
          <w:lang w:eastAsia="zh-CN"/>
        </w:rPr>
      </w:pPr>
    </w:p>
    <w:p w:rsidR="007421D0" w:rsidRPr="007421D0" w:rsidRDefault="007421D0" w:rsidP="007421D0">
      <w:pPr>
        <w:pStyle w:val="ListParagraph"/>
        <w:snapToGrid w:val="0"/>
        <w:spacing w:after="0" w:line="240" w:lineRule="auto"/>
        <w:ind w:left="425" w:hanging="425"/>
        <w:jc w:val="both"/>
        <w:rPr>
          <w:rFonts w:ascii="Times New Roman" w:hAnsi="Times New Roman" w:cs="Times New Roman"/>
          <w:sz w:val="20"/>
          <w:szCs w:val="20"/>
          <w:lang w:eastAsia="zh-CN"/>
        </w:rPr>
      </w:pPr>
    </w:p>
    <w:p w:rsidR="005E5E93" w:rsidRPr="007421D0" w:rsidRDefault="003D4B5A" w:rsidP="007421D0">
      <w:pPr>
        <w:pStyle w:val="ListParagraph"/>
        <w:snapToGrid w:val="0"/>
        <w:spacing w:after="0" w:line="240" w:lineRule="auto"/>
        <w:ind w:left="425" w:hanging="425"/>
        <w:jc w:val="both"/>
        <w:rPr>
          <w:rFonts w:ascii="Times New Roman" w:hAnsi="Times New Roman" w:cs="Times New Roman"/>
          <w:sz w:val="20"/>
          <w:szCs w:val="20"/>
        </w:rPr>
      </w:pPr>
      <w:r w:rsidRPr="007421D0">
        <w:rPr>
          <w:rFonts w:ascii="Times New Roman" w:hAnsi="Times New Roman" w:cs="Times New Roman"/>
          <w:sz w:val="20"/>
          <w:szCs w:val="20"/>
        </w:rPr>
        <w:t>6/3/2017</w:t>
      </w:r>
    </w:p>
    <w:sectPr w:rsidR="005E5E93" w:rsidRPr="007421D0" w:rsidSect="003D4B5A">
      <w:headerReference w:type="default" r:id="rId22"/>
      <w:type w:val="continuous"/>
      <w:pgSz w:w="12240" w:h="15840" w:code="1"/>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399E" w:rsidRDefault="009D399E" w:rsidP="00AE68C7">
      <w:pPr>
        <w:spacing w:after="0" w:line="240" w:lineRule="auto"/>
      </w:pPr>
      <w:r>
        <w:separator/>
      </w:r>
    </w:p>
  </w:endnote>
  <w:endnote w:type="continuationSeparator" w:id="1">
    <w:p w:rsidR="009D399E" w:rsidRDefault="009D399E" w:rsidP="00AE68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1D0" w:rsidRPr="007F1599" w:rsidRDefault="00B719FD" w:rsidP="007F1599">
    <w:pPr>
      <w:spacing w:after="0" w:line="240" w:lineRule="auto"/>
      <w:jc w:val="center"/>
      <w:rPr>
        <w:rFonts w:ascii="Times New Roman" w:hAnsi="Times New Roman" w:cs="Times New Roman"/>
        <w:sz w:val="20"/>
      </w:rPr>
    </w:pPr>
    <w:r w:rsidRPr="007F1599">
      <w:rPr>
        <w:rFonts w:ascii="Times New Roman" w:hAnsi="Times New Roman" w:cs="Times New Roman"/>
        <w:sz w:val="20"/>
      </w:rPr>
      <w:fldChar w:fldCharType="begin"/>
    </w:r>
    <w:r w:rsidR="007F1599" w:rsidRPr="007F1599">
      <w:rPr>
        <w:rFonts w:ascii="Times New Roman" w:hAnsi="Times New Roman" w:cs="Times New Roman"/>
        <w:sz w:val="20"/>
      </w:rPr>
      <w:instrText xml:space="preserve"> page </w:instrText>
    </w:r>
    <w:r w:rsidRPr="007F1599">
      <w:rPr>
        <w:rFonts w:ascii="Times New Roman" w:hAnsi="Times New Roman" w:cs="Times New Roman"/>
        <w:sz w:val="20"/>
      </w:rPr>
      <w:fldChar w:fldCharType="separate"/>
    </w:r>
    <w:r w:rsidR="00220D55">
      <w:rPr>
        <w:rFonts w:ascii="Times New Roman" w:hAnsi="Times New Roman" w:cs="Times New Roman"/>
        <w:noProof/>
        <w:sz w:val="20"/>
      </w:rPr>
      <w:t>69</w:t>
    </w:r>
    <w:r w:rsidRPr="007F1599">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599" w:rsidRPr="007F1599" w:rsidRDefault="00B719FD" w:rsidP="007F1599">
    <w:pPr>
      <w:spacing w:after="0" w:line="240" w:lineRule="auto"/>
      <w:jc w:val="center"/>
      <w:rPr>
        <w:rFonts w:ascii="Times New Roman" w:hAnsi="Times New Roman" w:cs="Times New Roman"/>
        <w:sz w:val="20"/>
      </w:rPr>
    </w:pPr>
    <w:r w:rsidRPr="007F1599">
      <w:rPr>
        <w:rFonts w:ascii="Times New Roman" w:hAnsi="Times New Roman" w:cs="Times New Roman"/>
        <w:sz w:val="20"/>
      </w:rPr>
      <w:fldChar w:fldCharType="begin"/>
    </w:r>
    <w:r w:rsidR="007F1599" w:rsidRPr="007F1599">
      <w:rPr>
        <w:rFonts w:ascii="Times New Roman" w:hAnsi="Times New Roman" w:cs="Times New Roman"/>
        <w:sz w:val="20"/>
      </w:rPr>
      <w:instrText xml:space="preserve"> page </w:instrText>
    </w:r>
    <w:r w:rsidRPr="007F1599">
      <w:rPr>
        <w:rFonts w:ascii="Times New Roman" w:hAnsi="Times New Roman" w:cs="Times New Roman"/>
        <w:sz w:val="20"/>
      </w:rPr>
      <w:fldChar w:fldCharType="separate"/>
    </w:r>
    <w:r w:rsidR="007F1599" w:rsidRPr="007F1599">
      <w:rPr>
        <w:rFonts w:ascii="Times New Roman" w:hAnsi="Times New Roman" w:cs="Times New Roman"/>
        <w:noProof/>
        <w:sz w:val="20"/>
      </w:rPr>
      <w:t>1</w:t>
    </w:r>
    <w:r w:rsidRPr="007F1599">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399E" w:rsidRDefault="009D399E" w:rsidP="00AE68C7">
      <w:pPr>
        <w:spacing w:after="0" w:line="240" w:lineRule="auto"/>
      </w:pPr>
      <w:r>
        <w:separator/>
      </w:r>
    </w:p>
  </w:footnote>
  <w:footnote w:type="continuationSeparator" w:id="1">
    <w:p w:rsidR="009D399E" w:rsidRDefault="009D399E" w:rsidP="00AE68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599" w:rsidRPr="007F1599" w:rsidRDefault="007F1599" w:rsidP="007F159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7F1599">
      <w:rPr>
        <w:rFonts w:ascii="Times New Roman" w:hAnsi="Times New Roman" w:cs="Times New Roman" w:hint="eastAsia"/>
        <w:sz w:val="20"/>
        <w:szCs w:val="20"/>
      </w:rPr>
      <w:tab/>
    </w:r>
    <w:r w:rsidRPr="007F1599">
      <w:rPr>
        <w:rFonts w:ascii="Times New Roman" w:hAnsi="Times New Roman" w:cs="Times New Roman"/>
        <w:sz w:val="20"/>
        <w:szCs w:val="20"/>
      </w:rPr>
      <w:t>New York Science Journal 201</w:t>
    </w:r>
    <w:r w:rsidRPr="007F1599">
      <w:rPr>
        <w:rFonts w:ascii="Times New Roman" w:hAnsi="Times New Roman" w:cs="Times New Roman" w:hint="eastAsia"/>
        <w:sz w:val="20"/>
        <w:szCs w:val="20"/>
      </w:rPr>
      <w:t>7</w:t>
    </w:r>
    <w:r w:rsidRPr="007F1599">
      <w:rPr>
        <w:rFonts w:ascii="Times New Roman" w:hAnsi="Times New Roman" w:cs="Times New Roman"/>
        <w:sz w:val="20"/>
        <w:szCs w:val="20"/>
      </w:rPr>
      <w:t>;</w:t>
    </w:r>
    <w:r w:rsidRPr="007F1599">
      <w:rPr>
        <w:rFonts w:ascii="Times New Roman" w:hAnsi="Times New Roman" w:cs="Times New Roman" w:hint="eastAsia"/>
        <w:sz w:val="20"/>
        <w:szCs w:val="20"/>
      </w:rPr>
      <w:t>10</w:t>
    </w:r>
    <w:r w:rsidRPr="007F1599">
      <w:rPr>
        <w:rFonts w:ascii="Times New Roman" w:hAnsi="Times New Roman" w:cs="Times New Roman"/>
        <w:sz w:val="20"/>
        <w:szCs w:val="20"/>
      </w:rPr>
      <w:t>(</w:t>
    </w:r>
    <w:r w:rsidRPr="007F1599">
      <w:rPr>
        <w:rFonts w:ascii="Times New Roman" w:hAnsi="Times New Roman" w:cs="Times New Roman" w:hint="eastAsia"/>
        <w:sz w:val="20"/>
        <w:szCs w:val="20"/>
      </w:rPr>
      <w:t>7</w:t>
    </w:r>
    <w:r w:rsidRPr="007F1599">
      <w:rPr>
        <w:rFonts w:ascii="Times New Roman" w:hAnsi="Times New Roman" w:cs="Times New Roman"/>
        <w:sz w:val="20"/>
        <w:szCs w:val="20"/>
      </w:rPr>
      <w:t>)</w:t>
    </w:r>
    <w:r w:rsidRPr="007F1599">
      <w:rPr>
        <w:rFonts w:ascii="Times New Roman" w:hAnsi="Times New Roman" w:cs="Times New Roman" w:hint="eastAsia"/>
        <w:iCs/>
        <w:sz w:val="20"/>
        <w:szCs w:val="20"/>
      </w:rPr>
      <w:tab/>
    </w:r>
    <w:hyperlink r:id="rId1" w:history="1">
      <w:r w:rsidRPr="007F1599">
        <w:rPr>
          <w:rStyle w:val="Hyperlink"/>
          <w:rFonts w:ascii="Times New Roman" w:hAnsi="Times New Roman" w:cs="Times New Roman"/>
          <w:color w:val="0000FF"/>
          <w:sz w:val="20"/>
          <w:szCs w:val="20"/>
        </w:rPr>
        <w:t>http://www.sciencepub.net/newyork</w:t>
      </w:r>
    </w:hyperlink>
  </w:p>
  <w:p w:rsidR="007F1599" w:rsidRPr="007F1599" w:rsidRDefault="007F1599" w:rsidP="007F1599">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599" w:rsidRPr="007F1599" w:rsidRDefault="007F1599" w:rsidP="007F159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7F1599">
      <w:rPr>
        <w:rFonts w:ascii="Times New Roman" w:hAnsi="Times New Roman" w:cs="Times New Roman" w:hint="eastAsia"/>
        <w:sz w:val="20"/>
        <w:szCs w:val="20"/>
      </w:rPr>
      <w:tab/>
    </w:r>
    <w:r w:rsidRPr="007F1599">
      <w:rPr>
        <w:rFonts w:ascii="Times New Roman" w:hAnsi="Times New Roman" w:cs="Times New Roman"/>
        <w:sz w:val="20"/>
        <w:szCs w:val="20"/>
      </w:rPr>
      <w:t>New York Science Journal 201</w:t>
    </w:r>
    <w:r w:rsidRPr="007F1599">
      <w:rPr>
        <w:rFonts w:ascii="Times New Roman" w:hAnsi="Times New Roman" w:cs="Times New Roman" w:hint="eastAsia"/>
        <w:sz w:val="20"/>
        <w:szCs w:val="20"/>
      </w:rPr>
      <w:t>7</w:t>
    </w:r>
    <w:r w:rsidRPr="007F1599">
      <w:rPr>
        <w:rFonts w:ascii="Times New Roman" w:hAnsi="Times New Roman" w:cs="Times New Roman"/>
        <w:sz w:val="20"/>
        <w:szCs w:val="20"/>
      </w:rPr>
      <w:t>;</w:t>
    </w:r>
    <w:r w:rsidRPr="007F1599">
      <w:rPr>
        <w:rFonts w:ascii="Times New Roman" w:hAnsi="Times New Roman" w:cs="Times New Roman" w:hint="eastAsia"/>
        <w:sz w:val="20"/>
        <w:szCs w:val="20"/>
      </w:rPr>
      <w:t>10</w:t>
    </w:r>
    <w:r w:rsidRPr="007F1599">
      <w:rPr>
        <w:rFonts w:ascii="Times New Roman" w:hAnsi="Times New Roman" w:cs="Times New Roman"/>
        <w:sz w:val="20"/>
        <w:szCs w:val="20"/>
      </w:rPr>
      <w:t>(</w:t>
    </w:r>
    <w:r w:rsidRPr="007F1599">
      <w:rPr>
        <w:rFonts w:ascii="Times New Roman" w:hAnsi="Times New Roman" w:cs="Times New Roman" w:hint="eastAsia"/>
        <w:sz w:val="20"/>
        <w:szCs w:val="20"/>
      </w:rPr>
      <w:t>7</w:t>
    </w:r>
    <w:r w:rsidRPr="007F1599">
      <w:rPr>
        <w:rFonts w:ascii="Times New Roman" w:hAnsi="Times New Roman" w:cs="Times New Roman"/>
        <w:sz w:val="20"/>
        <w:szCs w:val="20"/>
      </w:rPr>
      <w:t>)</w:t>
    </w:r>
    <w:r w:rsidRPr="007F1599">
      <w:rPr>
        <w:rFonts w:ascii="Times New Roman" w:hAnsi="Times New Roman" w:cs="Times New Roman" w:hint="eastAsia"/>
        <w:iCs/>
        <w:sz w:val="20"/>
        <w:szCs w:val="20"/>
      </w:rPr>
      <w:tab/>
    </w:r>
    <w:hyperlink r:id="rId1" w:history="1">
      <w:r w:rsidRPr="007F1599">
        <w:rPr>
          <w:rStyle w:val="Hyperlink"/>
          <w:rFonts w:ascii="Times New Roman" w:hAnsi="Times New Roman" w:cs="Times New Roman"/>
          <w:color w:val="0000FF"/>
          <w:sz w:val="20"/>
          <w:szCs w:val="20"/>
        </w:rPr>
        <w:t>http://www.sciencepub.net/newyork</w:t>
      </w:r>
    </w:hyperlink>
  </w:p>
  <w:p w:rsidR="007F1599" w:rsidRPr="007F1599" w:rsidRDefault="007F1599" w:rsidP="007F1599">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599" w:rsidRPr="00220D55" w:rsidRDefault="00220D55" w:rsidP="00220D55">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7F1599">
      <w:rPr>
        <w:rFonts w:ascii="Times New Roman" w:hAnsi="Times New Roman" w:cs="Times New Roman" w:hint="eastAsia"/>
        <w:sz w:val="20"/>
        <w:szCs w:val="20"/>
      </w:rPr>
      <w:tab/>
    </w:r>
    <w:r w:rsidRPr="007F1599">
      <w:rPr>
        <w:rFonts w:ascii="Times New Roman" w:hAnsi="Times New Roman" w:cs="Times New Roman"/>
        <w:sz w:val="20"/>
        <w:szCs w:val="20"/>
      </w:rPr>
      <w:t>New York Science Journal 201</w:t>
    </w:r>
    <w:r w:rsidRPr="007F1599">
      <w:rPr>
        <w:rFonts w:ascii="Times New Roman" w:hAnsi="Times New Roman" w:cs="Times New Roman" w:hint="eastAsia"/>
        <w:sz w:val="20"/>
        <w:szCs w:val="20"/>
      </w:rPr>
      <w:t>7</w:t>
    </w:r>
    <w:r w:rsidRPr="007F1599">
      <w:rPr>
        <w:rFonts w:ascii="Times New Roman" w:hAnsi="Times New Roman" w:cs="Times New Roman"/>
        <w:sz w:val="20"/>
        <w:szCs w:val="20"/>
      </w:rPr>
      <w:t>;</w:t>
    </w:r>
    <w:r w:rsidRPr="007F1599">
      <w:rPr>
        <w:rFonts w:ascii="Times New Roman" w:hAnsi="Times New Roman" w:cs="Times New Roman" w:hint="eastAsia"/>
        <w:sz w:val="20"/>
        <w:szCs w:val="20"/>
      </w:rPr>
      <w:t>10</w:t>
    </w:r>
    <w:r w:rsidRPr="007F1599">
      <w:rPr>
        <w:rFonts w:ascii="Times New Roman" w:hAnsi="Times New Roman" w:cs="Times New Roman"/>
        <w:sz w:val="20"/>
        <w:szCs w:val="20"/>
      </w:rPr>
      <w:t>(</w:t>
    </w:r>
    <w:r w:rsidRPr="007F1599">
      <w:rPr>
        <w:rFonts w:ascii="Times New Roman" w:hAnsi="Times New Roman" w:cs="Times New Roman" w:hint="eastAsia"/>
        <w:sz w:val="20"/>
        <w:szCs w:val="20"/>
      </w:rPr>
      <w:t>7</w:t>
    </w:r>
    <w:r w:rsidRPr="007F1599">
      <w:rPr>
        <w:rFonts w:ascii="Times New Roman" w:hAnsi="Times New Roman" w:cs="Times New Roman"/>
        <w:sz w:val="20"/>
        <w:szCs w:val="20"/>
      </w:rPr>
      <w:t>)</w:t>
    </w:r>
    <w:r w:rsidRPr="007F1599">
      <w:rPr>
        <w:rFonts w:ascii="Times New Roman" w:hAnsi="Times New Roman" w:cs="Times New Roman" w:hint="eastAsia"/>
        <w:iCs/>
        <w:sz w:val="20"/>
        <w:szCs w:val="20"/>
      </w:rPr>
      <w:tab/>
    </w:r>
    <w:hyperlink r:id="rId1" w:history="1">
      <w:r w:rsidRPr="007F1599">
        <w:rPr>
          <w:rStyle w:val="Hyperlink"/>
          <w:rFonts w:ascii="Times New Roman" w:hAnsi="Times New Roman" w:cs="Times New Roman"/>
          <w:color w:val="0000FF"/>
          <w:sz w:val="20"/>
          <w:szCs w:val="20"/>
        </w:rPr>
        <w:t>http://www.sciencepub.net/newyork</w:t>
      </w:r>
    </w:hyperlink>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599" w:rsidRPr="007F1599" w:rsidRDefault="007F1599" w:rsidP="007F159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7F1599">
      <w:rPr>
        <w:rFonts w:ascii="Times New Roman" w:hAnsi="Times New Roman" w:cs="Times New Roman" w:hint="eastAsia"/>
        <w:sz w:val="20"/>
        <w:szCs w:val="20"/>
      </w:rPr>
      <w:tab/>
    </w:r>
    <w:r w:rsidRPr="007F1599">
      <w:rPr>
        <w:rFonts w:ascii="Times New Roman" w:hAnsi="Times New Roman" w:cs="Times New Roman"/>
        <w:sz w:val="20"/>
        <w:szCs w:val="20"/>
      </w:rPr>
      <w:t>New York Science Journal 201</w:t>
    </w:r>
    <w:r w:rsidRPr="007F1599">
      <w:rPr>
        <w:rFonts w:ascii="Times New Roman" w:hAnsi="Times New Roman" w:cs="Times New Roman" w:hint="eastAsia"/>
        <w:sz w:val="20"/>
        <w:szCs w:val="20"/>
      </w:rPr>
      <w:t>7</w:t>
    </w:r>
    <w:r w:rsidRPr="007F1599">
      <w:rPr>
        <w:rFonts w:ascii="Times New Roman" w:hAnsi="Times New Roman" w:cs="Times New Roman"/>
        <w:sz w:val="20"/>
        <w:szCs w:val="20"/>
      </w:rPr>
      <w:t>;</w:t>
    </w:r>
    <w:r w:rsidRPr="007F1599">
      <w:rPr>
        <w:rFonts w:ascii="Times New Roman" w:hAnsi="Times New Roman" w:cs="Times New Roman" w:hint="eastAsia"/>
        <w:sz w:val="20"/>
        <w:szCs w:val="20"/>
      </w:rPr>
      <w:t>10</w:t>
    </w:r>
    <w:r w:rsidRPr="007F1599">
      <w:rPr>
        <w:rFonts w:ascii="Times New Roman" w:hAnsi="Times New Roman" w:cs="Times New Roman"/>
        <w:sz w:val="20"/>
        <w:szCs w:val="20"/>
      </w:rPr>
      <w:t>(</w:t>
    </w:r>
    <w:r w:rsidRPr="007F1599">
      <w:rPr>
        <w:rFonts w:ascii="Times New Roman" w:hAnsi="Times New Roman" w:cs="Times New Roman" w:hint="eastAsia"/>
        <w:sz w:val="20"/>
        <w:szCs w:val="20"/>
      </w:rPr>
      <w:t>7</w:t>
    </w:r>
    <w:r w:rsidRPr="007F1599">
      <w:rPr>
        <w:rFonts w:ascii="Times New Roman" w:hAnsi="Times New Roman" w:cs="Times New Roman"/>
        <w:sz w:val="20"/>
        <w:szCs w:val="20"/>
      </w:rPr>
      <w:t>)</w:t>
    </w:r>
    <w:r w:rsidRPr="007F1599">
      <w:rPr>
        <w:rFonts w:ascii="Times New Roman" w:hAnsi="Times New Roman" w:cs="Times New Roman" w:hint="eastAsia"/>
        <w:iCs/>
        <w:sz w:val="20"/>
        <w:szCs w:val="20"/>
      </w:rPr>
      <w:tab/>
    </w:r>
    <w:hyperlink r:id="rId1" w:history="1">
      <w:r w:rsidRPr="007F1599">
        <w:rPr>
          <w:rStyle w:val="Hyperlink"/>
          <w:rFonts w:ascii="Times New Roman" w:hAnsi="Times New Roman" w:cs="Times New Roman"/>
          <w:color w:val="0000FF"/>
          <w:sz w:val="20"/>
          <w:szCs w:val="20"/>
        </w:rPr>
        <w:t>http://www.sciencepub.net/newyork</w:t>
      </w:r>
    </w:hyperlink>
  </w:p>
  <w:p w:rsidR="007F1599" w:rsidRPr="007F1599" w:rsidRDefault="007F1599" w:rsidP="007F1599">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E1A" w:rsidRPr="00852E1A" w:rsidRDefault="00852E1A" w:rsidP="00852E1A">
    <w:pPr>
      <w:pBdr>
        <w:bottom w:val="thinThickMediumGap" w:sz="12" w:space="1" w:color="auto"/>
      </w:pBdr>
      <w:tabs>
        <w:tab w:val="center" w:pos="4680"/>
        <w:tab w:val="right" w:pos="9360"/>
      </w:tabs>
      <w:spacing w:after="0" w:line="240" w:lineRule="auto"/>
      <w:rPr>
        <w:rFonts w:asciiTheme="majorBidi" w:hAnsiTheme="majorBidi" w:cstheme="majorBidi"/>
        <w:iCs/>
        <w:sz w:val="20"/>
        <w:szCs w:val="20"/>
        <w:lang w:bidi="ar-EG"/>
      </w:rPr>
    </w:pPr>
    <w:bookmarkStart w:id="1" w:name="_Hlk302678399"/>
    <w:bookmarkStart w:id="2" w:name="OLE_LINK3"/>
    <w:bookmarkStart w:id="3" w:name="OLE_LINK4"/>
    <w:bookmarkStart w:id="4" w:name="_Hlk302678401"/>
    <w:bookmarkStart w:id="5" w:name="OLE_LINK5"/>
    <w:bookmarkStart w:id="6" w:name="OLE_LINK6"/>
    <w:bookmarkStart w:id="7" w:name="OLE_LINK7"/>
    <w:bookmarkStart w:id="8" w:name="OLE_LINK8"/>
    <w:bookmarkStart w:id="9" w:name="OLE_LINK9"/>
    <w:bookmarkStart w:id="10" w:name="_Hlk313407873"/>
    <w:bookmarkStart w:id="11" w:name="OLE_LINK10"/>
    <w:bookmarkStart w:id="12" w:name="OLE_LINK11"/>
    <w:bookmarkStart w:id="13" w:name="_Hlk313407879"/>
    <w:bookmarkEnd w:id="1"/>
    <w:bookmarkEnd w:id="2"/>
    <w:bookmarkEnd w:id="3"/>
    <w:bookmarkEnd w:id="4"/>
    <w:bookmarkEnd w:id="5"/>
    <w:bookmarkEnd w:id="6"/>
    <w:bookmarkEnd w:id="7"/>
    <w:bookmarkEnd w:id="8"/>
    <w:bookmarkEnd w:id="9"/>
    <w:bookmarkEnd w:id="10"/>
    <w:bookmarkEnd w:id="11"/>
    <w:bookmarkEnd w:id="12"/>
    <w:bookmarkEnd w:id="13"/>
    <w:r w:rsidRPr="00852E1A">
      <w:rPr>
        <w:rFonts w:asciiTheme="majorBidi" w:hAnsiTheme="majorBidi" w:cstheme="majorBidi"/>
        <w:sz w:val="20"/>
        <w:szCs w:val="20"/>
      </w:rPr>
      <w:tab/>
      <w:t xml:space="preserve">New York Science Journal 2017;10(x)                             </w:t>
    </w:r>
    <w:hyperlink r:id="rId1" w:history="1">
      <w:r w:rsidRPr="00852E1A">
        <w:rPr>
          <w:rStyle w:val="Hyperlink"/>
          <w:rFonts w:asciiTheme="majorBidi" w:eastAsia="Arial" w:hAnsiTheme="majorBidi" w:cstheme="majorBidi"/>
          <w:sz w:val="20"/>
          <w:szCs w:val="20"/>
        </w:rPr>
        <w:t>http://www.sciencepub.net/newyork</w:t>
      </w:r>
    </w:hyperlink>
  </w:p>
  <w:p w:rsidR="00852E1A" w:rsidRDefault="00852E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70FB7"/>
    <w:multiLevelType w:val="hybridMultilevel"/>
    <w:tmpl w:val="3C40D9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C335A7"/>
    <w:multiLevelType w:val="hybridMultilevel"/>
    <w:tmpl w:val="172064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90F40EE"/>
    <w:multiLevelType w:val="hybridMultilevel"/>
    <w:tmpl w:val="37645CFE"/>
    <w:lvl w:ilvl="0" w:tplc="EBFCDC6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5B1924"/>
    <w:multiLevelType w:val="hybridMultilevel"/>
    <w:tmpl w:val="3F8078D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C81935"/>
    <w:multiLevelType w:val="hybridMultilevel"/>
    <w:tmpl w:val="5838B01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8AA69FD"/>
    <w:multiLevelType w:val="hybridMultilevel"/>
    <w:tmpl w:val="CAEAFB82"/>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6">
    <w:nsid w:val="5680234A"/>
    <w:multiLevelType w:val="hybridMultilevel"/>
    <w:tmpl w:val="C116D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B111E4"/>
    <w:multiLevelType w:val="hybridMultilevel"/>
    <w:tmpl w:val="C8AE313A"/>
    <w:lvl w:ilvl="0" w:tplc="EA546084">
      <w:start w:val="1"/>
      <w:numFmt w:val="decimal"/>
      <w:lvlText w:val="%1."/>
      <w:lvlJc w:val="left"/>
      <w:pPr>
        <w:ind w:left="360" w:hanging="360"/>
      </w:pPr>
      <w:rPr>
        <w:rFonts w:hint="default"/>
        <w:b/>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795819"/>
    <w:multiLevelType w:val="hybridMultilevel"/>
    <w:tmpl w:val="9300CF1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8"/>
  </w:num>
  <w:num w:numId="6">
    <w:abstractNumId w:val="6"/>
  </w:num>
  <w:num w:numId="7">
    <w:abstractNumId w:val="3"/>
  </w:num>
  <w:num w:numId="8">
    <w:abstractNumId w:val="7"/>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bordersDoNotSurroundHeader/>
  <w:bordersDoNotSurroundFooter/>
  <w:documentProtection w:edit="readOnly" w:enforcement="0"/>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5E4335"/>
    <w:rsid w:val="0000129D"/>
    <w:rsid w:val="00001799"/>
    <w:rsid w:val="00012E6E"/>
    <w:rsid w:val="000223FF"/>
    <w:rsid w:val="000329FA"/>
    <w:rsid w:val="0003326A"/>
    <w:rsid w:val="0003455C"/>
    <w:rsid w:val="00044A1F"/>
    <w:rsid w:val="000450D0"/>
    <w:rsid w:val="00047653"/>
    <w:rsid w:val="000506EE"/>
    <w:rsid w:val="000541C0"/>
    <w:rsid w:val="0006213D"/>
    <w:rsid w:val="000723BD"/>
    <w:rsid w:val="000746D3"/>
    <w:rsid w:val="00074DC5"/>
    <w:rsid w:val="00083F36"/>
    <w:rsid w:val="000925DF"/>
    <w:rsid w:val="00092F8C"/>
    <w:rsid w:val="000A3812"/>
    <w:rsid w:val="000A4C51"/>
    <w:rsid w:val="000E1D33"/>
    <w:rsid w:val="000E3C5B"/>
    <w:rsid w:val="000E543E"/>
    <w:rsid w:val="00112184"/>
    <w:rsid w:val="00117FBD"/>
    <w:rsid w:val="001304FA"/>
    <w:rsid w:val="0014080B"/>
    <w:rsid w:val="001521F8"/>
    <w:rsid w:val="00152AEC"/>
    <w:rsid w:val="001658F9"/>
    <w:rsid w:val="0016591C"/>
    <w:rsid w:val="00192834"/>
    <w:rsid w:val="001A1EEF"/>
    <w:rsid w:val="001A7268"/>
    <w:rsid w:val="001B1FD7"/>
    <w:rsid w:val="001C094E"/>
    <w:rsid w:val="001C3385"/>
    <w:rsid w:val="001C4A03"/>
    <w:rsid w:val="001C6ADC"/>
    <w:rsid w:val="001D1565"/>
    <w:rsid w:val="001D4B83"/>
    <w:rsid w:val="001E0DA4"/>
    <w:rsid w:val="001F06A9"/>
    <w:rsid w:val="001F754C"/>
    <w:rsid w:val="002000B4"/>
    <w:rsid w:val="002010E3"/>
    <w:rsid w:val="00205D86"/>
    <w:rsid w:val="00207BFF"/>
    <w:rsid w:val="00210359"/>
    <w:rsid w:val="002109EF"/>
    <w:rsid w:val="00220D55"/>
    <w:rsid w:val="00225F98"/>
    <w:rsid w:val="0023080B"/>
    <w:rsid w:val="00235A8B"/>
    <w:rsid w:val="00247807"/>
    <w:rsid w:val="0026050F"/>
    <w:rsid w:val="00260D0E"/>
    <w:rsid w:val="00264FD0"/>
    <w:rsid w:val="0026625E"/>
    <w:rsid w:val="00266A39"/>
    <w:rsid w:val="00267C97"/>
    <w:rsid w:val="002702FA"/>
    <w:rsid w:val="002850EE"/>
    <w:rsid w:val="00286782"/>
    <w:rsid w:val="00290350"/>
    <w:rsid w:val="0029170B"/>
    <w:rsid w:val="002978C4"/>
    <w:rsid w:val="002A045A"/>
    <w:rsid w:val="002A0DB8"/>
    <w:rsid w:val="002A1EB6"/>
    <w:rsid w:val="002A5629"/>
    <w:rsid w:val="002A5837"/>
    <w:rsid w:val="002B273B"/>
    <w:rsid w:val="002C1FFC"/>
    <w:rsid w:val="002C3ECE"/>
    <w:rsid w:val="002D01AF"/>
    <w:rsid w:val="002D2703"/>
    <w:rsid w:val="002D2CFB"/>
    <w:rsid w:val="002D420F"/>
    <w:rsid w:val="002E6EE3"/>
    <w:rsid w:val="002F3EF4"/>
    <w:rsid w:val="00304048"/>
    <w:rsid w:val="00304EFC"/>
    <w:rsid w:val="003132E4"/>
    <w:rsid w:val="0031487F"/>
    <w:rsid w:val="00316C6E"/>
    <w:rsid w:val="003233AB"/>
    <w:rsid w:val="003270DB"/>
    <w:rsid w:val="00335912"/>
    <w:rsid w:val="00335C0D"/>
    <w:rsid w:val="00336B0C"/>
    <w:rsid w:val="00344596"/>
    <w:rsid w:val="003463CF"/>
    <w:rsid w:val="00383BEE"/>
    <w:rsid w:val="00394B11"/>
    <w:rsid w:val="003951B6"/>
    <w:rsid w:val="003A2248"/>
    <w:rsid w:val="003A2EBC"/>
    <w:rsid w:val="003A31BC"/>
    <w:rsid w:val="003B5ADF"/>
    <w:rsid w:val="003C044F"/>
    <w:rsid w:val="003C0F34"/>
    <w:rsid w:val="003C564F"/>
    <w:rsid w:val="003D4B5A"/>
    <w:rsid w:val="003E1BD0"/>
    <w:rsid w:val="003E56DA"/>
    <w:rsid w:val="003F1706"/>
    <w:rsid w:val="003F3908"/>
    <w:rsid w:val="003F4565"/>
    <w:rsid w:val="003F492A"/>
    <w:rsid w:val="003F6094"/>
    <w:rsid w:val="00402421"/>
    <w:rsid w:val="0041059F"/>
    <w:rsid w:val="0041222B"/>
    <w:rsid w:val="00416ACA"/>
    <w:rsid w:val="00424BE5"/>
    <w:rsid w:val="004410B5"/>
    <w:rsid w:val="00442709"/>
    <w:rsid w:val="00442F6E"/>
    <w:rsid w:val="00445F92"/>
    <w:rsid w:val="00453498"/>
    <w:rsid w:val="0045429A"/>
    <w:rsid w:val="00460018"/>
    <w:rsid w:val="004629F0"/>
    <w:rsid w:val="004710FC"/>
    <w:rsid w:val="00474C34"/>
    <w:rsid w:val="004801BA"/>
    <w:rsid w:val="00483879"/>
    <w:rsid w:val="00484265"/>
    <w:rsid w:val="00485858"/>
    <w:rsid w:val="004900C3"/>
    <w:rsid w:val="00490627"/>
    <w:rsid w:val="004960D5"/>
    <w:rsid w:val="004A3CE7"/>
    <w:rsid w:val="004A4374"/>
    <w:rsid w:val="004A48C3"/>
    <w:rsid w:val="004C2708"/>
    <w:rsid w:val="004C4921"/>
    <w:rsid w:val="004C5659"/>
    <w:rsid w:val="004D02E7"/>
    <w:rsid w:val="004E1B50"/>
    <w:rsid w:val="004E301E"/>
    <w:rsid w:val="004E5CAC"/>
    <w:rsid w:val="004F2B84"/>
    <w:rsid w:val="004F7E29"/>
    <w:rsid w:val="005065B2"/>
    <w:rsid w:val="00511674"/>
    <w:rsid w:val="00517DD1"/>
    <w:rsid w:val="00521031"/>
    <w:rsid w:val="00530BAC"/>
    <w:rsid w:val="00543DA1"/>
    <w:rsid w:val="00550FEF"/>
    <w:rsid w:val="00555ED1"/>
    <w:rsid w:val="00557586"/>
    <w:rsid w:val="00560B97"/>
    <w:rsid w:val="005728AF"/>
    <w:rsid w:val="005766E7"/>
    <w:rsid w:val="00582CC7"/>
    <w:rsid w:val="005838CD"/>
    <w:rsid w:val="005A2188"/>
    <w:rsid w:val="005A6B16"/>
    <w:rsid w:val="005A7E38"/>
    <w:rsid w:val="005C5DC4"/>
    <w:rsid w:val="005D7E7A"/>
    <w:rsid w:val="005E4335"/>
    <w:rsid w:val="005E5E93"/>
    <w:rsid w:val="005E63AD"/>
    <w:rsid w:val="005F1866"/>
    <w:rsid w:val="00603842"/>
    <w:rsid w:val="00614696"/>
    <w:rsid w:val="00616CE9"/>
    <w:rsid w:val="006319AA"/>
    <w:rsid w:val="00634244"/>
    <w:rsid w:val="00642399"/>
    <w:rsid w:val="00662912"/>
    <w:rsid w:val="00672868"/>
    <w:rsid w:val="00675985"/>
    <w:rsid w:val="0068262A"/>
    <w:rsid w:val="00684640"/>
    <w:rsid w:val="0068539C"/>
    <w:rsid w:val="006A1509"/>
    <w:rsid w:val="006A1537"/>
    <w:rsid w:val="006A56E5"/>
    <w:rsid w:val="006B58E6"/>
    <w:rsid w:val="006C309A"/>
    <w:rsid w:val="006C5B7C"/>
    <w:rsid w:val="006C66B9"/>
    <w:rsid w:val="006D3838"/>
    <w:rsid w:val="006D5B79"/>
    <w:rsid w:val="006E0C41"/>
    <w:rsid w:val="006E4D3F"/>
    <w:rsid w:val="006E75B9"/>
    <w:rsid w:val="006F1BBC"/>
    <w:rsid w:val="00700F95"/>
    <w:rsid w:val="0072702E"/>
    <w:rsid w:val="007341A3"/>
    <w:rsid w:val="00734F92"/>
    <w:rsid w:val="0074181A"/>
    <w:rsid w:val="007421D0"/>
    <w:rsid w:val="00746AF0"/>
    <w:rsid w:val="007577F0"/>
    <w:rsid w:val="00771B34"/>
    <w:rsid w:val="00791CF0"/>
    <w:rsid w:val="007923AF"/>
    <w:rsid w:val="00792834"/>
    <w:rsid w:val="007950FD"/>
    <w:rsid w:val="0079510C"/>
    <w:rsid w:val="00797733"/>
    <w:rsid w:val="00797835"/>
    <w:rsid w:val="007E172F"/>
    <w:rsid w:val="007E6C95"/>
    <w:rsid w:val="007F0022"/>
    <w:rsid w:val="007F1599"/>
    <w:rsid w:val="007F1834"/>
    <w:rsid w:val="007F2DC5"/>
    <w:rsid w:val="007F4300"/>
    <w:rsid w:val="007F6859"/>
    <w:rsid w:val="007F73C4"/>
    <w:rsid w:val="007F79B8"/>
    <w:rsid w:val="0080380F"/>
    <w:rsid w:val="00814000"/>
    <w:rsid w:val="00833E78"/>
    <w:rsid w:val="008453D5"/>
    <w:rsid w:val="00845FFB"/>
    <w:rsid w:val="00847C2E"/>
    <w:rsid w:val="00852E1A"/>
    <w:rsid w:val="008573DF"/>
    <w:rsid w:val="00873A93"/>
    <w:rsid w:val="00876A70"/>
    <w:rsid w:val="00880624"/>
    <w:rsid w:val="00882FF1"/>
    <w:rsid w:val="00883086"/>
    <w:rsid w:val="00886BC1"/>
    <w:rsid w:val="00890317"/>
    <w:rsid w:val="00891284"/>
    <w:rsid w:val="00891DEA"/>
    <w:rsid w:val="008A25F9"/>
    <w:rsid w:val="008B33D7"/>
    <w:rsid w:val="008B3538"/>
    <w:rsid w:val="008B3FEB"/>
    <w:rsid w:val="008C3DE1"/>
    <w:rsid w:val="008C3F56"/>
    <w:rsid w:val="008C7962"/>
    <w:rsid w:val="008F000B"/>
    <w:rsid w:val="0090389A"/>
    <w:rsid w:val="00914CE7"/>
    <w:rsid w:val="00920438"/>
    <w:rsid w:val="00943F09"/>
    <w:rsid w:val="00953250"/>
    <w:rsid w:val="009639F9"/>
    <w:rsid w:val="00964A24"/>
    <w:rsid w:val="00967F8C"/>
    <w:rsid w:val="00970733"/>
    <w:rsid w:val="00970E0A"/>
    <w:rsid w:val="00971E44"/>
    <w:rsid w:val="00972E00"/>
    <w:rsid w:val="0097536C"/>
    <w:rsid w:val="00975596"/>
    <w:rsid w:val="00987638"/>
    <w:rsid w:val="009A3BFB"/>
    <w:rsid w:val="009A607E"/>
    <w:rsid w:val="009A6398"/>
    <w:rsid w:val="009B19B9"/>
    <w:rsid w:val="009C0380"/>
    <w:rsid w:val="009C3C83"/>
    <w:rsid w:val="009C4E8F"/>
    <w:rsid w:val="009D399E"/>
    <w:rsid w:val="009D6D98"/>
    <w:rsid w:val="009D763E"/>
    <w:rsid w:val="009F0D11"/>
    <w:rsid w:val="009F205F"/>
    <w:rsid w:val="009F3E19"/>
    <w:rsid w:val="009F5514"/>
    <w:rsid w:val="00A20766"/>
    <w:rsid w:val="00A24D61"/>
    <w:rsid w:val="00A26D94"/>
    <w:rsid w:val="00A37FB7"/>
    <w:rsid w:val="00A441CA"/>
    <w:rsid w:val="00A53F8C"/>
    <w:rsid w:val="00A5556F"/>
    <w:rsid w:val="00A624F4"/>
    <w:rsid w:val="00A679AF"/>
    <w:rsid w:val="00A7631B"/>
    <w:rsid w:val="00A90DDE"/>
    <w:rsid w:val="00A91A57"/>
    <w:rsid w:val="00A92981"/>
    <w:rsid w:val="00A935BB"/>
    <w:rsid w:val="00A93B97"/>
    <w:rsid w:val="00AD1765"/>
    <w:rsid w:val="00AD4952"/>
    <w:rsid w:val="00AD5D49"/>
    <w:rsid w:val="00AE1268"/>
    <w:rsid w:val="00AE3B19"/>
    <w:rsid w:val="00AE5CFC"/>
    <w:rsid w:val="00AE68C7"/>
    <w:rsid w:val="00AF079C"/>
    <w:rsid w:val="00AF3C63"/>
    <w:rsid w:val="00B1517E"/>
    <w:rsid w:val="00B23F7B"/>
    <w:rsid w:val="00B26EB0"/>
    <w:rsid w:val="00B275CC"/>
    <w:rsid w:val="00B31B5B"/>
    <w:rsid w:val="00B32F8F"/>
    <w:rsid w:val="00B334F5"/>
    <w:rsid w:val="00B36EF7"/>
    <w:rsid w:val="00B644B7"/>
    <w:rsid w:val="00B719FD"/>
    <w:rsid w:val="00B758CA"/>
    <w:rsid w:val="00B77DE9"/>
    <w:rsid w:val="00B83AC1"/>
    <w:rsid w:val="00B90B4C"/>
    <w:rsid w:val="00B92778"/>
    <w:rsid w:val="00B9565A"/>
    <w:rsid w:val="00B967FE"/>
    <w:rsid w:val="00B97BB1"/>
    <w:rsid w:val="00BA5340"/>
    <w:rsid w:val="00BB0C2A"/>
    <w:rsid w:val="00BB3F05"/>
    <w:rsid w:val="00BB6D01"/>
    <w:rsid w:val="00BC0407"/>
    <w:rsid w:val="00BC2743"/>
    <w:rsid w:val="00BD3A04"/>
    <w:rsid w:val="00BD3AE3"/>
    <w:rsid w:val="00BF1136"/>
    <w:rsid w:val="00C0422C"/>
    <w:rsid w:val="00C04B2A"/>
    <w:rsid w:val="00C059E2"/>
    <w:rsid w:val="00C21C97"/>
    <w:rsid w:val="00C21D15"/>
    <w:rsid w:val="00C24BA4"/>
    <w:rsid w:val="00C257D4"/>
    <w:rsid w:val="00C2749F"/>
    <w:rsid w:val="00C314C6"/>
    <w:rsid w:val="00C37D1A"/>
    <w:rsid w:val="00C4661F"/>
    <w:rsid w:val="00C47C64"/>
    <w:rsid w:val="00C51E27"/>
    <w:rsid w:val="00C53D2B"/>
    <w:rsid w:val="00C6614D"/>
    <w:rsid w:val="00C7373E"/>
    <w:rsid w:val="00C74922"/>
    <w:rsid w:val="00C74E5B"/>
    <w:rsid w:val="00C76972"/>
    <w:rsid w:val="00C82391"/>
    <w:rsid w:val="00CA7A28"/>
    <w:rsid w:val="00CB159D"/>
    <w:rsid w:val="00CB2FE3"/>
    <w:rsid w:val="00CC2D5C"/>
    <w:rsid w:val="00CC60C6"/>
    <w:rsid w:val="00CD4802"/>
    <w:rsid w:val="00CF5C8F"/>
    <w:rsid w:val="00CF7131"/>
    <w:rsid w:val="00D058D3"/>
    <w:rsid w:val="00D06160"/>
    <w:rsid w:val="00D120B5"/>
    <w:rsid w:val="00D25E62"/>
    <w:rsid w:val="00D261B8"/>
    <w:rsid w:val="00D273E4"/>
    <w:rsid w:val="00D304B0"/>
    <w:rsid w:val="00D332E8"/>
    <w:rsid w:val="00D34560"/>
    <w:rsid w:val="00D37C80"/>
    <w:rsid w:val="00D47134"/>
    <w:rsid w:val="00D4724C"/>
    <w:rsid w:val="00D519D3"/>
    <w:rsid w:val="00D53F1F"/>
    <w:rsid w:val="00D54B85"/>
    <w:rsid w:val="00D5586C"/>
    <w:rsid w:val="00D56446"/>
    <w:rsid w:val="00D624DE"/>
    <w:rsid w:val="00D93558"/>
    <w:rsid w:val="00D93902"/>
    <w:rsid w:val="00D93BAD"/>
    <w:rsid w:val="00D9601E"/>
    <w:rsid w:val="00DA05BC"/>
    <w:rsid w:val="00DA07D7"/>
    <w:rsid w:val="00DA1C95"/>
    <w:rsid w:val="00DA5BE3"/>
    <w:rsid w:val="00DB0CFC"/>
    <w:rsid w:val="00DB1259"/>
    <w:rsid w:val="00DD3163"/>
    <w:rsid w:val="00DD3A35"/>
    <w:rsid w:val="00DD7F56"/>
    <w:rsid w:val="00DE2CC8"/>
    <w:rsid w:val="00DE5D90"/>
    <w:rsid w:val="00DF684A"/>
    <w:rsid w:val="00E01589"/>
    <w:rsid w:val="00E12652"/>
    <w:rsid w:val="00E1380B"/>
    <w:rsid w:val="00E3104B"/>
    <w:rsid w:val="00E33FB8"/>
    <w:rsid w:val="00E44215"/>
    <w:rsid w:val="00E5018E"/>
    <w:rsid w:val="00E5540D"/>
    <w:rsid w:val="00E55D7D"/>
    <w:rsid w:val="00E56B0D"/>
    <w:rsid w:val="00E76C8D"/>
    <w:rsid w:val="00E81DE3"/>
    <w:rsid w:val="00E864E9"/>
    <w:rsid w:val="00E875B8"/>
    <w:rsid w:val="00E917E4"/>
    <w:rsid w:val="00E944B3"/>
    <w:rsid w:val="00EA515B"/>
    <w:rsid w:val="00EB032A"/>
    <w:rsid w:val="00EC3A47"/>
    <w:rsid w:val="00EC727B"/>
    <w:rsid w:val="00EC7DA1"/>
    <w:rsid w:val="00ED4926"/>
    <w:rsid w:val="00ED5D07"/>
    <w:rsid w:val="00EE30CB"/>
    <w:rsid w:val="00EE4B05"/>
    <w:rsid w:val="00EE54EA"/>
    <w:rsid w:val="00EF27F3"/>
    <w:rsid w:val="00EF3812"/>
    <w:rsid w:val="00EF69E4"/>
    <w:rsid w:val="00F03B55"/>
    <w:rsid w:val="00F04868"/>
    <w:rsid w:val="00F07DC2"/>
    <w:rsid w:val="00F13024"/>
    <w:rsid w:val="00F15806"/>
    <w:rsid w:val="00F235F7"/>
    <w:rsid w:val="00F34E98"/>
    <w:rsid w:val="00F3676D"/>
    <w:rsid w:val="00F3754F"/>
    <w:rsid w:val="00F40C7D"/>
    <w:rsid w:val="00F50EA7"/>
    <w:rsid w:val="00F5544E"/>
    <w:rsid w:val="00F63F44"/>
    <w:rsid w:val="00F72C7C"/>
    <w:rsid w:val="00F8094C"/>
    <w:rsid w:val="00F80AAC"/>
    <w:rsid w:val="00F9262F"/>
    <w:rsid w:val="00F934DC"/>
    <w:rsid w:val="00F94D40"/>
    <w:rsid w:val="00F95A01"/>
    <w:rsid w:val="00FA7BC0"/>
    <w:rsid w:val="00FC0812"/>
    <w:rsid w:val="00FD247B"/>
    <w:rsid w:val="00FD3130"/>
    <w:rsid w:val="00FD4095"/>
    <w:rsid w:val="00FD57B0"/>
    <w:rsid w:val="00FE3C2D"/>
    <w:rsid w:val="00FE6B9C"/>
    <w:rsid w:val="00FF7C0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9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5D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D86"/>
    <w:rPr>
      <w:rFonts w:ascii="Tahoma" w:hAnsi="Tahoma" w:cs="Tahoma"/>
      <w:sz w:val="16"/>
      <w:szCs w:val="16"/>
    </w:rPr>
  </w:style>
  <w:style w:type="paragraph" w:styleId="Header">
    <w:name w:val="header"/>
    <w:basedOn w:val="Normal"/>
    <w:link w:val="HeaderChar"/>
    <w:uiPriority w:val="99"/>
    <w:unhideWhenUsed/>
    <w:rsid w:val="00AE6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68C7"/>
  </w:style>
  <w:style w:type="paragraph" w:styleId="Footer">
    <w:name w:val="footer"/>
    <w:basedOn w:val="Normal"/>
    <w:link w:val="FooterChar"/>
    <w:uiPriority w:val="99"/>
    <w:unhideWhenUsed/>
    <w:rsid w:val="00AE6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8C7"/>
  </w:style>
  <w:style w:type="paragraph" w:styleId="ListParagraph">
    <w:name w:val="List Paragraph"/>
    <w:basedOn w:val="Normal"/>
    <w:uiPriority w:val="34"/>
    <w:qFormat/>
    <w:rsid w:val="007341A3"/>
    <w:pPr>
      <w:ind w:left="720"/>
      <w:contextualSpacing/>
    </w:pPr>
  </w:style>
  <w:style w:type="character" w:styleId="Hyperlink">
    <w:name w:val="Hyperlink"/>
    <w:basedOn w:val="DefaultParagraphFont"/>
    <w:uiPriority w:val="99"/>
    <w:unhideWhenUsed/>
    <w:rsid w:val="00852E1A"/>
    <w:rPr>
      <w:color w:val="0563C1" w:themeColor="hyperlink"/>
      <w:u w:val="single"/>
    </w:rPr>
  </w:style>
  <w:style w:type="table" w:styleId="TableGrid">
    <w:name w:val="Table Grid"/>
    <w:basedOn w:val="TableNormal"/>
    <w:uiPriority w:val="39"/>
    <w:rsid w:val="00852E1A"/>
    <w:pPr>
      <w:spacing w:after="0" w:line="240" w:lineRule="auto"/>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yperlink" Target="mailto:walaahamedhistology@yahoo.com" TargetMode="External"/><Relationship Id="rId12" Type="http://schemas.openxmlformats.org/officeDocument/2006/relationships/footer" Target="footer2.xml"/><Relationship Id="rId17" Type="http://schemas.openxmlformats.org/officeDocument/2006/relationships/image" Target="media/image4.pn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dx.doi.org/10.7537/marsnys100717.11" TargetMode="External"/><Relationship Id="rId14" Type="http://schemas.openxmlformats.org/officeDocument/2006/relationships/image" Target="media/image1.jpeg"/><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11</Pages>
  <Words>5663</Words>
  <Characters>32285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37873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samghany</dc:creator>
  <cp:lastModifiedBy>drmonazaki</cp:lastModifiedBy>
  <cp:revision>10</cp:revision>
  <cp:lastPrinted>2017-06-15T11:29:00Z</cp:lastPrinted>
  <dcterms:created xsi:type="dcterms:W3CDTF">2017-06-05T09:45:00Z</dcterms:created>
  <dcterms:modified xsi:type="dcterms:W3CDTF">2017-06-15T11:46:00Z</dcterms:modified>
</cp:coreProperties>
</file>