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D8" w:rsidRPr="00A43FCA" w:rsidRDefault="00322328"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Adva</w:t>
      </w:r>
      <w:r w:rsidR="00BB0060" w:rsidRPr="00A43FCA">
        <w:rPr>
          <w:rFonts w:ascii="Times New Roman" w:hAnsi="Times New Roman"/>
          <w:b/>
          <w:bCs/>
          <w:sz w:val="20"/>
          <w:szCs w:val="20"/>
        </w:rPr>
        <w:t xml:space="preserve">ntage of </w:t>
      </w:r>
      <w:proofErr w:type="spellStart"/>
      <w:r w:rsidR="00BB0060" w:rsidRPr="00A43FCA">
        <w:rPr>
          <w:rFonts w:ascii="Times New Roman" w:hAnsi="Times New Roman"/>
          <w:b/>
          <w:bCs/>
          <w:sz w:val="20"/>
          <w:szCs w:val="20"/>
        </w:rPr>
        <w:t>Intrathecal</w:t>
      </w:r>
      <w:proofErr w:type="spellEnd"/>
      <w:r w:rsidR="00BB0060" w:rsidRPr="00A43FCA">
        <w:rPr>
          <w:rFonts w:ascii="Times New Roman" w:hAnsi="Times New Roman"/>
          <w:b/>
          <w:bCs/>
          <w:sz w:val="20"/>
          <w:szCs w:val="20"/>
        </w:rPr>
        <w:t xml:space="preserve"> </w:t>
      </w:r>
      <w:proofErr w:type="spellStart"/>
      <w:r w:rsidR="00BB0060" w:rsidRPr="00A43FCA">
        <w:rPr>
          <w:rFonts w:ascii="Times New Roman" w:hAnsi="Times New Roman"/>
          <w:b/>
          <w:bCs/>
          <w:sz w:val="20"/>
          <w:szCs w:val="20"/>
        </w:rPr>
        <w:t>Nulbuphine</w:t>
      </w:r>
      <w:proofErr w:type="spellEnd"/>
      <w:r w:rsidR="00BB0060" w:rsidRPr="00A43FCA">
        <w:rPr>
          <w:rFonts w:ascii="Times New Roman" w:hAnsi="Times New Roman"/>
          <w:b/>
          <w:bCs/>
          <w:sz w:val="20"/>
          <w:szCs w:val="20"/>
        </w:rPr>
        <w:t xml:space="preserve"> </w:t>
      </w:r>
      <w:r w:rsidRPr="00A43FCA">
        <w:rPr>
          <w:rFonts w:ascii="Times New Roman" w:hAnsi="Times New Roman"/>
          <w:b/>
          <w:bCs/>
          <w:sz w:val="20"/>
          <w:szCs w:val="20"/>
        </w:rPr>
        <w:t>Compar</w:t>
      </w:r>
      <w:r w:rsidR="00BB0060" w:rsidRPr="00A43FCA">
        <w:rPr>
          <w:rFonts w:ascii="Times New Roman" w:hAnsi="Times New Roman"/>
          <w:b/>
          <w:bCs/>
          <w:sz w:val="20"/>
          <w:szCs w:val="20"/>
        </w:rPr>
        <w:t xml:space="preserve">ed with </w:t>
      </w:r>
      <w:proofErr w:type="spellStart"/>
      <w:r w:rsidR="00BB0060" w:rsidRPr="00A43FCA">
        <w:rPr>
          <w:rFonts w:ascii="Times New Roman" w:hAnsi="Times New Roman"/>
          <w:b/>
          <w:bCs/>
          <w:sz w:val="20"/>
          <w:szCs w:val="20"/>
        </w:rPr>
        <w:t>Intrathecal</w:t>
      </w:r>
      <w:proofErr w:type="spellEnd"/>
      <w:r w:rsidR="00BB0060" w:rsidRPr="00A43FCA">
        <w:rPr>
          <w:rFonts w:ascii="Times New Roman" w:hAnsi="Times New Roman"/>
          <w:b/>
          <w:bCs/>
          <w:sz w:val="20"/>
          <w:szCs w:val="20"/>
        </w:rPr>
        <w:t xml:space="preserve"> Morphine as </w:t>
      </w:r>
      <w:r w:rsidRPr="00A43FCA">
        <w:rPr>
          <w:rFonts w:ascii="Times New Roman" w:hAnsi="Times New Roman"/>
          <w:b/>
          <w:bCs/>
          <w:sz w:val="20"/>
          <w:szCs w:val="20"/>
        </w:rPr>
        <w:t>Analgesic in Cesarean Delivery</w:t>
      </w:r>
    </w:p>
    <w:p w:rsidR="007C78D8" w:rsidRPr="00A43FCA" w:rsidRDefault="007C78D8" w:rsidP="009B2113">
      <w:pPr>
        <w:bidi w:val="0"/>
        <w:snapToGrid w:val="0"/>
        <w:spacing w:after="0" w:line="240" w:lineRule="auto"/>
        <w:jc w:val="center"/>
        <w:rPr>
          <w:rFonts w:ascii="Times New Roman" w:hAnsi="Times New Roman"/>
          <w:b/>
          <w:bCs/>
          <w:sz w:val="20"/>
          <w:szCs w:val="20"/>
        </w:rPr>
      </w:pPr>
    </w:p>
    <w:p w:rsidR="007C78D8" w:rsidRPr="00A43FCA" w:rsidRDefault="00C62B75" w:rsidP="009B2113">
      <w:pPr>
        <w:bidi w:val="0"/>
        <w:snapToGrid w:val="0"/>
        <w:spacing w:after="0" w:line="240" w:lineRule="auto"/>
        <w:jc w:val="center"/>
        <w:rPr>
          <w:rFonts w:ascii="Times New Roman" w:hAnsi="Times New Roman"/>
          <w:sz w:val="20"/>
          <w:szCs w:val="20"/>
          <w:vertAlign w:val="superscript"/>
          <w:lang w:eastAsia="zh-CN" w:bidi="ar-EG"/>
        </w:rPr>
      </w:pPr>
      <w:proofErr w:type="spellStart"/>
      <w:r w:rsidRPr="00A43FCA">
        <w:rPr>
          <w:rFonts w:ascii="Times New Roman" w:hAnsi="Times New Roman"/>
          <w:sz w:val="20"/>
          <w:szCs w:val="20"/>
        </w:rPr>
        <w:t>Emad</w:t>
      </w:r>
      <w:proofErr w:type="spellEnd"/>
      <w:r w:rsidRPr="00A43FCA">
        <w:rPr>
          <w:rFonts w:ascii="Times New Roman" w:hAnsi="Times New Roman"/>
          <w:sz w:val="20"/>
          <w:szCs w:val="20"/>
        </w:rPr>
        <w:t xml:space="preserve"> Abdel </w:t>
      </w:r>
      <w:proofErr w:type="spellStart"/>
      <w:r w:rsidRPr="00A43FCA">
        <w:rPr>
          <w:rFonts w:ascii="Times New Roman" w:hAnsi="Times New Roman"/>
          <w:sz w:val="20"/>
          <w:szCs w:val="20"/>
        </w:rPr>
        <w:t>Rahman</w:t>
      </w:r>
      <w:proofErr w:type="spellEnd"/>
      <w:r w:rsidRPr="00A43FCA">
        <w:rPr>
          <w:rFonts w:ascii="Times New Roman" w:hAnsi="Times New Roman"/>
          <w:sz w:val="20"/>
          <w:szCs w:val="20"/>
        </w:rPr>
        <w:t xml:space="preserve"> El Tamamy</w:t>
      </w:r>
      <w:r w:rsidRPr="00A43FCA">
        <w:rPr>
          <w:rFonts w:ascii="Times New Roman" w:hAnsi="Times New Roman"/>
          <w:sz w:val="20"/>
          <w:szCs w:val="20"/>
          <w:vertAlign w:val="superscript"/>
        </w:rPr>
        <w:t>1</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Mofeed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Fawzy</w:t>
      </w:r>
      <w:proofErr w:type="spellEnd"/>
      <w:r w:rsidRPr="00A43FCA">
        <w:rPr>
          <w:rFonts w:ascii="Times New Roman" w:hAnsi="Times New Roman"/>
          <w:sz w:val="20"/>
          <w:szCs w:val="20"/>
          <w:lang w:bidi="ar-EG"/>
        </w:rPr>
        <w:t xml:space="preserve"> Mohammed</w:t>
      </w:r>
      <w:r w:rsidRPr="00A43FCA">
        <w:rPr>
          <w:rFonts w:ascii="Times New Roman" w:hAnsi="Times New Roman"/>
          <w:sz w:val="20"/>
          <w:szCs w:val="20"/>
          <w:vertAlign w:val="superscript"/>
          <w:lang w:bidi="ar-EG"/>
        </w:rPr>
        <w:t>1</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Mohamad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Ibraheem</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Almohandes</w:t>
      </w:r>
      <w:proofErr w:type="spellEnd"/>
      <w:r w:rsidRPr="00A43FCA">
        <w:rPr>
          <w:rFonts w:ascii="Times New Roman" w:hAnsi="Times New Roman"/>
          <w:sz w:val="20"/>
          <w:szCs w:val="20"/>
          <w:lang w:bidi="ar-EG"/>
        </w:rPr>
        <w:t xml:space="preserve"> and </w:t>
      </w:r>
      <w:proofErr w:type="spellStart"/>
      <w:r w:rsidRPr="00A43FCA">
        <w:rPr>
          <w:rFonts w:ascii="Times New Roman" w:hAnsi="Times New Roman"/>
          <w:sz w:val="20"/>
          <w:szCs w:val="20"/>
          <w:lang w:bidi="ar-EG"/>
        </w:rPr>
        <w:t>Mahmoud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Saeed</w:t>
      </w:r>
      <w:proofErr w:type="spellEnd"/>
      <w:r w:rsidRPr="00A43FCA">
        <w:rPr>
          <w:rFonts w:ascii="Times New Roman" w:hAnsi="Times New Roman"/>
          <w:sz w:val="20"/>
          <w:szCs w:val="20"/>
          <w:lang w:bidi="ar-EG"/>
        </w:rPr>
        <w:t xml:space="preserve"> Nasr</w:t>
      </w:r>
      <w:r w:rsidRPr="00A43FCA">
        <w:rPr>
          <w:rFonts w:ascii="Times New Roman" w:hAnsi="Times New Roman"/>
          <w:sz w:val="20"/>
          <w:szCs w:val="20"/>
          <w:vertAlign w:val="superscript"/>
          <w:lang w:bidi="ar-EG"/>
        </w:rPr>
        <w:t xml:space="preserve"> 2</w:t>
      </w:r>
    </w:p>
    <w:p w:rsidR="007C78D8" w:rsidRPr="00A43FCA" w:rsidRDefault="007C78D8" w:rsidP="009B2113">
      <w:pPr>
        <w:bidi w:val="0"/>
        <w:snapToGrid w:val="0"/>
        <w:spacing w:after="0" w:line="240" w:lineRule="auto"/>
        <w:jc w:val="center"/>
        <w:rPr>
          <w:rFonts w:ascii="Times New Roman" w:hAnsi="Times New Roman"/>
          <w:sz w:val="20"/>
          <w:szCs w:val="20"/>
          <w:vertAlign w:val="superscript"/>
          <w:lang w:eastAsia="zh-CN" w:bidi="ar-EG"/>
        </w:rPr>
      </w:pPr>
    </w:p>
    <w:p w:rsidR="00C62B75" w:rsidRPr="00A43FCA" w:rsidRDefault="00C62B75" w:rsidP="009B2113">
      <w:pPr>
        <w:bidi w:val="0"/>
        <w:snapToGrid w:val="0"/>
        <w:spacing w:after="0" w:line="240" w:lineRule="auto"/>
        <w:jc w:val="center"/>
        <w:rPr>
          <w:rFonts w:ascii="Times New Roman" w:hAnsi="Times New Roman"/>
          <w:sz w:val="20"/>
          <w:szCs w:val="20"/>
        </w:rPr>
      </w:pPr>
      <w:r w:rsidRPr="00A43FCA">
        <w:rPr>
          <w:rFonts w:ascii="Times New Roman" w:hAnsi="Times New Roman"/>
          <w:sz w:val="20"/>
          <w:szCs w:val="20"/>
          <w:vertAlign w:val="superscript"/>
        </w:rPr>
        <w:t>1</w:t>
      </w:r>
      <w:r w:rsidRPr="00A43FCA">
        <w:rPr>
          <w:rFonts w:ascii="Times New Roman" w:hAnsi="Times New Roman"/>
          <w:sz w:val="20"/>
          <w:szCs w:val="20"/>
        </w:rPr>
        <w:t>Obstetrics and Gynecology Department, Faculty of Medicine, Al-</w:t>
      </w:r>
      <w:proofErr w:type="spellStart"/>
      <w:r w:rsidRPr="00A43FCA">
        <w:rPr>
          <w:rFonts w:ascii="Times New Roman" w:hAnsi="Times New Roman"/>
          <w:sz w:val="20"/>
          <w:szCs w:val="20"/>
        </w:rPr>
        <w:t>Azhar</w:t>
      </w:r>
      <w:proofErr w:type="spellEnd"/>
      <w:r w:rsidRPr="00A43FCA">
        <w:rPr>
          <w:rFonts w:ascii="Times New Roman" w:hAnsi="Times New Roman"/>
          <w:sz w:val="20"/>
          <w:szCs w:val="20"/>
        </w:rPr>
        <w:t xml:space="preserve"> University, Egypt</w:t>
      </w:r>
    </w:p>
    <w:p w:rsidR="005478D0" w:rsidRPr="00A43FCA" w:rsidRDefault="00C62B75" w:rsidP="009B2113">
      <w:pPr>
        <w:bidi w:val="0"/>
        <w:snapToGrid w:val="0"/>
        <w:spacing w:after="0" w:line="240" w:lineRule="auto"/>
        <w:jc w:val="center"/>
        <w:rPr>
          <w:rFonts w:ascii="Times New Roman" w:hAnsi="Times New Roman"/>
          <w:sz w:val="20"/>
          <w:szCs w:val="20"/>
        </w:rPr>
      </w:pPr>
      <w:r w:rsidRPr="00A43FCA">
        <w:rPr>
          <w:rFonts w:ascii="Times New Roman" w:hAnsi="Times New Roman"/>
          <w:sz w:val="20"/>
          <w:szCs w:val="20"/>
          <w:vertAlign w:val="superscript"/>
        </w:rPr>
        <w:t xml:space="preserve">2 </w:t>
      </w:r>
      <w:r w:rsidRPr="00A43FCA">
        <w:rPr>
          <w:rFonts w:ascii="Times New Roman" w:hAnsi="Times New Roman"/>
          <w:sz w:val="20"/>
          <w:szCs w:val="20"/>
        </w:rPr>
        <w:t xml:space="preserve">Egyptian Ministry of Health, El </w:t>
      </w:r>
      <w:proofErr w:type="spellStart"/>
      <w:r w:rsidRPr="00A43FCA">
        <w:rPr>
          <w:rFonts w:ascii="Times New Roman" w:hAnsi="Times New Roman"/>
          <w:sz w:val="20"/>
          <w:szCs w:val="20"/>
        </w:rPr>
        <w:t>Galaa</w:t>
      </w:r>
      <w:proofErr w:type="spellEnd"/>
      <w:r w:rsidRPr="00A43FCA">
        <w:rPr>
          <w:rFonts w:ascii="Times New Roman" w:hAnsi="Times New Roman"/>
          <w:sz w:val="20"/>
          <w:szCs w:val="20"/>
        </w:rPr>
        <w:t xml:space="preserve"> Teaching Hospital, Cairo, Egypt.</w:t>
      </w:r>
    </w:p>
    <w:p w:rsidR="007C78D8" w:rsidRPr="00A43FCA" w:rsidRDefault="00480149" w:rsidP="009B2113">
      <w:pPr>
        <w:bidi w:val="0"/>
        <w:snapToGrid w:val="0"/>
        <w:spacing w:after="0" w:line="240" w:lineRule="auto"/>
        <w:jc w:val="center"/>
        <w:rPr>
          <w:rFonts w:ascii="Times New Roman" w:hAnsi="Times New Roman"/>
          <w:sz w:val="20"/>
          <w:szCs w:val="20"/>
          <w:lang w:eastAsia="zh-CN" w:bidi="ar-EG"/>
        </w:rPr>
      </w:pPr>
      <w:hyperlink r:id="rId8" w:history="1">
        <w:r w:rsidR="00A27C45" w:rsidRPr="00A43FCA">
          <w:rPr>
            <w:rStyle w:val="Hyperlink"/>
            <w:rFonts w:ascii="Times New Roman" w:hAnsi="Times New Roman"/>
            <w:color w:val="auto"/>
            <w:sz w:val="20"/>
            <w:szCs w:val="20"/>
            <w:u w:val="none"/>
            <w:lang w:bidi="ar-EG"/>
          </w:rPr>
          <w:t>Mahmoudds486@gmail.com</w:t>
        </w:r>
      </w:hyperlink>
      <w:r w:rsidR="00A43FCA" w:rsidRPr="00A43FCA">
        <w:rPr>
          <w:rFonts w:ascii="Times New Roman" w:hAnsi="Times New Roman" w:hint="eastAsia"/>
          <w:sz w:val="20"/>
          <w:szCs w:val="20"/>
          <w:lang w:eastAsia="zh-CN"/>
        </w:rPr>
        <w:t xml:space="preserve"> </w:t>
      </w:r>
    </w:p>
    <w:p w:rsidR="007C78D8" w:rsidRPr="00A43FCA" w:rsidRDefault="007C78D8" w:rsidP="009B2113">
      <w:pPr>
        <w:bidi w:val="0"/>
        <w:snapToGrid w:val="0"/>
        <w:spacing w:after="0" w:line="240" w:lineRule="auto"/>
        <w:jc w:val="center"/>
        <w:rPr>
          <w:rFonts w:ascii="Times New Roman" w:hAnsi="Times New Roman"/>
          <w:sz w:val="20"/>
          <w:szCs w:val="20"/>
          <w:lang w:eastAsia="zh-CN" w:bidi="ar-EG"/>
        </w:rPr>
      </w:pPr>
    </w:p>
    <w:p w:rsidR="00304AE5" w:rsidRPr="00A43FCA" w:rsidRDefault="005478D0" w:rsidP="009B2113">
      <w:pPr>
        <w:bidi w:val="0"/>
        <w:snapToGrid w:val="0"/>
        <w:spacing w:after="0" w:line="240" w:lineRule="auto"/>
        <w:jc w:val="both"/>
        <w:rPr>
          <w:rFonts w:ascii="Times New Roman" w:hAnsi="Times New Roman"/>
          <w:b/>
          <w:bCs/>
          <w:sz w:val="20"/>
          <w:szCs w:val="20"/>
        </w:rPr>
      </w:pPr>
      <w:r w:rsidRPr="00A43FCA">
        <w:rPr>
          <w:rFonts w:ascii="Times New Roman" w:hAnsi="Times New Roman"/>
          <w:b/>
          <w:bCs/>
          <w:sz w:val="20"/>
          <w:szCs w:val="20"/>
        </w:rPr>
        <w:t>Abstract</w:t>
      </w:r>
      <w:r w:rsidR="007C78D8" w:rsidRPr="00A43FCA">
        <w:rPr>
          <w:rFonts w:ascii="Times New Roman" w:hAnsi="Times New Roman"/>
          <w:b/>
          <w:bCs/>
          <w:sz w:val="20"/>
          <w:szCs w:val="20"/>
        </w:rPr>
        <w:t>:</w:t>
      </w:r>
      <w:r w:rsidR="00197FC5" w:rsidRPr="00A43FCA">
        <w:rPr>
          <w:rFonts w:ascii="Times New Roman" w:hAnsi="Times New Roman"/>
          <w:sz w:val="20"/>
          <w:szCs w:val="20"/>
        </w:rPr>
        <w:t xml:space="preserve"> </w:t>
      </w:r>
      <w:r w:rsidRPr="00A43FCA">
        <w:rPr>
          <w:rFonts w:ascii="Times New Roman" w:hAnsi="Times New Roman"/>
          <w:sz w:val="20"/>
          <w:szCs w:val="20"/>
        </w:rPr>
        <w:t xml:space="preserve">Objectives: To compare advantage of </w:t>
      </w:r>
      <w:proofErr w:type="spellStart"/>
      <w:r w:rsidRPr="00A43FCA">
        <w:rPr>
          <w:rFonts w:ascii="Times New Roman" w:hAnsi="Times New Roman"/>
          <w:sz w:val="20"/>
          <w:szCs w:val="20"/>
        </w:rPr>
        <w:t>intrathecal</w:t>
      </w:r>
      <w:proofErr w:type="spellEnd"/>
      <w:r w:rsidRPr="00A43FCA">
        <w:rPr>
          <w:rFonts w:ascii="Times New Roman" w:hAnsi="Times New Roman"/>
          <w:sz w:val="20"/>
          <w:szCs w:val="20"/>
        </w:rPr>
        <w:t xml:space="preserve"> </w:t>
      </w:r>
      <w:proofErr w:type="spellStart"/>
      <w:r w:rsidRPr="00A43FCA">
        <w:rPr>
          <w:rFonts w:ascii="Times New Roman" w:hAnsi="Times New Roman"/>
          <w:sz w:val="20"/>
          <w:szCs w:val="20"/>
        </w:rPr>
        <w:t>nulbuphine</w:t>
      </w:r>
      <w:proofErr w:type="spellEnd"/>
      <w:r w:rsidRPr="00A43FCA">
        <w:rPr>
          <w:rFonts w:ascii="Times New Roman" w:hAnsi="Times New Roman"/>
          <w:sz w:val="20"/>
          <w:szCs w:val="20"/>
        </w:rPr>
        <w:t xml:space="preserve"> with </w:t>
      </w:r>
      <w:proofErr w:type="spellStart"/>
      <w:r w:rsidRPr="00A43FCA">
        <w:rPr>
          <w:rFonts w:ascii="Times New Roman" w:hAnsi="Times New Roman"/>
          <w:sz w:val="20"/>
          <w:szCs w:val="20"/>
        </w:rPr>
        <w:t>intrathecal</w:t>
      </w:r>
      <w:proofErr w:type="spellEnd"/>
      <w:r w:rsidRPr="00A43FCA">
        <w:rPr>
          <w:rFonts w:ascii="Times New Roman" w:hAnsi="Times New Roman"/>
          <w:sz w:val="20"/>
          <w:szCs w:val="20"/>
        </w:rPr>
        <w:t xml:space="preserve"> morphine as analgesic after </w:t>
      </w:r>
      <w:proofErr w:type="spellStart"/>
      <w:r w:rsidRPr="00A43FCA">
        <w:rPr>
          <w:rFonts w:ascii="Times New Roman" w:hAnsi="Times New Roman"/>
          <w:sz w:val="20"/>
          <w:szCs w:val="20"/>
        </w:rPr>
        <w:t>ceserian</w:t>
      </w:r>
      <w:proofErr w:type="spellEnd"/>
      <w:r w:rsidRPr="00A43FCA">
        <w:rPr>
          <w:rFonts w:ascii="Times New Roman" w:hAnsi="Times New Roman"/>
          <w:sz w:val="20"/>
          <w:szCs w:val="20"/>
        </w:rPr>
        <w:t xml:space="preserve"> </w:t>
      </w:r>
      <w:proofErr w:type="spellStart"/>
      <w:r w:rsidRPr="00A43FCA">
        <w:rPr>
          <w:rFonts w:ascii="Times New Roman" w:hAnsi="Times New Roman"/>
          <w:sz w:val="20"/>
          <w:szCs w:val="20"/>
        </w:rPr>
        <w:t>delivary</w:t>
      </w:r>
      <w:proofErr w:type="spellEnd"/>
      <w:r w:rsidRPr="00A43FCA">
        <w:rPr>
          <w:rFonts w:ascii="Times New Roman" w:hAnsi="Times New Roman"/>
          <w:sz w:val="20"/>
          <w:szCs w:val="20"/>
        </w:rPr>
        <w:t>.</w:t>
      </w:r>
      <w:r w:rsidR="00BB0060" w:rsidRPr="00A43FCA">
        <w:rPr>
          <w:rFonts w:ascii="Times New Roman" w:hAnsi="Times New Roman"/>
          <w:b/>
          <w:bCs/>
          <w:sz w:val="20"/>
          <w:szCs w:val="20"/>
        </w:rPr>
        <w:t xml:space="preserve"> </w:t>
      </w:r>
      <w:r w:rsidRPr="00A43FCA">
        <w:rPr>
          <w:rFonts w:ascii="Times New Roman" w:hAnsi="Times New Roman"/>
          <w:sz w:val="20"/>
          <w:szCs w:val="20"/>
        </w:rPr>
        <w:t xml:space="preserve">Method: From </w:t>
      </w:r>
      <w:proofErr w:type="spellStart"/>
      <w:r w:rsidRPr="00A43FCA">
        <w:rPr>
          <w:rFonts w:ascii="Times New Roman" w:hAnsi="Times New Roman"/>
          <w:sz w:val="20"/>
          <w:szCs w:val="20"/>
        </w:rPr>
        <w:t>Augest</w:t>
      </w:r>
      <w:proofErr w:type="spellEnd"/>
      <w:r w:rsidRPr="00A43FCA">
        <w:rPr>
          <w:rFonts w:ascii="Times New Roman" w:hAnsi="Times New Roman"/>
          <w:sz w:val="20"/>
          <w:szCs w:val="20"/>
        </w:rPr>
        <w:t xml:space="preserve"> 2016 to March 2017,</w:t>
      </w:r>
      <w:r w:rsidR="008F707F" w:rsidRPr="00A43FCA">
        <w:rPr>
          <w:rFonts w:ascii="Times New Roman" w:hAnsi="Times New Roman"/>
          <w:sz w:val="20"/>
          <w:szCs w:val="20"/>
        </w:rPr>
        <w:t xml:space="preserve"> One hundred fifty healthy female patients at full term presented to Al </w:t>
      </w:r>
      <w:proofErr w:type="spellStart"/>
      <w:r w:rsidR="008F707F" w:rsidRPr="00A43FCA">
        <w:rPr>
          <w:rFonts w:ascii="Times New Roman" w:hAnsi="Times New Roman"/>
          <w:sz w:val="20"/>
          <w:szCs w:val="20"/>
        </w:rPr>
        <w:t>Galaa</w:t>
      </w:r>
      <w:proofErr w:type="spellEnd"/>
      <w:r w:rsidR="008F707F" w:rsidRPr="00A43FCA">
        <w:rPr>
          <w:rFonts w:ascii="Times New Roman" w:hAnsi="Times New Roman"/>
          <w:sz w:val="20"/>
          <w:szCs w:val="20"/>
        </w:rPr>
        <w:t xml:space="preserve"> Hospital for elective cesarean delivery with spinal anesthesia were enrolled in this study</w:t>
      </w:r>
      <w:r w:rsidR="007C78D8" w:rsidRPr="00A43FCA">
        <w:rPr>
          <w:rFonts w:ascii="Times New Roman" w:hAnsi="Times New Roman"/>
          <w:sz w:val="20"/>
          <w:szCs w:val="20"/>
        </w:rPr>
        <w:t>.</w:t>
      </w:r>
      <w:r w:rsidR="006F0E7D" w:rsidRPr="00A43FCA">
        <w:rPr>
          <w:rFonts w:ascii="Times New Roman" w:hAnsi="Times New Roman"/>
          <w:b/>
          <w:bCs/>
          <w:sz w:val="20"/>
          <w:szCs w:val="20"/>
        </w:rPr>
        <w:t xml:space="preserve"> </w:t>
      </w:r>
      <w:r w:rsidR="005B499B" w:rsidRPr="00A43FCA">
        <w:rPr>
          <w:rFonts w:ascii="Times New Roman" w:hAnsi="Times New Roman"/>
          <w:sz w:val="20"/>
          <w:szCs w:val="20"/>
        </w:rPr>
        <w:t xml:space="preserve">They divided as follow; fifty given </w:t>
      </w:r>
      <w:proofErr w:type="spellStart"/>
      <w:r w:rsidR="005B499B" w:rsidRPr="00A43FCA">
        <w:rPr>
          <w:rFonts w:ascii="Times New Roman" w:hAnsi="Times New Roman"/>
          <w:sz w:val="20"/>
          <w:szCs w:val="20"/>
        </w:rPr>
        <w:t>bupivicine</w:t>
      </w:r>
      <w:proofErr w:type="spellEnd"/>
      <w:r w:rsidR="005B499B" w:rsidRPr="00A43FCA">
        <w:rPr>
          <w:rFonts w:ascii="Times New Roman" w:hAnsi="Times New Roman"/>
          <w:sz w:val="20"/>
          <w:szCs w:val="20"/>
        </w:rPr>
        <w:t xml:space="preserve"> (group I)</w:t>
      </w:r>
      <w:r w:rsidR="00545A99" w:rsidRPr="00A43FCA">
        <w:rPr>
          <w:rFonts w:ascii="Times New Roman" w:hAnsi="Times New Roman"/>
          <w:sz w:val="20"/>
          <w:szCs w:val="20"/>
        </w:rPr>
        <w:t>, f</w:t>
      </w:r>
      <w:r w:rsidR="005B499B" w:rsidRPr="00A43FCA">
        <w:rPr>
          <w:rFonts w:ascii="Times New Roman" w:hAnsi="Times New Roman"/>
          <w:sz w:val="20"/>
          <w:szCs w:val="20"/>
        </w:rPr>
        <w:t xml:space="preserve">ifty given </w:t>
      </w:r>
      <w:proofErr w:type="spellStart"/>
      <w:r w:rsidR="005B499B" w:rsidRPr="00A43FCA">
        <w:rPr>
          <w:rFonts w:ascii="Times New Roman" w:hAnsi="Times New Roman"/>
          <w:sz w:val="20"/>
          <w:szCs w:val="20"/>
        </w:rPr>
        <w:t>bupivicine</w:t>
      </w:r>
      <w:proofErr w:type="spellEnd"/>
      <w:r w:rsidR="005B499B" w:rsidRPr="00A43FCA">
        <w:rPr>
          <w:rFonts w:ascii="Times New Roman" w:hAnsi="Times New Roman"/>
          <w:sz w:val="20"/>
          <w:szCs w:val="20"/>
        </w:rPr>
        <w:t xml:space="preserve"> plus </w:t>
      </w:r>
      <w:proofErr w:type="spellStart"/>
      <w:r w:rsidR="005B499B" w:rsidRPr="00A43FCA">
        <w:rPr>
          <w:rFonts w:ascii="Times New Roman" w:hAnsi="Times New Roman"/>
          <w:sz w:val="20"/>
          <w:szCs w:val="20"/>
        </w:rPr>
        <w:t>nulbuphine</w:t>
      </w:r>
      <w:proofErr w:type="spellEnd"/>
      <w:r w:rsidR="005B499B" w:rsidRPr="00A43FCA">
        <w:rPr>
          <w:rFonts w:ascii="Times New Roman" w:hAnsi="Times New Roman"/>
          <w:sz w:val="20"/>
          <w:szCs w:val="20"/>
        </w:rPr>
        <w:t xml:space="preserve"> (group II)</w:t>
      </w:r>
      <w:r w:rsidR="00545A99" w:rsidRPr="00A43FCA">
        <w:rPr>
          <w:rFonts w:ascii="Times New Roman" w:hAnsi="Times New Roman"/>
          <w:sz w:val="20"/>
          <w:szCs w:val="20"/>
        </w:rPr>
        <w:t>, f</w:t>
      </w:r>
      <w:r w:rsidR="005B499B" w:rsidRPr="00A43FCA">
        <w:rPr>
          <w:rFonts w:ascii="Times New Roman" w:hAnsi="Times New Roman"/>
          <w:sz w:val="20"/>
          <w:szCs w:val="20"/>
        </w:rPr>
        <w:t xml:space="preserve">ifty given </w:t>
      </w:r>
      <w:proofErr w:type="spellStart"/>
      <w:r w:rsidR="005B499B" w:rsidRPr="00A43FCA">
        <w:rPr>
          <w:rFonts w:ascii="Times New Roman" w:hAnsi="Times New Roman"/>
          <w:sz w:val="20"/>
          <w:szCs w:val="20"/>
        </w:rPr>
        <w:t>bupivicine</w:t>
      </w:r>
      <w:proofErr w:type="spellEnd"/>
      <w:r w:rsidR="005B499B" w:rsidRPr="00A43FCA">
        <w:rPr>
          <w:rFonts w:ascii="Times New Roman" w:hAnsi="Times New Roman"/>
          <w:sz w:val="20"/>
          <w:szCs w:val="20"/>
        </w:rPr>
        <w:t xml:space="preserve"> plus morphine (group III)</w:t>
      </w:r>
      <w:r w:rsidR="007C78D8" w:rsidRPr="00A43FCA">
        <w:rPr>
          <w:rFonts w:ascii="Times New Roman" w:hAnsi="Times New Roman"/>
          <w:sz w:val="20"/>
          <w:szCs w:val="20"/>
        </w:rPr>
        <w:t>.</w:t>
      </w:r>
      <w:r w:rsidR="005B499B" w:rsidRPr="00A43FCA">
        <w:rPr>
          <w:rFonts w:ascii="Times New Roman" w:hAnsi="Times New Roman"/>
          <w:sz w:val="20"/>
          <w:szCs w:val="20"/>
        </w:rPr>
        <w:t xml:space="preserve"> Chi-square and Student’s t-test</w:t>
      </w:r>
      <w:r w:rsidR="007C78D8" w:rsidRPr="00A43FCA">
        <w:rPr>
          <w:rFonts w:ascii="Times New Roman" w:hAnsi="Times New Roman"/>
          <w:sz w:val="20"/>
          <w:szCs w:val="20"/>
        </w:rPr>
        <w:t>:</w:t>
      </w:r>
      <w:r w:rsidR="005B499B" w:rsidRPr="00A43FCA">
        <w:rPr>
          <w:rFonts w:ascii="Times New Roman" w:hAnsi="Times New Roman"/>
          <w:sz w:val="20"/>
          <w:szCs w:val="20"/>
        </w:rPr>
        <w:t xml:space="preserve"> were used accordingly for s</w:t>
      </w:r>
      <w:r w:rsidR="00000D78" w:rsidRPr="00A43FCA">
        <w:rPr>
          <w:rFonts w:ascii="Times New Roman" w:hAnsi="Times New Roman"/>
          <w:sz w:val="20"/>
          <w:szCs w:val="20"/>
        </w:rPr>
        <w:t>tatist</w:t>
      </w:r>
      <w:r w:rsidR="00BB0060" w:rsidRPr="00A43FCA">
        <w:rPr>
          <w:rFonts w:ascii="Times New Roman" w:hAnsi="Times New Roman"/>
          <w:sz w:val="20"/>
          <w:szCs w:val="20"/>
        </w:rPr>
        <w:t xml:space="preserve">ical analysis of the data. </w:t>
      </w:r>
      <w:r w:rsidR="005B499B" w:rsidRPr="00A43FCA">
        <w:rPr>
          <w:rFonts w:ascii="Times New Roman" w:hAnsi="Times New Roman"/>
          <w:sz w:val="20"/>
          <w:szCs w:val="20"/>
        </w:rPr>
        <w:t>Result</w:t>
      </w:r>
      <w:r w:rsidR="00545A99" w:rsidRPr="00A43FCA">
        <w:rPr>
          <w:rFonts w:ascii="Times New Roman" w:hAnsi="Times New Roman"/>
          <w:sz w:val="20"/>
          <w:szCs w:val="20"/>
        </w:rPr>
        <w:t xml:space="preserve">: </w:t>
      </w:r>
      <w:proofErr w:type="spellStart"/>
      <w:r w:rsidR="00545A99" w:rsidRPr="00A43FCA">
        <w:rPr>
          <w:rFonts w:ascii="Times New Roman" w:hAnsi="Times New Roman"/>
          <w:sz w:val="20"/>
          <w:szCs w:val="20"/>
        </w:rPr>
        <w:t>N</w:t>
      </w:r>
      <w:r w:rsidR="00265B89" w:rsidRPr="00A43FCA">
        <w:rPr>
          <w:rFonts w:ascii="Times New Roman" w:hAnsi="Times New Roman"/>
          <w:sz w:val="20"/>
          <w:szCs w:val="20"/>
        </w:rPr>
        <w:t>ulbuphine</w:t>
      </w:r>
      <w:proofErr w:type="spellEnd"/>
      <w:r w:rsidR="00265B89" w:rsidRPr="00A43FCA">
        <w:rPr>
          <w:rFonts w:ascii="Times New Roman" w:hAnsi="Times New Roman"/>
          <w:sz w:val="20"/>
          <w:szCs w:val="20"/>
        </w:rPr>
        <w:t xml:space="preserve"> has rapid onset of sensory and motor block,</w:t>
      </w:r>
      <w:r w:rsidR="00F523C9" w:rsidRPr="00A43FCA">
        <w:rPr>
          <w:rFonts w:ascii="Times New Roman" w:hAnsi="Times New Roman" w:hint="eastAsia"/>
          <w:sz w:val="20"/>
          <w:szCs w:val="20"/>
          <w:lang w:eastAsia="zh-CN"/>
        </w:rPr>
        <w:t xml:space="preserve"> </w:t>
      </w:r>
      <w:r w:rsidR="00265B89" w:rsidRPr="00A43FCA">
        <w:rPr>
          <w:rFonts w:ascii="Times New Roman" w:hAnsi="Times New Roman"/>
          <w:sz w:val="20"/>
          <w:szCs w:val="20"/>
        </w:rPr>
        <w:t xml:space="preserve">short period of analgesia without producing </w:t>
      </w:r>
      <w:proofErr w:type="spellStart"/>
      <w:r w:rsidR="00265B89" w:rsidRPr="00A43FCA">
        <w:rPr>
          <w:rFonts w:ascii="Times New Roman" w:hAnsi="Times New Roman"/>
          <w:sz w:val="20"/>
          <w:szCs w:val="20"/>
        </w:rPr>
        <w:t>pruritis</w:t>
      </w:r>
      <w:proofErr w:type="spellEnd"/>
      <w:r w:rsidR="00265B89" w:rsidRPr="00A43FCA">
        <w:rPr>
          <w:rFonts w:ascii="Times New Roman" w:hAnsi="Times New Roman"/>
          <w:sz w:val="20"/>
          <w:szCs w:val="20"/>
        </w:rPr>
        <w:t>,</w:t>
      </w:r>
      <w:r w:rsidR="00F523C9" w:rsidRPr="00A43FCA">
        <w:rPr>
          <w:rFonts w:ascii="Times New Roman" w:hAnsi="Times New Roman" w:hint="eastAsia"/>
          <w:sz w:val="20"/>
          <w:szCs w:val="20"/>
          <w:lang w:eastAsia="zh-CN"/>
        </w:rPr>
        <w:t xml:space="preserve"> </w:t>
      </w:r>
      <w:r w:rsidR="00265B89" w:rsidRPr="00A43FCA">
        <w:rPr>
          <w:rFonts w:ascii="Times New Roman" w:hAnsi="Times New Roman"/>
          <w:sz w:val="20"/>
          <w:szCs w:val="20"/>
        </w:rPr>
        <w:t xml:space="preserve">nausea and </w:t>
      </w:r>
      <w:r w:rsidR="00D27B4A" w:rsidRPr="00A43FCA">
        <w:rPr>
          <w:rFonts w:ascii="Times New Roman" w:hAnsi="Times New Roman"/>
          <w:sz w:val="20"/>
          <w:szCs w:val="20"/>
        </w:rPr>
        <w:t>vomiting But,</w:t>
      </w:r>
      <w:r w:rsidR="00F523C9" w:rsidRPr="00A43FCA">
        <w:rPr>
          <w:rFonts w:ascii="Times New Roman" w:hAnsi="Times New Roman" w:hint="eastAsia"/>
          <w:sz w:val="20"/>
          <w:szCs w:val="20"/>
          <w:lang w:eastAsia="zh-CN"/>
        </w:rPr>
        <w:t xml:space="preserve"> </w:t>
      </w:r>
      <w:r w:rsidR="00D27B4A" w:rsidRPr="00A43FCA">
        <w:rPr>
          <w:rFonts w:ascii="Times New Roman" w:hAnsi="Times New Roman"/>
          <w:sz w:val="20"/>
          <w:szCs w:val="20"/>
        </w:rPr>
        <w:t>morphine has slow</w:t>
      </w:r>
      <w:r w:rsidR="00265B89" w:rsidRPr="00A43FCA">
        <w:rPr>
          <w:rFonts w:ascii="Times New Roman" w:hAnsi="Times New Roman"/>
          <w:sz w:val="20"/>
          <w:szCs w:val="20"/>
        </w:rPr>
        <w:t xml:space="preserve"> onset of sensory and motor block,</w:t>
      </w:r>
      <w:r w:rsidR="00F523C9" w:rsidRPr="00A43FCA">
        <w:rPr>
          <w:rFonts w:ascii="Times New Roman" w:hAnsi="Times New Roman" w:hint="eastAsia"/>
          <w:sz w:val="20"/>
          <w:szCs w:val="20"/>
          <w:lang w:eastAsia="zh-CN"/>
        </w:rPr>
        <w:t xml:space="preserve"> </w:t>
      </w:r>
      <w:r w:rsidR="00265B89" w:rsidRPr="00A43FCA">
        <w:rPr>
          <w:rFonts w:ascii="Times New Roman" w:hAnsi="Times New Roman"/>
          <w:sz w:val="20"/>
          <w:szCs w:val="20"/>
        </w:rPr>
        <w:t>long lasting</w:t>
      </w:r>
      <w:r w:rsidR="007C78D8" w:rsidRPr="00A43FCA">
        <w:rPr>
          <w:rFonts w:ascii="Times New Roman" w:hAnsi="Times New Roman"/>
          <w:sz w:val="20"/>
          <w:szCs w:val="20"/>
        </w:rPr>
        <w:t xml:space="preserve"> </w:t>
      </w:r>
      <w:r w:rsidR="00265B89" w:rsidRPr="00A43FCA">
        <w:rPr>
          <w:rFonts w:ascii="Times New Roman" w:hAnsi="Times New Roman"/>
          <w:sz w:val="20"/>
          <w:szCs w:val="20"/>
        </w:rPr>
        <w:t xml:space="preserve">analgesia with </w:t>
      </w:r>
      <w:proofErr w:type="spellStart"/>
      <w:r w:rsidR="00265B89" w:rsidRPr="00A43FCA">
        <w:rPr>
          <w:rFonts w:ascii="Times New Roman" w:hAnsi="Times New Roman"/>
          <w:sz w:val="20"/>
          <w:szCs w:val="20"/>
        </w:rPr>
        <w:t>pruritis</w:t>
      </w:r>
      <w:proofErr w:type="spellEnd"/>
      <w:r w:rsidR="00D27B4A" w:rsidRPr="00A43FCA">
        <w:rPr>
          <w:rFonts w:ascii="Times New Roman" w:hAnsi="Times New Roman"/>
          <w:sz w:val="20"/>
          <w:szCs w:val="20"/>
        </w:rPr>
        <w:t>,</w:t>
      </w:r>
      <w:r w:rsidR="00F523C9" w:rsidRPr="00A43FCA">
        <w:rPr>
          <w:rFonts w:ascii="Times New Roman" w:hAnsi="Times New Roman" w:hint="eastAsia"/>
          <w:sz w:val="20"/>
          <w:szCs w:val="20"/>
          <w:lang w:eastAsia="zh-CN"/>
        </w:rPr>
        <w:t xml:space="preserve"> </w:t>
      </w:r>
      <w:r w:rsidR="00D27B4A" w:rsidRPr="00A43FCA">
        <w:rPr>
          <w:rFonts w:ascii="Times New Roman" w:hAnsi="Times New Roman"/>
          <w:sz w:val="20"/>
          <w:szCs w:val="20"/>
        </w:rPr>
        <w:t>nausea and vomiting</w:t>
      </w:r>
      <w:r w:rsidR="007C78D8" w:rsidRPr="00A43FCA">
        <w:rPr>
          <w:rFonts w:ascii="Times New Roman" w:hAnsi="Times New Roman"/>
          <w:sz w:val="20"/>
          <w:szCs w:val="20"/>
        </w:rPr>
        <w:t>.</w:t>
      </w:r>
      <w:r w:rsidR="00BB0060" w:rsidRPr="00A43FCA">
        <w:rPr>
          <w:rFonts w:ascii="Times New Roman" w:hAnsi="Times New Roman"/>
          <w:sz w:val="20"/>
          <w:szCs w:val="20"/>
        </w:rPr>
        <w:t xml:space="preserve"> </w:t>
      </w:r>
      <w:r w:rsidR="00D27B4A" w:rsidRPr="00A43FCA">
        <w:rPr>
          <w:rFonts w:ascii="Times New Roman" w:hAnsi="Times New Roman"/>
          <w:sz w:val="20"/>
          <w:szCs w:val="20"/>
          <w:lang w:bidi="ar-EG"/>
        </w:rPr>
        <w:t xml:space="preserve">Conclusion: </w:t>
      </w:r>
      <w:proofErr w:type="spellStart"/>
      <w:r w:rsidR="00D27B4A" w:rsidRPr="00A43FCA">
        <w:rPr>
          <w:rFonts w:ascii="Times New Roman" w:hAnsi="Times New Roman"/>
          <w:sz w:val="20"/>
          <w:szCs w:val="20"/>
          <w:lang w:bidi="ar-EG"/>
        </w:rPr>
        <w:t>nalubuphine</w:t>
      </w:r>
      <w:proofErr w:type="spellEnd"/>
      <w:r w:rsidR="00D27B4A" w:rsidRPr="00A43FCA">
        <w:rPr>
          <w:rFonts w:ascii="Times New Roman" w:hAnsi="Times New Roman"/>
          <w:sz w:val="20"/>
          <w:szCs w:val="20"/>
          <w:lang w:bidi="ar-EG"/>
        </w:rPr>
        <w:t xml:space="preserve"> produce early and good </w:t>
      </w:r>
      <w:proofErr w:type="spellStart"/>
      <w:r w:rsidR="00D27B4A" w:rsidRPr="00A43FCA">
        <w:rPr>
          <w:rFonts w:ascii="Times New Roman" w:hAnsi="Times New Roman"/>
          <w:sz w:val="20"/>
          <w:szCs w:val="20"/>
          <w:lang w:bidi="ar-EG"/>
        </w:rPr>
        <w:t>intraoperative</w:t>
      </w:r>
      <w:proofErr w:type="spellEnd"/>
      <w:r w:rsidR="00D27B4A" w:rsidRPr="00A43FCA">
        <w:rPr>
          <w:rFonts w:ascii="Times New Roman" w:hAnsi="Times New Roman"/>
          <w:sz w:val="20"/>
          <w:szCs w:val="20"/>
          <w:lang w:bidi="ar-EG"/>
        </w:rPr>
        <w:t xml:space="preserve"> analgesia without side effects</w:t>
      </w:r>
      <w:r w:rsidR="00545A99" w:rsidRPr="00A43FCA">
        <w:rPr>
          <w:rFonts w:ascii="Times New Roman" w:hAnsi="Times New Roman"/>
          <w:sz w:val="20"/>
          <w:szCs w:val="20"/>
          <w:lang w:bidi="ar-EG"/>
        </w:rPr>
        <w:t>, b</w:t>
      </w:r>
      <w:r w:rsidR="00D27B4A" w:rsidRPr="00A43FCA">
        <w:rPr>
          <w:rFonts w:ascii="Times New Roman" w:hAnsi="Times New Roman"/>
          <w:sz w:val="20"/>
          <w:szCs w:val="20"/>
          <w:lang w:bidi="ar-EG"/>
        </w:rPr>
        <w:t>ut morphine produce long lasting analgesia</w:t>
      </w:r>
      <w:r w:rsidR="00015EAB" w:rsidRPr="00A43FCA">
        <w:rPr>
          <w:rFonts w:ascii="Times New Roman" w:hAnsi="Times New Roman"/>
          <w:sz w:val="20"/>
          <w:szCs w:val="20"/>
          <w:lang w:bidi="ar-EG"/>
        </w:rPr>
        <w:t xml:space="preserve"> with side effects. </w:t>
      </w:r>
    </w:p>
    <w:p w:rsidR="009B2113" w:rsidRPr="00A43FCA" w:rsidRDefault="009B2113" w:rsidP="009B2113">
      <w:pPr>
        <w:bidi w:val="0"/>
        <w:snapToGrid w:val="0"/>
        <w:spacing w:after="0" w:line="240" w:lineRule="auto"/>
        <w:jc w:val="both"/>
        <w:rPr>
          <w:rFonts w:ascii="Times New Roman" w:hAnsi="Times New Roman"/>
          <w:b/>
          <w:bCs/>
          <w:sz w:val="20"/>
          <w:szCs w:val="20"/>
        </w:rPr>
      </w:pPr>
      <w:r w:rsidRPr="00A43FCA">
        <w:rPr>
          <w:rFonts w:ascii="Times New Roman" w:hAnsi="Times New Roman"/>
          <w:bCs/>
          <w:sz w:val="20"/>
          <w:szCs w:val="20"/>
        </w:rPr>
        <w:t>[</w:t>
      </w:r>
      <w:proofErr w:type="spellStart"/>
      <w:r w:rsidRPr="00A43FCA">
        <w:rPr>
          <w:rFonts w:ascii="Times New Roman" w:hAnsi="Times New Roman"/>
          <w:sz w:val="20"/>
          <w:szCs w:val="20"/>
        </w:rPr>
        <w:t>Emad</w:t>
      </w:r>
      <w:proofErr w:type="spellEnd"/>
      <w:r w:rsidRPr="00A43FCA">
        <w:rPr>
          <w:rFonts w:ascii="Times New Roman" w:hAnsi="Times New Roman"/>
          <w:sz w:val="20"/>
          <w:szCs w:val="20"/>
        </w:rPr>
        <w:t xml:space="preserve"> Abdel </w:t>
      </w:r>
      <w:proofErr w:type="spellStart"/>
      <w:r w:rsidRPr="00A43FCA">
        <w:rPr>
          <w:rFonts w:ascii="Times New Roman" w:hAnsi="Times New Roman"/>
          <w:sz w:val="20"/>
          <w:szCs w:val="20"/>
        </w:rPr>
        <w:t>Rahman</w:t>
      </w:r>
      <w:proofErr w:type="spellEnd"/>
      <w:r w:rsidRPr="00A43FCA">
        <w:rPr>
          <w:rFonts w:ascii="Times New Roman" w:hAnsi="Times New Roman"/>
          <w:sz w:val="20"/>
          <w:szCs w:val="20"/>
        </w:rPr>
        <w:t xml:space="preserve"> El </w:t>
      </w:r>
      <w:proofErr w:type="spellStart"/>
      <w:r w:rsidRPr="00A43FCA">
        <w:rPr>
          <w:rFonts w:ascii="Times New Roman" w:hAnsi="Times New Roman"/>
          <w:sz w:val="20"/>
          <w:szCs w:val="20"/>
        </w:rPr>
        <w:t>Tamamy</w:t>
      </w:r>
      <w:proofErr w:type="spellEnd"/>
      <w:r w:rsidRPr="00A43FCA">
        <w:rPr>
          <w:rFonts w:ascii="Times New Roman" w:hAnsi="Times New Roman"/>
          <w:sz w:val="20"/>
          <w:szCs w:val="20"/>
        </w:rPr>
        <w:t>,</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Mofeed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Fawzy</w:t>
      </w:r>
      <w:proofErr w:type="spellEnd"/>
      <w:r w:rsidRPr="00A43FCA">
        <w:rPr>
          <w:rFonts w:ascii="Times New Roman" w:hAnsi="Times New Roman"/>
          <w:sz w:val="20"/>
          <w:szCs w:val="20"/>
          <w:lang w:bidi="ar-EG"/>
        </w:rPr>
        <w:t xml:space="preserve"> Mohammed, </w:t>
      </w:r>
      <w:proofErr w:type="spellStart"/>
      <w:r w:rsidRPr="00A43FCA">
        <w:rPr>
          <w:rFonts w:ascii="Times New Roman" w:hAnsi="Times New Roman"/>
          <w:sz w:val="20"/>
          <w:szCs w:val="20"/>
          <w:lang w:bidi="ar-EG"/>
        </w:rPr>
        <w:t>Mohamad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Ibraheem</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Almohandes</w:t>
      </w:r>
      <w:proofErr w:type="spellEnd"/>
      <w:r w:rsidRPr="00A43FCA">
        <w:rPr>
          <w:rFonts w:ascii="Times New Roman" w:hAnsi="Times New Roman"/>
          <w:sz w:val="20"/>
          <w:szCs w:val="20"/>
          <w:lang w:bidi="ar-EG"/>
        </w:rPr>
        <w:t xml:space="preserve"> and </w:t>
      </w:r>
      <w:proofErr w:type="spellStart"/>
      <w:r w:rsidRPr="00A43FCA">
        <w:rPr>
          <w:rFonts w:ascii="Times New Roman" w:hAnsi="Times New Roman"/>
          <w:sz w:val="20"/>
          <w:szCs w:val="20"/>
          <w:lang w:bidi="ar-EG"/>
        </w:rPr>
        <w:t>Mahmoud</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Saeed</w:t>
      </w:r>
      <w:proofErr w:type="spellEnd"/>
      <w:r w:rsidRPr="00A43FCA">
        <w:rPr>
          <w:rFonts w:ascii="Times New Roman" w:hAnsi="Times New Roman"/>
          <w:sz w:val="20"/>
          <w:szCs w:val="20"/>
          <w:lang w:bidi="ar-EG"/>
        </w:rPr>
        <w:t xml:space="preserve"> Nasr</w:t>
      </w:r>
      <w:r w:rsidRPr="00A43FCA">
        <w:rPr>
          <w:rFonts w:ascii="Times New Roman" w:hAnsi="Times New Roman"/>
          <w:sz w:val="20"/>
          <w:szCs w:val="20"/>
        </w:rPr>
        <w:t>.</w:t>
      </w:r>
      <w:r w:rsidRPr="00A43FCA">
        <w:rPr>
          <w:rFonts w:ascii="Times New Roman" w:eastAsiaTheme="minorEastAsia" w:hAnsi="Times New Roman" w:hint="eastAsia"/>
          <w:b/>
          <w:bCs/>
          <w:sz w:val="20"/>
          <w:szCs w:val="20"/>
          <w:lang w:bidi="fa-IR"/>
        </w:rPr>
        <w:t xml:space="preserve"> </w:t>
      </w:r>
      <w:r w:rsidRPr="00A43FCA">
        <w:rPr>
          <w:rFonts w:ascii="Times New Roman" w:hAnsi="Times New Roman"/>
          <w:b/>
          <w:bCs/>
          <w:sz w:val="20"/>
          <w:szCs w:val="20"/>
        </w:rPr>
        <w:t xml:space="preserve">Advantage of </w:t>
      </w:r>
      <w:proofErr w:type="spellStart"/>
      <w:r w:rsidRPr="00A43FCA">
        <w:rPr>
          <w:rFonts w:ascii="Times New Roman" w:hAnsi="Times New Roman"/>
          <w:b/>
          <w:bCs/>
          <w:sz w:val="20"/>
          <w:szCs w:val="20"/>
        </w:rPr>
        <w:t>Intrathecal</w:t>
      </w:r>
      <w:proofErr w:type="spellEnd"/>
      <w:r w:rsidRPr="00A43FCA">
        <w:rPr>
          <w:rFonts w:ascii="Times New Roman" w:hAnsi="Times New Roman"/>
          <w:b/>
          <w:bCs/>
          <w:sz w:val="20"/>
          <w:szCs w:val="20"/>
        </w:rPr>
        <w:t xml:space="preserve"> </w:t>
      </w:r>
      <w:proofErr w:type="spellStart"/>
      <w:r w:rsidRPr="00A43FCA">
        <w:rPr>
          <w:rFonts w:ascii="Times New Roman" w:hAnsi="Times New Roman"/>
          <w:b/>
          <w:bCs/>
          <w:sz w:val="20"/>
          <w:szCs w:val="20"/>
        </w:rPr>
        <w:t>Nulbuphine</w:t>
      </w:r>
      <w:proofErr w:type="spellEnd"/>
      <w:r w:rsidRPr="00A43FCA">
        <w:rPr>
          <w:rFonts w:ascii="Times New Roman" w:hAnsi="Times New Roman"/>
          <w:b/>
          <w:bCs/>
          <w:sz w:val="20"/>
          <w:szCs w:val="20"/>
        </w:rPr>
        <w:t xml:space="preserve"> Compared with </w:t>
      </w:r>
      <w:proofErr w:type="spellStart"/>
      <w:r w:rsidRPr="00A43FCA">
        <w:rPr>
          <w:rFonts w:ascii="Times New Roman" w:hAnsi="Times New Roman"/>
          <w:b/>
          <w:bCs/>
          <w:sz w:val="20"/>
          <w:szCs w:val="20"/>
        </w:rPr>
        <w:t>Intrathecal</w:t>
      </w:r>
      <w:proofErr w:type="spellEnd"/>
      <w:r w:rsidRPr="00A43FCA">
        <w:rPr>
          <w:rFonts w:ascii="Times New Roman" w:hAnsi="Times New Roman"/>
          <w:b/>
          <w:bCs/>
          <w:sz w:val="20"/>
          <w:szCs w:val="20"/>
        </w:rPr>
        <w:t xml:space="preserve"> Morphine as Analgesic in Cesarean Delivery</w:t>
      </w:r>
      <w:r w:rsidRPr="00A43FCA">
        <w:rPr>
          <w:rFonts w:ascii="Times New Roman" w:eastAsia="Times New Roman" w:hAnsi="Times New Roman"/>
          <w:b/>
          <w:bCs/>
          <w:sz w:val="20"/>
          <w:szCs w:val="20"/>
          <w:lang w:bidi="fa-IR"/>
        </w:rPr>
        <w:t>.</w:t>
      </w:r>
      <w:r w:rsidRPr="00A43FCA">
        <w:rPr>
          <w:rFonts w:ascii="Times New Roman" w:hAnsi="Times New Roman"/>
          <w:bCs/>
          <w:i/>
          <w:sz w:val="20"/>
          <w:szCs w:val="20"/>
        </w:rPr>
        <w:t xml:space="preserve"> N Y </w:t>
      </w:r>
      <w:proofErr w:type="spellStart"/>
      <w:r w:rsidRPr="00A43FCA">
        <w:rPr>
          <w:rFonts w:ascii="Times New Roman" w:hAnsi="Times New Roman"/>
          <w:bCs/>
          <w:i/>
          <w:sz w:val="20"/>
          <w:szCs w:val="20"/>
        </w:rPr>
        <w:t>Sci</w:t>
      </w:r>
      <w:proofErr w:type="spellEnd"/>
      <w:r w:rsidRPr="00A43FCA">
        <w:rPr>
          <w:rFonts w:ascii="Times New Roman" w:hAnsi="Times New Roman"/>
          <w:bCs/>
          <w:i/>
          <w:sz w:val="20"/>
          <w:szCs w:val="20"/>
        </w:rPr>
        <w:t xml:space="preserve"> J</w:t>
      </w:r>
      <w:r w:rsidRPr="00A43FCA">
        <w:rPr>
          <w:rFonts w:ascii="Times New Roman" w:hAnsi="Times New Roman"/>
          <w:bCs/>
          <w:sz w:val="20"/>
          <w:szCs w:val="20"/>
        </w:rPr>
        <w:t xml:space="preserve"> </w:t>
      </w:r>
      <w:r w:rsidRPr="00A43FCA">
        <w:rPr>
          <w:rFonts w:ascii="Times New Roman" w:hAnsi="Times New Roman"/>
          <w:sz w:val="20"/>
          <w:szCs w:val="20"/>
        </w:rPr>
        <w:t>201</w:t>
      </w:r>
      <w:r w:rsidRPr="00A43FCA">
        <w:rPr>
          <w:rFonts w:ascii="Times New Roman" w:hAnsi="Times New Roman" w:hint="eastAsia"/>
          <w:sz w:val="20"/>
          <w:szCs w:val="20"/>
        </w:rPr>
        <w:t>7</w:t>
      </w:r>
      <w:r w:rsidRPr="00A43FCA">
        <w:rPr>
          <w:rFonts w:ascii="Times New Roman" w:hAnsi="Times New Roman"/>
          <w:sz w:val="20"/>
          <w:szCs w:val="20"/>
        </w:rPr>
        <w:t>;</w:t>
      </w:r>
      <w:r w:rsidRPr="00A43FCA">
        <w:rPr>
          <w:rFonts w:ascii="Times New Roman" w:hAnsi="Times New Roman" w:hint="eastAsia"/>
          <w:sz w:val="20"/>
          <w:szCs w:val="20"/>
        </w:rPr>
        <w:t>10</w:t>
      </w:r>
      <w:r w:rsidRPr="00A43FCA">
        <w:rPr>
          <w:rFonts w:ascii="Times New Roman" w:hAnsi="Times New Roman"/>
          <w:sz w:val="20"/>
          <w:szCs w:val="20"/>
        </w:rPr>
        <w:t>(</w:t>
      </w:r>
      <w:r w:rsidRPr="00A43FCA">
        <w:rPr>
          <w:rFonts w:ascii="Times New Roman" w:hAnsi="Times New Roman" w:hint="eastAsia"/>
          <w:sz w:val="20"/>
          <w:szCs w:val="20"/>
        </w:rPr>
        <w:t>9</w:t>
      </w:r>
      <w:r w:rsidRPr="00A43FCA">
        <w:rPr>
          <w:rFonts w:ascii="Times New Roman" w:hAnsi="Times New Roman"/>
          <w:sz w:val="20"/>
          <w:szCs w:val="20"/>
        </w:rPr>
        <w:t>):</w:t>
      </w:r>
      <w:r w:rsidR="00257815" w:rsidRPr="00A43FCA">
        <w:rPr>
          <w:rFonts w:ascii="Times New Roman" w:hAnsi="Times New Roman"/>
          <w:noProof/>
          <w:color w:val="000000"/>
          <w:sz w:val="20"/>
          <w:szCs w:val="20"/>
        </w:rPr>
        <w:t>63-71</w:t>
      </w:r>
      <w:r w:rsidRPr="00A43FCA">
        <w:rPr>
          <w:rFonts w:ascii="Times New Roman" w:hAnsi="Times New Roman"/>
          <w:sz w:val="20"/>
          <w:szCs w:val="20"/>
        </w:rPr>
        <w:t xml:space="preserve">]. </w:t>
      </w:r>
      <w:r w:rsidRPr="00A43FCA">
        <w:rPr>
          <w:rFonts w:ascii="Times New Roman" w:hAnsi="Times New Roman"/>
          <w:iCs/>
          <w:color w:val="000000"/>
          <w:sz w:val="20"/>
          <w:szCs w:val="20"/>
        </w:rPr>
        <w:t>ISSN 1554-0200 (print); ISSN 2375-723X (online)</w:t>
      </w:r>
      <w:r w:rsidRPr="00A43FCA">
        <w:rPr>
          <w:rFonts w:ascii="Times New Roman" w:hAnsi="Times New Roman"/>
          <w:sz w:val="20"/>
          <w:szCs w:val="20"/>
        </w:rPr>
        <w:t xml:space="preserve">. </w:t>
      </w:r>
      <w:hyperlink r:id="rId9" w:history="1">
        <w:r w:rsidRPr="00A43FCA">
          <w:rPr>
            <w:rStyle w:val="Hyperlink"/>
            <w:rFonts w:ascii="Times New Roman" w:hAnsi="Times New Roman"/>
            <w:sz w:val="20"/>
            <w:szCs w:val="20"/>
          </w:rPr>
          <w:t>http://www.sciencepub.net/newyork</w:t>
        </w:r>
      </w:hyperlink>
      <w:r w:rsidRPr="00A43FCA">
        <w:rPr>
          <w:rFonts w:ascii="Times New Roman" w:hAnsi="Times New Roman"/>
          <w:sz w:val="20"/>
          <w:szCs w:val="20"/>
        </w:rPr>
        <w:t xml:space="preserve">. </w:t>
      </w:r>
      <w:r w:rsidRPr="00A43FCA">
        <w:rPr>
          <w:rFonts w:ascii="Times New Roman" w:hAnsi="Times New Roman" w:hint="eastAsia"/>
          <w:sz w:val="20"/>
          <w:szCs w:val="20"/>
          <w:lang w:eastAsia="zh-CN"/>
        </w:rPr>
        <w:t>9</w:t>
      </w:r>
      <w:r w:rsidRPr="00A43FCA">
        <w:rPr>
          <w:rFonts w:ascii="Times New Roman" w:hAnsi="Times New Roman" w:hint="eastAsia"/>
          <w:sz w:val="20"/>
          <w:szCs w:val="20"/>
        </w:rPr>
        <w:t xml:space="preserve">. </w:t>
      </w:r>
      <w:r w:rsidRPr="00A43FCA">
        <w:rPr>
          <w:rFonts w:ascii="Times New Roman" w:hAnsi="Times New Roman"/>
          <w:color w:val="000000"/>
          <w:sz w:val="20"/>
          <w:szCs w:val="20"/>
          <w:shd w:val="clear" w:color="auto" w:fill="FFFFFF"/>
        </w:rPr>
        <w:t>doi:</w:t>
      </w:r>
      <w:hyperlink r:id="rId10" w:history="1">
        <w:r w:rsidRPr="00A43FCA">
          <w:rPr>
            <w:rStyle w:val="Hyperlink"/>
            <w:rFonts w:ascii="Times New Roman" w:hAnsi="Times New Roman"/>
            <w:sz w:val="20"/>
            <w:szCs w:val="20"/>
            <w:shd w:val="clear" w:color="auto" w:fill="FFFFFF"/>
          </w:rPr>
          <w:t>10.7537/mars</w:t>
        </w:r>
        <w:r w:rsidRPr="00A43FCA">
          <w:rPr>
            <w:rStyle w:val="Hyperlink"/>
            <w:rFonts w:ascii="Times New Roman" w:hAnsi="Times New Roman" w:hint="eastAsia"/>
            <w:sz w:val="20"/>
            <w:szCs w:val="20"/>
            <w:shd w:val="clear" w:color="auto" w:fill="FFFFFF"/>
          </w:rPr>
          <w:t>nys100917.</w:t>
        </w:r>
        <w:r w:rsidRPr="00A43FCA">
          <w:rPr>
            <w:rStyle w:val="Hyperlink"/>
            <w:rFonts w:ascii="Times New Roman" w:hAnsi="Times New Roman"/>
            <w:sz w:val="20"/>
            <w:szCs w:val="20"/>
            <w:shd w:val="clear" w:color="auto" w:fill="FFFFFF"/>
          </w:rPr>
          <w:t>0</w:t>
        </w:r>
        <w:r w:rsidRPr="00A43FCA">
          <w:rPr>
            <w:rStyle w:val="Hyperlink"/>
            <w:rFonts w:ascii="Times New Roman" w:hAnsi="Times New Roman" w:hint="eastAsia"/>
            <w:sz w:val="20"/>
            <w:szCs w:val="20"/>
            <w:shd w:val="clear" w:color="auto" w:fill="FFFFFF"/>
            <w:lang w:eastAsia="zh-CN"/>
          </w:rPr>
          <w:t>9</w:t>
        </w:r>
      </w:hyperlink>
      <w:r w:rsidRPr="00A43FCA">
        <w:rPr>
          <w:rFonts w:ascii="Times New Roman" w:hAnsi="Times New Roman"/>
          <w:color w:val="000000"/>
          <w:sz w:val="20"/>
          <w:szCs w:val="20"/>
          <w:shd w:val="clear" w:color="auto" w:fill="FFFFFF"/>
        </w:rPr>
        <w:t>.</w:t>
      </w:r>
    </w:p>
    <w:p w:rsidR="009B2113" w:rsidRPr="00A43FCA" w:rsidRDefault="009B2113" w:rsidP="009B2113">
      <w:pPr>
        <w:bidi w:val="0"/>
        <w:snapToGrid w:val="0"/>
        <w:spacing w:after="0" w:line="240" w:lineRule="auto"/>
        <w:jc w:val="both"/>
        <w:rPr>
          <w:rFonts w:ascii="Times New Roman" w:hAnsi="Times New Roman"/>
          <w:b/>
          <w:bCs/>
          <w:sz w:val="20"/>
          <w:szCs w:val="20"/>
          <w:lang w:eastAsia="zh-CN" w:bidi="ar-EG"/>
        </w:rPr>
      </w:pPr>
    </w:p>
    <w:p w:rsidR="006F0E7D" w:rsidRPr="00A43FCA" w:rsidRDefault="006F0E7D" w:rsidP="009B2113">
      <w:pPr>
        <w:bidi w:val="0"/>
        <w:snapToGrid w:val="0"/>
        <w:spacing w:after="0" w:line="240" w:lineRule="auto"/>
        <w:jc w:val="both"/>
        <w:rPr>
          <w:rFonts w:ascii="Times New Roman" w:hAnsi="Times New Roman"/>
          <w:sz w:val="20"/>
          <w:szCs w:val="20"/>
        </w:rPr>
      </w:pPr>
      <w:r w:rsidRPr="00A43FCA">
        <w:rPr>
          <w:rFonts w:ascii="Times New Roman" w:hAnsi="Times New Roman"/>
          <w:b/>
          <w:bCs/>
          <w:sz w:val="20"/>
          <w:szCs w:val="20"/>
          <w:lang w:bidi="ar-EG"/>
        </w:rPr>
        <w:t>Keywords</w:t>
      </w:r>
      <w:r w:rsidR="007C78D8" w:rsidRPr="00A43FCA">
        <w:rPr>
          <w:rFonts w:ascii="Times New Roman" w:hAnsi="Times New Roman"/>
          <w:b/>
          <w:bCs/>
          <w:sz w:val="20"/>
          <w:szCs w:val="20"/>
          <w:lang w:bidi="ar-EG"/>
        </w:rPr>
        <w:t>:</w:t>
      </w:r>
      <w:r w:rsidRPr="00A43FCA">
        <w:rPr>
          <w:rFonts w:ascii="Times New Roman" w:hAnsi="Times New Roman"/>
          <w:b/>
          <w:bCs/>
          <w:sz w:val="20"/>
          <w:szCs w:val="20"/>
          <w:lang w:bidi="ar-EG"/>
        </w:rPr>
        <w:t xml:space="preserve"> </w:t>
      </w:r>
      <w:proofErr w:type="spellStart"/>
      <w:r w:rsidRPr="00A43FCA">
        <w:rPr>
          <w:rFonts w:ascii="Times New Roman" w:hAnsi="Times New Roman"/>
          <w:sz w:val="20"/>
          <w:szCs w:val="20"/>
        </w:rPr>
        <w:t>Intrathecal</w:t>
      </w:r>
      <w:proofErr w:type="spellEnd"/>
      <w:r w:rsidRPr="00A43FCA">
        <w:rPr>
          <w:rFonts w:ascii="Times New Roman" w:hAnsi="Times New Roman"/>
          <w:sz w:val="20"/>
          <w:szCs w:val="20"/>
        </w:rPr>
        <w:t xml:space="preserve"> </w:t>
      </w:r>
      <w:proofErr w:type="spellStart"/>
      <w:r w:rsidRPr="00A43FCA">
        <w:rPr>
          <w:rFonts w:ascii="Times New Roman" w:hAnsi="Times New Roman"/>
          <w:sz w:val="20"/>
          <w:szCs w:val="20"/>
        </w:rPr>
        <w:t>Nulbuphine</w:t>
      </w:r>
      <w:proofErr w:type="spellEnd"/>
      <w:r w:rsidR="007C78D8" w:rsidRPr="00A43FCA">
        <w:rPr>
          <w:rFonts w:ascii="Times New Roman" w:hAnsi="Times New Roman"/>
          <w:sz w:val="20"/>
          <w:szCs w:val="20"/>
          <w:lang w:bidi="ar-EG"/>
        </w:rPr>
        <w:t>,</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rPr>
        <w:t>Intrathecal</w:t>
      </w:r>
      <w:proofErr w:type="spellEnd"/>
      <w:r w:rsidRPr="00A43FCA">
        <w:rPr>
          <w:rFonts w:ascii="Times New Roman" w:hAnsi="Times New Roman"/>
          <w:sz w:val="20"/>
          <w:szCs w:val="20"/>
        </w:rPr>
        <w:t xml:space="preserve"> Morphine</w:t>
      </w:r>
      <w:r w:rsidR="007C78D8" w:rsidRPr="00A43FCA">
        <w:rPr>
          <w:rFonts w:ascii="Times New Roman" w:hAnsi="Times New Roman"/>
          <w:sz w:val="20"/>
          <w:szCs w:val="20"/>
          <w:lang w:bidi="ar-EG"/>
        </w:rPr>
        <w:t>,</w:t>
      </w:r>
      <w:r w:rsidRPr="00A43FCA">
        <w:rPr>
          <w:rFonts w:ascii="Times New Roman" w:hAnsi="Times New Roman"/>
          <w:sz w:val="20"/>
          <w:szCs w:val="20"/>
          <w:lang w:bidi="ar-EG"/>
        </w:rPr>
        <w:t xml:space="preserve"> </w:t>
      </w:r>
      <w:r w:rsidRPr="00A43FCA">
        <w:rPr>
          <w:rFonts w:ascii="Times New Roman" w:hAnsi="Times New Roman"/>
          <w:sz w:val="20"/>
          <w:szCs w:val="20"/>
        </w:rPr>
        <w:t>Analgesic</w:t>
      </w:r>
      <w:r w:rsidR="007C78D8" w:rsidRPr="00A43FCA">
        <w:rPr>
          <w:rFonts w:ascii="Times New Roman" w:hAnsi="Times New Roman"/>
          <w:sz w:val="20"/>
          <w:szCs w:val="20"/>
          <w:lang w:bidi="ar-EG"/>
        </w:rPr>
        <w:t>,</w:t>
      </w:r>
      <w:r w:rsidRPr="00A43FCA">
        <w:rPr>
          <w:rFonts w:ascii="Times New Roman" w:hAnsi="Times New Roman"/>
          <w:sz w:val="20"/>
          <w:szCs w:val="20"/>
          <w:lang w:bidi="ar-EG"/>
        </w:rPr>
        <w:t xml:space="preserve"> </w:t>
      </w:r>
      <w:r w:rsidRPr="00A43FCA">
        <w:rPr>
          <w:rFonts w:ascii="Times New Roman" w:hAnsi="Times New Roman"/>
          <w:sz w:val="20"/>
          <w:szCs w:val="20"/>
        </w:rPr>
        <w:t>Cesarean Delivery.</w:t>
      </w:r>
    </w:p>
    <w:p w:rsidR="007C78D8" w:rsidRPr="00A43FCA" w:rsidRDefault="007C78D8" w:rsidP="009B2113">
      <w:pPr>
        <w:tabs>
          <w:tab w:val="left" w:pos="8653"/>
          <w:tab w:val="left" w:pos="8936"/>
        </w:tabs>
        <w:bidi w:val="0"/>
        <w:snapToGrid w:val="0"/>
        <w:spacing w:after="0" w:line="240" w:lineRule="auto"/>
        <w:jc w:val="both"/>
        <w:rPr>
          <w:rFonts w:ascii="Times New Roman" w:hAnsi="Times New Roman"/>
          <w:b/>
          <w:bCs/>
          <w:sz w:val="20"/>
          <w:szCs w:val="20"/>
        </w:rPr>
      </w:pPr>
    </w:p>
    <w:p w:rsidR="007C78D8" w:rsidRPr="00A43FCA" w:rsidRDefault="007C78D8" w:rsidP="009B2113">
      <w:pPr>
        <w:tabs>
          <w:tab w:val="left" w:pos="8653"/>
          <w:tab w:val="left" w:pos="8936"/>
        </w:tabs>
        <w:bidi w:val="0"/>
        <w:snapToGrid w:val="0"/>
        <w:spacing w:after="0" w:line="240" w:lineRule="auto"/>
        <w:jc w:val="both"/>
        <w:rPr>
          <w:rFonts w:ascii="Times New Roman" w:hAnsi="Times New Roman"/>
          <w:b/>
          <w:bCs/>
          <w:sz w:val="20"/>
          <w:szCs w:val="20"/>
        </w:rPr>
        <w:sectPr w:rsidR="007C78D8" w:rsidRPr="00A43FCA" w:rsidSect="00257815">
          <w:headerReference w:type="default" r:id="rId11"/>
          <w:footerReference w:type="default" r:id="rId12"/>
          <w:type w:val="continuous"/>
          <w:pgSz w:w="12242" w:h="15842" w:code="1"/>
          <w:pgMar w:top="1440" w:right="1440" w:bottom="1440" w:left="1440" w:header="720" w:footer="720" w:gutter="0"/>
          <w:pgNumType w:start="63"/>
          <w:cols w:space="708"/>
          <w:docGrid w:linePitch="360"/>
        </w:sectPr>
      </w:pPr>
    </w:p>
    <w:p w:rsidR="00197FC5" w:rsidRPr="00A43FCA" w:rsidRDefault="00197FC5" w:rsidP="009B2113">
      <w:pPr>
        <w:tabs>
          <w:tab w:val="left" w:pos="8653"/>
          <w:tab w:val="left" w:pos="8936"/>
        </w:tabs>
        <w:bidi w:val="0"/>
        <w:snapToGrid w:val="0"/>
        <w:spacing w:after="0" w:line="240" w:lineRule="auto"/>
        <w:jc w:val="both"/>
        <w:rPr>
          <w:rFonts w:ascii="Times New Roman" w:hAnsi="Times New Roman"/>
          <w:b/>
          <w:bCs/>
          <w:sz w:val="20"/>
          <w:szCs w:val="20"/>
          <w:lang w:bidi="ar-EG"/>
        </w:rPr>
      </w:pPr>
      <w:r w:rsidRPr="00A43FCA">
        <w:rPr>
          <w:rFonts w:ascii="Times New Roman" w:hAnsi="Times New Roman"/>
          <w:b/>
          <w:bCs/>
          <w:sz w:val="20"/>
          <w:szCs w:val="20"/>
        </w:rPr>
        <w:lastRenderedPageBreak/>
        <w:t xml:space="preserve">1. </w:t>
      </w:r>
      <w:r w:rsidR="00915508" w:rsidRPr="00A43FCA">
        <w:rPr>
          <w:rFonts w:ascii="Times New Roman" w:hAnsi="Times New Roman"/>
          <w:b/>
          <w:bCs/>
          <w:sz w:val="20"/>
          <w:szCs w:val="20"/>
        </w:rPr>
        <w:t>Introduction</w:t>
      </w:r>
    </w:p>
    <w:p w:rsidR="00015EAB" w:rsidRPr="00A43FCA" w:rsidRDefault="00915508" w:rsidP="009B2113">
      <w:pPr>
        <w:tabs>
          <w:tab w:val="left" w:pos="8653"/>
          <w:tab w:val="left" w:pos="8936"/>
        </w:tabs>
        <w:bidi w:val="0"/>
        <w:snapToGrid w:val="0"/>
        <w:spacing w:after="0" w:line="240" w:lineRule="auto"/>
        <w:ind w:firstLine="425"/>
        <w:jc w:val="both"/>
        <w:rPr>
          <w:rFonts w:ascii="Times New Roman" w:hAnsi="Times New Roman"/>
          <w:sz w:val="20"/>
          <w:szCs w:val="20"/>
        </w:rPr>
      </w:pPr>
      <w:r w:rsidRPr="00A43FCA">
        <w:rPr>
          <w:rFonts w:ascii="Times New Roman" w:hAnsi="Times New Roman"/>
          <w:b/>
          <w:bCs/>
          <w:sz w:val="20"/>
          <w:szCs w:val="20"/>
        </w:rPr>
        <w:t>S</w:t>
      </w:r>
      <w:r w:rsidRPr="00A43FCA">
        <w:rPr>
          <w:rFonts w:ascii="Times New Roman" w:hAnsi="Times New Roman"/>
          <w:sz w:val="20"/>
          <w:szCs w:val="20"/>
        </w:rPr>
        <w:t xml:space="preserve">pinal anesthesia is the preferred means for cesarean section, being simple to perform, economical and produces rapid onset of anesthesia and complete muscle relaxation. It carries high efficiency, involves less drug doses, minimal neonatal depression, awake mother and lesser incidences of aspiration </w:t>
      </w:r>
      <w:proofErr w:type="spellStart"/>
      <w:r w:rsidRPr="00A43FCA">
        <w:rPr>
          <w:rFonts w:ascii="Times New Roman" w:hAnsi="Times New Roman"/>
          <w:sz w:val="20"/>
          <w:szCs w:val="20"/>
        </w:rPr>
        <w:t>pneumonitis</w:t>
      </w:r>
      <w:proofErr w:type="spellEnd"/>
      <w:r w:rsidRPr="00A43FCA">
        <w:rPr>
          <w:rFonts w:ascii="Times New Roman" w:hAnsi="Times New Roman"/>
          <w:sz w:val="20"/>
          <w:szCs w:val="20"/>
        </w:rPr>
        <w:t xml:space="preserve">. However, it also produces a fixed duration of anesthesia, </w:t>
      </w:r>
      <w:proofErr w:type="spellStart"/>
      <w:r w:rsidRPr="00A43FCA">
        <w:rPr>
          <w:rFonts w:ascii="Times New Roman" w:hAnsi="Times New Roman"/>
          <w:sz w:val="20"/>
          <w:szCs w:val="20"/>
        </w:rPr>
        <w:t>postdural</w:t>
      </w:r>
      <w:proofErr w:type="spellEnd"/>
      <w:r w:rsidRPr="00A43FCA">
        <w:rPr>
          <w:rFonts w:ascii="Times New Roman" w:hAnsi="Times New Roman"/>
          <w:sz w:val="20"/>
          <w:szCs w:val="20"/>
        </w:rPr>
        <w:t xml:space="preserve"> puncture, headache, hypotension and lesser control of block heigh</w:t>
      </w:r>
      <w:r w:rsidR="007C78D8" w:rsidRPr="00A43FCA">
        <w:rPr>
          <w:rFonts w:ascii="Times New Roman" w:hAnsi="Times New Roman"/>
          <w:sz w:val="20"/>
          <w:szCs w:val="20"/>
        </w:rPr>
        <w:t xml:space="preserve">t </w:t>
      </w:r>
      <w:r w:rsidR="007C78D8" w:rsidRPr="00A43FCA">
        <w:rPr>
          <w:rFonts w:ascii="Times New Roman" w:hAnsi="Times New Roman"/>
          <w:b/>
          <w:bCs/>
          <w:sz w:val="20"/>
          <w:szCs w:val="20"/>
        </w:rPr>
        <w:t>(</w:t>
      </w:r>
      <w:proofErr w:type="spellStart"/>
      <w:r w:rsidR="00EA6D48" w:rsidRPr="00A43FCA">
        <w:rPr>
          <w:rFonts w:ascii="Times New Roman" w:hAnsi="Times New Roman"/>
          <w:b/>
          <w:bCs/>
          <w:sz w:val="20"/>
          <w:szCs w:val="20"/>
          <w:shd w:val="clear" w:color="auto" w:fill="FFFFFF"/>
        </w:rPr>
        <w:t>Fyneface-Ogan</w:t>
      </w:r>
      <w:proofErr w:type="spellEnd"/>
      <w:r w:rsidR="00EA6D48" w:rsidRPr="00A43FCA">
        <w:rPr>
          <w:rFonts w:ascii="Times New Roman" w:hAnsi="Times New Roman"/>
          <w:b/>
          <w:bCs/>
          <w:sz w:val="20"/>
          <w:szCs w:val="20"/>
          <w:shd w:val="clear" w:color="auto" w:fill="FFFFFF"/>
        </w:rPr>
        <w:t xml:space="preserve"> S.</w:t>
      </w:r>
      <w:r w:rsidR="00EA6D48" w:rsidRPr="00A43FCA">
        <w:rPr>
          <w:rFonts w:ascii="Times New Roman" w:hAnsi="Times New Roman"/>
          <w:b/>
          <w:bCs/>
          <w:sz w:val="20"/>
          <w:szCs w:val="20"/>
        </w:rPr>
        <w:t>,</w:t>
      </w:r>
      <w:r w:rsidR="00A43FCA" w:rsidRPr="00A43FCA">
        <w:rPr>
          <w:rFonts w:ascii="Times New Roman" w:hAnsi="Times New Roman" w:hint="eastAsia"/>
          <w:b/>
          <w:bCs/>
          <w:sz w:val="20"/>
          <w:szCs w:val="20"/>
          <w:lang w:eastAsia="zh-CN"/>
        </w:rPr>
        <w:t xml:space="preserve"> </w:t>
      </w:r>
      <w:r w:rsidR="00EA6D48" w:rsidRPr="00A43FCA">
        <w:rPr>
          <w:rFonts w:ascii="Times New Roman" w:hAnsi="Times New Roman"/>
          <w:b/>
          <w:bCs/>
          <w:sz w:val="20"/>
          <w:szCs w:val="20"/>
        </w:rPr>
        <w:t>2012</w:t>
      </w:r>
      <w:r w:rsidRPr="00A43FCA">
        <w:rPr>
          <w:rFonts w:ascii="Times New Roman" w:hAnsi="Times New Roman"/>
          <w:b/>
          <w:bCs/>
          <w:sz w:val="20"/>
          <w:szCs w:val="20"/>
        </w:rPr>
        <w:t>)</w:t>
      </w:r>
      <w:r w:rsidR="007C78D8" w:rsidRPr="00A43FCA">
        <w:rPr>
          <w:rFonts w:ascii="Times New Roman" w:hAnsi="Times New Roman"/>
          <w:b/>
          <w:bCs/>
          <w:sz w:val="20"/>
          <w:szCs w:val="20"/>
        </w:rPr>
        <w:t>.</w:t>
      </w:r>
      <w:r w:rsidR="00015EAB" w:rsidRPr="00A43FCA">
        <w:rPr>
          <w:rFonts w:ascii="Times New Roman" w:hAnsi="Times New Roman"/>
          <w:sz w:val="20"/>
          <w:szCs w:val="20"/>
        </w:rPr>
        <w:t xml:space="preserve"> </w:t>
      </w:r>
      <w:proofErr w:type="spellStart"/>
      <w:r w:rsidR="00015EAB" w:rsidRPr="00A43FCA">
        <w:rPr>
          <w:rFonts w:ascii="Times New Roman" w:hAnsi="Times New Roman"/>
          <w:sz w:val="20"/>
          <w:szCs w:val="20"/>
        </w:rPr>
        <w:t>Bupivacaine</w:t>
      </w:r>
      <w:proofErr w:type="spellEnd"/>
      <w:r w:rsidR="00015EAB" w:rsidRPr="00A43FCA">
        <w:rPr>
          <w:rFonts w:ascii="Times New Roman" w:hAnsi="Times New Roman"/>
          <w:sz w:val="20"/>
          <w:szCs w:val="20"/>
        </w:rPr>
        <w:t xml:space="preserve">, an amide type of local anesthetic, has high potency, slow onset (5–8 minutes) and long duration of action (1.5–2 hours). For cesarean section </w:t>
      </w:r>
      <w:proofErr w:type="spellStart"/>
      <w:r w:rsidR="00015EAB" w:rsidRPr="00A43FCA">
        <w:rPr>
          <w:rFonts w:ascii="Times New Roman" w:hAnsi="Times New Roman"/>
          <w:sz w:val="20"/>
          <w:szCs w:val="20"/>
        </w:rPr>
        <w:t>intrathecal</w:t>
      </w:r>
      <w:proofErr w:type="spellEnd"/>
      <w:r w:rsidR="00015EAB" w:rsidRPr="00A43FCA">
        <w:rPr>
          <w:rFonts w:ascii="Times New Roman" w:hAnsi="Times New Roman"/>
          <w:sz w:val="20"/>
          <w:szCs w:val="20"/>
        </w:rPr>
        <w:t xml:space="preserve"> dose of hyperbaric </w:t>
      </w:r>
      <w:proofErr w:type="spellStart"/>
      <w:r w:rsidR="00015EAB" w:rsidRPr="00A43FCA">
        <w:rPr>
          <w:rFonts w:ascii="Times New Roman" w:hAnsi="Times New Roman"/>
          <w:sz w:val="20"/>
          <w:szCs w:val="20"/>
        </w:rPr>
        <w:t>bupivacaine</w:t>
      </w:r>
      <w:proofErr w:type="spellEnd"/>
      <w:r w:rsidR="00015EAB" w:rsidRPr="00A43FCA">
        <w:rPr>
          <w:rFonts w:ascii="Times New Roman" w:hAnsi="Times New Roman"/>
          <w:sz w:val="20"/>
          <w:szCs w:val="20"/>
        </w:rPr>
        <w:t xml:space="preserve"> is 12 to 15 mg </w:t>
      </w:r>
      <w:r w:rsidR="00015EAB" w:rsidRPr="00A43FCA">
        <w:rPr>
          <w:rFonts w:ascii="Times New Roman" w:hAnsi="Times New Roman"/>
          <w:b/>
          <w:bCs/>
          <w:sz w:val="20"/>
          <w:szCs w:val="20"/>
        </w:rPr>
        <w:t>(</w:t>
      </w:r>
      <w:proofErr w:type="spellStart"/>
      <w:r w:rsidR="009B188B" w:rsidRPr="00A43FCA">
        <w:rPr>
          <w:rFonts w:ascii="Times New Roman" w:hAnsi="Times New Roman"/>
          <w:b/>
          <w:bCs/>
          <w:sz w:val="20"/>
          <w:szCs w:val="20"/>
          <w:shd w:val="clear" w:color="auto" w:fill="FFFFFF"/>
        </w:rPr>
        <w:t>Bogra</w:t>
      </w:r>
      <w:proofErr w:type="spellEnd"/>
      <w:r w:rsidR="007C78D8" w:rsidRPr="00A43FCA">
        <w:rPr>
          <w:rFonts w:ascii="Times New Roman" w:hAnsi="Times New Roman"/>
          <w:b/>
          <w:bCs/>
          <w:sz w:val="20"/>
          <w:szCs w:val="20"/>
          <w:shd w:val="clear" w:color="auto" w:fill="FFFFFF"/>
        </w:rPr>
        <w:t xml:space="preserve"> </w:t>
      </w:r>
      <w:r w:rsidR="009B188B" w:rsidRPr="00A43FCA">
        <w:rPr>
          <w:rFonts w:ascii="Times New Roman" w:hAnsi="Times New Roman"/>
          <w:b/>
          <w:bCs/>
          <w:sz w:val="20"/>
          <w:szCs w:val="20"/>
          <w:shd w:val="clear" w:color="auto" w:fill="FFFFFF"/>
        </w:rPr>
        <w:t>J</w:t>
      </w:r>
      <w:r w:rsidR="007C78D8" w:rsidRPr="00A43FCA">
        <w:rPr>
          <w:rFonts w:ascii="Times New Roman" w:hAnsi="Times New Roman"/>
          <w:b/>
          <w:bCs/>
          <w:sz w:val="20"/>
          <w:szCs w:val="20"/>
        </w:rPr>
        <w:t xml:space="preserve"> </w:t>
      </w:r>
      <w:r w:rsidR="009B188B" w:rsidRPr="00A43FCA">
        <w:rPr>
          <w:rFonts w:ascii="Times New Roman" w:hAnsi="Times New Roman"/>
          <w:b/>
          <w:bCs/>
          <w:sz w:val="20"/>
          <w:szCs w:val="20"/>
        </w:rPr>
        <w:t>et al</w:t>
      </w:r>
      <w:r w:rsidR="007C78D8" w:rsidRPr="00A43FCA">
        <w:rPr>
          <w:rFonts w:ascii="Times New Roman" w:hAnsi="Times New Roman"/>
          <w:b/>
          <w:bCs/>
          <w:sz w:val="20"/>
          <w:szCs w:val="20"/>
        </w:rPr>
        <w:t>.</w:t>
      </w:r>
      <w:r w:rsidR="009B188B" w:rsidRPr="00A43FCA">
        <w:rPr>
          <w:rFonts w:ascii="Times New Roman" w:hAnsi="Times New Roman"/>
          <w:b/>
          <w:bCs/>
          <w:sz w:val="20"/>
          <w:szCs w:val="20"/>
        </w:rPr>
        <w:t>,</w:t>
      </w:r>
      <w:r w:rsidR="00A43FCA" w:rsidRPr="00A43FCA">
        <w:rPr>
          <w:rFonts w:ascii="Times New Roman" w:hAnsi="Times New Roman" w:hint="eastAsia"/>
          <w:b/>
          <w:bCs/>
          <w:sz w:val="20"/>
          <w:szCs w:val="20"/>
          <w:lang w:eastAsia="zh-CN"/>
        </w:rPr>
        <w:t xml:space="preserve"> </w:t>
      </w:r>
      <w:r w:rsidR="009B188B" w:rsidRPr="00A43FCA">
        <w:rPr>
          <w:rFonts w:ascii="Times New Roman" w:hAnsi="Times New Roman"/>
          <w:b/>
          <w:bCs/>
          <w:sz w:val="20"/>
          <w:szCs w:val="20"/>
        </w:rPr>
        <w:t>2005</w:t>
      </w:r>
      <w:r w:rsidR="00015EAB" w:rsidRPr="00A43FCA">
        <w:rPr>
          <w:rFonts w:ascii="Times New Roman" w:hAnsi="Times New Roman"/>
          <w:b/>
          <w:bCs/>
          <w:sz w:val="20"/>
          <w:szCs w:val="20"/>
        </w:rPr>
        <w:t>)</w:t>
      </w:r>
      <w:r w:rsidR="00015EAB" w:rsidRPr="00A43FCA">
        <w:rPr>
          <w:rFonts w:ascii="Times New Roman" w:hAnsi="Times New Roman"/>
          <w:sz w:val="20"/>
          <w:szCs w:val="20"/>
        </w:rPr>
        <w:t xml:space="preserve">. Cesarean delivery requires traction of peritoneum and handling of </w:t>
      </w:r>
      <w:proofErr w:type="spellStart"/>
      <w:r w:rsidR="00015EAB" w:rsidRPr="00A43FCA">
        <w:rPr>
          <w:rFonts w:ascii="Times New Roman" w:hAnsi="Times New Roman"/>
          <w:sz w:val="20"/>
          <w:szCs w:val="20"/>
        </w:rPr>
        <w:t>intraperitoneal</w:t>
      </w:r>
      <w:proofErr w:type="spellEnd"/>
      <w:r w:rsidR="00015EAB" w:rsidRPr="00A43FCA">
        <w:rPr>
          <w:rFonts w:ascii="Times New Roman" w:hAnsi="Times New Roman"/>
          <w:sz w:val="20"/>
          <w:szCs w:val="20"/>
        </w:rPr>
        <w:t xml:space="preserve"> organs, resulting in </w:t>
      </w:r>
      <w:proofErr w:type="spellStart"/>
      <w:r w:rsidR="00015EAB" w:rsidRPr="00A43FCA">
        <w:rPr>
          <w:rFonts w:ascii="Times New Roman" w:hAnsi="Times New Roman"/>
          <w:sz w:val="20"/>
          <w:szCs w:val="20"/>
        </w:rPr>
        <w:t>intraoperative</w:t>
      </w:r>
      <w:proofErr w:type="spellEnd"/>
      <w:r w:rsidR="00015EAB" w:rsidRPr="00A43FCA">
        <w:rPr>
          <w:rFonts w:ascii="Times New Roman" w:hAnsi="Times New Roman"/>
          <w:sz w:val="20"/>
          <w:szCs w:val="20"/>
        </w:rPr>
        <w:t xml:space="preserve"> visceral pain. With higher doses of hyperbaric </w:t>
      </w:r>
      <w:proofErr w:type="spellStart"/>
      <w:r w:rsidR="00015EAB" w:rsidRPr="00A43FCA">
        <w:rPr>
          <w:rFonts w:ascii="Times New Roman" w:hAnsi="Times New Roman"/>
          <w:sz w:val="20"/>
          <w:szCs w:val="20"/>
        </w:rPr>
        <w:t>bupivacaine</w:t>
      </w:r>
      <w:proofErr w:type="spellEnd"/>
      <w:r w:rsidR="00015EAB" w:rsidRPr="00A43FCA">
        <w:rPr>
          <w:rFonts w:ascii="Times New Roman" w:hAnsi="Times New Roman"/>
          <w:sz w:val="20"/>
          <w:szCs w:val="20"/>
        </w:rPr>
        <w:t xml:space="preserve">, incidence of </w:t>
      </w:r>
      <w:proofErr w:type="spellStart"/>
      <w:r w:rsidR="00015EAB" w:rsidRPr="00A43FCA">
        <w:rPr>
          <w:rFonts w:ascii="Times New Roman" w:hAnsi="Times New Roman"/>
          <w:sz w:val="20"/>
          <w:szCs w:val="20"/>
        </w:rPr>
        <w:t>intraoperative</w:t>
      </w:r>
      <w:proofErr w:type="spellEnd"/>
      <w:r w:rsidR="00015EAB" w:rsidRPr="00A43FCA">
        <w:rPr>
          <w:rFonts w:ascii="Times New Roman" w:hAnsi="Times New Roman"/>
          <w:sz w:val="20"/>
          <w:szCs w:val="20"/>
        </w:rPr>
        <w:t xml:space="preserve"> visceral pain associated with higher blocks</w:t>
      </w:r>
      <w:r w:rsidR="007C78D8" w:rsidRPr="00A43FCA">
        <w:rPr>
          <w:rFonts w:ascii="Times New Roman" w:hAnsi="Times New Roman"/>
          <w:sz w:val="20"/>
          <w:szCs w:val="20"/>
        </w:rPr>
        <w:t xml:space="preserve"> </w:t>
      </w:r>
      <w:r w:rsidR="00015EAB" w:rsidRPr="00A43FCA">
        <w:rPr>
          <w:rFonts w:ascii="Times New Roman" w:hAnsi="Times New Roman"/>
          <w:sz w:val="20"/>
          <w:szCs w:val="20"/>
        </w:rPr>
        <w:t>is reduce</w:t>
      </w:r>
      <w:r w:rsidR="007C78D8" w:rsidRPr="00A43FCA">
        <w:rPr>
          <w:rFonts w:ascii="Times New Roman" w:hAnsi="Times New Roman"/>
          <w:sz w:val="20"/>
          <w:szCs w:val="20"/>
        </w:rPr>
        <w:t xml:space="preserve">d </w:t>
      </w:r>
      <w:r w:rsidR="007C78D8" w:rsidRPr="00A43FCA">
        <w:rPr>
          <w:rFonts w:ascii="Times New Roman" w:hAnsi="Times New Roman"/>
          <w:b/>
          <w:bCs/>
          <w:sz w:val="20"/>
          <w:szCs w:val="20"/>
        </w:rPr>
        <w:t>(</w:t>
      </w:r>
      <w:proofErr w:type="spellStart"/>
      <w:r w:rsidR="009B188B" w:rsidRPr="00A43FCA">
        <w:rPr>
          <w:rFonts w:ascii="Times New Roman" w:hAnsi="Times New Roman"/>
          <w:b/>
          <w:bCs/>
          <w:sz w:val="20"/>
          <w:szCs w:val="20"/>
          <w:shd w:val="clear" w:color="auto" w:fill="FFFFFF"/>
        </w:rPr>
        <w:t>Arzola</w:t>
      </w:r>
      <w:proofErr w:type="spellEnd"/>
      <w:r w:rsidR="007C78D8" w:rsidRPr="00A43FCA">
        <w:rPr>
          <w:rFonts w:ascii="Times New Roman" w:hAnsi="Times New Roman"/>
          <w:b/>
          <w:bCs/>
          <w:sz w:val="20"/>
          <w:szCs w:val="20"/>
          <w:shd w:val="clear" w:color="auto" w:fill="FFFFFF"/>
        </w:rPr>
        <w:t xml:space="preserve"> </w:t>
      </w:r>
      <w:r w:rsidR="009B188B" w:rsidRPr="00A43FCA">
        <w:rPr>
          <w:rFonts w:ascii="Times New Roman" w:hAnsi="Times New Roman"/>
          <w:b/>
          <w:bCs/>
          <w:sz w:val="20"/>
          <w:szCs w:val="20"/>
          <w:shd w:val="clear" w:color="auto" w:fill="FFFFFF"/>
        </w:rPr>
        <w:t xml:space="preserve">C and </w:t>
      </w:r>
      <w:proofErr w:type="spellStart"/>
      <w:r w:rsidR="009B188B" w:rsidRPr="00A43FCA">
        <w:rPr>
          <w:rFonts w:ascii="Times New Roman" w:hAnsi="Times New Roman"/>
          <w:b/>
          <w:bCs/>
          <w:sz w:val="20"/>
          <w:szCs w:val="20"/>
          <w:shd w:val="clear" w:color="auto" w:fill="FFFFFF"/>
        </w:rPr>
        <w:t>Wieczorek</w:t>
      </w:r>
      <w:proofErr w:type="spellEnd"/>
      <w:r w:rsidR="007C78D8" w:rsidRPr="00A43FCA">
        <w:rPr>
          <w:rFonts w:ascii="Times New Roman" w:hAnsi="Times New Roman"/>
          <w:b/>
          <w:bCs/>
          <w:sz w:val="20"/>
          <w:szCs w:val="20"/>
          <w:shd w:val="clear" w:color="auto" w:fill="FFFFFF"/>
        </w:rPr>
        <w:t xml:space="preserve"> </w:t>
      </w:r>
      <w:r w:rsidR="009B188B" w:rsidRPr="00A43FCA">
        <w:rPr>
          <w:rFonts w:ascii="Times New Roman" w:hAnsi="Times New Roman"/>
          <w:b/>
          <w:bCs/>
          <w:sz w:val="20"/>
          <w:szCs w:val="20"/>
          <w:shd w:val="clear" w:color="auto" w:fill="FFFFFF"/>
        </w:rPr>
        <w:t>P M</w:t>
      </w:r>
      <w:r w:rsidR="009B188B" w:rsidRPr="00A43FCA">
        <w:rPr>
          <w:rFonts w:ascii="Times New Roman" w:hAnsi="Times New Roman"/>
          <w:b/>
          <w:bCs/>
          <w:sz w:val="20"/>
          <w:szCs w:val="20"/>
        </w:rPr>
        <w:t>.,</w:t>
      </w:r>
      <w:r w:rsidR="00A43FCA" w:rsidRPr="00A43FCA">
        <w:rPr>
          <w:rFonts w:ascii="Times New Roman" w:hAnsi="Times New Roman" w:hint="eastAsia"/>
          <w:b/>
          <w:bCs/>
          <w:sz w:val="20"/>
          <w:szCs w:val="20"/>
          <w:lang w:eastAsia="zh-CN"/>
        </w:rPr>
        <w:t xml:space="preserve"> </w:t>
      </w:r>
      <w:r w:rsidR="009B188B" w:rsidRPr="00A43FCA">
        <w:rPr>
          <w:rFonts w:ascii="Times New Roman" w:hAnsi="Times New Roman"/>
          <w:b/>
          <w:bCs/>
          <w:sz w:val="20"/>
          <w:szCs w:val="20"/>
        </w:rPr>
        <w:t>2011</w:t>
      </w:r>
      <w:r w:rsidR="00015EAB" w:rsidRPr="00A43FCA">
        <w:rPr>
          <w:rFonts w:ascii="Times New Roman" w:hAnsi="Times New Roman"/>
          <w:b/>
          <w:bCs/>
          <w:sz w:val="20"/>
          <w:szCs w:val="20"/>
        </w:rPr>
        <w:t>)</w:t>
      </w:r>
      <w:r w:rsidR="007C78D8" w:rsidRPr="00A43FCA">
        <w:rPr>
          <w:rFonts w:ascii="Times New Roman" w:hAnsi="Times New Roman"/>
          <w:sz w:val="20"/>
          <w:szCs w:val="20"/>
        </w:rPr>
        <w:t>.</w:t>
      </w:r>
      <w:r w:rsidR="00015EAB" w:rsidRPr="00A43FCA">
        <w:rPr>
          <w:rFonts w:ascii="Times New Roman" w:hAnsi="Times New Roman"/>
          <w:sz w:val="20"/>
          <w:szCs w:val="20"/>
        </w:rPr>
        <w:t xml:space="preserve"> </w:t>
      </w:r>
      <w:proofErr w:type="spellStart"/>
      <w:r w:rsidR="00015EAB" w:rsidRPr="00A43FCA">
        <w:rPr>
          <w:rFonts w:ascii="Times New Roman" w:hAnsi="Times New Roman"/>
          <w:sz w:val="20"/>
          <w:szCs w:val="20"/>
        </w:rPr>
        <w:t>Opiods</w:t>
      </w:r>
      <w:proofErr w:type="spellEnd"/>
      <w:r w:rsidR="00015EAB" w:rsidRPr="00A43FCA">
        <w:rPr>
          <w:rFonts w:ascii="Times New Roman" w:hAnsi="Times New Roman"/>
          <w:sz w:val="20"/>
          <w:szCs w:val="20"/>
        </w:rPr>
        <w:t xml:space="preserve"> have been a choice in regional (</w:t>
      </w:r>
      <w:proofErr w:type="spellStart"/>
      <w:r w:rsidR="00015EAB" w:rsidRPr="00A43FCA">
        <w:rPr>
          <w:rFonts w:ascii="Times New Roman" w:hAnsi="Times New Roman"/>
          <w:sz w:val="20"/>
          <w:szCs w:val="20"/>
        </w:rPr>
        <w:t>intrathecal</w:t>
      </w:r>
      <w:proofErr w:type="spellEnd"/>
      <w:r w:rsidR="00015EAB" w:rsidRPr="00A43FCA">
        <w:rPr>
          <w:rFonts w:ascii="Times New Roman" w:hAnsi="Times New Roman"/>
          <w:sz w:val="20"/>
          <w:szCs w:val="20"/>
        </w:rPr>
        <w:t xml:space="preserve"> and epidural routes) anesthesia to improve the </w:t>
      </w:r>
      <w:proofErr w:type="spellStart"/>
      <w:r w:rsidR="00015EAB" w:rsidRPr="00A43FCA">
        <w:rPr>
          <w:rFonts w:ascii="Times New Roman" w:hAnsi="Times New Roman"/>
          <w:sz w:val="20"/>
          <w:szCs w:val="20"/>
        </w:rPr>
        <w:t>antinociceptive</w:t>
      </w:r>
      <w:proofErr w:type="spellEnd"/>
      <w:r w:rsidR="00015EAB" w:rsidRPr="00A43FCA">
        <w:rPr>
          <w:rFonts w:ascii="Times New Roman" w:hAnsi="Times New Roman"/>
          <w:sz w:val="20"/>
          <w:szCs w:val="20"/>
        </w:rPr>
        <w:t xml:space="preserve"> effect of local anesthetics. </w:t>
      </w:r>
      <w:proofErr w:type="spellStart"/>
      <w:r w:rsidR="00015EAB" w:rsidRPr="00A43FCA">
        <w:rPr>
          <w:rFonts w:ascii="Times New Roman" w:hAnsi="Times New Roman"/>
          <w:sz w:val="20"/>
          <w:szCs w:val="20"/>
        </w:rPr>
        <w:t>Nalbuphine</w:t>
      </w:r>
      <w:proofErr w:type="spellEnd"/>
      <w:r w:rsidR="00015EAB" w:rsidRPr="00A43FCA">
        <w:rPr>
          <w:rFonts w:ascii="Times New Roman" w:hAnsi="Times New Roman"/>
          <w:sz w:val="20"/>
          <w:szCs w:val="20"/>
        </w:rPr>
        <w:t>, and Morphine</w:t>
      </w:r>
      <w:r w:rsidR="007C78D8" w:rsidRPr="00A43FCA">
        <w:rPr>
          <w:rFonts w:ascii="Times New Roman" w:hAnsi="Times New Roman"/>
          <w:sz w:val="20"/>
          <w:szCs w:val="20"/>
        </w:rPr>
        <w:t>,</w:t>
      </w:r>
      <w:r w:rsidR="00015EAB" w:rsidRPr="00A43FCA">
        <w:rPr>
          <w:rFonts w:ascii="Times New Roman" w:hAnsi="Times New Roman"/>
          <w:sz w:val="20"/>
          <w:szCs w:val="20"/>
        </w:rPr>
        <w:t xml:space="preserve"> are being used </w:t>
      </w:r>
      <w:proofErr w:type="spellStart"/>
      <w:r w:rsidR="00015EAB" w:rsidRPr="00A43FCA">
        <w:rPr>
          <w:rFonts w:ascii="Times New Roman" w:hAnsi="Times New Roman"/>
          <w:sz w:val="20"/>
          <w:szCs w:val="20"/>
        </w:rPr>
        <w:t>intrathecally</w:t>
      </w:r>
      <w:proofErr w:type="spellEnd"/>
      <w:r w:rsidR="00015EAB" w:rsidRPr="00A43FCA">
        <w:rPr>
          <w:rFonts w:ascii="Times New Roman" w:hAnsi="Times New Roman"/>
          <w:sz w:val="20"/>
          <w:szCs w:val="20"/>
        </w:rPr>
        <w:t>, together with local anesthetics in cesarean sectio</w:t>
      </w:r>
      <w:r w:rsidR="007C78D8" w:rsidRPr="00A43FCA">
        <w:rPr>
          <w:rFonts w:ascii="Times New Roman" w:hAnsi="Times New Roman"/>
          <w:sz w:val="20"/>
          <w:szCs w:val="20"/>
        </w:rPr>
        <w:t xml:space="preserve">n </w:t>
      </w:r>
      <w:r w:rsidR="007C78D8" w:rsidRPr="00A43FCA">
        <w:rPr>
          <w:rFonts w:ascii="Times New Roman" w:hAnsi="Times New Roman"/>
          <w:b/>
          <w:bCs/>
          <w:sz w:val="20"/>
          <w:szCs w:val="20"/>
        </w:rPr>
        <w:t>(</w:t>
      </w:r>
      <w:r w:rsidR="007A7F27" w:rsidRPr="00A43FCA">
        <w:rPr>
          <w:rFonts w:ascii="Times New Roman" w:hAnsi="Times New Roman"/>
          <w:b/>
          <w:bCs/>
          <w:sz w:val="20"/>
          <w:szCs w:val="20"/>
        </w:rPr>
        <w:t>Berger</w:t>
      </w:r>
      <w:r w:rsidR="007C78D8" w:rsidRPr="00A43FCA">
        <w:rPr>
          <w:rFonts w:ascii="Times New Roman" w:hAnsi="Times New Roman"/>
          <w:b/>
          <w:bCs/>
          <w:sz w:val="20"/>
          <w:szCs w:val="20"/>
        </w:rPr>
        <w:t xml:space="preserve"> </w:t>
      </w:r>
      <w:r w:rsidR="007A7F27" w:rsidRPr="00A43FCA">
        <w:rPr>
          <w:rFonts w:ascii="Times New Roman" w:hAnsi="Times New Roman"/>
          <w:b/>
          <w:bCs/>
          <w:sz w:val="20"/>
          <w:szCs w:val="20"/>
        </w:rPr>
        <w:t>J M., 2005</w:t>
      </w:r>
      <w:r w:rsidR="00015EAB" w:rsidRPr="00A43FCA">
        <w:rPr>
          <w:rFonts w:ascii="Times New Roman" w:hAnsi="Times New Roman"/>
          <w:b/>
          <w:bCs/>
          <w:sz w:val="20"/>
          <w:szCs w:val="20"/>
        </w:rPr>
        <w:t>)</w:t>
      </w:r>
      <w:r w:rsidR="007C78D8" w:rsidRPr="00A43FCA">
        <w:rPr>
          <w:rFonts w:ascii="Times New Roman" w:hAnsi="Times New Roman"/>
          <w:sz w:val="20"/>
          <w:szCs w:val="20"/>
          <w:shd w:val="clear" w:color="auto" w:fill="FFFFFF"/>
        </w:rPr>
        <w:t xml:space="preserve"> </w:t>
      </w:r>
      <w:r w:rsidR="00015EAB" w:rsidRPr="00A43FCA">
        <w:rPr>
          <w:rFonts w:ascii="Times New Roman" w:hAnsi="Times New Roman"/>
          <w:sz w:val="20"/>
          <w:szCs w:val="20"/>
          <w:shd w:val="clear" w:color="auto" w:fill="FFFFFF"/>
        </w:rPr>
        <w:t xml:space="preserve">The first report on the use of </w:t>
      </w:r>
      <w:proofErr w:type="spellStart"/>
      <w:r w:rsidR="00015EAB" w:rsidRPr="00A43FCA">
        <w:rPr>
          <w:rFonts w:ascii="Times New Roman" w:hAnsi="Times New Roman"/>
          <w:sz w:val="20"/>
          <w:szCs w:val="20"/>
          <w:shd w:val="clear" w:color="auto" w:fill="FFFFFF"/>
        </w:rPr>
        <w:t>intrathecal</w:t>
      </w:r>
      <w:proofErr w:type="spellEnd"/>
      <w:r w:rsidR="00015EAB" w:rsidRPr="00A43FCA">
        <w:rPr>
          <w:rFonts w:ascii="Times New Roman" w:hAnsi="Times New Roman"/>
          <w:sz w:val="20"/>
          <w:szCs w:val="20"/>
          <w:shd w:val="clear" w:color="auto" w:fill="FFFFFF"/>
        </w:rPr>
        <w:t xml:space="preserve"> </w:t>
      </w:r>
      <w:proofErr w:type="spellStart"/>
      <w:r w:rsidR="00015EAB" w:rsidRPr="00A43FCA">
        <w:rPr>
          <w:rFonts w:ascii="Times New Roman" w:hAnsi="Times New Roman"/>
          <w:sz w:val="20"/>
          <w:szCs w:val="20"/>
          <w:shd w:val="clear" w:color="auto" w:fill="FFFFFF"/>
        </w:rPr>
        <w:t>opioids</w:t>
      </w:r>
      <w:proofErr w:type="spellEnd"/>
      <w:r w:rsidR="00015EAB" w:rsidRPr="00A43FCA">
        <w:rPr>
          <w:rFonts w:ascii="Times New Roman" w:hAnsi="Times New Roman"/>
          <w:sz w:val="20"/>
          <w:szCs w:val="20"/>
          <w:shd w:val="clear" w:color="auto" w:fill="FFFFFF"/>
        </w:rPr>
        <w:t xml:space="preserve"> (ITO) for acute pain treatment was in 1979 by Wang and colleagues. Use of ITO as adjuncts has a definite place in the present </w:t>
      </w:r>
      <w:r w:rsidR="00015EAB" w:rsidRPr="00A43FCA">
        <w:rPr>
          <w:rFonts w:ascii="Times New Roman" w:hAnsi="Times New Roman"/>
          <w:sz w:val="20"/>
          <w:szCs w:val="20"/>
          <w:shd w:val="clear" w:color="auto" w:fill="FFFFFF"/>
        </w:rPr>
        <w:lastRenderedPageBreak/>
        <w:t xml:space="preserve">regional anesthesia practice. Various </w:t>
      </w:r>
      <w:proofErr w:type="spellStart"/>
      <w:r w:rsidR="00015EAB" w:rsidRPr="00A43FCA">
        <w:rPr>
          <w:rFonts w:ascii="Times New Roman" w:hAnsi="Times New Roman"/>
          <w:sz w:val="20"/>
          <w:szCs w:val="20"/>
          <w:shd w:val="clear" w:color="auto" w:fill="FFFFFF"/>
        </w:rPr>
        <w:t>opioids</w:t>
      </w:r>
      <w:proofErr w:type="spellEnd"/>
      <w:r w:rsidR="00015EAB" w:rsidRPr="00A43FCA">
        <w:rPr>
          <w:rFonts w:ascii="Times New Roman" w:hAnsi="Times New Roman"/>
          <w:sz w:val="20"/>
          <w:szCs w:val="20"/>
          <w:shd w:val="clear" w:color="auto" w:fill="FFFFFF"/>
        </w:rPr>
        <w:t xml:space="preserve"> have been used along with </w:t>
      </w:r>
      <w:proofErr w:type="spellStart"/>
      <w:r w:rsidR="00015EAB" w:rsidRPr="00A43FCA">
        <w:rPr>
          <w:rFonts w:ascii="Times New Roman" w:hAnsi="Times New Roman"/>
          <w:sz w:val="20"/>
          <w:szCs w:val="20"/>
          <w:shd w:val="clear" w:color="auto" w:fill="FFFFFF"/>
        </w:rPr>
        <w:t>bupivacaine</w:t>
      </w:r>
      <w:proofErr w:type="spellEnd"/>
      <w:r w:rsidR="00015EAB" w:rsidRPr="00A43FCA">
        <w:rPr>
          <w:rFonts w:ascii="Times New Roman" w:hAnsi="Times New Roman"/>
          <w:sz w:val="20"/>
          <w:szCs w:val="20"/>
          <w:shd w:val="clear" w:color="auto" w:fill="FFFFFF"/>
        </w:rPr>
        <w:t xml:space="preserve"> to prolong its effect, to improve the quality of analgesia and minimize the requirement</w:t>
      </w:r>
      <w:r w:rsidR="007C78D8" w:rsidRPr="00A43FCA">
        <w:rPr>
          <w:rFonts w:ascii="Times New Roman" w:hAnsi="Times New Roman"/>
          <w:sz w:val="20"/>
          <w:szCs w:val="20"/>
        </w:rPr>
        <w:t xml:space="preserve"> </w:t>
      </w:r>
      <w:r w:rsidR="00015EAB" w:rsidRPr="00A43FCA">
        <w:rPr>
          <w:rFonts w:ascii="Times New Roman" w:hAnsi="Times New Roman"/>
          <w:sz w:val="20"/>
          <w:szCs w:val="20"/>
        </w:rPr>
        <w:t>of</w:t>
      </w:r>
      <w:r w:rsidR="007C78D8" w:rsidRPr="00A43FCA">
        <w:rPr>
          <w:rFonts w:ascii="Times New Roman" w:hAnsi="Times New Roman"/>
          <w:sz w:val="20"/>
          <w:szCs w:val="20"/>
        </w:rPr>
        <w:t xml:space="preserve"> </w:t>
      </w:r>
      <w:r w:rsidR="00015EAB" w:rsidRPr="00A43FCA">
        <w:rPr>
          <w:rFonts w:ascii="Times New Roman" w:hAnsi="Times New Roman"/>
          <w:sz w:val="20"/>
          <w:szCs w:val="20"/>
          <w:shd w:val="clear" w:color="auto" w:fill="FFFFFF"/>
        </w:rPr>
        <w:t>postoperative analgesics</w:t>
      </w:r>
      <w:r w:rsidR="007C78D8" w:rsidRPr="00A43FCA">
        <w:rPr>
          <w:rFonts w:ascii="Times New Roman" w:hAnsi="Times New Roman"/>
          <w:sz w:val="20"/>
          <w:szCs w:val="20"/>
          <w:shd w:val="clear" w:color="auto" w:fill="FFFFFF"/>
        </w:rPr>
        <w:t xml:space="preserve">. </w:t>
      </w:r>
      <w:r w:rsidR="007C78D8" w:rsidRPr="00A43FCA">
        <w:rPr>
          <w:rFonts w:ascii="Times New Roman" w:hAnsi="Times New Roman"/>
          <w:b/>
          <w:bCs/>
          <w:sz w:val="20"/>
          <w:szCs w:val="20"/>
          <w:shd w:val="clear" w:color="auto" w:fill="FFFFFF"/>
        </w:rPr>
        <w:t>(</w:t>
      </w:r>
      <w:proofErr w:type="spellStart"/>
      <w:r w:rsidR="00D27FB2" w:rsidRPr="00A43FCA">
        <w:rPr>
          <w:rFonts w:ascii="Times New Roman" w:hAnsi="Times New Roman"/>
          <w:b/>
          <w:bCs/>
          <w:sz w:val="20"/>
          <w:szCs w:val="20"/>
          <w:shd w:val="clear" w:color="auto" w:fill="FFFFFF"/>
        </w:rPr>
        <w:t>Mukherjee</w:t>
      </w:r>
      <w:proofErr w:type="spellEnd"/>
      <w:r w:rsidR="00D27FB2" w:rsidRPr="00A43FCA">
        <w:rPr>
          <w:rFonts w:ascii="Times New Roman" w:hAnsi="Times New Roman"/>
          <w:b/>
          <w:bCs/>
          <w:sz w:val="20"/>
          <w:szCs w:val="20"/>
          <w:shd w:val="clear" w:color="auto" w:fill="FFFFFF"/>
        </w:rPr>
        <w:t xml:space="preserve"> A</w:t>
      </w:r>
      <w:r w:rsidR="007C78D8" w:rsidRPr="00A43FCA">
        <w:rPr>
          <w:rFonts w:ascii="Times New Roman" w:hAnsi="Times New Roman"/>
          <w:b/>
          <w:bCs/>
          <w:sz w:val="20"/>
          <w:szCs w:val="20"/>
          <w:shd w:val="clear" w:color="auto" w:fill="FFFFFF"/>
        </w:rPr>
        <w:t xml:space="preserve"> </w:t>
      </w:r>
      <w:r w:rsidR="00D27FB2" w:rsidRPr="00A43FCA">
        <w:rPr>
          <w:rStyle w:val="apple-converted-space"/>
          <w:rFonts w:ascii="Times New Roman" w:hAnsi="Times New Roman"/>
          <w:b/>
          <w:bCs/>
          <w:sz w:val="20"/>
          <w:szCs w:val="20"/>
          <w:shd w:val="clear" w:color="auto" w:fill="FFFFFF"/>
        </w:rPr>
        <w:t>et al</w:t>
      </w:r>
      <w:r w:rsidR="007C78D8" w:rsidRPr="00A43FCA">
        <w:rPr>
          <w:rStyle w:val="apple-converted-space"/>
          <w:rFonts w:ascii="Times New Roman" w:hAnsi="Times New Roman"/>
          <w:b/>
          <w:bCs/>
          <w:sz w:val="20"/>
          <w:szCs w:val="20"/>
          <w:shd w:val="clear" w:color="auto" w:fill="FFFFFF"/>
        </w:rPr>
        <w:t>.</w:t>
      </w:r>
      <w:r w:rsidR="00D27FB2" w:rsidRPr="00A43FCA">
        <w:rPr>
          <w:rStyle w:val="apple-converted-space"/>
          <w:rFonts w:ascii="Times New Roman" w:hAnsi="Times New Roman"/>
          <w:b/>
          <w:bCs/>
          <w:sz w:val="20"/>
          <w:szCs w:val="20"/>
          <w:shd w:val="clear" w:color="auto" w:fill="FFFFFF"/>
        </w:rPr>
        <w:t>,</w:t>
      </w:r>
      <w:r w:rsidR="00A43FCA" w:rsidRPr="00A43FCA">
        <w:rPr>
          <w:rStyle w:val="apple-converted-space"/>
          <w:rFonts w:ascii="Times New Roman" w:hAnsi="Times New Roman" w:hint="eastAsia"/>
          <w:b/>
          <w:bCs/>
          <w:sz w:val="20"/>
          <w:szCs w:val="20"/>
          <w:shd w:val="clear" w:color="auto" w:fill="FFFFFF"/>
          <w:lang w:eastAsia="zh-CN"/>
        </w:rPr>
        <w:t xml:space="preserve"> </w:t>
      </w:r>
      <w:r w:rsidR="00D27FB2" w:rsidRPr="00A43FCA">
        <w:rPr>
          <w:rFonts w:ascii="Times New Roman" w:hAnsi="Times New Roman"/>
          <w:b/>
          <w:bCs/>
          <w:sz w:val="20"/>
          <w:szCs w:val="20"/>
          <w:shd w:val="clear" w:color="auto" w:fill="FFFFFF"/>
        </w:rPr>
        <w:t>2011</w:t>
      </w:r>
      <w:r w:rsidR="00015EAB" w:rsidRPr="00A43FCA">
        <w:rPr>
          <w:rFonts w:ascii="Times New Roman" w:hAnsi="Times New Roman"/>
          <w:b/>
          <w:bCs/>
          <w:sz w:val="20"/>
          <w:szCs w:val="20"/>
          <w:shd w:val="clear" w:color="auto" w:fill="FFFFFF"/>
        </w:rPr>
        <w:t>)</w:t>
      </w:r>
      <w:r w:rsidR="00015EAB" w:rsidRPr="00A43FCA">
        <w:rPr>
          <w:rFonts w:ascii="Times New Roman" w:hAnsi="Times New Roman"/>
          <w:sz w:val="20"/>
          <w:szCs w:val="20"/>
          <w:shd w:val="clear" w:color="auto" w:fill="FFFFFF"/>
        </w:rPr>
        <w:t>.</w:t>
      </w:r>
      <w:r w:rsidR="00015EAB" w:rsidRPr="00A43FCA">
        <w:rPr>
          <w:rFonts w:ascii="Times New Roman" w:hAnsi="Times New Roman"/>
          <w:sz w:val="20"/>
          <w:szCs w:val="20"/>
        </w:rPr>
        <w:t xml:space="preserve"> The aim of the study was to compare the</w:t>
      </w:r>
      <w:r w:rsidR="007C78D8" w:rsidRPr="00A43FCA">
        <w:rPr>
          <w:rFonts w:ascii="Times New Roman" w:hAnsi="Times New Roman"/>
          <w:sz w:val="20"/>
          <w:szCs w:val="20"/>
        </w:rPr>
        <w:t xml:space="preserve"> </w:t>
      </w:r>
      <w:r w:rsidR="00015EAB" w:rsidRPr="00A43FCA">
        <w:rPr>
          <w:rFonts w:ascii="Times New Roman" w:hAnsi="Times New Roman"/>
          <w:sz w:val="20"/>
          <w:szCs w:val="20"/>
        </w:rPr>
        <w:t xml:space="preserve">intra-operative and post-operative analgesic effect of </w:t>
      </w:r>
      <w:proofErr w:type="spellStart"/>
      <w:r w:rsidR="00015EAB" w:rsidRPr="00A43FCA">
        <w:rPr>
          <w:rFonts w:ascii="Times New Roman" w:hAnsi="Times New Roman"/>
          <w:sz w:val="20"/>
          <w:szCs w:val="20"/>
        </w:rPr>
        <w:t>intrathecal</w:t>
      </w:r>
      <w:proofErr w:type="spellEnd"/>
      <w:r w:rsidR="00015EAB" w:rsidRPr="00A43FCA">
        <w:rPr>
          <w:rFonts w:ascii="Times New Roman" w:hAnsi="Times New Roman"/>
          <w:sz w:val="20"/>
          <w:szCs w:val="20"/>
        </w:rPr>
        <w:t xml:space="preserve"> </w:t>
      </w:r>
      <w:proofErr w:type="spellStart"/>
      <w:r w:rsidR="00015EAB" w:rsidRPr="00A43FCA">
        <w:rPr>
          <w:rFonts w:ascii="Times New Roman" w:hAnsi="Times New Roman"/>
          <w:sz w:val="20"/>
          <w:szCs w:val="20"/>
        </w:rPr>
        <w:t>Nalbuphine</w:t>
      </w:r>
      <w:proofErr w:type="spellEnd"/>
      <w:r w:rsidR="00015EAB" w:rsidRPr="00A43FCA">
        <w:rPr>
          <w:rFonts w:ascii="Times New Roman" w:hAnsi="Times New Roman"/>
          <w:sz w:val="20"/>
          <w:szCs w:val="20"/>
        </w:rPr>
        <w:t xml:space="preserve"> as an adjuvant to </w:t>
      </w:r>
      <w:proofErr w:type="spellStart"/>
      <w:r w:rsidR="00015EAB" w:rsidRPr="00A43FCA">
        <w:rPr>
          <w:rFonts w:ascii="Times New Roman" w:hAnsi="Times New Roman"/>
          <w:sz w:val="20"/>
          <w:szCs w:val="20"/>
        </w:rPr>
        <w:t>bupivacaine</w:t>
      </w:r>
      <w:proofErr w:type="spellEnd"/>
      <w:r w:rsidR="00015EAB" w:rsidRPr="00A43FCA">
        <w:rPr>
          <w:rFonts w:ascii="Times New Roman" w:hAnsi="Times New Roman"/>
          <w:sz w:val="20"/>
          <w:szCs w:val="20"/>
        </w:rPr>
        <w:t xml:space="preserve"> during cesarean delivery and </w:t>
      </w:r>
      <w:proofErr w:type="spellStart"/>
      <w:r w:rsidR="00015EAB" w:rsidRPr="00A43FCA">
        <w:rPr>
          <w:rFonts w:ascii="Times New Roman" w:hAnsi="Times New Roman"/>
          <w:sz w:val="20"/>
          <w:szCs w:val="20"/>
        </w:rPr>
        <w:t>intrathecal</w:t>
      </w:r>
      <w:proofErr w:type="spellEnd"/>
      <w:r w:rsidR="007C78D8" w:rsidRPr="00A43FCA">
        <w:rPr>
          <w:rFonts w:ascii="Times New Roman" w:hAnsi="Times New Roman"/>
          <w:sz w:val="20"/>
          <w:szCs w:val="20"/>
        </w:rPr>
        <w:t xml:space="preserve"> </w:t>
      </w:r>
      <w:r w:rsidR="00015EAB" w:rsidRPr="00A43FCA">
        <w:rPr>
          <w:rFonts w:ascii="Times New Roman" w:hAnsi="Times New Roman"/>
          <w:sz w:val="20"/>
          <w:szCs w:val="20"/>
        </w:rPr>
        <w:t xml:space="preserve">Morphine as an adjuvant to </w:t>
      </w:r>
      <w:proofErr w:type="spellStart"/>
      <w:r w:rsidR="00015EAB" w:rsidRPr="00A43FCA">
        <w:rPr>
          <w:rFonts w:ascii="Times New Roman" w:hAnsi="Times New Roman"/>
          <w:sz w:val="20"/>
          <w:szCs w:val="20"/>
        </w:rPr>
        <w:t>Bupivacaine</w:t>
      </w:r>
      <w:proofErr w:type="spellEnd"/>
      <w:r w:rsidR="00015EAB" w:rsidRPr="00A43FCA">
        <w:rPr>
          <w:rFonts w:ascii="Times New Roman" w:hAnsi="Times New Roman"/>
          <w:sz w:val="20"/>
          <w:szCs w:val="20"/>
        </w:rPr>
        <w:t xml:space="preserve"> during cesarean delivery.</w:t>
      </w:r>
    </w:p>
    <w:p w:rsidR="00197FC5" w:rsidRPr="00A43FCA" w:rsidRDefault="00197FC5" w:rsidP="009B2113">
      <w:pPr>
        <w:pStyle w:val="Heading1"/>
        <w:keepNext w:val="0"/>
        <w:keepLines w:val="0"/>
        <w:bidi w:val="0"/>
        <w:snapToGrid w:val="0"/>
        <w:spacing w:before="0" w:line="240" w:lineRule="auto"/>
        <w:jc w:val="both"/>
        <w:rPr>
          <w:rFonts w:ascii="Times New Roman" w:hAnsi="Times New Roman"/>
          <w:color w:val="auto"/>
          <w:sz w:val="20"/>
          <w:szCs w:val="20"/>
        </w:rPr>
      </w:pPr>
    </w:p>
    <w:p w:rsidR="00015EAB" w:rsidRPr="00A43FCA" w:rsidRDefault="00197FC5" w:rsidP="009B2113">
      <w:pPr>
        <w:pStyle w:val="Heading1"/>
        <w:keepNext w:val="0"/>
        <w:keepLines w:val="0"/>
        <w:bidi w:val="0"/>
        <w:snapToGrid w:val="0"/>
        <w:spacing w:before="0" w:line="240" w:lineRule="auto"/>
        <w:jc w:val="both"/>
        <w:rPr>
          <w:rFonts w:ascii="Times New Roman" w:hAnsi="Times New Roman"/>
          <w:color w:val="auto"/>
          <w:sz w:val="20"/>
          <w:szCs w:val="20"/>
        </w:rPr>
      </w:pPr>
      <w:r w:rsidRPr="00A43FCA">
        <w:rPr>
          <w:rFonts w:ascii="Times New Roman" w:hAnsi="Times New Roman"/>
          <w:color w:val="auto"/>
          <w:sz w:val="20"/>
          <w:szCs w:val="20"/>
        </w:rPr>
        <w:t>2. Patients and Methods</w:t>
      </w:r>
    </w:p>
    <w:p w:rsidR="006E1393" w:rsidRPr="00A43FCA" w:rsidRDefault="005B2FA2" w:rsidP="009B2113">
      <w:pPr>
        <w:bidi w:val="0"/>
        <w:snapToGrid w:val="0"/>
        <w:spacing w:after="0" w:line="240" w:lineRule="auto"/>
        <w:ind w:firstLine="425"/>
        <w:jc w:val="both"/>
        <w:rPr>
          <w:rFonts w:ascii="Times New Roman" w:hAnsi="Times New Roman"/>
          <w:sz w:val="20"/>
          <w:szCs w:val="20"/>
          <w:lang w:bidi="ar-EG"/>
        </w:rPr>
      </w:pPr>
      <w:r w:rsidRPr="00A43FCA">
        <w:rPr>
          <w:rFonts w:ascii="Times New Roman" w:hAnsi="Times New Roman"/>
          <w:sz w:val="20"/>
          <w:szCs w:val="20"/>
        </w:rPr>
        <w:t xml:space="preserve"> From </w:t>
      </w:r>
      <w:proofErr w:type="spellStart"/>
      <w:r w:rsidRPr="00A43FCA">
        <w:rPr>
          <w:rFonts w:ascii="Times New Roman" w:hAnsi="Times New Roman"/>
          <w:sz w:val="20"/>
          <w:szCs w:val="20"/>
        </w:rPr>
        <w:t>Augest</w:t>
      </w:r>
      <w:proofErr w:type="spellEnd"/>
      <w:r w:rsidRPr="00A43FCA">
        <w:rPr>
          <w:rFonts w:ascii="Times New Roman" w:hAnsi="Times New Roman"/>
          <w:sz w:val="20"/>
          <w:szCs w:val="20"/>
        </w:rPr>
        <w:t xml:space="preserve"> 2016 to March 2017, One hundred fifty healthy female patients at full term presented to Al </w:t>
      </w:r>
      <w:proofErr w:type="spellStart"/>
      <w:r w:rsidRPr="00A43FCA">
        <w:rPr>
          <w:rFonts w:ascii="Times New Roman" w:hAnsi="Times New Roman"/>
          <w:sz w:val="20"/>
          <w:szCs w:val="20"/>
        </w:rPr>
        <w:t>Galaa</w:t>
      </w:r>
      <w:proofErr w:type="spellEnd"/>
      <w:r w:rsidRPr="00A43FCA">
        <w:rPr>
          <w:rFonts w:ascii="Times New Roman" w:hAnsi="Times New Roman"/>
          <w:sz w:val="20"/>
          <w:szCs w:val="20"/>
        </w:rPr>
        <w:t xml:space="preserve"> Hospital for elective cesarean delivery with spinal anesthesia were enrolled </w:t>
      </w:r>
      <w:r w:rsidR="00DB2E59" w:rsidRPr="00A43FCA">
        <w:rPr>
          <w:rFonts w:ascii="Times New Roman" w:hAnsi="Times New Roman"/>
          <w:sz w:val="20"/>
          <w:szCs w:val="20"/>
        </w:rPr>
        <w:t xml:space="preserve">The patients were divided into three groups all the patients were received the same amount of local anesthetic (2 ml 0.5% heavy </w:t>
      </w:r>
      <w:proofErr w:type="spellStart"/>
      <w:r w:rsidR="00DB2E59" w:rsidRPr="00A43FCA">
        <w:rPr>
          <w:rFonts w:ascii="Times New Roman" w:hAnsi="Times New Roman"/>
          <w:sz w:val="20"/>
          <w:szCs w:val="20"/>
        </w:rPr>
        <w:t>Bupivacaine</w:t>
      </w:r>
      <w:proofErr w:type="spellEnd"/>
      <w:r w:rsidR="00DB2E59" w:rsidRPr="00A43FCA">
        <w:rPr>
          <w:rFonts w:ascii="Times New Roman" w:hAnsi="Times New Roman"/>
          <w:sz w:val="20"/>
          <w:szCs w:val="20"/>
        </w:rPr>
        <w:t xml:space="preserve">). fifty patients were received an </w:t>
      </w:r>
      <w:proofErr w:type="spellStart"/>
      <w:r w:rsidR="00DB2E59" w:rsidRPr="00A43FCA">
        <w:rPr>
          <w:rFonts w:ascii="Times New Roman" w:hAnsi="Times New Roman"/>
          <w:sz w:val="20"/>
          <w:szCs w:val="20"/>
        </w:rPr>
        <w:t>intrathecal</w:t>
      </w:r>
      <w:proofErr w:type="spellEnd"/>
      <w:r w:rsidR="00DB2E59" w:rsidRPr="00A43FCA">
        <w:rPr>
          <w:rFonts w:ascii="Times New Roman" w:hAnsi="Times New Roman"/>
          <w:sz w:val="20"/>
          <w:szCs w:val="20"/>
        </w:rPr>
        <w:t xml:space="preserve"> injection</w:t>
      </w:r>
      <w:r w:rsidR="007C78D8" w:rsidRPr="00A43FCA">
        <w:rPr>
          <w:rFonts w:ascii="Times New Roman" w:hAnsi="Times New Roman"/>
          <w:sz w:val="20"/>
          <w:szCs w:val="20"/>
        </w:rPr>
        <w:t xml:space="preserve"> </w:t>
      </w:r>
      <w:r w:rsidR="00DB2E59" w:rsidRPr="00A43FCA">
        <w:rPr>
          <w:rFonts w:ascii="Times New Roman" w:hAnsi="Times New Roman"/>
          <w:sz w:val="20"/>
          <w:szCs w:val="20"/>
        </w:rPr>
        <w:t xml:space="preserve">of 2 ml of 0.5% hyperbaric </w:t>
      </w:r>
      <w:proofErr w:type="spellStart"/>
      <w:r w:rsidR="00DB2E59" w:rsidRPr="00A43FCA">
        <w:rPr>
          <w:rFonts w:ascii="Times New Roman" w:hAnsi="Times New Roman"/>
          <w:sz w:val="20"/>
          <w:szCs w:val="20"/>
        </w:rPr>
        <w:t>Bupivacaine</w:t>
      </w:r>
      <w:proofErr w:type="spellEnd"/>
      <w:r w:rsidR="00DB2E59" w:rsidRPr="00A43FCA">
        <w:rPr>
          <w:rFonts w:ascii="Times New Roman" w:hAnsi="Times New Roman"/>
          <w:sz w:val="20"/>
          <w:szCs w:val="20"/>
        </w:rPr>
        <w:t xml:space="preserve"> (group I), fifty patients were received an </w:t>
      </w:r>
      <w:proofErr w:type="spellStart"/>
      <w:r w:rsidR="00DB2E59" w:rsidRPr="00A43FCA">
        <w:rPr>
          <w:rFonts w:ascii="Times New Roman" w:hAnsi="Times New Roman"/>
          <w:sz w:val="20"/>
          <w:szCs w:val="20"/>
        </w:rPr>
        <w:t>intrathecal</w:t>
      </w:r>
      <w:proofErr w:type="spellEnd"/>
      <w:r w:rsidR="00DB2E59" w:rsidRPr="00A43FCA">
        <w:rPr>
          <w:rFonts w:ascii="Times New Roman" w:hAnsi="Times New Roman"/>
          <w:sz w:val="20"/>
          <w:szCs w:val="20"/>
        </w:rPr>
        <w:t xml:space="preserve"> injection of 2ml of 0.5% hyperbaric </w:t>
      </w:r>
      <w:proofErr w:type="spellStart"/>
      <w:r w:rsidR="00DB2E59" w:rsidRPr="00A43FCA">
        <w:rPr>
          <w:rFonts w:ascii="Times New Roman" w:hAnsi="Times New Roman"/>
          <w:sz w:val="20"/>
          <w:szCs w:val="20"/>
        </w:rPr>
        <w:t>Bupivacaine</w:t>
      </w:r>
      <w:proofErr w:type="spellEnd"/>
      <w:r w:rsidR="00DB2E59" w:rsidRPr="00A43FCA">
        <w:rPr>
          <w:rFonts w:ascii="Times New Roman" w:hAnsi="Times New Roman"/>
          <w:sz w:val="20"/>
          <w:szCs w:val="20"/>
        </w:rPr>
        <w:t xml:space="preserve"> plus </w:t>
      </w:r>
      <w:proofErr w:type="spellStart"/>
      <w:r w:rsidR="00DB2E59" w:rsidRPr="00A43FCA">
        <w:rPr>
          <w:rFonts w:ascii="Times New Roman" w:hAnsi="Times New Roman"/>
          <w:sz w:val="20"/>
          <w:szCs w:val="20"/>
        </w:rPr>
        <w:t>Nalbuphine</w:t>
      </w:r>
      <w:proofErr w:type="spellEnd"/>
      <w:r w:rsidR="00DB2E59" w:rsidRPr="00A43FCA">
        <w:rPr>
          <w:rFonts w:ascii="Times New Roman" w:hAnsi="Times New Roman"/>
          <w:sz w:val="20"/>
          <w:szCs w:val="20"/>
        </w:rPr>
        <w:t xml:space="preserve"> (0.8mg</w:t>
      </w:r>
      <w:r w:rsidR="00A43FCA">
        <w:rPr>
          <w:rFonts w:ascii="Times New Roman" w:hAnsi="Times New Roman"/>
          <w:sz w:val="20"/>
          <w:szCs w:val="20"/>
        </w:rPr>
        <w:t>)</w:t>
      </w:r>
      <w:r w:rsidR="00DB2E59" w:rsidRPr="00A43FCA">
        <w:rPr>
          <w:rFonts w:ascii="Times New Roman" w:hAnsi="Times New Roman"/>
          <w:sz w:val="20"/>
          <w:szCs w:val="20"/>
        </w:rPr>
        <w:t xml:space="preserve"> (group II)., fifty patients were received an </w:t>
      </w:r>
      <w:proofErr w:type="spellStart"/>
      <w:r w:rsidR="00DB2E59" w:rsidRPr="00A43FCA">
        <w:rPr>
          <w:rFonts w:ascii="Times New Roman" w:hAnsi="Times New Roman"/>
          <w:sz w:val="20"/>
          <w:szCs w:val="20"/>
        </w:rPr>
        <w:t>intrathecal</w:t>
      </w:r>
      <w:proofErr w:type="spellEnd"/>
      <w:r w:rsidR="00DB2E59" w:rsidRPr="00A43FCA">
        <w:rPr>
          <w:rFonts w:ascii="Times New Roman" w:hAnsi="Times New Roman"/>
          <w:sz w:val="20"/>
          <w:szCs w:val="20"/>
        </w:rPr>
        <w:t xml:space="preserve"> injection of 2ml of 0.5%</w:t>
      </w:r>
      <w:r w:rsidR="007C78D8" w:rsidRPr="00A43FCA">
        <w:rPr>
          <w:rFonts w:ascii="Times New Roman" w:hAnsi="Times New Roman"/>
          <w:sz w:val="20"/>
          <w:szCs w:val="20"/>
        </w:rPr>
        <w:t xml:space="preserve"> </w:t>
      </w:r>
      <w:r w:rsidR="00DB2E59" w:rsidRPr="00A43FCA">
        <w:rPr>
          <w:rFonts w:ascii="Times New Roman" w:hAnsi="Times New Roman"/>
          <w:sz w:val="20"/>
          <w:szCs w:val="20"/>
        </w:rPr>
        <w:t xml:space="preserve">hyperbaric </w:t>
      </w:r>
      <w:proofErr w:type="spellStart"/>
      <w:r w:rsidR="00DB2E59" w:rsidRPr="00A43FCA">
        <w:rPr>
          <w:rFonts w:ascii="Times New Roman" w:hAnsi="Times New Roman"/>
          <w:sz w:val="20"/>
          <w:szCs w:val="20"/>
        </w:rPr>
        <w:t>Bupivacaine</w:t>
      </w:r>
      <w:proofErr w:type="spellEnd"/>
      <w:r w:rsidR="00DB2E59" w:rsidRPr="00A43FCA">
        <w:rPr>
          <w:rFonts w:ascii="Times New Roman" w:hAnsi="Times New Roman"/>
          <w:sz w:val="20"/>
          <w:szCs w:val="20"/>
        </w:rPr>
        <w:t xml:space="preserve"> plus 0.2mg Morphine (group III).</w:t>
      </w:r>
      <w:r w:rsidRPr="00A43FCA">
        <w:rPr>
          <w:rFonts w:ascii="Times New Roman" w:hAnsi="Times New Roman"/>
          <w:sz w:val="20"/>
          <w:szCs w:val="20"/>
        </w:rPr>
        <w:t xml:space="preserve"> Chi-square and Student’s t-test</w:t>
      </w:r>
      <w:r w:rsidR="007C78D8" w:rsidRPr="00A43FCA">
        <w:rPr>
          <w:rFonts w:ascii="Times New Roman" w:hAnsi="Times New Roman"/>
          <w:sz w:val="20"/>
          <w:szCs w:val="20"/>
        </w:rPr>
        <w:t>:</w:t>
      </w:r>
      <w:r w:rsidRPr="00A43FCA">
        <w:rPr>
          <w:rFonts w:ascii="Times New Roman" w:hAnsi="Times New Roman"/>
          <w:sz w:val="20"/>
          <w:szCs w:val="20"/>
        </w:rPr>
        <w:t xml:space="preserve"> were used accordingly for statistical analysis of the data.</w:t>
      </w:r>
      <w:r w:rsidR="000F60F3" w:rsidRPr="00A43FCA">
        <w:rPr>
          <w:rFonts w:ascii="Times New Roman" w:hAnsi="Times New Roman"/>
          <w:sz w:val="20"/>
          <w:szCs w:val="20"/>
        </w:rPr>
        <w:t xml:space="preserve"> The inclusion criteria for the study include</w:t>
      </w:r>
      <w:r w:rsidR="007C78D8" w:rsidRPr="00A43FCA">
        <w:rPr>
          <w:rFonts w:ascii="Times New Roman" w:hAnsi="Times New Roman"/>
          <w:sz w:val="20"/>
          <w:szCs w:val="20"/>
        </w:rPr>
        <w:t>:</w:t>
      </w:r>
      <w:r w:rsidR="000F60F3" w:rsidRPr="00A43FCA">
        <w:rPr>
          <w:rFonts w:ascii="Times New Roman" w:hAnsi="Times New Roman"/>
          <w:sz w:val="20"/>
          <w:szCs w:val="20"/>
        </w:rPr>
        <w:t xml:space="preserve"> Criteria of spinal anesthesia (Normal coagulation profile)</w:t>
      </w:r>
      <w:r w:rsidR="007C78D8" w:rsidRPr="00A43FCA">
        <w:rPr>
          <w:rFonts w:ascii="Times New Roman" w:hAnsi="Times New Roman"/>
          <w:sz w:val="20"/>
          <w:szCs w:val="20"/>
        </w:rPr>
        <w:t>,</w:t>
      </w:r>
      <w:r w:rsidR="000F60F3" w:rsidRPr="00A43FCA">
        <w:rPr>
          <w:rFonts w:ascii="Times New Roman" w:hAnsi="Times New Roman"/>
          <w:sz w:val="20"/>
          <w:szCs w:val="20"/>
        </w:rPr>
        <w:t xml:space="preserve"> Age range between 24-34 years old</w:t>
      </w:r>
      <w:r w:rsidR="007C78D8" w:rsidRPr="00A43FCA">
        <w:rPr>
          <w:rFonts w:ascii="Times New Roman" w:hAnsi="Times New Roman"/>
          <w:sz w:val="20"/>
          <w:szCs w:val="20"/>
        </w:rPr>
        <w:t>,</w:t>
      </w:r>
      <w:r w:rsidR="000F60F3" w:rsidRPr="00A43FCA">
        <w:rPr>
          <w:rFonts w:ascii="Times New Roman" w:hAnsi="Times New Roman"/>
          <w:sz w:val="20"/>
          <w:szCs w:val="20"/>
        </w:rPr>
        <w:t xml:space="preserve"> Weight</w:t>
      </w:r>
      <w:r w:rsidR="007C78D8" w:rsidRPr="00A43FCA">
        <w:rPr>
          <w:rFonts w:ascii="Times New Roman" w:hAnsi="Times New Roman"/>
          <w:sz w:val="20"/>
          <w:szCs w:val="20"/>
        </w:rPr>
        <w:t xml:space="preserve"> </w:t>
      </w:r>
      <w:r w:rsidR="000F60F3" w:rsidRPr="00A43FCA">
        <w:rPr>
          <w:rFonts w:ascii="Times New Roman" w:hAnsi="Times New Roman"/>
          <w:sz w:val="20"/>
          <w:szCs w:val="20"/>
        </w:rPr>
        <w:t xml:space="preserve">range between </w:t>
      </w:r>
      <w:r w:rsidR="000F60F3" w:rsidRPr="00A43FCA">
        <w:rPr>
          <w:rFonts w:ascii="Times New Roman" w:hAnsi="Times New Roman"/>
          <w:sz w:val="20"/>
          <w:szCs w:val="20"/>
        </w:rPr>
        <w:lastRenderedPageBreak/>
        <w:t>60 to 100 kg</w:t>
      </w:r>
      <w:r w:rsidR="007C78D8" w:rsidRPr="00A43FCA">
        <w:rPr>
          <w:rFonts w:ascii="Times New Roman" w:hAnsi="Times New Roman"/>
          <w:sz w:val="20"/>
          <w:szCs w:val="20"/>
        </w:rPr>
        <w:t>,</w:t>
      </w:r>
      <w:r w:rsidR="000F60F3" w:rsidRPr="00A43FCA">
        <w:rPr>
          <w:rFonts w:ascii="Times New Roman" w:hAnsi="Times New Roman"/>
          <w:sz w:val="20"/>
          <w:szCs w:val="20"/>
        </w:rPr>
        <w:t xml:space="preserve"> Height 160 to 180 cm</w:t>
      </w:r>
      <w:r w:rsidR="007C78D8" w:rsidRPr="00A43FCA">
        <w:rPr>
          <w:rFonts w:ascii="Times New Roman" w:hAnsi="Times New Roman"/>
          <w:sz w:val="20"/>
          <w:szCs w:val="20"/>
        </w:rPr>
        <w:t>,</w:t>
      </w:r>
      <w:r w:rsidR="000F60F3" w:rsidRPr="00A43FCA">
        <w:rPr>
          <w:rFonts w:ascii="Times New Roman" w:hAnsi="Times New Roman"/>
          <w:sz w:val="20"/>
          <w:szCs w:val="20"/>
        </w:rPr>
        <w:t xml:space="preserve"> Free of medical disorder</w:t>
      </w:r>
      <w:r w:rsidR="007C78D8" w:rsidRPr="00A43FCA">
        <w:rPr>
          <w:rFonts w:ascii="Times New Roman" w:hAnsi="Times New Roman"/>
          <w:sz w:val="20"/>
          <w:szCs w:val="20"/>
        </w:rPr>
        <w:t>,</w:t>
      </w:r>
      <w:r w:rsidR="000F60F3" w:rsidRPr="00A43FCA">
        <w:rPr>
          <w:rFonts w:ascii="Times New Roman" w:hAnsi="Times New Roman"/>
          <w:sz w:val="20"/>
          <w:szCs w:val="20"/>
        </w:rPr>
        <w:t xml:space="preserve"> Gestation age 37-40weeks</w:t>
      </w:r>
      <w:r w:rsidR="007C78D8" w:rsidRPr="00A43FCA">
        <w:rPr>
          <w:rFonts w:ascii="Times New Roman" w:hAnsi="Times New Roman"/>
          <w:sz w:val="20"/>
          <w:szCs w:val="20"/>
        </w:rPr>
        <w:t>.</w:t>
      </w:r>
      <w:r w:rsidR="000F60F3" w:rsidRPr="00A43FCA">
        <w:rPr>
          <w:rFonts w:ascii="Times New Roman" w:hAnsi="Times New Roman"/>
          <w:sz w:val="20"/>
          <w:szCs w:val="20"/>
        </w:rPr>
        <w:t xml:space="preserve"> The Exclusion criteria for the study include</w:t>
      </w:r>
      <w:r w:rsidR="007C78D8" w:rsidRPr="00A43FCA">
        <w:rPr>
          <w:rFonts w:ascii="Times New Roman" w:hAnsi="Times New Roman"/>
          <w:sz w:val="20"/>
          <w:szCs w:val="20"/>
        </w:rPr>
        <w:t>:</w:t>
      </w:r>
      <w:r w:rsidR="000F60F3" w:rsidRPr="00A43FCA">
        <w:rPr>
          <w:rFonts w:ascii="Times New Roman" w:hAnsi="Times New Roman"/>
          <w:sz w:val="20"/>
          <w:szCs w:val="20"/>
        </w:rPr>
        <w:t xml:space="preserve"> </w:t>
      </w:r>
      <w:r w:rsidR="006B01AF" w:rsidRPr="00A43FCA">
        <w:rPr>
          <w:rFonts w:ascii="Times New Roman" w:hAnsi="Times New Roman"/>
          <w:sz w:val="20"/>
          <w:szCs w:val="20"/>
        </w:rPr>
        <w:t xml:space="preserve">If supplemental IV </w:t>
      </w:r>
      <w:proofErr w:type="spellStart"/>
      <w:r w:rsidR="006B01AF" w:rsidRPr="00A43FCA">
        <w:rPr>
          <w:rFonts w:ascii="Times New Roman" w:hAnsi="Times New Roman"/>
          <w:sz w:val="20"/>
          <w:szCs w:val="20"/>
        </w:rPr>
        <w:t>fentanyl</w:t>
      </w:r>
      <w:proofErr w:type="spellEnd"/>
      <w:r w:rsidR="006B01AF" w:rsidRPr="00A43FCA">
        <w:rPr>
          <w:rFonts w:ascii="Times New Roman" w:hAnsi="Times New Roman"/>
          <w:sz w:val="20"/>
          <w:szCs w:val="20"/>
        </w:rPr>
        <w:t xml:space="preserve"> will be required during surgery,</w:t>
      </w:r>
      <w:r w:rsidR="007C78D8" w:rsidRPr="00A43FCA">
        <w:rPr>
          <w:rFonts w:ascii="Times New Roman" w:hAnsi="Times New Roman"/>
          <w:sz w:val="20"/>
          <w:szCs w:val="20"/>
        </w:rPr>
        <w:t xml:space="preserve"> </w:t>
      </w:r>
      <w:r w:rsidR="006B01AF" w:rsidRPr="00A43FCA">
        <w:rPr>
          <w:rFonts w:ascii="Times New Roman" w:hAnsi="Times New Roman"/>
          <w:sz w:val="20"/>
          <w:szCs w:val="20"/>
        </w:rPr>
        <w:t xml:space="preserve">Insufficient </w:t>
      </w:r>
      <w:proofErr w:type="spellStart"/>
      <w:r w:rsidR="006B01AF" w:rsidRPr="00A43FCA">
        <w:rPr>
          <w:rFonts w:ascii="Times New Roman" w:hAnsi="Times New Roman"/>
          <w:sz w:val="20"/>
          <w:szCs w:val="20"/>
        </w:rPr>
        <w:t>intraoperative</w:t>
      </w:r>
      <w:proofErr w:type="spellEnd"/>
      <w:r w:rsidR="006B01AF" w:rsidRPr="00A43FCA">
        <w:rPr>
          <w:rFonts w:ascii="Times New Roman" w:hAnsi="Times New Roman"/>
          <w:sz w:val="20"/>
          <w:szCs w:val="20"/>
        </w:rPr>
        <w:t xml:space="preserve"> analgesia, Infection at site of injection</w:t>
      </w:r>
      <w:r w:rsidR="007C78D8" w:rsidRPr="00A43FCA">
        <w:rPr>
          <w:rFonts w:ascii="Times New Roman" w:hAnsi="Times New Roman"/>
          <w:sz w:val="20"/>
          <w:szCs w:val="20"/>
        </w:rPr>
        <w:t xml:space="preserve">, </w:t>
      </w:r>
      <w:r w:rsidR="006B01AF" w:rsidRPr="00A43FCA">
        <w:rPr>
          <w:rFonts w:ascii="Times New Roman" w:hAnsi="Times New Roman"/>
          <w:sz w:val="20"/>
          <w:szCs w:val="20"/>
        </w:rPr>
        <w:t xml:space="preserve">If the patient has any </w:t>
      </w:r>
      <w:proofErr w:type="spellStart"/>
      <w:r w:rsidR="006B01AF" w:rsidRPr="00A43FCA">
        <w:rPr>
          <w:rFonts w:ascii="Times New Roman" w:hAnsi="Times New Roman"/>
          <w:sz w:val="20"/>
          <w:szCs w:val="20"/>
        </w:rPr>
        <w:t>coagulopathy</w:t>
      </w:r>
      <w:proofErr w:type="spellEnd"/>
      <w:r w:rsidR="006B01AF" w:rsidRPr="00A43FCA">
        <w:rPr>
          <w:rFonts w:ascii="Times New Roman" w:hAnsi="Times New Roman"/>
          <w:sz w:val="20"/>
          <w:szCs w:val="20"/>
        </w:rPr>
        <w:t xml:space="preserve"> disorder or receiving any anticoagulant drugs</w:t>
      </w:r>
      <w:r w:rsidR="007C78D8" w:rsidRPr="00A43FCA">
        <w:rPr>
          <w:rFonts w:ascii="Times New Roman" w:hAnsi="Times New Roman"/>
          <w:sz w:val="20"/>
          <w:szCs w:val="20"/>
        </w:rPr>
        <w:t xml:space="preserve">, </w:t>
      </w:r>
      <w:r w:rsidR="005739C1" w:rsidRPr="00A43FCA">
        <w:rPr>
          <w:rFonts w:ascii="Times New Roman" w:hAnsi="Times New Roman"/>
          <w:sz w:val="20"/>
          <w:szCs w:val="20"/>
        </w:rPr>
        <w:t>If the patients with known history of allergy to local anesthetics drugs</w:t>
      </w:r>
      <w:r w:rsidR="007C78D8" w:rsidRPr="00A43FCA">
        <w:rPr>
          <w:rFonts w:ascii="Times New Roman" w:hAnsi="Times New Roman"/>
          <w:sz w:val="20"/>
          <w:szCs w:val="20"/>
        </w:rPr>
        <w:t>,</w:t>
      </w:r>
      <w:r w:rsidR="005739C1" w:rsidRPr="00A43FCA">
        <w:rPr>
          <w:rFonts w:ascii="Times New Roman" w:hAnsi="Times New Roman"/>
          <w:sz w:val="20"/>
          <w:szCs w:val="20"/>
        </w:rPr>
        <w:t xml:space="preserve"> Failed spinal anesthesia</w:t>
      </w:r>
      <w:r w:rsidR="007C78D8" w:rsidRPr="00A43FCA">
        <w:rPr>
          <w:rFonts w:ascii="Times New Roman" w:hAnsi="Times New Roman"/>
          <w:sz w:val="20"/>
          <w:szCs w:val="20"/>
        </w:rPr>
        <w:t>.</w:t>
      </w:r>
      <w:r w:rsidR="009E2B43" w:rsidRPr="00A43FCA">
        <w:rPr>
          <w:rFonts w:ascii="Times New Roman" w:hAnsi="Times New Roman"/>
          <w:sz w:val="20"/>
          <w:szCs w:val="20"/>
        </w:rPr>
        <w:t xml:space="preserve"> Informed consent will be obtained from all women before participation. In our study all patients were clinically assessed and routine preoperative investigations were done (</w:t>
      </w:r>
      <w:proofErr w:type="spellStart"/>
      <w:r w:rsidR="009E2B43" w:rsidRPr="00A43FCA">
        <w:rPr>
          <w:rFonts w:ascii="Times New Roman" w:hAnsi="Times New Roman"/>
          <w:sz w:val="20"/>
          <w:szCs w:val="20"/>
        </w:rPr>
        <w:t>e.g</w:t>
      </w:r>
      <w:proofErr w:type="spellEnd"/>
      <w:r w:rsidR="009E2B43" w:rsidRPr="00A43FCA">
        <w:rPr>
          <w:rFonts w:ascii="Times New Roman" w:hAnsi="Times New Roman"/>
          <w:sz w:val="20"/>
          <w:szCs w:val="20"/>
        </w:rPr>
        <w:t xml:space="preserve"> </w:t>
      </w:r>
      <w:smartTag w:uri="urn:schemas-microsoft-com:office:smarttags" w:element="stockticker">
        <w:r w:rsidR="009E2B43" w:rsidRPr="00A43FCA">
          <w:rPr>
            <w:rFonts w:ascii="Times New Roman" w:hAnsi="Times New Roman"/>
            <w:sz w:val="20"/>
            <w:szCs w:val="20"/>
          </w:rPr>
          <w:t>CBC</w:t>
        </w:r>
      </w:smartTag>
      <w:r w:rsidR="009E2B43" w:rsidRPr="00A43FCA">
        <w:rPr>
          <w:rFonts w:ascii="Times New Roman" w:hAnsi="Times New Roman"/>
          <w:sz w:val="20"/>
          <w:szCs w:val="20"/>
        </w:rPr>
        <w:t xml:space="preserve">, PT, PTT, INR, liver function tests and kidney function tests and ECG) for evaluation of the patient medical status and no premedication was given. On arrival to the operating room, continuous monitoring with electrocardiography, non invasive blood pressure and pulse </w:t>
      </w:r>
      <w:proofErr w:type="spellStart"/>
      <w:r w:rsidR="009E2B43" w:rsidRPr="00A43FCA">
        <w:rPr>
          <w:rFonts w:ascii="Times New Roman" w:hAnsi="Times New Roman"/>
          <w:sz w:val="20"/>
          <w:szCs w:val="20"/>
        </w:rPr>
        <w:t>oximetry</w:t>
      </w:r>
      <w:proofErr w:type="spellEnd"/>
      <w:r w:rsidR="009E2B43" w:rsidRPr="00A43FCA">
        <w:rPr>
          <w:rFonts w:ascii="Times New Roman" w:hAnsi="Times New Roman"/>
          <w:sz w:val="20"/>
          <w:szCs w:val="20"/>
        </w:rPr>
        <w:t xml:space="preserve"> had started. A suitable peripheral vein was </w:t>
      </w:r>
      <w:proofErr w:type="spellStart"/>
      <w:r w:rsidR="009E2B43" w:rsidRPr="00A43FCA">
        <w:rPr>
          <w:rFonts w:ascii="Times New Roman" w:hAnsi="Times New Roman"/>
          <w:sz w:val="20"/>
          <w:szCs w:val="20"/>
        </w:rPr>
        <w:t>cannulated</w:t>
      </w:r>
      <w:proofErr w:type="spellEnd"/>
      <w:r w:rsidR="009E2B43" w:rsidRPr="00A43FCA">
        <w:rPr>
          <w:rFonts w:ascii="Times New Roman" w:hAnsi="Times New Roman"/>
          <w:sz w:val="20"/>
          <w:szCs w:val="20"/>
        </w:rPr>
        <w:t xml:space="preserve"> and Ringer's</w:t>
      </w:r>
      <w:r w:rsidR="007C78D8" w:rsidRPr="00A43FCA">
        <w:rPr>
          <w:rFonts w:ascii="Times New Roman" w:hAnsi="Times New Roman"/>
          <w:sz w:val="20"/>
          <w:szCs w:val="20"/>
        </w:rPr>
        <w:t xml:space="preserve"> </w:t>
      </w:r>
      <w:r w:rsidR="009E2B43" w:rsidRPr="00A43FCA">
        <w:rPr>
          <w:rFonts w:ascii="Times New Roman" w:hAnsi="Times New Roman"/>
          <w:sz w:val="20"/>
          <w:szCs w:val="20"/>
        </w:rPr>
        <w:t xml:space="preserve">solution 10 ml/kg/15 minutes </w:t>
      </w:r>
      <w:r w:rsidR="00A43FCA">
        <w:rPr>
          <w:rFonts w:ascii="Times New Roman" w:hAnsi="Times New Roman"/>
          <w:sz w:val="20"/>
          <w:szCs w:val="20"/>
        </w:rPr>
        <w:t>(</w:t>
      </w:r>
      <w:r w:rsidR="009E2B43" w:rsidRPr="00A43FCA">
        <w:rPr>
          <w:rFonts w:ascii="Times New Roman" w:hAnsi="Times New Roman"/>
          <w:sz w:val="20"/>
          <w:szCs w:val="20"/>
        </w:rPr>
        <w:t>preload</w:t>
      </w:r>
      <w:r w:rsidR="00A43FCA">
        <w:rPr>
          <w:rFonts w:ascii="Times New Roman" w:hAnsi="Times New Roman"/>
          <w:sz w:val="20"/>
          <w:szCs w:val="20"/>
        </w:rPr>
        <w:t>)</w:t>
      </w:r>
      <w:r w:rsidR="009E2B43" w:rsidRPr="00A43FCA">
        <w:rPr>
          <w:rFonts w:ascii="Times New Roman" w:hAnsi="Times New Roman"/>
          <w:sz w:val="20"/>
          <w:szCs w:val="20"/>
        </w:rPr>
        <w:t xml:space="preserve"> was given to patients before the procedure. The patient was put in the sitting position with leaning</w:t>
      </w:r>
      <w:r w:rsidR="007C78D8" w:rsidRPr="00A43FCA">
        <w:rPr>
          <w:rFonts w:ascii="Times New Roman" w:hAnsi="Times New Roman"/>
          <w:sz w:val="20"/>
          <w:szCs w:val="20"/>
        </w:rPr>
        <w:t xml:space="preserve"> </w:t>
      </w:r>
      <w:r w:rsidR="009E2B43" w:rsidRPr="00A43FCA">
        <w:rPr>
          <w:rFonts w:ascii="Times New Roman" w:hAnsi="Times New Roman"/>
          <w:sz w:val="20"/>
          <w:szCs w:val="20"/>
        </w:rPr>
        <w:t>forward</w:t>
      </w:r>
      <w:r w:rsidR="007C78D8" w:rsidRPr="00A43FCA">
        <w:rPr>
          <w:rFonts w:ascii="Times New Roman" w:hAnsi="Times New Roman"/>
          <w:sz w:val="20"/>
          <w:szCs w:val="20"/>
        </w:rPr>
        <w:t>.</w:t>
      </w:r>
      <w:r w:rsidR="009E2B43" w:rsidRPr="00A43FCA">
        <w:rPr>
          <w:rFonts w:ascii="Times New Roman" w:hAnsi="Times New Roman"/>
          <w:sz w:val="20"/>
          <w:szCs w:val="20"/>
        </w:rPr>
        <w:t xml:space="preserve"> sterilization by </w:t>
      </w:r>
      <w:proofErr w:type="spellStart"/>
      <w:r w:rsidR="009E2B43" w:rsidRPr="00A43FCA">
        <w:rPr>
          <w:rFonts w:ascii="Times New Roman" w:hAnsi="Times New Roman"/>
          <w:sz w:val="20"/>
          <w:szCs w:val="20"/>
        </w:rPr>
        <w:t>Povidone</w:t>
      </w:r>
      <w:proofErr w:type="spellEnd"/>
      <w:r w:rsidR="009E2B43" w:rsidRPr="00A43FCA">
        <w:rPr>
          <w:rFonts w:ascii="Times New Roman" w:hAnsi="Times New Roman"/>
          <w:sz w:val="20"/>
          <w:szCs w:val="20"/>
        </w:rPr>
        <w:t xml:space="preserve"> Iodine in a circular manner with covering the back by sterilized towels just exposing the spinal segments to be injected. Dural puncture was performed at L4–L5 </w:t>
      </w:r>
      <w:proofErr w:type="spellStart"/>
      <w:r w:rsidR="009E2B43" w:rsidRPr="00A43FCA">
        <w:rPr>
          <w:rFonts w:ascii="Times New Roman" w:hAnsi="Times New Roman"/>
          <w:sz w:val="20"/>
          <w:szCs w:val="20"/>
        </w:rPr>
        <w:t>interspace</w:t>
      </w:r>
      <w:proofErr w:type="spellEnd"/>
      <w:r w:rsidR="009E2B43" w:rsidRPr="00A43FCA">
        <w:rPr>
          <w:rFonts w:ascii="Times New Roman" w:hAnsi="Times New Roman"/>
          <w:sz w:val="20"/>
          <w:szCs w:val="20"/>
        </w:rPr>
        <w:t xml:space="preserve"> or L3-L4 with a 22 gauge spinal needle. The blocks were performed with the patient in the sitting position. </w:t>
      </w:r>
      <w:r w:rsidR="00C91C70" w:rsidRPr="00A43FCA">
        <w:rPr>
          <w:rFonts w:ascii="Times New Roman" w:hAnsi="Times New Roman"/>
          <w:sz w:val="20"/>
          <w:szCs w:val="20"/>
        </w:rPr>
        <w:t>Then the patient was placed in the supine position with elevation of the head by a pillow, oxygen mask was used 5litres/minute. Conscious level and level of sensory block and motor block were assessed and recorded during the whole time of the procedure to follow up any change</w:t>
      </w:r>
      <w:r w:rsidR="007C78D8" w:rsidRPr="00A43FCA">
        <w:rPr>
          <w:rFonts w:ascii="Times New Roman" w:hAnsi="Times New Roman"/>
          <w:sz w:val="20"/>
          <w:szCs w:val="20"/>
        </w:rPr>
        <w:t>.</w:t>
      </w:r>
      <w:r w:rsidR="00C91C70" w:rsidRPr="00A43FCA">
        <w:rPr>
          <w:rFonts w:ascii="Times New Roman" w:hAnsi="Times New Roman"/>
          <w:sz w:val="20"/>
          <w:szCs w:val="20"/>
        </w:rPr>
        <w:t xml:space="preserve"> Blood pressure was measured noninvasively every 5 minutes if the mean arterial blood pressure decreased by more than 20% below pre anesthetic level the patient was given intermittent doses of ephedrine 5-10 mg IV</w:t>
      </w:r>
      <w:r w:rsidR="007C78D8" w:rsidRPr="00A43FCA">
        <w:rPr>
          <w:rFonts w:ascii="Times New Roman" w:hAnsi="Times New Roman"/>
          <w:sz w:val="20"/>
          <w:szCs w:val="20"/>
        </w:rPr>
        <w:t>.</w:t>
      </w:r>
      <w:r w:rsidR="00C91C70" w:rsidRPr="00A43FCA">
        <w:rPr>
          <w:rFonts w:ascii="Times New Roman" w:hAnsi="Times New Roman"/>
          <w:sz w:val="20"/>
          <w:szCs w:val="20"/>
        </w:rPr>
        <w:t xml:space="preserve"> Heart rate was recorded every 5 minutes and O</w:t>
      </w:r>
      <w:r w:rsidR="00C91C70" w:rsidRPr="00A43FCA">
        <w:rPr>
          <w:rFonts w:ascii="Times New Roman" w:hAnsi="Times New Roman"/>
          <w:sz w:val="20"/>
          <w:szCs w:val="20"/>
          <w:vertAlign w:val="subscript"/>
        </w:rPr>
        <w:t>2</w:t>
      </w:r>
      <w:r w:rsidR="00C91C70" w:rsidRPr="00A43FCA">
        <w:rPr>
          <w:rFonts w:ascii="Times New Roman" w:hAnsi="Times New Roman"/>
          <w:sz w:val="20"/>
          <w:szCs w:val="20"/>
        </w:rPr>
        <w:t xml:space="preserve"> saturation was recorded by pulse </w:t>
      </w:r>
      <w:proofErr w:type="spellStart"/>
      <w:r w:rsidR="00C91C70" w:rsidRPr="00A43FCA">
        <w:rPr>
          <w:rFonts w:ascii="Times New Roman" w:hAnsi="Times New Roman"/>
          <w:sz w:val="20"/>
          <w:szCs w:val="20"/>
        </w:rPr>
        <w:t>oximetry</w:t>
      </w:r>
      <w:proofErr w:type="spellEnd"/>
      <w:r w:rsidR="00C91C70" w:rsidRPr="00A43FCA">
        <w:rPr>
          <w:rFonts w:ascii="Times New Roman" w:hAnsi="Times New Roman"/>
          <w:sz w:val="20"/>
          <w:szCs w:val="20"/>
        </w:rPr>
        <w:t xml:space="preserve"> every 5 minutes</w:t>
      </w:r>
      <w:r w:rsidR="007C78D8" w:rsidRPr="00A43FCA">
        <w:rPr>
          <w:rFonts w:ascii="Times New Roman" w:hAnsi="Times New Roman"/>
          <w:sz w:val="20"/>
          <w:szCs w:val="20"/>
        </w:rPr>
        <w:t>.</w:t>
      </w:r>
      <w:r w:rsidR="00C91C70" w:rsidRPr="00A43FCA">
        <w:rPr>
          <w:rFonts w:ascii="Times New Roman" w:hAnsi="Times New Roman"/>
          <w:sz w:val="20"/>
          <w:szCs w:val="20"/>
        </w:rPr>
        <w:t xml:space="preserve"> The neonatal </w:t>
      </w:r>
      <w:proofErr w:type="spellStart"/>
      <w:r w:rsidR="00C91C70" w:rsidRPr="00A43FCA">
        <w:rPr>
          <w:rFonts w:ascii="Times New Roman" w:hAnsi="Times New Roman"/>
          <w:sz w:val="20"/>
          <w:szCs w:val="20"/>
        </w:rPr>
        <w:t>Apgar</w:t>
      </w:r>
      <w:proofErr w:type="spellEnd"/>
      <w:r w:rsidR="00C91C70" w:rsidRPr="00A43FCA">
        <w:rPr>
          <w:rFonts w:ascii="Times New Roman" w:hAnsi="Times New Roman"/>
          <w:sz w:val="20"/>
          <w:szCs w:val="20"/>
        </w:rPr>
        <w:t xml:space="preserve"> scores at 1 and 5 min after delivery was calculated by an attending pediatrician</w:t>
      </w:r>
      <w:r w:rsidR="007C78D8" w:rsidRPr="00A43FCA">
        <w:rPr>
          <w:rFonts w:ascii="Times New Roman" w:hAnsi="Times New Roman"/>
          <w:sz w:val="20"/>
          <w:szCs w:val="20"/>
        </w:rPr>
        <w:t>.</w:t>
      </w:r>
      <w:r w:rsidR="00C91C70" w:rsidRPr="00A43FCA">
        <w:rPr>
          <w:rFonts w:ascii="Times New Roman" w:hAnsi="Times New Roman"/>
          <w:sz w:val="20"/>
          <w:szCs w:val="20"/>
        </w:rPr>
        <w:t xml:space="preserve"> A urinary catheter was left in situ and was removed 24 hours later</w:t>
      </w:r>
      <w:r w:rsidR="007C78D8" w:rsidRPr="00A43FCA">
        <w:rPr>
          <w:rFonts w:ascii="Times New Roman" w:hAnsi="Times New Roman"/>
          <w:sz w:val="20"/>
          <w:szCs w:val="20"/>
        </w:rPr>
        <w:t>.</w:t>
      </w:r>
      <w:r w:rsidR="00C91C70" w:rsidRPr="00A43FCA">
        <w:rPr>
          <w:rFonts w:ascii="Times New Roman" w:hAnsi="Times New Roman"/>
          <w:sz w:val="20"/>
          <w:szCs w:val="20"/>
        </w:rPr>
        <w:t xml:space="preserve"> Observation and reporting of any complications either related to spinal block or allergic reactions to the drugs injected</w:t>
      </w:r>
      <w:r w:rsidR="007C78D8" w:rsidRPr="00A43FCA">
        <w:rPr>
          <w:rFonts w:ascii="Times New Roman" w:hAnsi="Times New Roman"/>
          <w:sz w:val="20"/>
          <w:szCs w:val="20"/>
        </w:rPr>
        <w:t>:</w:t>
      </w:r>
      <w:r w:rsidR="00C91C70" w:rsidRPr="00A43FCA">
        <w:rPr>
          <w:rFonts w:ascii="Times New Roman" w:hAnsi="Times New Roman"/>
          <w:sz w:val="20"/>
          <w:szCs w:val="20"/>
        </w:rPr>
        <w:t xml:space="preserve"> Hypotension</w:t>
      </w:r>
      <w:r w:rsidR="007C78D8" w:rsidRPr="00A43FCA">
        <w:rPr>
          <w:rFonts w:ascii="Times New Roman" w:hAnsi="Times New Roman"/>
          <w:sz w:val="20"/>
          <w:szCs w:val="20"/>
        </w:rPr>
        <w:t>,</w:t>
      </w:r>
      <w:r w:rsidR="00C91C70" w:rsidRPr="00A43FCA">
        <w:rPr>
          <w:rFonts w:ascii="Times New Roman" w:hAnsi="Times New Roman"/>
          <w:sz w:val="20"/>
          <w:szCs w:val="20"/>
        </w:rPr>
        <w:t xml:space="preserve"> </w:t>
      </w:r>
      <w:proofErr w:type="spellStart"/>
      <w:r w:rsidR="00C91C70" w:rsidRPr="00A43FCA">
        <w:rPr>
          <w:rFonts w:ascii="Times New Roman" w:hAnsi="Times New Roman"/>
          <w:sz w:val="20"/>
          <w:szCs w:val="20"/>
        </w:rPr>
        <w:t>B</w:t>
      </w:r>
      <w:r w:rsidR="001A67E0" w:rsidRPr="00A43FCA">
        <w:rPr>
          <w:rFonts w:ascii="Times New Roman" w:hAnsi="Times New Roman"/>
          <w:sz w:val="20"/>
          <w:szCs w:val="20"/>
        </w:rPr>
        <w:t>radycardia</w:t>
      </w:r>
      <w:proofErr w:type="spellEnd"/>
      <w:r w:rsidR="007C78D8" w:rsidRPr="00A43FCA">
        <w:rPr>
          <w:rFonts w:ascii="Times New Roman" w:hAnsi="Times New Roman"/>
          <w:sz w:val="20"/>
          <w:szCs w:val="20"/>
        </w:rPr>
        <w:t>,</w:t>
      </w:r>
      <w:r w:rsidR="00C91C70" w:rsidRPr="00A43FCA">
        <w:rPr>
          <w:rFonts w:ascii="Times New Roman" w:hAnsi="Times New Roman"/>
          <w:sz w:val="20"/>
          <w:szCs w:val="20"/>
        </w:rPr>
        <w:t xml:space="preserve"> </w:t>
      </w:r>
      <w:proofErr w:type="spellStart"/>
      <w:r w:rsidR="00C91C70" w:rsidRPr="00A43FCA">
        <w:rPr>
          <w:rFonts w:ascii="Times New Roman" w:hAnsi="Times New Roman"/>
          <w:sz w:val="20"/>
          <w:szCs w:val="20"/>
        </w:rPr>
        <w:t>Pruritis</w:t>
      </w:r>
      <w:proofErr w:type="spellEnd"/>
      <w:r w:rsidR="007C78D8" w:rsidRPr="00A43FCA">
        <w:rPr>
          <w:rFonts w:ascii="Times New Roman" w:hAnsi="Times New Roman"/>
          <w:sz w:val="20"/>
          <w:szCs w:val="20"/>
        </w:rPr>
        <w:t>,</w:t>
      </w:r>
      <w:r w:rsidR="00C91C70" w:rsidRPr="00A43FCA">
        <w:rPr>
          <w:rFonts w:ascii="Times New Roman" w:hAnsi="Times New Roman"/>
          <w:sz w:val="20"/>
          <w:szCs w:val="20"/>
        </w:rPr>
        <w:t xml:space="preserve"> Nausea and V</w:t>
      </w:r>
      <w:r w:rsidR="001A67E0" w:rsidRPr="00A43FCA">
        <w:rPr>
          <w:rFonts w:ascii="Times New Roman" w:hAnsi="Times New Roman"/>
          <w:sz w:val="20"/>
          <w:szCs w:val="20"/>
        </w:rPr>
        <w:t>omiting</w:t>
      </w:r>
      <w:r w:rsidR="00545A99" w:rsidRPr="00A43FCA">
        <w:rPr>
          <w:rFonts w:ascii="Times New Roman" w:hAnsi="Times New Roman"/>
          <w:sz w:val="20"/>
          <w:szCs w:val="20"/>
        </w:rPr>
        <w:t>, S</w:t>
      </w:r>
      <w:r w:rsidR="001A67E0" w:rsidRPr="00A43FCA">
        <w:rPr>
          <w:rFonts w:ascii="Times New Roman" w:hAnsi="Times New Roman"/>
          <w:sz w:val="20"/>
          <w:szCs w:val="20"/>
        </w:rPr>
        <w:t>hivering</w:t>
      </w:r>
      <w:r w:rsidR="007C78D8" w:rsidRPr="00A43FCA">
        <w:rPr>
          <w:rFonts w:ascii="Times New Roman" w:hAnsi="Times New Roman"/>
          <w:sz w:val="20"/>
          <w:szCs w:val="20"/>
        </w:rPr>
        <w:t>,</w:t>
      </w:r>
      <w:r w:rsidR="00C91C70" w:rsidRPr="00A43FCA">
        <w:rPr>
          <w:rFonts w:ascii="Times New Roman" w:hAnsi="Times New Roman"/>
          <w:sz w:val="20"/>
          <w:szCs w:val="20"/>
        </w:rPr>
        <w:t xml:space="preserve"> Rash</w:t>
      </w:r>
      <w:r w:rsidR="001A67E0" w:rsidRPr="00A43FCA">
        <w:rPr>
          <w:rFonts w:ascii="Times New Roman" w:hAnsi="Times New Roman"/>
          <w:sz w:val="20"/>
          <w:szCs w:val="20"/>
        </w:rPr>
        <w:t>,</w:t>
      </w:r>
      <w:r w:rsidR="00C91C70" w:rsidRPr="00A43FCA">
        <w:rPr>
          <w:rFonts w:ascii="Times New Roman" w:hAnsi="Times New Roman"/>
          <w:sz w:val="20"/>
          <w:szCs w:val="20"/>
        </w:rPr>
        <w:t xml:space="preserve"> </w:t>
      </w:r>
      <w:proofErr w:type="spellStart"/>
      <w:r w:rsidR="00C91C70" w:rsidRPr="00A43FCA">
        <w:rPr>
          <w:rFonts w:ascii="Times New Roman" w:hAnsi="Times New Roman"/>
          <w:sz w:val="20"/>
          <w:szCs w:val="20"/>
        </w:rPr>
        <w:t>Bron</w:t>
      </w:r>
      <w:r w:rsidR="001A67E0" w:rsidRPr="00A43FCA">
        <w:rPr>
          <w:rFonts w:ascii="Times New Roman" w:hAnsi="Times New Roman"/>
          <w:sz w:val="20"/>
          <w:szCs w:val="20"/>
        </w:rPr>
        <w:t>chospasm</w:t>
      </w:r>
      <w:proofErr w:type="spellEnd"/>
      <w:r w:rsidR="001A67E0" w:rsidRPr="00A43FCA">
        <w:rPr>
          <w:rFonts w:ascii="Times New Roman" w:hAnsi="Times New Roman"/>
          <w:sz w:val="20"/>
          <w:szCs w:val="20"/>
        </w:rPr>
        <w:t xml:space="preserve"> </w:t>
      </w:r>
      <w:r w:rsidR="00C91C70" w:rsidRPr="00A43FCA">
        <w:rPr>
          <w:rFonts w:ascii="Times New Roman" w:hAnsi="Times New Roman"/>
          <w:sz w:val="20"/>
          <w:szCs w:val="20"/>
        </w:rPr>
        <w:t>were recorded</w:t>
      </w:r>
      <w:r w:rsidR="007C78D8" w:rsidRPr="00A43FCA">
        <w:rPr>
          <w:rFonts w:ascii="Times New Roman" w:hAnsi="Times New Roman"/>
          <w:sz w:val="20"/>
          <w:szCs w:val="20"/>
        </w:rPr>
        <w:t xml:space="preserve"> </w:t>
      </w:r>
    </w:p>
    <w:p w:rsidR="00197FC5" w:rsidRPr="00A43FCA" w:rsidRDefault="00197FC5" w:rsidP="009B2113">
      <w:pPr>
        <w:pStyle w:val="NoSpacing"/>
        <w:bidi w:val="0"/>
        <w:snapToGrid w:val="0"/>
        <w:jc w:val="both"/>
        <w:rPr>
          <w:b/>
          <w:bCs/>
          <w:sz w:val="20"/>
          <w:szCs w:val="20"/>
        </w:rPr>
      </w:pPr>
    </w:p>
    <w:p w:rsidR="00CC46CD" w:rsidRPr="00A43FCA" w:rsidRDefault="00197FC5" w:rsidP="009B2113">
      <w:pPr>
        <w:pStyle w:val="NoSpacing"/>
        <w:bidi w:val="0"/>
        <w:snapToGrid w:val="0"/>
        <w:jc w:val="both"/>
        <w:rPr>
          <w:b/>
          <w:bCs/>
          <w:sz w:val="20"/>
          <w:szCs w:val="20"/>
        </w:rPr>
      </w:pPr>
      <w:r w:rsidRPr="00A43FCA">
        <w:rPr>
          <w:b/>
          <w:bCs/>
          <w:sz w:val="20"/>
          <w:szCs w:val="20"/>
        </w:rPr>
        <w:t xml:space="preserve">3. </w:t>
      </w:r>
      <w:r w:rsidR="006E1393" w:rsidRPr="00A43FCA">
        <w:rPr>
          <w:b/>
          <w:bCs/>
          <w:sz w:val="20"/>
          <w:szCs w:val="20"/>
        </w:rPr>
        <w:t>Result</w:t>
      </w:r>
    </w:p>
    <w:p w:rsidR="007232BA" w:rsidRPr="00A43FCA" w:rsidRDefault="005739C1" w:rsidP="009B2113">
      <w:pPr>
        <w:bidi w:val="0"/>
        <w:snapToGrid w:val="0"/>
        <w:spacing w:after="0" w:line="240" w:lineRule="auto"/>
        <w:jc w:val="both"/>
        <w:rPr>
          <w:rFonts w:ascii="Times New Roman" w:hAnsi="Times New Roman"/>
          <w:sz w:val="20"/>
          <w:szCs w:val="20"/>
          <w:lang w:eastAsia="ar-SA"/>
        </w:rPr>
      </w:pPr>
      <w:r w:rsidRPr="00A43FCA">
        <w:rPr>
          <w:rFonts w:ascii="Times New Roman" w:hAnsi="Times New Roman"/>
          <w:b/>
          <w:bCs/>
          <w:sz w:val="20"/>
          <w:szCs w:val="20"/>
        </w:rPr>
        <w:t>Statistical analysis:</w:t>
      </w:r>
      <w:bookmarkStart w:id="0" w:name="OLE_LINK44"/>
      <w:bookmarkStart w:id="1" w:name="OLE_LINK45"/>
      <w:r w:rsidRPr="00A43FCA">
        <w:rPr>
          <w:rFonts w:ascii="Times New Roman" w:hAnsi="Times New Roman"/>
          <w:sz w:val="20"/>
          <w:szCs w:val="20"/>
          <w:lang w:eastAsia="ar-SA"/>
        </w:rPr>
        <w:t xml:space="preserve"> </w:t>
      </w:r>
    </w:p>
    <w:p w:rsidR="000B01D1" w:rsidRPr="00A43FCA" w:rsidRDefault="00CC46CD" w:rsidP="009B2113">
      <w:pPr>
        <w:bidi w:val="0"/>
        <w:snapToGrid w:val="0"/>
        <w:spacing w:after="0" w:line="240" w:lineRule="auto"/>
        <w:ind w:firstLine="425"/>
        <w:jc w:val="both"/>
        <w:rPr>
          <w:rFonts w:ascii="Times New Roman" w:hAnsi="Times New Roman"/>
          <w:sz w:val="20"/>
          <w:szCs w:val="20"/>
          <w:lang w:eastAsia="ar-SA" w:bidi="ar-EG"/>
        </w:rPr>
      </w:pPr>
      <w:r w:rsidRPr="00A43FCA">
        <w:rPr>
          <w:rFonts w:ascii="Times New Roman" w:hAnsi="Times New Roman"/>
          <w:sz w:val="20"/>
          <w:szCs w:val="20"/>
          <w:lang w:eastAsia="ar-SA"/>
        </w:rPr>
        <w:t>Data were analyzed using Statistical Program for Social Science (</w:t>
      </w:r>
      <w:smartTag w:uri="urn:schemas-microsoft-com:office:smarttags" w:element="stockticker">
        <w:r w:rsidRPr="00A43FCA">
          <w:rPr>
            <w:rFonts w:ascii="Times New Roman" w:hAnsi="Times New Roman"/>
            <w:sz w:val="20"/>
            <w:szCs w:val="20"/>
            <w:lang w:eastAsia="ar-SA"/>
          </w:rPr>
          <w:t>SPSS</w:t>
        </w:r>
      </w:smartTag>
      <w:r w:rsidRPr="00A43FCA">
        <w:rPr>
          <w:rFonts w:ascii="Times New Roman" w:hAnsi="Times New Roman"/>
          <w:sz w:val="20"/>
          <w:szCs w:val="20"/>
          <w:lang w:eastAsia="ar-SA"/>
        </w:rPr>
        <w:t>) version 20.0. Quantitative data were expressed as mean± standard devia</w:t>
      </w:r>
      <w:r w:rsidR="006E1393" w:rsidRPr="00A43FCA">
        <w:rPr>
          <w:rFonts w:ascii="Times New Roman" w:hAnsi="Times New Roman"/>
          <w:sz w:val="20"/>
          <w:szCs w:val="20"/>
          <w:lang w:eastAsia="ar-SA"/>
        </w:rPr>
        <w:t xml:space="preserve">tion (SD). Qualitative data were </w:t>
      </w:r>
      <w:r w:rsidRPr="00A43FCA">
        <w:rPr>
          <w:rFonts w:ascii="Times New Roman" w:hAnsi="Times New Roman"/>
          <w:sz w:val="20"/>
          <w:szCs w:val="20"/>
          <w:lang w:eastAsia="ar-SA"/>
        </w:rPr>
        <w:t>expres</w:t>
      </w:r>
      <w:r w:rsidR="000B01D1" w:rsidRPr="00A43FCA">
        <w:rPr>
          <w:rFonts w:ascii="Times New Roman" w:hAnsi="Times New Roman"/>
          <w:sz w:val="20"/>
          <w:szCs w:val="20"/>
          <w:lang w:eastAsia="ar-SA"/>
        </w:rPr>
        <w:t xml:space="preserve">sed as </w:t>
      </w:r>
      <w:r w:rsidR="006E1393" w:rsidRPr="00A43FCA">
        <w:rPr>
          <w:rFonts w:ascii="Times New Roman" w:hAnsi="Times New Roman"/>
          <w:sz w:val="20"/>
          <w:szCs w:val="20"/>
          <w:lang w:eastAsia="ar-SA"/>
        </w:rPr>
        <w:t xml:space="preserve">frequency and percentage </w:t>
      </w:r>
    </w:p>
    <w:p w:rsidR="00CC46CD" w:rsidRPr="00A43FCA" w:rsidRDefault="006E1393" w:rsidP="009B2113">
      <w:pPr>
        <w:bidi w:val="0"/>
        <w:snapToGrid w:val="0"/>
        <w:spacing w:after="0" w:line="240" w:lineRule="auto"/>
        <w:ind w:firstLine="425"/>
        <w:jc w:val="both"/>
        <w:rPr>
          <w:rFonts w:ascii="Times New Roman" w:hAnsi="Times New Roman"/>
          <w:sz w:val="20"/>
          <w:szCs w:val="20"/>
          <w:lang w:eastAsia="ar-SA"/>
        </w:rPr>
      </w:pPr>
      <w:r w:rsidRPr="00A43FCA">
        <w:rPr>
          <w:rFonts w:ascii="Times New Roman" w:hAnsi="Times New Roman"/>
          <w:sz w:val="20"/>
          <w:szCs w:val="20"/>
          <w:lang w:eastAsia="ar-SA"/>
        </w:rPr>
        <w:t>The following tests were done:</w:t>
      </w:r>
    </w:p>
    <w:p w:rsidR="00CC46CD" w:rsidRPr="00A43FCA" w:rsidRDefault="00CC46CD" w:rsidP="009B2113">
      <w:pPr>
        <w:numPr>
          <w:ilvl w:val="0"/>
          <w:numId w:val="3"/>
        </w:numPr>
        <w:bidi w:val="0"/>
        <w:snapToGrid w:val="0"/>
        <w:spacing w:after="0" w:line="240" w:lineRule="auto"/>
        <w:ind w:left="0" w:firstLine="425"/>
        <w:jc w:val="both"/>
        <w:rPr>
          <w:rFonts w:ascii="Times New Roman" w:hAnsi="Times New Roman"/>
          <w:sz w:val="20"/>
          <w:szCs w:val="20"/>
          <w:lang w:eastAsia="ar-SA"/>
        </w:rPr>
      </w:pPr>
      <w:r w:rsidRPr="00A43FCA">
        <w:rPr>
          <w:rFonts w:ascii="Times New Roman" w:hAnsi="Times New Roman"/>
          <w:sz w:val="20"/>
          <w:szCs w:val="20"/>
          <w:lang w:eastAsia="ar-SA"/>
        </w:rPr>
        <w:lastRenderedPageBreak/>
        <w:t xml:space="preserve">A one-way analysis of variance (ANOVA) when comparing between more than two means. </w:t>
      </w:r>
    </w:p>
    <w:p w:rsidR="00CC46CD" w:rsidRPr="00A43FCA" w:rsidRDefault="00CC46CD" w:rsidP="009B2113">
      <w:pPr>
        <w:numPr>
          <w:ilvl w:val="0"/>
          <w:numId w:val="3"/>
        </w:numPr>
        <w:bidi w:val="0"/>
        <w:snapToGrid w:val="0"/>
        <w:spacing w:after="0" w:line="240" w:lineRule="auto"/>
        <w:ind w:left="0" w:firstLine="425"/>
        <w:jc w:val="both"/>
        <w:rPr>
          <w:rFonts w:ascii="Times New Roman" w:hAnsi="Times New Roman"/>
          <w:sz w:val="20"/>
          <w:szCs w:val="20"/>
          <w:lang w:eastAsia="ar-SA"/>
        </w:rPr>
      </w:pPr>
      <w:r w:rsidRPr="00A43FCA">
        <w:rPr>
          <w:rFonts w:ascii="Times New Roman" w:hAnsi="Times New Roman"/>
          <w:sz w:val="20"/>
          <w:szCs w:val="20"/>
          <w:lang w:eastAsia="ar-SA"/>
        </w:rPr>
        <w:t>Chi-square (X</w:t>
      </w:r>
      <w:r w:rsidRPr="00A43FCA">
        <w:rPr>
          <w:rFonts w:ascii="Times New Roman" w:hAnsi="Times New Roman"/>
          <w:sz w:val="20"/>
          <w:szCs w:val="20"/>
          <w:vertAlign w:val="superscript"/>
          <w:lang w:eastAsia="ar-SA"/>
        </w:rPr>
        <w:t>2</w:t>
      </w:r>
      <w:r w:rsidRPr="00A43FCA">
        <w:rPr>
          <w:rFonts w:ascii="Times New Roman" w:hAnsi="Times New Roman"/>
          <w:sz w:val="20"/>
          <w:szCs w:val="20"/>
          <w:lang w:eastAsia="ar-SA"/>
        </w:rPr>
        <w:t>) test of significance was used in order to compare proportions between two qualitative parameters.</w:t>
      </w:r>
    </w:p>
    <w:p w:rsidR="00CC46CD" w:rsidRPr="00A43FCA" w:rsidRDefault="00CC46CD" w:rsidP="009B2113">
      <w:pPr>
        <w:numPr>
          <w:ilvl w:val="0"/>
          <w:numId w:val="3"/>
        </w:numPr>
        <w:bidi w:val="0"/>
        <w:snapToGrid w:val="0"/>
        <w:spacing w:after="0" w:line="240" w:lineRule="auto"/>
        <w:ind w:left="0" w:firstLine="425"/>
        <w:jc w:val="both"/>
        <w:rPr>
          <w:rFonts w:ascii="Times New Roman" w:hAnsi="Times New Roman"/>
          <w:sz w:val="20"/>
          <w:szCs w:val="20"/>
          <w:lang w:eastAsia="ar-SA"/>
        </w:rPr>
      </w:pPr>
      <w:r w:rsidRPr="00A43FCA">
        <w:rPr>
          <w:rFonts w:ascii="Times New Roman" w:hAnsi="Times New Roman"/>
          <w:sz w:val="20"/>
          <w:szCs w:val="20"/>
          <w:lang w:eastAsia="ar-SA"/>
        </w:rPr>
        <w:t xml:space="preserve">Probability (P-value) </w:t>
      </w:r>
    </w:p>
    <w:p w:rsidR="00CC46CD" w:rsidRPr="00A43FCA" w:rsidRDefault="00CC46CD" w:rsidP="009B2113">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lang w:eastAsia="ar-SA"/>
        </w:rPr>
      </w:pPr>
      <w:r w:rsidRPr="00A43FCA">
        <w:rPr>
          <w:rFonts w:ascii="Times New Roman" w:hAnsi="Times New Roman" w:cs="Times New Roman"/>
          <w:sz w:val="20"/>
          <w:szCs w:val="20"/>
          <w:lang w:eastAsia="ar-SA"/>
        </w:rPr>
        <w:t>P-value &lt;0.05 was considered significant.</w:t>
      </w:r>
    </w:p>
    <w:p w:rsidR="00CC46CD" w:rsidRPr="00A43FCA" w:rsidRDefault="00CC46CD" w:rsidP="009B2113">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lang w:eastAsia="ar-SA"/>
        </w:rPr>
      </w:pPr>
      <w:r w:rsidRPr="00A43FCA">
        <w:rPr>
          <w:rFonts w:ascii="Times New Roman" w:hAnsi="Times New Roman" w:cs="Times New Roman"/>
          <w:sz w:val="20"/>
          <w:szCs w:val="20"/>
          <w:lang w:eastAsia="ar-SA"/>
        </w:rPr>
        <w:t>P-value &lt;0.001 was considered as highly significant.</w:t>
      </w:r>
    </w:p>
    <w:p w:rsidR="00545A99" w:rsidRPr="00A43FCA" w:rsidRDefault="00CC46CD" w:rsidP="009B2113">
      <w:pPr>
        <w:bidi w:val="0"/>
        <w:snapToGrid w:val="0"/>
        <w:spacing w:after="0" w:line="240" w:lineRule="auto"/>
        <w:ind w:firstLine="425"/>
        <w:jc w:val="both"/>
        <w:rPr>
          <w:rFonts w:ascii="Times New Roman" w:hAnsi="Times New Roman"/>
          <w:sz w:val="20"/>
          <w:szCs w:val="20"/>
          <w:lang w:eastAsia="ar-SA"/>
        </w:rPr>
      </w:pPr>
      <w:r w:rsidRPr="00A43FCA">
        <w:rPr>
          <w:rFonts w:ascii="Times New Roman" w:hAnsi="Times New Roman"/>
          <w:sz w:val="20"/>
          <w:szCs w:val="20"/>
          <w:lang w:eastAsia="ar-SA"/>
        </w:rPr>
        <w:t>P-value &gt;0.05 was considered insignifican</w:t>
      </w:r>
      <w:r w:rsidR="00545A99" w:rsidRPr="00A43FCA">
        <w:rPr>
          <w:rFonts w:ascii="Times New Roman" w:hAnsi="Times New Roman"/>
          <w:sz w:val="20"/>
          <w:szCs w:val="20"/>
          <w:lang w:eastAsia="ar-SA"/>
        </w:rPr>
        <w:t>t.</w:t>
      </w:r>
    </w:p>
    <w:p w:rsidR="0064774C" w:rsidRPr="00A43FCA" w:rsidRDefault="0064774C" w:rsidP="009B2113">
      <w:pPr>
        <w:bidi w:val="0"/>
        <w:snapToGrid w:val="0"/>
        <w:spacing w:after="0" w:line="240" w:lineRule="auto"/>
        <w:ind w:firstLine="425"/>
        <w:jc w:val="both"/>
        <w:rPr>
          <w:rFonts w:ascii="Times New Roman" w:hAnsi="Times New Roman"/>
          <w:bCs/>
          <w:sz w:val="20"/>
          <w:szCs w:val="20"/>
        </w:rPr>
      </w:pPr>
      <w:r w:rsidRPr="00A43FCA">
        <w:rPr>
          <w:rFonts w:ascii="Times New Roman" w:hAnsi="Times New Roman"/>
          <w:bCs/>
          <w:sz w:val="20"/>
          <w:szCs w:val="20"/>
        </w:rPr>
        <w:t>One hundred fifty patients were enrolled</w:t>
      </w:r>
      <w:r w:rsidR="007C78D8" w:rsidRPr="00A43FCA">
        <w:rPr>
          <w:rFonts w:ascii="Times New Roman" w:hAnsi="Times New Roman"/>
          <w:bCs/>
          <w:sz w:val="20"/>
          <w:szCs w:val="20"/>
        </w:rPr>
        <w:t>.</w:t>
      </w:r>
      <w:r w:rsidRPr="00A43FCA">
        <w:rPr>
          <w:rFonts w:ascii="Times New Roman" w:hAnsi="Times New Roman"/>
          <w:bCs/>
          <w:sz w:val="20"/>
          <w:szCs w:val="20"/>
        </w:rPr>
        <w:t xml:space="preserve"> they </w:t>
      </w:r>
      <w:proofErr w:type="spellStart"/>
      <w:r w:rsidRPr="00A43FCA">
        <w:rPr>
          <w:rFonts w:ascii="Times New Roman" w:hAnsi="Times New Roman"/>
          <w:bCs/>
          <w:sz w:val="20"/>
          <w:szCs w:val="20"/>
        </w:rPr>
        <w:t>randomlly</w:t>
      </w:r>
      <w:proofErr w:type="spellEnd"/>
      <w:r w:rsidRPr="00A43FCA">
        <w:rPr>
          <w:rFonts w:ascii="Times New Roman" w:hAnsi="Times New Roman"/>
          <w:bCs/>
          <w:sz w:val="20"/>
          <w:szCs w:val="20"/>
        </w:rPr>
        <w:t xml:space="preserve"> allocated as follows</w:t>
      </w:r>
      <w:r w:rsidR="007C78D8" w:rsidRPr="00A43FCA">
        <w:rPr>
          <w:rFonts w:ascii="Times New Roman" w:hAnsi="Times New Roman"/>
          <w:bCs/>
          <w:sz w:val="20"/>
          <w:szCs w:val="20"/>
        </w:rPr>
        <w:t>;</w:t>
      </w:r>
      <w:r w:rsidRPr="00A43FCA">
        <w:rPr>
          <w:rFonts w:ascii="Times New Roman" w:hAnsi="Times New Roman"/>
          <w:bCs/>
          <w:sz w:val="20"/>
          <w:szCs w:val="20"/>
        </w:rPr>
        <w:t xml:space="preserve"> fifty patients in group (I)</w:t>
      </w:r>
      <w:r w:rsidR="00545A99" w:rsidRPr="00A43FCA">
        <w:rPr>
          <w:rFonts w:ascii="Times New Roman" w:hAnsi="Times New Roman"/>
          <w:bCs/>
          <w:sz w:val="20"/>
          <w:szCs w:val="20"/>
        </w:rPr>
        <w:t>, f</w:t>
      </w:r>
      <w:r w:rsidRPr="00A43FCA">
        <w:rPr>
          <w:rFonts w:ascii="Times New Roman" w:hAnsi="Times New Roman"/>
          <w:bCs/>
          <w:sz w:val="20"/>
          <w:szCs w:val="20"/>
        </w:rPr>
        <w:t>ifty patients in group (II)</w:t>
      </w:r>
      <w:r w:rsidR="00545A99" w:rsidRPr="00A43FCA">
        <w:rPr>
          <w:rFonts w:ascii="Times New Roman" w:hAnsi="Times New Roman"/>
          <w:bCs/>
          <w:sz w:val="20"/>
          <w:szCs w:val="20"/>
        </w:rPr>
        <w:t>, f</w:t>
      </w:r>
      <w:r w:rsidRPr="00A43FCA">
        <w:rPr>
          <w:rFonts w:ascii="Times New Roman" w:hAnsi="Times New Roman"/>
          <w:bCs/>
          <w:sz w:val="20"/>
          <w:szCs w:val="20"/>
        </w:rPr>
        <w:t>ifty patients in group (III).</w:t>
      </w:r>
    </w:p>
    <w:p w:rsidR="0064774C" w:rsidRPr="00A43FCA" w:rsidRDefault="0064774C" w:rsidP="009B2113">
      <w:pPr>
        <w:bidi w:val="0"/>
        <w:snapToGrid w:val="0"/>
        <w:spacing w:after="0" w:line="240" w:lineRule="auto"/>
        <w:ind w:firstLine="425"/>
        <w:jc w:val="both"/>
        <w:rPr>
          <w:rFonts w:ascii="Times New Roman" w:hAnsi="Times New Roman"/>
          <w:b/>
          <w:bCs/>
          <w:sz w:val="20"/>
          <w:szCs w:val="20"/>
          <w:lang w:bidi="ar-EG"/>
        </w:rPr>
      </w:pPr>
      <w:r w:rsidRPr="00A43FCA">
        <w:rPr>
          <w:rFonts w:ascii="Times New Roman" w:hAnsi="Times New Roman"/>
          <w:bCs/>
          <w:sz w:val="20"/>
          <w:szCs w:val="20"/>
        </w:rPr>
        <w:t>There were no significant difference in demographic data among groups Table (1)</w:t>
      </w:r>
      <w:r w:rsidR="007C78D8" w:rsidRPr="00A43FCA">
        <w:rPr>
          <w:rFonts w:ascii="Times New Roman" w:hAnsi="Times New Roman"/>
          <w:b/>
          <w:bCs/>
          <w:sz w:val="20"/>
          <w:szCs w:val="20"/>
          <w:lang w:bidi="ar-EG"/>
        </w:rPr>
        <w:t>.</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Table (2) shows highly statistically significant difference between groups according to onset of</w:t>
      </w:r>
      <w:r w:rsidR="007C78D8" w:rsidRPr="00A43FCA">
        <w:rPr>
          <w:rFonts w:ascii="Times New Roman" w:hAnsi="Times New Roman"/>
          <w:sz w:val="20"/>
          <w:szCs w:val="20"/>
        </w:rPr>
        <w:t xml:space="preserve"> </w:t>
      </w:r>
      <w:r w:rsidRPr="00A43FCA">
        <w:rPr>
          <w:rFonts w:ascii="Times New Roman" w:hAnsi="Times New Roman"/>
          <w:sz w:val="20"/>
          <w:szCs w:val="20"/>
        </w:rPr>
        <w:t>sensory and motor block.</w:t>
      </w:r>
    </w:p>
    <w:p w:rsidR="0064774C" w:rsidRPr="00A43FCA" w:rsidRDefault="0064774C" w:rsidP="009B2113">
      <w:pPr>
        <w:bidi w:val="0"/>
        <w:snapToGrid w:val="0"/>
        <w:spacing w:after="0" w:line="240" w:lineRule="auto"/>
        <w:ind w:firstLine="425"/>
        <w:jc w:val="both"/>
        <w:rPr>
          <w:rFonts w:ascii="Times New Roman" w:hAnsi="Times New Roman"/>
          <w:b/>
          <w:bCs/>
          <w:sz w:val="20"/>
          <w:szCs w:val="20"/>
        </w:rPr>
      </w:pPr>
      <w:r w:rsidRPr="00A43FCA">
        <w:rPr>
          <w:rFonts w:ascii="Times New Roman" w:hAnsi="Times New Roman"/>
          <w:sz w:val="20"/>
          <w:szCs w:val="20"/>
        </w:rPr>
        <w:t>The onset of sensory and motor block was faster in group (II) compared to</w:t>
      </w:r>
      <w:r w:rsidR="007C78D8" w:rsidRPr="00A43FCA">
        <w:rPr>
          <w:rFonts w:ascii="Times New Roman" w:hAnsi="Times New Roman"/>
          <w:sz w:val="20"/>
          <w:szCs w:val="20"/>
        </w:rPr>
        <w:t xml:space="preserve"> </w:t>
      </w:r>
      <w:r w:rsidRPr="00A43FCA">
        <w:rPr>
          <w:rFonts w:ascii="Times New Roman" w:hAnsi="Times New Roman"/>
          <w:sz w:val="20"/>
          <w:szCs w:val="20"/>
        </w:rPr>
        <w:t>group (I)</w:t>
      </w:r>
      <w:r w:rsidR="007C78D8" w:rsidRPr="00A43FCA">
        <w:rPr>
          <w:rFonts w:ascii="Times New Roman" w:hAnsi="Times New Roman"/>
          <w:sz w:val="20"/>
          <w:szCs w:val="20"/>
        </w:rPr>
        <w:t>, (</w:t>
      </w:r>
      <w:r w:rsidRPr="00A43FCA">
        <w:rPr>
          <w:rFonts w:ascii="Times New Roman" w:hAnsi="Times New Roman"/>
          <w:sz w:val="20"/>
          <w:szCs w:val="20"/>
        </w:rPr>
        <w:t>III)</w:t>
      </w:r>
      <w:r w:rsidR="007C78D8" w:rsidRPr="00A43FCA">
        <w:rPr>
          <w:rFonts w:ascii="Times New Roman" w:hAnsi="Times New Roman"/>
          <w:sz w:val="20"/>
          <w:szCs w:val="20"/>
        </w:rPr>
        <w:t>.</w:t>
      </w:r>
    </w:p>
    <w:p w:rsidR="0064774C" w:rsidRPr="00A43FCA" w:rsidRDefault="0064774C" w:rsidP="009B2113">
      <w:pPr>
        <w:bidi w:val="0"/>
        <w:snapToGrid w:val="0"/>
        <w:spacing w:after="0" w:line="240" w:lineRule="auto"/>
        <w:ind w:firstLine="425"/>
        <w:jc w:val="both"/>
        <w:rPr>
          <w:rFonts w:ascii="Times New Roman" w:hAnsi="Times New Roman"/>
          <w:b/>
          <w:bCs/>
          <w:sz w:val="20"/>
          <w:szCs w:val="20"/>
        </w:rPr>
      </w:pPr>
      <w:r w:rsidRPr="00A43FCA">
        <w:rPr>
          <w:rFonts w:ascii="Times New Roman" w:hAnsi="Times New Roman"/>
          <w:sz w:val="20"/>
          <w:szCs w:val="20"/>
        </w:rPr>
        <w:t>Table (3)</w:t>
      </w:r>
      <w:r w:rsidRPr="00A43FCA">
        <w:rPr>
          <w:rFonts w:ascii="Times New Roman" w:hAnsi="Times New Roman"/>
          <w:b/>
          <w:bCs/>
          <w:sz w:val="20"/>
          <w:szCs w:val="20"/>
        </w:rPr>
        <w:t xml:space="preserve"> </w:t>
      </w:r>
      <w:r w:rsidRPr="00A43FCA">
        <w:rPr>
          <w:rFonts w:ascii="Times New Roman" w:hAnsi="Times New Roman"/>
          <w:sz w:val="20"/>
          <w:szCs w:val="20"/>
        </w:rPr>
        <w:t>shows highly statistically significant difference between groups according to analgesic data.</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The duration of complete and effective analgesia were significantly increased group (III) compared to group (I)</w:t>
      </w:r>
      <w:r w:rsidR="007C78D8" w:rsidRPr="00A43FCA">
        <w:rPr>
          <w:rFonts w:ascii="Times New Roman" w:hAnsi="Times New Roman"/>
          <w:sz w:val="20"/>
          <w:szCs w:val="20"/>
        </w:rPr>
        <w:t>, (</w:t>
      </w:r>
      <w:r w:rsidRPr="00A43FCA">
        <w:rPr>
          <w:rFonts w:ascii="Times New Roman" w:hAnsi="Times New Roman"/>
          <w:sz w:val="20"/>
          <w:szCs w:val="20"/>
        </w:rPr>
        <w:t>II)</w:t>
      </w:r>
      <w:r w:rsidR="007C78D8" w:rsidRPr="00A43FCA">
        <w:rPr>
          <w:rFonts w:ascii="Times New Roman" w:hAnsi="Times New Roman"/>
          <w:sz w:val="20"/>
          <w:szCs w:val="20"/>
        </w:rPr>
        <w:t>.</w:t>
      </w:r>
    </w:p>
    <w:p w:rsidR="0064774C" w:rsidRPr="00A43FCA" w:rsidRDefault="0064774C" w:rsidP="009B2113">
      <w:pPr>
        <w:bidi w:val="0"/>
        <w:snapToGrid w:val="0"/>
        <w:spacing w:after="0" w:line="240" w:lineRule="auto"/>
        <w:ind w:firstLine="425"/>
        <w:jc w:val="both"/>
        <w:rPr>
          <w:rFonts w:ascii="Times New Roman" w:hAnsi="Times New Roman"/>
          <w:sz w:val="20"/>
          <w:szCs w:val="20"/>
          <w:lang w:bidi="ar-EG"/>
        </w:rPr>
      </w:pPr>
      <w:r w:rsidRPr="00A43FCA">
        <w:rPr>
          <w:rFonts w:ascii="Times New Roman" w:hAnsi="Times New Roman"/>
          <w:sz w:val="20"/>
          <w:szCs w:val="20"/>
        </w:rPr>
        <w:t>Table (4)</w:t>
      </w:r>
      <w:r w:rsidRPr="00A43FCA">
        <w:rPr>
          <w:rFonts w:ascii="Times New Roman" w:hAnsi="Times New Roman"/>
          <w:b/>
          <w:bCs/>
          <w:sz w:val="20"/>
          <w:szCs w:val="20"/>
        </w:rPr>
        <w:t xml:space="preserve"> </w:t>
      </w:r>
      <w:r w:rsidRPr="00A43FCA">
        <w:rPr>
          <w:rFonts w:ascii="Times New Roman" w:hAnsi="Times New Roman"/>
          <w:sz w:val="20"/>
          <w:szCs w:val="20"/>
        </w:rPr>
        <w:t xml:space="preserve">shows highly statistically significant difference between groups according to </w:t>
      </w:r>
      <w:proofErr w:type="spellStart"/>
      <w:r w:rsidRPr="00A43FCA">
        <w:rPr>
          <w:rFonts w:ascii="Times New Roman" w:hAnsi="Times New Roman"/>
          <w:sz w:val="20"/>
          <w:szCs w:val="20"/>
        </w:rPr>
        <w:t>intraoperative</w:t>
      </w:r>
      <w:proofErr w:type="spellEnd"/>
      <w:r w:rsidRPr="00A43FCA">
        <w:rPr>
          <w:rFonts w:ascii="Times New Roman" w:hAnsi="Times New Roman"/>
          <w:sz w:val="20"/>
          <w:szCs w:val="20"/>
        </w:rPr>
        <w:t xml:space="preserve"> pain.</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This table shows statistically significant difference between groups according delivery.</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Twenty one patients reported pain during surgery</w:t>
      </w:r>
      <w:r w:rsidR="007C78D8" w:rsidRPr="00A43FCA">
        <w:rPr>
          <w:rFonts w:ascii="Times New Roman" w:hAnsi="Times New Roman"/>
          <w:sz w:val="20"/>
          <w:szCs w:val="20"/>
        </w:rPr>
        <w:t>;</w:t>
      </w:r>
      <w:r w:rsidRPr="00A43FCA">
        <w:rPr>
          <w:rFonts w:ascii="Times New Roman" w:hAnsi="Times New Roman"/>
          <w:sz w:val="20"/>
          <w:szCs w:val="20"/>
        </w:rPr>
        <w:t xml:space="preserve"> three of them received </w:t>
      </w:r>
      <w:proofErr w:type="spellStart"/>
      <w:r w:rsidRPr="00A43FCA">
        <w:rPr>
          <w:rFonts w:ascii="Times New Roman" w:hAnsi="Times New Roman"/>
          <w:sz w:val="20"/>
          <w:szCs w:val="20"/>
        </w:rPr>
        <w:t>fentanyl</w:t>
      </w:r>
      <w:proofErr w:type="spellEnd"/>
      <w:r w:rsidRPr="00A43FCA">
        <w:rPr>
          <w:rFonts w:ascii="Times New Roman" w:hAnsi="Times New Roman"/>
          <w:sz w:val="20"/>
          <w:szCs w:val="20"/>
        </w:rPr>
        <w:t xml:space="preserve"> during caesarian delivery.</w:t>
      </w:r>
    </w:p>
    <w:p w:rsidR="00545A99"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Nine patients reported pain during surgery in group (I) ''Six patients reported pain during delivery and Three patients reported pain during skin closing ''</w:t>
      </w:r>
      <w:r w:rsidR="007C78D8" w:rsidRPr="00A43FCA">
        <w:rPr>
          <w:rFonts w:ascii="Times New Roman" w:hAnsi="Times New Roman"/>
          <w:sz w:val="20"/>
          <w:szCs w:val="20"/>
        </w:rPr>
        <w:t>.</w:t>
      </w:r>
      <w:r w:rsidR="00545A99" w:rsidRPr="00A43FCA">
        <w:rPr>
          <w:rFonts w:ascii="Times New Roman" w:hAnsi="Times New Roman" w:hint="eastAsia"/>
          <w:sz w:val="20"/>
          <w:szCs w:val="20"/>
          <w:lang w:eastAsia="zh-CN"/>
        </w:rPr>
        <w:t xml:space="preserve"> </w:t>
      </w:r>
      <w:r w:rsidRPr="00A43FCA">
        <w:rPr>
          <w:rFonts w:ascii="Times New Roman" w:hAnsi="Times New Roman"/>
          <w:sz w:val="20"/>
          <w:szCs w:val="20"/>
        </w:rPr>
        <w:t>No patient reported pain in group (II)</w:t>
      </w:r>
      <w:r w:rsidR="007C78D8" w:rsidRPr="00A43FCA">
        <w:rPr>
          <w:rFonts w:ascii="Times New Roman" w:hAnsi="Times New Roman"/>
          <w:sz w:val="20"/>
          <w:szCs w:val="20"/>
        </w:rPr>
        <w:t>,</w:t>
      </w:r>
      <w:r w:rsidR="00545A99" w:rsidRPr="00A43FCA">
        <w:rPr>
          <w:rFonts w:ascii="Times New Roman" w:hAnsi="Times New Roman" w:hint="eastAsia"/>
          <w:sz w:val="20"/>
          <w:szCs w:val="20"/>
          <w:lang w:eastAsia="zh-CN"/>
        </w:rPr>
        <w:t xml:space="preserve"> </w:t>
      </w:r>
      <w:r w:rsidRPr="00A43FCA">
        <w:rPr>
          <w:rFonts w:ascii="Times New Roman" w:hAnsi="Times New Roman"/>
          <w:sz w:val="20"/>
          <w:szCs w:val="20"/>
        </w:rPr>
        <w:t>Twelve patients reported pain in group (III) ''Six patients reported pain during delivery and the rest of the patients reported pain during to skin closing '</w:t>
      </w:r>
      <w:r w:rsidR="00545A99" w:rsidRPr="00A43FCA">
        <w:rPr>
          <w:rFonts w:ascii="Times New Roman" w:hAnsi="Times New Roman"/>
          <w:sz w:val="20"/>
          <w:szCs w:val="20"/>
        </w:rPr>
        <w:t>'.</w:t>
      </w:r>
    </w:p>
    <w:p w:rsidR="0064774C" w:rsidRPr="00A43FCA" w:rsidRDefault="0064774C" w:rsidP="009B2113">
      <w:pPr>
        <w:tabs>
          <w:tab w:val="left" w:pos="5383"/>
        </w:tabs>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 xml:space="preserve">Table (5) shows statistically significant difference between groups according to total dose of IV </w:t>
      </w:r>
      <w:proofErr w:type="spellStart"/>
      <w:r w:rsidRPr="00A43FCA">
        <w:rPr>
          <w:rFonts w:ascii="Times New Roman" w:hAnsi="Times New Roman"/>
          <w:sz w:val="20"/>
          <w:szCs w:val="20"/>
        </w:rPr>
        <w:t>ketolac</w:t>
      </w:r>
      <w:proofErr w:type="spellEnd"/>
      <w:r w:rsidRPr="00A43FCA">
        <w:rPr>
          <w:rFonts w:ascii="Times New Roman" w:hAnsi="Times New Roman"/>
          <w:sz w:val="20"/>
          <w:szCs w:val="20"/>
        </w:rPr>
        <w:t>. The cumulative doses of different analgesic administrated within first 24 hr are summarized in Table (10)</w:t>
      </w:r>
      <w:r w:rsidR="007C78D8" w:rsidRPr="00A43FCA">
        <w:rPr>
          <w:rFonts w:ascii="Times New Roman" w:hAnsi="Times New Roman"/>
          <w:sz w:val="20"/>
          <w:szCs w:val="20"/>
        </w:rPr>
        <w:t>.</w:t>
      </w:r>
    </w:p>
    <w:p w:rsidR="0064774C" w:rsidRPr="00A43FCA" w:rsidRDefault="0064774C" w:rsidP="009B2113">
      <w:pPr>
        <w:tabs>
          <w:tab w:val="left" w:pos="5383"/>
        </w:tabs>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 xml:space="preserve">No statistical difference were found for total consumption of </w:t>
      </w:r>
      <w:proofErr w:type="spellStart"/>
      <w:r w:rsidRPr="00A43FCA">
        <w:rPr>
          <w:rFonts w:ascii="Times New Roman" w:hAnsi="Times New Roman"/>
          <w:sz w:val="20"/>
          <w:szCs w:val="20"/>
        </w:rPr>
        <w:t>paracetamol</w:t>
      </w:r>
      <w:proofErr w:type="spellEnd"/>
      <w:r w:rsidRPr="00A43FCA">
        <w:rPr>
          <w:rFonts w:ascii="Times New Roman" w:hAnsi="Times New Roman"/>
          <w:sz w:val="20"/>
          <w:szCs w:val="20"/>
        </w:rPr>
        <w:t xml:space="preserve"> among groups</w:t>
      </w:r>
      <w:r w:rsidR="007C78D8" w:rsidRPr="00A43FCA">
        <w:rPr>
          <w:rFonts w:ascii="Times New Roman" w:hAnsi="Times New Roman"/>
          <w:sz w:val="20"/>
          <w:szCs w:val="20"/>
        </w:rPr>
        <w:t>.</w:t>
      </w:r>
    </w:p>
    <w:p w:rsidR="0064774C" w:rsidRPr="00A43FCA" w:rsidRDefault="0064774C" w:rsidP="009B2113">
      <w:pPr>
        <w:tabs>
          <w:tab w:val="left" w:pos="5383"/>
        </w:tabs>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 xml:space="preserve">The administration of </w:t>
      </w:r>
      <w:proofErr w:type="spellStart"/>
      <w:r w:rsidRPr="00A43FCA">
        <w:rPr>
          <w:rFonts w:ascii="Times New Roman" w:hAnsi="Times New Roman"/>
          <w:sz w:val="20"/>
          <w:szCs w:val="20"/>
        </w:rPr>
        <w:t>ketolac</w:t>
      </w:r>
      <w:proofErr w:type="spellEnd"/>
      <w:r w:rsidRPr="00A43FCA">
        <w:rPr>
          <w:rFonts w:ascii="Times New Roman" w:hAnsi="Times New Roman"/>
          <w:sz w:val="20"/>
          <w:szCs w:val="20"/>
        </w:rPr>
        <w:t xml:space="preserve"> was reduced in group (III) compared to group (I)</w:t>
      </w:r>
      <w:r w:rsidR="007C78D8" w:rsidRPr="00A43FCA">
        <w:rPr>
          <w:rFonts w:ascii="Times New Roman" w:hAnsi="Times New Roman"/>
          <w:sz w:val="20"/>
          <w:szCs w:val="20"/>
        </w:rPr>
        <w:t>, (</w:t>
      </w:r>
      <w:r w:rsidRPr="00A43FCA">
        <w:rPr>
          <w:rFonts w:ascii="Times New Roman" w:hAnsi="Times New Roman"/>
          <w:sz w:val="20"/>
          <w:szCs w:val="20"/>
        </w:rPr>
        <w:t>II).</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Table (6)</w:t>
      </w:r>
      <w:r w:rsidRPr="00A43FCA">
        <w:rPr>
          <w:rFonts w:ascii="Times New Roman" w:hAnsi="Times New Roman"/>
          <w:b/>
          <w:bCs/>
          <w:sz w:val="20"/>
          <w:szCs w:val="20"/>
        </w:rPr>
        <w:t xml:space="preserve"> </w:t>
      </w:r>
      <w:r w:rsidRPr="00A43FCA">
        <w:rPr>
          <w:rFonts w:ascii="Times New Roman" w:hAnsi="Times New Roman"/>
          <w:sz w:val="20"/>
          <w:szCs w:val="20"/>
        </w:rPr>
        <w:t xml:space="preserve">shows statistically significant difference between groups according to non of </w:t>
      </w:r>
      <w:proofErr w:type="spellStart"/>
      <w:r w:rsidRPr="00A43FCA">
        <w:rPr>
          <w:rFonts w:ascii="Times New Roman" w:hAnsi="Times New Roman"/>
          <w:sz w:val="20"/>
          <w:szCs w:val="20"/>
        </w:rPr>
        <w:t>pruritus</w:t>
      </w:r>
      <w:proofErr w:type="spellEnd"/>
      <w:r w:rsidRPr="00A43FCA">
        <w:rPr>
          <w:rFonts w:ascii="Times New Roman" w:hAnsi="Times New Roman"/>
          <w:sz w:val="20"/>
          <w:szCs w:val="20"/>
        </w:rPr>
        <w:t xml:space="preserve">. Postoperative </w:t>
      </w:r>
      <w:proofErr w:type="spellStart"/>
      <w:r w:rsidRPr="00A43FCA">
        <w:rPr>
          <w:rFonts w:ascii="Times New Roman" w:hAnsi="Times New Roman"/>
          <w:sz w:val="20"/>
          <w:szCs w:val="20"/>
        </w:rPr>
        <w:t>pruritis</w:t>
      </w:r>
      <w:proofErr w:type="spellEnd"/>
      <w:r w:rsidRPr="00A43FCA">
        <w:rPr>
          <w:rFonts w:ascii="Times New Roman" w:hAnsi="Times New Roman"/>
          <w:sz w:val="20"/>
          <w:szCs w:val="20"/>
        </w:rPr>
        <w:t xml:space="preserve"> occurred only in twenty six patients of group (III), the rest show no </w:t>
      </w:r>
      <w:proofErr w:type="spellStart"/>
      <w:r w:rsidRPr="00A43FCA">
        <w:rPr>
          <w:rFonts w:ascii="Times New Roman" w:hAnsi="Times New Roman"/>
          <w:sz w:val="20"/>
          <w:szCs w:val="20"/>
        </w:rPr>
        <w:t>pruritis</w:t>
      </w:r>
      <w:proofErr w:type="spellEnd"/>
      <w:r w:rsidR="007C78D8" w:rsidRPr="00A43FCA">
        <w:rPr>
          <w:rFonts w:ascii="Times New Roman" w:hAnsi="Times New Roman"/>
          <w:sz w:val="20"/>
          <w:szCs w:val="20"/>
        </w:rPr>
        <w:t>.</w:t>
      </w:r>
    </w:p>
    <w:p w:rsidR="0064774C" w:rsidRPr="00A43FCA" w:rsidRDefault="0064774C" w:rsidP="00545A99">
      <w:pPr>
        <w:bidi w:val="0"/>
        <w:snapToGrid w:val="0"/>
        <w:spacing w:after="0" w:line="240" w:lineRule="auto"/>
        <w:ind w:firstLine="425"/>
        <w:jc w:val="both"/>
        <w:rPr>
          <w:rFonts w:ascii="Times New Roman" w:hAnsi="Times New Roman"/>
          <w:sz w:val="20"/>
          <w:szCs w:val="20"/>
          <w:lang w:bidi="ar-EG"/>
        </w:rPr>
      </w:pPr>
      <w:r w:rsidRPr="00A43FCA">
        <w:rPr>
          <w:rFonts w:ascii="Times New Roman" w:hAnsi="Times New Roman"/>
          <w:sz w:val="20"/>
          <w:szCs w:val="20"/>
        </w:rPr>
        <w:t xml:space="preserve">No </w:t>
      </w:r>
      <w:proofErr w:type="spellStart"/>
      <w:r w:rsidRPr="00A43FCA">
        <w:rPr>
          <w:rFonts w:ascii="Times New Roman" w:hAnsi="Times New Roman"/>
          <w:sz w:val="20"/>
          <w:szCs w:val="20"/>
        </w:rPr>
        <w:t>pruritis</w:t>
      </w:r>
      <w:proofErr w:type="spellEnd"/>
      <w:r w:rsidRPr="00A43FCA">
        <w:rPr>
          <w:rFonts w:ascii="Times New Roman" w:hAnsi="Times New Roman"/>
          <w:sz w:val="20"/>
          <w:szCs w:val="20"/>
        </w:rPr>
        <w:t xml:space="preserve"> occurred in group</w:t>
      </w:r>
      <w:r w:rsidR="007C78D8" w:rsidRPr="00A43FCA">
        <w:rPr>
          <w:rFonts w:ascii="Times New Roman" w:hAnsi="Times New Roman"/>
          <w:sz w:val="20"/>
          <w:szCs w:val="20"/>
        </w:rPr>
        <w:t>. (</w:t>
      </w:r>
      <w:r w:rsidRPr="00A43FCA">
        <w:rPr>
          <w:rFonts w:ascii="Times New Roman" w:hAnsi="Times New Roman"/>
          <w:sz w:val="20"/>
          <w:szCs w:val="20"/>
        </w:rPr>
        <w:t>I)</w:t>
      </w:r>
      <w:r w:rsidR="007C78D8" w:rsidRPr="00A43FCA">
        <w:rPr>
          <w:rFonts w:ascii="Times New Roman" w:hAnsi="Times New Roman"/>
          <w:sz w:val="20"/>
          <w:szCs w:val="20"/>
        </w:rPr>
        <w:t>, (</w:t>
      </w:r>
      <w:r w:rsidRPr="00A43FCA">
        <w:rPr>
          <w:rFonts w:ascii="Times New Roman" w:hAnsi="Times New Roman"/>
          <w:sz w:val="20"/>
          <w:szCs w:val="20"/>
        </w:rPr>
        <w:t>II).</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lastRenderedPageBreak/>
        <w:t>Table (7)</w:t>
      </w:r>
      <w:r w:rsidRPr="00A43FCA">
        <w:rPr>
          <w:rFonts w:ascii="Times New Roman" w:hAnsi="Times New Roman"/>
          <w:b/>
          <w:bCs/>
          <w:sz w:val="20"/>
          <w:szCs w:val="20"/>
        </w:rPr>
        <w:t xml:space="preserve"> </w:t>
      </w:r>
      <w:r w:rsidRPr="00A43FCA">
        <w:rPr>
          <w:rFonts w:ascii="Times New Roman" w:hAnsi="Times New Roman"/>
          <w:sz w:val="20"/>
          <w:szCs w:val="20"/>
        </w:rPr>
        <w:t>shows statistically significant difference between groups according to no symptoms present. Post operative nausea and vomiting were observed in twelve patients of group (III), seven of them show symptoms</w:t>
      </w:r>
      <w:r w:rsidR="00545A99" w:rsidRPr="00A43FCA">
        <w:rPr>
          <w:rFonts w:ascii="Times New Roman" w:hAnsi="Times New Roman"/>
          <w:sz w:val="20"/>
          <w:szCs w:val="20"/>
        </w:rPr>
        <w:t>, b</w:t>
      </w:r>
      <w:r w:rsidRPr="00A43FCA">
        <w:rPr>
          <w:rFonts w:ascii="Times New Roman" w:hAnsi="Times New Roman"/>
          <w:sz w:val="20"/>
          <w:szCs w:val="20"/>
        </w:rPr>
        <w:t xml:space="preserve">ut no treatment was required </w:t>
      </w:r>
      <w:r w:rsidRPr="00A43FCA">
        <w:rPr>
          <w:rFonts w:ascii="Times New Roman" w:hAnsi="Times New Roman"/>
          <w:sz w:val="20"/>
          <w:szCs w:val="20"/>
        </w:rPr>
        <w:lastRenderedPageBreak/>
        <w:t>and five patients only show symptoms and given treatment</w:t>
      </w:r>
      <w:r w:rsidR="007C78D8" w:rsidRPr="00A43FCA">
        <w:rPr>
          <w:rFonts w:ascii="Times New Roman" w:hAnsi="Times New Roman"/>
          <w:sz w:val="20"/>
          <w:szCs w:val="20"/>
        </w:rPr>
        <w:t>.</w:t>
      </w:r>
    </w:p>
    <w:p w:rsidR="0064774C" w:rsidRPr="00A43FCA" w:rsidRDefault="0064774C"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rPr>
        <w:t>Thirty eight patients of group (III) show no symptoms.</w:t>
      </w:r>
    </w:p>
    <w:p w:rsidR="0064774C" w:rsidRPr="00A43FCA" w:rsidRDefault="0064774C" w:rsidP="009B2113">
      <w:pPr>
        <w:bidi w:val="0"/>
        <w:snapToGrid w:val="0"/>
        <w:spacing w:after="0" w:line="240" w:lineRule="auto"/>
        <w:ind w:firstLine="425"/>
        <w:jc w:val="both"/>
        <w:rPr>
          <w:rFonts w:ascii="Times New Roman" w:hAnsi="Times New Roman"/>
          <w:sz w:val="20"/>
          <w:szCs w:val="20"/>
          <w:lang w:bidi="ar-EG"/>
        </w:rPr>
      </w:pPr>
      <w:r w:rsidRPr="00A43FCA">
        <w:rPr>
          <w:rFonts w:ascii="Times New Roman" w:hAnsi="Times New Roman"/>
          <w:sz w:val="20"/>
          <w:szCs w:val="20"/>
        </w:rPr>
        <w:t>No symptoms were observed in group (I)</w:t>
      </w:r>
      <w:r w:rsidR="007C78D8" w:rsidRPr="00A43FCA">
        <w:rPr>
          <w:rFonts w:ascii="Times New Roman" w:hAnsi="Times New Roman"/>
          <w:sz w:val="20"/>
          <w:szCs w:val="20"/>
        </w:rPr>
        <w:t>, (</w:t>
      </w:r>
      <w:r w:rsidRPr="00A43FCA">
        <w:rPr>
          <w:rFonts w:ascii="Times New Roman" w:hAnsi="Times New Roman"/>
          <w:sz w:val="20"/>
          <w:szCs w:val="20"/>
        </w:rPr>
        <w:t>II).</w:t>
      </w:r>
    </w:p>
    <w:p w:rsidR="007C78D8" w:rsidRPr="00A43FCA" w:rsidRDefault="007C78D8" w:rsidP="009B2113">
      <w:pPr>
        <w:bidi w:val="0"/>
        <w:snapToGrid w:val="0"/>
        <w:spacing w:after="0" w:line="240" w:lineRule="auto"/>
        <w:ind w:firstLine="425"/>
        <w:jc w:val="both"/>
        <w:rPr>
          <w:rFonts w:ascii="Times New Roman" w:hAnsi="Times New Roman"/>
          <w:sz w:val="20"/>
          <w:szCs w:val="20"/>
          <w:lang w:eastAsia="ar-SA" w:bidi="ar-EG"/>
        </w:rPr>
        <w:sectPr w:rsidR="007C78D8" w:rsidRPr="00A43FCA" w:rsidSect="009B2113">
          <w:headerReference w:type="default" r:id="rId13"/>
          <w:type w:val="continuous"/>
          <w:pgSz w:w="12242" w:h="15842" w:code="1"/>
          <w:pgMar w:top="1440" w:right="1440" w:bottom="1440" w:left="1440" w:header="720" w:footer="720" w:gutter="0"/>
          <w:cols w:num="2" w:space="550"/>
          <w:docGrid w:linePitch="360"/>
        </w:sectPr>
      </w:pPr>
    </w:p>
    <w:p w:rsidR="0064774C" w:rsidRPr="00A43FCA" w:rsidRDefault="0064774C" w:rsidP="009B2113">
      <w:pPr>
        <w:bidi w:val="0"/>
        <w:snapToGrid w:val="0"/>
        <w:spacing w:after="0" w:line="240" w:lineRule="auto"/>
        <w:jc w:val="center"/>
        <w:rPr>
          <w:rFonts w:ascii="Times New Roman" w:hAnsi="Times New Roman"/>
          <w:sz w:val="20"/>
          <w:szCs w:val="20"/>
          <w:lang w:eastAsia="ar-SA" w:bidi="ar-EG"/>
        </w:rPr>
      </w:pPr>
    </w:p>
    <w:p w:rsidR="00CC46CD" w:rsidRPr="00A43FCA" w:rsidRDefault="00CC46CD" w:rsidP="009B2113">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Table (</w:t>
      </w:r>
      <w:r w:rsidR="00E15E5F" w:rsidRPr="00A43FCA">
        <w:rPr>
          <w:rFonts w:ascii="Times New Roman" w:hAnsi="Times New Roman"/>
          <w:b/>
          <w:bCs/>
          <w:sz w:val="20"/>
          <w:szCs w:val="20"/>
        </w:rPr>
        <w:t>1</w:t>
      </w:r>
      <w:r w:rsidRPr="00A43FCA">
        <w:rPr>
          <w:rFonts w:ascii="Times New Roman" w:hAnsi="Times New Roman"/>
          <w:b/>
          <w:bCs/>
          <w:sz w:val="20"/>
          <w:szCs w:val="20"/>
        </w:rPr>
        <w:t>): Comparison between groups according to demographic data.</w:t>
      </w:r>
    </w:p>
    <w:tbl>
      <w:tblPr>
        <w:tblW w:w="5000" w:type="pct"/>
        <w:jc w:val="center"/>
        <w:tblCellMar>
          <w:left w:w="57" w:type="dxa"/>
          <w:right w:w="57" w:type="dxa"/>
        </w:tblCellMar>
        <w:tblLook w:val="04A0"/>
      </w:tblPr>
      <w:tblGrid>
        <w:gridCol w:w="3126"/>
        <w:gridCol w:w="1492"/>
        <w:gridCol w:w="1492"/>
        <w:gridCol w:w="1492"/>
        <w:gridCol w:w="881"/>
        <w:gridCol w:w="993"/>
      </w:tblGrid>
      <w:tr w:rsidR="007C78D8" w:rsidRPr="00A43FCA" w:rsidTr="007C78D8">
        <w:trPr>
          <w:jc w:val="center"/>
        </w:trPr>
        <w:tc>
          <w:tcPr>
            <w:tcW w:w="1648"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lang w:bidi="ar-EG"/>
              </w:rPr>
            </w:pPr>
            <w:r w:rsidRPr="00A43FCA">
              <w:rPr>
                <w:rFonts w:ascii="Times New Roman" w:eastAsiaTheme="minorEastAsia" w:hAnsi="Times New Roman"/>
                <w:b/>
                <w:bCs/>
                <w:sz w:val="20"/>
                <w:szCs w:val="20"/>
              </w:rPr>
              <w:t> </w:t>
            </w:r>
          </w:p>
        </w:tc>
        <w:tc>
          <w:tcPr>
            <w:tcW w:w="787"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787"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787"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465"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F/x2*</w:t>
            </w:r>
          </w:p>
        </w:tc>
        <w:tc>
          <w:tcPr>
            <w:tcW w:w="524"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CC46CD" w:rsidRPr="00A43FCA" w:rsidTr="007C78D8">
        <w:trPr>
          <w:jc w:val="center"/>
        </w:trPr>
        <w:tc>
          <w:tcPr>
            <w:tcW w:w="1648"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Height (cm)</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167.84±5.03</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164.82±6.03</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165.83±4.02</w:t>
            </w:r>
          </w:p>
        </w:tc>
        <w:tc>
          <w:tcPr>
            <w:tcW w:w="46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1.092</w:t>
            </w:r>
          </w:p>
        </w:tc>
        <w:tc>
          <w:tcPr>
            <w:tcW w:w="52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0.181</w:t>
            </w:r>
          </w:p>
        </w:tc>
      </w:tr>
      <w:tr w:rsidR="00CC46CD" w:rsidRPr="00A43FCA" w:rsidTr="007C78D8">
        <w:trPr>
          <w:jc w:val="center"/>
        </w:trPr>
        <w:tc>
          <w:tcPr>
            <w:tcW w:w="1648"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Weight (kg)</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81.41±11.06</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 xml:space="preserve">80.40±11.06 </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76.38±10.05</w:t>
            </w:r>
          </w:p>
        </w:tc>
        <w:tc>
          <w:tcPr>
            <w:tcW w:w="46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1.556</w:t>
            </w:r>
          </w:p>
        </w:tc>
        <w:tc>
          <w:tcPr>
            <w:tcW w:w="52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0.258</w:t>
            </w:r>
          </w:p>
        </w:tc>
      </w:tr>
      <w:tr w:rsidR="00CC46CD" w:rsidRPr="00A43FCA" w:rsidTr="007C78D8">
        <w:trPr>
          <w:jc w:val="center"/>
        </w:trPr>
        <w:tc>
          <w:tcPr>
            <w:tcW w:w="1648"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Age (years)</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30.15±4.02</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31.16±5.03</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31.16±5.03</w:t>
            </w:r>
          </w:p>
        </w:tc>
        <w:tc>
          <w:tcPr>
            <w:tcW w:w="46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1.141</w:t>
            </w:r>
          </w:p>
        </w:tc>
        <w:tc>
          <w:tcPr>
            <w:tcW w:w="52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0.189</w:t>
            </w:r>
          </w:p>
        </w:tc>
      </w:tr>
      <w:tr w:rsidR="00CC46CD" w:rsidRPr="00A43FCA" w:rsidTr="007C78D8">
        <w:trPr>
          <w:jc w:val="center"/>
        </w:trPr>
        <w:tc>
          <w:tcPr>
            <w:tcW w:w="1648"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lang w:bidi="ar-EG"/>
              </w:rPr>
            </w:pPr>
            <w:proofErr w:type="spellStart"/>
            <w:r w:rsidRPr="00A43FCA">
              <w:rPr>
                <w:rFonts w:ascii="Times New Roman" w:eastAsiaTheme="minorEastAsia" w:hAnsi="Times New Roman"/>
                <w:sz w:val="20"/>
                <w:szCs w:val="20"/>
              </w:rPr>
              <w:t>Nulliparous</w:t>
            </w:r>
            <w:proofErr w:type="spellEnd"/>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24 (48%)</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16 (32%)</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19 (38%)</w:t>
            </w:r>
          </w:p>
        </w:tc>
        <w:tc>
          <w:tcPr>
            <w:tcW w:w="46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1.360*</w:t>
            </w:r>
          </w:p>
        </w:tc>
        <w:tc>
          <w:tcPr>
            <w:tcW w:w="52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0.225</w:t>
            </w:r>
          </w:p>
        </w:tc>
      </w:tr>
      <w:tr w:rsidR="00CC46CD" w:rsidRPr="00A43FCA" w:rsidTr="007C78D8">
        <w:trPr>
          <w:jc w:val="center"/>
        </w:trPr>
        <w:tc>
          <w:tcPr>
            <w:tcW w:w="1648"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Duration of pregnancy (wk)</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38.89±1.0</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39.20±1.01</w:t>
            </w:r>
          </w:p>
        </w:tc>
        <w:tc>
          <w:tcPr>
            <w:tcW w:w="78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39.30±1.01</w:t>
            </w:r>
          </w:p>
        </w:tc>
        <w:tc>
          <w:tcPr>
            <w:tcW w:w="46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1.037</w:t>
            </w:r>
          </w:p>
        </w:tc>
        <w:tc>
          <w:tcPr>
            <w:tcW w:w="52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0.172</w:t>
            </w:r>
          </w:p>
        </w:tc>
      </w:tr>
    </w:tbl>
    <w:p w:rsidR="009B2113" w:rsidRPr="00A43FCA" w:rsidRDefault="009B2113" w:rsidP="009B2113">
      <w:pPr>
        <w:bidi w:val="0"/>
        <w:snapToGrid w:val="0"/>
        <w:spacing w:after="0" w:line="240" w:lineRule="auto"/>
        <w:jc w:val="center"/>
        <w:rPr>
          <w:rFonts w:ascii="Times New Roman" w:hAnsi="Times New Roman"/>
          <w:b/>
          <w:bCs/>
          <w:sz w:val="20"/>
          <w:szCs w:val="20"/>
          <w:lang w:eastAsia="zh-CN" w:bidi="ar-EG"/>
        </w:rPr>
      </w:pPr>
    </w:p>
    <w:p w:rsidR="00CC46CD" w:rsidRPr="00A43FCA" w:rsidRDefault="00A43FCA" w:rsidP="009B2113">
      <w:pPr>
        <w:bidi w:val="0"/>
        <w:snapToGrid w:val="0"/>
        <w:spacing w:after="0" w:line="240" w:lineRule="auto"/>
        <w:jc w:val="center"/>
        <w:rPr>
          <w:rFonts w:ascii="Times New Roman" w:hAnsi="Times New Roman"/>
          <w:b/>
          <w:bCs/>
          <w:sz w:val="20"/>
          <w:szCs w:val="20"/>
          <w:lang w:eastAsia="zh-CN" w:bidi="ar-EG"/>
        </w:rPr>
      </w:pPr>
      <w:r w:rsidRPr="00A43FCA">
        <w:rPr>
          <w:rFonts w:ascii="Times New Roman" w:hAnsi="Times New Roman"/>
          <w:b/>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25" type="#_x0000_t75" style="width:311.8pt;height:172.15pt;visibility:visible;mso-wrap-style:square">
            <v:imagedata r:id="rId14" o:title=""/>
          </v:shape>
        </w:pict>
      </w:r>
    </w:p>
    <w:p w:rsidR="009B2113" w:rsidRPr="00A43FCA" w:rsidRDefault="009B2113" w:rsidP="009B2113">
      <w:pPr>
        <w:bidi w:val="0"/>
        <w:snapToGrid w:val="0"/>
        <w:spacing w:after="0" w:line="240" w:lineRule="auto"/>
        <w:jc w:val="center"/>
        <w:rPr>
          <w:rFonts w:ascii="Times New Roman" w:hAnsi="Times New Roman"/>
          <w:b/>
          <w:bCs/>
          <w:sz w:val="20"/>
          <w:szCs w:val="20"/>
          <w:lang w:eastAsia="zh-CN" w:bidi="ar-EG"/>
        </w:rPr>
      </w:pPr>
    </w:p>
    <w:p w:rsidR="00CC46CD" w:rsidRPr="00A43FCA" w:rsidRDefault="00CC46CD" w:rsidP="009B2113">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Table (</w:t>
      </w:r>
      <w:r w:rsidR="00E15E5F" w:rsidRPr="00A43FCA">
        <w:rPr>
          <w:rFonts w:ascii="Times New Roman" w:hAnsi="Times New Roman"/>
          <w:b/>
          <w:bCs/>
          <w:sz w:val="20"/>
          <w:szCs w:val="20"/>
        </w:rPr>
        <w:t>2</w:t>
      </w:r>
      <w:r w:rsidRPr="00A43FCA">
        <w:rPr>
          <w:rFonts w:ascii="Times New Roman" w:hAnsi="Times New Roman"/>
          <w:b/>
          <w:bCs/>
          <w:sz w:val="20"/>
          <w:szCs w:val="20"/>
        </w:rPr>
        <w:t>): Comparison between groups according to onset of</w:t>
      </w:r>
      <w:r w:rsidR="007C78D8" w:rsidRPr="00A43FCA">
        <w:rPr>
          <w:rFonts w:ascii="Times New Roman" w:hAnsi="Times New Roman"/>
          <w:b/>
          <w:bCs/>
          <w:sz w:val="20"/>
          <w:szCs w:val="20"/>
        </w:rPr>
        <w:t xml:space="preserve"> </w:t>
      </w:r>
      <w:r w:rsidRPr="00A43FCA">
        <w:rPr>
          <w:rFonts w:ascii="Times New Roman" w:hAnsi="Times New Roman"/>
          <w:b/>
          <w:bCs/>
          <w:sz w:val="20"/>
          <w:szCs w:val="20"/>
        </w:rPr>
        <w:t>sensory and motor block.</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816"/>
        <w:gridCol w:w="1597"/>
        <w:gridCol w:w="1440"/>
        <w:gridCol w:w="1518"/>
        <w:gridCol w:w="1105"/>
      </w:tblGrid>
      <w:tr w:rsidR="00324094" w:rsidRPr="00A43FCA" w:rsidTr="00324094">
        <w:trPr>
          <w:jc w:val="center"/>
        </w:trPr>
        <w:tc>
          <w:tcPr>
            <w:tcW w:w="201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Parameter</w:t>
            </w:r>
          </w:p>
        </w:tc>
        <w:tc>
          <w:tcPr>
            <w:tcW w:w="842"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Group 1</w:t>
            </w:r>
          </w:p>
        </w:tc>
        <w:tc>
          <w:tcPr>
            <w:tcW w:w="760"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Group 2</w:t>
            </w:r>
          </w:p>
        </w:tc>
        <w:tc>
          <w:tcPr>
            <w:tcW w:w="801"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Group 3</w:t>
            </w:r>
          </w:p>
        </w:tc>
        <w:tc>
          <w:tcPr>
            <w:tcW w:w="58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P value</w:t>
            </w:r>
          </w:p>
        </w:tc>
      </w:tr>
      <w:tr w:rsidR="00324094" w:rsidRPr="00A43FCA" w:rsidTr="00324094">
        <w:trPr>
          <w:jc w:val="center"/>
        </w:trPr>
        <w:tc>
          <w:tcPr>
            <w:tcW w:w="201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Onset of sensory block (min)</w:t>
            </w:r>
          </w:p>
        </w:tc>
        <w:tc>
          <w:tcPr>
            <w:tcW w:w="842"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3.03± 1.03</w:t>
            </w:r>
          </w:p>
        </w:tc>
        <w:tc>
          <w:tcPr>
            <w:tcW w:w="760"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1.43±0.57</w:t>
            </w:r>
          </w:p>
        </w:tc>
        <w:tc>
          <w:tcPr>
            <w:tcW w:w="801"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4. 52±1.24</w:t>
            </w:r>
          </w:p>
        </w:tc>
        <w:tc>
          <w:tcPr>
            <w:tcW w:w="58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&lt;0.001</w:t>
            </w:r>
          </w:p>
        </w:tc>
      </w:tr>
      <w:tr w:rsidR="00324094" w:rsidRPr="00A43FCA" w:rsidTr="00324094">
        <w:trPr>
          <w:jc w:val="center"/>
        </w:trPr>
        <w:tc>
          <w:tcPr>
            <w:tcW w:w="201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Onset of motor block (min)</w:t>
            </w:r>
          </w:p>
        </w:tc>
        <w:tc>
          <w:tcPr>
            <w:tcW w:w="842"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4.47 ± 1.46</w:t>
            </w:r>
          </w:p>
        </w:tc>
        <w:tc>
          <w:tcPr>
            <w:tcW w:w="760"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3.47±1.01</w:t>
            </w:r>
          </w:p>
        </w:tc>
        <w:tc>
          <w:tcPr>
            <w:tcW w:w="801"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5.24±1.55</w:t>
            </w:r>
          </w:p>
        </w:tc>
        <w:tc>
          <w:tcPr>
            <w:tcW w:w="583" w:type="pct"/>
            <w:vAlign w:val="center"/>
          </w:tcPr>
          <w:p w:rsidR="00CC46CD" w:rsidRPr="00A43FCA" w:rsidRDefault="00CC46CD" w:rsidP="00324094">
            <w:pPr>
              <w:bidi w:val="0"/>
              <w:snapToGrid w:val="0"/>
              <w:spacing w:after="0" w:line="240" w:lineRule="auto"/>
              <w:jc w:val="both"/>
              <w:rPr>
                <w:rFonts w:ascii="Times New Roman" w:eastAsia="Calibri" w:hAnsi="Times New Roman"/>
                <w:sz w:val="20"/>
                <w:szCs w:val="20"/>
              </w:rPr>
            </w:pPr>
            <w:r w:rsidRPr="00A43FCA">
              <w:rPr>
                <w:rFonts w:ascii="Times New Roman" w:eastAsia="Calibri" w:hAnsi="Times New Roman"/>
                <w:sz w:val="20"/>
                <w:szCs w:val="20"/>
              </w:rPr>
              <w:t>&lt;0.001</w:t>
            </w:r>
          </w:p>
        </w:tc>
      </w:tr>
    </w:tbl>
    <w:p w:rsidR="009B2113" w:rsidRPr="00A43FCA" w:rsidRDefault="009B2113" w:rsidP="009B2113">
      <w:pPr>
        <w:bidi w:val="0"/>
        <w:snapToGrid w:val="0"/>
        <w:spacing w:after="0" w:line="240" w:lineRule="auto"/>
        <w:jc w:val="center"/>
        <w:rPr>
          <w:rFonts w:ascii="Times New Roman" w:hAnsi="Times New Roman"/>
          <w:b/>
          <w:bCs/>
          <w:sz w:val="20"/>
          <w:szCs w:val="20"/>
          <w:lang w:eastAsia="zh-CN"/>
        </w:rPr>
      </w:pPr>
    </w:p>
    <w:p w:rsidR="00CC46CD" w:rsidRPr="00A43FCA" w:rsidRDefault="00545A99"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noProof/>
          <w:sz w:val="20"/>
          <w:szCs w:val="20"/>
          <w:lang w:eastAsia="zh-CN"/>
        </w:rPr>
        <w:object w:dxaOrig="6243" w:dyaOrig="2851">
          <v:shape id="_x0000_i1026" type="#_x0000_t75" style="width:312.4pt;height:142.75pt" o:ole="">
            <v:imagedata r:id="rId15" o:title="" cropbottom="-47f"/>
          </v:shape>
          <o:OLEObject Type="Embed" ProgID="Excel.Sheet.8" ShapeID="_x0000_i1026" DrawAspect="Content" ObjectID="_1565194765" r:id="rId16">
            <o:FieldCodes>\s</o:FieldCodes>
          </o:OLEObject>
        </w:object>
      </w:r>
    </w:p>
    <w:p w:rsidR="00CC46CD" w:rsidRPr="00A43FCA" w:rsidRDefault="00CC46CD"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Fig. (</w:t>
      </w:r>
      <w:r w:rsidR="0064774C" w:rsidRPr="00A43FCA">
        <w:rPr>
          <w:rFonts w:ascii="Times New Roman" w:hAnsi="Times New Roman"/>
          <w:b/>
          <w:bCs/>
          <w:sz w:val="20"/>
          <w:szCs w:val="20"/>
        </w:rPr>
        <w:t>2</w:t>
      </w:r>
      <w:r w:rsidRPr="00A43FCA">
        <w:rPr>
          <w:rFonts w:ascii="Times New Roman" w:hAnsi="Times New Roman"/>
          <w:b/>
          <w:bCs/>
          <w:sz w:val="20"/>
          <w:szCs w:val="20"/>
        </w:rPr>
        <w:t>): Bar chart between groups according</w:t>
      </w:r>
      <w:r w:rsidR="007C78D8" w:rsidRPr="00A43FCA">
        <w:rPr>
          <w:rFonts w:ascii="Times New Roman" w:hAnsi="Times New Roman"/>
          <w:b/>
          <w:bCs/>
          <w:sz w:val="20"/>
          <w:szCs w:val="20"/>
        </w:rPr>
        <w:t xml:space="preserve"> </w:t>
      </w:r>
      <w:r w:rsidRPr="00A43FCA">
        <w:rPr>
          <w:rFonts w:ascii="Times New Roman" w:hAnsi="Times New Roman"/>
          <w:b/>
          <w:bCs/>
          <w:sz w:val="20"/>
          <w:szCs w:val="20"/>
        </w:rPr>
        <w:t>to onset of sensory and motor block.</w:t>
      </w:r>
    </w:p>
    <w:p w:rsidR="005015F6" w:rsidRPr="00A43FCA" w:rsidRDefault="005015F6" w:rsidP="009B2113">
      <w:pPr>
        <w:bidi w:val="0"/>
        <w:snapToGrid w:val="0"/>
        <w:spacing w:after="0" w:line="240" w:lineRule="auto"/>
        <w:jc w:val="both"/>
        <w:rPr>
          <w:rFonts w:ascii="Times New Roman" w:hAnsi="Times New Roman"/>
          <w:b/>
          <w:bCs/>
          <w:sz w:val="20"/>
          <w:szCs w:val="20"/>
        </w:rPr>
      </w:pPr>
    </w:p>
    <w:p w:rsidR="00CC46CD" w:rsidRPr="00A43FCA" w:rsidRDefault="00CC46CD" w:rsidP="00545A99">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Table (</w:t>
      </w:r>
      <w:r w:rsidR="00E15E5F" w:rsidRPr="00A43FCA">
        <w:rPr>
          <w:rFonts w:ascii="Times New Roman" w:hAnsi="Times New Roman"/>
          <w:b/>
          <w:bCs/>
          <w:sz w:val="20"/>
          <w:szCs w:val="20"/>
        </w:rPr>
        <w:t>3</w:t>
      </w:r>
      <w:r w:rsidRPr="00A43FCA">
        <w:rPr>
          <w:rFonts w:ascii="Times New Roman" w:hAnsi="Times New Roman"/>
          <w:b/>
          <w:bCs/>
          <w:sz w:val="20"/>
          <w:szCs w:val="20"/>
        </w:rPr>
        <w:t>): Comparison between groups according to analgesic data.</w:t>
      </w:r>
    </w:p>
    <w:tbl>
      <w:tblPr>
        <w:tblW w:w="5000" w:type="pct"/>
        <w:jc w:val="center"/>
        <w:tblCellMar>
          <w:left w:w="57" w:type="dxa"/>
          <w:right w:w="57" w:type="dxa"/>
        </w:tblCellMar>
        <w:tblLook w:val="04A0"/>
      </w:tblPr>
      <w:tblGrid>
        <w:gridCol w:w="2502"/>
        <w:gridCol w:w="1626"/>
        <w:gridCol w:w="1715"/>
        <w:gridCol w:w="1804"/>
        <w:gridCol w:w="972"/>
        <w:gridCol w:w="857"/>
      </w:tblGrid>
      <w:tr w:rsidR="007C78D8" w:rsidRPr="00A43FCA" w:rsidTr="007C78D8">
        <w:trPr>
          <w:jc w:val="center"/>
        </w:trPr>
        <w:tc>
          <w:tcPr>
            <w:tcW w:w="1320"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 </w:t>
            </w:r>
          </w:p>
        </w:tc>
        <w:tc>
          <w:tcPr>
            <w:tcW w:w="858"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r w:rsidR="007232BA" w:rsidRPr="00A43FCA">
              <w:rPr>
                <w:rFonts w:ascii="Times New Roman" w:eastAsiaTheme="minorEastAsia" w:hAnsi="Times New Roman"/>
                <w:b/>
                <w:bCs/>
                <w:sz w:val="20"/>
                <w:szCs w:val="20"/>
              </w:rPr>
              <w:t xml:space="preserve"> </w:t>
            </w:r>
            <w:r w:rsidRPr="00A43FCA">
              <w:rPr>
                <w:rFonts w:ascii="Times New Roman" w:eastAsiaTheme="minorEastAsia" w:hAnsi="Times New Roman"/>
                <w:b/>
                <w:bCs/>
                <w:sz w:val="20"/>
                <w:szCs w:val="20"/>
              </w:rPr>
              <w:t>(n=50)</w:t>
            </w:r>
          </w:p>
        </w:tc>
        <w:tc>
          <w:tcPr>
            <w:tcW w:w="905"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r w:rsidR="007232BA" w:rsidRPr="00A43FCA">
              <w:rPr>
                <w:rFonts w:ascii="Times New Roman" w:eastAsiaTheme="minorEastAsia" w:hAnsi="Times New Roman"/>
                <w:b/>
                <w:bCs/>
                <w:sz w:val="20"/>
                <w:szCs w:val="20"/>
              </w:rPr>
              <w:t xml:space="preserve"> </w:t>
            </w:r>
            <w:r w:rsidRPr="00A43FCA">
              <w:rPr>
                <w:rFonts w:ascii="Times New Roman" w:eastAsiaTheme="minorEastAsia" w:hAnsi="Times New Roman"/>
                <w:b/>
                <w:bCs/>
                <w:sz w:val="20"/>
                <w:szCs w:val="20"/>
              </w:rPr>
              <w:t>(n=50)</w:t>
            </w:r>
          </w:p>
        </w:tc>
        <w:tc>
          <w:tcPr>
            <w:tcW w:w="952"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lang w:bidi="ar-EG"/>
              </w:rPr>
            </w:pPr>
            <w:r w:rsidRPr="00A43FCA">
              <w:rPr>
                <w:rFonts w:ascii="Times New Roman" w:eastAsiaTheme="minorEastAsia" w:hAnsi="Times New Roman"/>
                <w:b/>
                <w:bCs/>
                <w:sz w:val="20"/>
                <w:szCs w:val="20"/>
              </w:rPr>
              <w:t>Group III</w:t>
            </w:r>
            <w:r w:rsidR="007232BA" w:rsidRPr="00A43FCA">
              <w:rPr>
                <w:rFonts w:ascii="Times New Roman" w:eastAsiaTheme="minorEastAsia" w:hAnsi="Times New Roman"/>
                <w:b/>
                <w:bCs/>
                <w:sz w:val="20"/>
                <w:szCs w:val="20"/>
              </w:rPr>
              <w:t xml:space="preserve"> </w:t>
            </w:r>
            <w:r w:rsidRPr="00A43FCA">
              <w:rPr>
                <w:rFonts w:ascii="Times New Roman" w:eastAsiaTheme="minorEastAsia" w:hAnsi="Times New Roman"/>
                <w:b/>
                <w:bCs/>
                <w:sz w:val="20"/>
                <w:szCs w:val="20"/>
              </w:rPr>
              <w:t>(n=50)</w:t>
            </w:r>
          </w:p>
        </w:tc>
        <w:tc>
          <w:tcPr>
            <w:tcW w:w="513"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ANOVA</w:t>
            </w:r>
          </w:p>
        </w:tc>
        <w:tc>
          <w:tcPr>
            <w:tcW w:w="453"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CC46CD" w:rsidRPr="00A43FCA" w:rsidTr="007C78D8">
        <w:trPr>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Complete analgesia (min)</w:t>
            </w:r>
          </w:p>
        </w:tc>
        <w:tc>
          <w:tcPr>
            <w:tcW w:w="858" w:type="pct"/>
            <w:tcBorders>
              <w:top w:val="nil"/>
              <w:left w:val="nil"/>
              <w:bottom w:val="single" w:sz="4" w:space="0" w:color="auto"/>
              <w:right w:val="single" w:sz="4" w:space="0" w:color="auto"/>
            </w:tcBorders>
            <w:shd w:val="clear" w:color="auto" w:fill="auto"/>
            <w:noWrap/>
            <w:vAlign w:val="center"/>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148.74±45.23</w:t>
            </w:r>
          </w:p>
        </w:tc>
        <w:tc>
          <w:tcPr>
            <w:tcW w:w="90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176.88±62.31</w:t>
            </w:r>
          </w:p>
        </w:tc>
        <w:tc>
          <w:tcPr>
            <w:tcW w:w="952" w:type="pct"/>
            <w:tcBorders>
              <w:top w:val="nil"/>
              <w:left w:val="nil"/>
              <w:bottom w:val="single" w:sz="4" w:space="0" w:color="auto"/>
              <w:right w:val="single" w:sz="4" w:space="0" w:color="auto"/>
            </w:tcBorders>
            <w:shd w:val="clear" w:color="auto" w:fill="auto"/>
            <w:noWrap/>
            <w:vAlign w:val="center"/>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276.38±229.14</w:t>
            </w:r>
          </w:p>
        </w:tc>
        <w:tc>
          <w:tcPr>
            <w:tcW w:w="513"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2.853</w:t>
            </w:r>
          </w:p>
        </w:tc>
        <w:tc>
          <w:tcPr>
            <w:tcW w:w="453"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&lt;0.001</w:t>
            </w:r>
          </w:p>
        </w:tc>
      </w:tr>
      <w:tr w:rsidR="00CC46CD" w:rsidRPr="00A43FCA" w:rsidTr="007C78D8">
        <w:trPr>
          <w:jc w:val="center"/>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Effective analgesia (min)</w:t>
            </w:r>
          </w:p>
        </w:tc>
        <w:tc>
          <w:tcPr>
            <w:tcW w:w="858" w:type="pct"/>
            <w:tcBorders>
              <w:top w:val="nil"/>
              <w:left w:val="nil"/>
              <w:bottom w:val="single" w:sz="4" w:space="0" w:color="auto"/>
              <w:right w:val="single" w:sz="4" w:space="0" w:color="auto"/>
            </w:tcBorders>
            <w:shd w:val="clear" w:color="auto" w:fill="auto"/>
            <w:noWrap/>
            <w:vAlign w:val="center"/>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193.97±77.39</w:t>
            </w:r>
          </w:p>
        </w:tc>
        <w:tc>
          <w:tcPr>
            <w:tcW w:w="905"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213.06±72.36</w:t>
            </w:r>
          </w:p>
        </w:tc>
        <w:tc>
          <w:tcPr>
            <w:tcW w:w="952" w:type="pct"/>
            <w:tcBorders>
              <w:top w:val="nil"/>
              <w:left w:val="nil"/>
              <w:bottom w:val="single" w:sz="4" w:space="0" w:color="auto"/>
              <w:right w:val="single" w:sz="4" w:space="0" w:color="auto"/>
            </w:tcBorders>
            <w:shd w:val="clear" w:color="auto" w:fill="auto"/>
            <w:noWrap/>
            <w:vAlign w:val="center"/>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587.93±448.23</w:t>
            </w:r>
          </w:p>
        </w:tc>
        <w:tc>
          <w:tcPr>
            <w:tcW w:w="513"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2.621</w:t>
            </w:r>
          </w:p>
        </w:tc>
        <w:tc>
          <w:tcPr>
            <w:tcW w:w="453"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&lt;0.001</w:t>
            </w:r>
          </w:p>
        </w:tc>
      </w:tr>
    </w:tbl>
    <w:p w:rsidR="00545A99" w:rsidRPr="00A43FCA" w:rsidRDefault="00545A99" w:rsidP="009B2113">
      <w:pPr>
        <w:bidi w:val="0"/>
        <w:snapToGrid w:val="0"/>
        <w:spacing w:after="0" w:line="240" w:lineRule="auto"/>
        <w:jc w:val="center"/>
        <w:rPr>
          <w:rFonts w:ascii="Times New Roman" w:hAnsi="Times New Roman"/>
          <w:noProof/>
          <w:sz w:val="20"/>
          <w:szCs w:val="20"/>
          <w:lang w:eastAsia="zh-CN"/>
        </w:rPr>
      </w:pPr>
    </w:p>
    <w:p w:rsidR="00545A99" w:rsidRDefault="00545A99" w:rsidP="00545A99">
      <w:pPr>
        <w:bidi w:val="0"/>
        <w:snapToGrid w:val="0"/>
        <w:spacing w:after="0" w:line="240" w:lineRule="auto"/>
        <w:jc w:val="center"/>
        <w:rPr>
          <w:rFonts w:ascii="Times New Roman" w:hAnsi="Times New Roman" w:hint="eastAsia"/>
          <w:noProof/>
          <w:sz w:val="20"/>
          <w:szCs w:val="20"/>
          <w:lang w:eastAsia="zh-CN"/>
        </w:rPr>
      </w:pPr>
    </w:p>
    <w:p w:rsidR="00A43FCA" w:rsidRPr="00A43FCA" w:rsidRDefault="00A43FCA" w:rsidP="00A43FCA">
      <w:pPr>
        <w:bidi w:val="0"/>
        <w:snapToGrid w:val="0"/>
        <w:spacing w:after="0" w:line="240" w:lineRule="auto"/>
        <w:jc w:val="center"/>
        <w:rPr>
          <w:rFonts w:ascii="Times New Roman" w:hAnsi="Times New Roman"/>
          <w:noProof/>
          <w:sz w:val="20"/>
          <w:szCs w:val="20"/>
          <w:lang w:eastAsia="zh-CN"/>
        </w:rPr>
      </w:pPr>
    </w:p>
    <w:p w:rsidR="00F17391" w:rsidRPr="00A43FCA" w:rsidRDefault="00A43FCA" w:rsidP="00545A99">
      <w:pPr>
        <w:bidi w:val="0"/>
        <w:snapToGrid w:val="0"/>
        <w:spacing w:after="0" w:line="240" w:lineRule="auto"/>
        <w:jc w:val="center"/>
        <w:rPr>
          <w:rFonts w:ascii="Times New Roman" w:hAnsi="Times New Roman"/>
          <w:sz w:val="20"/>
          <w:szCs w:val="20"/>
          <w:lang w:bidi="ar-EG"/>
        </w:rPr>
      </w:pPr>
      <w:r w:rsidRPr="00A43FCA">
        <w:rPr>
          <w:rFonts w:ascii="Times New Roman" w:hAnsi="Times New Roman"/>
          <w:noProof/>
          <w:sz w:val="20"/>
          <w:szCs w:val="20"/>
          <w:lang w:eastAsia="zh-CN"/>
        </w:rPr>
        <w:pict>
          <v:shape id="Picture 4" o:spid="_x0000_i1027" type="#_x0000_t75" style="width:311.8pt;height:212.25pt;visibility:visible;mso-wrap-style:square">
            <v:imagedata r:id="rId17" o:title=""/>
          </v:shape>
        </w:pict>
      </w:r>
    </w:p>
    <w:p w:rsidR="00F17391" w:rsidRPr="00A43FCA" w:rsidRDefault="00560B65" w:rsidP="009B2113">
      <w:pPr>
        <w:tabs>
          <w:tab w:val="left" w:pos="701"/>
          <w:tab w:val="right" w:pos="8306"/>
        </w:tabs>
        <w:bidi w:val="0"/>
        <w:snapToGrid w:val="0"/>
        <w:spacing w:after="0" w:line="240" w:lineRule="auto"/>
        <w:jc w:val="center"/>
        <w:rPr>
          <w:rFonts w:ascii="Times New Roman" w:hAnsi="Times New Roman"/>
          <w:b/>
          <w:bCs/>
          <w:sz w:val="20"/>
          <w:szCs w:val="20"/>
          <w:lang w:eastAsia="zh-CN"/>
        </w:rPr>
      </w:pPr>
      <w:r w:rsidRPr="00A43FCA">
        <w:rPr>
          <w:rFonts w:ascii="Times New Roman" w:hAnsi="Times New Roman"/>
          <w:b/>
          <w:bCs/>
          <w:sz w:val="20"/>
          <w:szCs w:val="20"/>
        </w:rPr>
        <w:t>Fig. (</w:t>
      </w:r>
      <w:r w:rsidR="0064774C" w:rsidRPr="00A43FCA">
        <w:rPr>
          <w:rFonts w:ascii="Times New Roman" w:hAnsi="Times New Roman"/>
          <w:b/>
          <w:bCs/>
          <w:sz w:val="20"/>
          <w:szCs w:val="20"/>
        </w:rPr>
        <w:t>3</w:t>
      </w:r>
      <w:r w:rsidRPr="00A43FCA">
        <w:rPr>
          <w:rFonts w:ascii="Times New Roman" w:hAnsi="Times New Roman"/>
          <w:b/>
          <w:bCs/>
          <w:sz w:val="20"/>
          <w:szCs w:val="20"/>
        </w:rPr>
        <w:t>): Bar chart between groups according to analgesic data</w:t>
      </w:r>
    </w:p>
    <w:p w:rsidR="009B2113" w:rsidRPr="00A43FCA" w:rsidRDefault="009B2113" w:rsidP="009B2113">
      <w:pPr>
        <w:tabs>
          <w:tab w:val="left" w:pos="701"/>
          <w:tab w:val="right" w:pos="8306"/>
        </w:tabs>
        <w:bidi w:val="0"/>
        <w:snapToGrid w:val="0"/>
        <w:spacing w:after="0" w:line="240" w:lineRule="auto"/>
        <w:jc w:val="center"/>
        <w:rPr>
          <w:rFonts w:ascii="Times New Roman" w:hAnsi="Times New Roman"/>
          <w:b/>
          <w:bCs/>
          <w:sz w:val="20"/>
          <w:szCs w:val="20"/>
          <w:lang w:eastAsia="zh-CN" w:bidi="ar-EG"/>
        </w:rPr>
      </w:pPr>
    </w:p>
    <w:p w:rsidR="00545A99" w:rsidRPr="00A43FCA" w:rsidRDefault="00545A99" w:rsidP="00545A99">
      <w:pPr>
        <w:tabs>
          <w:tab w:val="left" w:pos="701"/>
          <w:tab w:val="right" w:pos="8306"/>
        </w:tabs>
        <w:bidi w:val="0"/>
        <w:snapToGrid w:val="0"/>
        <w:spacing w:after="0" w:line="240" w:lineRule="auto"/>
        <w:jc w:val="center"/>
        <w:rPr>
          <w:rFonts w:ascii="Times New Roman" w:hAnsi="Times New Roman"/>
          <w:b/>
          <w:bCs/>
          <w:sz w:val="20"/>
          <w:szCs w:val="20"/>
          <w:lang w:eastAsia="zh-CN" w:bidi="ar-EG"/>
        </w:rPr>
      </w:pPr>
    </w:p>
    <w:p w:rsidR="00560B65" w:rsidRPr="00A43FCA" w:rsidRDefault="00560B65" w:rsidP="009B2113">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Table (</w:t>
      </w:r>
      <w:r w:rsidR="00E15E5F" w:rsidRPr="00A43FCA">
        <w:rPr>
          <w:rFonts w:ascii="Times New Roman" w:hAnsi="Times New Roman"/>
          <w:b/>
          <w:bCs/>
          <w:sz w:val="20"/>
          <w:szCs w:val="20"/>
        </w:rPr>
        <w:t>4</w:t>
      </w:r>
      <w:r w:rsidRPr="00A43FCA">
        <w:rPr>
          <w:rFonts w:ascii="Times New Roman" w:hAnsi="Times New Roman"/>
          <w:b/>
          <w:bCs/>
          <w:sz w:val="20"/>
          <w:szCs w:val="20"/>
        </w:rPr>
        <w:t>): Comparison between groups according to Pain.</w:t>
      </w:r>
    </w:p>
    <w:tbl>
      <w:tblPr>
        <w:tblW w:w="5000" w:type="pct"/>
        <w:jc w:val="center"/>
        <w:tblCellMar>
          <w:left w:w="57" w:type="dxa"/>
          <w:right w:w="57" w:type="dxa"/>
        </w:tblCellMar>
        <w:tblLook w:val="04A0"/>
      </w:tblPr>
      <w:tblGrid>
        <w:gridCol w:w="4267"/>
        <w:gridCol w:w="941"/>
        <w:gridCol w:w="1031"/>
        <w:gridCol w:w="1122"/>
        <w:gridCol w:w="1245"/>
        <w:gridCol w:w="870"/>
      </w:tblGrid>
      <w:tr w:rsidR="007C78D8" w:rsidRPr="00A43FCA" w:rsidTr="007C78D8">
        <w:trPr>
          <w:jc w:val="center"/>
        </w:trPr>
        <w:tc>
          <w:tcPr>
            <w:tcW w:w="2251"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Pain</w:t>
            </w:r>
          </w:p>
        </w:tc>
        <w:tc>
          <w:tcPr>
            <w:tcW w:w="496"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544"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592"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III</w:t>
            </w:r>
          </w:p>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657"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Chi-square</w:t>
            </w:r>
          </w:p>
        </w:tc>
        <w:tc>
          <w:tcPr>
            <w:tcW w:w="459" w:type="pct"/>
            <w:tcBorders>
              <w:top w:val="single" w:sz="4" w:space="0" w:color="auto"/>
              <w:left w:val="nil"/>
              <w:bottom w:val="single" w:sz="4" w:space="0" w:color="auto"/>
              <w:right w:val="single" w:sz="4" w:space="0" w:color="auto"/>
            </w:tcBorders>
            <w:shd w:val="clear" w:color="000000" w:fill="C4D79B"/>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CC46CD" w:rsidRPr="00A43FCA" w:rsidTr="007C78D8">
        <w:trPr>
          <w:jc w:val="center"/>
        </w:trPr>
        <w:tc>
          <w:tcPr>
            <w:tcW w:w="2251"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proofErr w:type="spellStart"/>
            <w:r w:rsidRPr="00A43FCA">
              <w:rPr>
                <w:rFonts w:ascii="Times New Roman" w:eastAsiaTheme="minorEastAsia" w:hAnsi="Times New Roman"/>
                <w:sz w:val="20"/>
                <w:szCs w:val="20"/>
              </w:rPr>
              <w:t>Intraoperative</w:t>
            </w:r>
            <w:proofErr w:type="spellEnd"/>
            <w:r w:rsidRPr="00A43FCA">
              <w:rPr>
                <w:rFonts w:ascii="Times New Roman" w:eastAsiaTheme="minorEastAsia" w:hAnsi="Times New Roman"/>
                <w:sz w:val="20"/>
                <w:szCs w:val="20"/>
              </w:rPr>
              <w:t xml:space="preserve"> pain (%)</w:t>
            </w:r>
          </w:p>
        </w:tc>
        <w:tc>
          <w:tcPr>
            <w:tcW w:w="496"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9 (18%)</w:t>
            </w:r>
          </w:p>
        </w:tc>
        <w:tc>
          <w:tcPr>
            <w:tcW w:w="54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92"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12 (24%)</w:t>
            </w:r>
          </w:p>
        </w:tc>
        <w:tc>
          <w:tcPr>
            <w:tcW w:w="65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2.453</w:t>
            </w:r>
          </w:p>
        </w:tc>
        <w:tc>
          <w:tcPr>
            <w:tcW w:w="459"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&lt;0.001</w:t>
            </w:r>
          </w:p>
        </w:tc>
      </w:tr>
      <w:tr w:rsidR="00CC46CD" w:rsidRPr="00A43FCA" w:rsidTr="007C78D8">
        <w:trPr>
          <w:jc w:val="center"/>
        </w:trPr>
        <w:tc>
          <w:tcPr>
            <w:tcW w:w="2251"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 xml:space="preserve">Incision </w:t>
            </w:r>
          </w:p>
        </w:tc>
        <w:tc>
          <w:tcPr>
            <w:tcW w:w="496"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4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92"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65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0.000</w:t>
            </w:r>
          </w:p>
        </w:tc>
        <w:tc>
          <w:tcPr>
            <w:tcW w:w="459"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1.000</w:t>
            </w:r>
          </w:p>
        </w:tc>
      </w:tr>
      <w:tr w:rsidR="00CC46CD" w:rsidRPr="00A43FCA" w:rsidTr="007C78D8">
        <w:trPr>
          <w:jc w:val="center"/>
        </w:trPr>
        <w:tc>
          <w:tcPr>
            <w:tcW w:w="2251"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Delivery</w:t>
            </w:r>
          </w:p>
        </w:tc>
        <w:tc>
          <w:tcPr>
            <w:tcW w:w="496"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6 (12%)</w:t>
            </w:r>
          </w:p>
        </w:tc>
        <w:tc>
          <w:tcPr>
            <w:tcW w:w="54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92"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6 (12%)</w:t>
            </w:r>
          </w:p>
        </w:tc>
        <w:tc>
          <w:tcPr>
            <w:tcW w:w="65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9.487</w:t>
            </w:r>
          </w:p>
        </w:tc>
        <w:tc>
          <w:tcPr>
            <w:tcW w:w="459"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0.021</w:t>
            </w:r>
          </w:p>
        </w:tc>
      </w:tr>
      <w:tr w:rsidR="00CC46CD" w:rsidRPr="00A43FCA" w:rsidTr="007C78D8">
        <w:trPr>
          <w:jc w:val="center"/>
        </w:trPr>
        <w:tc>
          <w:tcPr>
            <w:tcW w:w="2251"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Skin closing</w:t>
            </w:r>
          </w:p>
        </w:tc>
        <w:tc>
          <w:tcPr>
            <w:tcW w:w="496"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 (6%)</w:t>
            </w:r>
            <w:r w:rsidR="007C78D8" w:rsidRPr="00A43FCA">
              <w:rPr>
                <w:rFonts w:ascii="Times New Roman" w:eastAsiaTheme="minorEastAsia" w:hAnsi="Times New Roman"/>
                <w:sz w:val="20"/>
                <w:szCs w:val="20"/>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92"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6 (12%)</w:t>
            </w:r>
          </w:p>
        </w:tc>
        <w:tc>
          <w:tcPr>
            <w:tcW w:w="65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3.426</w:t>
            </w:r>
          </w:p>
        </w:tc>
        <w:tc>
          <w:tcPr>
            <w:tcW w:w="459"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0.337</w:t>
            </w:r>
          </w:p>
        </w:tc>
      </w:tr>
      <w:tr w:rsidR="00CC46CD" w:rsidRPr="00A43FCA" w:rsidTr="007C78D8">
        <w:trPr>
          <w:jc w:val="center"/>
        </w:trPr>
        <w:tc>
          <w:tcPr>
            <w:tcW w:w="2251" w:type="pct"/>
            <w:tcBorders>
              <w:top w:val="nil"/>
              <w:left w:val="single" w:sz="4" w:space="0" w:color="auto"/>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 xml:space="preserve">Total No. of </w:t>
            </w:r>
            <w:proofErr w:type="spellStart"/>
            <w:r w:rsidRPr="00A43FCA">
              <w:rPr>
                <w:rFonts w:ascii="Times New Roman" w:eastAsiaTheme="minorEastAsia" w:hAnsi="Times New Roman"/>
                <w:sz w:val="20"/>
                <w:szCs w:val="20"/>
              </w:rPr>
              <w:t>intraoperative</w:t>
            </w:r>
            <w:proofErr w:type="spellEnd"/>
            <w:r w:rsidRPr="00A43FCA">
              <w:rPr>
                <w:rFonts w:ascii="Times New Roman" w:eastAsiaTheme="minorEastAsia" w:hAnsi="Times New Roman"/>
                <w:sz w:val="20"/>
                <w:szCs w:val="20"/>
              </w:rPr>
              <w:t xml:space="preserve"> </w:t>
            </w:r>
            <w:proofErr w:type="spellStart"/>
            <w:r w:rsidRPr="00A43FCA">
              <w:rPr>
                <w:rFonts w:ascii="Times New Roman" w:eastAsiaTheme="minorEastAsia" w:hAnsi="Times New Roman"/>
                <w:sz w:val="20"/>
                <w:szCs w:val="20"/>
              </w:rPr>
              <w:t>fentanyl</w:t>
            </w:r>
            <w:proofErr w:type="spellEnd"/>
            <w:r w:rsidRPr="00A43FCA">
              <w:rPr>
                <w:rFonts w:ascii="Times New Roman" w:eastAsiaTheme="minorEastAsia" w:hAnsi="Times New Roman"/>
                <w:sz w:val="20"/>
                <w:szCs w:val="20"/>
              </w:rPr>
              <w:t xml:space="preserve"> requests</w:t>
            </w:r>
          </w:p>
        </w:tc>
        <w:tc>
          <w:tcPr>
            <w:tcW w:w="496"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 (2%)</w:t>
            </w:r>
          </w:p>
        </w:tc>
        <w:tc>
          <w:tcPr>
            <w:tcW w:w="544"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592"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 (4%)</w:t>
            </w:r>
          </w:p>
        </w:tc>
        <w:tc>
          <w:tcPr>
            <w:tcW w:w="657"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0.923</w:t>
            </w:r>
          </w:p>
        </w:tc>
        <w:tc>
          <w:tcPr>
            <w:tcW w:w="459" w:type="pct"/>
            <w:tcBorders>
              <w:top w:val="nil"/>
              <w:left w:val="nil"/>
              <w:bottom w:val="single" w:sz="4" w:space="0" w:color="auto"/>
              <w:right w:val="single" w:sz="4" w:space="0" w:color="auto"/>
            </w:tcBorders>
            <w:shd w:val="clear" w:color="auto" w:fill="auto"/>
            <w:noWrap/>
            <w:vAlign w:val="center"/>
            <w:hideMark/>
          </w:tcPr>
          <w:p w:rsidR="00CC46CD" w:rsidRPr="00A43FCA" w:rsidRDefault="00CC46CD"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0.221</w:t>
            </w:r>
          </w:p>
        </w:tc>
      </w:tr>
    </w:tbl>
    <w:p w:rsidR="009B2113" w:rsidRPr="00A43FCA" w:rsidRDefault="009B2113" w:rsidP="009B2113">
      <w:pPr>
        <w:bidi w:val="0"/>
        <w:snapToGrid w:val="0"/>
        <w:spacing w:after="0" w:line="240" w:lineRule="auto"/>
        <w:jc w:val="center"/>
        <w:rPr>
          <w:rFonts w:ascii="Times New Roman" w:hAnsi="Times New Roman"/>
          <w:b/>
          <w:bCs/>
          <w:sz w:val="20"/>
          <w:szCs w:val="20"/>
          <w:lang w:eastAsia="zh-CN" w:bidi="ar-EG"/>
        </w:rPr>
      </w:pPr>
    </w:p>
    <w:p w:rsidR="00545A99" w:rsidRPr="00A43FCA" w:rsidRDefault="00545A99" w:rsidP="00545A99">
      <w:pPr>
        <w:bidi w:val="0"/>
        <w:snapToGrid w:val="0"/>
        <w:spacing w:after="0" w:line="240" w:lineRule="auto"/>
        <w:jc w:val="center"/>
        <w:rPr>
          <w:rFonts w:ascii="Times New Roman" w:hAnsi="Times New Roman"/>
          <w:b/>
          <w:bCs/>
          <w:sz w:val="20"/>
          <w:szCs w:val="20"/>
          <w:lang w:eastAsia="zh-CN" w:bidi="ar-EG"/>
        </w:rPr>
      </w:pPr>
    </w:p>
    <w:p w:rsidR="00CC46CD" w:rsidRPr="00A43FCA" w:rsidRDefault="00A43FCA" w:rsidP="009B2113">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noProof/>
          <w:sz w:val="20"/>
          <w:szCs w:val="20"/>
          <w:lang w:eastAsia="zh-CN"/>
        </w:rPr>
        <w:pict>
          <v:shape id="Picture 9" o:spid="_x0000_i1028" type="#_x0000_t75" style="width:311.8pt;height:208.5pt;visibility:visible;mso-wrap-style:square">
            <v:imagedata r:id="rId18" o:title=""/>
          </v:shape>
        </w:pict>
      </w:r>
    </w:p>
    <w:p w:rsidR="00F17391" w:rsidRDefault="00F17391" w:rsidP="009B2113">
      <w:pPr>
        <w:bidi w:val="0"/>
        <w:snapToGrid w:val="0"/>
        <w:spacing w:after="0" w:line="240" w:lineRule="auto"/>
        <w:jc w:val="center"/>
        <w:rPr>
          <w:rFonts w:ascii="Times New Roman" w:hAnsi="Times New Roman" w:hint="eastAsia"/>
          <w:b/>
          <w:bCs/>
          <w:sz w:val="20"/>
          <w:szCs w:val="20"/>
          <w:lang w:eastAsia="zh-CN"/>
        </w:rPr>
      </w:pPr>
      <w:r w:rsidRPr="00A43FCA">
        <w:rPr>
          <w:rFonts w:ascii="Times New Roman" w:hAnsi="Times New Roman"/>
          <w:b/>
          <w:bCs/>
          <w:sz w:val="20"/>
          <w:szCs w:val="20"/>
        </w:rPr>
        <w:t>Fig. (</w:t>
      </w:r>
      <w:r w:rsidR="0064774C" w:rsidRPr="00A43FCA">
        <w:rPr>
          <w:rFonts w:ascii="Times New Roman" w:hAnsi="Times New Roman"/>
          <w:b/>
          <w:bCs/>
          <w:sz w:val="20"/>
          <w:szCs w:val="20"/>
        </w:rPr>
        <w:t>4</w:t>
      </w:r>
      <w:r w:rsidRPr="00A43FCA">
        <w:rPr>
          <w:rFonts w:ascii="Times New Roman" w:hAnsi="Times New Roman"/>
          <w:b/>
          <w:bCs/>
          <w:sz w:val="20"/>
          <w:szCs w:val="20"/>
        </w:rPr>
        <w:t>): Bar chart between groups according to Pain.</w:t>
      </w:r>
    </w:p>
    <w:p w:rsidR="00A43FCA" w:rsidRPr="00A43FCA" w:rsidRDefault="00A43FCA" w:rsidP="00A43FCA">
      <w:pPr>
        <w:bidi w:val="0"/>
        <w:snapToGrid w:val="0"/>
        <w:spacing w:after="0" w:line="240" w:lineRule="auto"/>
        <w:jc w:val="center"/>
        <w:rPr>
          <w:rFonts w:ascii="Times New Roman" w:hAnsi="Times New Roman" w:hint="eastAsia"/>
          <w:sz w:val="20"/>
          <w:szCs w:val="20"/>
          <w:lang w:eastAsia="zh-CN" w:bidi="ar-EG"/>
        </w:rPr>
      </w:pPr>
    </w:p>
    <w:p w:rsidR="00CC46CD" w:rsidRPr="00A43FCA" w:rsidRDefault="00A43FCA"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noProof/>
          <w:sz w:val="20"/>
          <w:szCs w:val="20"/>
          <w:lang w:eastAsia="zh-CN"/>
        </w:rPr>
        <w:lastRenderedPageBreak/>
        <w:pict>
          <v:shape id="Picture 10" o:spid="_x0000_i1029" type="#_x0000_t75" style="width:311.8pt;height:189.7pt;visibility:visible;mso-wrap-style:square">
            <v:imagedata r:id="rId19" o:title=""/>
          </v:shape>
        </w:pict>
      </w:r>
    </w:p>
    <w:p w:rsidR="00E15E5F" w:rsidRPr="00A43FCA" w:rsidRDefault="00F17391" w:rsidP="00545A99">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Fig. (</w:t>
      </w:r>
      <w:r w:rsidR="0064774C" w:rsidRPr="00A43FCA">
        <w:rPr>
          <w:rFonts w:ascii="Times New Roman" w:hAnsi="Times New Roman"/>
          <w:b/>
          <w:bCs/>
          <w:sz w:val="20"/>
          <w:szCs w:val="20"/>
        </w:rPr>
        <w:t>5</w:t>
      </w:r>
      <w:r w:rsidRPr="00A43FCA">
        <w:rPr>
          <w:rFonts w:ascii="Times New Roman" w:hAnsi="Times New Roman"/>
          <w:b/>
          <w:bCs/>
          <w:sz w:val="20"/>
          <w:szCs w:val="20"/>
        </w:rPr>
        <w:t>): Bar chart between group</w:t>
      </w:r>
      <w:r w:rsidR="009C48B3" w:rsidRPr="00A43FCA">
        <w:rPr>
          <w:rFonts w:ascii="Times New Roman" w:hAnsi="Times New Roman"/>
          <w:b/>
          <w:bCs/>
          <w:sz w:val="20"/>
          <w:szCs w:val="20"/>
        </w:rPr>
        <w:t xml:space="preserve">s according to No. of patients </w:t>
      </w:r>
      <w:r w:rsidRPr="00A43FCA">
        <w:rPr>
          <w:rFonts w:ascii="Times New Roman" w:hAnsi="Times New Roman"/>
          <w:b/>
          <w:bCs/>
          <w:sz w:val="20"/>
          <w:szCs w:val="20"/>
        </w:rPr>
        <w:t>with pain during cesarean delivery</w:t>
      </w:r>
    </w:p>
    <w:p w:rsidR="009C48B3" w:rsidRPr="00A43FCA" w:rsidRDefault="009C48B3" w:rsidP="009B2113">
      <w:pPr>
        <w:bidi w:val="0"/>
        <w:snapToGrid w:val="0"/>
        <w:spacing w:after="0" w:line="240" w:lineRule="auto"/>
        <w:jc w:val="both"/>
        <w:rPr>
          <w:rFonts w:ascii="Times New Roman" w:hAnsi="Times New Roman"/>
          <w:b/>
          <w:bCs/>
          <w:sz w:val="20"/>
          <w:szCs w:val="20"/>
        </w:rPr>
      </w:pPr>
    </w:p>
    <w:p w:rsidR="00F17391" w:rsidRPr="00A43FCA" w:rsidRDefault="00F17391" w:rsidP="00545A99">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Table (</w:t>
      </w:r>
      <w:r w:rsidR="0064774C" w:rsidRPr="00A43FCA">
        <w:rPr>
          <w:rFonts w:ascii="Times New Roman" w:hAnsi="Times New Roman"/>
          <w:b/>
          <w:bCs/>
          <w:sz w:val="20"/>
          <w:szCs w:val="20"/>
        </w:rPr>
        <w:t>5</w:t>
      </w:r>
      <w:r w:rsidRPr="00A43FCA">
        <w:rPr>
          <w:rFonts w:ascii="Times New Roman" w:hAnsi="Times New Roman"/>
          <w:b/>
          <w:bCs/>
          <w:sz w:val="20"/>
          <w:szCs w:val="20"/>
        </w:rPr>
        <w:t>): Comparison between groups according to supplemental analgesic requirements.</w:t>
      </w:r>
    </w:p>
    <w:tbl>
      <w:tblPr>
        <w:tblW w:w="5174" w:type="pct"/>
        <w:jc w:val="center"/>
        <w:tblCellMar>
          <w:left w:w="57" w:type="dxa"/>
          <w:right w:w="57" w:type="dxa"/>
        </w:tblCellMar>
        <w:tblLook w:val="04A0"/>
      </w:tblPr>
      <w:tblGrid>
        <w:gridCol w:w="4698"/>
        <w:gridCol w:w="1124"/>
        <w:gridCol w:w="1324"/>
        <w:gridCol w:w="1124"/>
        <w:gridCol w:w="848"/>
        <w:gridCol w:w="688"/>
      </w:tblGrid>
      <w:tr w:rsidR="007C78D8" w:rsidRPr="00A43FCA" w:rsidTr="00A43FCA">
        <w:trPr>
          <w:jc w:val="center"/>
        </w:trPr>
        <w:tc>
          <w:tcPr>
            <w:tcW w:w="2395"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b/>
                <w:bCs/>
                <w:sz w:val="20"/>
                <w:szCs w:val="20"/>
                <w:lang w:bidi="ar-EG"/>
              </w:rPr>
            </w:pPr>
            <w:r w:rsidRPr="00A43FCA">
              <w:rPr>
                <w:rFonts w:ascii="Times New Roman" w:eastAsiaTheme="minorEastAsia" w:hAnsi="Times New Roman"/>
                <w:b/>
                <w:bCs/>
                <w:sz w:val="20"/>
                <w:szCs w:val="20"/>
              </w:rPr>
              <w:t> </w:t>
            </w:r>
          </w:p>
        </w:tc>
        <w:tc>
          <w:tcPr>
            <w:tcW w:w="573"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p>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675"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p>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573"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III</w:t>
            </w:r>
          </w:p>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432" w:type="pct"/>
            <w:tcBorders>
              <w:top w:val="single" w:sz="4" w:space="0" w:color="auto"/>
              <w:left w:val="nil"/>
              <w:bottom w:val="single" w:sz="4" w:space="0" w:color="auto"/>
              <w:right w:val="single" w:sz="4" w:space="0" w:color="auto"/>
            </w:tcBorders>
            <w:shd w:val="clear" w:color="000000" w:fill="C4D79B"/>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ANOVA</w:t>
            </w:r>
          </w:p>
        </w:tc>
        <w:tc>
          <w:tcPr>
            <w:tcW w:w="351" w:type="pct"/>
            <w:tcBorders>
              <w:top w:val="single" w:sz="4" w:space="0" w:color="auto"/>
              <w:left w:val="nil"/>
              <w:bottom w:val="single" w:sz="4" w:space="0" w:color="auto"/>
              <w:right w:val="single" w:sz="4" w:space="0" w:color="auto"/>
            </w:tcBorders>
            <w:shd w:val="clear" w:color="000000" w:fill="C4D79B"/>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F17391" w:rsidRPr="00A43FCA" w:rsidTr="00A43FCA">
        <w:trPr>
          <w:jc w:val="center"/>
        </w:trPr>
        <w:tc>
          <w:tcPr>
            <w:tcW w:w="2395"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VAS score at first report of pain</w:t>
            </w:r>
          </w:p>
        </w:tc>
        <w:tc>
          <w:tcPr>
            <w:tcW w:w="573"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2.21±2.01</w:t>
            </w:r>
          </w:p>
        </w:tc>
        <w:tc>
          <w:tcPr>
            <w:tcW w:w="675"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1.71±1.01</w:t>
            </w:r>
          </w:p>
        </w:tc>
        <w:tc>
          <w:tcPr>
            <w:tcW w:w="573"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1.91±1.01</w:t>
            </w:r>
          </w:p>
        </w:tc>
        <w:tc>
          <w:tcPr>
            <w:tcW w:w="43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0.414</w:t>
            </w:r>
          </w:p>
        </w:tc>
        <w:tc>
          <w:tcPr>
            <w:tcW w:w="35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0.709</w:t>
            </w:r>
          </w:p>
        </w:tc>
      </w:tr>
      <w:tr w:rsidR="00F17391" w:rsidRPr="00A43FCA" w:rsidTr="00A43FCA">
        <w:trPr>
          <w:jc w:val="center"/>
        </w:trPr>
        <w:tc>
          <w:tcPr>
            <w:tcW w:w="2395"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 xml:space="preserve">Total no. of </w:t>
            </w:r>
            <w:proofErr w:type="spellStart"/>
            <w:r w:rsidRPr="00A43FCA">
              <w:rPr>
                <w:rFonts w:ascii="Times New Roman" w:eastAsiaTheme="minorEastAsia" w:hAnsi="Times New Roman"/>
                <w:sz w:val="20"/>
                <w:szCs w:val="20"/>
              </w:rPr>
              <w:t>anaglesic</w:t>
            </w:r>
            <w:proofErr w:type="spellEnd"/>
            <w:r w:rsidRPr="00A43FCA">
              <w:rPr>
                <w:rFonts w:ascii="Times New Roman" w:eastAsiaTheme="minorEastAsia" w:hAnsi="Times New Roman"/>
                <w:sz w:val="20"/>
                <w:szCs w:val="20"/>
              </w:rPr>
              <w:t xml:space="preserve"> interventions/ patients at 24h</w:t>
            </w:r>
          </w:p>
        </w:tc>
        <w:tc>
          <w:tcPr>
            <w:tcW w:w="573"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3.22±1.01</w:t>
            </w:r>
          </w:p>
        </w:tc>
        <w:tc>
          <w:tcPr>
            <w:tcW w:w="675"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4.32±1.01</w:t>
            </w:r>
          </w:p>
        </w:tc>
        <w:tc>
          <w:tcPr>
            <w:tcW w:w="573"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4.62±2.01</w:t>
            </w:r>
          </w:p>
        </w:tc>
        <w:tc>
          <w:tcPr>
            <w:tcW w:w="43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0.302</w:t>
            </w:r>
          </w:p>
        </w:tc>
        <w:tc>
          <w:tcPr>
            <w:tcW w:w="35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0.210</w:t>
            </w:r>
          </w:p>
        </w:tc>
      </w:tr>
      <w:tr w:rsidR="00F17391" w:rsidRPr="00A43FCA" w:rsidTr="00A43FCA">
        <w:trPr>
          <w:jc w:val="center"/>
        </w:trPr>
        <w:tc>
          <w:tcPr>
            <w:tcW w:w="2395"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Total</w:t>
            </w:r>
            <w:r w:rsidR="007C78D8" w:rsidRPr="00A43FCA">
              <w:rPr>
                <w:rFonts w:ascii="Times New Roman" w:eastAsiaTheme="minorEastAsia" w:hAnsi="Times New Roman"/>
                <w:sz w:val="20"/>
                <w:szCs w:val="20"/>
              </w:rPr>
              <w:t xml:space="preserve"> </w:t>
            </w:r>
            <w:r w:rsidRPr="00A43FCA">
              <w:rPr>
                <w:rFonts w:ascii="Times New Roman" w:eastAsiaTheme="minorEastAsia" w:hAnsi="Times New Roman"/>
                <w:sz w:val="20"/>
                <w:szCs w:val="20"/>
              </w:rPr>
              <w:t xml:space="preserve">dose of IV </w:t>
            </w:r>
            <w:proofErr w:type="spellStart"/>
            <w:r w:rsidRPr="00A43FCA">
              <w:rPr>
                <w:rFonts w:ascii="Times New Roman" w:eastAsiaTheme="minorEastAsia" w:hAnsi="Times New Roman"/>
                <w:sz w:val="20"/>
                <w:szCs w:val="20"/>
              </w:rPr>
              <w:t>propacetamol</w:t>
            </w:r>
            <w:proofErr w:type="spellEnd"/>
            <w:r w:rsidRPr="00A43FCA">
              <w:rPr>
                <w:rFonts w:ascii="Times New Roman" w:eastAsiaTheme="minorEastAsia" w:hAnsi="Times New Roman"/>
                <w:sz w:val="20"/>
                <w:szCs w:val="20"/>
              </w:rPr>
              <w:t xml:space="preserve"> (mg/patients at 24h)</w:t>
            </w:r>
          </w:p>
        </w:tc>
        <w:tc>
          <w:tcPr>
            <w:tcW w:w="573"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4221±1608</w:t>
            </w:r>
          </w:p>
        </w:tc>
        <w:tc>
          <w:tcPr>
            <w:tcW w:w="675"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5330.5±1435.2</w:t>
            </w:r>
          </w:p>
        </w:tc>
        <w:tc>
          <w:tcPr>
            <w:tcW w:w="573"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5226±2010</w:t>
            </w:r>
          </w:p>
        </w:tc>
        <w:tc>
          <w:tcPr>
            <w:tcW w:w="43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0.365</w:t>
            </w:r>
          </w:p>
        </w:tc>
        <w:tc>
          <w:tcPr>
            <w:tcW w:w="35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0.447</w:t>
            </w:r>
          </w:p>
        </w:tc>
      </w:tr>
      <w:tr w:rsidR="00F17391" w:rsidRPr="00A43FCA" w:rsidTr="00A43FCA">
        <w:trPr>
          <w:jc w:val="center"/>
        </w:trPr>
        <w:tc>
          <w:tcPr>
            <w:tcW w:w="2395"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 xml:space="preserve">Total dose of IV </w:t>
            </w:r>
            <w:proofErr w:type="spellStart"/>
            <w:r w:rsidRPr="00A43FCA">
              <w:rPr>
                <w:rFonts w:ascii="Times New Roman" w:eastAsiaTheme="minorEastAsia" w:hAnsi="Times New Roman"/>
                <w:sz w:val="20"/>
                <w:szCs w:val="20"/>
              </w:rPr>
              <w:t>ketorolac</w:t>
            </w:r>
            <w:proofErr w:type="spellEnd"/>
            <w:r w:rsidRPr="00A43FCA">
              <w:rPr>
                <w:rFonts w:ascii="Times New Roman" w:eastAsiaTheme="minorEastAsia" w:hAnsi="Times New Roman"/>
                <w:sz w:val="20"/>
                <w:szCs w:val="20"/>
              </w:rPr>
              <w:t xml:space="preserve"> (mg/ patient at 24h)</w:t>
            </w:r>
          </w:p>
        </w:tc>
        <w:tc>
          <w:tcPr>
            <w:tcW w:w="573"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48.24±22.11</w:t>
            </w:r>
          </w:p>
        </w:tc>
        <w:tc>
          <w:tcPr>
            <w:tcW w:w="675"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44.22±18.09</w:t>
            </w:r>
          </w:p>
        </w:tc>
        <w:tc>
          <w:tcPr>
            <w:tcW w:w="573"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29.15±25.13</w:t>
            </w:r>
          </w:p>
        </w:tc>
        <w:tc>
          <w:tcPr>
            <w:tcW w:w="43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2.184</w:t>
            </w:r>
          </w:p>
        </w:tc>
        <w:tc>
          <w:tcPr>
            <w:tcW w:w="35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0.021</w:t>
            </w:r>
          </w:p>
        </w:tc>
      </w:tr>
      <w:tr w:rsidR="00F17391" w:rsidRPr="00A43FCA" w:rsidTr="00A43FCA">
        <w:trPr>
          <w:jc w:val="center"/>
        </w:trPr>
        <w:tc>
          <w:tcPr>
            <w:tcW w:w="2395"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lang w:bidi="ar-EG"/>
              </w:rPr>
            </w:pPr>
            <w:r w:rsidRPr="00A43FCA">
              <w:rPr>
                <w:rFonts w:ascii="Times New Roman" w:eastAsiaTheme="minorEastAsia" w:hAnsi="Times New Roman"/>
                <w:sz w:val="20"/>
                <w:szCs w:val="20"/>
              </w:rPr>
              <w:t>Total dose of subcutaneous morphine (mg/patient at 24h)</w:t>
            </w:r>
          </w:p>
        </w:tc>
        <w:tc>
          <w:tcPr>
            <w:tcW w:w="573"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1.01±3.02</w:t>
            </w:r>
          </w:p>
        </w:tc>
        <w:tc>
          <w:tcPr>
            <w:tcW w:w="675"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2.01±4.02</w:t>
            </w:r>
          </w:p>
        </w:tc>
        <w:tc>
          <w:tcPr>
            <w:tcW w:w="573" w:type="pct"/>
            <w:tcBorders>
              <w:top w:val="nil"/>
              <w:left w:val="nil"/>
              <w:bottom w:val="single" w:sz="4" w:space="0" w:color="auto"/>
              <w:right w:val="single" w:sz="4" w:space="0" w:color="auto"/>
            </w:tcBorders>
            <w:shd w:val="clear" w:color="auto" w:fill="auto"/>
            <w:noWrap/>
            <w:vAlign w:val="center"/>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3.02±4.02</w:t>
            </w:r>
          </w:p>
        </w:tc>
        <w:tc>
          <w:tcPr>
            <w:tcW w:w="43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0.508</w:t>
            </w:r>
          </w:p>
        </w:tc>
        <w:tc>
          <w:tcPr>
            <w:tcW w:w="35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545A99">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0.654</w:t>
            </w:r>
          </w:p>
        </w:tc>
      </w:tr>
    </w:tbl>
    <w:p w:rsidR="00E15E5F" w:rsidRPr="00A43FCA" w:rsidRDefault="00E15E5F" w:rsidP="009B2113">
      <w:pPr>
        <w:bidi w:val="0"/>
        <w:snapToGrid w:val="0"/>
        <w:spacing w:after="0" w:line="240" w:lineRule="auto"/>
        <w:jc w:val="both"/>
        <w:rPr>
          <w:rFonts w:ascii="Times New Roman" w:hAnsi="Times New Roman"/>
          <w:b/>
          <w:bCs/>
          <w:sz w:val="20"/>
          <w:szCs w:val="20"/>
        </w:rPr>
      </w:pPr>
    </w:p>
    <w:p w:rsidR="00F17391" w:rsidRPr="00A43FCA" w:rsidRDefault="00A43FCA" w:rsidP="009B2113">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noProof/>
          <w:sz w:val="20"/>
          <w:szCs w:val="20"/>
          <w:lang w:eastAsia="zh-CN"/>
        </w:rPr>
        <w:pict>
          <v:shape id="Picture 11" o:spid="_x0000_i1030" type="#_x0000_t75" style="width:311.8pt;height:192.2pt;visibility:visible;mso-wrap-style:square">
            <v:imagedata r:id="rId20" o:title=""/>
          </v:shape>
        </w:pict>
      </w:r>
    </w:p>
    <w:p w:rsidR="009C48B3" w:rsidRPr="00A43FCA" w:rsidRDefault="009C48B3" w:rsidP="00545A99">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 xml:space="preserve">Fig. (6): Bar chart between groups according to total dose of IV </w:t>
      </w:r>
      <w:proofErr w:type="spellStart"/>
      <w:r w:rsidRPr="00A43FCA">
        <w:rPr>
          <w:rFonts w:ascii="Times New Roman" w:hAnsi="Times New Roman"/>
          <w:b/>
          <w:bCs/>
          <w:sz w:val="20"/>
          <w:szCs w:val="20"/>
        </w:rPr>
        <w:t>ketorolac</w:t>
      </w:r>
      <w:proofErr w:type="spellEnd"/>
      <w:r w:rsidRPr="00A43FCA">
        <w:rPr>
          <w:rFonts w:ascii="Times New Roman" w:hAnsi="Times New Roman"/>
          <w:b/>
          <w:bCs/>
          <w:sz w:val="20"/>
          <w:szCs w:val="20"/>
        </w:rPr>
        <w:t xml:space="preserve"> (mg/ patient at 24).</w:t>
      </w:r>
    </w:p>
    <w:p w:rsidR="009C48B3" w:rsidRPr="00A43FCA" w:rsidRDefault="009C48B3" w:rsidP="009B2113">
      <w:pPr>
        <w:tabs>
          <w:tab w:val="center" w:pos="4131"/>
          <w:tab w:val="right" w:pos="8263"/>
        </w:tabs>
        <w:bidi w:val="0"/>
        <w:snapToGrid w:val="0"/>
        <w:spacing w:after="0" w:line="240" w:lineRule="auto"/>
        <w:jc w:val="both"/>
        <w:rPr>
          <w:rFonts w:ascii="Times New Roman" w:hAnsi="Times New Roman"/>
          <w:b/>
          <w:bCs/>
          <w:sz w:val="20"/>
          <w:szCs w:val="20"/>
        </w:rPr>
      </w:pPr>
    </w:p>
    <w:p w:rsidR="00E15E5F" w:rsidRPr="00A43FCA" w:rsidRDefault="00E15E5F" w:rsidP="00545A99">
      <w:pPr>
        <w:tabs>
          <w:tab w:val="center" w:pos="4131"/>
          <w:tab w:val="right" w:pos="8263"/>
        </w:tabs>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Table (</w:t>
      </w:r>
      <w:r w:rsidR="0064774C" w:rsidRPr="00A43FCA">
        <w:rPr>
          <w:rFonts w:ascii="Times New Roman" w:hAnsi="Times New Roman"/>
          <w:b/>
          <w:bCs/>
          <w:sz w:val="20"/>
          <w:szCs w:val="20"/>
        </w:rPr>
        <w:t>6</w:t>
      </w:r>
      <w:r w:rsidRPr="00A43FCA">
        <w:rPr>
          <w:rFonts w:ascii="Times New Roman" w:hAnsi="Times New Roman"/>
          <w:b/>
          <w:bCs/>
          <w:sz w:val="20"/>
          <w:szCs w:val="20"/>
        </w:rPr>
        <w:t xml:space="preserve">): Comparison between groups according to </w:t>
      </w:r>
      <w:proofErr w:type="spellStart"/>
      <w:r w:rsidRPr="00A43FCA">
        <w:rPr>
          <w:rFonts w:ascii="Times New Roman" w:hAnsi="Times New Roman"/>
          <w:b/>
          <w:bCs/>
          <w:sz w:val="20"/>
          <w:szCs w:val="20"/>
        </w:rPr>
        <w:t>pruritus</w:t>
      </w:r>
      <w:proofErr w:type="spellEnd"/>
      <w:r w:rsidRPr="00A43FCA">
        <w:rPr>
          <w:rFonts w:ascii="Times New Roman" w:hAnsi="Times New Roman"/>
          <w:b/>
          <w:bCs/>
          <w:sz w:val="20"/>
          <w:szCs w:val="20"/>
        </w:rPr>
        <w:t>.</w:t>
      </w:r>
    </w:p>
    <w:tbl>
      <w:tblPr>
        <w:tblW w:w="5000" w:type="pct"/>
        <w:jc w:val="center"/>
        <w:tblCellMar>
          <w:left w:w="57" w:type="dxa"/>
          <w:right w:w="57" w:type="dxa"/>
        </w:tblCellMar>
        <w:tblLook w:val="04A0"/>
      </w:tblPr>
      <w:tblGrid>
        <w:gridCol w:w="2452"/>
        <w:gridCol w:w="1573"/>
        <w:gridCol w:w="1573"/>
        <w:gridCol w:w="1575"/>
        <w:gridCol w:w="1084"/>
        <w:gridCol w:w="1219"/>
      </w:tblGrid>
      <w:tr w:rsidR="007C78D8" w:rsidRPr="00A43FCA" w:rsidTr="007C78D8">
        <w:trPr>
          <w:jc w:val="center"/>
        </w:trPr>
        <w:tc>
          <w:tcPr>
            <w:tcW w:w="1294"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F17391" w:rsidRPr="00A43FCA" w:rsidRDefault="00E15E5F" w:rsidP="009B2113">
            <w:pPr>
              <w:bidi w:val="0"/>
              <w:snapToGrid w:val="0"/>
              <w:spacing w:after="0" w:line="240" w:lineRule="auto"/>
              <w:jc w:val="both"/>
              <w:rPr>
                <w:rFonts w:ascii="Times New Roman" w:eastAsiaTheme="minorEastAsia" w:hAnsi="Times New Roman"/>
                <w:b/>
                <w:bCs/>
                <w:sz w:val="20"/>
                <w:szCs w:val="20"/>
                <w:lang w:bidi="ar-EG"/>
              </w:rPr>
            </w:pPr>
            <w:r w:rsidRPr="00A43FCA">
              <w:rPr>
                <w:rFonts w:ascii="Times New Roman" w:eastAsiaTheme="minorEastAsia" w:hAnsi="Times New Roman"/>
                <w:b/>
                <w:bCs/>
                <w:sz w:val="20"/>
                <w:szCs w:val="20"/>
              </w:rPr>
              <w:t xml:space="preserve"> </w:t>
            </w:r>
            <w:r w:rsidR="00F17391" w:rsidRPr="00A43FCA">
              <w:rPr>
                <w:rFonts w:ascii="Times New Roman" w:eastAsiaTheme="minorEastAsia" w:hAnsi="Times New Roman"/>
                <w:b/>
                <w:bCs/>
                <w:sz w:val="20"/>
                <w:szCs w:val="20"/>
              </w:rPr>
              <w:t>(no. of patients)</w:t>
            </w:r>
          </w:p>
        </w:tc>
        <w:tc>
          <w:tcPr>
            <w:tcW w:w="830"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p>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830"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p>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831" w:type="pct"/>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III</w:t>
            </w:r>
          </w:p>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572" w:type="pct"/>
            <w:tcBorders>
              <w:top w:val="single" w:sz="4" w:space="0" w:color="auto"/>
              <w:left w:val="nil"/>
              <w:bottom w:val="single" w:sz="4" w:space="0" w:color="auto"/>
              <w:right w:val="single" w:sz="4" w:space="0" w:color="auto"/>
            </w:tcBorders>
            <w:shd w:val="clear" w:color="000000" w:fill="C4D79B"/>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x2*</w:t>
            </w:r>
          </w:p>
        </w:tc>
        <w:tc>
          <w:tcPr>
            <w:tcW w:w="644" w:type="pct"/>
            <w:tcBorders>
              <w:top w:val="single" w:sz="4" w:space="0" w:color="auto"/>
              <w:left w:val="nil"/>
              <w:bottom w:val="single" w:sz="4" w:space="0" w:color="auto"/>
              <w:right w:val="single" w:sz="4" w:space="0" w:color="auto"/>
            </w:tcBorders>
            <w:shd w:val="clear" w:color="000000" w:fill="C4D79B"/>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F17391" w:rsidRPr="00A43FCA" w:rsidTr="007C78D8">
        <w:trPr>
          <w:jc w:val="center"/>
        </w:trPr>
        <w:tc>
          <w:tcPr>
            <w:tcW w:w="1294"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Non</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50 (100%)</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50 (100%)</w:t>
            </w:r>
          </w:p>
        </w:tc>
        <w:tc>
          <w:tcPr>
            <w:tcW w:w="83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24 (48%)</w:t>
            </w:r>
          </w:p>
        </w:tc>
        <w:tc>
          <w:tcPr>
            <w:tcW w:w="57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15.382</w:t>
            </w:r>
          </w:p>
        </w:tc>
        <w:tc>
          <w:tcPr>
            <w:tcW w:w="644"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b/>
                <w:bCs/>
                <w:sz w:val="20"/>
                <w:szCs w:val="20"/>
              </w:rPr>
            </w:pPr>
            <w:r w:rsidRPr="00A43FCA">
              <w:rPr>
                <w:rFonts w:ascii="Times New Roman" w:eastAsiaTheme="minorEastAsia" w:hAnsi="Times New Roman"/>
                <w:b/>
                <w:bCs/>
                <w:sz w:val="20"/>
                <w:szCs w:val="20"/>
              </w:rPr>
              <w:t>0.013</w:t>
            </w:r>
          </w:p>
        </w:tc>
      </w:tr>
      <w:tr w:rsidR="00F17391" w:rsidRPr="00A43FCA" w:rsidTr="007C78D8">
        <w:trPr>
          <w:jc w:val="center"/>
        </w:trPr>
        <w:tc>
          <w:tcPr>
            <w:tcW w:w="1294"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Mild</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16 (32%)</w:t>
            </w:r>
          </w:p>
        </w:tc>
        <w:tc>
          <w:tcPr>
            <w:tcW w:w="57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2.681</w:t>
            </w:r>
          </w:p>
        </w:tc>
        <w:tc>
          <w:tcPr>
            <w:tcW w:w="644"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0.081</w:t>
            </w:r>
          </w:p>
        </w:tc>
      </w:tr>
      <w:tr w:rsidR="00F17391" w:rsidRPr="00A43FCA" w:rsidTr="007C78D8">
        <w:trPr>
          <w:jc w:val="center"/>
        </w:trPr>
        <w:tc>
          <w:tcPr>
            <w:tcW w:w="1294"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Moderate</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3 (6%)</w:t>
            </w:r>
          </w:p>
        </w:tc>
        <w:tc>
          <w:tcPr>
            <w:tcW w:w="57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0.050</w:t>
            </w:r>
          </w:p>
        </w:tc>
        <w:tc>
          <w:tcPr>
            <w:tcW w:w="644"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0.958</w:t>
            </w:r>
          </w:p>
        </w:tc>
      </w:tr>
      <w:tr w:rsidR="00F17391" w:rsidRPr="00A43FCA" w:rsidTr="007C78D8">
        <w:trPr>
          <w:jc w:val="center"/>
        </w:trPr>
        <w:tc>
          <w:tcPr>
            <w:tcW w:w="1294" w:type="pct"/>
            <w:tcBorders>
              <w:top w:val="nil"/>
              <w:left w:val="single" w:sz="4" w:space="0" w:color="auto"/>
              <w:bottom w:val="nil"/>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Severe</w:t>
            </w:r>
          </w:p>
        </w:tc>
        <w:tc>
          <w:tcPr>
            <w:tcW w:w="830" w:type="pct"/>
            <w:tcBorders>
              <w:top w:val="nil"/>
              <w:left w:val="nil"/>
              <w:bottom w:val="nil"/>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0" w:type="pct"/>
            <w:tcBorders>
              <w:top w:val="nil"/>
              <w:left w:val="nil"/>
              <w:bottom w:val="nil"/>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831" w:type="pct"/>
            <w:tcBorders>
              <w:top w:val="nil"/>
              <w:left w:val="nil"/>
              <w:bottom w:val="nil"/>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7 (14%)</w:t>
            </w:r>
          </w:p>
        </w:tc>
        <w:tc>
          <w:tcPr>
            <w:tcW w:w="572" w:type="pct"/>
            <w:tcBorders>
              <w:top w:val="nil"/>
              <w:left w:val="nil"/>
              <w:bottom w:val="nil"/>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1.995</w:t>
            </w:r>
          </w:p>
        </w:tc>
        <w:tc>
          <w:tcPr>
            <w:tcW w:w="644" w:type="pct"/>
            <w:tcBorders>
              <w:top w:val="nil"/>
              <w:left w:val="nil"/>
              <w:bottom w:val="nil"/>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r w:rsidRPr="00A43FCA">
              <w:rPr>
                <w:rFonts w:ascii="Times New Roman" w:eastAsiaTheme="minorEastAsia" w:hAnsi="Times New Roman"/>
                <w:sz w:val="20"/>
                <w:szCs w:val="20"/>
              </w:rPr>
              <w:t>0.114</w:t>
            </w:r>
          </w:p>
        </w:tc>
      </w:tr>
      <w:tr w:rsidR="00F17391" w:rsidRPr="00A43FCA" w:rsidTr="007C78D8">
        <w:trPr>
          <w:jc w:val="center"/>
        </w:trPr>
        <w:tc>
          <w:tcPr>
            <w:tcW w:w="1294" w:type="pct"/>
            <w:tcBorders>
              <w:top w:val="nil"/>
              <w:left w:val="single" w:sz="4" w:space="0" w:color="auto"/>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hint="eastAsia"/>
                <w:sz w:val="20"/>
                <w:szCs w:val="20"/>
                <w:lang w:eastAsia="zh-CN" w:bidi="ar-EG"/>
              </w:rPr>
            </w:pP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hint="eastAsia"/>
                <w:sz w:val="20"/>
                <w:szCs w:val="20"/>
                <w:lang w:eastAsia="zh-CN"/>
              </w:rPr>
            </w:pPr>
          </w:p>
        </w:tc>
        <w:tc>
          <w:tcPr>
            <w:tcW w:w="830" w:type="pct"/>
            <w:tcBorders>
              <w:top w:val="nil"/>
              <w:left w:val="nil"/>
              <w:bottom w:val="single" w:sz="4" w:space="0" w:color="auto"/>
              <w:right w:val="single" w:sz="4" w:space="0" w:color="auto"/>
            </w:tcBorders>
            <w:shd w:val="clear" w:color="auto" w:fill="auto"/>
            <w:noWrap/>
            <w:vAlign w:val="center"/>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p>
        </w:tc>
        <w:tc>
          <w:tcPr>
            <w:tcW w:w="831"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rPr>
            </w:pPr>
          </w:p>
        </w:tc>
        <w:tc>
          <w:tcPr>
            <w:tcW w:w="644" w:type="pct"/>
            <w:tcBorders>
              <w:top w:val="nil"/>
              <w:left w:val="nil"/>
              <w:bottom w:val="single" w:sz="4" w:space="0" w:color="auto"/>
              <w:right w:val="single" w:sz="4" w:space="0" w:color="auto"/>
            </w:tcBorders>
            <w:shd w:val="clear" w:color="auto" w:fill="auto"/>
            <w:noWrap/>
            <w:vAlign w:val="center"/>
            <w:hideMark/>
          </w:tcPr>
          <w:p w:rsidR="00F17391" w:rsidRPr="00A43FCA" w:rsidRDefault="00F17391" w:rsidP="009B2113">
            <w:pPr>
              <w:bidi w:val="0"/>
              <w:snapToGrid w:val="0"/>
              <w:spacing w:after="0" w:line="240" w:lineRule="auto"/>
              <w:jc w:val="both"/>
              <w:rPr>
                <w:rFonts w:ascii="Times New Roman" w:eastAsiaTheme="minorEastAsia" w:hAnsi="Times New Roman"/>
                <w:sz w:val="20"/>
                <w:szCs w:val="20"/>
                <w:lang w:bidi="ar-EG"/>
              </w:rPr>
            </w:pPr>
          </w:p>
        </w:tc>
      </w:tr>
    </w:tbl>
    <w:p w:rsidR="00F17391" w:rsidRPr="00A43FCA" w:rsidRDefault="00F17391" w:rsidP="009B2113">
      <w:pPr>
        <w:bidi w:val="0"/>
        <w:snapToGrid w:val="0"/>
        <w:spacing w:after="0" w:line="240" w:lineRule="auto"/>
        <w:jc w:val="both"/>
        <w:rPr>
          <w:rFonts w:ascii="Times New Roman" w:hAnsi="Times New Roman"/>
          <w:b/>
          <w:bCs/>
          <w:sz w:val="20"/>
          <w:szCs w:val="20"/>
        </w:rPr>
      </w:pPr>
    </w:p>
    <w:p w:rsidR="000A5135" w:rsidRPr="00A43FCA" w:rsidRDefault="00A43FCA"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noProof/>
          <w:sz w:val="20"/>
          <w:szCs w:val="20"/>
          <w:lang w:eastAsia="zh-CN"/>
        </w:rPr>
        <w:lastRenderedPageBreak/>
        <w:pict>
          <v:shape id="Picture 12" o:spid="_x0000_i1031" type="#_x0000_t75" style="width:311.8pt;height:161.55pt;visibility:visible;mso-wrap-style:square">
            <v:imagedata r:id="rId21" o:title=""/>
          </v:shape>
        </w:pict>
      </w:r>
    </w:p>
    <w:p w:rsidR="000A5135" w:rsidRPr="00A43FCA" w:rsidRDefault="000A5135" w:rsidP="00545A99">
      <w:pPr>
        <w:bidi w:val="0"/>
        <w:snapToGrid w:val="0"/>
        <w:spacing w:after="0" w:line="240" w:lineRule="auto"/>
        <w:jc w:val="center"/>
        <w:rPr>
          <w:rFonts w:ascii="Times New Roman" w:hAnsi="Times New Roman"/>
          <w:b/>
          <w:bCs/>
          <w:sz w:val="20"/>
          <w:szCs w:val="20"/>
        </w:rPr>
      </w:pPr>
      <w:r w:rsidRPr="00A43FCA">
        <w:rPr>
          <w:rFonts w:ascii="Times New Roman" w:hAnsi="Times New Roman"/>
          <w:b/>
          <w:bCs/>
          <w:sz w:val="20"/>
          <w:szCs w:val="20"/>
        </w:rPr>
        <w:t>Fig. (</w:t>
      </w:r>
      <w:r w:rsidR="0064774C" w:rsidRPr="00A43FCA">
        <w:rPr>
          <w:rFonts w:ascii="Times New Roman" w:hAnsi="Times New Roman"/>
          <w:b/>
          <w:bCs/>
          <w:sz w:val="20"/>
          <w:szCs w:val="20"/>
        </w:rPr>
        <w:t>7</w:t>
      </w:r>
      <w:r w:rsidRPr="00A43FCA">
        <w:rPr>
          <w:rFonts w:ascii="Times New Roman" w:hAnsi="Times New Roman"/>
          <w:b/>
          <w:bCs/>
          <w:sz w:val="20"/>
          <w:szCs w:val="20"/>
        </w:rPr>
        <w:t xml:space="preserve">): Bar chart between groups according to </w:t>
      </w:r>
      <w:proofErr w:type="spellStart"/>
      <w:r w:rsidRPr="00A43FCA">
        <w:rPr>
          <w:rFonts w:ascii="Times New Roman" w:hAnsi="Times New Roman"/>
          <w:b/>
          <w:bCs/>
          <w:sz w:val="20"/>
          <w:szCs w:val="20"/>
        </w:rPr>
        <w:t>pruritus</w:t>
      </w:r>
      <w:proofErr w:type="spellEnd"/>
    </w:p>
    <w:p w:rsidR="0002698B" w:rsidRPr="00A43FCA" w:rsidRDefault="0002698B" w:rsidP="009B2113">
      <w:pPr>
        <w:bidi w:val="0"/>
        <w:snapToGrid w:val="0"/>
        <w:spacing w:after="0" w:line="240" w:lineRule="auto"/>
        <w:jc w:val="both"/>
        <w:rPr>
          <w:rFonts w:ascii="Times New Roman" w:hAnsi="Times New Roman"/>
          <w:b/>
          <w:bCs/>
          <w:sz w:val="20"/>
          <w:szCs w:val="20"/>
        </w:rPr>
      </w:pPr>
    </w:p>
    <w:p w:rsidR="000A5135" w:rsidRPr="00A43FCA" w:rsidRDefault="000A5135" w:rsidP="00545A99">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Table (</w:t>
      </w:r>
      <w:r w:rsidR="0064774C" w:rsidRPr="00A43FCA">
        <w:rPr>
          <w:rFonts w:ascii="Times New Roman" w:hAnsi="Times New Roman"/>
          <w:b/>
          <w:bCs/>
          <w:sz w:val="20"/>
          <w:szCs w:val="20"/>
        </w:rPr>
        <w:t>7</w:t>
      </w:r>
      <w:r w:rsidRPr="00A43FCA">
        <w:rPr>
          <w:rFonts w:ascii="Times New Roman" w:hAnsi="Times New Roman"/>
          <w:b/>
          <w:bCs/>
          <w:sz w:val="20"/>
          <w:szCs w:val="20"/>
        </w:rPr>
        <w:t>): Comparison between groups according to Nausea and vomiting.</w:t>
      </w:r>
    </w:p>
    <w:tbl>
      <w:tblPr>
        <w:tblW w:w="0" w:type="auto"/>
        <w:jc w:val="center"/>
        <w:tblLayout w:type="fixed"/>
        <w:tblCellMar>
          <w:left w:w="57" w:type="dxa"/>
          <w:right w:w="57" w:type="dxa"/>
        </w:tblCellMar>
        <w:tblLook w:val="04A0"/>
      </w:tblPr>
      <w:tblGrid>
        <w:gridCol w:w="3885"/>
        <w:gridCol w:w="1417"/>
        <w:gridCol w:w="1276"/>
        <w:gridCol w:w="1134"/>
        <w:gridCol w:w="850"/>
        <w:gridCol w:w="914"/>
      </w:tblGrid>
      <w:tr w:rsidR="007C78D8" w:rsidRPr="00A43FCA" w:rsidTr="00A43FCA">
        <w:trPr>
          <w:jc w:val="center"/>
        </w:trPr>
        <w:tc>
          <w:tcPr>
            <w:tcW w:w="3885"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Nausea/ vomiting (no. of patients)</w:t>
            </w:r>
          </w:p>
        </w:tc>
        <w:tc>
          <w:tcPr>
            <w:tcW w:w="1417" w:type="dxa"/>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Group I</w:t>
            </w:r>
          </w:p>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1276" w:type="dxa"/>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w:t>
            </w:r>
          </w:p>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1134" w:type="dxa"/>
            <w:tcBorders>
              <w:top w:val="single" w:sz="4" w:space="0" w:color="auto"/>
              <w:left w:val="nil"/>
              <w:bottom w:val="single" w:sz="4" w:space="0" w:color="auto"/>
              <w:right w:val="single" w:sz="4" w:space="0" w:color="auto"/>
            </w:tcBorders>
            <w:shd w:val="clear" w:color="000000" w:fill="C4D79B"/>
            <w:vAlign w:val="center"/>
            <w:hideMark/>
          </w:tcPr>
          <w:p w:rsidR="007C78D8"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Group III</w:t>
            </w:r>
          </w:p>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(n=50)</w:t>
            </w:r>
          </w:p>
        </w:tc>
        <w:tc>
          <w:tcPr>
            <w:tcW w:w="850" w:type="dxa"/>
            <w:tcBorders>
              <w:top w:val="single" w:sz="4" w:space="0" w:color="auto"/>
              <w:left w:val="nil"/>
              <w:bottom w:val="single" w:sz="4" w:space="0" w:color="auto"/>
              <w:right w:val="single" w:sz="4" w:space="0" w:color="auto"/>
            </w:tcBorders>
            <w:shd w:val="clear" w:color="000000" w:fill="C4D79B"/>
            <w:vAlign w:val="center"/>
            <w:hideMark/>
          </w:tcPr>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x2*</w:t>
            </w:r>
          </w:p>
        </w:tc>
        <w:tc>
          <w:tcPr>
            <w:tcW w:w="914" w:type="dxa"/>
            <w:tcBorders>
              <w:top w:val="single" w:sz="4" w:space="0" w:color="auto"/>
              <w:left w:val="nil"/>
              <w:bottom w:val="single" w:sz="4" w:space="0" w:color="auto"/>
              <w:right w:val="single" w:sz="4" w:space="0" w:color="auto"/>
            </w:tcBorders>
            <w:shd w:val="clear" w:color="000000" w:fill="C4D79B"/>
            <w:vAlign w:val="center"/>
            <w:hideMark/>
          </w:tcPr>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p-value</w:t>
            </w:r>
          </w:p>
        </w:tc>
      </w:tr>
      <w:tr w:rsidR="000A5135" w:rsidRPr="00A43FCA" w:rsidTr="00A43FCA">
        <w:trPr>
          <w:jc w:val="center"/>
        </w:trPr>
        <w:tc>
          <w:tcPr>
            <w:tcW w:w="3885" w:type="dxa"/>
            <w:tcBorders>
              <w:top w:val="nil"/>
              <w:left w:val="single" w:sz="4" w:space="0" w:color="auto"/>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No symptoms present</w:t>
            </w:r>
          </w:p>
        </w:tc>
        <w:tc>
          <w:tcPr>
            <w:tcW w:w="1417"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50 (100%)</w:t>
            </w:r>
          </w:p>
        </w:tc>
        <w:tc>
          <w:tcPr>
            <w:tcW w:w="1276"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50 (100%)</w:t>
            </w:r>
          </w:p>
        </w:tc>
        <w:tc>
          <w:tcPr>
            <w:tcW w:w="1134"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38 (76%)</w:t>
            </w:r>
          </w:p>
        </w:tc>
        <w:tc>
          <w:tcPr>
            <w:tcW w:w="850"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9.810</w:t>
            </w:r>
          </w:p>
        </w:tc>
        <w:tc>
          <w:tcPr>
            <w:tcW w:w="914"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b/>
                <w:bCs/>
                <w:sz w:val="20"/>
                <w:szCs w:val="20"/>
              </w:rPr>
            </w:pPr>
            <w:r w:rsidRPr="00A43FCA">
              <w:rPr>
                <w:rFonts w:ascii="Times New Roman" w:eastAsiaTheme="minorEastAsia" w:hAnsi="Times New Roman"/>
                <w:b/>
                <w:bCs/>
                <w:sz w:val="20"/>
                <w:szCs w:val="20"/>
              </w:rPr>
              <w:t>0.025</w:t>
            </w:r>
          </w:p>
        </w:tc>
      </w:tr>
      <w:tr w:rsidR="000A5135" w:rsidRPr="00A43FCA" w:rsidTr="00A43FCA">
        <w:trPr>
          <w:jc w:val="center"/>
        </w:trPr>
        <w:tc>
          <w:tcPr>
            <w:tcW w:w="3885" w:type="dxa"/>
            <w:tcBorders>
              <w:top w:val="nil"/>
              <w:left w:val="single" w:sz="4" w:space="0" w:color="auto"/>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Symptoms present (nausea and/ or vomiting) but treatment not required</w:t>
            </w:r>
          </w:p>
        </w:tc>
        <w:tc>
          <w:tcPr>
            <w:tcW w:w="1417"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1276"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1134"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7 (14%)</w:t>
            </w:r>
          </w:p>
        </w:tc>
        <w:tc>
          <w:tcPr>
            <w:tcW w:w="850"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0.850</w:t>
            </w:r>
          </w:p>
        </w:tc>
        <w:tc>
          <w:tcPr>
            <w:tcW w:w="914"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0.461</w:t>
            </w:r>
          </w:p>
        </w:tc>
      </w:tr>
      <w:tr w:rsidR="000A5135" w:rsidRPr="00A43FCA" w:rsidTr="00A43FCA">
        <w:trPr>
          <w:jc w:val="center"/>
        </w:trPr>
        <w:tc>
          <w:tcPr>
            <w:tcW w:w="3885" w:type="dxa"/>
            <w:tcBorders>
              <w:top w:val="nil"/>
              <w:left w:val="single" w:sz="4" w:space="0" w:color="auto"/>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Symptoms present and treatment given</w:t>
            </w:r>
          </w:p>
        </w:tc>
        <w:tc>
          <w:tcPr>
            <w:tcW w:w="1417"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1276"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 (0%)</w:t>
            </w:r>
          </w:p>
        </w:tc>
        <w:tc>
          <w:tcPr>
            <w:tcW w:w="1134" w:type="dxa"/>
            <w:tcBorders>
              <w:top w:val="nil"/>
              <w:left w:val="nil"/>
              <w:bottom w:val="single" w:sz="4" w:space="0" w:color="auto"/>
              <w:right w:val="single" w:sz="4" w:space="0" w:color="auto"/>
            </w:tcBorders>
            <w:shd w:val="clear" w:color="auto" w:fill="auto"/>
            <w:noWrap/>
            <w:vAlign w:val="center"/>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5 (10%)</w:t>
            </w:r>
          </w:p>
        </w:tc>
        <w:tc>
          <w:tcPr>
            <w:tcW w:w="850"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0.935</w:t>
            </w:r>
          </w:p>
        </w:tc>
        <w:tc>
          <w:tcPr>
            <w:tcW w:w="914" w:type="dxa"/>
            <w:tcBorders>
              <w:top w:val="nil"/>
              <w:left w:val="nil"/>
              <w:bottom w:val="single" w:sz="4" w:space="0" w:color="auto"/>
              <w:right w:val="single" w:sz="4" w:space="0" w:color="auto"/>
            </w:tcBorders>
            <w:shd w:val="clear" w:color="auto" w:fill="auto"/>
            <w:noWrap/>
            <w:vAlign w:val="center"/>
            <w:hideMark/>
          </w:tcPr>
          <w:p w:rsidR="000A5135" w:rsidRPr="00A43FCA" w:rsidRDefault="000A5135" w:rsidP="00A43FCA">
            <w:pPr>
              <w:bidi w:val="0"/>
              <w:snapToGrid w:val="0"/>
              <w:spacing w:after="0" w:line="240" w:lineRule="auto"/>
              <w:rPr>
                <w:rFonts w:ascii="Times New Roman" w:eastAsiaTheme="minorEastAsia" w:hAnsi="Times New Roman"/>
                <w:sz w:val="20"/>
                <w:szCs w:val="20"/>
              </w:rPr>
            </w:pPr>
            <w:r w:rsidRPr="00A43FCA">
              <w:rPr>
                <w:rFonts w:ascii="Times New Roman" w:eastAsiaTheme="minorEastAsia" w:hAnsi="Times New Roman"/>
                <w:sz w:val="20"/>
                <w:szCs w:val="20"/>
              </w:rPr>
              <w:t>0.507</w:t>
            </w:r>
          </w:p>
        </w:tc>
      </w:tr>
    </w:tbl>
    <w:p w:rsidR="006F0E7D" w:rsidRPr="00A43FCA" w:rsidRDefault="006F0E7D" w:rsidP="009B2113">
      <w:pPr>
        <w:bidi w:val="0"/>
        <w:snapToGrid w:val="0"/>
        <w:spacing w:after="0" w:line="240" w:lineRule="auto"/>
        <w:jc w:val="both"/>
        <w:rPr>
          <w:rFonts w:ascii="Times New Roman" w:hAnsi="Times New Roman"/>
          <w:b/>
          <w:bCs/>
          <w:sz w:val="20"/>
          <w:szCs w:val="20"/>
        </w:rPr>
      </w:pPr>
    </w:p>
    <w:p w:rsidR="000A5135" w:rsidRPr="00A43FCA" w:rsidRDefault="00A43FCA" w:rsidP="009B2113">
      <w:pPr>
        <w:bidi w:val="0"/>
        <w:snapToGrid w:val="0"/>
        <w:spacing w:after="0" w:line="240" w:lineRule="auto"/>
        <w:jc w:val="center"/>
        <w:rPr>
          <w:rFonts w:ascii="Times New Roman" w:hAnsi="Times New Roman"/>
          <w:b/>
          <w:bCs/>
          <w:sz w:val="20"/>
          <w:szCs w:val="20"/>
        </w:rPr>
      </w:pPr>
      <w:r w:rsidRPr="00A43FCA">
        <w:rPr>
          <w:rFonts w:ascii="Times New Roman" w:hAnsi="Times New Roman"/>
          <w:b/>
          <w:noProof/>
          <w:sz w:val="20"/>
          <w:szCs w:val="20"/>
          <w:lang w:eastAsia="zh-CN"/>
        </w:rPr>
        <w:pict>
          <v:shape id="Picture 13" o:spid="_x0000_i1032" type="#_x0000_t75" style="width:311.8pt;height:158.4pt;visibility:visible;mso-wrap-style:square">
            <v:imagedata r:id="rId22" o:title=""/>
          </v:shape>
        </w:pict>
      </w:r>
    </w:p>
    <w:p w:rsidR="000A5135" w:rsidRPr="00A43FCA" w:rsidRDefault="000A5135" w:rsidP="00545A99">
      <w:pPr>
        <w:bidi w:val="0"/>
        <w:snapToGrid w:val="0"/>
        <w:spacing w:after="0" w:line="240" w:lineRule="auto"/>
        <w:jc w:val="center"/>
        <w:rPr>
          <w:rFonts w:ascii="Times New Roman" w:hAnsi="Times New Roman"/>
          <w:b/>
          <w:bCs/>
          <w:sz w:val="20"/>
          <w:szCs w:val="20"/>
          <w:lang w:bidi="ar-EG"/>
        </w:rPr>
      </w:pPr>
      <w:r w:rsidRPr="00A43FCA">
        <w:rPr>
          <w:rFonts w:ascii="Times New Roman" w:hAnsi="Times New Roman"/>
          <w:b/>
          <w:bCs/>
          <w:sz w:val="20"/>
          <w:szCs w:val="20"/>
        </w:rPr>
        <w:t>Fig. (</w:t>
      </w:r>
      <w:r w:rsidR="0064774C" w:rsidRPr="00A43FCA">
        <w:rPr>
          <w:rFonts w:ascii="Times New Roman" w:hAnsi="Times New Roman"/>
          <w:b/>
          <w:bCs/>
          <w:sz w:val="20"/>
          <w:szCs w:val="20"/>
        </w:rPr>
        <w:t>8</w:t>
      </w:r>
      <w:r w:rsidRPr="00A43FCA">
        <w:rPr>
          <w:rFonts w:ascii="Times New Roman" w:hAnsi="Times New Roman"/>
          <w:b/>
          <w:bCs/>
          <w:sz w:val="20"/>
          <w:szCs w:val="20"/>
        </w:rPr>
        <w:t>): Bar chart between groups according to Nausea and vomiting.</w:t>
      </w:r>
    </w:p>
    <w:p w:rsidR="007C78D8" w:rsidRPr="00A43FCA" w:rsidRDefault="007C78D8" w:rsidP="009B2113">
      <w:pPr>
        <w:autoSpaceDE w:val="0"/>
        <w:autoSpaceDN w:val="0"/>
        <w:bidi w:val="0"/>
        <w:adjustRightInd w:val="0"/>
        <w:snapToGrid w:val="0"/>
        <w:spacing w:after="0" w:line="240" w:lineRule="auto"/>
        <w:jc w:val="both"/>
        <w:rPr>
          <w:rFonts w:ascii="Times New Roman" w:hAnsi="Times New Roman"/>
          <w:b/>
          <w:bCs/>
          <w:sz w:val="20"/>
          <w:szCs w:val="20"/>
        </w:rPr>
      </w:pPr>
    </w:p>
    <w:p w:rsidR="007C78D8" w:rsidRPr="00A43FCA" w:rsidRDefault="007C78D8" w:rsidP="009B2113">
      <w:pPr>
        <w:autoSpaceDE w:val="0"/>
        <w:autoSpaceDN w:val="0"/>
        <w:bidi w:val="0"/>
        <w:adjustRightInd w:val="0"/>
        <w:snapToGrid w:val="0"/>
        <w:spacing w:after="0" w:line="240" w:lineRule="auto"/>
        <w:jc w:val="both"/>
        <w:rPr>
          <w:rFonts w:ascii="Times New Roman" w:hAnsi="Times New Roman"/>
          <w:b/>
          <w:bCs/>
          <w:sz w:val="20"/>
          <w:szCs w:val="20"/>
        </w:rPr>
        <w:sectPr w:rsidR="007C78D8" w:rsidRPr="00A43FCA" w:rsidSect="007C78D8">
          <w:headerReference w:type="default" r:id="rId23"/>
          <w:type w:val="continuous"/>
          <w:pgSz w:w="12242" w:h="15842" w:code="1"/>
          <w:pgMar w:top="1440" w:right="1440" w:bottom="1440" w:left="1440" w:header="720" w:footer="720" w:gutter="0"/>
          <w:cols w:space="708"/>
          <w:docGrid w:linePitch="360"/>
        </w:sectPr>
      </w:pPr>
    </w:p>
    <w:p w:rsidR="00E15E5F" w:rsidRPr="00A43FCA" w:rsidRDefault="00E15E5F" w:rsidP="00545A99">
      <w:pPr>
        <w:autoSpaceDE w:val="0"/>
        <w:autoSpaceDN w:val="0"/>
        <w:bidi w:val="0"/>
        <w:adjustRightInd w:val="0"/>
        <w:snapToGrid w:val="0"/>
        <w:spacing w:after="0" w:line="240" w:lineRule="auto"/>
        <w:jc w:val="both"/>
        <w:rPr>
          <w:rFonts w:ascii="Times New Roman" w:hAnsi="Times New Roman"/>
          <w:bCs/>
          <w:iCs/>
          <w:sz w:val="20"/>
          <w:szCs w:val="20"/>
          <w:lang w:val="en-GB"/>
        </w:rPr>
      </w:pPr>
      <w:r w:rsidRPr="00A43FCA">
        <w:rPr>
          <w:rFonts w:ascii="Times New Roman" w:hAnsi="Times New Roman"/>
          <w:b/>
          <w:bCs/>
          <w:sz w:val="20"/>
          <w:szCs w:val="20"/>
        </w:rPr>
        <w:lastRenderedPageBreak/>
        <w:t xml:space="preserve">4. </w:t>
      </w:r>
      <w:r w:rsidR="006F0A26" w:rsidRPr="00A43FCA">
        <w:rPr>
          <w:rFonts w:ascii="Times New Roman" w:hAnsi="Times New Roman"/>
          <w:b/>
          <w:bCs/>
          <w:sz w:val="20"/>
          <w:szCs w:val="20"/>
        </w:rPr>
        <w:t>Discussion</w:t>
      </w:r>
      <w:r w:rsidR="006F0A26" w:rsidRPr="00A43FCA">
        <w:rPr>
          <w:rFonts w:ascii="Times New Roman" w:hAnsi="Times New Roman"/>
          <w:sz w:val="20"/>
          <w:szCs w:val="20"/>
        </w:rPr>
        <w:t>:</w:t>
      </w:r>
      <w:r w:rsidR="00B8321D" w:rsidRPr="00A43FCA">
        <w:rPr>
          <w:rFonts w:ascii="Times New Roman" w:hAnsi="Times New Roman"/>
          <w:bCs/>
          <w:iCs/>
          <w:sz w:val="20"/>
          <w:szCs w:val="20"/>
          <w:lang w:val="en-GB"/>
        </w:rPr>
        <w:t xml:space="preserve"> </w:t>
      </w:r>
    </w:p>
    <w:p w:rsidR="002B0AD0" w:rsidRPr="00A43FCA" w:rsidRDefault="00B8321D" w:rsidP="009B2113">
      <w:pPr>
        <w:autoSpaceDE w:val="0"/>
        <w:autoSpaceDN w:val="0"/>
        <w:bidi w:val="0"/>
        <w:adjustRightInd w:val="0"/>
        <w:snapToGrid w:val="0"/>
        <w:spacing w:after="0" w:line="240" w:lineRule="auto"/>
        <w:ind w:firstLine="425"/>
        <w:jc w:val="both"/>
        <w:rPr>
          <w:rFonts w:ascii="Times New Roman" w:hAnsi="Times New Roman"/>
          <w:bCs/>
          <w:sz w:val="20"/>
          <w:szCs w:val="20"/>
          <w:lang w:val="en-GB"/>
        </w:rPr>
      </w:pPr>
      <w:r w:rsidRPr="00A43FCA">
        <w:rPr>
          <w:rFonts w:ascii="Times New Roman" w:hAnsi="Times New Roman"/>
          <w:bCs/>
          <w:iCs/>
          <w:sz w:val="20"/>
          <w:szCs w:val="20"/>
          <w:lang w:val="en-GB"/>
        </w:rPr>
        <w:t xml:space="preserve">Recent trends of obstetric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show increased popularity of regional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among obstetric </w:t>
      </w:r>
      <w:proofErr w:type="spellStart"/>
      <w:r w:rsidRPr="00A43FCA">
        <w:rPr>
          <w:rFonts w:ascii="Times New Roman" w:hAnsi="Times New Roman"/>
          <w:bCs/>
          <w:iCs/>
          <w:sz w:val="20"/>
          <w:szCs w:val="20"/>
          <w:lang w:val="en-GB"/>
        </w:rPr>
        <w:t>anesthetists</w:t>
      </w:r>
      <w:proofErr w:type="spellEnd"/>
      <w:r w:rsidRPr="00A43FCA">
        <w:rPr>
          <w:rFonts w:ascii="Times New Roman" w:hAnsi="Times New Roman"/>
          <w:bCs/>
          <w:iCs/>
          <w:sz w:val="20"/>
          <w:szCs w:val="20"/>
          <w:lang w:val="en-GB"/>
        </w:rPr>
        <w:t xml:space="preserve">. General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is associated with higher mortality rate in comparison to regional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However, regional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is not without risk. Deaths in regional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are primarily related to excessive high regional blocks and toxicity of local </w:t>
      </w:r>
      <w:proofErr w:type="spellStart"/>
      <w:r w:rsidRPr="00A43FCA">
        <w:rPr>
          <w:rFonts w:ascii="Times New Roman" w:hAnsi="Times New Roman"/>
          <w:bCs/>
          <w:iCs/>
          <w:sz w:val="20"/>
          <w:szCs w:val="20"/>
          <w:lang w:val="en-GB"/>
        </w:rPr>
        <w:t>anesthetics</w:t>
      </w:r>
      <w:proofErr w:type="spellEnd"/>
      <w:r w:rsidRPr="00A43FCA">
        <w:rPr>
          <w:rFonts w:ascii="Times New Roman" w:hAnsi="Times New Roman"/>
          <w:bCs/>
          <w:iCs/>
          <w:sz w:val="20"/>
          <w:szCs w:val="20"/>
          <w:lang w:val="en-GB"/>
        </w:rPr>
        <w:t xml:space="preserve">. Reduction in doses and improvement in technique to avoid higher block levels and heightened awareness to the toxicity of local </w:t>
      </w:r>
      <w:proofErr w:type="spellStart"/>
      <w:r w:rsidRPr="00A43FCA">
        <w:rPr>
          <w:rFonts w:ascii="Times New Roman" w:hAnsi="Times New Roman"/>
          <w:bCs/>
          <w:iCs/>
          <w:sz w:val="20"/>
          <w:szCs w:val="20"/>
          <w:lang w:val="en-GB"/>
        </w:rPr>
        <w:t>anesthetics</w:t>
      </w:r>
      <w:proofErr w:type="spellEnd"/>
      <w:r w:rsidRPr="00A43FCA">
        <w:rPr>
          <w:rFonts w:ascii="Times New Roman" w:hAnsi="Times New Roman"/>
          <w:bCs/>
          <w:iCs/>
          <w:sz w:val="20"/>
          <w:szCs w:val="20"/>
          <w:lang w:val="en-GB"/>
        </w:rPr>
        <w:t xml:space="preserve"> have contributed to the reduction of complications related to regional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w:t>
      </w:r>
      <w:r w:rsidRPr="00A43FCA">
        <w:rPr>
          <w:rFonts w:ascii="Times New Roman" w:hAnsi="Times New Roman"/>
          <w:b/>
          <w:sz w:val="20"/>
          <w:szCs w:val="20"/>
          <w:lang w:val="en-GB"/>
        </w:rPr>
        <w:t>(</w:t>
      </w:r>
      <w:proofErr w:type="spellStart"/>
      <w:r w:rsidRPr="00A43FCA">
        <w:rPr>
          <w:rFonts w:ascii="Times New Roman" w:hAnsi="Times New Roman"/>
          <w:b/>
          <w:bCs/>
          <w:sz w:val="20"/>
          <w:szCs w:val="20"/>
          <w:shd w:val="clear" w:color="auto" w:fill="FFFFFF"/>
        </w:rPr>
        <w:t>Kettner</w:t>
      </w:r>
      <w:proofErr w:type="spellEnd"/>
      <w:r w:rsidR="007C78D8" w:rsidRPr="00A43FCA">
        <w:rPr>
          <w:rFonts w:ascii="Times New Roman" w:hAnsi="Times New Roman"/>
          <w:b/>
          <w:bCs/>
          <w:sz w:val="20"/>
          <w:szCs w:val="20"/>
          <w:shd w:val="clear" w:color="auto" w:fill="FFFFFF"/>
        </w:rPr>
        <w:t xml:space="preserve"> </w:t>
      </w:r>
      <w:r w:rsidRPr="00A43FCA">
        <w:rPr>
          <w:rFonts w:ascii="Times New Roman" w:hAnsi="Times New Roman"/>
          <w:b/>
          <w:bCs/>
          <w:sz w:val="20"/>
          <w:szCs w:val="20"/>
          <w:shd w:val="clear" w:color="auto" w:fill="FFFFFF"/>
        </w:rPr>
        <w:t>S. C</w:t>
      </w:r>
      <w:r w:rsidRPr="00A43FCA">
        <w:rPr>
          <w:rFonts w:ascii="Times New Roman" w:hAnsi="Times New Roman"/>
          <w:b/>
          <w:sz w:val="20"/>
          <w:szCs w:val="20"/>
          <w:lang w:val="en-GB"/>
        </w:rPr>
        <w:t xml:space="preserve"> et al</w:t>
      </w:r>
      <w:r w:rsidR="007C78D8" w:rsidRPr="00A43FCA">
        <w:rPr>
          <w:rFonts w:ascii="Times New Roman" w:hAnsi="Times New Roman"/>
          <w:b/>
          <w:sz w:val="20"/>
          <w:szCs w:val="20"/>
          <w:lang w:val="en-GB"/>
        </w:rPr>
        <w:t>.</w:t>
      </w:r>
      <w:r w:rsidRPr="00A43FCA">
        <w:rPr>
          <w:rFonts w:ascii="Times New Roman" w:hAnsi="Times New Roman"/>
          <w:b/>
          <w:sz w:val="20"/>
          <w:szCs w:val="20"/>
          <w:lang w:val="en-GB"/>
        </w:rPr>
        <w:t>,</w:t>
      </w:r>
      <w:r w:rsidR="007C78D8" w:rsidRPr="00A43FCA">
        <w:rPr>
          <w:rFonts w:ascii="Times New Roman" w:hAnsi="Times New Roman"/>
          <w:b/>
          <w:sz w:val="20"/>
          <w:szCs w:val="20"/>
          <w:lang w:val="en-GB"/>
        </w:rPr>
        <w:t xml:space="preserve"> </w:t>
      </w:r>
      <w:r w:rsidR="00A43FCA" w:rsidRPr="00A43FCA">
        <w:rPr>
          <w:rFonts w:ascii="Times New Roman" w:hAnsi="Times New Roman"/>
          <w:b/>
          <w:sz w:val="20"/>
          <w:szCs w:val="20"/>
          <w:lang w:val="en-GB"/>
        </w:rPr>
        <w:t>2011</w:t>
      </w:r>
      <w:r w:rsidRPr="00A43FCA">
        <w:rPr>
          <w:rFonts w:ascii="Times New Roman" w:hAnsi="Times New Roman"/>
          <w:b/>
          <w:sz w:val="20"/>
          <w:szCs w:val="20"/>
          <w:lang w:val="en-GB"/>
        </w:rPr>
        <w:t>)</w:t>
      </w:r>
      <w:r w:rsidR="00545A99" w:rsidRPr="00A43FCA">
        <w:rPr>
          <w:rFonts w:ascii="Times New Roman" w:hAnsi="Times New Roman"/>
          <w:bCs/>
          <w:sz w:val="20"/>
          <w:szCs w:val="20"/>
          <w:lang w:val="en-GB"/>
        </w:rPr>
        <w:t xml:space="preserve">. </w:t>
      </w:r>
      <w:r w:rsidR="00545A99" w:rsidRPr="00A43FCA">
        <w:rPr>
          <w:rFonts w:ascii="Times New Roman" w:hAnsi="Times New Roman"/>
          <w:bCs/>
          <w:iCs/>
          <w:sz w:val="20"/>
          <w:szCs w:val="20"/>
          <w:lang w:val="en-GB"/>
        </w:rPr>
        <w:t>T</w:t>
      </w:r>
      <w:r w:rsidRPr="00A43FCA">
        <w:rPr>
          <w:rFonts w:ascii="Times New Roman" w:hAnsi="Times New Roman"/>
          <w:bCs/>
          <w:iCs/>
          <w:sz w:val="20"/>
          <w:szCs w:val="20"/>
          <w:lang w:val="en-GB"/>
        </w:rPr>
        <w:t xml:space="preserve">hese days 0.5% heavy </w:t>
      </w:r>
      <w:proofErr w:type="spellStart"/>
      <w:r w:rsidRPr="00A43FCA">
        <w:rPr>
          <w:rFonts w:ascii="Times New Roman" w:hAnsi="Times New Roman"/>
          <w:bCs/>
          <w:iCs/>
          <w:sz w:val="20"/>
          <w:szCs w:val="20"/>
          <w:lang w:val="en-GB"/>
        </w:rPr>
        <w:t>Bupivacaine</w:t>
      </w:r>
      <w:proofErr w:type="spellEnd"/>
      <w:r w:rsidRPr="00A43FCA">
        <w:rPr>
          <w:rFonts w:ascii="Times New Roman" w:hAnsi="Times New Roman"/>
          <w:bCs/>
          <w:iCs/>
          <w:sz w:val="20"/>
          <w:szCs w:val="20"/>
          <w:lang w:val="en-GB"/>
        </w:rPr>
        <w:t xml:space="preserve"> is used commonly for spinal and epidural </w:t>
      </w:r>
      <w:proofErr w:type="spellStart"/>
      <w:r w:rsidRPr="00A43FCA">
        <w:rPr>
          <w:rFonts w:ascii="Times New Roman" w:hAnsi="Times New Roman"/>
          <w:bCs/>
          <w:iCs/>
          <w:sz w:val="20"/>
          <w:szCs w:val="20"/>
          <w:lang w:val="en-GB"/>
        </w:rPr>
        <w:t>anesthesia</w:t>
      </w:r>
      <w:proofErr w:type="spellEnd"/>
      <w:r w:rsidR="00545A99" w:rsidRPr="00A43FCA">
        <w:rPr>
          <w:rFonts w:ascii="Times New Roman" w:hAnsi="Times New Roman"/>
          <w:bCs/>
          <w:iCs/>
          <w:sz w:val="20"/>
          <w:szCs w:val="20"/>
          <w:lang w:val="en-GB"/>
        </w:rPr>
        <w:t>. I</w:t>
      </w:r>
      <w:r w:rsidR="00BE6675" w:rsidRPr="00A43FCA">
        <w:rPr>
          <w:rFonts w:ascii="Times New Roman" w:hAnsi="Times New Roman"/>
          <w:bCs/>
          <w:iCs/>
          <w:sz w:val="20"/>
          <w:szCs w:val="20"/>
          <w:lang w:val="en-GB"/>
        </w:rPr>
        <w:t xml:space="preserve">t was decided </w:t>
      </w:r>
      <w:proofErr w:type="spellStart"/>
      <w:r w:rsidR="00BE6675" w:rsidRPr="00A43FCA">
        <w:rPr>
          <w:rFonts w:ascii="Times New Roman" w:hAnsi="Times New Roman"/>
          <w:bCs/>
          <w:iCs/>
          <w:sz w:val="20"/>
          <w:szCs w:val="20"/>
          <w:lang w:val="en-GB"/>
        </w:rPr>
        <w:t>to</w:t>
      </w:r>
      <w:r w:rsidRPr="00A43FCA">
        <w:rPr>
          <w:rFonts w:ascii="Times New Roman" w:hAnsi="Times New Roman"/>
          <w:bCs/>
          <w:iCs/>
          <w:sz w:val="20"/>
          <w:szCs w:val="20"/>
          <w:lang w:val="en-GB"/>
        </w:rPr>
        <w:t>combine</w:t>
      </w:r>
      <w:proofErr w:type="spellEnd"/>
      <w:r w:rsidRPr="00A43FCA">
        <w:rPr>
          <w:rFonts w:ascii="Times New Roman" w:hAnsi="Times New Roman"/>
          <w:bCs/>
          <w:iCs/>
          <w:sz w:val="20"/>
          <w:szCs w:val="20"/>
          <w:lang w:val="en-GB"/>
        </w:rPr>
        <w:t xml:space="preserve"> </w:t>
      </w:r>
      <w:proofErr w:type="spellStart"/>
      <w:r w:rsidRPr="00A43FCA">
        <w:rPr>
          <w:rFonts w:ascii="Times New Roman" w:hAnsi="Times New Roman"/>
          <w:bCs/>
          <w:iCs/>
          <w:sz w:val="20"/>
          <w:szCs w:val="20"/>
          <w:lang w:val="en-GB"/>
        </w:rPr>
        <w:t>anesthesia</w:t>
      </w:r>
      <w:proofErr w:type="spellEnd"/>
      <w:r w:rsidRPr="00A43FCA">
        <w:rPr>
          <w:rFonts w:ascii="Times New Roman" w:hAnsi="Times New Roman"/>
          <w:bCs/>
          <w:iCs/>
          <w:sz w:val="20"/>
          <w:szCs w:val="20"/>
          <w:lang w:val="en-GB"/>
        </w:rPr>
        <w:t xml:space="preserve"> with </w:t>
      </w:r>
      <w:r w:rsidRPr="00A43FCA">
        <w:rPr>
          <w:rFonts w:ascii="Times New Roman" w:hAnsi="Times New Roman"/>
          <w:bCs/>
          <w:iCs/>
          <w:sz w:val="20"/>
          <w:szCs w:val="20"/>
          <w:lang w:val="en-GB"/>
        </w:rPr>
        <w:lastRenderedPageBreak/>
        <w:t xml:space="preserve">lesser doses of </w:t>
      </w:r>
      <w:proofErr w:type="spellStart"/>
      <w:r w:rsidRPr="00A43FCA">
        <w:rPr>
          <w:rFonts w:ascii="Times New Roman" w:hAnsi="Times New Roman"/>
          <w:bCs/>
          <w:iCs/>
          <w:sz w:val="20"/>
          <w:szCs w:val="20"/>
          <w:lang w:val="en-GB"/>
        </w:rPr>
        <w:t>Bupivacain</w:t>
      </w:r>
      <w:r w:rsidR="007C78D8" w:rsidRPr="00A43FCA">
        <w:rPr>
          <w:rFonts w:ascii="Times New Roman" w:hAnsi="Times New Roman"/>
          <w:bCs/>
          <w:iCs/>
          <w:sz w:val="20"/>
          <w:szCs w:val="20"/>
          <w:lang w:val="en-GB"/>
        </w:rPr>
        <w:t>e</w:t>
      </w:r>
      <w:proofErr w:type="spellEnd"/>
      <w:r w:rsidR="007C78D8" w:rsidRPr="00A43FCA">
        <w:rPr>
          <w:rFonts w:ascii="Times New Roman" w:hAnsi="Times New Roman"/>
          <w:bCs/>
          <w:iCs/>
          <w:sz w:val="20"/>
          <w:szCs w:val="20"/>
          <w:lang w:val="en-GB"/>
        </w:rPr>
        <w:t xml:space="preserve"> (</w:t>
      </w:r>
      <w:r w:rsidRPr="00A43FCA">
        <w:rPr>
          <w:rFonts w:ascii="Times New Roman" w:hAnsi="Times New Roman"/>
          <w:b/>
          <w:bCs/>
          <w:sz w:val="20"/>
          <w:szCs w:val="20"/>
          <w:shd w:val="clear" w:color="auto" w:fill="FFFFFF"/>
        </w:rPr>
        <w:t>Bachmann M</w:t>
      </w:r>
      <w:r w:rsidRPr="00A43FCA">
        <w:rPr>
          <w:rFonts w:ascii="Times New Roman" w:hAnsi="Times New Roman"/>
          <w:b/>
          <w:iCs/>
          <w:sz w:val="20"/>
          <w:szCs w:val="20"/>
          <w:lang w:val="en-GB"/>
        </w:rPr>
        <w:t xml:space="preserve"> et al., 2012</w:t>
      </w:r>
      <w:r w:rsidR="00A43FCA">
        <w:rPr>
          <w:rFonts w:ascii="Times New Roman" w:hAnsi="Times New Roman"/>
          <w:b/>
          <w:iCs/>
          <w:sz w:val="20"/>
          <w:szCs w:val="20"/>
          <w:lang w:val="en-GB"/>
        </w:rPr>
        <w:t>)</w:t>
      </w:r>
      <w:r w:rsidR="006F0E7D" w:rsidRPr="00A43FCA">
        <w:rPr>
          <w:rFonts w:ascii="Times New Roman" w:hAnsi="Times New Roman"/>
          <w:bCs/>
          <w:sz w:val="20"/>
          <w:szCs w:val="20"/>
          <w:lang w:val="en-GB"/>
        </w:rPr>
        <w:t xml:space="preserve"> </w:t>
      </w:r>
      <w:proofErr w:type="spellStart"/>
      <w:r w:rsidRPr="00A43FCA">
        <w:rPr>
          <w:rFonts w:ascii="Times New Roman" w:hAnsi="Times New Roman"/>
          <w:bCs/>
          <w:iCs/>
          <w:sz w:val="20"/>
          <w:szCs w:val="20"/>
          <w:lang w:val="en-GB"/>
        </w:rPr>
        <w:t>Intrathecal</w:t>
      </w:r>
      <w:proofErr w:type="spellEnd"/>
      <w:r w:rsidRPr="00A43FCA">
        <w:rPr>
          <w:rFonts w:ascii="Times New Roman" w:hAnsi="Times New Roman"/>
          <w:bCs/>
          <w:iCs/>
          <w:sz w:val="20"/>
          <w:szCs w:val="20"/>
          <w:lang w:val="en-GB"/>
        </w:rPr>
        <w:t xml:space="preserve"> </w:t>
      </w:r>
      <w:proofErr w:type="spellStart"/>
      <w:r w:rsidRPr="00A43FCA">
        <w:rPr>
          <w:rFonts w:ascii="Times New Roman" w:hAnsi="Times New Roman"/>
          <w:bCs/>
          <w:iCs/>
          <w:sz w:val="20"/>
          <w:szCs w:val="20"/>
          <w:lang w:val="en-GB"/>
        </w:rPr>
        <w:t>opioids</w:t>
      </w:r>
      <w:proofErr w:type="spellEnd"/>
      <w:r w:rsidR="007C78D8" w:rsidRPr="00A43FCA">
        <w:rPr>
          <w:rFonts w:ascii="Times New Roman" w:hAnsi="Times New Roman"/>
          <w:bCs/>
          <w:iCs/>
          <w:sz w:val="20"/>
          <w:szCs w:val="20"/>
          <w:lang w:val="en-GB"/>
        </w:rPr>
        <w:t xml:space="preserve"> </w:t>
      </w:r>
      <w:r w:rsidRPr="00A43FCA">
        <w:rPr>
          <w:rFonts w:ascii="Times New Roman" w:hAnsi="Times New Roman"/>
          <w:bCs/>
          <w:iCs/>
          <w:sz w:val="20"/>
          <w:szCs w:val="20"/>
          <w:lang w:val="en-GB"/>
        </w:rPr>
        <w:t xml:space="preserve">have certain specific </w:t>
      </w:r>
      <w:proofErr w:type="spellStart"/>
      <w:r w:rsidRPr="00A43FCA">
        <w:rPr>
          <w:rFonts w:ascii="Times New Roman" w:hAnsi="Times New Roman"/>
          <w:bCs/>
          <w:iCs/>
          <w:sz w:val="20"/>
          <w:szCs w:val="20"/>
          <w:lang w:val="en-GB"/>
        </w:rPr>
        <w:t>advantags</w:t>
      </w:r>
      <w:proofErr w:type="spellEnd"/>
      <w:r w:rsidRPr="00A43FCA">
        <w:rPr>
          <w:rFonts w:ascii="Times New Roman" w:hAnsi="Times New Roman"/>
          <w:bCs/>
          <w:iCs/>
          <w:sz w:val="20"/>
          <w:szCs w:val="20"/>
          <w:lang w:val="en-GB"/>
        </w:rPr>
        <w:t xml:space="preserve"> like rapid onset of action</w:t>
      </w:r>
      <w:r w:rsidR="007C78D8" w:rsidRPr="00A43FCA">
        <w:rPr>
          <w:rFonts w:ascii="Times New Roman" w:hAnsi="Times New Roman"/>
          <w:bCs/>
          <w:iCs/>
          <w:sz w:val="20"/>
          <w:szCs w:val="20"/>
          <w:lang w:val="en-GB"/>
        </w:rPr>
        <w:t>,</w:t>
      </w:r>
      <w:r w:rsidRPr="00A43FCA">
        <w:rPr>
          <w:rFonts w:ascii="Times New Roman" w:hAnsi="Times New Roman"/>
          <w:bCs/>
          <w:iCs/>
          <w:sz w:val="20"/>
          <w:szCs w:val="20"/>
          <w:lang w:val="en-GB"/>
        </w:rPr>
        <w:t xml:space="preserve"> sympathetic and motor nerve sparing activity</w:t>
      </w:r>
      <w:r w:rsidR="00545A99" w:rsidRPr="00A43FCA">
        <w:rPr>
          <w:rFonts w:ascii="Times New Roman" w:hAnsi="Times New Roman"/>
          <w:bCs/>
          <w:iCs/>
          <w:sz w:val="20"/>
          <w:szCs w:val="20"/>
          <w:lang w:val="en-GB"/>
        </w:rPr>
        <w:t>, t</w:t>
      </w:r>
      <w:r w:rsidRPr="00A43FCA">
        <w:rPr>
          <w:rFonts w:ascii="Times New Roman" w:hAnsi="Times New Roman"/>
          <w:bCs/>
          <w:iCs/>
          <w:sz w:val="20"/>
          <w:szCs w:val="20"/>
          <w:lang w:val="en-GB"/>
        </w:rPr>
        <w:t>echnical ease of administration, simplicity of post operative management</w:t>
      </w:r>
      <w:r w:rsidR="007C78D8" w:rsidRPr="00A43FCA">
        <w:rPr>
          <w:rFonts w:ascii="Times New Roman" w:hAnsi="Times New Roman"/>
          <w:bCs/>
          <w:iCs/>
          <w:sz w:val="20"/>
          <w:szCs w:val="20"/>
          <w:lang w:val="en-GB"/>
        </w:rPr>
        <w:t>.</w:t>
      </w:r>
      <w:r w:rsidR="00BB66B2" w:rsidRPr="00A43FCA">
        <w:rPr>
          <w:rFonts w:ascii="Times New Roman" w:hAnsi="Times New Roman"/>
          <w:bCs/>
          <w:iCs/>
          <w:sz w:val="20"/>
          <w:szCs w:val="20"/>
          <w:lang w:val="en-GB"/>
        </w:rPr>
        <w:t xml:space="preserve"> </w:t>
      </w:r>
      <w:proofErr w:type="spellStart"/>
      <w:r w:rsidR="00BB66B2" w:rsidRPr="00A43FCA">
        <w:rPr>
          <w:rFonts w:ascii="Times New Roman" w:hAnsi="Times New Roman"/>
          <w:bCs/>
          <w:iCs/>
          <w:sz w:val="20"/>
          <w:szCs w:val="20"/>
          <w:lang w:val="en-GB"/>
        </w:rPr>
        <w:t>Intrathecal</w:t>
      </w:r>
      <w:proofErr w:type="spellEnd"/>
      <w:r w:rsidR="00BB66B2" w:rsidRPr="00A43FCA">
        <w:rPr>
          <w:rFonts w:ascii="Times New Roman" w:hAnsi="Times New Roman"/>
          <w:bCs/>
          <w:iCs/>
          <w:sz w:val="20"/>
          <w:szCs w:val="20"/>
          <w:lang w:val="en-GB"/>
        </w:rPr>
        <w:t xml:space="preserve"> </w:t>
      </w:r>
      <w:proofErr w:type="spellStart"/>
      <w:r w:rsidR="00BB66B2" w:rsidRPr="00A43FCA">
        <w:rPr>
          <w:rFonts w:ascii="Times New Roman" w:hAnsi="Times New Roman"/>
          <w:bCs/>
          <w:iCs/>
          <w:sz w:val="20"/>
          <w:szCs w:val="20"/>
          <w:lang w:val="en-GB"/>
        </w:rPr>
        <w:t>opioids</w:t>
      </w:r>
      <w:proofErr w:type="spellEnd"/>
      <w:r w:rsidR="00BB66B2" w:rsidRPr="00A43FCA">
        <w:rPr>
          <w:rFonts w:ascii="Times New Roman" w:hAnsi="Times New Roman"/>
          <w:bCs/>
          <w:iCs/>
          <w:sz w:val="20"/>
          <w:szCs w:val="20"/>
          <w:lang w:val="en-GB"/>
        </w:rPr>
        <w:t xml:space="preserve"> cause segmental analgesia by binding to </w:t>
      </w:r>
      <w:proofErr w:type="spellStart"/>
      <w:r w:rsidR="00BB66B2" w:rsidRPr="00A43FCA">
        <w:rPr>
          <w:rFonts w:ascii="Times New Roman" w:hAnsi="Times New Roman"/>
          <w:bCs/>
          <w:iCs/>
          <w:sz w:val="20"/>
          <w:szCs w:val="20"/>
          <w:lang w:val="en-GB"/>
        </w:rPr>
        <w:t>opioid</w:t>
      </w:r>
      <w:proofErr w:type="spellEnd"/>
      <w:r w:rsidR="00BB66B2" w:rsidRPr="00A43FCA">
        <w:rPr>
          <w:rFonts w:ascii="Times New Roman" w:hAnsi="Times New Roman"/>
          <w:bCs/>
          <w:iCs/>
          <w:sz w:val="20"/>
          <w:szCs w:val="20"/>
          <w:lang w:val="en-GB"/>
        </w:rPr>
        <w:t xml:space="preserve"> receptors in the dorsal horn of the spinal cord. They significantly prolong the duration of analgesia without affecting motor or autonomic nervous function. They may, however, be associated with a number of dose-dependent side effects. The most serious side effect of </w:t>
      </w:r>
      <w:proofErr w:type="spellStart"/>
      <w:r w:rsidR="00BB66B2" w:rsidRPr="00A43FCA">
        <w:rPr>
          <w:rFonts w:ascii="Times New Roman" w:hAnsi="Times New Roman"/>
          <w:bCs/>
          <w:iCs/>
          <w:sz w:val="20"/>
          <w:szCs w:val="20"/>
          <w:lang w:val="en-GB"/>
        </w:rPr>
        <w:t>intrathecal</w:t>
      </w:r>
      <w:proofErr w:type="spellEnd"/>
      <w:r w:rsidR="00BB66B2" w:rsidRPr="00A43FCA">
        <w:rPr>
          <w:rFonts w:ascii="Times New Roman" w:hAnsi="Times New Roman"/>
          <w:bCs/>
          <w:iCs/>
          <w:sz w:val="20"/>
          <w:szCs w:val="20"/>
          <w:lang w:val="en-GB"/>
        </w:rPr>
        <w:t xml:space="preserve"> </w:t>
      </w:r>
      <w:proofErr w:type="spellStart"/>
      <w:r w:rsidR="00BB66B2" w:rsidRPr="00A43FCA">
        <w:rPr>
          <w:rFonts w:ascii="Times New Roman" w:hAnsi="Times New Roman"/>
          <w:bCs/>
          <w:iCs/>
          <w:sz w:val="20"/>
          <w:szCs w:val="20"/>
          <w:lang w:val="en-GB"/>
        </w:rPr>
        <w:t>opioids</w:t>
      </w:r>
      <w:proofErr w:type="spellEnd"/>
      <w:r w:rsidR="00BB66B2" w:rsidRPr="00A43FCA">
        <w:rPr>
          <w:rFonts w:ascii="Times New Roman" w:hAnsi="Times New Roman"/>
          <w:bCs/>
          <w:iCs/>
          <w:sz w:val="20"/>
          <w:szCs w:val="20"/>
          <w:lang w:val="en-GB"/>
        </w:rPr>
        <w:t xml:space="preserve"> is respiratory depression, while the most common side effect is </w:t>
      </w:r>
      <w:proofErr w:type="spellStart"/>
      <w:r w:rsidR="00BB66B2" w:rsidRPr="00A43FCA">
        <w:rPr>
          <w:rFonts w:ascii="Times New Roman" w:hAnsi="Times New Roman"/>
          <w:bCs/>
          <w:iCs/>
          <w:sz w:val="20"/>
          <w:szCs w:val="20"/>
          <w:lang w:val="en-GB"/>
        </w:rPr>
        <w:t>pruritus</w:t>
      </w:r>
      <w:proofErr w:type="spellEnd"/>
      <w:r w:rsidR="00BB66B2" w:rsidRPr="00A43FCA">
        <w:rPr>
          <w:rFonts w:ascii="Times New Roman" w:hAnsi="Times New Roman"/>
          <w:bCs/>
          <w:iCs/>
          <w:sz w:val="20"/>
          <w:szCs w:val="20"/>
          <w:lang w:val="en-GB"/>
        </w:rPr>
        <w:t xml:space="preserve">. Other undesirable side effects include nausea, vomiting, urine retention, and sedation </w:t>
      </w:r>
      <w:r w:rsidR="00BB66B2" w:rsidRPr="00A43FCA">
        <w:rPr>
          <w:rFonts w:ascii="Times New Roman" w:hAnsi="Times New Roman"/>
          <w:b/>
          <w:iCs/>
          <w:sz w:val="20"/>
          <w:szCs w:val="20"/>
          <w:lang w:val="en-GB"/>
        </w:rPr>
        <w:t>(</w:t>
      </w:r>
      <w:proofErr w:type="spellStart"/>
      <w:r w:rsidR="00BB66B2" w:rsidRPr="00A43FCA">
        <w:rPr>
          <w:rFonts w:ascii="Times New Roman" w:hAnsi="Times New Roman"/>
          <w:b/>
          <w:iCs/>
          <w:sz w:val="20"/>
          <w:szCs w:val="20"/>
          <w:lang w:val="en-GB"/>
        </w:rPr>
        <w:t>Prakash</w:t>
      </w:r>
      <w:proofErr w:type="spellEnd"/>
      <w:r w:rsidR="00BB66B2" w:rsidRPr="00A43FCA">
        <w:rPr>
          <w:rFonts w:ascii="Times New Roman" w:hAnsi="Times New Roman"/>
          <w:b/>
          <w:iCs/>
          <w:sz w:val="20"/>
          <w:szCs w:val="20"/>
          <w:lang w:val="en-GB"/>
        </w:rPr>
        <w:t xml:space="preserve"> et al., 2006</w:t>
      </w:r>
      <w:r w:rsidR="00BB66B2" w:rsidRPr="00A43FCA">
        <w:rPr>
          <w:rFonts w:ascii="Times New Roman" w:hAnsi="Times New Roman"/>
          <w:bCs/>
          <w:iCs/>
          <w:sz w:val="20"/>
          <w:szCs w:val="20"/>
          <w:lang w:val="en-GB"/>
        </w:rPr>
        <w:t xml:space="preserve">). </w:t>
      </w:r>
      <w:proofErr w:type="spellStart"/>
      <w:r w:rsidR="00BB66B2" w:rsidRPr="00A43FCA">
        <w:rPr>
          <w:rFonts w:ascii="Times New Roman" w:hAnsi="Times New Roman"/>
          <w:bCs/>
          <w:iCs/>
          <w:sz w:val="20"/>
          <w:szCs w:val="20"/>
          <w:lang w:val="en-GB"/>
        </w:rPr>
        <w:t>Intrathecal</w:t>
      </w:r>
      <w:proofErr w:type="spellEnd"/>
      <w:r w:rsidR="00BB66B2" w:rsidRPr="00A43FCA">
        <w:rPr>
          <w:rFonts w:ascii="Times New Roman" w:hAnsi="Times New Roman"/>
          <w:bCs/>
          <w:iCs/>
          <w:sz w:val="20"/>
          <w:szCs w:val="20"/>
          <w:lang w:val="en-GB"/>
        </w:rPr>
        <w:t xml:space="preserve"> </w:t>
      </w:r>
      <w:r w:rsidR="00BB66B2" w:rsidRPr="00A43FCA">
        <w:rPr>
          <w:rFonts w:ascii="Times New Roman" w:hAnsi="Times New Roman"/>
          <w:bCs/>
          <w:iCs/>
          <w:sz w:val="20"/>
          <w:szCs w:val="20"/>
          <w:lang w:val="en-GB"/>
        </w:rPr>
        <w:lastRenderedPageBreak/>
        <w:t xml:space="preserve">administration of local </w:t>
      </w:r>
      <w:proofErr w:type="spellStart"/>
      <w:r w:rsidR="00BB66B2" w:rsidRPr="00A43FCA">
        <w:rPr>
          <w:rFonts w:ascii="Times New Roman" w:hAnsi="Times New Roman"/>
          <w:bCs/>
          <w:iCs/>
          <w:sz w:val="20"/>
          <w:szCs w:val="20"/>
          <w:lang w:val="en-GB"/>
        </w:rPr>
        <w:t>anesthetic</w:t>
      </w:r>
      <w:proofErr w:type="spellEnd"/>
      <w:r w:rsidR="00BB66B2" w:rsidRPr="00A43FCA">
        <w:rPr>
          <w:rFonts w:ascii="Times New Roman" w:hAnsi="Times New Roman"/>
          <w:bCs/>
          <w:iCs/>
          <w:sz w:val="20"/>
          <w:szCs w:val="20"/>
          <w:lang w:val="en-GB"/>
        </w:rPr>
        <w:t xml:space="preserve"> and </w:t>
      </w:r>
      <w:proofErr w:type="spellStart"/>
      <w:r w:rsidR="00BB66B2" w:rsidRPr="00A43FCA">
        <w:rPr>
          <w:rFonts w:ascii="Times New Roman" w:hAnsi="Times New Roman"/>
          <w:bCs/>
          <w:iCs/>
          <w:sz w:val="20"/>
          <w:szCs w:val="20"/>
          <w:lang w:val="en-GB"/>
        </w:rPr>
        <w:t>opioid</w:t>
      </w:r>
      <w:proofErr w:type="spellEnd"/>
      <w:r w:rsidR="00BB66B2" w:rsidRPr="00A43FCA">
        <w:rPr>
          <w:rFonts w:ascii="Times New Roman" w:hAnsi="Times New Roman"/>
          <w:bCs/>
          <w:iCs/>
          <w:sz w:val="20"/>
          <w:szCs w:val="20"/>
          <w:lang w:val="en-GB"/>
        </w:rPr>
        <w:t xml:space="preserve"> combinations is based on the clinical observation that</w:t>
      </w:r>
      <w:r w:rsidR="007C78D8" w:rsidRPr="00A43FCA">
        <w:rPr>
          <w:rFonts w:ascii="Times New Roman" w:hAnsi="Times New Roman"/>
          <w:bCs/>
          <w:iCs/>
          <w:sz w:val="20"/>
          <w:szCs w:val="20"/>
          <w:lang w:val="en-GB"/>
        </w:rPr>
        <w:t xml:space="preserve"> </w:t>
      </w:r>
      <w:r w:rsidR="00BB66B2" w:rsidRPr="00A43FCA">
        <w:rPr>
          <w:rFonts w:ascii="Times New Roman" w:hAnsi="Times New Roman"/>
          <w:bCs/>
          <w:iCs/>
          <w:sz w:val="20"/>
          <w:szCs w:val="20"/>
          <w:lang w:val="en-GB"/>
        </w:rPr>
        <w:t>their combination limits the regression of the sensory block</w:t>
      </w:r>
      <w:r w:rsidR="007C78D8" w:rsidRPr="00A43FCA">
        <w:rPr>
          <w:rFonts w:ascii="Times New Roman" w:hAnsi="Times New Roman"/>
          <w:bCs/>
          <w:iCs/>
          <w:sz w:val="20"/>
          <w:szCs w:val="20"/>
          <w:lang w:val="en-GB"/>
        </w:rPr>
        <w:t xml:space="preserve"> </w:t>
      </w:r>
      <w:r w:rsidR="00BB66B2" w:rsidRPr="00A43FCA">
        <w:rPr>
          <w:rFonts w:ascii="Times New Roman" w:hAnsi="Times New Roman"/>
          <w:bCs/>
          <w:iCs/>
          <w:sz w:val="20"/>
          <w:szCs w:val="20"/>
          <w:lang w:val="en-GB"/>
        </w:rPr>
        <w:t xml:space="preserve">seen with local anaesthetics alone and improves the quality of dynamic pain relief </w:t>
      </w:r>
      <w:r w:rsidR="00BB66B2" w:rsidRPr="00A43FCA">
        <w:rPr>
          <w:rFonts w:ascii="Times New Roman" w:hAnsi="Times New Roman"/>
          <w:b/>
          <w:iCs/>
          <w:sz w:val="20"/>
          <w:szCs w:val="20"/>
          <w:lang w:val="en-GB"/>
        </w:rPr>
        <w:t>(</w:t>
      </w:r>
      <w:proofErr w:type="spellStart"/>
      <w:r w:rsidR="00BB66B2" w:rsidRPr="00A43FCA">
        <w:rPr>
          <w:rFonts w:ascii="Times New Roman" w:hAnsi="Times New Roman"/>
          <w:b/>
          <w:iCs/>
          <w:sz w:val="20"/>
          <w:szCs w:val="20"/>
          <w:lang w:val="en-GB"/>
        </w:rPr>
        <w:t>Prakash</w:t>
      </w:r>
      <w:proofErr w:type="spellEnd"/>
      <w:r w:rsidR="00BB66B2" w:rsidRPr="00A43FCA">
        <w:rPr>
          <w:rFonts w:ascii="Times New Roman" w:hAnsi="Times New Roman"/>
          <w:b/>
          <w:iCs/>
          <w:sz w:val="20"/>
          <w:szCs w:val="20"/>
          <w:lang w:val="en-GB"/>
        </w:rPr>
        <w:t xml:space="preserve"> et al., 2006).</w:t>
      </w:r>
      <w:r w:rsidR="00BB66B2" w:rsidRPr="00A43FCA">
        <w:rPr>
          <w:rFonts w:ascii="Times New Roman" w:hAnsi="Times New Roman"/>
          <w:bCs/>
          <w:iCs/>
          <w:sz w:val="20"/>
          <w:szCs w:val="20"/>
          <w:lang w:val="en-GB"/>
        </w:rPr>
        <w:t xml:space="preserve"> In the present study, the postoperative analgesic requirements and the spinally mediated analgesic effects of </w:t>
      </w:r>
      <w:proofErr w:type="spellStart"/>
      <w:r w:rsidR="00BB66B2" w:rsidRPr="00A43FCA">
        <w:rPr>
          <w:rFonts w:ascii="Times New Roman" w:hAnsi="Times New Roman"/>
          <w:bCs/>
          <w:iCs/>
          <w:sz w:val="20"/>
          <w:szCs w:val="20"/>
          <w:lang w:val="en-GB"/>
        </w:rPr>
        <w:t>Bupivacaine</w:t>
      </w:r>
      <w:proofErr w:type="spellEnd"/>
      <w:r w:rsidR="00BB66B2" w:rsidRPr="00A43FCA">
        <w:rPr>
          <w:rFonts w:ascii="Times New Roman" w:hAnsi="Times New Roman"/>
          <w:bCs/>
          <w:iCs/>
          <w:sz w:val="20"/>
          <w:szCs w:val="20"/>
          <w:lang w:val="en-GB"/>
        </w:rPr>
        <w:t xml:space="preserve"> (hyperbaric) 0.5 %</w:t>
      </w:r>
      <w:r w:rsidR="007C78D8" w:rsidRPr="00A43FCA">
        <w:rPr>
          <w:rFonts w:ascii="Times New Roman" w:hAnsi="Times New Roman"/>
          <w:bCs/>
          <w:iCs/>
          <w:sz w:val="20"/>
          <w:szCs w:val="20"/>
          <w:lang w:val="en-GB"/>
        </w:rPr>
        <w:t xml:space="preserve"> </w:t>
      </w:r>
      <w:r w:rsidR="00BB66B2" w:rsidRPr="00A43FCA">
        <w:rPr>
          <w:rFonts w:ascii="Times New Roman" w:hAnsi="Times New Roman"/>
          <w:bCs/>
          <w:iCs/>
          <w:sz w:val="20"/>
          <w:szCs w:val="20"/>
          <w:lang w:val="en-GB"/>
        </w:rPr>
        <w:t xml:space="preserve">in combination with Morphine </w:t>
      </w:r>
      <w:r w:rsidR="00A43FCA">
        <w:rPr>
          <w:rFonts w:ascii="Times New Roman" w:hAnsi="Times New Roman"/>
          <w:bCs/>
          <w:iCs/>
          <w:sz w:val="20"/>
          <w:szCs w:val="20"/>
          <w:lang w:val="en-GB"/>
        </w:rPr>
        <w:t>(</w:t>
      </w:r>
      <w:r w:rsidR="00BB66B2" w:rsidRPr="00A43FCA">
        <w:rPr>
          <w:rFonts w:ascii="Times New Roman" w:hAnsi="Times New Roman"/>
          <w:bCs/>
          <w:iCs/>
          <w:sz w:val="20"/>
          <w:szCs w:val="20"/>
          <w:lang w:val="en-GB"/>
        </w:rPr>
        <w:t>0.2mg</w:t>
      </w:r>
      <w:r w:rsidR="00A43FCA">
        <w:rPr>
          <w:rFonts w:ascii="Times New Roman" w:hAnsi="Times New Roman"/>
          <w:bCs/>
          <w:iCs/>
          <w:sz w:val="20"/>
          <w:szCs w:val="20"/>
          <w:lang w:val="en-GB"/>
        </w:rPr>
        <w:t>)</w:t>
      </w:r>
      <w:r w:rsidR="00BB66B2" w:rsidRPr="00A43FCA">
        <w:rPr>
          <w:rFonts w:ascii="Times New Roman" w:hAnsi="Times New Roman"/>
          <w:bCs/>
          <w:iCs/>
          <w:sz w:val="20"/>
          <w:szCs w:val="20"/>
          <w:lang w:val="en-GB"/>
        </w:rPr>
        <w:t xml:space="preserve"> or </w:t>
      </w:r>
      <w:proofErr w:type="spellStart"/>
      <w:r w:rsidR="00BB66B2" w:rsidRPr="00A43FCA">
        <w:rPr>
          <w:rFonts w:ascii="Times New Roman" w:hAnsi="Times New Roman"/>
          <w:bCs/>
          <w:iCs/>
          <w:sz w:val="20"/>
          <w:szCs w:val="20"/>
          <w:lang w:val="en-GB"/>
        </w:rPr>
        <w:t>Nalbuphine</w:t>
      </w:r>
      <w:proofErr w:type="spellEnd"/>
      <w:r w:rsidR="00BB66B2" w:rsidRPr="00A43FCA">
        <w:rPr>
          <w:rFonts w:ascii="Times New Roman" w:hAnsi="Times New Roman"/>
          <w:bCs/>
          <w:iCs/>
          <w:sz w:val="20"/>
          <w:szCs w:val="20"/>
          <w:lang w:val="en-GB"/>
        </w:rPr>
        <w:t xml:space="preserve"> </w:t>
      </w:r>
      <w:r w:rsidR="00A43FCA">
        <w:rPr>
          <w:rFonts w:ascii="Times New Roman" w:hAnsi="Times New Roman"/>
          <w:bCs/>
          <w:iCs/>
          <w:sz w:val="20"/>
          <w:szCs w:val="20"/>
          <w:lang w:val="en-GB"/>
        </w:rPr>
        <w:t>(</w:t>
      </w:r>
      <w:r w:rsidR="00BB66B2" w:rsidRPr="00A43FCA">
        <w:rPr>
          <w:rFonts w:ascii="Times New Roman" w:hAnsi="Times New Roman"/>
          <w:bCs/>
          <w:iCs/>
          <w:sz w:val="20"/>
          <w:szCs w:val="20"/>
          <w:lang w:val="en-GB"/>
        </w:rPr>
        <w:t>0.8 mg</w:t>
      </w:r>
      <w:r w:rsidR="00A43FCA">
        <w:rPr>
          <w:rFonts w:ascii="Times New Roman" w:hAnsi="Times New Roman"/>
          <w:bCs/>
          <w:iCs/>
          <w:sz w:val="20"/>
          <w:szCs w:val="20"/>
          <w:lang w:val="en-GB"/>
        </w:rPr>
        <w:t>)</w:t>
      </w:r>
      <w:r w:rsidR="00BB66B2" w:rsidRPr="00A43FCA">
        <w:rPr>
          <w:rFonts w:ascii="Times New Roman" w:hAnsi="Times New Roman"/>
          <w:bCs/>
          <w:iCs/>
          <w:sz w:val="20"/>
          <w:szCs w:val="20"/>
          <w:lang w:val="en-GB"/>
        </w:rPr>
        <w:t xml:space="preserve"> in patients undergoing elective </w:t>
      </w:r>
      <w:proofErr w:type="spellStart"/>
      <w:r w:rsidR="00BB66B2" w:rsidRPr="00A43FCA">
        <w:rPr>
          <w:rFonts w:ascii="Times New Roman" w:hAnsi="Times New Roman"/>
          <w:bCs/>
          <w:iCs/>
          <w:sz w:val="20"/>
          <w:szCs w:val="20"/>
          <w:lang w:val="en-GB"/>
        </w:rPr>
        <w:t>cesarean</w:t>
      </w:r>
      <w:proofErr w:type="spellEnd"/>
      <w:r w:rsidR="00BB66B2" w:rsidRPr="00A43FCA">
        <w:rPr>
          <w:rFonts w:ascii="Times New Roman" w:hAnsi="Times New Roman"/>
          <w:bCs/>
          <w:iCs/>
          <w:sz w:val="20"/>
          <w:szCs w:val="20"/>
          <w:lang w:val="en-GB"/>
        </w:rPr>
        <w:t xml:space="preserve"> section were observed and recorded In regards to the onset of sensory and motor block</w:t>
      </w:r>
      <w:r w:rsidR="007C78D8" w:rsidRPr="00A43FCA">
        <w:rPr>
          <w:rFonts w:ascii="Times New Roman" w:hAnsi="Times New Roman"/>
          <w:bCs/>
          <w:iCs/>
          <w:sz w:val="20"/>
          <w:szCs w:val="20"/>
          <w:lang w:val="en-GB"/>
        </w:rPr>
        <w:t>,</w:t>
      </w:r>
      <w:r w:rsidR="00BB66B2" w:rsidRPr="00A43FCA">
        <w:rPr>
          <w:rFonts w:ascii="Times New Roman" w:hAnsi="Times New Roman"/>
          <w:bCs/>
          <w:iCs/>
          <w:sz w:val="20"/>
          <w:szCs w:val="20"/>
          <w:lang w:val="en-GB"/>
        </w:rPr>
        <w:t xml:space="preserve"> the onset of sensory and motor block is more</w:t>
      </w:r>
      <w:r w:rsidR="007C78D8" w:rsidRPr="00A43FCA">
        <w:rPr>
          <w:rFonts w:ascii="Times New Roman" w:hAnsi="Times New Roman"/>
          <w:bCs/>
          <w:iCs/>
          <w:sz w:val="20"/>
          <w:szCs w:val="20"/>
          <w:lang w:val="en-GB"/>
        </w:rPr>
        <w:t xml:space="preserve"> </w:t>
      </w:r>
      <w:r w:rsidR="00BB66B2" w:rsidRPr="00A43FCA">
        <w:rPr>
          <w:rFonts w:ascii="Times New Roman" w:hAnsi="Times New Roman"/>
          <w:bCs/>
          <w:iCs/>
          <w:sz w:val="20"/>
          <w:szCs w:val="20"/>
          <w:lang w:val="en-GB"/>
        </w:rPr>
        <w:t>rapid with</w:t>
      </w:r>
      <w:r w:rsidR="007C78D8" w:rsidRPr="00A43FCA">
        <w:rPr>
          <w:rFonts w:ascii="Times New Roman" w:hAnsi="Times New Roman"/>
          <w:bCs/>
          <w:iCs/>
          <w:sz w:val="20"/>
          <w:szCs w:val="20"/>
          <w:lang w:val="en-GB"/>
        </w:rPr>
        <w:t xml:space="preserve"> </w:t>
      </w:r>
      <w:proofErr w:type="spellStart"/>
      <w:r w:rsidR="00BB66B2" w:rsidRPr="00A43FCA">
        <w:rPr>
          <w:rFonts w:ascii="Times New Roman" w:hAnsi="Times New Roman"/>
          <w:bCs/>
          <w:iCs/>
          <w:sz w:val="20"/>
          <w:szCs w:val="20"/>
          <w:lang w:val="en-GB"/>
        </w:rPr>
        <w:t>Nalbuphine</w:t>
      </w:r>
      <w:proofErr w:type="spellEnd"/>
      <w:r w:rsidR="00BB66B2" w:rsidRPr="00A43FCA">
        <w:rPr>
          <w:rFonts w:ascii="Times New Roman" w:hAnsi="Times New Roman"/>
          <w:bCs/>
          <w:iCs/>
          <w:sz w:val="20"/>
          <w:szCs w:val="20"/>
          <w:lang w:val="en-GB"/>
        </w:rPr>
        <w:t xml:space="preserve"> than Morphine</w:t>
      </w:r>
      <w:r w:rsidR="00BB66B2" w:rsidRPr="00A43FCA">
        <w:rPr>
          <w:rFonts w:ascii="Times New Roman" w:hAnsi="Times New Roman"/>
          <w:sz w:val="20"/>
          <w:szCs w:val="20"/>
        </w:rPr>
        <w:t xml:space="preserve"> and this significant difference</w:t>
      </w:r>
      <w:r w:rsidR="007C78D8" w:rsidRPr="00A43FCA">
        <w:rPr>
          <w:rFonts w:ascii="Times New Roman" w:hAnsi="Times New Roman"/>
          <w:sz w:val="20"/>
          <w:szCs w:val="20"/>
        </w:rPr>
        <w:t xml:space="preserve"> </w:t>
      </w:r>
      <w:r w:rsidR="00BB66B2" w:rsidRPr="00A43FCA">
        <w:rPr>
          <w:rFonts w:ascii="Times New Roman" w:hAnsi="Times New Roman"/>
          <w:sz w:val="20"/>
          <w:szCs w:val="20"/>
        </w:rPr>
        <w:t>may be explained by the high lipid solubility and rapid tissue uptake</w:t>
      </w:r>
      <w:r w:rsidR="007C78D8" w:rsidRPr="00A43FCA">
        <w:rPr>
          <w:rFonts w:ascii="Times New Roman" w:hAnsi="Times New Roman"/>
          <w:sz w:val="20"/>
          <w:szCs w:val="20"/>
        </w:rPr>
        <w:t xml:space="preserve"> </w:t>
      </w:r>
      <w:r w:rsidR="00BB66B2" w:rsidRPr="00A43FCA">
        <w:rPr>
          <w:rFonts w:ascii="Times New Roman" w:hAnsi="Times New Roman"/>
          <w:sz w:val="20"/>
          <w:szCs w:val="20"/>
        </w:rPr>
        <w:t>of</w:t>
      </w:r>
      <w:r w:rsidR="007C78D8" w:rsidRPr="00A43FCA">
        <w:rPr>
          <w:rFonts w:ascii="Times New Roman" w:hAnsi="Times New Roman"/>
          <w:sz w:val="20"/>
          <w:szCs w:val="20"/>
        </w:rPr>
        <w:t xml:space="preserve"> </w:t>
      </w:r>
      <w:proofErr w:type="spellStart"/>
      <w:r w:rsidR="00BB66B2" w:rsidRPr="00A43FCA">
        <w:rPr>
          <w:rFonts w:ascii="Times New Roman" w:hAnsi="Times New Roman"/>
          <w:sz w:val="20"/>
          <w:szCs w:val="20"/>
        </w:rPr>
        <w:t>Nalbuphine</w:t>
      </w:r>
      <w:proofErr w:type="spellEnd"/>
      <w:r w:rsidR="00BB66B2" w:rsidRPr="00A43FCA">
        <w:rPr>
          <w:rFonts w:ascii="Times New Roman" w:hAnsi="Times New Roman"/>
          <w:sz w:val="20"/>
          <w:szCs w:val="20"/>
        </w:rPr>
        <w:t xml:space="preserve"> more than Morphine</w:t>
      </w:r>
      <w:r w:rsidR="007C78D8" w:rsidRPr="00A43FCA">
        <w:rPr>
          <w:rFonts w:ascii="Times New Roman" w:hAnsi="Times New Roman"/>
          <w:sz w:val="20"/>
          <w:szCs w:val="20"/>
        </w:rPr>
        <w:t>,</w:t>
      </w:r>
      <w:r w:rsidR="00BB66B2" w:rsidRPr="00A43FCA">
        <w:rPr>
          <w:rFonts w:ascii="Times New Roman" w:hAnsi="Times New Roman"/>
          <w:sz w:val="20"/>
          <w:szCs w:val="20"/>
        </w:rPr>
        <w:t xml:space="preserve"> and this needs further investigations</w:t>
      </w:r>
      <w:r w:rsidR="00BB66B2" w:rsidRPr="00A43FCA">
        <w:rPr>
          <w:rFonts w:ascii="Times New Roman" w:hAnsi="Times New Roman"/>
          <w:bCs/>
          <w:iCs/>
          <w:sz w:val="20"/>
          <w:szCs w:val="20"/>
          <w:lang w:val="en-GB"/>
        </w:rPr>
        <w:t>.</w:t>
      </w:r>
      <w:r w:rsidR="00BB66B2" w:rsidRPr="00A43FCA">
        <w:rPr>
          <w:rFonts w:ascii="Times New Roman" w:hAnsi="Times New Roman"/>
          <w:sz w:val="20"/>
          <w:szCs w:val="20"/>
        </w:rPr>
        <w:t xml:space="preserve"> In relation to the postoperative side effects</w:t>
      </w:r>
      <w:r w:rsidR="007C78D8" w:rsidRPr="00A43FCA">
        <w:rPr>
          <w:rFonts w:ascii="Times New Roman" w:hAnsi="Times New Roman"/>
          <w:sz w:val="20"/>
          <w:szCs w:val="20"/>
        </w:rPr>
        <w:t>,</w:t>
      </w:r>
      <w:r w:rsidR="00BB66B2" w:rsidRPr="00A43FCA">
        <w:rPr>
          <w:rFonts w:ascii="Times New Roman" w:hAnsi="Times New Roman"/>
          <w:sz w:val="20"/>
          <w:szCs w:val="20"/>
        </w:rPr>
        <w:t xml:space="preserve"> </w:t>
      </w:r>
      <w:proofErr w:type="spellStart"/>
      <w:r w:rsidR="00BB66B2" w:rsidRPr="00A43FCA">
        <w:rPr>
          <w:rFonts w:ascii="Times New Roman" w:hAnsi="Times New Roman"/>
          <w:sz w:val="20"/>
          <w:szCs w:val="20"/>
        </w:rPr>
        <w:t>hypotention</w:t>
      </w:r>
      <w:proofErr w:type="spellEnd"/>
      <w:r w:rsidR="00BB66B2" w:rsidRPr="00A43FCA">
        <w:rPr>
          <w:rFonts w:ascii="Times New Roman" w:hAnsi="Times New Roman"/>
          <w:sz w:val="20"/>
          <w:szCs w:val="20"/>
        </w:rPr>
        <w:t xml:space="preserve"> were recorded in the studied groups and statistically no significant difference were found between the groups</w:t>
      </w:r>
      <w:r w:rsidR="007C78D8" w:rsidRPr="00A43FCA">
        <w:rPr>
          <w:rFonts w:ascii="Times New Roman" w:hAnsi="Times New Roman"/>
          <w:sz w:val="20"/>
          <w:szCs w:val="20"/>
        </w:rPr>
        <w:t>.</w:t>
      </w:r>
      <w:r w:rsidR="00BB66B2" w:rsidRPr="00A43FCA">
        <w:rPr>
          <w:rFonts w:ascii="Times New Roman" w:hAnsi="Times New Roman"/>
          <w:sz w:val="20"/>
          <w:szCs w:val="20"/>
        </w:rPr>
        <w:t xml:space="preserve"> Also in </w:t>
      </w:r>
      <w:r w:rsidR="00BB66B2" w:rsidRPr="00A43FCA">
        <w:rPr>
          <w:rFonts w:ascii="Times New Roman" w:hAnsi="Times New Roman"/>
          <w:bCs/>
          <w:iCs/>
          <w:sz w:val="20"/>
          <w:szCs w:val="20"/>
          <w:lang w:val="en-GB"/>
        </w:rPr>
        <w:t>the present</w:t>
      </w:r>
      <w:r w:rsidR="00BB66B2" w:rsidRPr="00A43FCA">
        <w:rPr>
          <w:rFonts w:ascii="Times New Roman" w:hAnsi="Times New Roman"/>
          <w:sz w:val="20"/>
          <w:szCs w:val="20"/>
        </w:rPr>
        <w:t xml:space="preserve"> study</w:t>
      </w:r>
      <w:r w:rsidR="007C78D8" w:rsidRPr="00A43FCA">
        <w:rPr>
          <w:rFonts w:ascii="Times New Roman" w:hAnsi="Times New Roman"/>
          <w:sz w:val="20"/>
          <w:szCs w:val="20"/>
        </w:rPr>
        <w:t>,</w:t>
      </w:r>
      <w:r w:rsidR="00BB66B2" w:rsidRPr="00A43FCA">
        <w:rPr>
          <w:rFonts w:ascii="Times New Roman" w:hAnsi="Times New Roman"/>
          <w:sz w:val="20"/>
          <w:szCs w:val="20"/>
        </w:rPr>
        <w:t xml:space="preserve"> No statistically significant difference in the H.R and SPO2</w:t>
      </w:r>
      <w:r w:rsidR="007C78D8" w:rsidRPr="00A43FCA">
        <w:rPr>
          <w:rFonts w:ascii="Times New Roman" w:hAnsi="Times New Roman"/>
          <w:sz w:val="20"/>
          <w:szCs w:val="20"/>
        </w:rPr>
        <w:t xml:space="preserve"> </w:t>
      </w:r>
      <w:r w:rsidR="00BB66B2" w:rsidRPr="00A43FCA">
        <w:rPr>
          <w:rFonts w:ascii="Times New Roman" w:hAnsi="Times New Roman"/>
          <w:sz w:val="20"/>
          <w:szCs w:val="20"/>
        </w:rPr>
        <w:t>between the two studied groups</w:t>
      </w:r>
      <w:r w:rsidR="007C78D8" w:rsidRPr="00A43FCA">
        <w:rPr>
          <w:rFonts w:ascii="Times New Roman" w:hAnsi="Times New Roman"/>
          <w:sz w:val="20"/>
          <w:szCs w:val="20"/>
        </w:rPr>
        <w:t>,</w:t>
      </w:r>
      <w:r w:rsidR="00BB66B2" w:rsidRPr="00A43FCA">
        <w:rPr>
          <w:rFonts w:ascii="Times New Roman" w:hAnsi="Times New Roman"/>
          <w:sz w:val="20"/>
          <w:szCs w:val="20"/>
        </w:rPr>
        <w:t xml:space="preserve"> neither </w:t>
      </w:r>
      <w:proofErr w:type="spellStart"/>
      <w:r w:rsidR="00BB66B2" w:rsidRPr="00A43FCA">
        <w:rPr>
          <w:rFonts w:ascii="Times New Roman" w:hAnsi="Times New Roman"/>
          <w:sz w:val="20"/>
          <w:szCs w:val="20"/>
        </w:rPr>
        <w:t>bradycardia</w:t>
      </w:r>
      <w:proofErr w:type="spellEnd"/>
      <w:r w:rsidR="00BB66B2" w:rsidRPr="00A43FCA">
        <w:rPr>
          <w:rFonts w:ascii="Times New Roman" w:hAnsi="Times New Roman"/>
          <w:sz w:val="20"/>
          <w:szCs w:val="20"/>
        </w:rPr>
        <w:t xml:space="preserve"> nor </w:t>
      </w:r>
      <w:proofErr w:type="spellStart"/>
      <w:r w:rsidR="00BB66B2" w:rsidRPr="00A43FCA">
        <w:rPr>
          <w:rFonts w:ascii="Times New Roman" w:hAnsi="Times New Roman"/>
          <w:sz w:val="20"/>
          <w:szCs w:val="20"/>
        </w:rPr>
        <w:t>desaturation</w:t>
      </w:r>
      <w:proofErr w:type="spellEnd"/>
      <w:r w:rsidR="00BB66B2" w:rsidRPr="00A43FCA">
        <w:rPr>
          <w:rFonts w:ascii="Times New Roman" w:hAnsi="Times New Roman"/>
          <w:sz w:val="20"/>
          <w:szCs w:val="20"/>
        </w:rPr>
        <w:t xml:space="preserve"> of the oxygen were recorded</w:t>
      </w:r>
      <w:r w:rsidR="007C78D8" w:rsidRPr="00A43FCA">
        <w:rPr>
          <w:rFonts w:ascii="Times New Roman" w:hAnsi="Times New Roman"/>
          <w:sz w:val="20"/>
          <w:szCs w:val="20"/>
        </w:rPr>
        <w:t>.</w:t>
      </w:r>
      <w:r w:rsidR="00BB66B2" w:rsidRPr="00A43FCA">
        <w:rPr>
          <w:rFonts w:ascii="Times New Roman" w:hAnsi="Times New Roman"/>
          <w:sz w:val="20"/>
          <w:szCs w:val="20"/>
        </w:rPr>
        <w:t xml:space="preserve"> The fetal ARGAR score in our study</w:t>
      </w:r>
      <w:r w:rsidR="007C78D8" w:rsidRPr="00A43FCA">
        <w:rPr>
          <w:rFonts w:ascii="Times New Roman" w:hAnsi="Times New Roman"/>
          <w:sz w:val="20"/>
          <w:szCs w:val="20"/>
        </w:rPr>
        <w:t>,</w:t>
      </w:r>
      <w:r w:rsidR="00BB66B2" w:rsidRPr="00A43FCA">
        <w:rPr>
          <w:rFonts w:ascii="Times New Roman" w:hAnsi="Times New Roman"/>
          <w:sz w:val="20"/>
          <w:szCs w:val="20"/>
        </w:rPr>
        <w:t xml:space="preserve"> Shows no statistically significant difference between the two studied groups</w:t>
      </w:r>
      <w:r w:rsidR="00BB66B2" w:rsidRPr="00A43FCA">
        <w:rPr>
          <w:rFonts w:ascii="Times New Roman" w:hAnsi="Times New Roman"/>
          <w:bCs/>
          <w:iCs/>
          <w:sz w:val="20"/>
          <w:szCs w:val="20"/>
        </w:rPr>
        <w:t>.</w:t>
      </w:r>
      <w:r w:rsidR="00BB66B2" w:rsidRPr="00A43FCA">
        <w:rPr>
          <w:rFonts w:ascii="Times New Roman" w:hAnsi="Times New Roman"/>
          <w:sz w:val="20"/>
          <w:szCs w:val="20"/>
        </w:rPr>
        <w:t xml:space="preserve"> The Result</w:t>
      </w:r>
      <w:r w:rsidR="00BB66B2" w:rsidRPr="00A43FCA">
        <w:rPr>
          <w:rFonts w:ascii="Times New Roman" w:hAnsi="Times New Roman"/>
          <w:bCs/>
          <w:iCs/>
          <w:sz w:val="20"/>
          <w:szCs w:val="20"/>
          <w:lang w:val="en-GB"/>
        </w:rPr>
        <w:t xml:space="preserve"> of the present</w:t>
      </w:r>
      <w:r w:rsidR="00BB66B2" w:rsidRPr="00A43FCA">
        <w:rPr>
          <w:rFonts w:ascii="Times New Roman" w:hAnsi="Times New Roman"/>
          <w:sz w:val="20"/>
          <w:szCs w:val="20"/>
        </w:rPr>
        <w:t xml:space="preserve"> study</w:t>
      </w:r>
      <w:r w:rsidR="007C78D8" w:rsidRPr="00A43FCA">
        <w:rPr>
          <w:rFonts w:ascii="Times New Roman" w:hAnsi="Times New Roman"/>
          <w:sz w:val="20"/>
          <w:szCs w:val="20"/>
        </w:rPr>
        <w:t xml:space="preserve"> </w:t>
      </w:r>
      <w:r w:rsidR="00BB66B2" w:rsidRPr="00A43FCA">
        <w:rPr>
          <w:rFonts w:ascii="Times New Roman" w:hAnsi="Times New Roman"/>
          <w:sz w:val="20"/>
          <w:szCs w:val="20"/>
        </w:rPr>
        <w:t xml:space="preserve">showed that onset of sensory and motor blockage was faster and time taken to attain complete sensory and motor block was shorter in </w:t>
      </w:r>
      <w:proofErr w:type="spellStart"/>
      <w:r w:rsidR="00BB66B2" w:rsidRPr="00A43FCA">
        <w:rPr>
          <w:rFonts w:ascii="Times New Roman" w:hAnsi="Times New Roman"/>
          <w:sz w:val="20"/>
          <w:szCs w:val="20"/>
        </w:rPr>
        <w:t>Nulbuphine</w:t>
      </w:r>
      <w:proofErr w:type="spellEnd"/>
      <w:r w:rsidR="00BB66B2" w:rsidRPr="00A43FCA">
        <w:rPr>
          <w:rFonts w:ascii="Times New Roman" w:hAnsi="Times New Roman"/>
          <w:sz w:val="20"/>
          <w:szCs w:val="20"/>
        </w:rPr>
        <w:t xml:space="preserve"> group compared to Morphine group and </w:t>
      </w:r>
      <w:proofErr w:type="spellStart"/>
      <w:r w:rsidR="00BB66B2" w:rsidRPr="00A43FCA">
        <w:rPr>
          <w:rFonts w:ascii="Times New Roman" w:hAnsi="Times New Roman"/>
          <w:sz w:val="20"/>
          <w:szCs w:val="20"/>
        </w:rPr>
        <w:t>Buvicaine</w:t>
      </w:r>
      <w:proofErr w:type="spellEnd"/>
      <w:r w:rsidR="00BB66B2" w:rsidRPr="00A43FCA">
        <w:rPr>
          <w:rFonts w:ascii="Times New Roman" w:hAnsi="Times New Roman"/>
          <w:sz w:val="20"/>
          <w:szCs w:val="20"/>
        </w:rPr>
        <w:t xml:space="preserve"> group. The Result</w:t>
      </w:r>
      <w:r w:rsidR="00BB66B2" w:rsidRPr="00A43FCA">
        <w:rPr>
          <w:rFonts w:ascii="Times New Roman" w:hAnsi="Times New Roman"/>
          <w:bCs/>
          <w:iCs/>
          <w:sz w:val="20"/>
          <w:szCs w:val="20"/>
          <w:lang w:val="en-GB"/>
        </w:rPr>
        <w:t xml:space="preserve"> of the present</w:t>
      </w:r>
      <w:r w:rsidR="00BB66B2" w:rsidRPr="00A43FCA">
        <w:rPr>
          <w:rFonts w:ascii="Times New Roman" w:hAnsi="Times New Roman"/>
          <w:sz w:val="20"/>
          <w:szCs w:val="20"/>
        </w:rPr>
        <w:t xml:space="preserve"> study showed that duration of complete and effective analgesia are longer in Morphine group as compared with </w:t>
      </w:r>
      <w:proofErr w:type="spellStart"/>
      <w:r w:rsidR="00BB66B2" w:rsidRPr="00A43FCA">
        <w:rPr>
          <w:rFonts w:ascii="Times New Roman" w:hAnsi="Times New Roman"/>
          <w:sz w:val="20"/>
          <w:szCs w:val="20"/>
        </w:rPr>
        <w:t>Nulbuphine</w:t>
      </w:r>
      <w:proofErr w:type="spellEnd"/>
      <w:r w:rsidR="00BB66B2" w:rsidRPr="00A43FCA">
        <w:rPr>
          <w:rFonts w:ascii="Times New Roman" w:hAnsi="Times New Roman"/>
          <w:sz w:val="20"/>
          <w:szCs w:val="20"/>
        </w:rPr>
        <w:t xml:space="preserve"> and </w:t>
      </w:r>
      <w:proofErr w:type="spellStart"/>
      <w:r w:rsidR="00BB66B2" w:rsidRPr="00A43FCA">
        <w:rPr>
          <w:rFonts w:ascii="Times New Roman" w:hAnsi="Times New Roman"/>
          <w:sz w:val="20"/>
          <w:szCs w:val="20"/>
        </w:rPr>
        <w:t>Buvicaine</w:t>
      </w:r>
      <w:proofErr w:type="spellEnd"/>
      <w:r w:rsidR="00BB66B2" w:rsidRPr="00A43FCA">
        <w:rPr>
          <w:rFonts w:ascii="Times New Roman" w:hAnsi="Times New Roman"/>
          <w:sz w:val="20"/>
          <w:szCs w:val="20"/>
        </w:rPr>
        <w:t xml:space="preserve"> groups. The Result</w:t>
      </w:r>
      <w:r w:rsidR="00BB66B2" w:rsidRPr="00A43FCA">
        <w:rPr>
          <w:rFonts w:ascii="Times New Roman" w:hAnsi="Times New Roman"/>
          <w:bCs/>
          <w:iCs/>
          <w:sz w:val="20"/>
          <w:szCs w:val="20"/>
          <w:lang w:val="en-GB"/>
        </w:rPr>
        <w:t xml:space="preserve"> of the present</w:t>
      </w:r>
      <w:r w:rsidR="00BB66B2" w:rsidRPr="00A43FCA">
        <w:rPr>
          <w:rFonts w:ascii="Times New Roman" w:hAnsi="Times New Roman"/>
          <w:sz w:val="20"/>
          <w:szCs w:val="20"/>
        </w:rPr>
        <w:t xml:space="preserve"> study showed that there was </w:t>
      </w:r>
      <w:proofErr w:type="spellStart"/>
      <w:r w:rsidR="00BB66B2" w:rsidRPr="00A43FCA">
        <w:rPr>
          <w:rFonts w:ascii="Times New Roman" w:hAnsi="Times New Roman"/>
          <w:sz w:val="20"/>
          <w:szCs w:val="20"/>
        </w:rPr>
        <w:t>intraoperative</w:t>
      </w:r>
      <w:proofErr w:type="spellEnd"/>
      <w:r w:rsidR="00BB66B2" w:rsidRPr="00A43FCA">
        <w:rPr>
          <w:rFonts w:ascii="Times New Roman" w:hAnsi="Times New Roman"/>
          <w:sz w:val="20"/>
          <w:szCs w:val="20"/>
        </w:rPr>
        <w:t xml:space="preserve"> pain with </w:t>
      </w:r>
      <w:proofErr w:type="spellStart"/>
      <w:r w:rsidR="00BB66B2" w:rsidRPr="00A43FCA">
        <w:rPr>
          <w:rFonts w:ascii="Times New Roman" w:hAnsi="Times New Roman"/>
          <w:sz w:val="20"/>
          <w:szCs w:val="20"/>
        </w:rPr>
        <w:t>Buvacine</w:t>
      </w:r>
      <w:proofErr w:type="spellEnd"/>
      <w:r w:rsidR="00BB66B2" w:rsidRPr="00A43FCA">
        <w:rPr>
          <w:rFonts w:ascii="Times New Roman" w:hAnsi="Times New Roman"/>
          <w:sz w:val="20"/>
          <w:szCs w:val="20"/>
        </w:rPr>
        <w:t xml:space="preserve"> and Morphine groups but not present with </w:t>
      </w:r>
      <w:proofErr w:type="spellStart"/>
      <w:r w:rsidR="00BB66B2" w:rsidRPr="00A43FCA">
        <w:rPr>
          <w:rFonts w:ascii="Times New Roman" w:hAnsi="Times New Roman"/>
          <w:sz w:val="20"/>
          <w:szCs w:val="20"/>
        </w:rPr>
        <w:t>Nulbuphine</w:t>
      </w:r>
      <w:proofErr w:type="spellEnd"/>
      <w:r w:rsidR="00BB66B2" w:rsidRPr="00A43FCA">
        <w:rPr>
          <w:rFonts w:ascii="Times New Roman" w:hAnsi="Times New Roman"/>
          <w:sz w:val="20"/>
          <w:szCs w:val="20"/>
        </w:rPr>
        <w:t xml:space="preserve"> group</w:t>
      </w:r>
      <w:r w:rsidR="00545A99" w:rsidRPr="00A43FCA">
        <w:rPr>
          <w:rFonts w:ascii="Times New Roman" w:hAnsi="Times New Roman"/>
          <w:sz w:val="20"/>
          <w:szCs w:val="20"/>
        </w:rPr>
        <w:t>. T</w:t>
      </w:r>
      <w:r w:rsidR="00BB66B2" w:rsidRPr="00A43FCA">
        <w:rPr>
          <w:rFonts w:ascii="Times New Roman" w:hAnsi="Times New Roman"/>
          <w:sz w:val="20"/>
          <w:szCs w:val="20"/>
        </w:rPr>
        <w:t>he Result</w:t>
      </w:r>
      <w:r w:rsidR="00BB66B2" w:rsidRPr="00A43FCA">
        <w:rPr>
          <w:rFonts w:ascii="Times New Roman" w:hAnsi="Times New Roman"/>
          <w:bCs/>
          <w:iCs/>
          <w:sz w:val="20"/>
          <w:szCs w:val="20"/>
          <w:lang w:val="en-GB"/>
        </w:rPr>
        <w:t xml:space="preserve"> of the present</w:t>
      </w:r>
      <w:r w:rsidR="00BB66B2" w:rsidRPr="00A43FCA">
        <w:rPr>
          <w:rFonts w:ascii="Times New Roman" w:hAnsi="Times New Roman"/>
          <w:sz w:val="20"/>
          <w:szCs w:val="20"/>
        </w:rPr>
        <w:t xml:space="preserve"> study</w:t>
      </w:r>
      <w:r w:rsidR="007C78D8" w:rsidRPr="00A43FCA">
        <w:rPr>
          <w:rFonts w:ascii="Times New Roman" w:hAnsi="Times New Roman"/>
          <w:sz w:val="20"/>
          <w:szCs w:val="20"/>
        </w:rPr>
        <w:t xml:space="preserve"> </w:t>
      </w:r>
      <w:r w:rsidR="00BB66B2" w:rsidRPr="00A43FCA">
        <w:rPr>
          <w:rFonts w:ascii="Times New Roman" w:hAnsi="Times New Roman"/>
          <w:sz w:val="20"/>
          <w:szCs w:val="20"/>
        </w:rPr>
        <w:t xml:space="preserve">showed that there was postoperative </w:t>
      </w:r>
      <w:proofErr w:type="spellStart"/>
      <w:r w:rsidR="00BB66B2" w:rsidRPr="00A43FCA">
        <w:rPr>
          <w:rFonts w:ascii="Times New Roman" w:hAnsi="Times New Roman"/>
          <w:sz w:val="20"/>
          <w:szCs w:val="20"/>
        </w:rPr>
        <w:t>nusea</w:t>
      </w:r>
      <w:proofErr w:type="spellEnd"/>
      <w:r w:rsidR="00545A99" w:rsidRPr="00A43FCA">
        <w:rPr>
          <w:rFonts w:ascii="Times New Roman" w:hAnsi="Times New Roman"/>
          <w:sz w:val="20"/>
          <w:szCs w:val="20"/>
        </w:rPr>
        <w:t>, v</w:t>
      </w:r>
      <w:r w:rsidR="00BB66B2" w:rsidRPr="00A43FCA">
        <w:rPr>
          <w:rFonts w:ascii="Times New Roman" w:hAnsi="Times New Roman"/>
          <w:sz w:val="20"/>
          <w:szCs w:val="20"/>
        </w:rPr>
        <w:t xml:space="preserve">omiting </w:t>
      </w:r>
      <w:proofErr w:type="spellStart"/>
      <w:r w:rsidR="00BB66B2" w:rsidRPr="00A43FCA">
        <w:rPr>
          <w:rFonts w:ascii="Times New Roman" w:hAnsi="Times New Roman"/>
          <w:sz w:val="20"/>
          <w:szCs w:val="20"/>
        </w:rPr>
        <w:t>pruritus</w:t>
      </w:r>
      <w:proofErr w:type="spellEnd"/>
      <w:r w:rsidR="00BB66B2" w:rsidRPr="00A43FCA">
        <w:rPr>
          <w:rFonts w:ascii="Times New Roman" w:hAnsi="Times New Roman"/>
          <w:sz w:val="20"/>
          <w:szCs w:val="20"/>
        </w:rPr>
        <w:t xml:space="preserve"> in Morphine but not </w:t>
      </w:r>
      <w:proofErr w:type="spellStart"/>
      <w:r w:rsidR="00BB66B2" w:rsidRPr="00A43FCA">
        <w:rPr>
          <w:rFonts w:ascii="Times New Roman" w:hAnsi="Times New Roman"/>
          <w:sz w:val="20"/>
          <w:szCs w:val="20"/>
        </w:rPr>
        <w:t>presnt</w:t>
      </w:r>
      <w:proofErr w:type="spellEnd"/>
      <w:r w:rsidR="00BB66B2" w:rsidRPr="00A43FCA">
        <w:rPr>
          <w:rFonts w:ascii="Times New Roman" w:hAnsi="Times New Roman"/>
          <w:sz w:val="20"/>
          <w:szCs w:val="20"/>
        </w:rPr>
        <w:t xml:space="preserve"> in </w:t>
      </w:r>
      <w:proofErr w:type="spellStart"/>
      <w:r w:rsidR="00BB66B2" w:rsidRPr="00A43FCA">
        <w:rPr>
          <w:rFonts w:ascii="Times New Roman" w:hAnsi="Times New Roman"/>
          <w:sz w:val="20"/>
          <w:szCs w:val="20"/>
        </w:rPr>
        <w:t>Nulbuphine</w:t>
      </w:r>
      <w:proofErr w:type="spellEnd"/>
      <w:r w:rsidR="00BB66B2" w:rsidRPr="00A43FCA">
        <w:rPr>
          <w:rFonts w:ascii="Times New Roman" w:hAnsi="Times New Roman"/>
          <w:sz w:val="20"/>
          <w:szCs w:val="20"/>
        </w:rPr>
        <w:t xml:space="preserve"> group</w:t>
      </w:r>
      <w:r w:rsidR="00545A99" w:rsidRPr="00A43FCA">
        <w:rPr>
          <w:rFonts w:ascii="Times New Roman" w:hAnsi="Times New Roman"/>
          <w:sz w:val="20"/>
          <w:szCs w:val="20"/>
        </w:rPr>
        <w:t>. T</w:t>
      </w:r>
      <w:r w:rsidR="00BB66B2" w:rsidRPr="00A43FCA">
        <w:rPr>
          <w:rFonts w:ascii="Times New Roman" w:hAnsi="Times New Roman"/>
          <w:sz w:val="20"/>
          <w:szCs w:val="20"/>
        </w:rPr>
        <w:t xml:space="preserve">he results of the present study correlates well with other studies where it was observed that addition of </w:t>
      </w:r>
      <w:proofErr w:type="spellStart"/>
      <w:r w:rsidR="00BB66B2" w:rsidRPr="00A43FCA">
        <w:rPr>
          <w:rFonts w:ascii="Times New Roman" w:hAnsi="Times New Roman"/>
          <w:sz w:val="20"/>
          <w:szCs w:val="20"/>
        </w:rPr>
        <w:t>Nalbuphine</w:t>
      </w:r>
      <w:proofErr w:type="spellEnd"/>
      <w:r w:rsidR="00BB66B2" w:rsidRPr="00A43FCA">
        <w:rPr>
          <w:rFonts w:ascii="Times New Roman" w:hAnsi="Times New Roman"/>
          <w:sz w:val="20"/>
          <w:szCs w:val="20"/>
        </w:rPr>
        <w:t xml:space="preserve"> or Morphine allowed a significant reduction in pain score</w:t>
      </w:r>
      <w:r w:rsidR="00545A99" w:rsidRPr="00A43FCA">
        <w:rPr>
          <w:rFonts w:ascii="Times New Roman" w:hAnsi="Times New Roman"/>
          <w:sz w:val="20"/>
          <w:szCs w:val="20"/>
        </w:rPr>
        <w:t>. T</w:t>
      </w:r>
      <w:r w:rsidR="00F63E0A" w:rsidRPr="00A43FCA">
        <w:rPr>
          <w:rFonts w:ascii="Times New Roman" w:hAnsi="Times New Roman"/>
          <w:sz w:val="20"/>
          <w:szCs w:val="20"/>
        </w:rPr>
        <w:t>he Result</w:t>
      </w:r>
      <w:r w:rsidR="00F63E0A" w:rsidRPr="00A43FCA">
        <w:rPr>
          <w:rFonts w:ascii="Times New Roman" w:hAnsi="Times New Roman"/>
          <w:bCs/>
          <w:iCs/>
          <w:sz w:val="20"/>
          <w:szCs w:val="20"/>
          <w:lang w:val="en-GB"/>
        </w:rPr>
        <w:t xml:space="preserve"> of the present</w:t>
      </w:r>
      <w:r w:rsidR="00F63E0A" w:rsidRPr="00A43FCA">
        <w:rPr>
          <w:rFonts w:ascii="Times New Roman" w:hAnsi="Times New Roman"/>
          <w:sz w:val="20"/>
          <w:szCs w:val="20"/>
        </w:rPr>
        <w:t xml:space="preserve"> study are similar to result done b</w:t>
      </w:r>
      <w:r w:rsidR="007C78D8" w:rsidRPr="00A43FCA">
        <w:rPr>
          <w:rFonts w:ascii="Times New Roman" w:hAnsi="Times New Roman"/>
          <w:sz w:val="20"/>
          <w:szCs w:val="20"/>
        </w:rPr>
        <w:t>y (</w:t>
      </w:r>
      <w:r w:rsidR="00073587" w:rsidRPr="00A43FCA">
        <w:rPr>
          <w:rFonts w:ascii="Times New Roman" w:hAnsi="Times New Roman"/>
          <w:b/>
          <w:bCs/>
          <w:sz w:val="20"/>
          <w:szCs w:val="20"/>
          <w:shd w:val="clear" w:color="auto" w:fill="FFFFFF"/>
        </w:rPr>
        <w:t xml:space="preserve">BHOSLE and </w:t>
      </w:r>
      <w:proofErr w:type="spellStart"/>
      <w:r w:rsidR="00073587" w:rsidRPr="00A43FCA">
        <w:rPr>
          <w:rFonts w:ascii="Times New Roman" w:hAnsi="Times New Roman"/>
          <w:b/>
          <w:bCs/>
          <w:sz w:val="20"/>
          <w:szCs w:val="20"/>
          <w:shd w:val="clear" w:color="auto" w:fill="FFFFFF"/>
        </w:rPr>
        <w:t>Shehla</w:t>
      </w:r>
      <w:proofErr w:type="spellEnd"/>
      <w:r w:rsidR="00073587" w:rsidRPr="00A43FCA">
        <w:rPr>
          <w:rFonts w:ascii="Times New Roman" w:hAnsi="Times New Roman"/>
          <w:b/>
          <w:bCs/>
          <w:sz w:val="20"/>
          <w:szCs w:val="20"/>
          <w:shd w:val="clear" w:color="auto" w:fill="FFFFFF"/>
        </w:rPr>
        <w:t xml:space="preserve"> </w:t>
      </w:r>
      <w:proofErr w:type="spellStart"/>
      <w:r w:rsidR="00073587" w:rsidRPr="00A43FCA">
        <w:rPr>
          <w:rFonts w:ascii="Times New Roman" w:hAnsi="Times New Roman"/>
          <w:b/>
          <w:bCs/>
          <w:sz w:val="20"/>
          <w:szCs w:val="20"/>
          <w:shd w:val="clear" w:color="auto" w:fill="FFFFFF"/>
        </w:rPr>
        <w:t>Shakooh</w:t>
      </w:r>
      <w:proofErr w:type="spellEnd"/>
      <w:r w:rsidR="00073587" w:rsidRPr="00A43FCA">
        <w:rPr>
          <w:rFonts w:ascii="Times New Roman" w:hAnsi="Times New Roman"/>
          <w:b/>
          <w:bCs/>
          <w:sz w:val="20"/>
          <w:szCs w:val="20"/>
          <w:shd w:val="clear" w:color="auto" w:fill="FFFFFF"/>
        </w:rPr>
        <w:t xml:space="preserve"> </w:t>
      </w:r>
      <w:proofErr w:type="spellStart"/>
      <w:r w:rsidR="00073587" w:rsidRPr="00A43FCA">
        <w:rPr>
          <w:rFonts w:ascii="Times New Roman" w:hAnsi="Times New Roman"/>
          <w:b/>
          <w:bCs/>
          <w:sz w:val="20"/>
          <w:szCs w:val="20"/>
          <w:shd w:val="clear" w:color="auto" w:fill="FFFFFF"/>
        </w:rPr>
        <w:t>Pooj</w:t>
      </w:r>
      <w:r w:rsidR="007C78D8" w:rsidRPr="00A43FCA">
        <w:rPr>
          <w:rFonts w:ascii="Times New Roman" w:hAnsi="Times New Roman"/>
          <w:b/>
          <w:bCs/>
          <w:sz w:val="20"/>
          <w:szCs w:val="20"/>
          <w:shd w:val="clear" w:color="auto" w:fill="FFFFFF"/>
        </w:rPr>
        <w:t>a</w:t>
      </w:r>
      <w:proofErr w:type="spellEnd"/>
      <w:r w:rsidR="007C78D8" w:rsidRPr="00A43FCA">
        <w:rPr>
          <w:rFonts w:ascii="Times New Roman" w:hAnsi="Times New Roman"/>
          <w:b/>
          <w:bCs/>
          <w:sz w:val="20"/>
          <w:szCs w:val="20"/>
          <w:shd w:val="clear" w:color="auto" w:fill="FFFFFF"/>
        </w:rPr>
        <w:t xml:space="preserve"> (</w:t>
      </w:r>
      <w:r w:rsidR="00073587" w:rsidRPr="00A43FCA">
        <w:rPr>
          <w:rFonts w:ascii="Times New Roman" w:hAnsi="Times New Roman"/>
          <w:b/>
          <w:bCs/>
          <w:sz w:val="20"/>
          <w:szCs w:val="20"/>
          <w:shd w:val="clear" w:color="auto" w:fill="FFFFFF"/>
        </w:rPr>
        <w:t>2014)</w:t>
      </w:r>
      <w:r w:rsidR="00F63E0A" w:rsidRPr="00A43FCA">
        <w:rPr>
          <w:rFonts w:ascii="Times New Roman" w:hAnsi="Times New Roman"/>
          <w:b/>
          <w:bCs/>
          <w:sz w:val="20"/>
          <w:szCs w:val="20"/>
        </w:rPr>
        <w:t xml:space="preserve"> </w:t>
      </w:r>
      <w:r w:rsidR="00F63E0A" w:rsidRPr="00A43FCA">
        <w:rPr>
          <w:rFonts w:ascii="Times New Roman" w:hAnsi="Times New Roman"/>
          <w:sz w:val="20"/>
          <w:szCs w:val="20"/>
        </w:rPr>
        <w:t xml:space="preserve">in which 60 patients scheduled for lower limb, lower abdominal surgery which were given </w:t>
      </w:r>
      <w:proofErr w:type="spellStart"/>
      <w:r w:rsidR="00F63E0A" w:rsidRPr="00A43FCA">
        <w:rPr>
          <w:rFonts w:ascii="Times New Roman" w:hAnsi="Times New Roman"/>
          <w:sz w:val="20"/>
          <w:szCs w:val="20"/>
        </w:rPr>
        <w:t>Bupivacaine</w:t>
      </w:r>
      <w:proofErr w:type="spellEnd"/>
      <w:r w:rsidR="00F63E0A" w:rsidRPr="00A43FCA">
        <w:rPr>
          <w:rFonts w:ascii="Times New Roman" w:hAnsi="Times New Roman"/>
          <w:sz w:val="20"/>
          <w:szCs w:val="20"/>
        </w:rPr>
        <w:t xml:space="preserve"> alone</w:t>
      </w:r>
      <w:r w:rsidR="00545A99" w:rsidRPr="00A43FCA">
        <w:rPr>
          <w:rFonts w:ascii="Times New Roman" w:hAnsi="Times New Roman"/>
          <w:sz w:val="20"/>
          <w:szCs w:val="20"/>
        </w:rPr>
        <w:t xml:space="preserve">, </w:t>
      </w:r>
      <w:proofErr w:type="spellStart"/>
      <w:r w:rsidR="00545A99" w:rsidRPr="00A43FCA">
        <w:rPr>
          <w:rFonts w:ascii="Times New Roman" w:hAnsi="Times New Roman"/>
          <w:sz w:val="20"/>
          <w:szCs w:val="20"/>
        </w:rPr>
        <w:t>B</w:t>
      </w:r>
      <w:r w:rsidR="00F63E0A" w:rsidRPr="00A43FCA">
        <w:rPr>
          <w:rFonts w:ascii="Times New Roman" w:hAnsi="Times New Roman"/>
          <w:sz w:val="20"/>
          <w:szCs w:val="20"/>
        </w:rPr>
        <w:t>upivacaine</w:t>
      </w:r>
      <w:proofErr w:type="spellEnd"/>
      <w:r w:rsidR="00F63E0A" w:rsidRPr="00A43FCA">
        <w:rPr>
          <w:rFonts w:ascii="Times New Roman" w:hAnsi="Times New Roman"/>
          <w:sz w:val="20"/>
          <w:szCs w:val="20"/>
        </w:rPr>
        <w:t xml:space="preserve"> +,8 mg </w:t>
      </w:r>
      <w:proofErr w:type="spellStart"/>
      <w:r w:rsidR="00F63E0A" w:rsidRPr="00A43FCA">
        <w:rPr>
          <w:rFonts w:ascii="Times New Roman" w:hAnsi="Times New Roman"/>
          <w:sz w:val="20"/>
          <w:szCs w:val="20"/>
        </w:rPr>
        <w:t>Nalbuphine</w:t>
      </w:r>
      <w:proofErr w:type="spellEnd"/>
      <w:r w:rsidR="00F63E0A" w:rsidRPr="00A43FCA">
        <w:rPr>
          <w:rFonts w:ascii="Times New Roman" w:hAnsi="Times New Roman"/>
          <w:sz w:val="20"/>
          <w:szCs w:val="20"/>
        </w:rPr>
        <w:t xml:space="preserve"> intra </w:t>
      </w:r>
      <w:proofErr w:type="spellStart"/>
      <w:r w:rsidR="00F63E0A" w:rsidRPr="00A43FCA">
        <w:rPr>
          <w:rFonts w:ascii="Times New Roman" w:hAnsi="Times New Roman"/>
          <w:sz w:val="20"/>
          <w:szCs w:val="20"/>
        </w:rPr>
        <w:t>thecally</w:t>
      </w:r>
      <w:proofErr w:type="spellEnd"/>
      <w:r w:rsidR="007C78D8" w:rsidRPr="00A43FCA">
        <w:rPr>
          <w:rFonts w:ascii="Times New Roman" w:hAnsi="Times New Roman"/>
          <w:sz w:val="20"/>
          <w:szCs w:val="20"/>
        </w:rPr>
        <w:t>.</w:t>
      </w:r>
      <w:r w:rsidR="00F63E0A" w:rsidRPr="00A43FCA">
        <w:rPr>
          <w:rFonts w:ascii="Times New Roman" w:hAnsi="Times New Roman"/>
          <w:b/>
          <w:bCs/>
          <w:sz w:val="20"/>
          <w:szCs w:val="20"/>
        </w:rPr>
        <w:t xml:space="preserve"> It's conclusion was</w:t>
      </w:r>
      <w:r w:rsidR="007C78D8" w:rsidRPr="00A43FCA">
        <w:rPr>
          <w:rFonts w:ascii="Times New Roman" w:hAnsi="Times New Roman"/>
          <w:b/>
          <w:bCs/>
          <w:sz w:val="20"/>
          <w:szCs w:val="20"/>
        </w:rPr>
        <w:t>;</w:t>
      </w:r>
      <w:r w:rsidR="00F63E0A" w:rsidRPr="00A43FCA">
        <w:rPr>
          <w:rFonts w:ascii="Times New Roman" w:hAnsi="Times New Roman"/>
          <w:sz w:val="20"/>
          <w:szCs w:val="20"/>
        </w:rPr>
        <w:t xml:space="preserve"> Addition of</w:t>
      </w:r>
      <w:r w:rsidR="007C78D8" w:rsidRPr="00A43FCA">
        <w:rPr>
          <w:rFonts w:ascii="Times New Roman" w:hAnsi="Times New Roman"/>
          <w:sz w:val="20"/>
          <w:szCs w:val="20"/>
        </w:rPr>
        <w:t>,</w:t>
      </w:r>
      <w:r w:rsidR="00F63E0A" w:rsidRPr="00A43FCA">
        <w:rPr>
          <w:rFonts w:ascii="Times New Roman" w:hAnsi="Times New Roman"/>
          <w:sz w:val="20"/>
          <w:szCs w:val="20"/>
        </w:rPr>
        <w:t xml:space="preserve">8 mg </w:t>
      </w:r>
      <w:proofErr w:type="spellStart"/>
      <w:r w:rsidR="00F63E0A" w:rsidRPr="00A43FCA">
        <w:rPr>
          <w:rFonts w:ascii="Times New Roman" w:hAnsi="Times New Roman"/>
          <w:sz w:val="20"/>
          <w:szCs w:val="20"/>
        </w:rPr>
        <w:t>Nalbuphine</w:t>
      </w:r>
      <w:proofErr w:type="spellEnd"/>
      <w:r w:rsidR="00F63E0A" w:rsidRPr="00A43FCA">
        <w:rPr>
          <w:rFonts w:ascii="Times New Roman" w:hAnsi="Times New Roman"/>
          <w:sz w:val="20"/>
          <w:szCs w:val="20"/>
        </w:rPr>
        <w:t xml:space="preserve"> as adjuvant to spinal anesthesia leading to faster onset of sensory and motor block and prolonged duration of sensory and motor block</w:t>
      </w:r>
      <w:r w:rsidR="00545A99" w:rsidRPr="00A43FCA">
        <w:rPr>
          <w:rFonts w:ascii="Times New Roman" w:hAnsi="Times New Roman"/>
          <w:sz w:val="20"/>
          <w:szCs w:val="20"/>
        </w:rPr>
        <w:t xml:space="preserve">. </w:t>
      </w:r>
      <w:r w:rsidR="00545A99" w:rsidRPr="00A43FCA">
        <w:rPr>
          <w:rFonts w:ascii="Times New Roman" w:hAnsi="Times New Roman"/>
          <w:b/>
          <w:bCs/>
          <w:sz w:val="20"/>
          <w:szCs w:val="20"/>
        </w:rPr>
        <w:t>F</w:t>
      </w:r>
      <w:r w:rsidR="00F63E0A" w:rsidRPr="00A43FCA">
        <w:rPr>
          <w:rFonts w:ascii="Times New Roman" w:hAnsi="Times New Roman"/>
          <w:b/>
          <w:bCs/>
          <w:sz w:val="20"/>
          <w:szCs w:val="20"/>
        </w:rPr>
        <w:t>ournier et al 2011</w:t>
      </w:r>
      <w:r w:rsidR="00F63E0A" w:rsidRPr="00A43FCA">
        <w:rPr>
          <w:rFonts w:ascii="Times New Roman" w:hAnsi="Times New Roman"/>
          <w:sz w:val="20"/>
          <w:szCs w:val="20"/>
        </w:rPr>
        <w:t xml:space="preserve"> have also demonstrated administration of </w:t>
      </w:r>
      <w:proofErr w:type="spellStart"/>
      <w:r w:rsidR="00F63E0A" w:rsidRPr="00A43FCA">
        <w:rPr>
          <w:rFonts w:ascii="Times New Roman" w:hAnsi="Times New Roman"/>
          <w:sz w:val="20"/>
          <w:szCs w:val="20"/>
        </w:rPr>
        <w:t>intrathecal</w:t>
      </w:r>
      <w:proofErr w:type="spellEnd"/>
      <w:r w:rsidR="00F63E0A" w:rsidRPr="00A43FCA">
        <w:rPr>
          <w:rFonts w:ascii="Times New Roman" w:hAnsi="Times New Roman"/>
          <w:sz w:val="20"/>
          <w:szCs w:val="20"/>
        </w:rPr>
        <w:t xml:space="preserve"> </w:t>
      </w:r>
      <w:proofErr w:type="spellStart"/>
      <w:r w:rsidR="00F63E0A" w:rsidRPr="00A43FCA">
        <w:rPr>
          <w:rFonts w:ascii="Times New Roman" w:hAnsi="Times New Roman"/>
          <w:sz w:val="20"/>
          <w:szCs w:val="20"/>
        </w:rPr>
        <w:t>Nalbuphine</w:t>
      </w:r>
      <w:proofErr w:type="spellEnd"/>
      <w:r w:rsidR="00F63E0A" w:rsidRPr="00A43FCA">
        <w:rPr>
          <w:rFonts w:ascii="Times New Roman" w:hAnsi="Times New Roman"/>
          <w:sz w:val="20"/>
          <w:szCs w:val="20"/>
        </w:rPr>
        <w:t xml:space="preserve"> 400ug and </w:t>
      </w:r>
      <w:proofErr w:type="spellStart"/>
      <w:r w:rsidR="00F63E0A" w:rsidRPr="00A43FCA">
        <w:rPr>
          <w:rFonts w:ascii="Times New Roman" w:hAnsi="Times New Roman"/>
          <w:sz w:val="20"/>
          <w:szCs w:val="20"/>
        </w:rPr>
        <w:t>Intrathecal</w:t>
      </w:r>
      <w:proofErr w:type="spellEnd"/>
      <w:r w:rsidR="00F63E0A" w:rsidRPr="00A43FCA">
        <w:rPr>
          <w:rFonts w:ascii="Times New Roman" w:hAnsi="Times New Roman"/>
          <w:sz w:val="20"/>
          <w:szCs w:val="20"/>
        </w:rPr>
        <w:t xml:space="preserve"> Morphine</w:t>
      </w:r>
      <w:r w:rsidR="007C78D8" w:rsidRPr="00A43FCA">
        <w:rPr>
          <w:rFonts w:ascii="Times New Roman" w:hAnsi="Times New Roman"/>
          <w:sz w:val="20"/>
          <w:szCs w:val="20"/>
        </w:rPr>
        <w:t xml:space="preserve"> </w:t>
      </w:r>
      <w:r w:rsidR="00F63E0A" w:rsidRPr="00A43FCA">
        <w:rPr>
          <w:rFonts w:ascii="Times New Roman" w:hAnsi="Times New Roman"/>
          <w:sz w:val="20"/>
          <w:szCs w:val="20"/>
        </w:rPr>
        <w:t xml:space="preserve">resulted in a significantly faster onset of pain relief with </w:t>
      </w:r>
      <w:proofErr w:type="spellStart"/>
      <w:r w:rsidR="00F63E0A" w:rsidRPr="00A43FCA">
        <w:rPr>
          <w:rFonts w:ascii="Times New Roman" w:hAnsi="Times New Roman"/>
          <w:sz w:val="20"/>
          <w:szCs w:val="20"/>
        </w:rPr>
        <w:t>Nalbuphine</w:t>
      </w:r>
      <w:proofErr w:type="spellEnd"/>
      <w:r w:rsidR="00F63E0A" w:rsidRPr="00A43FCA">
        <w:rPr>
          <w:rFonts w:ascii="Times New Roman" w:hAnsi="Times New Roman"/>
          <w:sz w:val="20"/>
          <w:szCs w:val="20"/>
        </w:rPr>
        <w:t xml:space="preserve"> but duration of analgesia is shorter than with Morphine.</w:t>
      </w:r>
      <w:r w:rsidR="00F2606D" w:rsidRPr="00A43FCA">
        <w:rPr>
          <w:rFonts w:ascii="Times New Roman" w:hAnsi="Times New Roman"/>
          <w:sz w:val="20"/>
          <w:szCs w:val="20"/>
        </w:rPr>
        <w:t xml:space="preserve"> In contrast to </w:t>
      </w:r>
      <w:r w:rsidR="00F2606D" w:rsidRPr="00A43FCA">
        <w:rPr>
          <w:rFonts w:ascii="Times New Roman" w:hAnsi="Times New Roman"/>
          <w:sz w:val="20"/>
          <w:szCs w:val="20"/>
        </w:rPr>
        <w:lastRenderedPageBreak/>
        <w:t xml:space="preserve">these studies, </w:t>
      </w:r>
      <w:proofErr w:type="spellStart"/>
      <w:r w:rsidR="00F2606D" w:rsidRPr="00A43FCA">
        <w:rPr>
          <w:rFonts w:ascii="Times New Roman" w:hAnsi="Times New Roman"/>
          <w:b/>
          <w:bCs/>
          <w:sz w:val="20"/>
          <w:szCs w:val="20"/>
        </w:rPr>
        <w:t>Tiwari</w:t>
      </w:r>
      <w:proofErr w:type="spellEnd"/>
      <w:r w:rsidR="00F2606D" w:rsidRPr="00A43FCA">
        <w:rPr>
          <w:rFonts w:ascii="Times New Roman" w:hAnsi="Times New Roman"/>
          <w:b/>
          <w:bCs/>
          <w:sz w:val="20"/>
          <w:szCs w:val="20"/>
        </w:rPr>
        <w:t xml:space="preserve"> et al</w:t>
      </w:r>
      <w:r w:rsidR="00F2606D" w:rsidRPr="00A43FCA">
        <w:rPr>
          <w:rFonts w:ascii="Times New Roman" w:hAnsi="Times New Roman"/>
          <w:sz w:val="20"/>
          <w:szCs w:val="20"/>
        </w:rPr>
        <w:t xml:space="preserve"> </w:t>
      </w:r>
      <w:r w:rsidR="00F2606D" w:rsidRPr="00A43FCA">
        <w:rPr>
          <w:rFonts w:ascii="Times New Roman" w:hAnsi="Times New Roman"/>
          <w:b/>
          <w:bCs/>
          <w:sz w:val="20"/>
          <w:szCs w:val="20"/>
        </w:rPr>
        <w:t>2011</w:t>
      </w:r>
      <w:r w:rsidR="00F2606D" w:rsidRPr="00A43FCA">
        <w:rPr>
          <w:rFonts w:ascii="Times New Roman" w:hAnsi="Times New Roman"/>
          <w:sz w:val="20"/>
          <w:szCs w:val="20"/>
        </w:rPr>
        <w:t xml:space="preserve"> in their study have shown that onset of sensory and motor blockade was not affected by adding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intrathecally</w:t>
      </w:r>
      <w:proofErr w:type="spellEnd"/>
      <w:r w:rsidR="00F2606D" w:rsidRPr="00A43FCA">
        <w:rPr>
          <w:rFonts w:ascii="Times New Roman" w:hAnsi="Times New Roman"/>
          <w:sz w:val="20"/>
          <w:szCs w:val="20"/>
        </w:rPr>
        <w:t xml:space="preserve">. Seventy five patients posted for lower limb and lower abdominal surgeries received either 0.2mg or0.4 mg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or plain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intrathecally</w:t>
      </w:r>
      <w:proofErr w:type="spellEnd"/>
      <w:r w:rsidR="00F2606D" w:rsidRPr="00A43FCA">
        <w:rPr>
          <w:rFonts w:ascii="Times New Roman" w:hAnsi="Times New Roman"/>
          <w:sz w:val="20"/>
          <w:szCs w:val="20"/>
        </w:rPr>
        <w:t xml:space="preserve"> This disparity in the onset of blockage could be related to lower dose of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used in this study. In </w:t>
      </w:r>
      <w:r w:rsidR="00F2606D" w:rsidRPr="00A43FCA">
        <w:rPr>
          <w:rFonts w:ascii="Times New Roman" w:hAnsi="Times New Roman"/>
          <w:b/>
          <w:bCs/>
          <w:sz w:val="20"/>
          <w:szCs w:val="20"/>
        </w:rPr>
        <w:t>2011</w:t>
      </w:r>
      <w:r w:rsidR="00F2606D" w:rsidRPr="00A43FCA">
        <w:rPr>
          <w:rFonts w:ascii="Times New Roman" w:hAnsi="Times New Roman"/>
          <w:sz w:val="20"/>
          <w:szCs w:val="20"/>
        </w:rPr>
        <w:t xml:space="preserve">, </w:t>
      </w:r>
      <w:proofErr w:type="spellStart"/>
      <w:r w:rsidR="00F2606D" w:rsidRPr="00A43FCA">
        <w:rPr>
          <w:rFonts w:ascii="Times New Roman" w:hAnsi="Times New Roman"/>
          <w:b/>
          <w:bCs/>
          <w:sz w:val="20"/>
          <w:szCs w:val="20"/>
        </w:rPr>
        <w:t>Mukherjee</w:t>
      </w:r>
      <w:proofErr w:type="spellEnd"/>
      <w:r w:rsidR="00F2606D" w:rsidRPr="00A43FCA">
        <w:rPr>
          <w:rFonts w:ascii="Times New Roman" w:hAnsi="Times New Roman"/>
          <w:b/>
          <w:bCs/>
          <w:sz w:val="20"/>
          <w:szCs w:val="20"/>
        </w:rPr>
        <w:t xml:space="preserve"> et al</w:t>
      </w:r>
      <w:r w:rsidR="00F2606D" w:rsidRPr="00A43FCA">
        <w:rPr>
          <w:rFonts w:ascii="Times New Roman" w:hAnsi="Times New Roman"/>
          <w:sz w:val="20"/>
          <w:szCs w:val="20"/>
        </w:rPr>
        <w:t xml:space="preserve"> formulated a study to determine whether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prolongs analgesia by comparing with control and to find out the optimum dose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by comparing the0.2, 0.4, 0.8mg doses which prolonged post operative analgesia without increased side effects. It was observed that effective analgesia increased with increase in concentration and the ultimate observation of prolongation of analgesia was with 0.4mg of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with 0.5%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without any side effects</w:t>
      </w:r>
      <w:r w:rsidR="00545A99" w:rsidRPr="00A43FCA">
        <w:rPr>
          <w:rFonts w:ascii="Times New Roman" w:hAnsi="Times New Roman"/>
          <w:sz w:val="20"/>
          <w:szCs w:val="20"/>
        </w:rPr>
        <w:t xml:space="preserve">. </w:t>
      </w:r>
      <w:proofErr w:type="spellStart"/>
      <w:r w:rsidR="00545A99" w:rsidRPr="00A43FCA">
        <w:rPr>
          <w:rFonts w:ascii="Times New Roman" w:hAnsi="Times New Roman"/>
          <w:b/>
          <w:bCs/>
          <w:sz w:val="20"/>
          <w:szCs w:val="20"/>
        </w:rPr>
        <w:t>M</w:t>
      </w:r>
      <w:r w:rsidR="00F2606D" w:rsidRPr="00A43FCA">
        <w:rPr>
          <w:rFonts w:ascii="Times New Roman" w:hAnsi="Times New Roman"/>
          <w:b/>
          <w:bCs/>
          <w:sz w:val="20"/>
          <w:szCs w:val="20"/>
        </w:rPr>
        <w:t>ostafa</w:t>
      </w:r>
      <w:proofErr w:type="spellEnd"/>
      <w:r w:rsidR="00F2606D" w:rsidRPr="00A43FCA">
        <w:rPr>
          <w:rFonts w:ascii="Times New Roman" w:hAnsi="Times New Roman"/>
          <w:b/>
          <w:bCs/>
          <w:sz w:val="20"/>
          <w:szCs w:val="20"/>
        </w:rPr>
        <w:t xml:space="preserve"> </w:t>
      </w:r>
      <w:r w:rsidR="00F2606D" w:rsidRPr="00A43FCA">
        <w:rPr>
          <w:rFonts w:ascii="Times New Roman" w:hAnsi="Times New Roman"/>
          <w:sz w:val="20"/>
          <w:szCs w:val="20"/>
        </w:rPr>
        <w:t xml:space="preserve">et al, in 2011 demonstrated that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produce good postoperative analgesia without side effect</w:t>
      </w:r>
      <w:r w:rsidR="007C78D8" w:rsidRPr="00A43FCA">
        <w:rPr>
          <w:rFonts w:ascii="Times New Roman" w:hAnsi="Times New Roman"/>
          <w:sz w:val="20"/>
          <w:szCs w:val="20"/>
        </w:rPr>
        <w:t>.</w:t>
      </w:r>
      <w:r w:rsidR="00F2606D" w:rsidRPr="00A43FCA">
        <w:rPr>
          <w:rFonts w:ascii="Times New Roman" w:hAnsi="Times New Roman"/>
          <w:sz w:val="20"/>
          <w:szCs w:val="20"/>
        </w:rPr>
        <w:t xml:space="preserve"> A study conducted by </w:t>
      </w:r>
      <w:proofErr w:type="spellStart"/>
      <w:r w:rsidR="00F2606D" w:rsidRPr="00A43FCA">
        <w:rPr>
          <w:rFonts w:ascii="Times New Roman" w:hAnsi="Times New Roman"/>
          <w:b/>
          <w:bCs/>
          <w:i/>
          <w:iCs/>
          <w:sz w:val="20"/>
          <w:szCs w:val="20"/>
        </w:rPr>
        <w:t>Obara</w:t>
      </w:r>
      <w:proofErr w:type="spellEnd"/>
      <w:r w:rsidR="00F2606D" w:rsidRPr="00A43FCA">
        <w:rPr>
          <w:rFonts w:ascii="Times New Roman" w:hAnsi="Times New Roman"/>
          <w:b/>
          <w:bCs/>
          <w:i/>
          <w:iCs/>
          <w:sz w:val="20"/>
          <w:szCs w:val="20"/>
        </w:rPr>
        <w:t xml:space="preserve"> M et al (2003)</w:t>
      </w:r>
      <w:r w:rsidR="00F2606D" w:rsidRPr="00A43FCA">
        <w:rPr>
          <w:rFonts w:ascii="Times New Roman" w:hAnsi="Times New Roman"/>
          <w:i/>
          <w:iCs/>
          <w:sz w:val="20"/>
          <w:szCs w:val="20"/>
        </w:rPr>
        <w:t>,</w:t>
      </w:r>
      <w:r w:rsidR="00F2606D" w:rsidRPr="00A43FCA">
        <w:rPr>
          <w:rFonts w:ascii="Times New Roman" w:hAnsi="Times New Roman"/>
          <w:sz w:val="20"/>
          <w:szCs w:val="20"/>
        </w:rPr>
        <w:t xml:space="preserve"> who explored the effect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added to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on the characteristics of subarachnoid block in patients undergoing cesarean section</w:t>
      </w:r>
      <w:r w:rsidR="00545A99" w:rsidRPr="00A43FCA">
        <w:rPr>
          <w:rFonts w:ascii="Times New Roman" w:hAnsi="Times New Roman"/>
          <w:sz w:val="20"/>
          <w:szCs w:val="20"/>
        </w:rPr>
        <w:t>. T</w:t>
      </w:r>
      <w:r w:rsidR="00F2606D" w:rsidRPr="00A43FCA">
        <w:rPr>
          <w:rFonts w:ascii="Times New Roman" w:hAnsi="Times New Roman"/>
          <w:sz w:val="20"/>
          <w:szCs w:val="20"/>
        </w:rPr>
        <w:t xml:space="preserve">he results of their study showed that the maximum level of sensory blockade was significantly higher in the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group as compared with the control group (this group received </w:t>
      </w:r>
      <w:proofErr w:type="spellStart"/>
      <w:r w:rsidR="00F2606D" w:rsidRPr="00A43FCA">
        <w:rPr>
          <w:rFonts w:ascii="Times New Roman" w:hAnsi="Times New Roman"/>
          <w:sz w:val="20"/>
          <w:szCs w:val="20"/>
        </w:rPr>
        <w:t>Bupivicaine</w:t>
      </w:r>
      <w:proofErr w:type="spellEnd"/>
      <w:r w:rsidR="00F2606D" w:rsidRPr="00A43FCA">
        <w:rPr>
          <w:rFonts w:ascii="Times New Roman" w:hAnsi="Times New Roman"/>
          <w:sz w:val="20"/>
          <w:szCs w:val="20"/>
        </w:rPr>
        <w:t xml:space="preserve"> and normal saline). Also, the required amount of </w:t>
      </w:r>
      <w:proofErr w:type="spellStart"/>
      <w:r w:rsidR="00F2606D" w:rsidRPr="00A43FCA">
        <w:rPr>
          <w:rFonts w:ascii="Times New Roman" w:hAnsi="Times New Roman"/>
          <w:sz w:val="20"/>
          <w:szCs w:val="20"/>
        </w:rPr>
        <w:t>intraoperative</w:t>
      </w:r>
      <w:proofErr w:type="spellEnd"/>
      <w:r w:rsidR="00F2606D" w:rsidRPr="00A43FCA">
        <w:rPr>
          <w:rFonts w:ascii="Times New Roman" w:hAnsi="Times New Roman"/>
          <w:sz w:val="20"/>
          <w:szCs w:val="20"/>
        </w:rPr>
        <w:t xml:space="preserve"> analgesics was smaller in the Morphine group, although the difference was not significant. They concluded that addition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to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in </w:t>
      </w:r>
      <w:proofErr w:type="spellStart"/>
      <w:r w:rsidR="00F2606D" w:rsidRPr="00A43FCA">
        <w:rPr>
          <w:rFonts w:ascii="Times New Roman" w:hAnsi="Times New Roman"/>
          <w:sz w:val="20"/>
          <w:szCs w:val="20"/>
        </w:rPr>
        <w:t>parturients</w:t>
      </w:r>
      <w:proofErr w:type="spellEnd"/>
      <w:r w:rsidR="00F2606D" w:rsidRPr="00A43FCA">
        <w:rPr>
          <w:rFonts w:ascii="Times New Roman" w:hAnsi="Times New Roman"/>
          <w:sz w:val="20"/>
          <w:szCs w:val="20"/>
        </w:rPr>
        <w:t xml:space="preserve"> undergoing cesarean section improved quality of anesthesia without producing significant side effects</w:t>
      </w:r>
      <w:r w:rsidR="00545A99" w:rsidRPr="00A43FCA">
        <w:rPr>
          <w:rFonts w:ascii="Times New Roman" w:hAnsi="Times New Roman"/>
          <w:sz w:val="20"/>
          <w:szCs w:val="20"/>
        </w:rPr>
        <w:t>. T</w:t>
      </w:r>
      <w:r w:rsidR="00F2606D" w:rsidRPr="00A43FCA">
        <w:rPr>
          <w:rFonts w:ascii="Times New Roman" w:hAnsi="Times New Roman"/>
          <w:sz w:val="20"/>
          <w:szCs w:val="20"/>
        </w:rPr>
        <w:t xml:space="preserve">he results of the present study also agree with </w:t>
      </w:r>
      <w:proofErr w:type="spellStart"/>
      <w:r w:rsidR="00F2606D" w:rsidRPr="00A43FCA">
        <w:rPr>
          <w:rFonts w:ascii="Times New Roman" w:hAnsi="Times New Roman"/>
          <w:b/>
          <w:bCs/>
          <w:i/>
          <w:iCs/>
          <w:sz w:val="20"/>
          <w:szCs w:val="20"/>
        </w:rPr>
        <w:t>Chavda</w:t>
      </w:r>
      <w:proofErr w:type="spellEnd"/>
      <w:r w:rsidR="00F2606D" w:rsidRPr="00A43FCA">
        <w:rPr>
          <w:rFonts w:ascii="Times New Roman" w:hAnsi="Times New Roman"/>
          <w:b/>
          <w:bCs/>
          <w:i/>
          <w:iCs/>
          <w:sz w:val="20"/>
          <w:szCs w:val="20"/>
        </w:rPr>
        <w:t xml:space="preserve"> H et al </w:t>
      </w:r>
      <w:r w:rsidR="00F2606D" w:rsidRPr="00A43FCA">
        <w:rPr>
          <w:rFonts w:ascii="Times New Roman" w:hAnsi="Times New Roman"/>
          <w:b/>
          <w:bCs/>
          <w:sz w:val="20"/>
          <w:szCs w:val="20"/>
        </w:rPr>
        <w:t>(2009)</w:t>
      </w:r>
      <w:r w:rsidR="00F2606D" w:rsidRPr="00A43FCA">
        <w:rPr>
          <w:rFonts w:ascii="Times New Roman" w:hAnsi="Times New Roman"/>
          <w:sz w:val="20"/>
          <w:szCs w:val="20"/>
        </w:rPr>
        <w:t xml:space="preserve"> and its study</w:t>
      </w:r>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concluded that the addition of </w:t>
      </w:r>
      <w:proofErr w:type="spellStart"/>
      <w:r w:rsidR="00F2606D" w:rsidRPr="00A43FCA">
        <w:rPr>
          <w:rFonts w:ascii="Times New Roman" w:hAnsi="Times New Roman"/>
          <w:sz w:val="20"/>
          <w:szCs w:val="20"/>
        </w:rPr>
        <w:t>Nalbuphin</w:t>
      </w:r>
      <w:r w:rsidR="007C78D8" w:rsidRPr="00A43FCA">
        <w:rPr>
          <w:rFonts w:ascii="Times New Roman" w:hAnsi="Times New Roman"/>
          <w:sz w:val="20"/>
          <w:szCs w:val="20"/>
        </w:rPr>
        <w:t>e</w:t>
      </w:r>
      <w:proofErr w:type="spellEnd"/>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0.8mg) </w:t>
      </w:r>
      <w:proofErr w:type="spellStart"/>
      <w:r w:rsidR="00F2606D" w:rsidRPr="00A43FCA">
        <w:rPr>
          <w:rFonts w:ascii="Times New Roman" w:hAnsi="Times New Roman"/>
          <w:sz w:val="20"/>
          <w:szCs w:val="20"/>
        </w:rPr>
        <w:t>intrathecally</w:t>
      </w:r>
      <w:proofErr w:type="spellEnd"/>
      <w:r w:rsidR="00F2606D" w:rsidRPr="00A43FCA">
        <w:rPr>
          <w:rFonts w:ascii="Times New Roman" w:hAnsi="Times New Roman"/>
          <w:sz w:val="20"/>
          <w:szCs w:val="20"/>
        </w:rPr>
        <w:t xml:space="preserve"> provide</w:t>
      </w:r>
      <w:r w:rsidR="007C78D8" w:rsidRPr="00A43FCA">
        <w:rPr>
          <w:rFonts w:ascii="Times New Roman" w:hAnsi="Times New Roman"/>
          <w:sz w:val="20"/>
          <w:szCs w:val="20"/>
        </w:rPr>
        <w:t xml:space="preserve"> </w:t>
      </w:r>
      <w:r w:rsidR="00F2606D" w:rsidRPr="00A43FCA">
        <w:rPr>
          <w:rFonts w:ascii="Times New Roman" w:hAnsi="Times New Roman"/>
          <w:sz w:val="20"/>
          <w:szCs w:val="20"/>
        </w:rPr>
        <w:t>improved</w:t>
      </w:r>
      <w:r w:rsidR="007C78D8" w:rsidRPr="00A43FCA">
        <w:rPr>
          <w:rFonts w:ascii="Times New Roman" w:hAnsi="Times New Roman"/>
          <w:sz w:val="20"/>
          <w:szCs w:val="20"/>
        </w:rPr>
        <w:t xml:space="preserve"> </w:t>
      </w:r>
      <w:r w:rsidR="00F2606D" w:rsidRPr="00A43FCA">
        <w:rPr>
          <w:rFonts w:ascii="Times New Roman" w:hAnsi="Times New Roman"/>
          <w:sz w:val="20"/>
          <w:szCs w:val="20"/>
        </w:rPr>
        <w:t>postoperative analgesia and hemodynamic stability</w:t>
      </w:r>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The first study which used </w:t>
      </w:r>
      <w:proofErr w:type="spellStart"/>
      <w:r w:rsidR="00F2606D" w:rsidRPr="00A43FCA">
        <w:rPr>
          <w:rFonts w:ascii="Times New Roman" w:hAnsi="Times New Roman"/>
          <w:sz w:val="20"/>
          <w:szCs w:val="20"/>
        </w:rPr>
        <w:t>intrathecal</w:t>
      </w:r>
      <w:proofErr w:type="spellEnd"/>
      <w:r w:rsidR="007C78D8"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was conducted by </w:t>
      </w:r>
      <w:proofErr w:type="spellStart"/>
      <w:r w:rsidR="00F2606D" w:rsidRPr="00A43FCA">
        <w:rPr>
          <w:rFonts w:ascii="Times New Roman" w:hAnsi="Times New Roman"/>
          <w:b/>
          <w:bCs/>
          <w:i/>
          <w:iCs/>
          <w:sz w:val="20"/>
          <w:szCs w:val="20"/>
        </w:rPr>
        <w:t>culebras</w:t>
      </w:r>
      <w:proofErr w:type="spellEnd"/>
      <w:r w:rsidR="00F2606D" w:rsidRPr="00A43FCA">
        <w:rPr>
          <w:rFonts w:ascii="Times New Roman" w:hAnsi="Times New Roman"/>
          <w:b/>
          <w:bCs/>
          <w:i/>
          <w:iCs/>
          <w:sz w:val="20"/>
          <w:szCs w:val="20"/>
        </w:rPr>
        <w:t xml:space="preserve"> x</w:t>
      </w:r>
      <w:r w:rsidR="007C78D8" w:rsidRPr="00A43FCA">
        <w:rPr>
          <w:rFonts w:ascii="Times New Roman" w:hAnsi="Times New Roman"/>
          <w:b/>
          <w:bCs/>
          <w:i/>
          <w:iCs/>
          <w:sz w:val="20"/>
          <w:szCs w:val="20"/>
        </w:rPr>
        <w:t>,</w:t>
      </w:r>
      <w:r w:rsidR="00F2606D" w:rsidRPr="00A43FCA">
        <w:rPr>
          <w:rFonts w:ascii="Times New Roman" w:hAnsi="Times New Roman"/>
          <w:b/>
          <w:bCs/>
          <w:i/>
          <w:iCs/>
          <w:sz w:val="20"/>
          <w:szCs w:val="20"/>
        </w:rPr>
        <w:t xml:space="preserve"> et al (2000)</w:t>
      </w:r>
      <w:r w:rsidR="00F2606D" w:rsidRPr="00A43FCA">
        <w:rPr>
          <w:rFonts w:ascii="Times New Roman" w:hAnsi="Times New Roman"/>
          <w:sz w:val="20"/>
          <w:szCs w:val="20"/>
        </w:rPr>
        <w:t xml:space="preserve"> who compared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morphin</w:t>
      </w:r>
      <w:r w:rsidR="007C78D8" w:rsidRPr="00A43FCA">
        <w:rPr>
          <w:rFonts w:ascii="Times New Roman" w:hAnsi="Times New Roman"/>
          <w:sz w:val="20"/>
          <w:szCs w:val="20"/>
        </w:rPr>
        <w:t>e (</w:t>
      </w:r>
      <w:r w:rsidR="00F2606D" w:rsidRPr="00A43FCA">
        <w:rPr>
          <w:rFonts w:ascii="Times New Roman" w:hAnsi="Times New Roman"/>
          <w:sz w:val="20"/>
          <w:szCs w:val="20"/>
        </w:rPr>
        <w:t xml:space="preserve">0.2mg) added to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with different doses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(0.2mg)</w:t>
      </w:r>
      <w:r w:rsidR="007C78D8" w:rsidRPr="00A43FCA">
        <w:rPr>
          <w:rFonts w:ascii="Times New Roman" w:hAnsi="Times New Roman"/>
          <w:sz w:val="20"/>
          <w:szCs w:val="20"/>
        </w:rPr>
        <w:t>,</w:t>
      </w:r>
      <w:r w:rsidR="00F2606D" w:rsidRPr="00A43FCA">
        <w:rPr>
          <w:rFonts w:ascii="Times New Roman" w:hAnsi="Times New Roman"/>
          <w:sz w:val="20"/>
          <w:szCs w:val="20"/>
        </w:rPr>
        <w:t xml:space="preserve"> </w:t>
      </w:r>
      <w:r w:rsidR="00A43FCA">
        <w:rPr>
          <w:rFonts w:ascii="Times New Roman" w:hAnsi="Times New Roman"/>
          <w:sz w:val="20"/>
          <w:szCs w:val="20"/>
        </w:rPr>
        <w:t>(</w:t>
      </w:r>
      <w:r w:rsidR="00F2606D" w:rsidRPr="00A43FCA">
        <w:rPr>
          <w:rFonts w:ascii="Times New Roman" w:hAnsi="Times New Roman"/>
          <w:sz w:val="20"/>
          <w:szCs w:val="20"/>
        </w:rPr>
        <w:t>0.8 mg</w:t>
      </w:r>
      <w:r w:rsidR="00A43FCA">
        <w:rPr>
          <w:rFonts w:ascii="Times New Roman" w:hAnsi="Times New Roman"/>
          <w:sz w:val="20"/>
          <w:szCs w:val="20"/>
        </w:rPr>
        <w:t>)</w:t>
      </w:r>
      <w:r w:rsidR="00F2606D" w:rsidRPr="00A43FCA">
        <w:rPr>
          <w:rFonts w:ascii="Times New Roman" w:hAnsi="Times New Roman"/>
          <w:sz w:val="20"/>
          <w:szCs w:val="20"/>
        </w:rPr>
        <w:t xml:space="preserve"> and (1.6mg) added to hyperbaric </w:t>
      </w:r>
      <w:proofErr w:type="spellStart"/>
      <w:r w:rsidR="00F2606D" w:rsidRPr="00A43FCA">
        <w:rPr>
          <w:rFonts w:ascii="Times New Roman" w:hAnsi="Times New Roman"/>
          <w:sz w:val="20"/>
          <w:szCs w:val="20"/>
        </w:rPr>
        <w:t>Bupivacaine</w:t>
      </w:r>
      <w:proofErr w:type="spellEnd"/>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in cesarean section and their study concluded that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0.8 mg provides good </w:t>
      </w:r>
      <w:proofErr w:type="spellStart"/>
      <w:r w:rsidR="00F2606D" w:rsidRPr="00A43FCA">
        <w:rPr>
          <w:rFonts w:ascii="Times New Roman" w:hAnsi="Times New Roman"/>
          <w:sz w:val="20"/>
          <w:szCs w:val="20"/>
        </w:rPr>
        <w:t>intraoperative</w:t>
      </w:r>
      <w:proofErr w:type="spellEnd"/>
      <w:r w:rsidR="00F2606D" w:rsidRPr="00A43FCA">
        <w:rPr>
          <w:rFonts w:ascii="Times New Roman" w:hAnsi="Times New Roman"/>
          <w:sz w:val="20"/>
          <w:szCs w:val="20"/>
        </w:rPr>
        <w:t xml:space="preserve"> and early postoperative analgesia without side effects</w:t>
      </w:r>
      <w:r w:rsidR="007C78D8"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1.6 mg did not increase efficacy but</w:t>
      </w:r>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increased complications so, the dose 0.8mg was chosen in this study. They also reported that the post-operative analgesia lasted significantly longer in the Morphine group. There was no maternal or newborn </w:t>
      </w:r>
      <w:proofErr w:type="spellStart"/>
      <w:r w:rsidR="00F2606D" w:rsidRPr="00A43FCA">
        <w:rPr>
          <w:rFonts w:ascii="Times New Roman" w:hAnsi="Times New Roman"/>
          <w:sz w:val="20"/>
          <w:szCs w:val="20"/>
        </w:rPr>
        <w:t>respiratrory</w:t>
      </w:r>
      <w:proofErr w:type="spellEnd"/>
      <w:r w:rsidR="00F2606D" w:rsidRPr="00A43FCA">
        <w:rPr>
          <w:rFonts w:ascii="Times New Roman" w:hAnsi="Times New Roman"/>
          <w:sz w:val="20"/>
          <w:szCs w:val="20"/>
        </w:rPr>
        <w:t xml:space="preserve"> depression and the neonatal conditions (</w:t>
      </w:r>
      <w:proofErr w:type="spellStart"/>
      <w:r w:rsidR="00F2606D" w:rsidRPr="00A43FCA">
        <w:rPr>
          <w:rFonts w:ascii="Times New Roman" w:hAnsi="Times New Roman"/>
          <w:sz w:val="20"/>
          <w:szCs w:val="20"/>
        </w:rPr>
        <w:t>Apgar</w:t>
      </w:r>
      <w:proofErr w:type="spellEnd"/>
      <w:r w:rsidR="00F2606D" w:rsidRPr="00A43FCA">
        <w:rPr>
          <w:rFonts w:ascii="Times New Roman" w:hAnsi="Times New Roman"/>
          <w:sz w:val="20"/>
          <w:szCs w:val="20"/>
        </w:rPr>
        <w:t xml:space="preserve"> scores and arterial blood gas values</w:t>
      </w:r>
      <w:r w:rsidR="00A43FCA">
        <w:rPr>
          <w:rFonts w:ascii="Times New Roman" w:hAnsi="Times New Roman"/>
          <w:sz w:val="20"/>
          <w:szCs w:val="20"/>
        </w:rPr>
        <w:t>)</w:t>
      </w:r>
      <w:r w:rsidR="00F2606D" w:rsidRPr="00A43FCA">
        <w:rPr>
          <w:rFonts w:ascii="Times New Roman" w:hAnsi="Times New Roman"/>
          <w:sz w:val="20"/>
          <w:szCs w:val="20"/>
        </w:rPr>
        <w:t xml:space="preserve"> were </w:t>
      </w:r>
      <w:r w:rsidR="00F2606D" w:rsidRPr="00A43FCA">
        <w:rPr>
          <w:rFonts w:ascii="Times New Roman" w:hAnsi="Times New Roman"/>
          <w:sz w:val="20"/>
          <w:szCs w:val="20"/>
        </w:rPr>
        <w:lastRenderedPageBreak/>
        <w:t>similar for all groups. also, this study agreed</w:t>
      </w:r>
      <w:r w:rsidR="007C78D8" w:rsidRPr="00A43FCA">
        <w:rPr>
          <w:rFonts w:ascii="Times New Roman" w:hAnsi="Times New Roman"/>
          <w:sz w:val="20"/>
          <w:szCs w:val="20"/>
        </w:rPr>
        <w:t xml:space="preserve"> </w:t>
      </w:r>
      <w:r w:rsidR="00F2606D" w:rsidRPr="00A43FCA">
        <w:rPr>
          <w:rFonts w:ascii="Times New Roman" w:hAnsi="Times New Roman"/>
          <w:sz w:val="20"/>
          <w:szCs w:val="20"/>
        </w:rPr>
        <w:t>with our study</w:t>
      </w:r>
      <w:r w:rsidR="007C78D8" w:rsidRPr="00A43FCA">
        <w:rPr>
          <w:rFonts w:ascii="Times New Roman" w:hAnsi="Times New Roman"/>
          <w:sz w:val="20"/>
          <w:szCs w:val="20"/>
        </w:rPr>
        <w:t>,</w:t>
      </w:r>
      <w:r w:rsidR="00F2606D" w:rsidRPr="00A43FCA">
        <w:rPr>
          <w:rFonts w:ascii="Times New Roman" w:hAnsi="Times New Roman"/>
          <w:sz w:val="20"/>
          <w:szCs w:val="20"/>
        </w:rPr>
        <w:t xml:space="preserve"> as it found that the best dose of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to be injected is 0.8</w:t>
      </w:r>
      <w:r w:rsidR="007C78D8" w:rsidRPr="00A43FCA">
        <w:rPr>
          <w:rFonts w:ascii="Times New Roman" w:hAnsi="Times New Roman"/>
          <w:sz w:val="20"/>
          <w:szCs w:val="20"/>
        </w:rPr>
        <w:t xml:space="preserve"> </w:t>
      </w:r>
      <w:r w:rsidR="00F2606D" w:rsidRPr="00A43FCA">
        <w:rPr>
          <w:rFonts w:ascii="Times New Roman" w:hAnsi="Times New Roman"/>
          <w:sz w:val="20"/>
          <w:szCs w:val="20"/>
        </w:rPr>
        <w:t>-</w:t>
      </w:r>
      <w:r w:rsidR="007C78D8" w:rsidRPr="00A43FCA">
        <w:rPr>
          <w:rFonts w:ascii="Times New Roman" w:hAnsi="Times New Roman"/>
          <w:sz w:val="20"/>
          <w:szCs w:val="20"/>
        </w:rPr>
        <w:t xml:space="preserve"> </w:t>
      </w:r>
      <w:r w:rsidR="00F2606D" w:rsidRPr="00A43FCA">
        <w:rPr>
          <w:rFonts w:ascii="Times New Roman" w:hAnsi="Times New Roman"/>
          <w:sz w:val="20"/>
          <w:szCs w:val="20"/>
        </w:rPr>
        <w:t>1.6 mg</w:t>
      </w:r>
      <w:r w:rsidR="00545A99" w:rsidRPr="00A43FCA">
        <w:rPr>
          <w:rFonts w:ascii="Times New Roman" w:hAnsi="Times New Roman"/>
          <w:sz w:val="20"/>
          <w:szCs w:val="20"/>
        </w:rPr>
        <w:t xml:space="preserve">. </w:t>
      </w:r>
      <w:r w:rsidR="00545A99" w:rsidRPr="00A43FCA">
        <w:rPr>
          <w:rFonts w:ascii="Times New Roman" w:hAnsi="Times New Roman"/>
          <w:b/>
          <w:bCs/>
          <w:sz w:val="20"/>
          <w:szCs w:val="20"/>
        </w:rPr>
        <w:t>L</w:t>
      </w:r>
      <w:r w:rsidR="00F2606D" w:rsidRPr="00A43FCA">
        <w:rPr>
          <w:rFonts w:ascii="Times New Roman" w:hAnsi="Times New Roman"/>
          <w:b/>
          <w:bCs/>
          <w:sz w:val="20"/>
          <w:szCs w:val="20"/>
        </w:rPr>
        <w:t>in ML 2002</w:t>
      </w:r>
      <w:r w:rsidR="00F2606D" w:rsidRPr="00A43FCA">
        <w:rPr>
          <w:rFonts w:ascii="Times New Roman" w:hAnsi="Times New Roman"/>
          <w:sz w:val="20"/>
          <w:szCs w:val="20"/>
        </w:rPr>
        <w:t xml:space="preserve"> had compared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400 </w:t>
      </w:r>
      <w:proofErr w:type="spellStart"/>
      <w:r w:rsidR="00F2606D" w:rsidRPr="00A43FCA">
        <w:rPr>
          <w:rFonts w:ascii="Times New Roman" w:hAnsi="Times New Roman"/>
          <w:sz w:val="20"/>
          <w:szCs w:val="20"/>
        </w:rPr>
        <w:t>ug</w:t>
      </w:r>
      <w:proofErr w:type="spellEnd"/>
      <w:r w:rsidR="00F2606D" w:rsidRPr="00A43FCA">
        <w:rPr>
          <w:rFonts w:ascii="Times New Roman" w:hAnsi="Times New Roman"/>
          <w:sz w:val="20"/>
          <w:szCs w:val="20"/>
        </w:rPr>
        <w:t xml:space="preserve"> added to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with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Morphine 400ug and concluded that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in </w:t>
      </w:r>
      <w:proofErr w:type="spellStart"/>
      <w:r w:rsidR="00F2606D" w:rsidRPr="00A43FCA">
        <w:rPr>
          <w:rFonts w:ascii="Times New Roman" w:hAnsi="Times New Roman"/>
          <w:sz w:val="20"/>
          <w:szCs w:val="20"/>
        </w:rPr>
        <w:t>adose</w:t>
      </w:r>
      <w:proofErr w:type="spellEnd"/>
      <w:r w:rsidR="00F2606D" w:rsidRPr="00A43FCA">
        <w:rPr>
          <w:rFonts w:ascii="Times New Roman" w:hAnsi="Times New Roman"/>
          <w:sz w:val="20"/>
          <w:szCs w:val="20"/>
        </w:rPr>
        <w:t xml:space="preserve"> of 400ug prolongs intra-operative and</w:t>
      </w:r>
      <w:r w:rsidR="007C78D8" w:rsidRPr="00A43FCA">
        <w:rPr>
          <w:rFonts w:ascii="Times New Roman" w:hAnsi="Times New Roman"/>
          <w:sz w:val="20"/>
          <w:szCs w:val="20"/>
        </w:rPr>
        <w:t xml:space="preserve"> </w:t>
      </w:r>
      <w:r w:rsidR="00F2606D" w:rsidRPr="00A43FCA">
        <w:rPr>
          <w:rFonts w:ascii="Times New Roman" w:hAnsi="Times New Roman"/>
          <w:sz w:val="20"/>
          <w:szCs w:val="20"/>
        </w:rPr>
        <w:t>post-operative analgesia with fewer side effects</w:t>
      </w:r>
      <w:r w:rsidR="00545A99" w:rsidRPr="00A43FCA">
        <w:rPr>
          <w:rFonts w:ascii="Times New Roman" w:hAnsi="Times New Roman"/>
          <w:sz w:val="20"/>
          <w:szCs w:val="20"/>
        </w:rPr>
        <w:t>. T</w:t>
      </w:r>
      <w:r w:rsidR="00F2606D" w:rsidRPr="00A43FCA">
        <w:rPr>
          <w:rFonts w:ascii="Times New Roman" w:hAnsi="Times New Roman"/>
          <w:sz w:val="20"/>
          <w:szCs w:val="20"/>
        </w:rPr>
        <w:t>he result of the present study agree with</w:t>
      </w:r>
      <w:r w:rsidR="007C78D8" w:rsidRPr="00A43FCA">
        <w:rPr>
          <w:rFonts w:ascii="Times New Roman" w:hAnsi="Times New Roman"/>
          <w:sz w:val="20"/>
          <w:szCs w:val="20"/>
        </w:rPr>
        <w:t xml:space="preserve"> </w:t>
      </w:r>
      <w:r w:rsidR="00F2606D" w:rsidRPr="00A43FCA">
        <w:rPr>
          <w:rFonts w:ascii="Times New Roman" w:hAnsi="Times New Roman"/>
          <w:b/>
          <w:bCs/>
          <w:sz w:val="20"/>
          <w:szCs w:val="20"/>
        </w:rPr>
        <w:t>Yoon</w:t>
      </w:r>
      <w:r w:rsidR="00F2606D" w:rsidRPr="00A43FCA">
        <w:rPr>
          <w:rFonts w:ascii="Times New Roman" w:hAnsi="Times New Roman"/>
          <w:sz w:val="20"/>
          <w:szCs w:val="20"/>
        </w:rPr>
        <w:t xml:space="preserve"> </w:t>
      </w:r>
      <w:r w:rsidR="00F2606D" w:rsidRPr="00A43FCA">
        <w:rPr>
          <w:rFonts w:ascii="Times New Roman" w:hAnsi="Times New Roman"/>
          <w:b/>
          <w:bCs/>
          <w:i/>
          <w:iCs/>
          <w:sz w:val="20"/>
          <w:szCs w:val="20"/>
        </w:rPr>
        <w:t>et al 2002</w:t>
      </w:r>
      <w:r w:rsidR="00545A99" w:rsidRPr="00A43FCA">
        <w:rPr>
          <w:rFonts w:ascii="Times New Roman" w:hAnsi="Times New Roman"/>
          <w:i/>
          <w:iCs/>
          <w:sz w:val="20"/>
          <w:szCs w:val="20"/>
        </w:rPr>
        <w:t>. s</w:t>
      </w:r>
      <w:r w:rsidR="00F2606D" w:rsidRPr="00A43FCA">
        <w:rPr>
          <w:rFonts w:ascii="Times New Roman" w:hAnsi="Times New Roman"/>
          <w:i/>
          <w:iCs/>
          <w:sz w:val="20"/>
          <w:szCs w:val="20"/>
        </w:rPr>
        <w:t xml:space="preserve">tudy </w:t>
      </w:r>
      <w:r w:rsidR="00F2606D" w:rsidRPr="00A43FCA">
        <w:rPr>
          <w:rFonts w:ascii="Times New Roman" w:hAnsi="Times New Roman"/>
          <w:sz w:val="20"/>
          <w:szCs w:val="20"/>
        </w:rPr>
        <w:t xml:space="preserve">in which sixty obstetric patients scheduled for cesarean section under spinal anesthesia. Patients received Morphine 0.1 mg or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1 mg or Morphine 0.1 mg with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1 mg in addition to 0.5%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(10 mg) and concluded that effective analgesia was prolonged in the Morphine group and Morphine with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group, but the incidence of </w:t>
      </w:r>
      <w:proofErr w:type="spellStart"/>
      <w:r w:rsidR="00F2606D" w:rsidRPr="00A43FCA">
        <w:rPr>
          <w:rFonts w:ascii="Times New Roman" w:hAnsi="Times New Roman"/>
          <w:sz w:val="20"/>
          <w:szCs w:val="20"/>
        </w:rPr>
        <w:t>pruritus</w:t>
      </w:r>
      <w:proofErr w:type="spellEnd"/>
      <w:r w:rsidR="00F2606D" w:rsidRPr="00A43FCA">
        <w:rPr>
          <w:rFonts w:ascii="Times New Roman" w:hAnsi="Times New Roman"/>
          <w:sz w:val="20"/>
          <w:szCs w:val="20"/>
        </w:rPr>
        <w:t xml:space="preserve"> was significantly lower in the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group. Their study is in accordance with the finding of our study</w:t>
      </w:r>
      <w:r w:rsidR="00545A99" w:rsidRPr="00A43FCA">
        <w:rPr>
          <w:rFonts w:ascii="Times New Roman" w:hAnsi="Times New Roman"/>
          <w:sz w:val="20"/>
          <w:szCs w:val="20"/>
        </w:rPr>
        <w:t xml:space="preserve">. </w:t>
      </w:r>
      <w:proofErr w:type="spellStart"/>
      <w:r w:rsidR="00545A99" w:rsidRPr="00A43FCA">
        <w:rPr>
          <w:rFonts w:ascii="Times New Roman" w:hAnsi="Times New Roman"/>
          <w:b/>
          <w:bCs/>
          <w:sz w:val="20"/>
          <w:szCs w:val="20"/>
        </w:rPr>
        <w:t>S</w:t>
      </w:r>
      <w:r w:rsidR="00F2606D" w:rsidRPr="00A43FCA">
        <w:rPr>
          <w:rFonts w:ascii="Times New Roman" w:hAnsi="Times New Roman"/>
          <w:b/>
          <w:bCs/>
          <w:sz w:val="20"/>
          <w:szCs w:val="20"/>
        </w:rPr>
        <w:t>apate</w:t>
      </w:r>
      <w:proofErr w:type="spellEnd"/>
      <w:r w:rsidR="00F2606D" w:rsidRPr="00A43FCA">
        <w:rPr>
          <w:rFonts w:ascii="Times New Roman" w:hAnsi="Times New Roman"/>
          <w:b/>
          <w:bCs/>
          <w:sz w:val="20"/>
          <w:szCs w:val="20"/>
        </w:rPr>
        <w:t xml:space="preserve"> </w:t>
      </w:r>
      <w:r w:rsidR="00F2606D" w:rsidRPr="00A43FCA">
        <w:rPr>
          <w:rFonts w:ascii="Times New Roman" w:hAnsi="Times New Roman"/>
          <w:b/>
          <w:bCs/>
          <w:i/>
          <w:iCs/>
          <w:sz w:val="20"/>
          <w:szCs w:val="20"/>
        </w:rPr>
        <w:t>et al2013</w:t>
      </w:r>
      <w:r w:rsidR="00F2606D" w:rsidRPr="00A43FCA">
        <w:rPr>
          <w:rFonts w:ascii="Times New Roman" w:hAnsi="Times New Roman"/>
          <w:sz w:val="20"/>
          <w:szCs w:val="20"/>
        </w:rPr>
        <w:t xml:space="preserve">. observed the effects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w:t>
      </w:r>
      <w:r w:rsidR="007C78D8" w:rsidRPr="00A43FCA">
        <w:rPr>
          <w:rFonts w:ascii="Times New Roman" w:hAnsi="Times New Roman"/>
          <w:sz w:val="20"/>
          <w:szCs w:val="20"/>
        </w:rPr>
        <w:t>e</w:t>
      </w:r>
      <w:proofErr w:type="spellEnd"/>
      <w:r w:rsidR="007C78D8" w:rsidRPr="00A43FCA">
        <w:rPr>
          <w:rFonts w:ascii="Times New Roman" w:hAnsi="Times New Roman"/>
          <w:sz w:val="20"/>
          <w:szCs w:val="20"/>
        </w:rPr>
        <w:t xml:space="preserve"> (</w:t>
      </w:r>
      <w:r w:rsidR="00F2606D" w:rsidRPr="00A43FCA">
        <w:rPr>
          <w:rFonts w:ascii="Times New Roman" w:hAnsi="Times New Roman"/>
          <w:sz w:val="20"/>
          <w:szCs w:val="20"/>
        </w:rPr>
        <w:t xml:space="preserve">0.5 mg) with 0.5% spinal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(3 </w:t>
      </w:r>
      <w:proofErr w:type="spellStart"/>
      <w:r w:rsidR="00F2606D" w:rsidRPr="00A43FCA">
        <w:rPr>
          <w:rFonts w:ascii="Times New Roman" w:hAnsi="Times New Roman"/>
          <w:sz w:val="20"/>
          <w:szCs w:val="20"/>
        </w:rPr>
        <w:t>mL</w:t>
      </w:r>
      <w:proofErr w:type="spellEnd"/>
      <w:r w:rsidR="00F2606D" w:rsidRPr="00A43FCA">
        <w:rPr>
          <w:rFonts w:ascii="Times New Roman" w:hAnsi="Times New Roman"/>
          <w:sz w:val="20"/>
          <w:szCs w:val="20"/>
        </w:rPr>
        <w:t xml:space="preserve">). They concluded that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provided better quality of SAB as compared to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alone and also enhanced the postoperative analgesia. No patients in their study developed any side effects</w:t>
      </w:r>
      <w:r w:rsidR="00545A99" w:rsidRPr="00A43FCA">
        <w:rPr>
          <w:rFonts w:ascii="Times New Roman" w:hAnsi="Times New Roman"/>
          <w:sz w:val="20"/>
          <w:szCs w:val="20"/>
        </w:rPr>
        <w:t xml:space="preserve">. </w:t>
      </w:r>
      <w:proofErr w:type="spellStart"/>
      <w:r w:rsidR="00545A99" w:rsidRPr="00A43FCA">
        <w:rPr>
          <w:rFonts w:ascii="Times New Roman" w:hAnsi="Times New Roman"/>
          <w:b/>
          <w:bCs/>
          <w:sz w:val="20"/>
          <w:szCs w:val="20"/>
        </w:rPr>
        <w:t>V</w:t>
      </w:r>
      <w:r w:rsidR="00F2606D" w:rsidRPr="00A43FCA">
        <w:rPr>
          <w:rFonts w:ascii="Times New Roman" w:hAnsi="Times New Roman"/>
          <w:b/>
          <w:bCs/>
          <w:sz w:val="20"/>
          <w:szCs w:val="20"/>
        </w:rPr>
        <w:t>erma</w:t>
      </w:r>
      <w:proofErr w:type="spellEnd"/>
      <w:r w:rsidR="00F2606D" w:rsidRPr="00A43FCA">
        <w:rPr>
          <w:rFonts w:ascii="Times New Roman" w:hAnsi="Times New Roman"/>
          <w:b/>
          <w:bCs/>
          <w:i/>
          <w:iCs/>
          <w:sz w:val="20"/>
          <w:szCs w:val="20"/>
        </w:rPr>
        <w:t xml:space="preserve"> et al</w:t>
      </w:r>
      <w:r w:rsidR="00F2606D" w:rsidRPr="00A43FCA">
        <w:rPr>
          <w:rFonts w:ascii="Times New Roman" w:hAnsi="Times New Roman"/>
          <w:b/>
          <w:bCs/>
          <w:sz w:val="20"/>
          <w:szCs w:val="20"/>
        </w:rPr>
        <w:t>2013</w:t>
      </w:r>
      <w:r w:rsidR="00F2606D" w:rsidRPr="00A43FCA">
        <w:rPr>
          <w:rFonts w:ascii="Times New Roman" w:hAnsi="Times New Roman"/>
          <w:sz w:val="20"/>
          <w:szCs w:val="20"/>
        </w:rPr>
        <w:t>.</w:t>
      </w:r>
      <w:r w:rsidR="00545A99" w:rsidRPr="00A43FCA">
        <w:rPr>
          <w:rFonts w:ascii="Times New Roman" w:hAnsi="Times New Roman"/>
          <w:sz w:val="20"/>
          <w:szCs w:val="20"/>
        </w:rPr>
        <w:t>. i</w:t>
      </w:r>
      <w:r w:rsidR="00F2606D" w:rsidRPr="00A43FCA">
        <w:rPr>
          <w:rFonts w:ascii="Times New Roman" w:hAnsi="Times New Roman"/>
          <w:sz w:val="20"/>
          <w:szCs w:val="20"/>
        </w:rPr>
        <w:t xml:space="preserve">n his study concluded that addition of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to hyperbaric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was effective in prolonging the duration of </w:t>
      </w:r>
      <w:proofErr w:type="spellStart"/>
      <w:r w:rsidR="00F2606D" w:rsidRPr="00A43FCA">
        <w:rPr>
          <w:rFonts w:ascii="Times New Roman" w:hAnsi="Times New Roman"/>
          <w:sz w:val="20"/>
          <w:szCs w:val="20"/>
        </w:rPr>
        <w:t>sensorimotor</w:t>
      </w:r>
      <w:proofErr w:type="spellEnd"/>
      <w:r w:rsidR="00F2606D" w:rsidRPr="00A43FCA">
        <w:rPr>
          <w:rFonts w:ascii="Times New Roman" w:hAnsi="Times New Roman"/>
          <w:sz w:val="20"/>
          <w:szCs w:val="20"/>
        </w:rPr>
        <w:t xml:space="preserve"> block and enhancing the postoperative analgesia</w:t>
      </w:r>
      <w:r w:rsidR="00545A99" w:rsidRPr="00A43FCA">
        <w:rPr>
          <w:rFonts w:ascii="Times New Roman" w:hAnsi="Times New Roman"/>
          <w:sz w:val="20"/>
          <w:szCs w:val="20"/>
        </w:rPr>
        <w:t xml:space="preserve">. </w:t>
      </w:r>
      <w:r w:rsidR="00545A99" w:rsidRPr="00A43FCA">
        <w:rPr>
          <w:rFonts w:ascii="Times New Roman" w:hAnsi="Times New Roman"/>
          <w:b/>
          <w:bCs/>
          <w:sz w:val="20"/>
          <w:szCs w:val="20"/>
        </w:rPr>
        <w:t>A</w:t>
      </w:r>
      <w:r w:rsidR="00F2606D" w:rsidRPr="00A43FCA">
        <w:rPr>
          <w:rFonts w:ascii="Times New Roman" w:hAnsi="Times New Roman"/>
          <w:b/>
          <w:bCs/>
          <w:sz w:val="20"/>
          <w:szCs w:val="20"/>
        </w:rPr>
        <w:t xml:space="preserve">hmed </w:t>
      </w:r>
      <w:r w:rsidR="00F2606D" w:rsidRPr="00A43FCA">
        <w:rPr>
          <w:rFonts w:ascii="Times New Roman" w:hAnsi="Times New Roman"/>
          <w:b/>
          <w:bCs/>
          <w:i/>
          <w:iCs/>
          <w:sz w:val="20"/>
          <w:szCs w:val="20"/>
        </w:rPr>
        <w:t>et al</w:t>
      </w:r>
      <w:r w:rsidR="00C74334" w:rsidRPr="00A43FCA">
        <w:rPr>
          <w:rFonts w:ascii="Times New Roman" w:hAnsi="Times New Roman"/>
          <w:b/>
          <w:bCs/>
          <w:sz w:val="20"/>
          <w:szCs w:val="20"/>
        </w:rPr>
        <w:t xml:space="preserve"> </w:t>
      </w:r>
      <w:r w:rsidR="00F2606D" w:rsidRPr="00A43FCA">
        <w:rPr>
          <w:rFonts w:ascii="Times New Roman" w:hAnsi="Times New Roman"/>
          <w:b/>
          <w:bCs/>
          <w:sz w:val="20"/>
          <w:szCs w:val="20"/>
        </w:rPr>
        <w:t>2016</w:t>
      </w:r>
      <w:r w:rsidR="00F2606D" w:rsidRPr="00A43FCA">
        <w:rPr>
          <w:rFonts w:ascii="Times New Roman" w:hAnsi="Times New Roman"/>
          <w:sz w:val="20"/>
          <w:szCs w:val="20"/>
        </w:rPr>
        <w:t xml:space="preserve">. evaluated the potentiating effect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with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for postoperative analgesia in three different doses (0.8, 1.6, and 2.4 mg) in a randomized control study. They concluded that the combination of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Bupivacaine</w:t>
      </w:r>
      <w:proofErr w:type="spellEnd"/>
      <w:r w:rsidR="00F2606D" w:rsidRPr="00A43FCA">
        <w:rPr>
          <w:rFonts w:ascii="Times New Roman" w:hAnsi="Times New Roman"/>
          <w:sz w:val="20"/>
          <w:szCs w:val="20"/>
        </w:rPr>
        <w:t xml:space="preserve"> with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significantly prolonged postoperative analgesia as compared to control group and a 1.6 mg dose showed the best results.</w:t>
      </w:r>
      <w:r w:rsidR="00F2606D" w:rsidRPr="00A43FCA">
        <w:rPr>
          <w:rFonts w:ascii="Times New Roman" w:hAnsi="Times New Roman"/>
          <w:b/>
          <w:bCs/>
          <w:sz w:val="20"/>
          <w:szCs w:val="20"/>
        </w:rPr>
        <w:t xml:space="preserve"> </w:t>
      </w:r>
      <w:proofErr w:type="spellStart"/>
      <w:r w:rsidR="00C74334" w:rsidRPr="00A43FCA">
        <w:rPr>
          <w:rFonts w:ascii="Times New Roman" w:hAnsi="Times New Roman"/>
          <w:b/>
          <w:bCs/>
          <w:sz w:val="20"/>
          <w:szCs w:val="20"/>
          <w:shd w:val="clear" w:color="auto" w:fill="FFFFFF"/>
        </w:rPr>
        <w:t>Karadjova</w:t>
      </w:r>
      <w:proofErr w:type="spellEnd"/>
      <w:r w:rsidR="00C74334" w:rsidRPr="00A43FCA">
        <w:rPr>
          <w:rFonts w:ascii="Times New Roman" w:hAnsi="Times New Roman"/>
          <w:b/>
          <w:bCs/>
          <w:sz w:val="20"/>
          <w:szCs w:val="20"/>
          <w:shd w:val="clear" w:color="auto" w:fill="FFFFFF"/>
        </w:rPr>
        <w:t>, D</w:t>
      </w:r>
      <w:r w:rsidR="00C74334" w:rsidRPr="00A43FCA">
        <w:rPr>
          <w:rFonts w:ascii="Times New Roman" w:hAnsi="Times New Roman"/>
          <w:b/>
          <w:bCs/>
          <w:sz w:val="20"/>
          <w:szCs w:val="20"/>
        </w:rPr>
        <w:t xml:space="preserve"> </w:t>
      </w:r>
      <w:r w:rsidR="00F2606D" w:rsidRPr="00A43FCA">
        <w:rPr>
          <w:rFonts w:ascii="Times New Roman" w:hAnsi="Times New Roman"/>
          <w:b/>
          <w:bCs/>
          <w:sz w:val="20"/>
          <w:szCs w:val="20"/>
        </w:rPr>
        <w:t>et al 2013</w:t>
      </w:r>
      <w:r w:rsidR="00F2606D" w:rsidRPr="00A43FCA">
        <w:rPr>
          <w:rFonts w:ascii="Times New Roman" w:hAnsi="Times New Roman"/>
          <w:sz w:val="20"/>
          <w:szCs w:val="20"/>
        </w:rPr>
        <w:t xml:space="preserve"> had studied the combination of reduced dose of local anesthetics (9mg of hyperbaric </w:t>
      </w:r>
      <w:proofErr w:type="spellStart"/>
      <w:r w:rsidR="00F2606D" w:rsidRPr="00A43FCA">
        <w:rPr>
          <w:rFonts w:ascii="Times New Roman" w:hAnsi="Times New Roman"/>
          <w:sz w:val="20"/>
          <w:szCs w:val="20"/>
        </w:rPr>
        <w:t>Bupivacine</w:t>
      </w:r>
      <w:proofErr w:type="spellEnd"/>
      <w:r w:rsidR="00F2606D" w:rsidRPr="00A43FCA">
        <w:rPr>
          <w:rFonts w:ascii="Times New Roman" w:hAnsi="Times New Roman"/>
          <w:sz w:val="20"/>
          <w:szCs w:val="20"/>
        </w:rPr>
        <w:t xml:space="preserve">) with </w:t>
      </w:r>
      <w:proofErr w:type="spellStart"/>
      <w:r w:rsidR="00F2606D" w:rsidRPr="00A43FCA">
        <w:rPr>
          <w:rFonts w:ascii="Times New Roman" w:hAnsi="Times New Roman"/>
          <w:sz w:val="20"/>
          <w:szCs w:val="20"/>
        </w:rPr>
        <w:t>intrathecal</w:t>
      </w:r>
      <w:proofErr w:type="spellEnd"/>
      <w:r w:rsidR="00F2606D" w:rsidRPr="00A43FCA">
        <w:rPr>
          <w:rFonts w:ascii="Times New Roman" w:hAnsi="Times New Roman"/>
          <w:sz w:val="20"/>
          <w:szCs w:val="20"/>
        </w:rPr>
        <w:t xml:space="preserve"> </w:t>
      </w:r>
      <w:proofErr w:type="spellStart"/>
      <w:r w:rsidR="00F2606D" w:rsidRPr="00A43FCA">
        <w:rPr>
          <w:rFonts w:ascii="Times New Roman" w:hAnsi="Times New Roman"/>
          <w:sz w:val="20"/>
          <w:szCs w:val="20"/>
        </w:rPr>
        <w:t>Nalbuphine</w:t>
      </w:r>
      <w:proofErr w:type="spellEnd"/>
      <w:r w:rsidR="007C78D8" w:rsidRPr="00A43FCA">
        <w:rPr>
          <w:rFonts w:ascii="Times New Roman" w:hAnsi="Times New Roman"/>
          <w:sz w:val="20"/>
          <w:szCs w:val="20"/>
        </w:rPr>
        <w:t xml:space="preserve"> </w:t>
      </w:r>
      <w:r w:rsidR="00F2606D" w:rsidRPr="00A43FCA">
        <w:rPr>
          <w:rFonts w:ascii="Times New Roman" w:hAnsi="Times New Roman"/>
          <w:sz w:val="20"/>
          <w:szCs w:val="20"/>
        </w:rPr>
        <w:t>in comparison with higher doses of local anesthetics alone during cesarean delivery</w:t>
      </w:r>
      <w:r w:rsidR="00545A99" w:rsidRPr="00A43FCA">
        <w:rPr>
          <w:rFonts w:ascii="Times New Roman" w:hAnsi="Times New Roman"/>
          <w:sz w:val="20"/>
          <w:szCs w:val="20"/>
        </w:rPr>
        <w:t>. H</w:t>
      </w:r>
      <w:r w:rsidR="00F2606D" w:rsidRPr="00A43FCA">
        <w:rPr>
          <w:rFonts w:ascii="Times New Roman" w:hAnsi="Times New Roman"/>
          <w:sz w:val="20"/>
          <w:szCs w:val="20"/>
        </w:rPr>
        <w:t xml:space="preserve">e concluded that adding of </w:t>
      </w:r>
      <w:proofErr w:type="spellStart"/>
      <w:r w:rsidR="00F2606D" w:rsidRPr="00A43FCA">
        <w:rPr>
          <w:rFonts w:ascii="Times New Roman" w:hAnsi="Times New Roman"/>
          <w:sz w:val="20"/>
          <w:szCs w:val="20"/>
        </w:rPr>
        <w:t>Nalbuphine</w:t>
      </w:r>
      <w:proofErr w:type="spellEnd"/>
      <w:r w:rsidR="00F2606D" w:rsidRPr="00A43FCA">
        <w:rPr>
          <w:rFonts w:ascii="Times New Roman" w:hAnsi="Times New Roman"/>
          <w:sz w:val="20"/>
          <w:szCs w:val="20"/>
        </w:rPr>
        <w:t xml:space="preserve"> to reduce dose of local anesthetics can produce adequate spinal anesthesia with minimal side effects.</w:t>
      </w:r>
      <w:r w:rsidR="00337D0B" w:rsidRPr="00A43FCA">
        <w:rPr>
          <w:rFonts w:ascii="Times New Roman" w:hAnsi="Times New Roman"/>
          <w:sz w:val="20"/>
          <w:szCs w:val="20"/>
        </w:rPr>
        <w:t xml:space="preserve"> </w:t>
      </w:r>
      <w:r w:rsidR="009F2BA0" w:rsidRPr="00A43FCA">
        <w:rPr>
          <w:rFonts w:ascii="Times New Roman" w:hAnsi="Times New Roman"/>
          <w:sz w:val="20"/>
          <w:szCs w:val="20"/>
        </w:rPr>
        <w:t xml:space="preserve">The results of our study agree with </w:t>
      </w:r>
      <w:proofErr w:type="spellStart"/>
      <w:r w:rsidR="009F2BA0" w:rsidRPr="00A43FCA">
        <w:rPr>
          <w:rFonts w:ascii="Times New Roman" w:hAnsi="Times New Roman"/>
          <w:b/>
          <w:bCs/>
          <w:i/>
          <w:iCs/>
          <w:sz w:val="20"/>
          <w:szCs w:val="20"/>
        </w:rPr>
        <w:t>Tiwari</w:t>
      </w:r>
      <w:proofErr w:type="spellEnd"/>
      <w:r w:rsidR="009F2BA0" w:rsidRPr="00A43FCA">
        <w:rPr>
          <w:rFonts w:ascii="Times New Roman" w:hAnsi="Times New Roman"/>
          <w:b/>
          <w:bCs/>
          <w:i/>
          <w:iCs/>
          <w:sz w:val="20"/>
          <w:szCs w:val="20"/>
        </w:rPr>
        <w:t xml:space="preserve"> AK, et al.</w:t>
      </w:r>
      <w:r w:rsidR="007C78D8" w:rsidRPr="00A43FCA">
        <w:rPr>
          <w:rFonts w:ascii="Times New Roman" w:hAnsi="Times New Roman"/>
          <w:b/>
          <w:bCs/>
          <w:i/>
          <w:iCs/>
          <w:sz w:val="20"/>
          <w:szCs w:val="20"/>
        </w:rPr>
        <w:t>, (</w:t>
      </w:r>
      <w:r w:rsidR="009F2BA0" w:rsidRPr="00A43FCA">
        <w:rPr>
          <w:rFonts w:ascii="Times New Roman" w:hAnsi="Times New Roman"/>
          <w:b/>
          <w:bCs/>
          <w:i/>
          <w:iCs/>
          <w:sz w:val="20"/>
          <w:szCs w:val="20"/>
        </w:rPr>
        <w:t xml:space="preserve">2011) </w:t>
      </w:r>
      <w:r w:rsidR="009F2BA0" w:rsidRPr="00A43FCA">
        <w:rPr>
          <w:rFonts w:ascii="Times New Roman" w:hAnsi="Times New Roman"/>
          <w:sz w:val="20"/>
          <w:szCs w:val="20"/>
        </w:rPr>
        <w:t xml:space="preserve">which conducts a study comparing </w:t>
      </w:r>
      <w:hyperlink r:id="rId24" w:tooltip="Intrathecal Bupivacaine in Comparison With a Combination of Nalbuphine and Bupivacaine for Subarachnoid Block: A Randomized Prospective Double-Blind Clinical Study." w:history="1">
        <w:proofErr w:type="spellStart"/>
        <w:r w:rsidR="009F2BA0" w:rsidRPr="00A43FCA">
          <w:rPr>
            <w:rFonts w:ascii="Times New Roman" w:hAnsi="Times New Roman"/>
            <w:sz w:val="20"/>
            <w:szCs w:val="20"/>
          </w:rPr>
          <w:t>intrathecal</w:t>
        </w:r>
        <w:proofErr w:type="spellEnd"/>
        <w:r w:rsidR="009F2BA0" w:rsidRPr="00A43FCA">
          <w:rPr>
            <w:rFonts w:ascii="Times New Roman" w:hAnsi="Times New Roman"/>
            <w:sz w:val="20"/>
            <w:szCs w:val="20"/>
          </w:rPr>
          <w:t xml:space="preserve"> </w:t>
        </w:r>
        <w:proofErr w:type="spellStart"/>
        <w:r w:rsidR="009F2BA0" w:rsidRPr="00A43FCA">
          <w:rPr>
            <w:rFonts w:ascii="Times New Roman" w:hAnsi="Times New Roman"/>
            <w:sz w:val="20"/>
            <w:szCs w:val="20"/>
          </w:rPr>
          <w:t>Bupivacaine</w:t>
        </w:r>
        <w:proofErr w:type="spellEnd"/>
        <w:r w:rsidR="009F2BA0" w:rsidRPr="00A43FCA">
          <w:rPr>
            <w:rFonts w:ascii="Times New Roman" w:hAnsi="Times New Roman"/>
            <w:sz w:val="20"/>
            <w:szCs w:val="20"/>
          </w:rPr>
          <w:t xml:space="preserve"> and a Combination of</w:t>
        </w:r>
        <w:r w:rsidR="007C78D8" w:rsidRPr="00A43FCA">
          <w:rPr>
            <w:rFonts w:ascii="Times New Roman" w:hAnsi="Times New Roman"/>
            <w:sz w:val="20"/>
            <w:szCs w:val="20"/>
          </w:rPr>
          <w:t xml:space="preserve"> </w:t>
        </w:r>
        <w:proofErr w:type="spellStart"/>
        <w:r w:rsidR="009F2BA0" w:rsidRPr="00A43FCA">
          <w:rPr>
            <w:rFonts w:ascii="Times New Roman" w:hAnsi="Times New Roman"/>
            <w:sz w:val="20"/>
            <w:szCs w:val="20"/>
          </w:rPr>
          <w:t>Nalbuphine</w:t>
        </w:r>
        <w:proofErr w:type="spellEnd"/>
        <w:r w:rsidR="009F2BA0" w:rsidRPr="00A43FCA">
          <w:rPr>
            <w:rFonts w:ascii="Times New Roman" w:hAnsi="Times New Roman"/>
            <w:sz w:val="20"/>
            <w:szCs w:val="20"/>
          </w:rPr>
          <w:t xml:space="preserve"> 200 ug</w:t>
        </w:r>
        <w:r w:rsidR="007C78D8" w:rsidRPr="00A43FCA">
          <w:rPr>
            <w:rFonts w:ascii="Times New Roman" w:hAnsi="Times New Roman"/>
            <w:sz w:val="20"/>
            <w:szCs w:val="20"/>
          </w:rPr>
          <w:t>,</w:t>
        </w:r>
        <w:r w:rsidR="009F2BA0" w:rsidRPr="00A43FCA">
          <w:rPr>
            <w:rFonts w:ascii="Times New Roman" w:hAnsi="Times New Roman"/>
            <w:sz w:val="20"/>
            <w:szCs w:val="20"/>
          </w:rPr>
          <w:t xml:space="preserve">400 </w:t>
        </w:r>
        <w:proofErr w:type="spellStart"/>
        <w:r w:rsidR="009F2BA0" w:rsidRPr="00A43FCA">
          <w:rPr>
            <w:rFonts w:ascii="Times New Roman" w:hAnsi="Times New Roman"/>
            <w:sz w:val="20"/>
            <w:szCs w:val="20"/>
          </w:rPr>
          <w:t>ug</w:t>
        </w:r>
        <w:proofErr w:type="spellEnd"/>
        <w:r w:rsidR="009F2BA0" w:rsidRPr="00A43FCA">
          <w:rPr>
            <w:rFonts w:ascii="Times New Roman" w:hAnsi="Times New Roman"/>
            <w:sz w:val="20"/>
            <w:szCs w:val="20"/>
          </w:rPr>
          <w:t xml:space="preserve"> and </w:t>
        </w:r>
        <w:proofErr w:type="spellStart"/>
        <w:r w:rsidR="009F2BA0" w:rsidRPr="00A43FCA">
          <w:rPr>
            <w:rFonts w:ascii="Times New Roman" w:hAnsi="Times New Roman"/>
            <w:sz w:val="20"/>
            <w:szCs w:val="20"/>
          </w:rPr>
          <w:t>Bupivacaine</w:t>
        </w:r>
        <w:proofErr w:type="spellEnd"/>
        <w:r w:rsidR="009F2BA0" w:rsidRPr="00A43FCA">
          <w:rPr>
            <w:rFonts w:ascii="Times New Roman" w:hAnsi="Times New Roman"/>
            <w:sz w:val="20"/>
            <w:szCs w:val="20"/>
          </w:rPr>
          <w:t xml:space="preserve"> for Subarachnoid Block</w:t>
        </w:r>
        <w:r w:rsidR="00545A99" w:rsidRPr="00A43FCA">
          <w:rPr>
            <w:rFonts w:ascii="Times New Roman" w:hAnsi="Times New Roman"/>
            <w:sz w:val="20"/>
            <w:szCs w:val="20"/>
          </w:rPr>
          <w:t>. T</w:t>
        </w:r>
        <w:r w:rsidR="00337D0B" w:rsidRPr="00A43FCA">
          <w:rPr>
            <w:rFonts w:ascii="Times New Roman" w:hAnsi="Times New Roman"/>
            <w:sz w:val="20"/>
            <w:szCs w:val="20"/>
          </w:rPr>
          <w:t>heir study concluded that</w:t>
        </w:r>
        <w:r w:rsidR="00DB474E" w:rsidRPr="00A43FCA">
          <w:rPr>
            <w:rFonts w:ascii="Times New Roman" w:hAnsi="Times New Roman"/>
            <w:sz w:val="20"/>
            <w:szCs w:val="20"/>
          </w:rPr>
          <w:t xml:space="preserve"> </w:t>
        </w:r>
        <w:proofErr w:type="spellStart"/>
        <w:r w:rsidR="00DB474E" w:rsidRPr="00A43FCA">
          <w:rPr>
            <w:rFonts w:ascii="Times New Roman" w:hAnsi="Times New Roman"/>
            <w:sz w:val="20"/>
            <w:szCs w:val="20"/>
          </w:rPr>
          <w:t>Nalbuphine</w:t>
        </w:r>
        <w:proofErr w:type="spellEnd"/>
        <w:r w:rsidR="00DB474E" w:rsidRPr="00A43FCA">
          <w:rPr>
            <w:rFonts w:ascii="Times New Roman" w:hAnsi="Times New Roman"/>
            <w:sz w:val="20"/>
            <w:szCs w:val="20"/>
          </w:rPr>
          <w:t xml:space="preserve"> (400 </w:t>
        </w:r>
        <w:proofErr w:type="spellStart"/>
        <w:r w:rsidR="00DB474E" w:rsidRPr="00A43FCA">
          <w:rPr>
            <w:rFonts w:ascii="Times New Roman" w:hAnsi="Times New Roman"/>
            <w:sz w:val="20"/>
            <w:szCs w:val="20"/>
          </w:rPr>
          <w:t>μg</w:t>
        </w:r>
        <w:proofErr w:type="spellEnd"/>
        <w:r w:rsidR="00DB474E" w:rsidRPr="00A43FCA">
          <w:rPr>
            <w:rFonts w:ascii="Times New Roman" w:hAnsi="Times New Roman"/>
            <w:sz w:val="20"/>
            <w:szCs w:val="20"/>
          </w:rPr>
          <w:t xml:space="preserve">) significantly prolongs the duration of sensory blockade and postoperative analgesia without any side effect or complication when introduced </w:t>
        </w:r>
        <w:proofErr w:type="spellStart"/>
        <w:r w:rsidR="00DB474E" w:rsidRPr="00A43FCA">
          <w:rPr>
            <w:rFonts w:ascii="Times New Roman" w:hAnsi="Times New Roman"/>
            <w:sz w:val="20"/>
            <w:szCs w:val="20"/>
          </w:rPr>
          <w:t>intrathecally</w:t>
        </w:r>
        <w:proofErr w:type="spellEnd"/>
        <w:r w:rsidR="00DB474E" w:rsidRPr="00A43FCA">
          <w:rPr>
            <w:rFonts w:ascii="Times New Roman" w:hAnsi="Times New Roman"/>
            <w:sz w:val="20"/>
            <w:szCs w:val="20"/>
          </w:rPr>
          <w:t xml:space="preserve"> along with hyperbaric </w:t>
        </w:r>
        <w:proofErr w:type="spellStart"/>
        <w:r w:rsidR="00DB474E" w:rsidRPr="00A43FCA">
          <w:rPr>
            <w:rFonts w:ascii="Times New Roman" w:hAnsi="Times New Roman"/>
            <w:sz w:val="20"/>
            <w:szCs w:val="20"/>
          </w:rPr>
          <w:t>B</w:t>
        </w:r>
        <w:r w:rsidR="002B0AD0" w:rsidRPr="00A43FCA">
          <w:rPr>
            <w:rFonts w:ascii="Times New Roman" w:hAnsi="Times New Roman"/>
            <w:sz w:val="20"/>
            <w:szCs w:val="20"/>
          </w:rPr>
          <w:t>upivacaine</w:t>
        </w:r>
        <w:proofErr w:type="spellEnd"/>
        <w:r w:rsidR="002B0AD0" w:rsidRPr="00A43FCA">
          <w:rPr>
            <w:rFonts w:ascii="Times New Roman" w:hAnsi="Times New Roman"/>
            <w:sz w:val="20"/>
            <w:szCs w:val="20"/>
          </w:rPr>
          <w:t>.</w:t>
        </w:r>
        <w:r w:rsidR="009F2BA0" w:rsidRPr="00A43FCA">
          <w:rPr>
            <w:rFonts w:ascii="Times New Roman" w:hAnsi="Times New Roman"/>
            <w:sz w:val="20"/>
            <w:szCs w:val="20"/>
          </w:rPr>
          <w:t xml:space="preserve"> </w:t>
        </w:r>
      </w:hyperlink>
      <w:bookmarkStart w:id="2" w:name="_GoBack"/>
      <w:bookmarkEnd w:id="2"/>
    </w:p>
    <w:p w:rsidR="00753B66" w:rsidRPr="00A43FCA" w:rsidRDefault="00753B66" w:rsidP="009B2113">
      <w:pPr>
        <w:tabs>
          <w:tab w:val="left" w:pos="3611"/>
        </w:tabs>
        <w:bidi w:val="0"/>
        <w:snapToGrid w:val="0"/>
        <w:spacing w:after="0" w:line="240" w:lineRule="auto"/>
        <w:ind w:firstLine="425"/>
        <w:jc w:val="both"/>
        <w:rPr>
          <w:rFonts w:ascii="Times New Roman" w:hAnsi="Times New Roman"/>
          <w:sz w:val="20"/>
          <w:szCs w:val="20"/>
        </w:rPr>
      </w:pPr>
      <w:r w:rsidRPr="00A43FCA">
        <w:rPr>
          <w:rFonts w:ascii="Times New Roman" w:hAnsi="Times New Roman"/>
          <w:b/>
          <w:bCs/>
          <w:sz w:val="20"/>
          <w:szCs w:val="20"/>
        </w:rPr>
        <w:t>Summary</w:t>
      </w:r>
      <w:r w:rsidR="007C78D8" w:rsidRPr="00A43FCA">
        <w:rPr>
          <w:rFonts w:ascii="Times New Roman" w:hAnsi="Times New Roman"/>
          <w:b/>
          <w:bCs/>
          <w:sz w:val="20"/>
          <w:szCs w:val="20"/>
        </w:rPr>
        <w:t>:</w:t>
      </w:r>
      <w:r w:rsidR="00D77294" w:rsidRPr="00A43FCA">
        <w:rPr>
          <w:rFonts w:ascii="Times New Roman" w:hAnsi="Times New Roman"/>
          <w:b/>
          <w:bCs/>
          <w:sz w:val="20"/>
          <w:szCs w:val="20"/>
        </w:rPr>
        <w:t xml:space="preserve"> </w:t>
      </w:r>
      <w:r w:rsidR="00D77294" w:rsidRPr="00A43FCA">
        <w:rPr>
          <w:rFonts w:ascii="Times New Roman" w:hAnsi="Times New Roman"/>
          <w:sz w:val="20"/>
          <w:szCs w:val="20"/>
        </w:rPr>
        <w:t xml:space="preserve">One of the primary aims of anesthesia is to alleviate the patient’s pain and agony, by permitting the performance of surgical procedures </w:t>
      </w:r>
      <w:r w:rsidR="00D77294" w:rsidRPr="00A43FCA">
        <w:rPr>
          <w:rFonts w:ascii="Times New Roman" w:hAnsi="Times New Roman"/>
          <w:sz w:val="20"/>
          <w:szCs w:val="20"/>
        </w:rPr>
        <w:lastRenderedPageBreak/>
        <w:t xml:space="preserve">without any discomfort. Relief of postoperative pain has gained real importance in recent years considering the central, peripheral and immunological stress response to tissue injury. Any expertise acquired in this field should be extended into the postoperative period, which is the period of severe, intolerable pain requiring attention. So there is a need for extended analgesia without any side effects to achieve this goal. The use of </w:t>
      </w:r>
      <w:proofErr w:type="spellStart"/>
      <w:r w:rsidR="00D77294" w:rsidRPr="00A43FCA">
        <w:rPr>
          <w:rFonts w:ascii="Times New Roman" w:hAnsi="Times New Roman"/>
          <w:sz w:val="20"/>
          <w:szCs w:val="20"/>
        </w:rPr>
        <w:t>opioids</w:t>
      </w:r>
      <w:proofErr w:type="spellEnd"/>
      <w:r w:rsidR="00D77294" w:rsidRPr="00A43FCA">
        <w:rPr>
          <w:rFonts w:ascii="Times New Roman" w:hAnsi="Times New Roman"/>
          <w:sz w:val="20"/>
          <w:szCs w:val="20"/>
        </w:rPr>
        <w:t xml:space="preserve"> in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or epidural anesthesia has become popular to optimize postoperative analgesia. However, </w:t>
      </w:r>
      <w:proofErr w:type="spellStart"/>
      <w:r w:rsidR="00D77294" w:rsidRPr="00A43FCA">
        <w:rPr>
          <w:rFonts w:ascii="Times New Roman" w:hAnsi="Times New Roman"/>
          <w:sz w:val="20"/>
          <w:szCs w:val="20"/>
        </w:rPr>
        <w:t>opioid</w:t>
      </w:r>
      <w:proofErr w:type="spellEnd"/>
      <w:r w:rsidR="00D77294" w:rsidRPr="00A43FCA">
        <w:rPr>
          <w:rFonts w:ascii="Times New Roman" w:hAnsi="Times New Roman"/>
          <w:sz w:val="20"/>
          <w:szCs w:val="20"/>
        </w:rPr>
        <w:t xml:space="preserve">-induced side effects, such as respiratory depression, nausea, vomiting, urinary retention and </w:t>
      </w:r>
      <w:proofErr w:type="spellStart"/>
      <w:r w:rsidR="00D77294" w:rsidRPr="00A43FCA">
        <w:rPr>
          <w:rFonts w:ascii="Times New Roman" w:hAnsi="Times New Roman"/>
          <w:sz w:val="20"/>
          <w:szCs w:val="20"/>
        </w:rPr>
        <w:t>pruritus</w:t>
      </w:r>
      <w:proofErr w:type="spellEnd"/>
      <w:r w:rsidR="00D77294" w:rsidRPr="00A43FCA">
        <w:rPr>
          <w:rFonts w:ascii="Times New Roman" w:hAnsi="Times New Roman"/>
          <w:sz w:val="20"/>
          <w:szCs w:val="20"/>
        </w:rPr>
        <w:t xml:space="preserve">, limit their use. Several investigations have shown that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or epidural administration of </w:t>
      </w:r>
      <w:proofErr w:type="spellStart"/>
      <w:r w:rsidR="00D77294" w:rsidRPr="00A43FCA">
        <w:rPr>
          <w:rFonts w:ascii="Times New Roman" w:hAnsi="Times New Roman"/>
          <w:sz w:val="20"/>
          <w:szCs w:val="20"/>
        </w:rPr>
        <w:t>opioids</w:t>
      </w:r>
      <w:proofErr w:type="spellEnd"/>
      <w:r w:rsidR="00D77294" w:rsidRPr="00A43FCA">
        <w:rPr>
          <w:rFonts w:ascii="Times New Roman" w:hAnsi="Times New Roman"/>
          <w:sz w:val="20"/>
          <w:szCs w:val="20"/>
        </w:rPr>
        <w:t xml:space="preserve"> produces a dose dependent modulation of spinal </w:t>
      </w:r>
      <w:proofErr w:type="spellStart"/>
      <w:r w:rsidR="00D77294" w:rsidRPr="00A43FCA">
        <w:rPr>
          <w:rFonts w:ascii="Times New Roman" w:hAnsi="Times New Roman"/>
          <w:sz w:val="20"/>
          <w:szCs w:val="20"/>
        </w:rPr>
        <w:t>nociceptive</w:t>
      </w:r>
      <w:proofErr w:type="spellEnd"/>
      <w:r w:rsidR="00D77294" w:rsidRPr="00A43FCA">
        <w:rPr>
          <w:rFonts w:ascii="Times New Roman" w:hAnsi="Times New Roman"/>
          <w:sz w:val="20"/>
          <w:szCs w:val="20"/>
        </w:rPr>
        <w:t xml:space="preserve"> processing in animals and humans and is not associated with sedation. The purpose of this study was to assess the postoperative analgesic requirements and the spinally mediated analgesic effects of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w:t>
      </w:r>
      <w:proofErr w:type="spellStart"/>
      <w:r w:rsidR="00D77294" w:rsidRPr="00A43FCA">
        <w:rPr>
          <w:rFonts w:ascii="Times New Roman" w:hAnsi="Times New Roman"/>
          <w:sz w:val="20"/>
          <w:szCs w:val="20"/>
        </w:rPr>
        <w:t>Nalbuphine</w:t>
      </w:r>
      <w:proofErr w:type="spellEnd"/>
      <w:r w:rsidR="00D77294" w:rsidRPr="00A43FCA">
        <w:rPr>
          <w:rFonts w:ascii="Times New Roman" w:hAnsi="Times New Roman"/>
          <w:sz w:val="20"/>
          <w:szCs w:val="20"/>
        </w:rPr>
        <w:t xml:space="preserve"> as an adjunct to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w:t>
      </w:r>
      <w:proofErr w:type="spellStart"/>
      <w:r w:rsidR="00D77294" w:rsidRPr="00A43FCA">
        <w:rPr>
          <w:rFonts w:ascii="Times New Roman" w:hAnsi="Times New Roman"/>
          <w:sz w:val="20"/>
          <w:szCs w:val="20"/>
        </w:rPr>
        <w:t>Bupivacaine</w:t>
      </w:r>
      <w:proofErr w:type="spellEnd"/>
      <w:r w:rsidR="00D77294" w:rsidRPr="00A43FCA">
        <w:rPr>
          <w:rFonts w:ascii="Times New Roman" w:hAnsi="Times New Roman"/>
          <w:sz w:val="20"/>
          <w:szCs w:val="20"/>
        </w:rPr>
        <w:t xml:space="preserve"> after cesarean section in comparison to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w:t>
      </w:r>
      <w:proofErr w:type="spellStart"/>
      <w:r w:rsidR="00D77294" w:rsidRPr="00A43FCA">
        <w:rPr>
          <w:rFonts w:ascii="Times New Roman" w:hAnsi="Times New Roman"/>
          <w:sz w:val="20"/>
          <w:szCs w:val="20"/>
        </w:rPr>
        <w:t>Bupivacaine</w:t>
      </w:r>
      <w:proofErr w:type="spellEnd"/>
      <w:r w:rsidR="00D77294" w:rsidRPr="00A43FCA">
        <w:rPr>
          <w:rFonts w:ascii="Times New Roman" w:hAnsi="Times New Roman"/>
          <w:sz w:val="20"/>
          <w:szCs w:val="20"/>
        </w:rPr>
        <w:t xml:space="preserve"> plus Morphine. One Hundred Fifty female patients came to EL-</w:t>
      </w:r>
      <w:proofErr w:type="spellStart"/>
      <w:r w:rsidR="00D77294" w:rsidRPr="00A43FCA">
        <w:rPr>
          <w:rFonts w:ascii="Times New Roman" w:hAnsi="Times New Roman"/>
          <w:sz w:val="20"/>
          <w:szCs w:val="20"/>
        </w:rPr>
        <w:t>Galaa</w:t>
      </w:r>
      <w:proofErr w:type="spellEnd"/>
      <w:r w:rsidR="00D77294" w:rsidRPr="00A43FCA">
        <w:rPr>
          <w:rFonts w:ascii="Times New Roman" w:hAnsi="Times New Roman"/>
          <w:sz w:val="20"/>
          <w:szCs w:val="20"/>
        </w:rPr>
        <w:t xml:space="preserve"> Maternity Teaching Hospital</w:t>
      </w:r>
      <w:r w:rsidR="007C78D8" w:rsidRPr="00A43FCA">
        <w:rPr>
          <w:rFonts w:ascii="Times New Roman" w:hAnsi="Times New Roman"/>
          <w:sz w:val="20"/>
          <w:szCs w:val="20"/>
        </w:rPr>
        <w:t xml:space="preserve"> </w:t>
      </w:r>
      <w:r w:rsidR="00D77294" w:rsidRPr="00A43FCA">
        <w:rPr>
          <w:rFonts w:ascii="Times New Roman" w:hAnsi="Times New Roman"/>
          <w:sz w:val="20"/>
          <w:szCs w:val="20"/>
        </w:rPr>
        <w:t>for cesarean delivery</w:t>
      </w:r>
      <w:r w:rsidR="00545A99" w:rsidRPr="00A43FCA">
        <w:rPr>
          <w:rFonts w:ascii="Times New Roman" w:hAnsi="Times New Roman"/>
          <w:sz w:val="20"/>
          <w:szCs w:val="20"/>
        </w:rPr>
        <w:t>, T</w:t>
      </w:r>
      <w:r w:rsidR="00D77294" w:rsidRPr="00A43FCA">
        <w:rPr>
          <w:rFonts w:ascii="Times New Roman" w:hAnsi="Times New Roman"/>
          <w:sz w:val="20"/>
          <w:szCs w:val="20"/>
        </w:rPr>
        <w:t>hey were randomly allocated into three equal groups (50 patients) group I</w:t>
      </w:r>
      <w:r w:rsidR="00545A99" w:rsidRPr="00A43FCA">
        <w:rPr>
          <w:rFonts w:ascii="Times New Roman" w:hAnsi="Times New Roman"/>
          <w:sz w:val="20"/>
          <w:szCs w:val="20"/>
        </w:rPr>
        <w:t>, I</w:t>
      </w:r>
      <w:r w:rsidR="00D77294" w:rsidRPr="00A43FCA">
        <w:rPr>
          <w:rFonts w:ascii="Times New Roman" w:hAnsi="Times New Roman"/>
          <w:sz w:val="20"/>
          <w:szCs w:val="20"/>
        </w:rPr>
        <w:t>I and group III</w:t>
      </w:r>
      <w:r w:rsidR="007C78D8" w:rsidRPr="00A43FCA">
        <w:rPr>
          <w:rFonts w:ascii="Times New Roman" w:hAnsi="Times New Roman"/>
          <w:sz w:val="20"/>
          <w:szCs w:val="20"/>
        </w:rPr>
        <w:t>.</w:t>
      </w:r>
      <w:r w:rsidR="00D77294" w:rsidRPr="00A43FCA">
        <w:rPr>
          <w:rFonts w:ascii="Times New Roman" w:hAnsi="Times New Roman"/>
          <w:b/>
          <w:bCs/>
          <w:sz w:val="20"/>
          <w:szCs w:val="20"/>
        </w:rPr>
        <w:t xml:space="preserve"> Group I</w:t>
      </w:r>
      <w:r w:rsidR="007C78D8" w:rsidRPr="00A43FCA">
        <w:rPr>
          <w:rFonts w:ascii="Times New Roman" w:hAnsi="Times New Roman"/>
          <w:b/>
          <w:bCs/>
          <w:sz w:val="20"/>
          <w:szCs w:val="20"/>
        </w:rPr>
        <w:t>:</w:t>
      </w:r>
      <w:r w:rsidR="00D77294" w:rsidRPr="00A43FCA">
        <w:rPr>
          <w:rFonts w:ascii="Times New Roman" w:hAnsi="Times New Roman"/>
          <w:b/>
          <w:bCs/>
          <w:sz w:val="20"/>
          <w:szCs w:val="20"/>
        </w:rPr>
        <w:t xml:space="preserve"> </w:t>
      </w:r>
      <w:proofErr w:type="spellStart"/>
      <w:r w:rsidR="00D77294" w:rsidRPr="00A43FCA">
        <w:rPr>
          <w:rFonts w:ascii="Times New Roman" w:hAnsi="Times New Roman"/>
          <w:b/>
          <w:bCs/>
          <w:sz w:val="20"/>
          <w:szCs w:val="20"/>
        </w:rPr>
        <w:t>Bupivacaine</w:t>
      </w:r>
      <w:proofErr w:type="spellEnd"/>
      <w:r w:rsidR="00D77294" w:rsidRPr="00A43FCA">
        <w:rPr>
          <w:rFonts w:ascii="Times New Roman" w:hAnsi="Times New Roman"/>
          <w:b/>
          <w:bCs/>
          <w:sz w:val="20"/>
          <w:szCs w:val="20"/>
        </w:rPr>
        <w:t>:</w:t>
      </w:r>
      <w:r w:rsidR="00D77294" w:rsidRPr="00A43FCA">
        <w:rPr>
          <w:rFonts w:ascii="Times New Roman" w:hAnsi="Times New Roman"/>
          <w:sz w:val="20"/>
          <w:szCs w:val="20"/>
        </w:rPr>
        <w:t xml:space="preserve"> Patients received an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injection of 10mg of 0.5% heavy (hyperbaric) </w:t>
      </w:r>
      <w:proofErr w:type="spellStart"/>
      <w:r w:rsidR="00D77294" w:rsidRPr="00A43FCA">
        <w:rPr>
          <w:rFonts w:ascii="Times New Roman" w:hAnsi="Times New Roman"/>
          <w:sz w:val="20"/>
          <w:szCs w:val="20"/>
        </w:rPr>
        <w:t>Bupivacaine</w:t>
      </w:r>
      <w:proofErr w:type="spellEnd"/>
      <w:r w:rsidR="007C78D8" w:rsidRPr="00A43FCA">
        <w:rPr>
          <w:rFonts w:ascii="Times New Roman" w:hAnsi="Times New Roman"/>
          <w:b/>
          <w:bCs/>
          <w:sz w:val="20"/>
          <w:szCs w:val="20"/>
        </w:rPr>
        <w:t>,</w:t>
      </w:r>
      <w:r w:rsidR="00D77294" w:rsidRPr="00A43FCA">
        <w:rPr>
          <w:rFonts w:ascii="Times New Roman" w:hAnsi="Times New Roman"/>
          <w:b/>
          <w:bCs/>
          <w:sz w:val="20"/>
          <w:szCs w:val="20"/>
        </w:rPr>
        <w:t xml:space="preserve"> Group II</w:t>
      </w:r>
      <w:r w:rsidR="007C78D8" w:rsidRPr="00A43FCA">
        <w:rPr>
          <w:rFonts w:ascii="Times New Roman" w:hAnsi="Times New Roman"/>
          <w:b/>
          <w:bCs/>
          <w:sz w:val="20"/>
          <w:szCs w:val="20"/>
        </w:rPr>
        <w:t>:</w:t>
      </w:r>
      <w:r w:rsidR="00D77294" w:rsidRPr="00A43FCA">
        <w:rPr>
          <w:rFonts w:ascii="Times New Roman" w:hAnsi="Times New Roman"/>
          <w:b/>
          <w:bCs/>
          <w:sz w:val="20"/>
          <w:szCs w:val="20"/>
        </w:rPr>
        <w:t xml:space="preserve"> </w:t>
      </w:r>
      <w:proofErr w:type="spellStart"/>
      <w:r w:rsidR="00D77294" w:rsidRPr="00A43FCA">
        <w:rPr>
          <w:rFonts w:ascii="Times New Roman" w:hAnsi="Times New Roman"/>
          <w:b/>
          <w:bCs/>
          <w:sz w:val="20"/>
          <w:szCs w:val="20"/>
        </w:rPr>
        <w:t>Bupivacaine-Nalbuphine</w:t>
      </w:r>
      <w:proofErr w:type="spellEnd"/>
      <w:r w:rsidR="00D77294" w:rsidRPr="00A43FCA">
        <w:rPr>
          <w:rFonts w:ascii="Times New Roman" w:hAnsi="Times New Roman"/>
          <w:b/>
          <w:bCs/>
          <w:sz w:val="20"/>
          <w:szCs w:val="20"/>
        </w:rPr>
        <w:t xml:space="preserve">: </w:t>
      </w:r>
      <w:r w:rsidR="00D77294" w:rsidRPr="00A43FCA">
        <w:rPr>
          <w:rFonts w:ascii="Times New Roman" w:hAnsi="Times New Roman"/>
          <w:sz w:val="20"/>
          <w:szCs w:val="20"/>
        </w:rPr>
        <w:t xml:space="preserve">Patients received an </w:t>
      </w:r>
      <w:proofErr w:type="spellStart"/>
      <w:r w:rsidR="00D77294" w:rsidRPr="00A43FCA">
        <w:rPr>
          <w:rFonts w:ascii="Times New Roman" w:hAnsi="Times New Roman"/>
          <w:sz w:val="20"/>
          <w:szCs w:val="20"/>
        </w:rPr>
        <w:t>intrathecal</w:t>
      </w:r>
      <w:proofErr w:type="spellEnd"/>
      <w:r w:rsidR="00D77294" w:rsidRPr="00A43FCA">
        <w:rPr>
          <w:rFonts w:ascii="Times New Roman" w:hAnsi="Times New Roman"/>
          <w:sz w:val="20"/>
          <w:szCs w:val="20"/>
        </w:rPr>
        <w:t xml:space="preserve"> injection of 10mg of 0.5% heavy (hyperbaric) </w:t>
      </w:r>
      <w:proofErr w:type="spellStart"/>
      <w:r w:rsidR="00D77294" w:rsidRPr="00A43FCA">
        <w:rPr>
          <w:rFonts w:ascii="Times New Roman" w:hAnsi="Times New Roman"/>
          <w:sz w:val="20"/>
          <w:szCs w:val="20"/>
        </w:rPr>
        <w:t>Bupivacaine</w:t>
      </w:r>
      <w:proofErr w:type="spellEnd"/>
      <w:r w:rsidR="00D77294" w:rsidRPr="00A43FCA">
        <w:rPr>
          <w:rFonts w:ascii="Times New Roman" w:hAnsi="Times New Roman"/>
          <w:sz w:val="20"/>
          <w:szCs w:val="20"/>
        </w:rPr>
        <w:t xml:space="preserve"> plus 0.5 ml (0.8 mg) </w:t>
      </w:r>
      <w:proofErr w:type="spellStart"/>
      <w:r w:rsidR="00D77294" w:rsidRPr="00A43FCA">
        <w:rPr>
          <w:rFonts w:ascii="Times New Roman" w:hAnsi="Times New Roman"/>
          <w:sz w:val="20"/>
          <w:szCs w:val="20"/>
        </w:rPr>
        <w:t>Nalbuphine</w:t>
      </w:r>
      <w:proofErr w:type="spellEnd"/>
      <w:r w:rsidR="00D77294" w:rsidRPr="00A43FCA">
        <w:rPr>
          <w:rFonts w:ascii="Times New Roman" w:hAnsi="Times New Roman"/>
          <w:sz w:val="20"/>
          <w:szCs w:val="20"/>
        </w:rPr>
        <w:t>.,</w:t>
      </w:r>
      <w:r w:rsidR="00D77294" w:rsidRPr="00A43FCA">
        <w:rPr>
          <w:rFonts w:ascii="Times New Roman" w:hAnsi="Times New Roman"/>
          <w:b/>
          <w:bCs/>
          <w:sz w:val="20"/>
          <w:szCs w:val="20"/>
        </w:rPr>
        <w:t xml:space="preserve"> Group III</w:t>
      </w:r>
      <w:r w:rsidR="007C78D8" w:rsidRPr="00A43FCA">
        <w:rPr>
          <w:rFonts w:ascii="Times New Roman" w:hAnsi="Times New Roman"/>
          <w:b/>
          <w:bCs/>
          <w:sz w:val="20"/>
          <w:szCs w:val="20"/>
        </w:rPr>
        <w:t>:</w:t>
      </w:r>
      <w:r w:rsidR="00D77294" w:rsidRPr="00A43FCA">
        <w:rPr>
          <w:rFonts w:ascii="Times New Roman" w:hAnsi="Times New Roman"/>
          <w:b/>
          <w:bCs/>
          <w:sz w:val="20"/>
          <w:szCs w:val="20"/>
        </w:rPr>
        <w:t xml:space="preserve"> </w:t>
      </w:r>
      <w:proofErr w:type="spellStart"/>
      <w:r w:rsidR="00D77294" w:rsidRPr="00A43FCA">
        <w:rPr>
          <w:rFonts w:ascii="Times New Roman" w:hAnsi="Times New Roman"/>
          <w:b/>
          <w:bCs/>
          <w:sz w:val="20"/>
          <w:szCs w:val="20"/>
        </w:rPr>
        <w:t>Bupivacaine</w:t>
      </w:r>
      <w:proofErr w:type="spellEnd"/>
      <w:r w:rsidR="00D77294" w:rsidRPr="00A43FCA">
        <w:rPr>
          <w:rFonts w:ascii="Times New Roman" w:hAnsi="Times New Roman"/>
          <w:b/>
          <w:bCs/>
          <w:sz w:val="20"/>
          <w:szCs w:val="20"/>
        </w:rPr>
        <w:t>-Morphine:</w:t>
      </w:r>
      <w:r w:rsidR="00294B48" w:rsidRPr="00A43FCA">
        <w:rPr>
          <w:rFonts w:ascii="Times New Roman" w:hAnsi="Times New Roman"/>
          <w:b/>
          <w:bCs/>
          <w:sz w:val="20"/>
          <w:szCs w:val="20"/>
        </w:rPr>
        <w:t xml:space="preserve"> </w:t>
      </w:r>
      <w:r w:rsidR="00294B48" w:rsidRPr="00A43FCA">
        <w:rPr>
          <w:rFonts w:ascii="Times New Roman" w:hAnsi="Times New Roman"/>
          <w:sz w:val="20"/>
          <w:szCs w:val="20"/>
        </w:rPr>
        <w:t xml:space="preserve">Patients received an </w:t>
      </w:r>
      <w:proofErr w:type="spellStart"/>
      <w:r w:rsidR="00294B48" w:rsidRPr="00A43FCA">
        <w:rPr>
          <w:rFonts w:ascii="Times New Roman" w:hAnsi="Times New Roman"/>
          <w:sz w:val="20"/>
          <w:szCs w:val="20"/>
        </w:rPr>
        <w:t>intrathecal</w:t>
      </w:r>
      <w:proofErr w:type="spellEnd"/>
      <w:r w:rsidR="00294B48" w:rsidRPr="00A43FCA">
        <w:rPr>
          <w:rFonts w:ascii="Times New Roman" w:hAnsi="Times New Roman"/>
          <w:sz w:val="20"/>
          <w:szCs w:val="20"/>
        </w:rPr>
        <w:t xml:space="preserve"> injection of 10mg of 0.5% heavy (hyperbaric) </w:t>
      </w:r>
      <w:proofErr w:type="spellStart"/>
      <w:r w:rsidR="00294B48" w:rsidRPr="00A43FCA">
        <w:rPr>
          <w:rFonts w:ascii="Times New Roman" w:hAnsi="Times New Roman"/>
          <w:sz w:val="20"/>
          <w:szCs w:val="20"/>
        </w:rPr>
        <w:t>Bupivacaine</w:t>
      </w:r>
      <w:proofErr w:type="spellEnd"/>
      <w:r w:rsidR="00294B48" w:rsidRPr="00A43FCA">
        <w:rPr>
          <w:rFonts w:ascii="Times New Roman" w:hAnsi="Times New Roman"/>
          <w:sz w:val="20"/>
          <w:szCs w:val="20"/>
        </w:rPr>
        <w:t xml:space="preserve"> plus 0.2 mg Morphine</w:t>
      </w:r>
      <w:r w:rsidR="007C78D8" w:rsidRPr="00A43FCA">
        <w:rPr>
          <w:rFonts w:ascii="Times New Roman" w:hAnsi="Times New Roman"/>
          <w:b/>
          <w:bCs/>
          <w:sz w:val="20"/>
          <w:szCs w:val="20"/>
        </w:rPr>
        <w:t>.</w:t>
      </w:r>
      <w:r w:rsidR="00294B48" w:rsidRPr="00A43FCA">
        <w:rPr>
          <w:rFonts w:ascii="Times New Roman" w:hAnsi="Times New Roman"/>
          <w:b/>
          <w:bCs/>
          <w:sz w:val="20"/>
          <w:szCs w:val="20"/>
        </w:rPr>
        <w:t xml:space="preserve"> </w:t>
      </w:r>
      <w:r w:rsidR="00294B48" w:rsidRPr="00A43FCA">
        <w:rPr>
          <w:rFonts w:ascii="Times New Roman" w:hAnsi="Times New Roman"/>
          <w:sz w:val="20"/>
          <w:szCs w:val="20"/>
        </w:rPr>
        <w:t xml:space="preserve">All patients were assessed and monitored for: </w:t>
      </w:r>
      <w:proofErr w:type="spellStart"/>
      <w:r w:rsidR="00294B48" w:rsidRPr="00A43FCA">
        <w:rPr>
          <w:rFonts w:ascii="Times New Roman" w:hAnsi="Times New Roman"/>
          <w:bCs/>
          <w:sz w:val="20"/>
          <w:szCs w:val="20"/>
          <w:lang w:val="en-GB"/>
        </w:rPr>
        <w:t>Hemodynamics</w:t>
      </w:r>
      <w:proofErr w:type="spellEnd"/>
      <w:r w:rsidR="00294B48" w:rsidRPr="00A43FCA">
        <w:rPr>
          <w:rFonts w:ascii="Times New Roman" w:hAnsi="Times New Roman"/>
          <w:b/>
          <w:sz w:val="20"/>
          <w:szCs w:val="20"/>
          <w:lang w:val="en-GB"/>
        </w:rPr>
        <w:t>:</w:t>
      </w:r>
      <w:r w:rsidR="00294B48" w:rsidRPr="00A43FCA">
        <w:rPr>
          <w:rFonts w:ascii="Times New Roman" w:hAnsi="Times New Roman"/>
          <w:sz w:val="20"/>
          <w:szCs w:val="20"/>
          <w:lang w:val="en-GB"/>
        </w:rPr>
        <w:t xml:space="preserve"> ECG for heart rate, and non-invasive arterial pressure, </w:t>
      </w:r>
      <w:r w:rsidR="00294B48" w:rsidRPr="00A43FCA">
        <w:rPr>
          <w:rFonts w:ascii="Times New Roman" w:hAnsi="Times New Roman"/>
          <w:bCs/>
          <w:sz w:val="20"/>
          <w:szCs w:val="20"/>
          <w:lang w:val="en-GB"/>
        </w:rPr>
        <w:t>respiratory rate</w:t>
      </w:r>
      <w:r w:rsidR="00294B48" w:rsidRPr="00A43FCA">
        <w:rPr>
          <w:rFonts w:ascii="Times New Roman" w:hAnsi="Times New Roman"/>
          <w:sz w:val="20"/>
          <w:szCs w:val="20"/>
          <w:lang w:val="en-GB"/>
        </w:rPr>
        <w:t xml:space="preserve"> and arterial oxygen saturation, onset of sensory block, onset of motor block, duration of analgesia, duration of motor block, </w:t>
      </w:r>
      <w:proofErr w:type="spellStart"/>
      <w:r w:rsidR="00294B48" w:rsidRPr="00A43FCA">
        <w:rPr>
          <w:rFonts w:ascii="Times New Roman" w:hAnsi="Times New Roman"/>
          <w:sz w:val="20"/>
          <w:szCs w:val="20"/>
          <w:lang w:val="en-GB"/>
        </w:rPr>
        <w:t>fetal</w:t>
      </w:r>
      <w:proofErr w:type="spellEnd"/>
      <w:r w:rsidR="00294B48" w:rsidRPr="00A43FCA">
        <w:rPr>
          <w:rFonts w:ascii="Times New Roman" w:hAnsi="Times New Roman"/>
          <w:sz w:val="20"/>
          <w:szCs w:val="20"/>
          <w:lang w:val="en-GB"/>
        </w:rPr>
        <w:t xml:space="preserve"> APGAR score, adverse effects as: hypotension, </w:t>
      </w:r>
      <w:proofErr w:type="spellStart"/>
      <w:r w:rsidR="00294B48" w:rsidRPr="00A43FCA">
        <w:rPr>
          <w:rFonts w:ascii="Times New Roman" w:hAnsi="Times New Roman"/>
          <w:sz w:val="20"/>
          <w:szCs w:val="20"/>
          <w:lang w:val="en-GB"/>
        </w:rPr>
        <w:t>bradycardia</w:t>
      </w:r>
      <w:proofErr w:type="spellEnd"/>
      <w:r w:rsidR="00294B48" w:rsidRPr="00A43FCA">
        <w:rPr>
          <w:rFonts w:ascii="Times New Roman" w:hAnsi="Times New Roman"/>
          <w:sz w:val="20"/>
          <w:szCs w:val="20"/>
          <w:lang w:val="en-GB"/>
        </w:rPr>
        <w:t xml:space="preserve">, respiratory depression, urinary retention, </w:t>
      </w:r>
      <w:proofErr w:type="spellStart"/>
      <w:r w:rsidR="00294B48" w:rsidRPr="00A43FCA">
        <w:rPr>
          <w:rFonts w:ascii="Times New Roman" w:hAnsi="Times New Roman"/>
          <w:sz w:val="20"/>
          <w:szCs w:val="20"/>
          <w:lang w:val="en-GB"/>
        </w:rPr>
        <w:t>pruritus</w:t>
      </w:r>
      <w:proofErr w:type="spellEnd"/>
      <w:r w:rsidR="00294B48" w:rsidRPr="00A43FCA">
        <w:rPr>
          <w:rFonts w:ascii="Times New Roman" w:hAnsi="Times New Roman"/>
          <w:sz w:val="20"/>
          <w:szCs w:val="20"/>
          <w:lang w:val="en-GB"/>
        </w:rPr>
        <w:t>, shivering, nausea and vomiting were recorded.</w:t>
      </w:r>
      <w:r w:rsidR="00294B48" w:rsidRPr="00A43FCA">
        <w:rPr>
          <w:rFonts w:ascii="Times New Roman" w:hAnsi="Times New Roman"/>
          <w:b/>
          <w:bCs/>
          <w:sz w:val="20"/>
          <w:szCs w:val="20"/>
        </w:rPr>
        <w:t xml:space="preserve"> Results of this study</w:t>
      </w:r>
      <w:r w:rsidR="00294B48" w:rsidRPr="00A43FCA">
        <w:rPr>
          <w:rFonts w:ascii="Times New Roman" w:hAnsi="Times New Roman"/>
          <w:sz w:val="20"/>
          <w:szCs w:val="20"/>
        </w:rPr>
        <w:t xml:space="preserve"> showed that the addition of a small dose of </w:t>
      </w:r>
      <w:proofErr w:type="spellStart"/>
      <w:r w:rsidR="00294B48" w:rsidRPr="00A43FCA">
        <w:rPr>
          <w:rFonts w:ascii="Times New Roman" w:hAnsi="Times New Roman"/>
          <w:sz w:val="20"/>
          <w:szCs w:val="20"/>
        </w:rPr>
        <w:t>Nalbuphine</w:t>
      </w:r>
      <w:proofErr w:type="spellEnd"/>
      <w:r w:rsidR="00294B48" w:rsidRPr="00A43FCA">
        <w:rPr>
          <w:rFonts w:ascii="Times New Roman" w:hAnsi="Times New Roman"/>
          <w:sz w:val="20"/>
          <w:szCs w:val="20"/>
        </w:rPr>
        <w:t xml:space="preserve"> or Morphine to </w:t>
      </w:r>
      <w:proofErr w:type="spellStart"/>
      <w:r w:rsidR="00294B48" w:rsidRPr="00A43FCA">
        <w:rPr>
          <w:rFonts w:ascii="Times New Roman" w:hAnsi="Times New Roman"/>
          <w:sz w:val="20"/>
          <w:szCs w:val="20"/>
        </w:rPr>
        <w:t>Bupivacaine</w:t>
      </w:r>
      <w:proofErr w:type="spellEnd"/>
      <w:r w:rsidR="00294B48" w:rsidRPr="00A43FCA">
        <w:rPr>
          <w:rFonts w:ascii="Times New Roman" w:hAnsi="Times New Roman"/>
          <w:sz w:val="20"/>
          <w:szCs w:val="20"/>
        </w:rPr>
        <w:t xml:space="preserve"> in spinal anesthesia moderately prolonged the time of postoperative analgesia</w:t>
      </w:r>
      <w:r w:rsidR="007C78D8" w:rsidRPr="00A43FCA">
        <w:rPr>
          <w:rFonts w:ascii="Times New Roman" w:hAnsi="Times New Roman"/>
          <w:sz w:val="20"/>
          <w:szCs w:val="20"/>
        </w:rPr>
        <w:t>,</w:t>
      </w:r>
      <w:r w:rsidR="00294B48" w:rsidRPr="00A43FCA">
        <w:rPr>
          <w:rFonts w:ascii="Times New Roman" w:hAnsi="Times New Roman"/>
          <w:sz w:val="20"/>
          <w:szCs w:val="20"/>
        </w:rPr>
        <w:t xml:space="preserve"> While the duration of analgesia was more prolonged and the adverse effects were minimal with the group of </w:t>
      </w:r>
      <w:proofErr w:type="spellStart"/>
      <w:r w:rsidR="00294B48" w:rsidRPr="00A43FCA">
        <w:rPr>
          <w:rFonts w:ascii="Times New Roman" w:hAnsi="Times New Roman"/>
          <w:sz w:val="20"/>
          <w:szCs w:val="20"/>
        </w:rPr>
        <w:t>Nalbuphine</w:t>
      </w:r>
      <w:proofErr w:type="spellEnd"/>
      <w:r w:rsidR="00294B48" w:rsidRPr="00A43FCA">
        <w:rPr>
          <w:rFonts w:ascii="Times New Roman" w:hAnsi="Times New Roman"/>
          <w:sz w:val="20"/>
          <w:szCs w:val="20"/>
        </w:rPr>
        <w:t xml:space="preserve"> compared with Morphine.</w:t>
      </w:r>
    </w:p>
    <w:p w:rsidR="00ED3174" w:rsidRPr="00A43FCA" w:rsidRDefault="00ED3174" w:rsidP="009B2113">
      <w:pPr>
        <w:bidi w:val="0"/>
        <w:snapToGrid w:val="0"/>
        <w:spacing w:after="0" w:line="240" w:lineRule="auto"/>
        <w:jc w:val="both"/>
        <w:rPr>
          <w:rFonts w:ascii="Times New Roman" w:hAnsi="Times New Roman"/>
          <w:b/>
          <w:bCs/>
          <w:sz w:val="20"/>
          <w:szCs w:val="20"/>
        </w:rPr>
      </w:pPr>
    </w:p>
    <w:p w:rsidR="0024671E" w:rsidRPr="00A43FCA" w:rsidRDefault="0024671E" w:rsidP="009B2113">
      <w:pPr>
        <w:bidi w:val="0"/>
        <w:snapToGrid w:val="0"/>
        <w:spacing w:after="0" w:line="240" w:lineRule="auto"/>
        <w:jc w:val="both"/>
        <w:rPr>
          <w:rFonts w:ascii="Times New Roman" w:hAnsi="Times New Roman"/>
          <w:b/>
          <w:bCs/>
          <w:sz w:val="20"/>
          <w:szCs w:val="20"/>
        </w:rPr>
      </w:pPr>
      <w:r w:rsidRPr="00A43FCA">
        <w:rPr>
          <w:rFonts w:ascii="Times New Roman" w:hAnsi="Times New Roman"/>
          <w:b/>
          <w:bCs/>
          <w:sz w:val="20"/>
          <w:szCs w:val="20"/>
        </w:rPr>
        <w:t>Conclusion and Recommendations</w:t>
      </w:r>
    </w:p>
    <w:p w:rsidR="0024671E" w:rsidRPr="00A43FCA" w:rsidRDefault="0024671E" w:rsidP="009B2113">
      <w:pPr>
        <w:bidi w:val="0"/>
        <w:snapToGrid w:val="0"/>
        <w:spacing w:after="0" w:line="240" w:lineRule="auto"/>
        <w:ind w:firstLine="425"/>
        <w:jc w:val="both"/>
        <w:rPr>
          <w:rFonts w:ascii="Times New Roman" w:hAnsi="Times New Roman"/>
          <w:sz w:val="20"/>
          <w:szCs w:val="20"/>
        </w:rPr>
      </w:pPr>
      <w:r w:rsidRPr="00A43FCA">
        <w:rPr>
          <w:rFonts w:ascii="Times New Roman" w:hAnsi="Times New Roman"/>
          <w:sz w:val="20"/>
          <w:szCs w:val="20"/>
          <w:lang w:bidi="ar-EG"/>
        </w:rPr>
        <w:t xml:space="preserve">We concluded that either </w:t>
      </w:r>
      <w:proofErr w:type="spellStart"/>
      <w:r w:rsidRPr="00A43FCA">
        <w:rPr>
          <w:rFonts w:ascii="Times New Roman" w:hAnsi="Times New Roman"/>
          <w:sz w:val="20"/>
          <w:szCs w:val="20"/>
          <w:lang w:bidi="ar-EG"/>
        </w:rPr>
        <w:t>intrathecal</w:t>
      </w:r>
      <w:proofErr w:type="spellEnd"/>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Nalbuphine</w:t>
      </w:r>
      <w:proofErr w:type="spellEnd"/>
      <w:r w:rsidRPr="00A43FCA">
        <w:rPr>
          <w:rFonts w:ascii="Times New Roman" w:hAnsi="Times New Roman"/>
          <w:sz w:val="20"/>
          <w:szCs w:val="20"/>
          <w:lang w:bidi="ar-EG"/>
        </w:rPr>
        <w:t xml:space="preserve"> </w:t>
      </w:r>
      <w:r w:rsidR="007232BA" w:rsidRPr="00A43FCA">
        <w:rPr>
          <w:rFonts w:ascii="Times New Roman" w:hAnsi="Times New Roman"/>
          <w:sz w:val="20"/>
          <w:szCs w:val="20"/>
          <w:lang w:bidi="ar-EG"/>
        </w:rPr>
        <w:t>(0.8</w:t>
      </w:r>
      <w:r w:rsidRPr="00A43FCA">
        <w:rPr>
          <w:rFonts w:ascii="Times New Roman" w:hAnsi="Times New Roman"/>
          <w:sz w:val="20"/>
          <w:szCs w:val="20"/>
          <w:lang w:bidi="ar-EG"/>
        </w:rPr>
        <w:t xml:space="preserve"> mg) combined with </w:t>
      </w:r>
      <w:r w:rsidR="00A43FCA">
        <w:rPr>
          <w:rFonts w:ascii="Times New Roman" w:hAnsi="Times New Roman"/>
          <w:sz w:val="20"/>
          <w:szCs w:val="20"/>
          <w:lang w:bidi="ar-EG"/>
        </w:rPr>
        <w:t>(</w:t>
      </w:r>
      <w:r w:rsidRPr="00A43FCA">
        <w:rPr>
          <w:rFonts w:ascii="Times New Roman" w:hAnsi="Times New Roman"/>
          <w:sz w:val="20"/>
          <w:szCs w:val="20"/>
          <w:lang w:bidi="ar-EG"/>
        </w:rPr>
        <w:t>10 mg</w:t>
      </w:r>
      <w:r w:rsidR="00A43FCA">
        <w:rPr>
          <w:rFonts w:ascii="Times New Roman" w:hAnsi="Times New Roman"/>
          <w:sz w:val="20"/>
          <w:szCs w:val="20"/>
          <w:lang w:bidi="ar-EG"/>
        </w:rPr>
        <w:t>)</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Bupivacaine</w:t>
      </w:r>
      <w:proofErr w:type="spellEnd"/>
      <w:r w:rsidR="007C78D8" w:rsidRPr="00A43FCA">
        <w:rPr>
          <w:rFonts w:ascii="Times New Roman" w:hAnsi="Times New Roman"/>
          <w:sz w:val="20"/>
          <w:szCs w:val="20"/>
          <w:lang w:bidi="ar-EG"/>
        </w:rPr>
        <w:t xml:space="preserve"> </w:t>
      </w:r>
      <w:r w:rsidRPr="00A43FCA">
        <w:rPr>
          <w:rFonts w:ascii="Times New Roman" w:hAnsi="Times New Roman"/>
          <w:sz w:val="20"/>
          <w:szCs w:val="20"/>
          <w:lang w:bidi="ar-EG"/>
        </w:rPr>
        <w:t xml:space="preserve">or </w:t>
      </w:r>
      <w:proofErr w:type="spellStart"/>
      <w:r w:rsidRPr="00A43FCA">
        <w:rPr>
          <w:rFonts w:ascii="Times New Roman" w:hAnsi="Times New Roman"/>
          <w:sz w:val="20"/>
          <w:szCs w:val="20"/>
          <w:lang w:bidi="ar-EG"/>
        </w:rPr>
        <w:t>intrathecal</w:t>
      </w:r>
      <w:proofErr w:type="spellEnd"/>
      <w:r w:rsidRPr="00A43FCA">
        <w:rPr>
          <w:rFonts w:ascii="Times New Roman" w:hAnsi="Times New Roman"/>
          <w:sz w:val="20"/>
          <w:szCs w:val="20"/>
          <w:lang w:bidi="ar-EG"/>
        </w:rPr>
        <w:t xml:space="preserve"> Morphine 0.2mg combined with </w:t>
      </w:r>
      <w:r w:rsidR="00A43FCA">
        <w:rPr>
          <w:rFonts w:ascii="Times New Roman" w:hAnsi="Times New Roman"/>
          <w:sz w:val="20"/>
          <w:szCs w:val="20"/>
          <w:lang w:bidi="ar-EG"/>
        </w:rPr>
        <w:t>(</w:t>
      </w:r>
      <w:r w:rsidRPr="00A43FCA">
        <w:rPr>
          <w:rFonts w:ascii="Times New Roman" w:hAnsi="Times New Roman"/>
          <w:sz w:val="20"/>
          <w:szCs w:val="20"/>
          <w:lang w:bidi="ar-EG"/>
        </w:rPr>
        <w:t>10 mg</w:t>
      </w:r>
      <w:r w:rsidR="00A43FCA">
        <w:rPr>
          <w:rFonts w:ascii="Times New Roman" w:hAnsi="Times New Roman"/>
          <w:sz w:val="20"/>
          <w:szCs w:val="20"/>
          <w:lang w:bidi="ar-EG"/>
        </w:rPr>
        <w:t>)</w:t>
      </w:r>
      <w:r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Bupivacaine</w:t>
      </w:r>
      <w:proofErr w:type="spellEnd"/>
      <w:r w:rsidR="007C78D8" w:rsidRPr="00A43FCA">
        <w:rPr>
          <w:rFonts w:ascii="Times New Roman" w:hAnsi="Times New Roman"/>
          <w:sz w:val="20"/>
          <w:szCs w:val="20"/>
          <w:lang w:bidi="ar-EG"/>
        </w:rPr>
        <w:t xml:space="preserve"> </w:t>
      </w:r>
      <w:r w:rsidRPr="00A43FCA">
        <w:rPr>
          <w:rFonts w:ascii="Times New Roman" w:hAnsi="Times New Roman"/>
          <w:sz w:val="20"/>
          <w:szCs w:val="20"/>
          <w:lang w:bidi="ar-EG"/>
        </w:rPr>
        <w:t>improves</w:t>
      </w:r>
      <w:r w:rsidR="007C78D8" w:rsidRPr="00A43FCA">
        <w:rPr>
          <w:rFonts w:ascii="Times New Roman" w:hAnsi="Times New Roman"/>
          <w:sz w:val="20"/>
          <w:szCs w:val="20"/>
          <w:lang w:bidi="ar-EG"/>
        </w:rPr>
        <w:t xml:space="preserve"> </w:t>
      </w:r>
      <w:proofErr w:type="spellStart"/>
      <w:r w:rsidRPr="00A43FCA">
        <w:rPr>
          <w:rFonts w:ascii="Times New Roman" w:hAnsi="Times New Roman"/>
          <w:sz w:val="20"/>
          <w:szCs w:val="20"/>
          <w:lang w:bidi="ar-EG"/>
        </w:rPr>
        <w:t>intraoperative</w:t>
      </w:r>
      <w:proofErr w:type="spellEnd"/>
      <w:r w:rsidRPr="00A43FCA">
        <w:rPr>
          <w:rFonts w:ascii="Times New Roman" w:hAnsi="Times New Roman"/>
          <w:sz w:val="20"/>
          <w:szCs w:val="20"/>
          <w:lang w:bidi="ar-EG"/>
        </w:rPr>
        <w:t xml:space="preserve"> analgesia and </w:t>
      </w:r>
      <w:r w:rsidRPr="00A43FCA">
        <w:rPr>
          <w:rFonts w:ascii="Times New Roman" w:hAnsi="Times New Roman"/>
          <w:sz w:val="20"/>
          <w:szCs w:val="20"/>
          <w:lang w:bidi="ar-EG"/>
        </w:rPr>
        <w:lastRenderedPageBreak/>
        <w:t>prolong early postoperative analgesia in cesarean section</w:t>
      </w:r>
      <w:r w:rsidR="007C78D8" w:rsidRPr="00A43FCA">
        <w:rPr>
          <w:rFonts w:ascii="Times New Roman" w:hAnsi="Times New Roman"/>
          <w:sz w:val="20"/>
          <w:szCs w:val="20"/>
          <w:lang w:bidi="ar-EG"/>
        </w:rPr>
        <w:t>.</w:t>
      </w:r>
      <w:r w:rsidRPr="00A43FCA">
        <w:rPr>
          <w:rFonts w:ascii="Times New Roman" w:hAnsi="Times New Roman"/>
          <w:sz w:val="20"/>
          <w:szCs w:val="20"/>
          <w:lang w:bidi="ar-EG"/>
        </w:rPr>
        <w:t xml:space="preserve"> The onset of analgesia was early or faster and the incidence of side effects was lower in </w:t>
      </w:r>
      <w:proofErr w:type="spellStart"/>
      <w:r w:rsidRPr="00A43FCA">
        <w:rPr>
          <w:rFonts w:ascii="Times New Roman" w:hAnsi="Times New Roman"/>
          <w:sz w:val="20"/>
          <w:szCs w:val="20"/>
          <w:lang w:bidi="ar-EG"/>
        </w:rPr>
        <w:t>Nalbuphine</w:t>
      </w:r>
      <w:proofErr w:type="spellEnd"/>
      <w:r w:rsidRPr="00A43FCA">
        <w:rPr>
          <w:rFonts w:ascii="Times New Roman" w:hAnsi="Times New Roman"/>
          <w:sz w:val="20"/>
          <w:szCs w:val="20"/>
          <w:lang w:bidi="ar-EG"/>
        </w:rPr>
        <w:t xml:space="preserve"> group than in the Morphine group</w:t>
      </w:r>
      <w:r w:rsidRPr="00A43FCA">
        <w:rPr>
          <w:rFonts w:ascii="Times New Roman" w:hAnsi="Times New Roman"/>
          <w:sz w:val="20"/>
          <w:szCs w:val="20"/>
        </w:rPr>
        <w:t>.</w:t>
      </w:r>
      <w:r w:rsidR="00F23AD4" w:rsidRPr="00A43FCA">
        <w:rPr>
          <w:rFonts w:ascii="Times New Roman" w:hAnsi="Times New Roman"/>
          <w:sz w:val="20"/>
          <w:szCs w:val="20"/>
          <w:lang w:bidi="ar-EG"/>
        </w:rPr>
        <w:t xml:space="preserve"> There was statistically significant more rapid onset of</w:t>
      </w:r>
      <w:r w:rsidR="007C78D8" w:rsidRPr="00A43FCA">
        <w:rPr>
          <w:rFonts w:ascii="Times New Roman" w:hAnsi="Times New Roman"/>
          <w:sz w:val="20"/>
          <w:szCs w:val="20"/>
          <w:lang w:bidi="ar-EG"/>
        </w:rPr>
        <w:t xml:space="preserve"> </w:t>
      </w:r>
      <w:r w:rsidR="00F23AD4" w:rsidRPr="00A43FCA">
        <w:rPr>
          <w:rFonts w:ascii="Times New Roman" w:hAnsi="Times New Roman"/>
          <w:sz w:val="20"/>
          <w:szCs w:val="20"/>
          <w:lang w:bidi="ar-EG"/>
        </w:rPr>
        <w:t xml:space="preserve">sensory and motor block in </w:t>
      </w:r>
      <w:proofErr w:type="spellStart"/>
      <w:r w:rsidR="00F23AD4" w:rsidRPr="00A43FCA">
        <w:rPr>
          <w:rFonts w:ascii="Times New Roman" w:hAnsi="Times New Roman"/>
          <w:sz w:val="20"/>
          <w:szCs w:val="20"/>
          <w:lang w:bidi="ar-EG"/>
        </w:rPr>
        <w:t>Nalbuphine</w:t>
      </w:r>
      <w:proofErr w:type="spellEnd"/>
      <w:r w:rsidR="00F23AD4" w:rsidRPr="00A43FCA">
        <w:rPr>
          <w:rFonts w:ascii="Times New Roman" w:hAnsi="Times New Roman"/>
          <w:sz w:val="20"/>
          <w:szCs w:val="20"/>
          <w:lang w:bidi="ar-EG"/>
        </w:rPr>
        <w:t xml:space="preserve"> group than in</w:t>
      </w:r>
      <w:r w:rsidR="007C78D8" w:rsidRPr="00A43FCA">
        <w:rPr>
          <w:rFonts w:ascii="Times New Roman" w:hAnsi="Times New Roman"/>
          <w:sz w:val="20"/>
          <w:szCs w:val="20"/>
          <w:lang w:bidi="ar-EG"/>
        </w:rPr>
        <w:t xml:space="preserve"> </w:t>
      </w:r>
      <w:r w:rsidR="00F23AD4" w:rsidRPr="00A43FCA">
        <w:rPr>
          <w:rFonts w:ascii="Times New Roman" w:hAnsi="Times New Roman"/>
          <w:sz w:val="20"/>
          <w:szCs w:val="20"/>
          <w:lang w:bidi="ar-EG"/>
        </w:rPr>
        <w:t>Morphine group but Morphine produce long lasting analgesia with side effects</w:t>
      </w:r>
      <w:r w:rsidR="00F23AD4" w:rsidRPr="00A43FCA">
        <w:rPr>
          <w:rFonts w:ascii="Times New Roman" w:hAnsi="Times New Roman"/>
          <w:sz w:val="20"/>
          <w:szCs w:val="20"/>
        </w:rPr>
        <w:t>.</w:t>
      </w:r>
      <w:r w:rsidR="00F23AD4" w:rsidRPr="00A43FCA">
        <w:rPr>
          <w:rFonts w:ascii="Times New Roman" w:hAnsi="Times New Roman"/>
          <w:sz w:val="20"/>
          <w:szCs w:val="20"/>
          <w:lang w:bidi="ar-EG"/>
        </w:rPr>
        <w:t xml:space="preserve"> Analgesics </w:t>
      </w:r>
      <w:r w:rsidR="00A43FCA">
        <w:rPr>
          <w:rFonts w:ascii="Times New Roman" w:hAnsi="Times New Roman"/>
          <w:sz w:val="20"/>
          <w:szCs w:val="20"/>
          <w:lang w:bidi="ar-EG"/>
        </w:rPr>
        <w:t>(</w:t>
      </w:r>
      <w:proofErr w:type="spellStart"/>
      <w:r w:rsidR="00F23AD4" w:rsidRPr="00A43FCA">
        <w:rPr>
          <w:rFonts w:ascii="Times New Roman" w:hAnsi="Times New Roman"/>
          <w:sz w:val="20"/>
          <w:szCs w:val="20"/>
          <w:lang w:bidi="ar-EG"/>
        </w:rPr>
        <w:t>Nulbuphine</w:t>
      </w:r>
      <w:proofErr w:type="spellEnd"/>
      <w:r w:rsidR="00F23AD4" w:rsidRPr="00A43FCA">
        <w:rPr>
          <w:rFonts w:ascii="Times New Roman" w:hAnsi="Times New Roman"/>
          <w:sz w:val="20"/>
          <w:szCs w:val="20"/>
          <w:lang w:bidi="ar-EG"/>
        </w:rPr>
        <w:t xml:space="preserve">- Morphine) should be used in spinal anesthesia as adjuvant to </w:t>
      </w:r>
      <w:proofErr w:type="spellStart"/>
      <w:r w:rsidR="00F23AD4" w:rsidRPr="00A43FCA">
        <w:rPr>
          <w:rFonts w:ascii="Times New Roman" w:hAnsi="Times New Roman"/>
          <w:sz w:val="20"/>
          <w:szCs w:val="20"/>
          <w:lang w:bidi="ar-EG"/>
        </w:rPr>
        <w:t>Bupivacaine</w:t>
      </w:r>
      <w:proofErr w:type="spellEnd"/>
      <w:r w:rsidR="00F23AD4" w:rsidRPr="00A43FCA">
        <w:rPr>
          <w:rFonts w:ascii="Times New Roman" w:hAnsi="Times New Roman"/>
          <w:sz w:val="20"/>
          <w:szCs w:val="20"/>
          <w:lang w:bidi="ar-EG"/>
        </w:rPr>
        <w:t xml:space="preserve"> in order to improve </w:t>
      </w:r>
      <w:proofErr w:type="spellStart"/>
      <w:r w:rsidR="00F23AD4" w:rsidRPr="00A43FCA">
        <w:rPr>
          <w:rFonts w:ascii="Times New Roman" w:hAnsi="Times New Roman"/>
          <w:sz w:val="20"/>
          <w:szCs w:val="20"/>
          <w:lang w:bidi="ar-EG"/>
        </w:rPr>
        <w:t>intraoperative</w:t>
      </w:r>
      <w:proofErr w:type="spellEnd"/>
      <w:r w:rsidR="00F23AD4" w:rsidRPr="00A43FCA">
        <w:rPr>
          <w:rFonts w:ascii="Times New Roman" w:hAnsi="Times New Roman"/>
          <w:sz w:val="20"/>
          <w:szCs w:val="20"/>
          <w:lang w:bidi="ar-EG"/>
        </w:rPr>
        <w:t xml:space="preserve"> analgesia and prolong early postoperative analgesia in caesarian section. </w:t>
      </w:r>
      <w:proofErr w:type="spellStart"/>
      <w:r w:rsidR="00F23AD4" w:rsidRPr="00A43FCA">
        <w:rPr>
          <w:rFonts w:ascii="Times New Roman" w:hAnsi="Times New Roman"/>
          <w:sz w:val="20"/>
          <w:szCs w:val="20"/>
          <w:lang w:bidi="ar-EG"/>
        </w:rPr>
        <w:t>Nulbuphine</w:t>
      </w:r>
      <w:proofErr w:type="spellEnd"/>
      <w:r w:rsidR="00F23AD4" w:rsidRPr="00A43FCA">
        <w:rPr>
          <w:rFonts w:ascii="Times New Roman" w:hAnsi="Times New Roman"/>
          <w:sz w:val="20"/>
          <w:szCs w:val="20"/>
          <w:lang w:bidi="ar-EG"/>
        </w:rPr>
        <w:t xml:space="preserve"> in concern should be used </w:t>
      </w:r>
      <w:proofErr w:type="spellStart"/>
      <w:r w:rsidR="00F23AD4" w:rsidRPr="00A43FCA">
        <w:rPr>
          <w:rFonts w:ascii="Times New Roman" w:hAnsi="Times New Roman"/>
          <w:sz w:val="20"/>
          <w:szCs w:val="20"/>
          <w:lang w:bidi="ar-EG"/>
        </w:rPr>
        <w:t>asit</w:t>
      </w:r>
      <w:proofErr w:type="spellEnd"/>
      <w:r w:rsidR="00F23AD4" w:rsidRPr="00A43FCA">
        <w:rPr>
          <w:rFonts w:ascii="Times New Roman" w:hAnsi="Times New Roman"/>
          <w:sz w:val="20"/>
          <w:szCs w:val="20"/>
          <w:lang w:bidi="ar-EG"/>
        </w:rPr>
        <w:t xml:space="preserve"> has many advantage over Morphine such as rapid onset of action and less side effects.</w:t>
      </w:r>
    </w:p>
    <w:p w:rsidR="00ED3174" w:rsidRPr="00A43FCA" w:rsidRDefault="00ED3174" w:rsidP="009B2113">
      <w:pPr>
        <w:bidi w:val="0"/>
        <w:snapToGrid w:val="0"/>
        <w:spacing w:after="0" w:line="240" w:lineRule="auto"/>
        <w:jc w:val="both"/>
        <w:rPr>
          <w:rFonts w:ascii="Times New Roman" w:hAnsi="Times New Roman"/>
          <w:b/>
          <w:bCs/>
          <w:sz w:val="20"/>
          <w:szCs w:val="20"/>
        </w:rPr>
      </w:pPr>
    </w:p>
    <w:p w:rsidR="002A74A5" w:rsidRPr="00A43FCA" w:rsidRDefault="00443813" w:rsidP="009B2113">
      <w:pPr>
        <w:bidi w:val="0"/>
        <w:snapToGrid w:val="0"/>
        <w:spacing w:after="0" w:line="240" w:lineRule="auto"/>
        <w:jc w:val="both"/>
        <w:rPr>
          <w:rFonts w:ascii="Times New Roman" w:hAnsi="Times New Roman"/>
          <w:bCs/>
          <w:sz w:val="20"/>
          <w:szCs w:val="20"/>
        </w:rPr>
      </w:pPr>
      <w:r w:rsidRPr="00A43FCA">
        <w:rPr>
          <w:rFonts w:ascii="Times New Roman" w:hAnsi="Times New Roman"/>
          <w:b/>
          <w:bCs/>
          <w:sz w:val="20"/>
          <w:szCs w:val="20"/>
        </w:rPr>
        <w:t>References</w:t>
      </w:r>
    </w:p>
    <w:p w:rsidR="00ED3174" w:rsidRPr="00A43FCA" w:rsidRDefault="003A6A12"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shd w:val="clear" w:color="auto" w:fill="FFFFFF"/>
        </w:rPr>
      </w:pPr>
      <w:r w:rsidRPr="00A43FCA">
        <w:rPr>
          <w:rFonts w:ascii="Times New Roman" w:hAnsi="Times New Roman" w:cs="Times New Roman"/>
          <w:bCs/>
          <w:sz w:val="18"/>
          <w:szCs w:val="18"/>
        </w:rPr>
        <w:t>Ahmed</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F,</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Narula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Khandelwal</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Dutta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D.</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Acomparative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study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three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different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doses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adjuvant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abdominal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hysterectomy.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Indian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2016;30:23</w:t>
      </w:r>
      <w:r w:rsidRPr="00A43FCA">
        <w:rPr>
          <w:rFonts w:ascii="Times New Roman" w:hAnsi="Times New Roman" w:cs="Times New Roman"/>
          <w:sz w:val="18"/>
          <w:szCs w:val="18"/>
        </w:rPr>
        <w:noBreakHyphen/>
        <w:t>8.</w:t>
      </w:r>
      <w:r w:rsidR="00545A99" w:rsidRPr="00A43FCA">
        <w:rPr>
          <w:rFonts w:ascii="Times New Roman" w:hAnsi="Times New Roman" w:cs="Times New Roman"/>
          <w:bCs/>
          <w:sz w:val="18"/>
          <w:szCs w:val="18"/>
          <w:shd w:val="clear" w:color="auto" w:fill="FFFFFF"/>
        </w:rPr>
        <w:t xml:space="preserve"> </w:t>
      </w:r>
    </w:p>
    <w:p w:rsidR="00ED3174" w:rsidRPr="00A43FCA" w:rsidRDefault="00EE5F91"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shd w:val="clear" w:color="auto" w:fill="FFFFFF"/>
        </w:rPr>
      </w:pPr>
      <w:proofErr w:type="spellStart"/>
      <w:r w:rsidRPr="00A43FCA">
        <w:rPr>
          <w:rFonts w:ascii="Times New Roman" w:hAnsi="Times New Roman" w:cs="Times New Roman"/>
          <w:bCs/>
          <w:sz w:val="18"/>
          <w:szCs w:val="18"/>
          <w:shd w:val="clear" w:color="auto" w:fill="FFFFFF"/>
        </w:rPr>
        <w:t>Arzola</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C.,</w:t>
      </w:r>
      <w:r w:rsidR="00545A99"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&amp;</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Wieczorek</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M.</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(2011).</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Efficacy</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low-dose</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bupivacaine</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spinal</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anaesthesia</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for</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Caesarean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delivery:</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systematic</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review</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and</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meta-analysis.</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British</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journal</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anaesthesia</w:t>
      </w:r>
      <w:proofErr w:type="spellEnd"/>
      <w:r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107(3),</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308-318.</w:t>
      </w:r>
      <w:r w:rsidR="00545A99" w:rsidRPr="00A43FCA">
        <w:rPr>
          <w:rFonts w:ascii="Times New Roman" w:hAnsi="Times New Roman" w:cs="Times New Roman"/>
          <w:bCs/>
          <w:sz w:val="18"/>
          <w:szCs w:val="18"/>
          <w:shd w:val="clear" w:color="auto" w:fill="FFFFFF"/>
        </w:rPr>
        <w:t xml:space="preserve"> </w:t>
      </w:r>
    </w:p>
    <w:p w:rsidR="00BB0060" w:rsidRPr="00A43FCA" w:rsidRDefault="00807A51"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rPr>
      </w:pPr>
      <w:r w:rsidRPr="00A43FCA">
        <w:rPr>
          <w:rFonts w:ascii="Times New Roman" w:hAnsi="Times New Roman" w:cs="Times New Roman"/>
          <w:bCs/>
          <w:sz w:val="18"/>
          <w:szCs w:val="18"/>
          <w:shd w:val="clear" w:color="auto" w:fill="FFFFFF"/>
        </w:rPr>
        <w:t>Bachmann,</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M.,</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Pere</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Kairaluoma</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Rosenberg,</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H.,</w:t>
      </w:r>
      <w:r w:rsidR="00545A99"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&amp;</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Kallio</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H.</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(2012).</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Randomised</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comparison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hyperbaric</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articaine</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and</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hyperbaric</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low-dose</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bupivacaine</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along</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with</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fentanyl</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spinal</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anaesthesia</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for</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day-case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w:t>
      </w:r>
      <w:r w:rsidR="00ED3174" w:rsidRPr="00A43FCA">
        <w:rPr>
          <w:rFonts w:ascii="Times New Roman" w:hAnsi="Times New Roman" w:cs="Times New Roman"/>
          <w:sz w:val="18"/>
          <w:szCs w:val="18"/>
          <w:shd w:val="clear" w:color="auto" w:fill="FFFFFF"/>
        </w:rPr>
        <w:t>nguinal</w:t>
      </w:r>
      <w:r w:rsidR="00545A99" w:rsidRPr="00A43FCA">
        <w:rPr>
          <w:rFonts w:ascii="Times New Roman" w:hAnsi="Times New Roman" w:cs="Times New Roman"/>
          <w:sz w:val="18"/>
          <w:szCs w:val="18"/>
          <w:shd w:val="clear" w:color="auto" w:fill="FFFFFF"/>
        </w:rPr>
        <w:t xml:space="preserve"> </w:t>
      </w:r>
      <w:proofErr w:type="spellStart"/>
      <w:r w:rsidR="00ED3174" w:rsidRPr="00A43FCA">
        <w:rPr>
          <w:rFonts w:ascii="Times New Roman" w:hAnsi="Times New Roman" w:cs="Times New Roman"/>
          <w:sz w:val="18"/>
          <w:szCs w:val="18"/>
          <w:shd w:val="clear" w:color="auto" w:fill="FFFFFF"/>
        </w:rPr>
        <w:t>herniorrhaphy</w:t>
      </w:r>
      <w:proofErr w:type="spellEnd"/>
      <w:r w:rsidR="00ED3174"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00ED3174" w:rsidRPr="00A43FCA">
        <w:rPr>
          <w:rFonts w:ascii="Times New Roman" w:hAnsi="Times New Roman" w:cs="Times New Roman"/>
          <w:sz w:val="18"/>
          <w:szCs w:val="18"/>
          <w:shd w:val="clear" w:color="auto" w:fill="FFFFFF"/>
        </w:rPr>
        <w:t>European</w:t>
      </w:r>
      <w:r w:rsidR="00545A99" w:rsidRPr="00A43FCA">
        <w:rPr>
          <w:rFonts w:ascii="Times New Roman" w:hAnsi="Times New Roman" w:cs="Times New Roman"/>
          <w:sz w:val="18"/>
          <w:szCs w:val="18"/>
          <w:shd w:val="clear" w:color="auto" w:fill="FFFFFF"/>
        </w:rPr>
        <w:t xml:space="preserve"> </w:t>
      </w:r>
      <w:r w:rsidR="00C80222" w:rsidRPr="00A43FCA">
        <w:rPr>
          <w:rFonts w:ascii="Times New Roman" w:hAnsi="Times New Roman" w:cs="Times New Roman"/>
          <w:sz w:val="18"/>
          <w:szCs w:val="18"/>
          <w:shd w:val="clear" w:color="auto" w:fill="FFFFFF"/>
        </w:rPr>
        <w:t>Journal</w:t>
      </w:r>
      <w:r w:rsidR="00545A99" w:rsidRPr="00A43FCA">
        <w:rPr>
          <w:rFonts w:ascii="Times New Roman" w:hAnsi="Times New Roman" w:cs="Times New Roman"/>
          <w:sz w:val="18"/>
          <w:szCs w:val="18"/>
          <w:shd w:val="clear" w:color="auto" w:fill="FFFFFF"/>
        </w:rPr>
        <w:t xml:space="preserve"> </w:t>
      </w:r>
      <w:r w:rsidR="00C80222"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proofErr w:type="spellStart"/>
      <w:r w:rsidR="00545A99" w:rsidRPr="00A43FCA">
        <w:rPr>
          <w:rFonts w:ascii="Times New Roman" w:hAnsi="Times New Roman" w:cs="Times New Roman"/>
          <w:sz w:val="18"/>
          <w:szCs w:val="18"/>
          <w:shd w:val="clear" w:color="auto" w:fill="FFFFFF"/>
        </w:rPr>
        <w:t>A</w:t>
      </w:r>
      <w:r w:rsidR="00C80222" w:rsidRPr="00A43FCA">
        <w:rPr>
          <w:rFonts w:ascii="Times New Roman" w:hAnsi="Times New Roman" w:cs="Times New Roman"/>
          <w:sz w:val="18"/>
          <w:szCs w:val="18"/>
          <w:shd w:val="clear" w:color="auto" w:fill="FFFFFF"/>
        </w:rPr>
        <w:t>naesthesiolog</w:t>
      </w:r>
      <w:r w:rsidR="007C78D8" w:rsidRPr="00A43FCA">
        <w:rPr>
          <w:rFonts w:ascii="Times New Roman" w:hAnsi="Times New Roman" w:cs="Times New Roman"/>
          <w:sz w:val="18"/>
          <w:szCs w:val="18"/>
          <w:shd w:val="clear" w:color="auto" w:fill="FFFFFF"/>
        </w:rPr>
        <w:t>y</w:t>
      </w:r>
      <w:proofErr w:type="spellEnd"/>
      <w:r w:rsidR="00545A99" w:rsidRPr="00A43FCA">
        <w:rPr>
          <w:rFonts w:ascii="Times New Roman" w:hAnsi="Times New Roman" w:cs="Times New Roman"/>
          <w:sz w:val="18"/>
          <w:szCs w:val="18"/>
          <w:shd w:val="clear" w:color="auto" w:fill="FFFFFF"/>
        </w:rPr>
        <w:t xml:space="preserve"> </w:t>
      </w:r>
      <w:r w:rsidR="007C78D8" w:rsidRPr="00A43FCA">
        <w:rPr>
          <w:rFonts w:ascii="Times New Roman" w:hAnsi="Times New Roman" w:cs="Times New Roman"/>
          <w:sz w:val="18"/>
          <w:szCs w:val="18"/>
          <w:shd w:val="clear" w:color="auto" w:fill="FFFFFF"/>
        </w:rPr>
        <w:t>(</w:t>
      </w:r>
      <w:r w:rsidR="00C80222" w:rsidRPr="00A43FCA">
        <w:rPr>
          <w:rFonts w:ascii="Times New Roman" w:hAnsi="Times New Roman" w:cs="Times New Roman"/>
          <w:sz w:val="18"/>
          <w:szCs w:val="18"/>
          <w:shd w:val="clear" w:color="auto" w:fill="FFFFFF"/>
        </w:rPr>
        <w:t>EJA),</w:t>
      </w:r>
      <w:r w:rsidR="00545A99" w:rsidRPr="00A43FCA">
        <w:rPr>
          <w:rFonts w:ascii="Times New Roman" w:hAnsi="Times New Roman" w:cs="Times New Roman"/>
          <w:sz w:val="18"/>
          <w:szCs w:val="18"/>
          <w:shd w:val="clear" w:color="auto" w:fill="FFFFFF"/>
        </w:rPr>
        <w:t xml:space="preserve"> </w:t>
      </w:r>
      <w:r w:rsidR="00C80222" w:rsidRPr="00A43FCA">
        <w:rPr>
          <w:rFonts w:ascii="Times New Roman" w:hAnsi="Times New Roman" w:cs="Times New Roman"/>
          <w:sz w:val="18"/>
          <w:szCs w:val="18"/>
          <w:shd w:val="clear" w:color="auto" w:fill="FFFFFF"/>
        </w:rPr>
        <w:t>29(1),</w:t>
      </w:r>
      <w:r w:rsidRPr="00A43FCA">
        <w:rPr>
          <w:rFonts w:ascii="Times New Roman" w:hAnsi="Times New Roman" w:cs="Times New Roman"/>
          <w:sz w:val="18"/>
          <w:szCs w:val="18"/>
          <w:shd w:val="clear" w:color="auto" w:fill="FFFFFF"/>
        </w:rPr>
        <w:t>22-27.‏</w:t>
      </w:r>
      <w:r w:rsidR="00545A99" w:rsidRPr="00A43FCA">
        <w:rPr>
          <w:rFonts w:ascii="Times New Roman" w:hAnsi="Times New Roman" w:cs="Times New Roman"/>
          <w:sz w:val="18"/>
          <w:szCs w:val="18"/>
        </w:rPr>
        <w:t xml:space="preserve"> </w:t>
      </w:r>
      <w:r w:rsidR="00543853" w:rsidRPr="00A43FCA">
        <w:rPr>
          <w:rFonts w:ascii="Times New Roman" w:hAnsi="Times New Roman" w:cs="Times New Roman"/>
          <w:bCs/>
          <w:sz w:val="18"/>
          <w:szCs w:val="18"/>
        </w:rPr>
        <w:t>Berger,</w:t>
      </w:r>
      <w:r w:rsidR="00545A99" w:rsidRPr="00A43FCA">
        <w:rPr>
          <w:rFonts w:ascii="Times New Roman" w:hAnsi="Times New Roman" w:cs="Times New Roman"/>
          <w:bCs/>
          <w:sz w:val="18"/>
          <w:szCs w:val="18"/>
        </w:rPr>
        <w:t xml:space="preserve"> </w:t>
      </w:r>
      <w:r w:rsidR="00543853" w:rsidRPr="00A43FCA">
        <w:rPr>
          <w:rFonts w:ascii="Times New Roman" w:hAnsi="Times New Roman" w:cs="Times New Roman"/>
          <w:bCs/>
          <w:sz w:val="18"/>
          <w:szCs w:val="18"/>
        </w:rPr>
        <w:t>J.</w:t>
      </w:r>
      <w:r w:rsidR="00545A99" w:rsidRPr="00A43FCA">
        <w:rPr>
          <w:rFonts w:ascii="Times New Roman" w:hAnsi="Times New Roman" w:cs="Times New Roman"/>
          <w:bCs/>
          <w:sz w:val="18"/>
          <w:szCs w:val="18"/>
        </w:rPr>
        <w:t xml:space="preserve"> </w:t>
      </w:r>
      <w:r w:rsidR="00543853"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r w:rsidR="00543853" w:rsidRPr="00A43FCA">
        <w:rPr>
          <w:rFonts w:ascii="Times New Roman" w:hAnsi="Times New Roman" w:cs="Times New Roman"/>
          <w:bCs/>
          <w:sz w:val="18"/>
          <w:szCs w:val="18"/>
        </w:rPr>
        <w:t>(2005,</w:t>
      </w:r>
      <w:r w:rsidR="00545A99" w:rsidRPr="00A43FCA">
        <w:rPr>
          <w:rFonts w:ascii="Times New Roman" w:hAnsi="Times New Roman" w:cs="Times New Roman"/>
          <w:bCs/>
          <w:sz w:val="18"/>
          <w:szCs w:val="18"/>
        </w:rPr>
        <w:t xml:space="preserve"> </w:t>
      </w:r>
      <w:r w:rsidR="00543853" w:rsidRPr="00A43FCA">
        <w:rPr>
          <w:rFonts w:ascii="Times New Roman" w:hAnsi="Times New Roman" w:cs="Times New Roman"/>
          <w:bCs/>
          <w:sz w:val="18"/>
          <w:szCs w:val="18"/>
        </w:rPr>
        <w:t>June).</w:t>
      </w:r>
      <w:r w:rsidR="00545A99" w:rsidRPr="00A43FCA">
        <w:rPr>
          <w:rStyle w:val="TitleChar"/>
          <w:rFonts w:ascii="Times New Roman" w:hAnsi="Times New Roman"/>
          <w:bCs/>
          <w:color w:val="auto"/>
          <w:spacing w:val="0"/>
          <w:kern w:val="0"/>
          <w:sz w:val="18"/>
          <w:szCs w:val="18"/>
        </w:rPr>
        <w:t xml:space="preserve"> </w:t>
      </w:r>
      <w:proofErr w:type="spellStart"/>
      <w:r w:rsidR="00543853" w:rsidRPr="00A43FCA">
        <w:rPr>
          <w:rFonts w:ascii="Times New Roman" w:hAnsi="Times New Roman" w:cs="Times New Roman"/>
          <w:sz w:val="18"/>
          <w:szCs w:val="18"/>
          <w:shd w:val="clear" w:color="auto" w:fill="FFFFFF"/>
        </w:rPr>
        <w:t>Opioids</w:t>
      </w:r>
      <w:proofErr w:type="spellEnd"/>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anesthesia.</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Seminars</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anesthesia,</w:t>
      </w:r>
      <w:r w:rsidR="00545A99" w:rsidRPr="00A43FCA">
        <w:rPr>
          <w:rFonts w:ascii="Times New Roman" w:hAnsi="Times New Roman" w:cs="Times New Roman"/>
          <w:sz w:val="18"/>
          <w:szCs w:val="18"/>
          <w:shd w:val="clear" w:color="auto" w:fill="FFFFFF"/>
        </w:rPr>
        <w:t xml:space="preserve"> </w:t>
      </w:r>
      <w:proofErr w:type="spellStart"/>
      <w:r w:rsidR="00543853" w:rsidRPr="00A43FCA">
        <w:rPr>
          <w:rFonts w:ascii="Times New Roman" w:hAnsi="Times New Roman" w:cs="Times New Roman"/>
          <w:sz w:val="18"/>
          <w:szCs w:val="18"/>
          <w:shd w:val="clear" w:color="auto" w:fill="FFFFFF"/>
        </w:rPr>
        <w:t>perioperative</w:t>
      </w:r>
      <w:proofErr w:type="spellEnd"/>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Medicine</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and</w:t>
      </w:r>
      <w:r w:rsidR="00545A99" w:rsidRPr="00A43FCA">
        <w:rPr>
          <w:rFonts w:ascii="Times New Roman" w:hAnsi="Times New Roman" w:cs="Times New Roman"/>
          <w:sz w:val="18"/>
          <w:szCs w:val="18"/>
          <w:shd w:val="clear" w:color="auto" w:fill="FFFFFF"/>
        </w:rPr>
        <w:t xml:space="preserve"> </w:t>
      </w:r>
      <w:r w:rsidR="00543853" w:rsidRPr="00A43FCA">
        <w:rPr>
          <w:rFonts w:ascii="Times New Roman" w:hAnsi="Times New Roman" w:cs="Times New Roman"/>
          <w:sz w:val="18"/>
          <w:szCs w:val="18"/>
          <w:shd w:val="clear" w:color="auto" w:fill="FFFFFF"/>
        </w:rPr>
        <w:t>Pain</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(Vol.</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24,</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No.</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2,</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pp.</w:t>
      </w:r>
      <w:r w:rsidR="00545A99" w:rsidRPr="00A43FCA">
        <w:rPr>
          <w:rFonts w:ascii="Times New Roman" w:hAnsi="Times New Roman" w:cs="Times New Roman"/>
          <w:sz w:val="18"/>
          <w:szCs w:val="18"/>
          <w:shd w:val="clear" w:color="auto" w:fill="FFFFFF"/>
        </w:rPr>
        <w:t xml:space="preserve"> </w:t>
      </w:r>
      <w:r w:rsidR="00223F5B" w:rsidRPr="00A43FCA">
        <w:rPr>
          <w:rFonts w:ascii="Times New Roman" w:hAnsi="Times New Roman" w:cs="Times New Roman"/>
          <w:sz w:val="18"/>
          <w:szCs w:val="18"/>
          <w:shd w:val="clear" w:color="auto" w:fill="FFFFFF"/>
        </w:rPr>
        <w:t>108-119)</w:t>
      </w:r>
      <w:r w:rsidR="00545A99" w:rsidRPr="00A43FCA">
        <w:rPr>
          <w:rFonts w:ascii="Times New Roman" w:hAnsi="Times New Roman" w:cs="Times New Roman"/>
          <w:sz w:val="18"/>
          <w:szCs w:val="18"/>
          <w:shd w:val="clear" w:color="auto" w:fill="FFFFFF"/>
        </w:rPr>
        <w:t>. W</w:t>
      </w:r>
      <w:r w:rsidR="00223F5B" w:rsidRPr="00A43FCA">
        <w:rPr>
          <w:rFonts w:ascii="Times New Roman" w:hAnsi="Times New Roman" w:cs="Times New Roman"/>
          <w:sz w:val="18"/>
          <w:szCs w:val="18"/>
          <w:shd w:val="clear" w:color="auto" w:fill="FFFFFF"/>
        </w:rPr>
        <w:t>B</w:t>
      </w:r>
      <w:r w:rsidR="00545A99" w:rsidRPr="00A43FCA">
        <w:rPr>
          <w:rFonts w:ascii="Times New Roman" w:hAnsi="Times New Roman" w:cs="Times New Roman"/>
          <w:sz w:val="18"/>
          <w:szCs w:val="18"/>
          <w:shd w:val="clear" w:color="auto" w:fill="FFFFFF"/>
        </w:rPr>
        <w:t>, S</w:t>
      </w:r>
      <w:r w:rsidR="00543853" w:rsidRPr="00A43FCA">
        <w:rPr>
          <w:rFonts w:ascii="Times New Roman" w:hAnsi="Times New Roman" w:cs="Times New Roman"/>
          <w:sz w:val="18"/>
          <w:szCs w:val="18"/>
          <w:shd w:val="clear" w:color="auto" w:fill="FFFFFF"/>
        </w:rPr>
        <w:t>aunders</w:t>
      </w:r>
      <w:r w:rsidR="00545A99" w:rsidRPr="00A43FCA">
        <w:rPr>
          <w:rFonts w:ascii="Times New Roman" w:hAnsi="Times New Roman" w:cs="Times New Roman"/>
          <w:bCs/>
          <w:sz w:val="18"/>
          <w:szCs w:val="18"/>
        </w:rPr>
        <w:t xml:space="preserve"> </w:t>
      </w:r>
    </w:p>
    <w:p w:rsidR="00BB0060" w:rsidRPr="00A43FCA" w:rsidRDefault="009005FF" w:rsidP="009B2113">
      <w:pPr>
        <w:pStyle w:val="ListParagraph"/>
        <w:numPr>
          <w:ilvl w:val="0"/>
          <w:numId w:val="6"/>
        </w:numPr>
        <w:shd w:val="clear" w:color="auto" w:fill="FFFFFF"/>
        <w:bidi w:val="0"/>
        <w:snapToGrid w:val="0"/>
        <w:spacing w:after="0" w:line="240" w:lineRule="auto"/>
        <w:ind w:left="425" w:hanging="425"/>
        <w:jc w:val="both"/>
        <w:rPr>
          <w:rFonts w:ascii="Times New Roman" w:hAnsi="Times New Roman" w:cs="Times New Roman"/>
          <w:bCs/>
          <w:sz w:val="18"/>
          <w:szCs w:val="18"/>
          <w:shd w:val="clear" w:color="auto" w:fill="FFFFFF"/>
        </w:rPr>
      </w:pPr>
      <w:r w:rsidRPr="00A43FCA">
        <w:rPr>
          <w:rFonts w:ascii="Times New Roman" w:hAnsi="Times New Roman" w:cs="Times New Roman"/>
          <w:bCs/>
          <w:sz w:val="18"/>
          <w:szCs w:val="18"/>
          <w:shd w:val="clear" w:color="auto" w:fill="FFFFFF"/>
        </w:rPr>
        <w:t>BHOSLE,</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Shehla</w:t>
      </w:r>
      <w:proofErr w:type="spellEnd"/>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Shakooh</w:t>
      </w:r>
      <w:proofErr w:type="spellEnd"/>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Pooj</w:t>
      </w:r>
      <w:r w:rsidR="007C78D8" w:rsidRPr="00A43FCA">
        <w:rPr>
          <w:rFonts w:ascii="Times New Roman" w:hAnsi="Times New Roman" w:cs="Times New Roman"/>
          <w:bCs/>
          <w:sz w:val="18"/>
          <w:szCs w:val="18"/>
          <w:shd w:val="clear" w:color="auto" w:fill="FFFFFF"/>
        </w:rPr>
        <w:t>a</w:t>
      </w:r>
      <w:proofErr w:type="spellEnd"/>
      <w:r w:rsidR="00545A99"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2014).</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Intrathecal</w:t>
      </w:r>
      <w:proofErr w:type="spellEnd"/>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Nalbuphine</w:t>
      </w:r>
      <w:proofErr w:type="spellEnd"/>
      <w:r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Effective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Adjuvant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for</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Post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Operative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Analgesia.</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Innovative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Journal</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Medical</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and</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Health</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Science,</w:t>
      </w:r>
      <w:r w:rsidR="007C78D8"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4.2.‏</w:t>
      </w:r>
      <w:r w:rsidR="00545A99" w:rsidRPr="00A43FCA">
        <w:rPr>
          <w:rFonts w:ascii="Times New Roman" w:hAnsi="Times New Roman" w:cs="Times New Roman"/>
          <w:sz w:val="18"/>
          <w:szCs w:val="18"/>
        </w:rPr>
        <w:t xml:space="preserve"> </w:t>
      </w:r>
    </w:p>
    <w:p w:rsidR="00EB57B8" w:rsidRPr="00A43FCA" w:rsidRDefault="001A00A0" w:rsidP="009B2113">
      <w:pPr>
        <w:pStyle w:val="ListParagraph"/>
        <w:numPr>
          <w:ilvl w:val="0"/>
          <w:numId w:val="6"/>
        </w:numPr>
        <w:shd w:val="clear" w:color="auto" w:fill="FFFFFF"/>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shd w:val="clear" w:color="auto" w:fill="FFFFFF"/>
        </w:rPr>
        <w:t>Bogra</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J.,</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Arora</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N.,</w:t>
      </w:r>
      <w:r w:rsidR="00545A99"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&amp;</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Srivastava</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(2005).</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Synergistic</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effect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of</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intrathecal</w:t>
      </w:r>
      <w:proofErr w:type="spellEnd"/>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fentanyl</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and</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bupivacaine</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spinal</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anesthesia</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for</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cesarean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section.</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BMC</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anesthesiology,</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5(1),</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5</w:t>
      </w:r>
      <w:r w:rsidR="00545A99" w:rsidRPr="00A43FCA">
        <w:rPr>
          <w:rFonts w:ascii="Times New Roman" w:hAnsi="Times New Roman" w:cs="Times New Roman"/>
          <w:bCs/>
          <w:sz w:val="18"/>
          <w:szCs w:val="18"/>
        </w:rPr>
        <w:t xml:space="preserve"> </w:t>
      </w:r>
    </w:p>
    <w:p w:rsidR="00ED3174" w:rsidRPr="00A43FCA" w:rsidRDefault="00EB57B8"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Chavada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Mehta</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PJ</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and</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Vyas</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(2009):</w:t>
      </w:r>
      <w:r w:rsidR="00545A99" w:rsidRPr="00A43FCA">
        <w:rPr>
          <w:rFonts w:ascii="Times New Roman" w:hAnsi="Times New Roman" w:cs="Times New Roman"/>
          <w:bCs/>
          <w:sz w:val="18"/>
          <w:szCs w:val="18"/>
        </w:rPr>
        <w:t xml:space="preserve"> </w:t>
      </w:r>
      <w:r w:rsidR="00223F5B"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00223F5B" w:rsidRPr="00A43FCA">
        <w:rPr>
          <w:rFonts w:ascii="Times New Roman" w:hAnsi="Times New Roman" w:cs="Times New Roman"/>
          <w:sz w:val="18"/>
          <w:szCs w:val="18"/>
        </w:rPr>
        <w:t>Comparative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Study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morphine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with</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Heavy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Internet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Journal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Anesthesiology;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2-8</w:t>
      </w:r>
      <w:r w:rsidR="00545A99" w:rsidRPr="00A43FCA">
        <w:rPr>
          <w:rFonts w:ascii="Times New Roman" w:hAnsi="Times New Roman" w:cs="Times New Roman"/>
          <w:sz w:val="18"/>
          <w:szCs w:val="18"/>
        </w:rPr>
        <w:t xml:space="preserve"> </w:t>
      </w:r>
    </w:p>
    <w:p w:rsidR="00ED3174" w:rsidRPr="00A43FCA" w:rsidRDefault="00AE312D"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Culebras</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X,</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Gaggero</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G,</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Zatloukal</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et</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al</w:t>
      </w:r>
      <w:r w:rsidR="007C78D8" w:rsidRPr="00A43FCA">
        <w:rPr>
          <w:rFonts w:ascii="Times New Roman" w:hAnsi="Times New Roman" w:cs="Times New Roman"/>
          <w:bCs/>
          <w:sz w:val="18"/>
          <w:szCs w:val="18"/>
        </w:rPr>
        <w:t>.</w:t>
      </w:r>
      <w:r w:rsidR="00545A99" w:rsidRPr="00A43FCA">
        <w:rPr>
          <w:rFonts w:ascii="Times New Roman" w:hAnsi="Times New Roman" w:cs="Times New Roman"/>
          <w:bCs/>
          <w:sz w:val="18"/>
          <w:szCs w:val="18"/>
        </w:rPr>
        <w:t xml:space="preserve"> </w:t>
      </w:r>
      <w:r w:rsidR="007C78D8" w:rsidRPr="00A43FCA">
        <w:rPr>
          <w:rFonts w:ascii="Times New Roman" w:hAnsi="Times New Roman" w:cs="Times New Roman"/>
          <w:bCs/>
          <w:sz w:val="18"/>
          <w:szCs w:val="18"/>
        </w:rPr>
        <w:t>(</w:t>
      </w:r>
      <w:r w:rsidRPr="00A43FCA">
        <w:rPr>
          <w:rFonts w:ascii="Times New Roman" w:hAnsi="Times New Roman" w:cs="Times New Roman"/>
          <w:bCs/>
          <w:sz w:val="18"/>
          <w:szCs w:val="18"/>
        </w:rPr>
        <w:t>2000):</w:t>
      </w:r>
      <w:r w:rsidR="00545A99" w:rsidRPr="00A43FCA">
        <w:rPr>
          <w:rFonts w:ascii="Times New Roman" w:hAnsi="Times New Roman" w:cs="Times New Roman"/>
          <w:bCs/>
          <w:sz w:val="18"/>
          <w:szCs w:val="18"/>
        </w:rPr>
        <w:t xml:space="preserve"> </w:t>
      </w:r>
      <w:r w:rsidRPr="00A43FCA">
        <w:rPr>
          <w:rFonts w:ascii="Times New Roman" w:hAnsi="Times New Roman" w:cs="Times New Roman"/>
          <w:sz w:val="18"/>
          <w:szCs w:val="18"/>
        </w:rPr>
        <w:t>Advantages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Pr="00A43FCA">
        <w:rPr>
          <w:rFonts w:ascii="Times New Roman" w:hAnsi="Times New Roman" w:cs="Times New Roman"/>
          <w:sz w:val="18"/>
          <w:szCs w:val="18"/>
        </w:rPr>
        <w: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compared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with</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morphine,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after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cesarean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delivery: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evaluation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adverse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effects.</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i/>
          <w:iCs/>
          <w:sz w:val="18"/>
          <w:szCs w:val="18"/>
        </w:rPr>
        <w:t>Anesth</w:t>
      </w:r>
      <w:proofErr w:type="spellEnd"/>
      <w:r w:rsidR="00545A99" w:rsidRPr="00A43FCA">
        <w:rPr>
          <w:rFonts w:ascii="Times New Roman" w:hAnsi="Times New Roman" w:cs="Times New Roman"/>
          <w:i/>
          <w:iCs/>
          <w:sz w:val="18"/>
          <w:szCs w:val="18"/>
        </w:rPr>
        <w:t xml:space="preserve"> </w:t>
      </w:r>
      <w:proofErr w:type="spellStart"/>
      <w:r w:rsidRPr="00A43FCA">
        <w:rPr>
          <w:rFonts w:ascii="Times New Roman" w:hAnsi="Times New Roman" w:cs="Times New Roman"/>
          <w:i/>
          <w:iCs/>
          <w:sz w:val="18"/>
          <w:szCs w:val="18"/>
        </w:rPr>
        <w:t>Analg</w:t>
      </w:r>
      <w:proofErr w:type="spellEnd"/>
      <w:r w:rsidRPr="00A43FCA">
        <w:rPr>
          <w:rFonts w:ascii="Times New Roman" w:hAnsi="Times New Roman" w:cs="Times New Roman"/>
          <w:sz w:val="18"/>
          <w:szCs w:val="18"/>
        </w:rPr>
        <w: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2000;91:601-605.</w:t>
      </w:r>
      <w:r w:rsidR="00545A99" w:rsidRPr="00A43FCA">
        <w:rPr>
          <w:rFonts w:ascii="Times New Roman" w:hAnsi="Times New Roman" w:cs="Times New Roman"/>
          <w:bCs/>
          <w:sz w:val="18"/>
          <w:szCs w:val="18"/>
        </w:rPr>
        <w:t xml:space="preserve"> </w:t>
      </w:r>
    </w:p>
    <w:p w:rsidR="00BB0060" w:rsidRPr="00A43FCA" w:rsidRDefault="00A47A43"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r w:rsidRPr="00A43FCA">
        <w:rPr>
          <w:rFonts w:ascii="Times New Roman" w:hAnsi="Times New Roman" w:cs="Times New Roman"/>
          <w:bCs/>
          <w:sz w:val="18"/>
          <w:szCs w:val="18"/>
        </w:rPr>
        <w:t>Fournier</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R,</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Van</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Gessel</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E,</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Macksay</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Gamulin</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Z.</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Onset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offset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morphine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versus</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relief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after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total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hip</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lastRenderedPageBreak/>
        <w:t>replacement.</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Acta</w:t>
      </w:r>
      <w:proofErr w:type="spellEnd"/>
      <w:r w:rsidR="00545A99" w:rsidRPr="00A43FCA">
        <w:rPr>
          <w:rFonts w:ascii="Times New Roman" w:hAnsi="Times New Roman" w:cs="Times New Roman"/>
          <w:sz w:val="18"/>
          <w:szCs w:val="18"/>
        </w:rPr>
        <w:t xml:space="preserve"> </w:t>
      </w:r>
      <w:proofErr w:type="spellStart"/>
      <w:r w:rsidR="00136124" w:rsidRPr="00A43FCA">
        <w:rPr>
          <w:rFonts w:ascii="Times New Roman" w:hAnsi="Times New Roman" w:cs="Times New Roman"/>
          <w:sz w:val="18"/>
          <w:szCs w:val="18"/>
        </w:rPr>
        <w:t>Anaesthesiol</w:t>
      </w:r>
      <w:proofErr w:type="spellEnd"/>
      <w:r w:rsidR="00545A99" w:rsidRPr="00A43FCA">
        <w:rPr>
          <w:rFonts w:ascii="Times New Roman" w:hAnsi="Times New Roman" w:cs="Times New Roman"/>
          <w:sz w:val="18"/>
          <w:szCs w:val="18"/>
        </w:rPr>
        <w:t>. S</w:t>
      </w:r>
      <w:r w:rsidR="00136124" w:rsidRPr="00A43FCA">
        <w:rPr>
          <w:rFonts w:ascii="Times New Roman" w:hAnsi="Times New Roman" w:cs="Times New Roman"/>
          <w:sz w:val="18"/>
          <w:szCs w:val="18"/>
        </w:rPr>
        <w:t>cand.</w:t>
      </w:r>
      <w:r w:rsidRPr="00A43FCA">
        <w:rPr>
          <w:rFonts w:ascii="Times New Roman" w:hAnsi="Times New Roman" w:cs="Times New Roman"/>
          <w:sz w:val="18"/>
          <w:szCs w:val="18"/>
        </w:rPr>
        <w:t>2000;44:940</w:t>
      </w:r>
      <w:r w:rsidRPr="00A43FCA">
        <w:rPr>
          <w:rFonts w:ascii="Times New Roman" w:hAnsi="Times New Roman" w:cs="Times New Roman"/>
          <w:sz w:val="18"/>
          <w:szCs w:val="18"/>
        </w:rPr>
        <w:noBreakHyphen/>
        <w:t>5.</w:t>
      </w:r>
      <w:r w:rsidR="00DA61F2"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p>
    <w:p w:rsidR="00ED3174" w:rsidRPr="00A43FCA" w:rsidRDefault="00DA61F2"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shd w:val="clear" w:color="auto" w:fill="FFFFFF"/>
        </w:rPr>
      </w:pPr>
      <w:proofErr w:type="spellStart"/>
      <w:r w:rsidRPr="00A43FCA">
        <w:rPr>
          <w:rFonts w:ascii="Times New Roman" w:hAnsi="Times New Roman" w:cs="Times New Roman"/>
          <w:bCs/>
          <w:sz w:val="18"/>
          <w:szCs w:val="18"/>
          <w:shd w:val="clear" w:color="auto" w:fill="FFFFFF"/>
        </w:rPr>
        <w:t>Fyneface-Ogan</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S.</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(2012)</w:t>
      </w:r>
      <w:r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Anesthesia</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fo</w:t>
      </w:r>
      <w:r w:rsidR="005D6533" w:rsidRPr="00A43FCA">
        <w:rPr>
          <w:rFonts w:ascii="Times New Roman" w:hAnsi="Times New Roman" w:cs="Times New Roman"/>
          <w:sz w:val="18"/>
          <w:szCs w:val="18"/>
          <w:shd w:val="clear" w:color="auto" w:fill="FFFFFF"/>
        </w:rPr>
        <w:t>r</w:t>
      </w:r>
      <w:r w:rsidR="00545A99" w:rsidRPr="00A43FCA">
        <w:rPr>
          <w:rFonts w:ascii="Times New Roman" w:hAnsi="Times New Roman" w:cs="Times New Roman"/>
          <w:sz w:val="18"/>
          <w:szCs w:val="18"/>
          <w:shd w:val="clear" w:color="auto" w:fill="FFFFFF"/>
        </w:rPr>
        <w:t xml:space="preserve"> </w:t>
      </w:r>
      <w:r w:rsidR="005D6533" w:rsidRPr="00A43FCA">
        <w:rPr>
          <w:rFonts w:ascii="Times New Roman" w:hAnsi="Times New Roman" w:cs="Times New Roman"/>
          <w:sz w:val="18"/>
          <w:szCs w:val="18"/>
          <w:shd w:val="clear" w:color="auto" w:fill="FFFFFF"/>
        </w:rPr>
        <w:t>Cesarean</w:t>
      </w:r>
      <w:r w:rsidR="00545A99" w:rsidRPr="00A43FCA">
        <w:rPr>
          <w:rFonts w:ascii="Times New Roman" w:hAnsi="Times New Roman" w:cs="Times New Roman"/>
          <w:sz w:val="18"/>
          <w:szCs w:val="18"/>
          <w:shd w:val="clear" w:color="auto" w:fill="FFFFFF"/>
        </w:rPr>
        <w:t xml:space="preserve"> </w:t>
      </w:r>
      <w:r w:rsidR="005D6533" w:rsidRPr="00A43FCA">
        <w:rPr>
          <w:rFonts w:ascii="Times New Roman" w:hAnsi="Times New Roman" w:cs="Times New Roman"/>
          <w:sz w:val="18"/>
          <w:szCs w:val="18"/>
          <w:shd w:val="clear" w:color="auto" w:fill="FFFFFF"/>
        </w:rPr>
        <w:t>Section.</w:t>
      </w:r>
      <w:r w:rsidR="00545A99" w:rsidRPr="00A43FCA">
        <w:rPr>
          <w:rFonts w:ascii="Times New Roman" w:hAnsi="Times New Roman" w:cs="Times New Roman"/>
          <w:sz w:val="18"/>
          <w:szCs w:val="18"/>
          <w:shd w:val="clear" w:color="auto" w:fill="FFFFFF"/>
        </w:rPr>
        <w:t xml:space="preserve"> </w:t>
      </w:r>
      <w:r w:rsidR="005D6533" w:rsidRPr="00A43FCA">
        <w:rPr>
          <w:rFonts w:ascii="Times New Roman" w:hAnsi="Times New Roman" w:cs="Times New Roman"/>
          <w:sz w:val="18"/>
          <w:szCs w:val="18"/>
          <w:shd w:val="clear" w:color="auto" w:fill="FFFFFF"/>
        </w:rPr>
        <w:t>In</w:t>
      </w:r>
      <w:r w:rsidR="00545A99" w:rsidRPr="00A43FCA">
        <w:rPr>
          <w:rFonts w:ascii="Times New Roman" w:hAnsi="Times New Roman" w:cs="Times New Roman"/>
          <w:sz w:val="18"/>
          <w:szCs w:val="18"/>
          <w:shd w:val="clear" w:color="auto" w:fill="FFFFFF"/>
        </w:rPr>
        <w:t xml:space="preserve"> </w:t>
      </w:r>
      <w:r w:rsidR="005D6533" w:rsidRPr="00A43FCA">
        <w:rPr>
          <w:rFonts w:ascii="Times New Roman" w:hAnsi="Times New Roman" w:cs="Times New Roman"/>
          <w:sz w:val="18"/>
          <w:szCs w:val="18"/>
          <w:shd w:val="clear" w:color="auto" w:fill="FFFFFF"/>
        </w:rPr>
        <w:t>Cesarean</w:t>
      </w:r>
      <w:r w:rsidR="00545A99" w:rsidRPr="00A43FCA">
        <w:rPr>
          <w:rFonts w:ascii="Times New Roman" w:hAnsi="Times New Roman" w:cs="Times New Roman"/>
          <w:sz w:val="18"/>
          <w:szCs w:val="18"/>
          <w:shd w:val="clear" w:color="auto" w:fill="FFFFFF"/>
        </w:rPr>
        <w:t>. D</w:t>
      </w:r>
      <w:r w:rsidR="005D6533" w:rsidRPr="00A43FCA">
        <w:rPr>
          <w:rFonts w:ascii="Times New Roman" w:hAnsi="Times New Roman" w:cs="Times New Roman"/>
          <w:sz w:val="18"/>
          <w:szCs w:val="18"/>
          <w:shd w:val="clear" w:color="auto" w:fill="FFFFFF"/>
        </w:rPr>
        <w:t>elivery</w:t>
      </w:r>
      <w:r w:rsidR="00545A99" w:rsidRPr="00A43FCA">
        <w:rPr>
          <w:rFonts w:ascii="Times New Roman" w:hAnsi="Times New Roman" w:cs="Times New Roman"/>
          <w:sz w:val="18"/>
          <w:szCs w:val="18"/>
          <w:shd w:val="clear" w:color="auto" w:fill="FFFFFF"/>
        </w:rPr>
        <w:t xml:space="preserve">, </w:t>
      </w:r>
      <w:proofErr w:type="spellStart"/>
      <w:r w:rsidR="00545A99" w:rsidRPr="00A43FCA">
        <w:rPr>
          <w:rFonts w:ascii="Times New Roman" w:hAnsi="Times New Roman" w:cs="Times New Roman"/>
          <w:sz w:val="18"/>
          <w:szCs w:val="18"/>
          <w:shd w:val="clear" w:color="auto" w:fill="FFFFFF"/>
        </w:rPr>
        <w:t>I</w:t>
      </w:r>
      <w:r w:rsidR="005D6533" w:rsidRPr="00A43FCA">
        <w:rPr>
          <w:rFonts w:ascii="Times New Roman" w:hAnsi="Times New Roman" w:cs="Times New Roman"/>
          <w:sz w:val="18"/>
          <w:szCs w:val="18"/>
          <w:shd w:val="clear" w:color="auto" w:fill="FFFFFF"/>
        </w:rPr>
        <w:t>ntech</w:t>
      </w:r>
      <w:proofErr w:type="spellEnd"/>
      <w:r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p>
    <w:p w:rsidR="00BB0060" w:rsidRPr="00A43FCA" w:rsidRDefault="00545A99"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shd w:val="clear" w:color="auto" w:fill="FFFFFF"/>
        </w:rPr>
      </w:pPr>
      <w:r w:rsidRPr="00A43FCA">
        <w:rPr>
          <w:rFonts w:ascii="Times New Roman" w:hAnsi="Times New Roman" w:cs="Times New Roman"/>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Karadjova</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D.,</w:t>
      </w:r>
      <w:r w:rsidRPr="00A43FCA">
        <w:rPr>
          <w:rFonts w:ascii="Times New Roman" w:hAnsi="Times New Roman" w:cs="Times New Roman"/>
          <w:bCs/>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Sivevski</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A.,</w:t>
      </w:r>
      <w:r w:rsidRPr="00A43FCA">
        <w:rPr>
          <w:rFonts w:ascii="Times New Roman" w:hAnsi="Times New Roman" w:cs="Times New Roman"/>
          <w:bCs/>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Kuc</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A.,</w:t>
      </w:r>
      <w:r w:rsidRPr="00A43FCA">
        <w:rPr>
          <w:rFonts w:ascii="Times New Roman" w:hAnsi="Times New Roman" w:cs="Times New Roman"/>
          <w:bCs/>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Cakovska</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M.,</w:t>
      </w:r>
      <w:r w:rsidRPr="00A43FCA">
        <w:rPr>
          <w:rFonts w:ascii="Times New Roman" w:hAnsi="Times New Roman" w:cs="Times New Roman"/>
          <w:bCs/>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Spasovski</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S.,</w:t>
      </w:r>
      <w:r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&amp;</w:t>
      </w:r>
      <w:r w:rsidRPr="00A43FCA">
        <w:rPr>
          <w:rFonts w:ascii="Times New Roman" w:hAnsi="Times New Roman" w:cs="Times New Roman"/>
          <w:bCs/>
          <w:sz w:val="18"/>
          <w:szCs w:val="18"/>
          <w:shd w:val="clear" w:color="auto" w:fill="FFFFFF"/>
        </w:rPr>
        <w:t xml:space="preserve"> </w:t>
      </w:r>
      <w:proofErr w:type="spellStart"/>
      <w:r w:rsidR="000E2244" w:rsidRPr="00A43FCA">
        <w:rPr>
          <w:rFonts w:ascii="Times New Roman" w:hAnsi="Times New Roman" w:cs="Times New Roman"/>
          <w:bCs/>
          <w:sz w:val="18"/>
          <w:szCs w:val="18"/>
          <w:shd w:val="clear" w:color="auto" w:fill="FFFFFF"/>
        </w:rPr>
        <w:t>Popovska</w:t>
      </w:r>
      <w:proofErr w:type="spellEnd"/>
      <w:r w:rsidR="000E2244" w:rsidRPr="00A43FCA">
        <w:rPr>
          <w:rFonts w:ascii="Times New Roman" w:hAnsi="Times New Roman" w:cs="Times New Roman"/>
          <w:bCs/>
          <w:sz w:val="18"/>
          <w:szCs w:val="18"/>
          <w:shd w:val="clear" w:color="auto" w:fill="FFFFFF"/>
        </w:rPr>
        <w:t>,</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S.</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bCs/>
          <w:sz w:val="18"/>
          <w:szCs w:val="18"/>
          <w:shd w:val="clear" w:color="auto" w:fill="FFFFFF"/>
        </w:rPr>
        <w:t>(2013).</w:t>
      </w:r>
      <w:r w:rsidRPr="00A43FCA">
        <w:rPr>
          <w:rFonts w:ascii="Times New Roman" w:hAnsi="Times New Roman" w:cs="Times New Roman"/>
          <w:bCs/>
          <w:sz w:val="18"/>
          <w:szCs w:val="18"/>
          <w:shd w:val="clear" w:color="auto" w:fill="FFFFFF"/>
        </w:rPr>
        <w:t xml:space="preserve"> </w:t>
      </w:r>
      <w:r w:rsidR="000E2244" w:rsidRPr="00A43FCA">
        <w:rPr>
          <w:rFonts w:ascii="Times New Roman" w:hAnsi="Times New Roman" w:cs="Times New Roman"/>
          <w:sz w:val="18"/>
          <w:szCs w:val="18"/>
          <w:shd w:val="clear" w:color="auto" w:fill="FFFFFF"/>
        </w:rPr>
        <w:t>Intermittent</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epidural</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bolus</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versus</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continuous</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epidural</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infusion</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for</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labor</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analgesia:</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11AP2‐5.</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i/>
          <w:iCs/>
          <w:sz w:val="18"/>
          <w:szCs w:val="18"/>
          <w:shd w:val="clear" w:color="auto" w:fill="FFFFFF"/>
        </w:rPr>
        <w:t>European</w:t>
      </w:r>
      <w:r w:rsidRPr="00A43FCA">
        <w:rPr>
          <w:rFonts w:ascii="Times New Roman" w:hAnsi="Times New Roman" w:cs="Times New Roman"/>
          <w:i/>
          <w:iCs/>
          <w:sz w:val="18"/>
          <w:szCs w:val="18"/>
          <w:shd w:val="clear" w:color="auto" w:fill="FFFFFF"/>
        </w:rPr>
        <w:t xml:space="preserve"> </w:t>
      </w:r>
      <w:r w:rsidR="000E2244" w:rsidRPr="00A43FCA">
        <w:rPr>
          <w:rFonts w:ascii="Times New Roman" w:hAnsi="Times New Roman" w:cs="Times New Roman"/>
          <w:i/>
          <w:iCs/>
          <w:sz w:val="18"/>
          <w:szCs w:val="18"/>
          <w:shd w:val="clear" w:color="auto" w:fill="FFFFFF"/>
        </w:rPr>
        <w:t>Journal</w:t>
      </w:r>
      <w:r w:rsidRPr="00A43FCA">
        <w:rPr>
          <w:rFonts w:ascii="Times New Roman" w:hAnsi="Times New Roman" w:cs="Times New Roman"/>
          <w:i/>
          <w:iCs/>
          <w:sz w:val="18"/>
          <w:szCs w:val="18"/>
          <w:shd w:val="clear" w:color="auto" w:fill="FFFFFF"/>
        </w:rPr>
        <w:t xml:space="preserve"> </w:t>
      </w:r>
      <w:r w:rsidR="000E2244" w:rsidRPr="00A43FCA">
        <w:rPr>
          <w:rFonts w:ascii="Times New Roman" w:hAnsi="Times New Roman" w:cs="Times New Roman"/>
          <w:i/>
          <w:iCs/>
          <w:sz w:val="18"/>
          <w:szCs w:val="18"/>
          <w:shd w:val="clear" w:color="auto" w:fill="FFFFFF"/>
        </w:rPr>
        <w:t>of</w:t>
      </w:r>
      <w:r w:rsidRPr="00A43FCA">
        <w:rPr>
          <w:rFonts w:ascii="Times New Roman" w:hAnsi="Times New Roman" w:cs="Times New Roman"/>
          <w:i/>
          <w:iCs/>
          <w:sz w:val="18"/>
          <w:szCs w:val="18"/>
          <w:shd w:val="clear" w:color="auto" w:fill="FFFFFF"/>
        </w:rPr>
        <w:t xml:space="preserve"> </w:t>
      </w:r>
      <w:proofErr w:type="spellStart"/>
      <w:r w:rsidR="000E2244" w:rsidRPr="00A43FCA">
        <w:rPr>
          <w:rFonts w:ascii="Times New Roman" w:hAnsi="Times New Roman" w:cs="Times New Roman"/>
          <w:i/>
          <w:iCs/>
          <w:sz w:val="18"/>
          <w:szCs w:val="18"/>
          <w:shd w:val="clear" w:color="auto" w:fill="FFFFFF"/>
        </w:rPr>
        <w:t>Anaesthesiology</w:t>
      </w:r>
      <w:proofErr w:type="spellEnd"/>
      <w:r w:rsidRPr="00A43FCA">
        <w:rPr>
          <w:rFonts w:ascii="Times New Roman" w:hAnsi="Times New Roman" w:cs="Times New Roman"/>
          <w:i/>
          <w:iCs/>
          <w:sz w:val="18"/>
          <w:szCs w:val="18"/>
          <w:shd w:val="clear" w:color="auto" w:fill="FFFFFF"/>
        </w:rPr>
        <w:t xml:space="preserve"> </w:t>
      </w:r>
      <w:r w:rsidR="000E2244" w:rsidRPr="00A43FCA">
        <w:rPr>
          <w:rFonts w:ascii="Times New Roman" w:hAnsi="Times New Roman" w:cs="Times New Roman"/>
          <w:i/>
          <w:iCs/>
          <w:sz w:val="18"/>
          <w:szCs w:val="18"/>
          <w:shd w:val="clear" w:color="auto" w:fill="FFFFFF"/>
        </w:rPr>
        <w:t>(EJA)</w:t>
      </w:r>
      <w:r w:rsidR="000E2244" w:rsidRPr="00A43FCA">
        <w:rPr>
          <w:rFonts w:ascii="Times New Roman" w:hAnsi="Times New Roman" w:cs="Times New Roman"/>
          <w:sz w:val="18"/>
          <w:szCs w:val="18"/>
          <w:shd w:val="clear" w:color="auto" w:fill="FFFFFF"/>
        </w:rPr>
        <w:t>,</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i/>
          <w:iCs/>
          <w:sz w:val="18"/>
          <w:szCs w:val="18"/>
          <w:shd w:val="clear" w:color="auto" w:fill="FFFFFF"/>
        </w:rPr>
        <w:t>30</w:t>
      </w:r>
      <w:r w:rsidR="000E2244" w:rsidRPr="00A43FCA">
        <w:rPr>
          <w:rFonts w:ascii="Times New Roman" w:hAnsi="Times New Roman" w:cs="Times New Roman"/>
          <w:sz w:val="18"/>
          <w:szCs w:val="18"/>
          <w:shd w:val="clear" w:color="auto" w:fill="FFFFFF"/>
        </w:rPr>
        <w:t>,</w:t>
      </w:r>
      <w:r w:rsidRPr="00A43FCA">
        <w:rPr>
          <w:rFonts w:ascii="Times New Roman" w:hAnsi="Times New Roman" w:cs="Times New Roman"/>
          <w:sz w:val="18"/>
          <w:szCs w:val="18"/>
          <w:shd w:val="clear" w:color="auto" w:fill="FFFFFF"/>
        </w:rPr>
        <w:t xml:space="preserve"> </w:t>
      </w:r>
      <w:r w:rsidR="000E2244" w:rsidRPr="00A43FCA">
        <w:rPr>
          <w:rFonts w:ascii="Times New Roman" w:hAnsi="Times New Roman" w:cs="Times New Roman"/>
          <w:sz w:val="18"/>
          <w:szCs w:val="18"/>
          <w:shd w:val="clear" w:color="auto" w:fill="FFFFFF"/>
        </w:rPr>
        <w:t>169-170.‏</w:t>
      </w:r>
      <w:r w:rsidR="00AE312D" w:rsidRPr="00A43FCA">
        <w:rPr>
          <w:rFonts w:ascii="Times New Roman" w:hAnsi="Times New Roman" w:cs="Times New Roman"/>
          <w:sz w:val="18"/>
          <w:szCs w:val="18"/>
        </w:rPr>
        <w:t>.</w:t>
      </w:r>
      <w:r w:rsidRPr="00A43FCA">
        <w:rPr>
          <w:rFonts w:ascii="Times New Roman" w:hAnsi="Times New Roman" w:cs="Times New Roman"/>
          <w:bCs/>
          <w:sz w:val="18"/>
          <w:szCs w:val="18"/>
          <w:shd w:val="clear" w:color="auto" w:fill="FFFFFF"/>
        </w:rPr>
        <w:t xml:space="preserve"> </w:t>
      </w:r>
    </w:p>
    <w:p w:rsidR="00413CAF" w:rsidRPr="00A43FCA" w:rsidRDefault="00413CAF" w:rsidP="009B2113">
      <w:pPr>
        <w:pStyle w:val="ListParagraph"/>
        <w:numPr>
          <w:ilvl w:val="0"/>
          <w:numId w:val="6"/>
        </w:numPr>
        <w:bidi w:val="0"/>
        <w:snapToGrid w:val="0"/>
        <w:spacing w:after="0" w:line="240" w:lineRule="auto"/>
        <w:ind w:left="425" w:hanging="425"/>
        <w:jc w:val="both"/>
        <w:rPr>
          <w:rFonts w:ascii="Times New Roman" w:eastAsia="MS Gothic" w:hAnsi="Times New Roman" w:cs="Times New Roman"/>
          <w:sz w:val="18"/>
          <w:szCs w:val="18"/>
        </w:rPr>
      </w:pPr>
      <w:proofErr w:type="spellStart"/>
      <w:r w:rsidRPr="00A43FCA">
        <w:rPr>
          <w:rFonts w:ascii="Times New Roman" w:hAnsi="Times New Roman" w:cs="Times New Roman"/>
          <w:bCs/>
          <w:sz w:val="18"/>
          <w:szCs w:val="18"/>
          <w:shd w:val="clear" w:color="auto" w:fill="FFFFFF"/>
        </w:rPr>
        <w:t>Kettner</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S.</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C.,</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Willschke</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H.,</w:t>
      </w:r>
      <w:r w:rsidR="00545A99" w:rsidRPr="00A43FCA">
        <w:rPr>
          <w:rFonts w:ascii="Times New Roman" w:hAnsi="Times New Roman" w:cs="Times New Roman"/>
          <w:bCs/>
          <w:sz w:val="18"/>
          <w:szCs w:val="18"/>
          <w:shd w:val="clear" w:color="auto" w:fill="FFFFFF"/>
        </w:rPr>
        <w:t xml:space="preserve"> </w:t>
      </w:r>
      <w:r w:rsidR="007C78D8" w:rsidRPr="00A43FCA">
        <w:rPr>
          <w:rFonts w:ascii="Times New Roman" w:hAnsi="Times New Roman" w:cs="Times New Roman"/>
          <w:bCs/>
          <w:sz w:val="18"/>
          <w:szCs w:val="18"/>
          <w:shd w:val="clear" w:color="auto" w:fill="FFFFFF"/>
        </w:rPr>
        <w:t>&amp;</w:t>
      </w:r>
      <w:r w:rsidR="00545A99" w:rsidRPr="00A43FCA">
        <w:rPr>
          <w:rFonts w:ascii="Times New Roman" w:hAnsi="Times New Roman" w:cs="Times New Roman"/>
          <w:bCs/>
          <w:sz w:val="18"/>
          <w:szCs w:val="18"/>
          <w:shd w:val="clear" w:color="auto" w:fill="FFFFFF"/>
        </w:rPr>
        <w:t xml:space="preserve"> </w:t>
      </w:r>
      <w:proofErr w:type="spellStart"/>
      <w:r w:rsidRPr="00A43FCA">
        <w:rPr>
          <w:rFonts w:ascii="Times New Roman" w:hAnsi="Times New Roman" w:cs="Times New Roman"/>
          <w:bCs/>
          <w:sz w:val="18"/>
          <w:szCs w:val="18"/>
          <w:shd w:val="clear" w:color="auto" w:fill="FFFFFF"/>
        </w:rPr>
        <w:t>Marhofer</w:t>
      </w:r>
      <w:proofErr w:type="spellEnd"/>
      <w:r w:rsidRPr="00A43FCA">
        <w:rPr>
          <w:rFonts w:ascii="Times New Roman" w:hAnsi="Times New Roman" w:cs="Times New Roman"/>
          <w:bCs/>
          <w:sz w:val="18"/>
          <w:szCs w:val="18"/>
          <w:shd w:val="clear" w:color="auto" w:fill="FFFFFF"/>
        </w:rPr>
        <w:t>,</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P.</w:t>
      </w:r>
      <w:r w:rsidR="00545A99" w:rsidRPr="00A43FCA">
        <w:rPr>
          <w:rFonts w:ascii="Times New Roman" w:hAnsi="Times New Roman" w:cs="Times New Roman"/>
          <w:bCs/>
          <w:sz w:val="18"/>
          <w:szCs w:val="18"/>
          <w:shd w:val="clear" w:color="auto" w:fill="FFFFFF"/>
        </w:rPr>
        <w:t xml:space="preserve"> </w:t>
      </w:r>
      <w:r w:rsidRPr="00A43FCA">
        <w:rPr>
          <w:rFonts w:ascii="Times New Roman" w:hAnsi="Times New Roman" w:cs="Times New Roman"/>
          <w:bCs/>
          <w:sz w:val="18"/>
          <w:szCs w:val="18"/>
          <w:shd w:val="clear" w:color="auto" w:fill="FFFFFF"/>
        </w:rPr>
        <w:t>(2011).</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Does</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regional</w:t>
      </w:r>
      <w:r w:rsidR="00545A99" w:rsidRPr="00A43FCA">
        <w:rPr>
          <w:rFonts w:ascii="Times New Roman" w:hAnsi="Times New Roman" w:cs="Times New Roman"/>
          <w:sz w:val="18"/>
          <w:szCs w:val="18"/>
          <w:shd w:val="clear" w:color="auto" w:fill="FFFFFF"/>
        </w:rPr>
        <w:t xml:space="preserve"> </w:t>
      </w:r>
      <w:proofErr w:type="spellStart"/>
      <w:r w:rsidRPr="00A43FCA">
        <w:rPr>
          <w:rFonts w:ascii="Times New Roman" w:hAnsi="Times New Roman" w:cs="Times New Roman"/>
          <w:sz w:val="18"/>
          <w:szCs w:val="18"/>
          <w:shd w:val="clear" w:color="auto" w:fill="FFFFFF"/>
        </w:rPr>
        <w:t>anaesthesia</w:t>
      </w:r>
      <w:proofErr w:type="spellEnd"/>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really</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improve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outcome?.</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i/>
          <w:iCs/>
          <w:sz w:val="18"/>
          <w:szCs w:val="18"/>
          <w:shd w:val="clear" w:color="auto" w:fill="FFFFFF"/>
        </w:rPr>
        <w:t>British</w:t>
      </w:r>
      <w:r w:rsidR="00545A99" w:rsidRPr="00A43FCA">
        <w:rPr>
          <w:rFonts w:ascii="Times New Roman" w:hAnsi="Times New Roman" w:cs="Times New Roman"/>
          <w:i/>
          <w:iCs/>
          <w:sz w:val="18"/>
          <w:szCs w:val="18"/>
          <w:shd w:val="clear" w:color="auto" w:fill="FFFFFF"/>
        </w:rPr>
        <w:t xml:space="preserve"> </w:t>
      </w:r>
      <w:r w:rsidRPr="00A43FCA">
        <w:rPr>
          <w:rFonts w:ascii="Times New Roman" w:hAnsi="Times New Roman" w:cs="Times New Roman"/>
          <w:i/>
          <w:iCs/>
          <w:sz w:val="18"/>
          <w:szCs w:val="18"/>
          <w:shd w:val="clear" w:color="auto" w:fill="FFFFFF"/>
        </w:rPr>
        <w:t>journal</w:t>
      </w:r>
      <w:r w:rsidR="00545A99" w:rsidRPr="00A43FCA">
        <w:rPr>
          <w:rFonts w:ascii="Times New Roman" w:hAnsi="Times New Roman" w:cs="Times New Roman"/>
          <w:i/>
          <w:iCs/>
          <w:sz w:val="18"/>
          <w:szCs w:val="18"/>
          <w:shd w:val="clear" w:color="auto" w:fill="FFFFFF"/>
        </w:rPr>
        <w:t xml:space="preserve"> </w:t>
      </w:r>
      <w:r w:rsidRPr="00A43FCA">
        <w:rPr>
          <w:rFonts w:ascii="Times New Roman" w:hAnsi="Times New Roman" w:cs="Times New Roman"/>
          <w:i/>
          <w:iCs/>
          <w:sz w:val="18"/>
          <w:szCs w:val="18"/>
          <w:shd w:val="clear" w:color="auto" w:fill="FFFFFF"/>
        </w:rPr>
        <w:t>of</w:t>
      </w:r>
      <w:r w:rsidR="00545A99" w:rsidRPr="00A43FCA">
        <w:rPr>
          <w:rFonts w:ascii="Times New Roman" w:hAnsi="Times New Roman" w:cs="Times New Roman"/>
          <w:i/>
          <w:iCs/>
          <w:sz w:val="18"/>
          <w:szCs w:val="18"/>
          <w:shd w:val="clear" w:color="auto" w:fill="FFFFFF"/>
        </w:rPr>
        <w:t xml:space="preserve"> </w:t>
      </w:r>
      <w:proofErr w:type="spellStart"/>
      <w:r w:rsidRPr="00A43FCA">
        <w:rPr>
          <w:rFonts w:ascii="Times New Roman" w:hAnsi="Times New Roman" w:cs="Times New Roman"/>
          <w:i/>
          <w:iCs/>
          <w:sz w:val="18"/>
          <w:szCs w:val="18"/>
          <w:shd w:val="clear" w:color="auto" w:fill="FFFFFF"/>
        </w:rPr>
        <w:t>anaesthesia</w:t>
      </w:r>
      <w:proofErr w:type="spellEnd"/>
      <w:r w:rsidRPr="00A43FCA">
        <w:rPr>
          <w:rFonts w:ascii="Times New Roman" w:hAnsi="Times New Roman" w:cs="Times New Roman"/>
          <w:sz w:val="18"/>
          <w:szCs w:val="18"/>
          <w:shd w:val="clear" w:color="auto" w:fill="FFFFFF"/>
        </w:rPr>
        <w:t>,</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i/>
          <w:iCs/>
          <w:sz w:val="18"/>
          <w:szCs w:val="18"/>
          <w:shd w:val="clear" w:color="auto" w:fill="FFFFFF"/>
        </w:rPr>
        <w:t>107</w:t>
      </w:r>
      <w:r w:rsidRPr="00A43FCA">
        <w:rPr>
          <w:rFonts w:ascii="Times New Roman" w:hAnsi="Times New Roman" w:cs="Times New Roman"/>
          <w:sz w:val="18"/>
          <w:szCs w:val="18"/>
          <w:shd w:val="clear" w:color="auto" w:fill="FFFFFF"/>
        </w:rPr>
        <w:t>(suppl_1),</w:t>
      </w:r>
      <w:r w:rsidR="00545A99" w:rsidRPr="00A43FCA">
        <w:rPr>
          <w:rFonts w:ascii="Times New Roman" w:hAnsi="Times New Roman" w:cs="Times New Roman"/>
          <w:sz w:val="18"/>
          <w:szCs w:val="18"/>
          <w:shd w:val="clear" w:color="auto" w:fill="FFFFFF"/>
        </w:rPr>
        <w:t xml:space="preserve"> </w:t>
      </w:r>
      <w:r w:rsidRPr="00A43FCA">
        <w:rPr>
          <w:rFonts w:ascii="Times New Roman" w:hAnsi="Times New Roman" w:cs="Times New Roman"/>
          <w:sz w:val="18"/>
          <w:szCs w:val="18"/>
          <w:shd w:val="clear" w:color="auto" w:fill="FFFFFF"/>
        </w:rPr>
        <w:t>i90-i95.‏</w:t>
      </w:r>
    </w:p>
    <w:p w:rsidR="00AE312D" w:rsidRPr="00A43FCA" w:rsidRDefault="00AE312D"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rPr>
      </w:pPr>
      <w:r w:rsidRPr="00A43FCA">
        <w:rPr>
          <w:rFonts w:ascii="Times New Roman" w:hAnsi="Times New Roman" w:cs="Times New Roman"/>
          <w:bCs/>
          <w:sz w:val="18"/>
          <w:szCs w:val="18"/>
        </w:rPr>
        <w:t>Lin</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ML</w:t>
      </w:r>
      <w:r w:rsidR="00545A99" w:rsidRPr="00A43FCA">
        <w:rPr>
          <w:rFonts w:ascii="Times New Roman" w:hAnsi="Times New Roman" w:cs="Times New Roman"/>
          <w:bCs/>
          <w:sz w:val="18"/>
          <w:szCs w:val="18"/>
        </w:rPr>
        <w:t xml:space="preserve">. </w:t>
      </w:r>
      <w:r w:rsidR="00545A99" w:rsidRPr="00A43FCA">
        <w:rPr>
          <w:rFonts w:ascii="Times New Roman" w:hAnsi="Times New Roman" w:cs="Times New Roman"/>
          <w:sz w:val="18"/>
          <w:szCs w:val="18"/>
        </w:rPr>
        <w:t>T</w:t>
      </w:r>
      <w:r w:rsidRPr="00A43FCA">
        <w:rPr>
          <w:rFonts w:ascii="Times New Roman" w:hAnsi="Times New Roman" w:cs="Times New Roman"/>
          <w:sz w:val="18"/>
          <w:szCs w:val="18"/>
        </w:rPr>
        <w: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analgesic</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subarachnoid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administration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tetracaine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combined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with</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low</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dose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morphine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or</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spinal</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anaesthesia</w:t>
      </w:r>
      <w:proofErr w:type="spellEnd"/>
      <w:r w:rsidR="00545A99" w:rsidRPr="00A43FCA">
        <w:rPr>
          <w:rFonts w:ascii="Times New Roman" w:hAnsi="Times New Roman" w:cs="Times New Roman"/>
          <w:sz w:val="18"/>
          <w:szCs w:val="18"/>
        </w:rPr>
        <w:t>. M</w:t>
      </w:r>
      <w:r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Tsui</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Hsueh</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Tsa</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Chi</w:t>
      </w:r>
      <w:r w:rsidR="00545A99" w:rsidRPr="00A43FCA">
        <w:rPr>
          <w:rFonts w:ascii="Times New Roman" w:hAnsi="Times New Roman" w:cs="Times New Roman"/>
          <w:sz w:val="18"/>
          <w:szCs w:val="18"/>
        </w:rPr>
        <w:t xml:space="preserve"> </w:t>
      </w:r>
      <w:r w:rsidR="00CF51E1" w:rsidRPr="00A43FCA">
        <w:rPr>
          <w:rFonts w:ascii="Times New Roman" w:hAnsi="Times New Roman" w:cs="Times New Roman"/>
          <w:sz w:val="18"/>
          <w:szCs w:val="18"/>
        </w:rPr>
        <w:t>200</w:t>
      </w:r>
      <w:r w:rsidRPr="00A43FCA">
        <w:rPr>
          <w:rFonts w:ascii="Times New Roman" w:hAnsi="Times New Roman" w:cs="Times New Roman"/>
          <w:sz w:val="18"/>
          <w:szCs w:val="18"/>
        </w:rPr>
        <w:t>2;30:101-5.</w:t>
      </w:r>
    </w:p>
    <w:p w:rsidR="00ED3174" w:rsidRPr="00A43FCA" w:rsidRDefault="00B2305A"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rPr>
      </w:pPr>
      <w:proofErr w:type="spellStart"/>
      <w:r w:rsidRPr="00A43FCA">
        <w:rPr>
          <w:rFonts w:ascii="Times New Roman" w:hAnsi="Times New Roman" w:cs="Times New Roman"/>
          <w:bCs/>
          <w:sz w:val="18"/>
          <w:szCs w:val="18"/>
        </w:rPr>
        <w:t>Mostafa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GM,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Mohamad</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FM,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Farrag</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WS.</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Which</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has</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greater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analgesic</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w:t>
      </w:r>
      <w:r w:rsidR="00ED3174" w:rsidRPr="00A43FCA">
        <w:rPr>
          <w:rFonts w:ascii="Times New Roman" w:hAnsi="Times New Roman" w:cs="Times New Roman"/>
          <w:sz w:val="18"/>
          <w:szCs w:val="18"/>
        </w:rPr>
        <w:t>hine</w:t>
      </w:r>
      <w:proofErr w:type="spellEnd"/>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or</w:t>
      </w:r>
      <w:r w:rsidR="00545A99" w:rsidRPr="00A43FCA">
        <w:rPr>
          <w:rFonts w:ascii="Times New Roman" w:hAnsi="Times New Roman" w:cs="Times New Roman"/>
          <w:sz w:val="18"/>
          <w:szCs w:val="18"/>
        </w:rPr>
        <w:t xml:space="preserve"> </w:t>
      </w:r>
      <w:proofErr w:type="spellStart"/>
      <w:r w:rsidR="00ED3174"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00ED3174" w:rsidRPr="00A43FCA">
        <w:rPr>
          <w:rFonts w:ascii="Times New Roman" w:hAnsi="Times New Roman" w:cs="Times New Roman"/>
          <w:sz w:val="18"/>
          <w:szCs w:val="18"/>
        </w:rPr>
        <w:t>tramadol</w:t>
      </w:r>
      <w:proofErr w:type="spellEnd"/>
      <w:r w:rsidR="00ED3174" w:rsidRPr="00A43FCA">
        <w:rPr>
          <w:rFonts w:ascii="Times New Roman" w:hAnsi="Times New Roman" w:cs="Times New Roman"/>
          <w:sz w:val="18"/>
          <w:szCs w:val="18"/>
        </w:rPr>
        <w:t>?</w:t>
      </w:r>
      <w:r w:rsidR="00545A99" w:rsidRPr="00A43FCA">
        <w:rPr>
          <w:rFonts w:ascii="Times New Roman" w:hAnsi="Times New Roman" w:cs="Times New Roman"/>
          <w:sz w:val="18"/>
          <w:szCs w:val="18"/>
        </w:rPr>
        <w:t xml:space="preserve"> </w:t>
      </w:r>
      <w:proofErr w:type="spellStart"/>
      <w:r w:rsidR="00AC3891" w:rsidRPr="00A43FCA">
        <w:rPr>
          <w:rFonts w:ascii="Times New Roman" w:hAnsi="Times New Roman" w:cs="Times New Roman"/>
          <w:sz w:val="18"/>
          <w:szCs w:val="18"/>
        </w:rPr>
        <w:t>JA</w:t>
      </w:r>
      <w:r w:rsidR="00545A99" w:rsidRPr="00A43FCA">
        <w:rPr>
          <w:rFonts w:ascii="Times New Roman" w:hAnsi="Times New Roman" w:cs="Times New Roman"/>
          <w:sz w:val="18"/>
          <w:szCs w:val="18"/>
        </w:rPr>
        <w:t>m</w:t>
      </w:r>
      <w:proofErr w:type="spellEnd"/>
      <w:r w:rsidR="00545A99" w:rsidRPr="00A43FCA">
        <w:rPr>
          <w:rFonts w:ascii="Times New Roman" w:hAnsi="Times New Roman" w:cs="Times New Roman"/>
          <w:sz w:val="18"/>
          <w:szCs w:val="18"/>
        </w:rPr>
        <w:t xml:space="preserve"> S</w:t>
      </w:r>
      <w:r w:rsidR="00AC3891" w:rsidRPr="00A43FCA">
        <w:rPr>
          <w:rFonts w:ascii="Times New Roman" w:hAnsi="Times New Roman" w:cs="Times New Roman"/>
          <w:sz w:val="18"/>
          <w:szCs w:val="18"/>
        </w:rPr>
        <w:t>ci</w:t>
      </w:r>
      <w:r w:rsidRPr="00A43FCA">
        <w:rPr>
          <w:rFonts w:ascii="Times New Roman" w:hAnsi="Times New Roman" w:cs="Times New Roman"/>
          <w:sz w:val="18"/>
          <w:szCs w:val="18"/>
        </w:rPr>
        <w:t>2011;7:480</w:t>
      </w:r>
      <w:r w:rsidRPr="00A43FCA">
        <w:rPr>
          <w:rFonts w:ascii="Times New Roman" w:hAnsi="Times New Roman" w:cs="Times New Roman"/>
          <w:sz w:val="18"/>
          <w:szCs w:val="18"/>
        </w:rPr>
        <w:noBreakHyphen/>
        <w:t>4.</w:t>
      </w:r>
    </w:p>
    <w:p w:rsidR="00B2305A" w:rsidRPr="00A43FCA" w:rsidRDefault="00B2305A"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Mukherje</w:t>
      </w:r>
      <w:r w:rsidR="00545A99" w:rsidRPr="00A43FCA">
        <w:rPr>
          <w:rFonts w:ascii="Times New Roman" w:hAnsi="Times New Roman" w:cs="Times New Roman"/>
          <w:bCs/>
          <w:sz w:val="18"/>
          <w:szCs w:val="18"/>
        </w:rPr>
        <w:t>e</w:t>
      </w:r>
      <w:proofErr w:type="spellEnd"/>
      <w:r w:rsidR="00545A99" w:rsidRPr="00A43FCA">
        <w:rPr>
          <w:rFonts w:ascii="Times New Roman" w:hAnsi="Times New Roman" w:cs="Times New Roman"/>
          <w:bCs/>
          <w:sz w:val="18"/>
          <w:szCs w:val="18"/>
        </w:rPr>
        <w:t xml:space="preserve"> A</w:t>
      </w:r>
      <w:r w:rsidRPr="00A43FCA">
        <w:rPr>
          <w:rFonts w:ascii="Times New Roman" w:hAnsi="Times New Roman" w:cs="Times New Roman"/>
          <w:bCs/>
          <w:sz w:val="18"/>
          <w:szCs w:val="18"/>
        </w:rPr>
        <w:t>,</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Pa</w:t>
      </w:r>
      <w:r w:rsidR="00545A99" w:rsidRPr="00A43FCA">
        <w:rPr>
          <w:rFonts w:ascii="Times New Roman" w:hAnsi="Times New Roman" w:cs="Times New Roman"/>
          <w:bCs/>
          <w:sz w:val="18"/>
          <w:szCs w:val="18"/>
        </w:rPr>
        <w:t xml:space="preserve">l A, </w:t>
      </w:r>
      <w:proofErr w:type="spellStart"/>
      <w:r w:rsidR="00545A99" w:rsidRPr="00A43FCA">
        <w:rPr>
          <w:rFonts w:ascii="Times New Roman" w:hAnsi="Times New Roman" w:cs="Times New Roman"/>
          <w:bCs/>
          <w:sz w:val="18"/>
          <w:szCs w:val="18"/>
        </w:rPr>
        <w:t>A</w:t>
      </w:r>
      <w:r w:rsidRPr="00A43FCA">
        <w:rPr>
          <w:rFonts w:ascii="Times New Roman" w:hAnsi="Times New Roman" w:cs="Times New Roman"/>
          <w:bCs/>
          <w:sz w:val="18"/>
          <w:szCs w:val="18"/>
        </w:rPr>
        <w:t>grawal</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Mehrotr</w:t>
      </w:r>
      <w:r w:rsidR="00545A99" w:rsidRPr="00A43FCA">
        <w:rPr>
          <w:rFonts w:ascii="Times New Roman" w:hAnsi="Times New Roman" w:cs="Times New Roman"/>
          <w:bCs/>
          <w:sz w:val="18"/>
          <w:szCs w:val="18"/>
        </w:rPr>
        <w:t>a</w:t>
      </w:r>
      <w:proofErr w:type="spellEnd"/>
      <w:r w:rsidR="00545A99" w:rsidRPr="00A43FCA">
        <w:rPr>
          <w:rFonts w:ascii="Times New Roman" w:hAnsi="Times New Roman" w:cs="Times New Roman"/>
          <w:bCs/>
          <w:sz w:val="18"/>
          <w:szCs w:val="18"/>
        </w:rPr>
        <w:t xml:space="preserve"> A</w:t>
      </w:r>
      <w:r w:rsidRPr="00A43FCA">
        <w:rPr>
          <w:rFonts w:ascii="Times New Roman" w:hAnsi="Times New Roman" w:cs="Times New Roman"/>
          <w:bCs/>
          <w:sz w:val="18"/>
          <w:szCs w:val="18"/>
        </w:rPr>
        <w:t>,</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Dawar</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N.</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adjuvant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subarachnoid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block:</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What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most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dose?</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Anesth</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Essays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Res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2011;5:171</w:t>
      </w:r>
      <w:r w:rsidRPr="00A43FCA">
        <w:rPr>
          <w:rFonts w:ascii="Times New Roman" w:hAnsi="Times New Roman" w:cs="Times New Roman"/>
          <w:sz w:val="18"/>
          <w:szCs w:val="18"/>
        </w:rPr>
        <w:noBreakHyphen/>
        <w:t>5.</w:t>
      </w:r>
    </w:p>
    <w:p w:rsidR="00BB4AA5" w:rsidRPr="00A43FCA" w:rsidRDefault="00BB4AA5"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Obara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Sawamura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Satoh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Y,</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Chinzei</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Sekiyama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Tamai</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(2003):</w:t>
      </w:r>
      <w:r w:rsidR="00545A99" w:rsidRPr="00A43FCA">
        <w:rPr>
          <w:rFonts w:ascii="Times New Roman" w:hAnsi="Times New Roman" w:cs="Times New Roman"/>
          <w:bCs/>
          <w:sz w:val="18"/>
          <w:szCs w:val="18"/>
        </w:rPr>
        <w:t xml:space="preserve"> </w:t>
      </w:r>
      <w:r w:rsidRPr="00A43FCA">
        <w:rPr>
          <w:rFonts w:ascii="Times New Roman" w:hAnsi="Times New Roman" w:cs="Times New Roman"/>
          <w:sz w:val="18"/>
          <w:szCs w:val="18"/>
        </w:rPr>
        <w:t>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added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hyperbaric</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caesarean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section.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Masui;52:</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378-382.</w:t>
      </w:r>
    </w:p>
    <w:p w:rsidR="00545A99" w:rsidRPr="00A43FCA" w:rsidRDefault="00BB4AA5" w:rsidP="009B2113">
      <w:pPr>
        <w:pStyle w:val="ListParagraph"/>
        <w:numPr>
          <w:ilvl w:val="0"/>
          <w:numId w:val="6"/>
        </w:numPr>
        <w:shd w:val="clear" w:color="auto" w:fill="FFFFFF"/>
        <w:bidi w:val="0"/>
        <w:snapToGrid w:val="0"/>
        <w:spacing w:after="0" w:line="240" w:lineRule="auto"/>
        <w:ind w:left="425" w:hanging="425"/>
        <w:jc w:val="both"/>
        <w:rPr>
          <w:rFonts w:ascii="Times New Roman" w:hAnsi="Times New Roman" w:cs="Times New Roman"/>
          <w:sz w:val="18"/>
          <w:szCs w:val="18"/>
        </w:rPr>
      </w:pPr>
      <w:r w:rsidRPr="00A43FCA">
        <w:rPr>
          <w:rFonts w:ascii="Times New Roman" w:hAnsi="Times New Roman" w:cs="Times New Roman"/>
          <w:bCs/>
          <w:sz w:val="18"/>
          <w:szCs w:val="18"/>
        </w:rPr>
        <w:t>Pedersen</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Santos</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AC,</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Steinberg</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ES,</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Schapiro</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HM,</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Harmon</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TW,</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Finster</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r w:rsidRPr="00A43FCA">
        <w:rPr>
          <w:rFonts w:ascii="Times New Roman" w:hAnsi="Times New Roman" w:cs="Times New Roman"/>
          <w:sz w:val="18"/>
          <w:szCs w:val="18"/>
        </w:rPr>
        <w:t>Incidence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visceral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during</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cesarea</w:t>
      </w:r>
      <w:r w:rsidR="00545A99" w:rsidRPr="00A43FCA">
        <w:rPr>
          <w:rFonts w:ascii="Times New Roman" w:hAnsi="Times New Roman" w:cs="Times New Roman"/>
          <w:sz w:val="18"/>
          <w:szCs w:val="18"/>
        </w:rPr>
        <w:t>n.</w:t>
      </w:r>
    </w:p>
    <w:p w:rsidR="00BB4AA5" w:rsidRPr="00A43FCA" w:rsidRDefault="00BB4AA5"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Prakash</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Gupta</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Deshpande</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and</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Kale</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K</w:t>
      </w:r>
      <w:r w:rsidR="00545A99" w:rsidRPr="00A43FCA">
        <w:rPr>
          <w:rFonts w:ascii="Times New Roman" w:hAnsi="Times New Roman" w:cs="Times New Roman"/>
          <w:bCs/>
          <w:sz w:val="18"/>
          <w:szCs w:val="18"/>
        </w:rPr>
        <w:t xml:space="preserve">. S </w:t>
      </w:r>
      <w:r w:rsidRPr="00A43FCA">
        <w:rPr>
          <w:rFonts w:ascii="Times New Roman" w:hAnsi="Times New Roman" w:cs="Times New Roman"/>
          <w:bCs/>
          <w:sz w:val="18"/>
          <w:szCs w:val="18"/>
        </w:rPr>
        <w:t>(2006):</w:t>
      </w:r>
      <w:r w:rsidR="00545A99" w:rsidRPr="00A43FCA">
        <w:rPr>
          <w:rFonts w:ascii="Times New Roman" w:hAnsi="Times New Roman" w:cs="Times New Roman"/>
          <w:bCs/>
          <w:sz w:val="18"/>
          <w:szCs w:val="18"/>
        </w:rPr>
        <w:t xml:space="preserve"> </w:t>
      </w:r>
      <w:r w:rsidRPr="00A43FCA">
        <w:rPr>
          <w:rFonts w:ascii="Times New Roman" w:hAnsi="Times New Roman" w:cs="Times New Roman"/>
          <w:sz w:val="18"/>
          <w:szCs w:val="18"/>
        </w:rPr>
        <w:t>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midazolam</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2.5mg</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with</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relief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patients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undergoing</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orthopaedic</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surgery.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Journal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Anaesthesia</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Clinical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Pharmacology;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24</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189-192.</w:t>
      </w:r>
    </w:p>
    <w:p w:rsidR="006F0E7D" w:rsidRPr="00A43FCA" w:rsidRDefault="00BB4AA5" w:rsidP="009B2113">
      <w:pPr>
        <w:pStyle w:val="ListParagraph"/>
        <w:numPr>
          <w:ilvl w:val="0"/>
          <w:numId w:val="6"/>
        </w:numPr>
        <w:bidi w:val="0"/>
        <w:snapToGrid w:val="0"/>
        <w:spacing w:after="0" w:line="240" w:lineRule="auto"/>
        <w:ind w:left="425" w:hanging="425"/>
        <w:jc w:val="both"/>
        <w:rPr>
          <w:rFonts w:ascii="Times New Roman" w:hAnsi="Times New Roman" w:cs="Times New Roman"/>
          <w:bCs/>
          <w:sz w:val="18"/>
          <w:szCs w:val="18"/>
        </w:rPr>
      </w:pPr>
      <w:proofErr w:type="spellStart"/>
      <w:r w:rsidRPr="00A43FCA">
        <w:rPr>
          <w:rFonts w:ascii="Times New Roman" w:hAnsi="Times New Roman" w:cs="Times New Roman"/>
          <w:bCs/>
          <w:sz w:val="18"/>
          <w:szCs w:val="18"/>
        </w:rPr>
        <w:t>Sapate</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M,</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Sahu</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P,</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Thatte</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WS,</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Dubey</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R.</w:t>
      </w:r>
      <w:r w:rsidR="00545A99" w:rsidRPr="00A43FCA">
        <w:rPr>
          <w:rFonts w:ascii="Times New Roman" w:hAnsi="Times New Roman" w:cs="Times New Roman"/>
          <w:bCs/>
          <w:sz w:val="18"/>
          <w:szCs w:val="18"/>
        </w:rPr>
        <w:t xml:space="preserve"> </w:t>
      </w:r>
      <w:r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randomized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double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blind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controlled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study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the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adding</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w:t>
      </w:r>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sz w:val="18"/>
          <w:szCs w:val="18"/>
        </w:rPr>
        <w:t>spinal</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lower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abdominal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surgeries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elderly</w:t>
      </w:r>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sz w:val="18"/>
          <w:szCs w:val="18"/>
        </w:rPr>
        <w:t>patients.</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Anaesth</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Intensive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Care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2013;17:145</w:t>
      </w:r>
      <w:r w:rsidRPr="00A43FCA">
        <w:rPr>
          <w:rFonts w:ascii="Times New Roman" w:hAnsi="Times New Roman" w:cs="Times New Roman"/>
          <w:sz w:val="18"/>
          <w:szCs w:val="18"/>
        </w:rPr>
        <w:noBreakHyphen/>
        <w:t>8.</w:t>
      </w:r>
    </w:p>
    <w:p w:rsidR="00545A99" w:rsidRPr="00A43FCA" w:rsidRDefault="00BB4AA5" w:rsidP="009B2113">
      <w:pPr>
        <w:pStyle w:val="ListParagraph"/>
        <w:numPr>
          <w:ilvl w:val="0"/>
          <w:numId w:val="6"/>
        </w:numPr>
        <w:bidi w:val="0"/>
        <w:snapToGrid w:val="0"/>
        <w:spacing w:after="0" w:line="240" w:lineRule="auto"/>
        <w:ind w:left="425" w:hanging="425"/>
        <w:jc w:val="both"/>
        <w:rPr>
          <w:rStyle w:val="element-citation"/>
          <w:rFonts w:ascii="Times New Roman" w:hAnsi="Times New Roman" w:cs="Times New Roman"/>
          <w:sz w:val="18"/>
          <w:szCs w:val="18"/>
          <w:shd w:val="clear" w:color="auto" w:fill="FFFFFF"/>
        </w:rPr>
      </w:pPr>
      <w:proofErr w:type="spellStart"/>
      <w:r w:rsidRPr="00A43FCA">
        <w:rPr>
          <w:rFonts w:ascii="Times New Roman" w:hAnsi="Times New Roman" w:cs="Times New Roman"/>
          <w:bCs/>
          <w:sz w:val="18"/>
          <w:szCs w:val="18"/>
        </w:rPr>
        <w:t>Tiwari</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AK,</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Tomar</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GS,</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Agrawal</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sz w:val="18"/>
          <w:szCs w:val="18"/>
        </w:rPr>
        <w:t>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Comparison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With</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Combination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Subarachnoid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Block:</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Randomized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Prospective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Double-Blind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Clinical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Study.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Am</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Ther.2011</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Sep</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8.</w:t>
      </w:r>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bCs/>
          <w:sz w:val="18"/>
          <w:szCs w:val="18"/>
          <w:lang w:bidi="ar-EG"/>
        </w:rPr>
        <w:t>veering</w:t>
      </w:r>
      <w:r w:rsidR="00545A99" w:rsidRPr="00A43FCA">
        <w:rPr>
          <w:rFonts w:ascii="Times New Roman" w:eastAsiaTheme="minorEastAsia" w:hAnsi="Times New Roman" w:cs="Times New Roman" w:hint="eastAsia"/>
          <w:bCs/>
          <w:sz w:val="18"/>
          <w:szCs w:val="18"/>
          <w:lang w:eastAsia="zh-CN" w:bidi="ar-EG"/>
        </w:rPr>
        <w:t xml:space="preserve"> </w:t>
      </w:r>
      <w:r w:rsidRPr="00A43FCA">
        <w:rPr>
          <w:rFonts w:ascii="Times New Roman" w:hAnsi="Times New Roman" w:cs="Times New Roman"/>
          <w:bCs/>
          <w:sz w:val="18"/>
          <w:szCs w:val="18"/>
          <w:lang w:bidi="ar-EG"/>
        </w:rPr>
        <w:t>B</w:t>
      </w:r>
      <w:r w:rsidR="007C78D8" w:rsidRPr="00A43FCA">
        <w:rPr>
          <w:rStyle w:val="element-citation"/>
          <w:rFonts w:ascii="Times New Roman" w:hAnsi="Times New Roman" w:cs="Times New Roman"/>
          <w:sz w:val="18"/>
          <w:szCs w:val="18"/>
          <w:shd w:val="clear" w:color="auto" w:fill="FFFFFF"/>
        </w:rPr>
        <w:t>.</w:t>
      </w:r>
      <w:r w:rsidR="00545A99" w:rsidRPr="00A43FCA">
        <w:rPr>
          <w:rStyle w:val="element-citation"/>
          <w:rFonts w:ascii="Times New Roman" w:hAnsi="Times New Roman" w:cs="Times New Roman"/>
          <w:sz w:val="18"/>
          <w:szCs w:val="18"/>
          <w:shd w:val="clear" w:color="auto" w:fill="FFFFFF"/>
        </w:rPr>
        <w:t xml:space="preserve"> </w:t>
      </w:r>
      <w:r w:rsidR="00A47A43" w:rsidRPr="00A43FCA">
        <w:rPr>
          <w:rStyle w:val="element-citation"/>
          <w:rFonts w:ascii="Times New Roman" w:hAnsi="Times New Roman" w:cs="Times New Roman"/>
          <w:sz w:val="18"/>
          <w:szCs w:val="18"/>
          <w:shd w:val="clear" w:color="auto" w:fill="FFFFFF"/>
        </w:rPr>
        <w:t>focus</w:t>
      </w:r>
      <w:r w:rsidR="00545A99" w:rsidRPr="00A43FCA">
        <w:rPr>
          <w:rStyle w:val="element-citation"/>
          <w:rFonts w:ascii="Times New Roman" w:hAnsi="Times New Roman" w:cs="Times New Roman"/>
          <w:sz w:val="18"/>
          <w:szCs w:val="18"/>
          <w:shd w:val="clear" w:color="auto" w:fill="FFFFFF"/>
        </w:rPr>
        <w:t xml:space="preserve"> </w:t>
      </w:r>
      <w:r w:rsidRPr="00A43FCA">
        <w:rPr>
          <w:rStyle w:val="element-citation"/>
          <w:rFonts w:ascii="Times New Roman" w:hAnsi="Times New Roman" w:cs="Times New Roman"/>
          <w:sz w:val="18"/>
          <w:szCs w:val="18"/>
          <w:shd w:val="clear" w:color="auto" w:fill="FFFFFF"/>
        </w:rPr>
        <w:t>on</w:t>
      </w:r>
      <w:r w:rsidR="00545A99" w:rsidRPr="00A43FCA">
        <w:rPr>
          <w:rStyle w:val="element-citation"/>
          <w:rFonts w:ascii="Times New Roman" w:hAnsi="Times New Roman" w:cs="Times New Roman"/>
          <w:sz w:val="18"/>
          <w:szCs w:val="18"/>
          <w:shd w:val="clear" w:color="auto" w:fill="FFFFFF"/>
        </w:rPr>
        <w:t xml:space="preserve"> </w:t>
      </w:r>
      <w:proofErr w:type="spellStart"/>
      <w:r w:rsidRPr="00A43FCA">
        <w:rPr>
          <w:rStyle w:val="element-citation"/>
          <w:rFonts w:ascii="Times New Roman" w:hAnsi="Times New Roman" w:cs="Times New Roman"/>
          <w:sz w:val="18"/>
          <w:szCs w:val="18"/>
          <w:shd w:val="clear" w:color="auto" w:fill="FFFFFF"/>
        </w:rPr>
        <w:t>Adjuvants</w:t>
      </w:r>
      <w:proofErr w:type="spellEnd"/>
      <w:r w:rsidR="00545A99" w:rsidRPr="00A43FCA">
        <w:rPr>
          <w:rStyle w:val="element-citation"/>
          <w:rFonts w:ascii="Times New Roman" w:hAnsi="Times New Roman" w:cs="Times New Roman"/>
          <w:sz w:val="18"/>
          <w:szCs w:val="18"/>
          <w:shd w:val="clear" w:color="auto" w:fill="FFFFFF"/>
        </w:rPr>
        <w:t xml:space="preserve"> </w:t>
      </w:r>
      <w:r w:rsidRPr="00A43FCA">
        <w:rPr>
          <w:rStyle w:val="element-citation"/>
          <w:rFonts w:ascii="Times New Roman" w:hAnsi="Times New Roman" w:cs="Times New Roman"/>
          <w:sz w:val="18"/>
          <w:szCs w:val="18"/>
          <w:shd w:val="clear" w:color="auto" w:fill="FFFFFF"/>
        </w:rPr>
        <w:t>in</w:t>
      </w:r>
      <w:r w:rsidR="00545A99" w:rsidRPr="00A43FCA">
        <w:rPr>
          <w:rStyle w:val="element-citation"/>
          <w:rFonts w:ascii="Times New Roman" w:hAnsi="Times New Roman" w:cs="Times New Roman"/>
          <w:sz w:val="18"/>
          <w:szCs w:val="18"/>
          <w:shd w:val="clear" w:color="auto" w:fill="FFFFFF"/>
        </w:rPr>
        <w:t xml:space="preserve"> </w:t>
      </w:r>
      <w:r w:rsidRPr="00A43FCA">
        <w:rPr>
          <w:rStyle w:val="element-citation"/>
          <w:rFonts w:ascii="Times New Roman" w:hAnsi="Times New Roman" w:cs="Times New Roman"/>
          <w:sz w:val="18"/>
          <w:szCs w:val="18"/>
          <w:shd w:val="clear" w:color="auto" w:fill="FFFFFF"/>
        </w:rPr>
        <w:t>regional</w:t>
      </w:r>
      <w:r w:rsidR="00545A99" w:rsidRPr="00A43FCA">
        <w:rPr>
          <w:rStyle w:val="element-citation"/>
          <w:rFonts w:ascii="Times New Roman" w:hAnsi="Times New Roman" w:cs="Times New Roman"/>
          <w:sz w:val="18"/>
          <w:szCs w:val="18"/>
          <w:shd w:val="clear" w:color="auto" w:fill="FFFFFF"/>
        </w:rPr>
        <w:t xml:space="preserve"> </w:t>
      </w:r>
      <w:r w:rsidRPr="00A43FCA">
        <w:rPr>
          <w:rStyle w:val="element-citation"/>
          <w:rFonts w:ascii="Times New Roman" w:hAnsi="Times New Roman" w:cs="Times New Roman"/>
          <w:sz w:val="18"/>
          <w:szCs w:val="18"/>
          <w:shd w:val="clear" w:color="auto" w:fill="FFFFFF"/>
        </w:rPr>
        <w:t>Anesthesia.</w:t>
      </w:r>
      <w:r w:rsidR="00545A99" w:rsidRPr="00A43FCA">
        <w:rPr>
          <w:rStyle w:val="element-citation"/>
          <w:rFonts w:ascii="Times New Roman" w:hAnsi="Times New Roman" w:cs="Times New Roman"/>
          <w:sz w:val="18"/>
          <w:szCs w:val="18"/>
          <w:shd w:val="clear" w:color="auto" w:fill="FFFFFF"/>
        </w:rPr>
        <w:t xml:space="preserve"> </w:t>
      </w:r>
      <w:r w:rsidRPr="00A43FCA">
        <w:rPr>
          <w:rStyle w:val="ref-journal"/>
          <w:rFonts w:ascii="Times New Roman" w:hAnsi="Times New Roman" w:cs="Times New Roman"/>
          <w:sz w:val="18"/>
          <w:szCs w:val="18"/>
          <w:shd w:val="clear" w:color="auto" w:fill="FFFFFF"/>
        </w:rPr>
        <w:t>Eur</w:t>
      </w:r>
      <w:r w:rsidR="00545A99" w:rsidRPr="00A43FCA">
        <w:rPr>
          <w:rStyle w:val="ref-journal"/>
          <w:rFonts w:ascii="Times New Roman" w:hAnsi="Times New Roman" w:cs="Times New Roman"/>
          <w:sz w:val="18"/>
          <w:szCs w:val="18"/>
          <w:shd w:val="clear" w:color="auto" w:fill="FFFFFF"/>
        </w:rPr>
        <w:t>o A</w:t>
      </w:r>
      <w:r w:rsidRPr="00A43FCA">
        <w:rPr>
          <w:rStyle w:val="ref-journal"/>
          <w:rFonts w:ascii="Times New Roman" w:hAnsi="Times New Roman" w:cs="Times New Roman"/>
          <w:sz w:val="18"/>
          <w:szCs w:val="18"/>
          <w:shd w:val="clear" w:color="auto" w:fill="FFFFFF"/>
        </w:rPr>
        <w:t>nesthesia.</w:t>
      </w:r>
      <w:r w:rsidR="00545A99" w:rsidRPr="00A43FCA">
        <w:rPr>
          <w:rStyle w:val="ref-journal"/>
          <w:rFonts w:ascii="Times New Roman" w:hAnsi="Times New Roman" w:cs="Times New Roman"/>
          <w:sz w:val="18"/>
          <w:szCs w:val="18"/>
          <w:shd w:val="clear" w:color="auto" w:fill="FFFFFF"/>
        </w:rPr>
        <w:t xml:space="preserve"> </w:t>
      </w:r>
      <w:r w:rsidRPr="00A43FCA">
        <w:rPr>
          <w:rStyle w:val="element-citation"/>
          <w:rFonts w:ascii="Times New Roman" w:hAnsi="Times New Roman" w:cs="Times New Roman"/>
          <w:sz w:val="18"/>
          <w:szCs w:val="18"/>
          <w:shd w:val="clear" w:color="auto" w:fill="FFFFFF"/>
        </w:rPr>
        <w:t>2005;</w:t>
      </w:r>
      <w:r w:rsidRPr="00A43FCA">
        <w:rPr>
          <w:rStyle w:val="ref-vol"/>
          <w:rFonts w:ascii="Times New Roman" w:hAnsi="Times New Roman" w:cs="Times New Roman"/>
          <w:sz w:val="18"/>
          <w:szCs w:val="18"/>
          <w:shd w:val="clear" w:color="auto" w:fill="FFFFFF"/>
        </w:rPr>
        <w:t>28-31</w:t>
      </w:r>
      <w:r w:rsidRPr="00A43FCA">
        <w:rPr>
          <w:rStyle w:val="element-citation"/>
          <w:rFonts w:ascii="Times New Roman" w:hAnsi="Times New Roman" w:cs="Times New Roman"/>
          <w:sz w:val="18"/>
          <w:szCs w:val="18"/>
          <w:shd w:val="clear" w:color="auto" w:fill="FFFFFF"/>
        </w:rPr>
        <w:t>:217–2</w:t>
      </w:r>
      <w:r w:rsidR="00545A99" w:rsidRPr="00A43FCA">
        <w:rPr>
          <w:rStyle w:val="element-citation"/>
          <w:rFonts w:ascii="Times New Roman" w:hAnsi="Times New Roman" w:cs="Times New Roman"/>
          <w:sz w:val="18"/>
          <w:szCs w:val="18"/>
          <w:shd w:val="clear" w:color="auto" w:fill="FFFFFF"/>
        </w:rPr>
        <w:t>1.</w:t>
      </w:r>
    </w:p>
    <w:p w:rsidR="00A47A43" w:rsidRPr="00A43FCA" w:rsidRDefault="00BB4AA5" w:rsidP="009B2113">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proofErr w:type="spellStart"/>
      <w:r w:rsidRPr="00A43FCA">
        <w:rPr>
          <w:rFonts w:ascii="Times New Roman" w:hAnsi="Times New Roman" w:cs="Times New Roman"/>
          <w:bCs/>
          <w:sz w:val="18"/>
          <w:szCs w:val="18"/>
        </w:rPr>
        <w:t>Verma</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D,</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Nathani</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U,</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Jain</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DC,</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Singh</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Postoperative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analgesic</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efficacy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tramadol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versus</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added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to</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bupivacaine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in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spinal</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anesthesia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lower</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limb</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orthopaedic</w:t>
      </w:r>
      <w:proofErr w:type="spellEnd"/>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sz w:val="18"/>
          <w:szCs w:val="18"/>
        </w:rPr>
        <w:t>surgery.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Evol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Med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Dent</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Sci</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2013;2:6196</w:t>
      </w:r>
      <w:r w:rsidRPr="00A43FCA">
        <w:rPr>
          <w:rFonts w:ascii="Times New Roman" w:hAnsi="Times New Roman" w:cs="Times New Roman"/>
          <w:sz w:val="18"/>
          <w:szCs w:val="18"/>
        </w:rPr>
        <w:noBreakHyphen/>
        <w:t>206..</w:t>
      </w:r>
    </w:p>
    <w:p w:rsidR="007C78D8" w:rsidRPr="00A43FCA" w:rsidRDefault="00A47A43" w:rsidP="009B2113">
      <w:pPr>
        <w:pStyle w:val="ListParagraph"/>
        <w:numPr>
          <w:ilvl w:val="0"/>
          <w:numId w:val="6"/>
        </w:numPr>
        <w:bidi w:val="0"/>
        <w:snapToGrid w:val="0"/>
        <w:spacing w:after="0" w:line="240" w:lineRule="auto"/>
        <w:ind w:left="425" w:hanging="425"/>
        <w:jc w:val="both"/>
        <w:rPr>
          <w:rStyle w:val="Emphasis"/>
          <w:rFonts w:ascii="Times New Roman" w:hAnsi="Times New Roman"/>
          <w:i w:val="0"/>
          <w:iCs w:val="0"/>
          <w:sz w:val="18"/>
          <w:szCs w:val="18"/>
        </w:rPr>
      </w:pPr>
      <w:r w:rsidRPr="00A43FCA">
        <w:rPr>
          <w:rFonts w:ascii="Times New Roman" w:hAnsi="Times New Roman" w:cs="Times New Roman"/>
          <w:bCs/>
          <w:sz w:val="18"/>
          <w:szCs w:val="18"/>
        </w:rPr>
        <w:t>Yoon</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JY,</w:t>
      </w:r>
      <w:r w:rsidR="00545A99" w:rsidRPr="00A43FCA">
        <w:rPr>
          <w:rFonts w:ascii="Times New Roman" w:hAnsi="Times New Roman" w:cs="Times New Roman"/>
          <w:bCs/>
          <w:sz w:val="18"/>
          <w:szCs w:val="18"/>
        </w:rPr>
        <w:t xml:space="preserve"> </w:t>
      </w:r>
      <w:proofErr w:type="spellStart"/>
      <w:r w:rsidRPr="00A43FCA">
        <w:rPr>
          <w:rFonts w:ascii="Times New Roman" w:hAnsi="Times New Roman" w:cs="Times New Roman"/>
          <w:bCs/>
          <w:sz w:val="18"/>
          <w:szCs w:val="18"/>
        </w:rPr>
        <w:t>Jee</w:t>
      </w:r>
      <w:proofErr w:type="spellEnd"/>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YS,</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Hong</w:t>
      </w:r>
      <w:r w:rsidR="00545A99" w:rsidRPr="00A43FCA">
        <w:rPr>
          <w:rFonts w:ascii="Times New Roman" w:hAnsi="Times New Roman" w:cs="Times New Roman"/>
          <w:bCs/>
          <w:sz w:val="18"/>
          <w:szCs w:val="18"/>
        </w:rPr>
        <w:t xml:space="preserve"> </w:t>
      </w:r>
      <w:r w:rsidRPr="00A43FCA">
        <w:rPr>
          <w:rFonts w:ascii="Times New Roman" w:hAnsi="Times New Roman" w:cs="Times New Roman"/>
          <w:bCs/>
          <w:sz w:val="18"/>
          <w:szCs w:val="18"/>
        </w:rPr>
        <w:t>JY.</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Comparison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analgesic</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side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effects</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of</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intrathecal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morphine,</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and</w:t>
      </w:r>
      <w:r w:rsidR="00545A99" w:rsidRPr="00A43FCA">
        <w:rPr>
          <w:rFonts w:ascii="Times New Roman" w:eastAsiaTheme="minorEastAsia" w:hAnsi="Times New Roman" w:cs="Times New Roman" w:hint="eastAsia"/>
          <w:sz w:val="18"/>
          <w:szCs w:val="18"/>
          <w:lang w:eastAsia="zh-CN"/>
        </w:rPr>
        <w:t xml:space="preserve"> </w:t>
      </w:r>
      <w:r w:rsidRPr="00A43FCA">
        <w:rPr>
          <w:rFonts w:ascii="Times New Roman" w:hAnsi="Times New Roman" w:cs="Times New Roman"/>
          <w:sz w:val="18"/>
          <w:szCs w:val="18"/>
        </w:rPr>
        <w:t>morphine</w:t>
      </w:r>
      <w:r w:rsidRPr="00A43FCA">
        <w:rPr>
          <w:rFonts w:ascii="Times New Roman" w:hAnsi="Times New Roman" w:cs="Times New Roman"/>
          <w:sz w:val="18"/>
          <w:szCs w:val="18"/>
        </w:rPr>
        <w:noBreakHyphen/>
      </w:r>
      <w:proofErr w:type="spellStart"/>
      <w:r w:rsidRPr="00A43FCA">
        <w:rPr>
          <w:rFonts w:ascii="Times New Roman" w:hAnsi="Times New Roman" w:cs="Times New Roman"/>
          <w:sz w:val="18"/>
          <w:szCs w:val="18"/>
        </w:rPr>
        <w:t>nalbuphine</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mixture</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for</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pain</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relief</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during</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a</w:t>
      </w:r>
      <w:r w:rsidR="00545A99" w:rsidRPr="00A43FCA">
        <w:rPr>
          <w:rFonts w:ascii="Times New Roman" w:hAnsi="Times New Roman" w:cs="Times New Roman"/>
          <w:sz w:val="18"/>
          <w:szCs w:val="18"/>
        </w:rPr>
        <w:t xml:space="preserve"> </w:t>
      </w:r>
      <w:r w:rsidR="00ED3174" w:rsidRPr="00A43FCA">
        <w:rPr>
          <w:rFonts w:ascii="Times New Roman" w:hAnsi="Times New Roman" w:cs="Times New Roman"/>
          <w:sz w:val="18"/>
          <w:szCs w:val="18"/>
        </w:rPr>
        <w:t>caesarean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section.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Korean</w:t>
      </w:r>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J</w:t>
      </w:r>
      <w:r w:rsidR="00545A99" w:rsidRPr="00A43FCA">
        <w:rPr>
          <w:rFonts w:ascii="Times New Roman" w:hAnsi="Times New Roman" w:cs="Times New Roman"/>
          <w:sz w:val="18"/>
          <w:szCs w:val="18"/>
        </w:rPr>
        <w:t xml:space="preserve"> </w:t>
      </w:r>
      <w:proofErr w:type="spellStart"/>
      <w:r w:rsidRPr="00A43FCA">
        <w:rPr>
          <w:rFonts w:ascii="Times New Roman" w:hAnsi="Times New Roman" w:cs="Times New Roman"/>
          <w:sz w:val="18"/>
          <w:szCs w:val="18"/>
        </w:rPr>
        <w:t>Anaesthesiol</w:t>
      </w:r>
      <w:proofErr w:type="spellEnd"/>
      <w:r w:rsidR="00545A99" w:rsidRPr="00A43FCA">
        <w:rPr>
          <w:rFonts w:ascii="Times New Roman" w:hAnsi="Times New Roman" w:cs="Times New Roman"/>
          <w:sz w:val="18"/>
          <w:szCs w:val="18"/>
        </w:rPr>
        <w:t xml:space="preserve"> </w:t>
      </w:r>
      <w:r w:rsidRPr="00A43FCA">
        <w:rPr>
          <w:rFonts w:ascii="Times New Roman" w:hAnsi="Times New Roman" w:cs="Times New Roman"/>
          <w:sz w:val="18"/>
          <w:szCs w:val="18"/>
        </w:rPr>
        <w:t>2002;42:627</w:t>
      </w:r>
      <w:r w:rsidRPr="00A43FCA">
        <w:rPr>
          <w:rFonts w:ascii="Times New Roman" w:hAnsi="Times New Roman" w:cs="Times New Roman"/>
          <w:sz w:val="18"/>
          <w:szCs w:val="18"/>
        </w:rPr>
        <w:noBreakHyphen/>
        <w:t>33</w:t>
      </w:r>
      <w:bookmarkEnd w:id="0"/>
      <w:bookmarkEnd w:id="1"/>
      <w:r w:rsidR="00ED3174" w:rsidRPr="00A43FCA">
        <w:rPr>
          <w:rStyle w:val="Emphasis"/>
          <w:rFonts w:ascii="Times New Roman" w:hAnsi="Times New Roman" w:cs="Times New Roman"/>
          <w:i w:val="0"/>
          <w:iCs w:val="0"/>
          <w:sz w:val="18"/>
          <w:szCs w:val="18"/>
        </w:rPr>
        <w:t>.</w:t>
      </w:r>
      <w:r w:rsidR="00A43FCA" w:rsidRPr="00A43FCA">
        <w:rPr>
          <w:rStyle w:val="Emphasis"/>
          <w:rFonts w:ascii="Times New Roman" w:eastAsiaTheme="minorEastAsia" w:hAnsi="Times New Roman" w:cs="Times New Roman" w:hint="eastAsia"/>
          <w:i w:val="0"/>
          <w:iCs w:val="0"/>
          <w:sz w:val="18"/>
          <w:szCs w:val="18"/>
          <w:lang w:eastAsia="zh-CN"/>
        </w:rPr>
        <w:t xml:space="preserve"> </w:t>
      </w:r>
    </w:p>
    <w:p w:rsidR="007C78D8" w:rsidRPr="00A43FCA" w:rsidRDefault="007C78D8" w:rsidP="009B2113">
      <w:pPr>
        <w:bidi w:val="0"/>
        <w:snapToGrid w:val="0"/>
        <w:spacing w:after="0" w:line="240" w:lineRule="auto"/>
        <w:ind w:left="425" w:hanging="425"/>
        <w:jc w:val="both"/>
        <w:rPr>
          <w:rStyle w:val="Emphasis"/>
          <w:rFonts w:ascii="Times New Roman" w:hAnsi="Times New Roman"/>
          <w:i w:val="0"/>
          <w:iCs w:val="0"/>
          <w:sz w:val="20"/>
          <w:szCs w:val="20"/>
        </w:rPr>
        <w:sectPr w:rsidR="007C78D8" w:rsidRPr="00A43FCA" w:rsidSect="009B2113">
          <w:headerReference w:type="default" r:id="rId25"/>
          <w:type w:val="continuous"/>
          <w:pgSz w:w="12242" w:h="15842" w:code="1"/>
          <w:pgMar w:top="1440" w:right="1440" w:bottom="1440" w:left="1440" w:header="720" w:footer="720" w:gutter="0"/>
          <w:cols w:num="2" w:space="550"/>
          <w:docGrid w:linePitch="360"/>
        </w:sectPr>
      </w:pPr>
    </w:p>
    <w:p w:rsidR="007C78D8" w:rsidRPr="00A43FCA" w:rsidRDefault="007C78D8" w:rsidP="009B2113">
      <w:pPr>
        <w:bidi w:val="0"/>
        <w:snapToGrid w:val="0"/>
        <w:spacing w:after="0" w:line="240" w:lineRule="auto"/>
        <w:ind w:left="425" w:hanging="425"/>
        <w:jc w:val="both"/>
        <w:rPr>
          <w:rStyle w:val="Emphasis"/>
          <w:rFonts w:ascii="Times New Roman" w:hAnsi="Times New Roman"/>
          <w:i w:val="0"/>
          <w:iCs w:val="0"/>
          <w:sz w:val="20"/>
          <w:szCs w:val="20"/>
          <w:lang w:eastAsia="zh-CN"/>
        </w:rPr>
      </w:pPr>
    </w:p>
    <w:p w:rsidR="00ED3174" w:rsidRPr="00A43FCA" w:rsidRDefault="00545A99" w:rsidP="009B2113">
      <w:pPr>
        <w:bidi w:val="0"/>
        <w:snapToGrid w:val="0"/>
        <w:spacing w:after="0" w:line="240" w:lineRule="auto"/>
        <w:ind w:left="425" w:hanging="425"/>
        <w:jc w:val="both"/>
        <w:rPr>
          <w:rStyle w:val="Emphasis"/>
          <w:rFonts w:ascii="Times New Roman" w:hAnsi="Times New Roman"/>
          <w:i w:val="0"/>
          <w:iCs w:val="0"/>
          <w:sz w:val="20"/>
          <w:szCs w:val="20"/>
        </w:rPr>
      </w:pPr>
      <w:r w:rsidRPr="00A43FCA">
        <w:rPr>
          <w:rStyle w:val="Emphasis"/>
          <w:rFonts w:ascii="Times New Roman" w:hAnsi="Times New Roman" w:hint="eastAsia"/>
          <w:i w:val="0"/>
          <w:iCs w:val="0"/>
          <w:sz w:val="20"/>
          <w:szCs w:val="20"/>
          <w:lang w:eastAsia="zh-CN"/>
        </w:rPr>
        <w:t>8</w:t>
      </w:r>
      <w:r w:rsidR="007C78D8" w:rsidRPr="00A43FCA">
        <w:rPr>
          <w:rStyle w:val="Emphasis"/>
          <w:rFonts w:ascii="Times New Roman" w:hAnsi="Times New Roman"/>
          <w:i w:val="0"/>
          <w:iCs w:val="0"/>
          <w:sz w:val="20"/>
          <w:szCs w:val="20"/>
        </w:rPr>
        <w:t>/</w:t>
      </w:r>
      <w:r w:rsidRPr="00A43FCA">
        <w:rPr>
          <w:rStyle w:val="Emphasis"/>
          <w:rFonts w:ascii="Times New Roman" w:hAnsi="Times New Roman" w:hint="eastAsia"/>
          <w:i w:val="0"/>
          <w:iCs w:val="0"/>
          <w:sz w:val="20"/>
          <w:szCs w:val="20"/>
          <w:lang w:eastAsia="zh-CN"/>
        </w:rPr>
        <w:t>23</w:t>
      </w:r>
      <w:r w:rsidR="007C78D8" w:rsidRPr="00A43FCA">
        <w:rPr>
          <w:rStyle w:val="Emphasis"/>
          <w:rFonts w:ascii="Times New Roman" w:hAnsi="Times New Roman"/>
          <w:i w:val="0"/>
          <w:iCs w:val="0"/>
          <w:sz w:val="20"/>
          <w:szCs w:val="20"/>
        </w:rPr>
        <w:t>/2017</w:t>
      </w:r>
    </w:p>
    <w:sectPr w:rsidR="00ED3174" w:rsidRPr="00A43FCA" w:rsidSect="007C78D8">
      <w:headerReference w:type="default" r:id="rId2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DA" w:rsidRDefault="002123DA" w:rsidP="00322328">
      <w:pPr>
        <w:spacing w:after="0" w:line="240" w:lineRule="auto"/>
      </w:pPr>
      <w:r>
        <w:separator/>
      </w:r>
    </w:p>
  </w:endnote>
  <w:endnote w:type="continuationSeparator" w:id="0">
    <w:p w:rsidR="002123DA" w:rsidRDefault="002123DA" w:rsidP="00322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13" w:rsidRPr="00F8230E" w:rsidRDefault="00480149" w:rsidP="00F8230E">
    <w:pPr>
      <w:bidi w:val="0"/>
      <w:spacing w:after="0" w:line="240" w:lineRule="auto"/>
      <w:jc w:val="center"/>
      <w:rPr>
        <w:rFonts w:ascii="Times New Roman" w:hAnsi="Times New Roman"/>
        <w:sz w:val="20"/>
      </w:rPr>
    </w:pPr>
    <w:r w:rsidRPr="00F8230E">
      <w:rPr>
        <w:rFonts w:ascii="Times New Roman" w:hAnsi="Times New Roman"/>
        <w:sz w:val="20"/>
      </w:rPr>
      <w:fldChar w:fldCharType="begin"/>
    </w:r>
    <w:r w:rsidR="00F8230E" w:rsidRPr="00F8230E">
      <w:rPr>
        <w:rFonts w:ascii="Times New Roman" w:hAnsi="Times New Roman"/>
        <w:sz w:val="20"/>
      </w:rPr>
      <w:instrText xml:space="preserve"> page </w:instrText>
    </w:r>
    <w:r w:rsidRPr="00F8230E">
      <w:rPr>
        <w:rFonts w:ascii="Times New Roman" w:hAnsi="Times New Roman"/>
        <w:sz w:val="20"/>
      </w:rPr>
      <w:fldChar w:fldCharType="separate"/>
    </w:r>
    <w:r w:rsidR="00A43FCA">
      <w:rPr>
        <w:rFonts w:ascii="Times New Roman" w:hAnsi="Times New Roman"/>
        <w:noProof/>
        <w:sz w:val="20"/>
      </w:rPr>
      <w:t>71</w:t>
    </w:r>
    <w:r w:rsidRPr="00F8230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DA" w:rsidRDefault="002123DA" w:rsidP="00322328">
      <w:pPr>
        <w:spacing w:after="0" w:line="240" w:lineRule="auto"/>
      </w:pPr>
      <w:r>
        <w:separator/>
      </w:r>
    </w:p>
  </w:footnote>
  <w:footnote w:type="continuationSeparator" w:id="0">
    <w:p w:rsidR="002123DA" w:rsidRDefault="002123DA" w:rsidP="00322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E" w:rsidRPr="00F8230E" w:rsidRDefault="00F8230E" w:rsidP="00F823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F8230E">
      <w:rPr>
        <w:rFonts w:ascii="Times New Roman" w:hAnsi="Times New Roman" w:hint="eastAsia"/>
        <w:sz w:val="20"/>
        <w:szCs w:val="20"/>
      </w:rPr>
      <w:tab/>
    </w:r>
    <w:r w:rsidRPr="00F8230E">
      <w:rPr>
        <w:rFonts w:ascii="Times New Roman" w:hAnsi="Times New Roman"/>
        <w:sz w:val="20"/>
        <w:szCs w:val="20"/>
      </w:rPr>
      <w:t>New York Science Journal 201</w:t>
    </w:r>
    <w:r w:rsidRPr="00F8230E">
      <w:rPr>
        <w:rFonts w:ascii="Times New Roman" w:hAnsi="Times New Roman" w:hint="eastAsia"/>
        <w:sz w:val="20"/>
        <w:szCs w:val="20"/>
      </w:rPr>
      <w:t>7</w:t>
    </w:r>
    <w:r w:rsidRPr="00F8230E">
      <w:rPr>
        <w:rFonts w:ascii="Times New Roman" w:hAnsi="Times New Roman"/>
        <w:sz w:val="20"/>
        <w:szCs w:val="20"/>
      </w:rPr>
      <w:t>;</w:t>
    </w:r>
    <w:r w:rsidRPr="00F8230E">
      <w:rPr>
        <w:rFonts w:ascii="Times New Roman" w:hAnsi="Times New Roman" w:hint="eastAsia"/>
        <w:sz w:val="20"/>
        <w:szCs w:val="20"/>
      </w:rPr>
      <w:t>10</w:t>
    </w:r>
    <w:r w:rsidRPr="00F8230E">
      <w:rPr>
        <w:rFonts w:ascii="Times New Roman" w:hAnsi="Times New Roman"/>
        <w:sz w:val="20"/>
        <w:szCs w:val="20"/>
      </w:rPr>
      <w:t>(</w:t>
    </w:r>
    <w:r w:rsidRPr="00F8230E">
      <w:rPr>
        <w:rFonts w:ascii="Times New Roman" w:hAnsi="Times New Roman" w:hint="eastAsia"/>
        <w:sz w:val="20"/>
        <w:szCs w:val="20"/>
      </w:rPr>
      <w:t>9</w:t>
    </w:r>
    <w:r w:rsidRPr="00F8230E">
      <w:rPr>
        <w:rFonts w:ascii="Times New Roman" w:hAnsi="Times New Roman"/>
        <w:sz w:val="20"/>
        <w:szCs w:val="20"/>
      </w:rPr>
      <w:t>)</w:t>
    </w:r>
    <w:r w:rsidRPr="00F8230E">
      <w:rPr>
        <w:rFonts w:ascii="Times New Roman" w:hAnsi="Times New Roman"/>
        <w:iCs/>
        <w:sz w:val="20"/>
        <w:szCs w:val="20"/>
      </w:rPr>
      <w:t xml:space="preserve">     </w:t>
    </w:r>
    <w:r w:rsidRPr="00F8230E">
      <w:rPr>
        <w:rFonts w:ascii="Times New Roman" w:hAnsi="Times New Roman" w:hint="eastAsia"/>
        <w:iCs/>
        <w:sz w:val="20"/>
        <w:szCs w:val="20"/>
      </w:rPr>
      <w:tab/>
    </w:r>
    <w:r w:rsidRPr="00F8230E">
      <w:rPr>
        <w:rFonts w:ascii="Times New Roman" w:hAnsi="Times New Roman"/>
        <w:iCs/>
        <w:sz w:val="20"/>
        <w:szCs w:val="20"/>
      </w:rPr>
      <w:t xml:space="preserve"> </w:t>
    </w:r>
    <w:r w:rsidRPr="00F8230E">
      <w:rPr>
        <w:rFonts w:ascii="Times New Roman" w:hAnsi="Times New Roman" w:hint="eastAsia"/>
        <w:iCs/>
        <w:sz w:val="20"/>
        <w:szCs w:val="20"/>
      </w:rPr>
      <w:t xml:space="preserve"> </w:t>
    </w:r>
    <w:r w:rsidRPr="00F8230E">
      <w:rPr>
        <w:rFonts w:ascii="Times New Roman" w:hAnsi="Times New Roman"/>
        <w:iCs/>
        <w:sz w:val="20"/>
        <w:szCs w:val="20"/>
      </w:rPr>
      <w:t xml:space="preserve">   </w:t>
    </w:r>
    <w:hyperlink r:id="rId1" w:history="1">
      <w:r w:rsidRPr="00F8230E">
        <w:rPr>
          <w:rStyle w:val="Hyperlink"/>
          <w:rFonts w:ascii="Times New Roman" w:hAnsi="Times New Roman"/>
          <w:sz w:val="20"/>
          <w:szCs w:val="20"/>
        </w:rPr>
        <w:t>http://www.sciencepub.net/newyork</w:t>
      </w:r>
    </w:hyperlink>
  </w:p>
  <w:p w:rsidR="00F8230E" w:rsidRPr="00F8230E" w:rsidRDefault="00F8230E" w:rsidP="00F8230E">
    <w:pPr>
      <w:tabs>
        <w:tab w:val="left" w:pos="851"/>
        <w:tab w:val="left" w:pos="7200"/>
        <w:tab w:val="right" w:pos="8364"/>
      </w:tabs>
      <w:bidi w:val="0"/>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E" w:rsidRPr="00F8230E" w:rsidRDefault="00F8230E" w:rsidP="00F823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F8230E">
      <w:rPr>
        <w:rFonts w:ascii="Times New Roman" w:hAnsi="Times New Roman" w:hint="eastAsia"/>
        <w:sz w:val="20"/>
        <w:szCs w:val="20"/>
      </w:rPr>
      <w:tab/>
    </w:r>
    <w:r w:rsidRPr="00F8230E">
      <w:rPr>
        <w:rFonts w:ascii="Times New Roman" w:hAnsi="Times New Roman"/>
        <w:sz w:val="20"/>
        <w:szCs w:val="20"/>
      </w:rPr>
      <w:t>New York Science Journal 201</w:t>
    </w:r>
    <w:r w:rsidRPr="00F8230E">
      <w:rPr>
        <w:rFonts w:ascii="Times New Roman" w:hAnsi="Times New Roman" w:hint="eastAsia"/>
        <w:sz w:val="20"/>
        <w:szCs w:val="20"/>
      </w:rPr>
      <w:t>7</w:t>
    </w:r>
    <w:r w:rsidRPr="00F8230E">
      <w:rPr>
        <w:rFonts w:ascii="Times New Roman" w:hAnsi="Times New Roman"/>
        <w:sz w:val="20"/>
        <w:szCs w:val="20"/>
      </w:rPr>
      <w:t>;</w:t>
    </w:r>
    <w:r w:rsidRPr="00F8230E">
      <w:rPr>
        <w:rFonts w:ascii="Times New Roman" w:hAnsi="Times New Roman" w:hint="eastAsia"/>
        <w:sz w:val="20"/>
        <w:szCs w:val="20"/>
      </w:rPr>
      <w:t>10</w:t>
    </w:r>
    <w:r w:rsidRPr="00F8230E">
      <w:rPr>
        <w:rFonts w:ascii="Times New Roman" w:hAnsi="Times New Roman"/>
        <w:sz w:val="20"/>
        <w:szCs w:val="20"/>
      </w:rPr>
      <w:t>(</w:t>
    </w:r>
    <w:r w:rsidRPr="00F8230E">
      <w:rPr>
        <w:rFonts w:ascii="Times New Roman" w:hAnsi="Times New Roman" w:hint="eastAsia"/>
        <w:sz w:val="20"/>
        <w:szCs w:val="20"/>
      </w:rPr>
      <w:t>9</w:t>
    </w:r>
    <w:r w:rsidRPr="00F8230E">
      <w:rPr>
        <w:rFonts w:ascii="Times New Roman" w:hAnsi="Times New Roman"/>
        <w:sz w:val="20"/>
        <w:szCs w:val="20"/>
      </w:rPr>
      <w:t>)</w:t>
    </w:r>
    <w:r w:rsidRPr="00F8230E">
      <w:rPr>
        <w:rFonts w:ascii="Times New Roman" w:hAnsi="Times New Roman"/>
        <w:iCs/>
        <w:sz w:val="20"/>
        <w:szCs w:val="20"/>
      </w:rPr>
      <w:t xml:space="preserve">     </w:t>
    </w:r>
    <w:r w:rsidRPr="00F8230E">
      <w:rPr>
        <w:rFonts w:ascii="Times New Roman" w:hAnsi="Times New Roman" w:hint="eastAsia"/>
        <w:iCs/>
        <w:sz w:val="20"/>
        <w:szCs w:val="20"/>
      </w:rPr>
      <w:tab/>
    </w:r>
    <w:r w:rsidRPr="00F8230E">
      <w:rPr>
        <w:rFonts w:ascii="Times New Roman" w:hAnsi="Times New Roman"/>
        <w:iCs/>
        <w:sz w:val="20"/>
        <w:szCs w:val="20"/>
      </w:rPr>
      <w:t xml:space="preserve"> </w:t>
    </w:r>
    <w:r w:rsidRPr="00F8230E">
      <w:rPr>
        <w:rFonts w:ascii="Times New Roman" w:hAnsi="Times New Roman" w:hint="eastAsia"/>
        <w:iCs/>
        <w:sz w:val="20"/>
        <w:szCs w:val="20"/>
      </w:rPr>
      <w:t xml:space="preserve"> </w:t>
    </w:r>
    <w:r w:rsidRPr="00F8230E">
      <w:rPr>
        <w:rFonts w:ascii="Times New Roman" w:hAnsi="Times New Roman"/>
        <w:iCs/>
        <w:sz w:val="20"/>
        <w:szCs w:val="20"/>
      </w:rPr>
      <w:t xml:space="preserve">   </w:t>
    </w:r>
    <w:hyperlink r:id="rId1" w:history="1">
      <w:r w:rsidRPr="00F8230E">
        <w:rPr>
          <w:rStyle w:val="Hyperlink"/>
          <w:rFonts w:ascii="Times New Roman" w:hAnsi="Times New Roman"/>
          <w:sz w:val="20"/>
          <w:szCs w:val="20"/>
        </w:rPr>
        <w:t>http://www.sciencepub.net/newyork</w:t>
      </w:r>
    </w:hyperlink>
  </w:p>
  <w:p w:rsidR="00F8230E" w:rsidRPr="00F8230E" w:rsidRDefault="00F8230E" w:rsidP="00F8230E">
    <w:pPr>
      <w:tabs>
        <w:tab w:val="left" w:pos="851"/>
        <w:tab w:val="left" w:pos="7200"/>
        <w:tab w:val="right" w:pos="8364"/>
      </w:tabs>
      <w:bidi w:val="0"/>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E" w:rsidRPr="00F8230E" w:rsidRDefault="00F8230E" w:rsidP="00F823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F8230E">
      <w:rPr>
        <w:rFonts w:ascii="Times New Roman" w:hAnsi="Times New Roman" w:hint="eastAsia"/>
        <w:sz w:val="20"/>
        <w:szCs w:val="20"/>
      </w:rPr>
      <w:tab/>
    </w:r>
    <w:r w:rsidRPr="00F8230E">
      <w:rPr>
        <w:rFonts w:ascii="Times New Roman" w:hAnsi="Times New Roman"/>
        <w:sz w:val="20"/>
        <w:szCs w:val="20"/>
      </w:rPr>
      <w:t>New York Science Journal 201</w:t>
    </w:r>
    <w:r w:rsidRPr="00F8230E">
      <w:rPr>
        <w:rFonts w:ascii="Times New Roman" w:hAnsi="Times New Roman" w:hint="eastAsia"/>
        <w:sz w:val="20"/>
        <w:szCs w:val="20"/>
      </w:rPr>
      <w:t>7</w:t>
    </w:r>
    <w:r w:rsidRPr="00F8230E">
      <w:rPr>
        <w:rFonts w:ascii="Times New Roman" w:hAnsi="Times New Roman"/>
        <w:sz w:val="20"/>
        <w:szCs w:val="20"/>
      </w:rPr>
      <w:t>;</w:t>
    </w:r>
    <w:r w:rsidRPr="00F8230E">
      <w:rPr>
        <w:rFonts w:ascii="Times New Roman" w:hAnsi="Times New Roman" w:hint="eastAsia"/>
        <w:sz w:val="20"/>
        <w:szCs w:val="20"/>
      </w:rPr>
      <w:t>10</w:t>
    </w:r>
    <w:r w:rsidRPr="00F8230E">
      <w:rPr>
        <w:rFonts w:ascii="Times New Roman" w:hAnsi="Times New Roman"/>
        <w:sz w:val="20"/>
        <w:szCs w:val="20"/>
      </w:rPr>
      <w:t>(</w:t>
    </w:r>
    <w:r w:rsidRPr="00F8230E">
      <w:rPr>
        <w:rFonts w:ascii="Times New Roman" w:hAnsi="Times New Roman" w:hint="eastAsia"/>
        <w:sz w:val="20"/>
        <w:szCs w:val="20"/>
      </w:rPr>
      <w:t>9</w:t>
    </w:r>
    <w:r w:rsidRPr="00F8230E">
      <w:rPr>
        <w:rFonts w:ascii="Times New Roman" w:hAnsi="Times New Roman"/>
        <w:sz w:val="20"/>
        <w:szCs w:val="20"/>
      </w:rPr>
      <w:t>)</w:t>
    </w:r>
    <w:r w:rsidRPr="00F8230E">
      <w:rPr>
        <w:rFonts w:ascii="Times New Roman" w:hAnsi="Times New Roman"/>
        <w:iCs/>
        <w:sz w:val="20"/>
        <w:szCs w:val="20"/>
      </w:rPr>
      <w:t xml:space="preserve">     </w:t>
    </w:r>
    <w:r w:rsidRPr="00F8230E">
      <w:rPr>
        <w:rFonts w:ascii="Times New Roman" w:hAnsi="Times New Roman" w:hint="eastAsia"/>
        <w:iCs/>
        <w:sz w:val="20"/>
        <w:szCs w:val="20"/>
      </w:rPr>
      <w:tab/>
    </w:r>
    <w:r w:rsidRPr="00F8230E">
      <w:rPr>
        <w:rFonts w:ascii="Times New Roman" w:hAnsi="Times New Roman"/>
        <w:iCs/>
        <w:sz w:val="20"/>
        <w:szCs w:val="20"/>
      </w:rPr>
      <w:t xml:space="preserve"> </w:t>
    </w:r>
    <w:r w:rsidRPr="00F8230E">
      <w:rPr>
        <w:rFonts w:ascii="Times New Roman" w:hAnsi="Times New Roman" w:hint="eastAsia"/>
        <w:iCs/>
        <w:sz w:val="20"/>
        <w:szCs w:val="20"/>
      </w:rPr>
      <w:t xml:space="preserve"> </w:t>
    </w:r>
    <w:r w:rsidRPr="00F8230E">
      <w:rPr>
        <w:rFonts w:ascii="Times New Roman" w:hAnsi="Times New Roman"/>
        <w:iCs/>
        <w:sz w:val="20"/>
        <w:szCs w:val="20"/>
      </w:rPr>
      <w:t xml:space="preserve">   </w:t>
    </w:r>
    <w:hyperlink r:id="rId1" w:history="1">
      <w:r w:rsidRPr="00F8230E">
        <w:rPr>
          <w:rStyle w:val="Hyperlink"/>
          <w:rFonts w:ascii="Times New Roman" w:hAnsi="Times New Roman"/>
          <w:sz w:val="20"/>
          <w:szCs w:val="20"/>
        </w:rPr>
        <w:t>http://www.sciencepub.net/newyork</w:t>
      </w:r>
    </w:hyperlink>
  </w:p>
  <w:p w:rsidR="00F8230E" w:rsidRPr="00F8230E" w:rsidRDefault="00F8230E" w:rsidP="00F8230E">
    <w:pPr>
      <w:tabs>
        <w:tab w:val="left" w:pos="851"/>
        <w:tab w:val="left" w:pos="7200"/>
        <w:tab w:val="right" w:pos="8364"/>
      </w:tabs>
      <w:bidi w:val="0"/>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E" w:rsidRPr="00F8230E" w:rsidRDefault="00F8230E" w:rsidP="00F823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F8230E">
      <w:rPr>
        <w:rFonts w:ascii="Times New Roman" w:hAnsi="Times New Roman" w:hint="eastAsia"/>
        <w:sz w:val="20"/>
        <w:szCs w:val="20"/>
      </w:rPr>
      <w:tab/>
    </w:r>
    <w:r w:rsidRPr="00F8230E">
      <w:rPr>
        <w:rFonts w:ascii="Times New Roman" w:hAnsi="Times New Roman"/>
        <w:sz w:val="20"/>
        <w:szCs w:val="20"/>
      </w:rPr>
      <w:t>New York Science Journal 201</w:t>
    </w:r>
    <w:r w:rsidRPr="00F8230E">
      <w:rPr>
        <w:rFonts w:ascii="Times New Roman" w:hAnsi="Times New Roman" w:hint="eastAsia"/>
        <w:sz w:val="20"/>
        <w:szCs w:val="20"/>
      </w:rPr>
      <w:t>7</w:t>
    </w:r>
    <w:r w:rsidRPr="00F8230E">
      <w:rPr>
        <w:rFonts w:ascii="Times New Roman" w:hAnsi="Times New Roman"/>
        <w:sz w:val="20"/>
        <w:szCs w:val="20"/>
      </w:rPr>
      <w:t>;</w:t>
    </w:r>
    <w:r w:rsidRPr="00F8230E">
      <w:rPr>
        <w:rFonts w:ascii="Times New Roman" w:hAnsi="Times New Roman" w:hint="eastAsia"/>
        <w:sz w:val="20"/>
        <w:szCs w:val="20"/>
      </w:rPr>
      <w:t>10</w:t>
    </w:r>
    <w:r w:rsidRPr="00F8230E">
      <w:rPr>
        <w:rFonts w:ascii="Times New Roman" w:hAnsi="Times New Roman"/>
        <w:sz w:val="20"/>
        <w:szCs w:val="20"/>
      </w:rPr>
      <w:t>(</w:t>
    </w:r>
    <w:r w:rsidRPr="00F8230E">
      <w:rPr>
        <w:rFonts w:ascii="Times New Roman" w:hAnsi="Times New Roman" w:hint="eastAsia"/>
        <w:sz w:val="20"/>
        <w:szCs w:val="20"/>
      </w:rPr>
      <w:t>9</w:t>
    </w:r>
    <w:r w:rsidRPr="00F8230E">
      <w:rPr>
        <w:rFonts w:ascii="Times New Roman" w:hAnsi="Times New Roman"/>
        <w:sz w:val="20"/>
        <w:szCs w:val="20"/>
      </w:rPr>
      <w:t>)</w:t>
    </w:r>
    <w:r w:rsidRPr="00F8230E">
      <w:rPr>
        <w:rFonts w:ascii="Times New Roman" w:hAnsi="Times New Roman"/>
        <w:iCs/>
        <w:sz w:val="20"/>
        <w:szCs w:val="20"/>
      </w:rPr>
      <w:t xml:space="preserve">     </w:t>
    </w:r>
    <w:r w:rsidRPr="00F8230E">
      <w:rPr>
        <w:rFonts w:ascii="Times New Roman" w:hAnsi="Times New Roman" w:hint="eastAsia"/>
        <w:iCs/>
        <w:sz w:val="20"/>
        <w:szCs w:val="20"/>
      </w:rPr>
      <w:tab/>
    </w:r>
    <w:r w:rsidRPr="00F8230E">
      <w:rPr>
        <w:rFonts w:ascii="Times New Roman" w:hAnsi="Times New Roman"/>
        <w:iCs/>
        <w:sz w:val="20"/>
        <w:szCs w:val="20"/>
      </w:rPr>
      <w:t xml:space="preserve"> </w:t>
    </w:r>
    <w:r w:rsidRPr="00F8230E">
      <w:rPr>
        <w:rFonts w:ascii="Times New Roman" w:hAnsi="Times New Roman" w:hint="eastAsia"/>
        <w:iCs/>
        <w:sz w:val="20"/>
        <w:szCs w:val="20"/>
      </w:rPr>
      <w:t xml:space="preserve"> </w:t>
    </w:r>
    <w:r w:rsidRPr="00F8230E">
      <w:rPr>
        <w:rFonts w:ascii="Times New Roman" w:hAnsi="Times New Roman"/>
        <w:iCs/>
        <w:sz w:val="20"/>
        <w:szCs w:val="20"/>
      </w:rPr>
      <w:t xml:space="preserve">   </w:t>
    </w:r>
    <w:hyperlink r:id="rId1" w:history="1">
      <w:r w:rsidRPr="00F8230E">
        <w:rPr>
          <w:rStyle w:val="Hyperlink"/>
          <w:rFonts w:ascii="Times New Roman" w:hAnsi="Times New Roman"/>
          <w:sz w:val="20"/>
          <w:szCs w:val="20"/>
        </w:rPr>
        <w:t>http://www.sciencepub.net/newyork</w:t>
      </w:r>
    </w:hyperlink>
  </w:p>
  <w:p w:rsidR="00F8230E" w:rsidRPr="00F8230E" w:rsidRDefault="00F8230E" w:rsidP="00F8230E">
    <w:pPr>
      <w:tabs>
        <w:tab w:val="left" w:pos="851"/>
        <w:tab w:val="left" w:pos="7200"/>
        <w:tab w:val="right" w:pos="8364"/>
      </w:tabs>
      <w:bidi w:val="0"/>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F6" w:rsidRPr="00AE5843" w:rsidRDefault="005015F6" w:rsidP="005015F6">
    <w:pPr>
      <w:pBdr>
        <w:bottom w:val="thinThickMediumGap" w:sz="12" w:space="1" w:color="auto"/>
      </w:pBdr>
      <w:suppressAutoHyphens/>
      <w:spacing w:after="0" w:line="240" w:lineRule="auto"/>
      <w:jc w:val="center"/>
      <w:rPr>
        <w:rFonts w:asciiTheme="majorBidi" w:eastAsia="SimSun" w:hAnsiTheme="majorBidi" w:cstheme="majorBidi"/>
        <w:iCs/>
        <w:sz w:val="20"/>
        <w:szCs w:val="20"/>
        <w:lang w:eastAsia="ar-SA"/>
      </w:rPr>
    </w:pPr>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AE5843">
      <w:rPr>
        <w:rFonts w:asciiTheme="majorBidi" w:eastAsia="SimSun" w:hAnsiTheme="majorBidi" w:cstheme="majorBidi"/>
        <w:sz w:val="20"/>
        <w:szCs w:val="20"/>
        <w:lang w:eastAsia="ar-SA"/>
      </w:rPr>
      <w:t>New York Science Journal 2017;10(x)</w:t>
    </w:r>
    <w:r w:rsidRPr="00AE5843">
      <w:rPr>
        <w:rFonts w:asciiTheme="majorBidi" w:eastAsia="SimSun" w:hAnsiTheme="majorBidi" w:cstheme="majorBidi"/>
        <w:iCs/>
        <w:sz w:val="20"/>
        <w:szCs w:val="20"/>
        <w:lang w:eastAsia="ar-SA"/>
      </w:rPr>
      <w:t xml:space="preserve">              </w:t>
    </w:r>
    <w:r>
      <w:rPr>
        <w:rFonts w:asciiTheme="majorBidi" w:eastAsia="SimSun" w:hAnsiTheme="majorBidi" w:cstheme="majorBidi"/>
        <w:iCs/>
        <w:sz w:val="20"/>
        <w:szCs w:val="20"/>
        <w:lang w:eastAsia="ar-SA"/>
      </w:rPr>
      <w:t xml:space="preserve">                       </w:t>
    </w:r>
    <w:r w:rsidRPr="00AE5843">
      <w:rPr>
        <w:rFonts w:asciiTheme="majorBidi" w:eastAsia="SimSun" w:hAnsiTheme="majorBidi" w:cstheme="majorBidi"/>
        <w:iCs/>
        <w:sz w:val="20"/>
        <w:szCs w:val="20"/>
        <w:lang w:eastAsia="ar-SA"/>
      </w:rPr>
      <w:t xml:space="preserve">   </w:t>
    </w:r>
    <w:hyperlink r:id="rId1" w:history="1">
      <w:r w:rsidRPr="00AE5843">
        <w:rPr>
          <w:rFonts w:asciiTheme="majorBidi" w:eastAsia="SimSun" w:hAnsiTheme="majorBidi" w:cstheme="majorBidi"/>
          <w:color w:val="0000FF"/>
          <w:sz w:val="20"/>
          <w:szCs w:val="20"/>
          <w:u w:val="single"/>
          <w:lang w:eastAsia="ar-SA"/>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p>
  <w:p w:rsidR="005015F6" w:rsidRPr="005015F6" w:rsidRDefault="005015F6">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CC6"/>
    <w:multiLevelType w:val="hybridMultilevel"/>
    <w:tmpl w:val="6DB65412"/>
    <w:lvl w:ilvl="0" w:tplc="923A3372">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4EC075C"/>
    <w:multiLevelType w:val="hybridMultilevel"/>
    <w:tmpl w:val="FB383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C20C39"/>
    <w:multiLevelType w:val="hybridMultilevel"/>
    <w:tmpl w:val="D0C46C36"/>
    <w:lvl w:ilvl="0" w:tplc="61BA9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21C1E"/>
    <w:multiLevelType w:val="hybridMultilevel"/>
    <w:tmpl w:val="9132BF48"/>
    <w:lvl w:ilvl="0" w:tplc="255C8700">
      <w:start w:val="1"/>
      <w:numFmt w:val="decimal"/>
      <w:lvlText w:val="%1."/>
      <w:lvlJc w:val="left"/>
      <w:pPr>
        <w:ind w:left="720" w:hanging="360"/>
      </w:pPr>
      <w:rPr>
        <w:rFonts w:hint="eastAsia"/>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2328"/>
    <w:rsid w:val="00000D78"/>
    <w:rsid w:val="00006FF1"/>
    <w:rsid w:val="00015EAB"/>
    <w:rsid w:val="0002698A"/>
    <w:rsid w:val="0002698B"/>
    <w:rsid w:val="00031DC0"/>
    <w:rsid w:val="00032AFE"/>
    <w:rsid w:val="00073587"/>
    <w:rsid w:val="0009135F"/>
    <w:rsid w:val="000A5135"/>
    <w:rsid w:val="000A7386"/>
    <w:rsid w:val="000B01D1"/>
    <w:rsid w:val="000B5633"/>
    <w:rsid w:val="000C2777"/>
    <w:rsid w:val="000E2244"/>
    <w:rsid w:val="000F60F3"/>
    <w:rsid w:val="00103A5F"/>
    <w:rsid w:val="00136124"/>
    <w:rsid w:val="0015153D"/>
    <w:rsid w:val="00151BA1"/>
    <w:rsid w:val="00153BCE"/>
    <w:rsid w:val="0019661F"/>
    <w:rsid w:val="00197FC5"/>
    <w:rsid w:val="001A00A0"/>
    <w:rsid w:val="001A67E0"/>
    <w:rsid w:val="001C73B0"/>
    <w:rsid w:val="001E771A"/>
    <w:rsid w:val="001F51BB"/>
    <w:rsid w:val="00201212"/>
    <w:rsid w:val="00206093"/>
    <w:rsid w:val="002123DA"/>
    <w:rsid w:val="00223B95"/>
    <w:rsid w:val="00223F5B"/>
    <w:rsid w:val="00232F76"/>
    <w:rsid w:val="0024671E"/>
    <w:rsid w:val="00257815"/>
    <w:rsid w:val="00265B89"/>
    <w:rsid w:val="002711AD"/>
    <w:rsid w:val="00294B48"/>
    <w:rsid w:val="002A4470"/>
    <w:rsid w:val="002A74A5"/>
    <w:rsid w:val="002B0AD0"/>
    <w:rsid w:val="002C249B"/>
    <w:rsid w:val="00304AE5"/>
    <w:rsid w:val="00322328"/>
    <w:rsid w:val="00324094"/>
    <w:rsid w:val="0032540D"/>
    <w:rsid w:val="00337D0B"/>
    <w:rsid w:val="00347F63"/>
    <w:rsid w:val="003A1772"/>
    <w:rsid w:val="003A6A12"/>
    <w:rsid w:val="003C3FC0"/>
    <w:rsid w:val="003C7617"/>
    <w:rsid w:val="003D1D7F"/>
    <w:rsid w:val="003E3F56"/>
    <w:rsid w:val="00413CAF"/>
    <w:rsid w:val="00417D03"/>
    <w:rsid w:val="00443813"/>
    <w:rsid w:val="00463159"/>
    <w:rsid w:val="00480149"/>
    <w:rsid w:val="004A3A29"/>
    <w:rsid w:val="004C220D"/>
    <w:rsid w:val="004D022D"/>
    <w:rsid w:val="004F03A6"/>
    <w:rsid w:val="005015F6"/>
    <w:rsid w:val="00543853"/>
    <w:rsid w:val="00545A99"/>
    <w:rsid w:val="005478D0"/>
    <w:rsid w:val="00560B65"/>
    <w:rsid w:val="005739C1"/>
    <w:rsid w:val="005B2FA2"/>
    <w:rsid w:val="005B499B"/>
    <w:rsid w:val="005D6533"/>
    <w:rsid w:val="005E63B4"/>
    <w:rsid w:val="005F42A5"/>
    <w:rsid w:val="00606285"/>
    <w:rsid w:val="006069E5"/>
    <w:rsid w:val="00633B99"/>
    <w:rsid w:val="0064774C"/>
    <w:rsid w:val="00656879"/>
    <w:rsid w:val="006B01AF"/>
    <w:rsid w:val="006B2D1B"/>
    <w:rsid w:val="006B6912"/>
    <w:rsid w:val="006E1393"/>
    <w:rsid w:val="006E36EB"/>
    <w:rsid w:val="006F0A26"/>
    <w:rsid w:val="006F0E7D"/>
    <w:rsid w:val="006F61A3"/>
    <w:rsid w:val="00721C41"/>
    <w:rsid w:val="007232BA"/>
    <w:rsid w:val="00735D59"/>
    <w:rsid w:val="007410D5"/>
    <w:rsid w:val="00753B66"/>
    <w:rsid w:val="00790D49"/>
    <w:rsid w:val="007A7F27"/>
    <w:rsid w:val="007C02D1"/>
    <w:rsid w:val="007C78D8"/>
    <w:rsid w:val="007E1604"/>
    <w:rsid w:val="007F4C12"/>
    <w:rsid w:val="00803848"/>
    <w:rsid w:val="0080400E"/>
    <w:rsid w:val="00807A51"/>
    <w:rsid w:val="00817203"/>
    <w:rsid w:val="00893653"/>
    <w:rsid w:val="008A7320"/>
    <w:rsid w:val="008D43A0"/>
    <w:rsid w:val="008F707F"/>
    <w:rsid w:val="009005FF"/>
    <w:rsid w:val="009015BB"/>
    <w:rsid w:val="009027CD"/>
    <w:rsid w:val="00903F1B"/>
    <w:rsid w:val="009104A0"/>
    <w:rsid w:val="00915508"/>
    <w:rsid w:val="009661BA"/>
    <w:rsid w:val="00982194"/>
    <w:rsid w:val="009B188B"/>
    <w:rsid w:val="009B2113"/>
    <w:rsid w:val="009B5E5A"/>
    <w:rsid w:val="009C48B3"/>
    <w:rsid w:val="009C4CEF"/>
    <w:rsid w:val="009C7CF2"/>
    <w:rsid w:val="009D45ED"/>
    <w:rsid w:val="009E2B43"/>
    <w:rsid w:val="009E584B"/>
    <w:rsid w:val="009F154B"/>
    <w:rsid w:val="009F2BA0"/>
    <w:rsid w:val="00A27C45"/>
    <w:rsid w:val="00A43B0A"/>
    <w:rsid w:val="00A43FCA"/>
    <w:rsid w:val="00A47A43"/>
    <w:rsid w:val="00A75097"/>
    <w:rsid w:val="00AC3891"/>
    <w:rsid w:val="00AE312D"/>
    <w:rsid w:val="00AF0F4F"/>
    <w:rsid w:val="00B14D89"/>
    <w:rsid w:val="00B2305A"/>
    <w:rsid w:val="00B320A7"/>
    <w:rsid w:val="00B35905"/>
    <w:rsid w:val="00B57608"/>
    <w:rsid w:val="00B708C2"/>
    <w:rsid w:val="00B8321D"/>
    <w:rsid w:val="00BB0060"/>
    <w:rsid w:val="00BB4AA5"/>
    <w:rsid w:val="00BB66B2"/>
    <w:rsid w:val="00BC4413"/>
    <w:rsid w:val="00BE6675"/>
    <w:rsid w:val="00C44C27"/>
    <w:rsid w:val="00C53A4D"/>
    <w:rsid w:val="00C57365"/>
    <w:rsid w:val="00C62607"/>
    <w:rsid w:val="00C62B75"/>
    <w:rsid w:val="00C74334"/>
    <w:rsid w:val="00C80222"/>
    <w:rsid w:val="00C91C70"/>
    <w:rsid w:val="00CB3E3C"/>
    <w:rsid w:val="00CC080A"/>
    <w:rsid w:val="00CC46CD"/>
    <w:rsid w:val="00CD712A"/>
    <w:rsid w:val="00CF3DCA"/>
    <w:rsid w:val="00CF51E1"/>
    <w:rsid w:val="00D2279E"/>
    <w:rsid w:val="00D27B4A"/>
    <w:rsid w:val="00D27FB2"/>
    <w:rsid w:val="00D31A2A"/>
    <w:rsid w:val="00D345F2"/>
    <w:rsid w:val="00D42126"/>
    <w:rsid w:val="00D77294"/>
    <w:rsid w:val="00D97C21"/>
    <w:rsid w:val="00DA61F2"/>
    <w:rsid w:val="00DB2E59"/>
    <w:rsid w:val="00DB474E"/>
    <w:rsid w:val="00DD2914"/>
    <w:rsid w:val="00DF4A3F"/>
    <w:rsid w:val="00E029C3"/>
    <w:rsid w:val="00E12760"/>
    <w:rsid w:val="00E15E5F"/>
    <w:rsid w:val="00E57AE2"/>
    <w:rsid w:val="00E73D03"/>
    <w:rsid w:val="00EA6D48"/>
    <w:rsid w:val="00EB0FB6"/>
    <w:rsid w:val="00EB57B8"/>
    <w:rsid w:val="00ED3174"/>
    <w:rsid w:val="00EE5F91"/>
    <w:rsid w:val="00F17391"/>
    <w:rsid w:val="00F23AD4"/>
    <w:rsid w:val="00F2606D"/>
    <w:rsid w:val="00F523C9"/>
    <w:rsid w:val="00F55F92"/>
    <w:rsid w:val="00F63E0A"/>
    <w:rsid w:val="00F73054"/>
    <w:rsid w:val="00F76CF2"/>
    <w:rsid w:val="00F8230E"/>
    <w:rsid w:val="00FA0FEF"/>
    <w:rsid w:val="00FB2364"/>
    <w:rsid w:val="00FD1C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03"/>
    <w:pPr>
      <w:bidi/>
      <w:spacing w:after="200" w:line="276" w:lineRule="auto"/>
    </w:pPr>
    <w:rPr>
      <w:sz w:val="22"/>
      <w:szCs w:val="22"/>
      <w:lang w:eastAsia="en-US"/>
    </w:rPr>
  </w:style>
  <w:style w:type="paragraph" w:styleId="Heading1">
    <w:name w:val="heading 1"/>
    <w:basedOn w:val="Normal"/>
    <w:next w:val="Normal"/>
    <w:link w:val="Heading1Char"/>
    <w:uiPriority w:val="9"/>
    <w:qFormat/>
    <w:rsid w:val="0080384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2328"/>
  </w:style>
  <w:style w:type="paragraph" w:styleId="Footer">
    <w:name w:val="footer"/>
    <w:basedOn w:val="Normal"/>
    <w:link w:val="FooterChar"/>
    <w:uiPriority w:val="99"/>
    <w:semiHidden/>
    <w:unhideWhenUsed/>
    <w:rsid w:val="0032232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2328"/>
  </w:style>
  <w:style w:type="character" w:customStyle="1" w:styleId="apple-converted-space">
    <w:name w:val="apple-converted-space"/>
    <w:basedOn w:val="DefaultParagraphFont"/>
    <w:rsid w:val="00015EAB"/>
  </w:style>
  <w:style w:type="character" w:customStyle="1" w:styleId="element-citation">
    <w:name w:val="element-citation"/>
    <w:basedOn w:val="DefaultParagraphFont"/>
    <w:rsid w:val="00015EAB"/>
  </w:style>
  <w:style w:type="paragraph" w:styleId="NoSpacing">
    <w:name w:val="No Spacing"/>
    <w:uiPriority w:val="1"/>
    <w:qFormat/>
    <w:rsid w:val="000F60F3"/>
    <w:pPr>
      <w:bidi/>
    </w:pPr>
    <w:rPr>
      <w:rFonts w:ascii="Times New Roman" w:eastAsia="Times New Roman" w:hAnsi="Times New Roman"/>
      <w:sz w:val="24"/>
      <w:szCs w:val="24"/>
      <w:lang w:eastAsia="en-US" w:bidi="ar-EG"/>
    </w:rPr>
  </w:style>
  <w:style w:type="paragraph" w:styleId="ListParagraph">
    <w:name w:val="List Paragraph"/>
    <w:basedOn w:val="Normal"/>
    <w:uiPriority w:val="34"/>
    <w:qFormat/>
    <w:rsid w:val="00DD2914"/>
    <w:pPr>
      <w:ind w:left="720"/>
      <w:contextualSpacing/>
    </w:pPr>
    <w:rPr>
      <w:rFonts w:eastAsia="Calibri" w:cs="Arial"/>
    </w:rPr>
  </w:style>
  <w:style w:type="paragraph" w:styleId="BalloonText">
    <w:name w:val="Balloon Text"/>
    <w:basedOn w:val="Normal"/>
    <w:link w:val="BalloonTextChar"/>
    <w:uiPriority w:val="99"/>
    <w:semiHidden/>
    <w:unhideWhenUsed/>
    <w:rsid w:val="00DD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14"/>
    <w:rPr>
      <w:rFonts w:ascii="Tahoma" w:hAnsi="Tahoma" w:cs="Tahoma"/>
      <w:sz w:val="16"/>
      <w:szCs w:val="16"/>
    </w:rPr>
  </w:style>
  <w:style w:type="table" w:styleId="TableGrid">
    <w:name w:val="Table Grid"/>
    <w:basedOn w:val="TableNormal"/>
    <w:uiPriority w:val="59"/>
    <w:rsid w:val="00DD291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3848"/>
    <w:rPr>
      <w:rFonts w:ascii="Cambria" w:eastAsia="宋体" w:hAnsi="Cambria" w:cs="Times New Roman"/>
      <w:b/>
      <w:bCs/>
      <w:color w:val="365F91"/>
      <w:sz w:val="28"/>
      <w:szCs w:val="28"/>
    </w:rPr>
  </w:style>
  <w:style w:type="character" w:styleId="SubtleReference">
    <w:name w:val="Subtle Reference"/>
    <w:basedOn w:val="DefaultParagraphFont"/>
    <w:uiPriority w:val="31"/>
    <w:qFormat/>
    <w:rsid w:val="00206093"/>
    <w:rPr>
      <w:smallCaps/>
      <w:color w:val="C0504D"/>
      <w:u w:val="single"/>
    </w:rPr>
  </w:style>
  <w:style w:type="character" w:styleId="Emphasis">
    <w:name w:val="Emphasis"/>
    <w:basedOn w:val="DefaultParagraphFont"/>
    <w:uiPriority w:val="20"/>
    <w:qFormat/>
    <w:rsid w:val="00443813"/>
    <w:rPr>
      <w:i/>
      <w:iCs/>
    </w:rPr>
  </w:style>
  <w:style w:type="character" w:customStyle="1" w:styleId="ref-journal">
    <w:name w:val="ref-journal"/>
    <w:basedOn w:val="DefaultParagraphFont"/>
    <w:rsid w:val="001C73B0"/>
  </w:style>
  <w:style w:type="character" w:customStyle="1" w:styleId="ref-vol">
    <w:name w:val="ref-vol"/>
    <w:basedOn w:val="DefaultParagraphFont"/>
    <w:rsid w:val="001C73B0"/>
  </w:style>
  <w:style w:type="paragraph" w:styleId="Title">
    <w:name w:val="Title"/>
    <w:basedOn w:val="Normal"/>
    <w:next w:val="Normal"/>
    <w:link w:val="TitleChar"/>
    <w:uiPriority w:val="10"/>
    <w:qFormat/>
    <w:rsid w:val="0054385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43853"/>
    <w:rPr>
      <w:rFonts w:ascii="Cambria" w:eastAsia="宋体" w:hAnsi="Cambria" w:cs="Times New Roman"/>
      <w:color w:val="17365D"/>
      <w:spacing w:val="5"/>
      <w:kern w:val="28"/>
      <w:sz w:val="52"/>
      <w:szCs w:val="52"/>
    </w:rPr>
  </w:style>
  <w:style w:type="character" w:styleId="Hyperlink">
    <w:name w:val="Hyperlink"/>
    <w:basedOn w:val="DefaultParagraphFont"/>
    <w:uiPriority w:val="99"/>
    <w:unhideWhenUsed/>
    <w:rsid w:val="00A27C4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ds486@gmail.com"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Microsoft_Office_Excel_97-2003____11.xls"/><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hyperbarichealingcenter.com/index.php?option=com_content&amp;view=article&amp;id=539:intrathecal-bupivacaine-in-comparison-with-a-combination-of-nalbuphine-and-bupivacaine-for-subarachnoid-block-a-randomized-prospective-double-blind-clinical-study&amp;catid=48:news&amp;Itemid=283"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dx.doi.org/10.7537/marsnys100917.09"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6DB2-B316-4EDA-9FBA-0E362B80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4804</Words>
  <Characters>27387</Characters>
  <Application>Microsoft Office Word</Application>
  <DocSecurity>0</DocSecurity>
  <Lines>228</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32127</CharactersWithSpaces>
  <SharedDoc>false</SharedDoc>
  <HLinks>
    <vt:vector size="30" baseType="variant">
      <vt:variant>
        <vt:i4>4128846</vt:i4>
      </vt:variant>
      <vt:variant>
        <vt:i4>12</vt:i4>
      </vt:variant>
      <vt:variant>
        <vt:i4>0</vt:i4>
      </vt:variant>
      <vt:variant>
        <vt:i4>5</vt:i4>
      </vt:variant>
      <vt:variant>
        <vt:lpwstr>http://www.ncbi.nlm.nih.gov/pubmed?term=Marti%20RA%5BAuthor%5D&amp;cauthor=true&amp;cauthor_uid=10960384</vt:lpwstr>
      </vt:variant>
      <vt:variant>
        <vt:lpwstr/>
      </vt:variant>
      <vt:variant>
        <vt:i4>262260</vt:i4>
      </vt:variant>
      <vt:variant>
        <vt:i4>9</vt:i4>
      </vt:variant>
      <vt:variant>
        <vt:i4>0</vt:i4>
      </vt:variant>
      <vt:variant>
        <vt:i4>5</vt:i4>
      </vt:variant>
      <vt:variant>
        <vt:lpwstr>http://www.ncbi.nlm.nih.gov/pubmed?term=Kern%20C%5BAuthor%5D&amp;cauthor=true&amp;cauthor_uid=10960384</vt:lpwstr>
      </vt:variant>
      <vt:variant>
        <vt:lpwstr/>
      </vt:variant>
      <vt:variant>
        <vt:i4>7405649</vt:i4>
      </vt:variant>
      <vt:variant>
        <vt:i4>6</vt:i4>
      </vt:variant>
      <vt:variant>
        <vt:i4>0</vt:i4>
      </vt:variant>
      <vt:variant>
        <vt:i4>5</vt:i4>
      </vt:variant>
      <vt:variant>
        <vt:lpwstr>http://www.ncbi.nlm.nih.gov/pubmed?term=Zatloukal%20J%5BAuthor%5D&amp;cauthor=true&amp;cauthor_uid=10960384</vt:lpwstr>
      </vt:variant>
      <vt:variant>
        <vt:lpwstr/>
      </vt:variant>
      <vt:variant>
        <vt:i4>1835056</vt:i4>
      </vt:variant>
      <vt:variant>
        <vt:i4>3</vt:i4>
      </vt:variant>
      <vt:variant>
        <vt:i4>0</vt:i4>
      </vt:variant>
      <vt:variant>
        <vt:i4>5</vt:i4>
      </vt:variant>
      <vt:variant>
        <vt:lpwstr>http://www.ncbi.nlm.nih.gov/pubmed?term=Gaggero%20G%5BAuthor%5D&amp;cauthor=true&amp;cauthor_uid=10960384</vt:lpwstr>
      </vt:variant>
      <vt:variant>
        <vt:lpwstr/>
      </vt:variant>
      <vt:variant>
        <vt:i4>1507391</vt:i4>
      </vt:variant>
      <vt:variant>
        <vt:i4>0</vt:i4>
      </vt:variant>
      <vt:variant>
        <vt:i4>0</vt:i4>
      </vt:variant>
      <vt:variant>
        <vt:i4>5</vt:i4>
      </vt:variant>
      <vt:variant>
        <vt:lpwstr>http://www.hyperbarichealingcenter.com/index.php?option=com_content&amp;view=article&amp;id=539:intrathecal-bupivacaine-in-comparison-with-a-combination-of-nalbuphine-and-bupivacaine-for-subarachnoid-block-a-randomized-prospective-double-blind-clinical-study&amp;catid=48:news&amp;Itemid=283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Administrator</cp:lastModifiedBy>
  <cp:revision>3</cp:revision>
  <dcterms:created xsi:type="dcterms:W3CDTF">2017-08-25T11:00:00Z</dcterms:created>
  <dcterms:modified xsi:type="dcterms:W3CDTF">2017-08-25T23:33:00Z</dcterms:modified>
</cp:coreProperties>
</file>