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E24" w:rsidRPr="00D10BB9" w:rsidRDefault="00121811" w:rsidP="00E4580C">
      <w:pPr>
        <w:suppressAutoHyphens w:val="0"/>
        <w:snapToGrid w:val="0"/>
        <w:jc w:val="center"/>
        <w:rPr>
          <w:b/>
          <w:sz w:val="20"/>
          <w:szCs w:val="20"/>
        </w:rPr>
      </w:pPr>
      <w:r w:rsidRPr="00D10BB9">
        <w:rPr>
          <w:b/>
          <w:sz w:val="20"/>
          <w:szCs w:val="20"/>
        </w:rPr>
        <w:t>Phytochemical screening, antibacterial and antiplasmodial activities of chrozophora oblique and launaea nudicaulis</w:t>
      </w:r>
    </w:p>
    <w:p w:rsidR="000A5E24" w:rsidRPr="00D10BB9" w:rsidRDefault="000A5E24" w:rsidP="00E4580C">
      <w:pPr>
        <w:suppressAutoHyphens w:val="0"/>
        <w:snapToGrid w:val="0"/>
        <w:jc w:val="center"/>
        <w:rPr>
          <w:b/>
          <w:sz w:val="20"/>
          <w:szCs w:val="20"/>
        </w:rPr>
      </w:pPr>
    </w:p>
    <w:p w:rsidR="000A5E24" w:rsidRPr="00D10BB9" w:rsidRDefault="00121811" w:rsidP="00E4580C">
      <w:pPr>
        <w:suppressAutoHyphens w:val="0"/>
        <w:snapToGrid w:val="0"/>
        <w:jc w:val="center"/>
        <w:rPr>
          <w:sz w:val="20"/>
          <w:szCs w:val="20"/>
        </w:rPr>
      </w:pPr>
      <w:r w:rsidRPr="00D10BB9">
        <w:rPr>
          <w:sz w:val="20"/>
          <w:szCs w:val="20"/>
        </w:rPr>
        <w:t>Mumtaz</w:t>
      </w:r>
      <w:r w:rsidR="0076392F" w:rsidRPr="00D10BB9">
        <w:rPr>
          <w:sz w:val="20"/>
          <w:szCs w:val="20"/>
        </w:rPr>
        <w:t xml:space="preserve"> Yasir</w:t>
      </w:r>
      <w:r w:rsidRPr="00D10BB9">
        <w:rPr>
          <w:sz w:val="20"/>
          <w:szCs w:val="20"/>
        </w:rPr>
        <w:t xml:space="preserve"> </w:t>
      </w:r>
      <w:r w:rsidRPr="00D10BB9">
        <w:rPr>
          <w:sz w:val="20"/>
          <w:szCs w:val="20"/>
          <w:vertAlign w:val="superscript"/>
        </w:rPr>
        <w:t>1</w:t>
      </w:r>
      <w:r w:rsidRPr="00D10BB9">
        <w:rPr>
          <w:sz w:val="20"/>
          <w:szCs w:val="20"/>
        </w:rPr>
        <w:t xml:space="preserve">, Waqas Ahmad </w:t>
      </w:r>
      <w:r w:rsidRPr="00D10BB9">
        <w:rPr>
          <w:sz w:val="20"/>
          <w:szCs w:val="20"/>
          <w:vertAlign w:val="superscript"/>
        </w:rPr>
        <w:t>2</w:t>
      </w:r>
      <w:r w:rsidRPr="00D10BB9">
        <w:rPr>
          <w:sz w:val="20"/>
          <w:szCs w:val="20"/>
        </w:rPr>
        <w:t>, Fahim Ullah3</w:t>
      </w:r>
    </w:p>
    <w:p w:rsidR="000A5E24" w:rsidRPr="00D10BB9" w:rsidRDefault="000A5E24" w:rsidP="00E4580C">
      <w:pPr>
        <w:suppressAutoHyphens w:val="0"/>
        <w:snapToGrid w:val="0"/>
        <w:jc w:val="center"/>
        <w:rPr>
          <w:sz w:val="20"/>
          <w:szCs w:val="20"/>
        </w:rPr>
      </w:pPr>
    </w:p>
    <w:p w:rsidR="00121811" w:rsidRPr="00D10BB9" w:rsidRDefault="00593132" w:rsidP="00E4580C">
      <w:pPr>
        <w:suppressAutoHyphens w:val="0"/>
        <w:snapToGrid w:val="0"/>
        <w:jc w:val="center"/>
        <w:rPr>
          <w:sz w:val="20"/>
          <w:szCs w:val="20"/>
        </w:rPr>
      </w:pPr>
      <w:r w:rsidRPr="00D10BB9">
        <w:rPr>
          <w:sz w:val="20"/>
          <w:szCs w:val="20"/>
          <w:vertAlign w:val="superscript"/>
        </w:rPr>
        <w:t>1.</w:t>
      </w:r>
      <w:r w:rsidR="00471E57" w:rsidRPr="00D10BB9">
        <w:rPr>
          <w:sz w:val="20"/>
          <w:szCs w:val="20"/>
        </w:rPr>
        <w:t xml:space="preserve"> </w:t>
      </w:r>
      <w:r w:rsidR="00121811" w:rsidRPr="00D10BB9">
        <w:rPr>
          <w:bCs/>
          <w:sz w:val="20"/>
          <w:szCs w:val="20"/>
        </w:rPr>
        <w:t>School of Chemical Engineering, Nanjing University of Science and Technology,</w:t>
      </w:r>
      <w:r w:rsidR="00065388" w:rsidRPr="00D10BB9">
        <w:rPr>
          <w:rFonts w:hint="eastAsia"/>
          <w:bCs/>
          <w:sz w:val="20"/>
          <w:szCs w:val="20"/>
          <w:lang w:eastAsia="zh-CN"/>
        </w:rPr>
        <w:t xml:space="preserve"> </w:t>
      </w:r>
      <w:r w:rsidR="00121811" w:rsidRPr="00D10BB9">
        <w:rPr>
          <w:bCs/>
          <w:sz w:val="20"/>
          <w:szCs w:val="20"/>
        </w:rPr>
        <w:t>Nanjing-China</w:t>
      </w:r>
      <w:r w:rsidR="00121811" w:rsidRPr="00D10BB9">
        <w:rPr>
          <w:sz w:val="20"/>
          <w:szCs w:val="20"/>
        </w:rPr>
        <w:t xml:space="preserve"> </w:t>
      </w:r>
    </w:p>
    <w:p w:rsidR="00471E57" w:rsidRPr="00D10BB9" w:rsidRDefault="00EB51F4" w:rsidP="00E4580C">
      <w:pPr>
        <w:suppressAutoHyphens w:val="0"/>
        <w:snapToGrid w:val="0"/>
        <w:jc w:val="center"/>
        <w:rPr>
          <w:sz w:val="20"/>
          <w:szCs w:val="20"/>
        </w:rPr>
      </w:pPr>
      <w:r w:rsidRPr="00D10BB9">
        <w:rPr>
          <w:sz w:val="20"/>
          <w:szCs w:val="20"/>
          <w:vertAlign w:val="superscript"/>
        </w:rPr>
        <w:t>2</w:t>
      </w:r>
      <w:r w:rsidR="00593132" w:rsidRPr="00D10BB9">
        <w:rPr>
          <w:sz w:val="20"/>
          <w:szCs w:val="20"/>
          <w:vertAlign w:val="superscript"/>
        </w:rPr>
        <w:t>.</w:t>
      </w:r>
      <w:r w:rsidR="006E6ACB" w:rsidRPr="00D10BB9">
        <w:rPr>
          <w:sz w:val="20"/>
          <w:szCs w:val="20"/>
        </w:rPr>
        <w:t xml:space="preserve"> </w:t>
      </w:r>
      <w:r w:rsidR="00121811" w:rsidRPr="00D10BB9">
        <w:rPr>
          <w:sz w:val="20"/>
          <w:szCs w:val="20"/>
        </w:rPr>
        <w:t xml:space="preserve">Department of Chemistry, Kohat University of Science and Technology, 26000 KPK Pakistan </w:t>
      </w:r>
    </w:p>
    <w:p w:rsidR="000A5E24" w:rsidRPr="00D10BB9" w:rsidRDefault="00121811" w:rsidP="00E4580C">
      <w:pPr>
        <w:suppressAutoHyphens w:val="0"/>
        <w:snapToGrid w:val="0"/>
        <w:jc w:val="center"/>
        <w:rPr>
          <w:sz w:val="20"/>
          <w:szCs w:val="20"/>
          <w:lang w:eastAsia="zh-CN"/>
        </w:rPr>
      </w:pPr>
      <w:r w:rsidRPr="00D10BB9">
        <w:rPr>
          <w:sz w:val="20"/>
          <w:szCs w:val="20"/>
          <w:vertAlign w:val="superscript"/>
        </w:rPr>
        <w:t>3.</w:t>
      </w:r>
      <w:r w:rsidRPr="00D10BB9">
        <w:rPr>
          <w:sz w:val="20"/>
          <w:szCs w:val="20"/>
        </w:rPr>
        <w:t xml:space="preserve"> College of Engineering, Nanjing Agricultural University, Nanjing, 210031, China (</w:t>
      </w:r>
      <w:hyperlink r:id="rId7" w:history="1">
        <w:r w:rsidR="00D10BB9" w:rsidRPr="00D10BB9">
          <w:rPr>
            <w:rStyle w:val="Hyperlink"/>
            <w:sz w:val="20"/>
            <w:szCs w:val="20"/>
          </w:rPr>
          <w:t>fahimullah320@yahoo.com</w:t>
        </w:r>
      </w:hyperlink>
      <w:r w:rsidRPr="00D10BB9">
        <w:rPr>
          <w:sz w:val="20"/>
          <w:szCs w:val="20"/>
        </w:rPr>
        <w:t>)</w:t>
      </w:r>
      <w:r w:rsidR="00D10BB9" w:rsidRPr="00D10BB9">
        <w:rPr>
          <w:rFonts w:hint="eastAsia"/>
          <w:sz w:val="20"/>
          <w:szCs w:val="20"/>
          <w:lang w:eastAsia="zh-CN"/>
        </w:rPr>
        <w:t xml:space="preserve"> </w:t>
      </w:r>
    </w:p>
    <w:p w:rsidR="000A5E24" w:rsidRPr="00D10BB9" w:rsidRDefault="000A5E24" w:rsidP="00E4580C">
      <w:pPr>
        <w:suppressAutoHyphens w:val="0"/>
        <w:snapToGrid w:val="0"/>
        <w:jc w:val="center"/>
        <w:rPr>
          <w:sz w:val="20"/>
          <w:szCs w:val="20"/>
        </w:rPr>
      </w:pPr>
    </w:p>
    <w:p w:rsidR="00121811" w:rsidRPr="00D10BB9" w:rsidRDefault="00471E57" w:rsidP="00E4580C">
      <w:pPr>
        <w:suppressAutoHyphens w:val="0"/>
        <w:snapToGrid w:val="0"/>
        <w:jc w:val="both"/>
        <w:rPr>
          <w:sz w:val="20"/>
          <w:szCs w:val="20"/>
        </w:rPr>
      </w:pPr>
      <w:r w:rsidRPr="00D10BB9">
        <w:rPr>
          <w:b/>
          <w:sz w:val="20"/>
          <w:szCs w:val="20"/>
        </w:rPr>
        <w:t xml:space="preserve">Abstract: </w:t>
      </w:r>
      <w:r w:rsidR="00121811" w:rsidRPr="00D10BB9">
        <w:rPr>
          <w:sz w:val="20"/>
          <w:szCs w:val="20"/>
        </w:rPr>
        <w:t>The present study showed the different Phytochemicals screening</w:t>
      </w:r>
      <w:r w:rsidR="000A5E24" w:rsidRPr="00D10BB9">
        <w:rPr>
          <w:sz w:val="20"/>
          <w:szCs w:val="20"/>
        </w:rPr>
        <w:t xml:space="preserve"> </w:t>
      </w:r>
      <w:r w:rsidR="00121811" w:rsidRPr="00D10BB9">
        <w:rPr>
          <w:sz w:val="20"/>
          <w:szCs w:val="20"/>
        </w:rPr>
        <w:t>in chrozophora obliqua and luanaea nudicaulis plants and also correlates the antibacterial and antiplasmodial activity. The results of the study show that the crude and all fractions having zeroed or negative affects to phytochemicals such as alkaloids and saponnins tests, whereas the Flavonoids were present in crude extract and all fractions. While the Tannins test showed the positive results against the crude extracts, chloroform and ethyle acetate fractions, whereas the Crude extracts were completely active against all the bacterial strains. Further from the results of the study found that the Hexane and crude extract having better results against Staphylococcus aureus, Escherichia coli and salmonella typhi. Furthermore, from the results of the study noted that the Crude hexane, Chloroform, E. acetate, butanol and H2O having negative result against Escherichia coli. Out of all fractions the methanolic fractions were most remarkable fractions obtained against malarial activity, while the n-hexane showed better result in 0.025 µg/ml drug dose level. Chloroform, E-acetate and n-butanol were found to be negative effects against all drug dose level, while the Chloroquine was taken as positive control for drug dose amount for known chemo factor which do not showed the increase in number of schizonts.</w:t>
      </w:r>
    </w:p>
    <w:p w:rsidR="00E4580C" w:rsidRPr="00D10BB9" w:rsidRDefault="00E4580C" w:rsidP="00E4580C">
      <w:pPr>
        <w:suppressAutoHyphens w:val="0"/>
        <w:snapToGrid w:val="0"/>
        <w:jc w:val="both"/>
        <w:rPr>
          <w:sz w:val="20"/>
          <w:szCs w:val="20"/>
        </w:rPr>
      </w:pPr>
      <w:r w:rsidRPr="00D10BB9">
        <w:rPr>
          <w:bCs/>
          <w:sz w:val="20"/>
          <w:szCs w:val="20"/>
        </w:rPr>
        <w:t>[</w:t>
      </w:r>
      <w:r w:rsidRPr="00D10BB9">
        <w:rPr>
          <w:sz w:val="20"/>
          <w:szCs w:val="20"/>
        </w:rPr>
        <w:t>Mumtaz Yasir, Waqas Ahmad, Fahim Ullah.</w:t>
      </w:r>
      <w:r w:rsidRPr="00D10BB9">
        <w:rPr>
          <w:rFonts w:eastAsiaTheme="minorEastAsia" w:hint="eastAsia"/>
          <w:b/>
          <w:bCs/>
          <w:sz w:val="20"/>
          <w:szCs w:val="20"/>
          <w:lang w:bidi="fa-IR"/>
        </w:rPr>
        <w:t xml:space="preserve"> </w:t>
      </w:r>
      <w:r w:rsidRPr="00D10BB9">
        <w:rPr>
          <w:b/>
          <w:sz w:val="20"/>
          <w:szCs w:val="20"/>
        </w:rPr>
        <w:t>Phytochemical screening, antibacterial and antiplasmodial activities of chrozophora oblique and launaea nudicaulis</w:t>
      </w:r>
      <w:r w:rsidRPr="00D10BB9">
        <w:rPr>
          <w:rFonts w:eastAsia="Times New Roman"/>
          <w:b/>
          <w:bCs/>
          <w:sz w:val="20"/>
          <w:szCs w:val="20"/>
          <w:lang w:bidi="fa-IR"/>
        </w:rPr>
        <w:t>.</w:t>
      </w:r>
      <w:r w:rsidRPr="00D10BB9">
        <w:rPr>
          <w:bCs/>
          <w:i/>
          <w:sz w:val="20"/>
          <w:szCs w:val="20"/>
        </w:rPr>
        <w:t xml:space="preserve"> N Y Sci J</w:t>
      </w:r>
      <w:r w:rsidRPr="00D10BB9">
        <w:rPr>
          <w:bCs/>
          <w:sz w:val="20"/>
          <w:szCs w:val="20"/>
        </w:rPr>
        <w:t xml:space="preserve"> </w:t>
      </w:r>
      <w:r w:rsidRPr="00D10BB9">
        <w:rPr>
          <w:sz w:val="20"/>
          <w:szCs w:val="20"/>
        </w:rPr>
        <w:t>201</w:t>
      </w:r>
      <w:r w:rsidRPr="00D10BB9">
        <w:rPr>
          <w:rFonts w:hint="eastAsia"/>
          <w:sz w:val="20"/>
          <w:szCs w:val="20"/>
        </w:rPr>
        <w:t>7</w:t>
      </w:r>
      <w:r w:rsidRPr="00D10BB9">
        <w:rPr>
          <w:sz w:val="20"/>
          <w:szCs w:val="20"/>
        </w:rPr>
        <w:t>;</w:t>
      </w:r>
      <w:r w:rsidRPr="00D10BB9">
        <w:rPr>
          <w:rFonts w:hint="eastAsia"/>
          <w:sz w:val="20"/>
          <w:szCs w:val="20"/>
        </w:rPr>
        <w:t>10</w:t>
      </w:r>
      <w:r w:rsidRPr="00D10BB9">
        <w:rPr>
          <w:sz w:val="20"/>
          <w:szCs w:val="20"/>
        </w:rPr>
        <w:t>(</w:t>
      </w:r>
      <w:r w:rsidRPr="00D10BB9">
        <w:rPr>
          <w:rFonts w:hint="eastAsia"/>
          <w:sz w:val="20"/>
          <w:szCs w:val="20"/>
        </w:rPr>
        <w:t>9</w:t>
      </w:r>
      <w:r w:rsidRPr="00D10BB9">
        <w:rPr>
          <w:sz w:val="20"/>
          <w:szCs w:val="20"/>
        </w:rPr>
        <w:t>):</w:t>
      </w:r>
      <w:r w:rsidR="00155D98">
        <w:rPr>
          <w:rFonts w:hint="eastAsia"/>
          <w:sz w:val="20"/>
          <w:szCs w:val="20"/>
          <w:lang w:eastAsia="zh-CN"/>
        </w:rPr>
        <w:t>72</w:t>
      </w:r>
      <w:r w:rsidR="00613F09" w:rsidRPr="00D10BB9">
        <w:rPr>
          <w:rFonts w:hint="eastAsia"/>
          <w:color w:val="000000"/>
          <w:sz w:val="20"/>
          <w:szCs w:val="20"/>
          <w:lang w:eastAsia="zh-CN"/>
        </w:rPr>
        <w:t>-</w:t>
      </w:r>
      <w:r w:rsidR="00155D98">
        <w:rPr>
          <w:rFonts w:hint="eastAsia"/>
          <w:color w:val="000000"/>
          <w:sz w:val="20"/>
          <w:szCs w:val="20"/>
          <w:lang w:eastAsia="zh-CN"/>
        </w:rPr>
        <w:t>76</w:t>
      </w:r>
      <w:r w:rsidRPr="00D10BB9">
        <w:rPr>
          <w:sz w:val="20"/>
          <w:szCs w:val="20"/>
        </w:rPr>
        <w:t xml:space="preserve">]. </w:t>
      </w:r>
      <w:r w:rsidRPr="00D10BB9">
        <w:rPr>
          <w:iCs/>
          <w:color w:val="000000"/>
          <w:sz w:val="20"/>
          <w:szCs w:val="20"/>
        </w:rPr>
        <w:t>ISSN 1554-0200 (print); ISSN 2375-723X (online)</w:t>
      </w:r>
      <w:r w:rsidRPr="00D10BB9">
        <w:rPr>
          <w:sz w:val="20"/>
          <w:szCs w:val="20"/>
        </w:rPr>
        <w:t xml:space="preserve">. </w:t>
      </w:r>
      <w:hyperlink r:id="rId8" w:history="1">
        <w:r w:rsidRPr="00D10BB9">
          <w:rPr>
            <w:rStyle w:val="Hyperlink"/>
            <w:sz w:val="20"/>
            <w:szCs w:val="20"/>
          </w:rPr>
          <w:t>http://www.sciencepub.net/newyork</w:t>
        </w:r>
      </w:hyperlink>
      <w:r w:rsidRPr="00D10BB9">
        <w:rPr>
          <w:sz w:val="20"/>
          <w:szCs w:val="20"/>
        </w:rPr>
        <w:t xml:space="preserve">. </w:t>
      </w:r>
      <w:r w:rsidRPr="00D10BB9">
        <w:rPr>
          <w:rFonts w:hint="eastAsia"/>
          <w:sz w:val="20"/>
          <w:szCs w:val="20"/>
          <w:lang w:eastAsia="zh-CN"/>
        </w:rPr>
        <w:t>10</w:t>
      </w:r>
      <w:r w:rsidRPr="00D10BB9">
        <w:rPr>
          <w:rFonts w:hint="eastAsia"/>
          <w:sz w:val="20"/>
          <w:szCs w:val="20"/>
        </w:rPr>
        <w:t xml:space="preserve">. </w:t>
      </w:r>
      <w:r w:rsidRPr="00D10BB9">
        <w:rPr>
          <w:color w:val="000000"/>
          <w:sz w:val="20"/>
          <w:szCs w:val="20"/>
          <w:shd w:val="clear" w:color="auto" w:fill="FFFFFF"/>
        </w:rPr>
        <w:t>doi:</w:t>
      </w:r>
      <w:hyperlink r:id="rId9" w:history="1">
        <w:r w:rsidRPr="00D10BB9">
          <w:rPr>
            <w:rStyle w:val="Hyperlink"/>
            <w:sz w:val="20"/>
            <w:szCs w:val="20"/>
            <w:shd w:val="clear" w:color="auto" w:fill="FFFFFF"/>
          </w:rPr>
          <w:t>10.7537/mars</w:t>
        </w:r>
        <w:r w:rsidRPr="00D10BB9">
          <w:rPr>
            <w:rStyle w:val="Hyperlink"/>
            <w:rFonts w:hint="eastAsia"/>
            <w:sz w:val="20"/>
            <w:szCs w:val="20"/>
            <w:shd w:val="clear" w:color="auto" w:fill="FFFFFF"/>
          </w:rPr>
          <w:t>nys100917.</w:t>
        </w:r>
        <w:r w:rsidRPr="00D10BB9">
          <w:rPr>
            <w:rStyle w:val="Hyperlink"/>
            <w:rFonts w:hint="eastAsia"/>
            <w:sz w:val="20"/>
            <w:szCs w:val="20"/>
            <w:shd w:val="clear" w:color="auto" w:fill="FFFFFF"/>
            <w:lang w:eastAsia="zh-CN"/>
          </w:rPr>
          <w:t>10</w:t>
        </w:r>
      </w:hyperlink>
      <w:r w:rsidRPr="00D10BB9">
        <w:rPr>
          <w:color w:val="000000"/>
          <w:sz w:val="20"/>
          <w:szCs w:val="20"/>
          <w:shd w:val="clear" w:color="auto" w:fill="FFFFFF"/>
        </w:rPr>
        <w:t>.</w:t>
      </w:r>
    </w:p>
    <w:p w:rsidR="001817C7" w:rsidRPr="00D10BB9" w:rsidRDefault="001817C7" w:rsidP="00E4580C">
      <w:pPr>
        <w:suppressAutoHyphens w:val="0"/>
        <w:snapToGrid w:val="0"/>
        <w:jc w:val="both"/>
        <w:rPr>
          <w:sz w:val="20"/>
          <w:szCs w:val="20"/>
        </w:rPr>
      </w:pPr>
    </w:p>
    <w:p w:rsidR="001817C7" w:rsidRPr="00D10BB9" w:rsidRDefault="001817C7" w:rsidP="00E4580C">
      <w:pPr>
        <w:suppressAutoHyphens w:val="0"/>
        <w:snapToGrid w:val="0"/>
        <w:jc w:val="both"/>
        <w:rPr>
          <w:sz w:val="20"/>
          <w:szCs w:val="20"/>
        </w:rPr>
      </w:pPr>
      <w:r w:rsidRPr="00D10BB9">
        <w:rPr>
          <w:b/>
          <w:sz w:val="20"/>
          <w:szCs w:val="20"/>
        </w:rPr>
        <w:t xml:space="preserve">Keywords: </w:t>
      </w:r>
      <w:r w:rsidR="00121811" w:rsidRPr="00D10BB9">
        <w:rPr>
          <w:sz w:val="20"/>
          <w:szCs w:val="20"/>
        </w:rPr>
        <w:t>Chrozophora oblique, luanaea nudicaulis, antibacterial activity, antiplasmodial activity and phytochemicals.</w:t>
      </w:r>
    </w:p>
    <w:p w:rsidR="000A5E24" w:rsidRPr="00D10BB9" w:rsidRDefault="000A5E24" w:rsidP="00E4580C">
      <w:pPr>
        <w:suppressAutoHyphens w:val="0"/>
        <w:snapToGrid w:val="0"/>
        <w:jc w:val="both"/>
        <w:rPr>
          <w:b/>
          <w:sz w:val="20"/>
          <w:szCs w:val="20"/>
        </w:rPr>
      </w:pPr>
    </w:p>
    <w:p w:rsidR="000A5E24" w:rsidRPr="00D10BB9" w:rsidRDefault="000A5E24" w:rsidP="00E4580C">
      <w:pPr>
        <w:suppressAutoHyphens w:val="0"/>
        <w:snapToGrid w:val="0"/>
        <w:jc w:val="both"/>
        <w:rPr>
          <w:b/>
          <w:sz w:val="20"/>
          <w:szCs w:val="20"/>
        </w:rPr>
        <w:sectPr w:rsidR="000A5E24" w:rsidRPr="00D10BB9" w:rsidSect="00D10BB9">
          <w:headerReference w:type="even" r:id="rId10"/>
          <w:headerReference w:type="default" r:id="rId11"/>
          <w:footerReference w:type="even" r:id="rId12"/>
          <w:footerReference w:type="default" r:id="rId13"/>
          <w:headerReference w:type="first" r:id="rId14"/>
          <w:footerReference w:type="first" r:id="rId15"/>
          <w:footnotePr>
            <w:pos w:val="beneathText"/>
          </w:footnotePr>
          <w:type w:val="continuous"/>
          <w:pgSz w:w="12240" w:h="15840" w:code="1"/>
          <w:pgMar w:top="1440" w:right="1440" w:bottom="1440" w:left="1440" w:header="720" w:footer="720" w:gutter="0"/>
          <w:pgNumType w:start="72"/>
          <w:cols w:space="720"/>
          <w:docGrid w:linePitch="360"/>
        </w:sectPr>
      </w:pPr>
    </w:p>
    <w:p w:rsidR="00471E57" w:rsidRPr="00D10BB9" w:rsidRDefault="00471E57" w:rsidP="00E4580C">
      <w:pPr>
        <w:suppressAutoHyphens w:val="0"/>
        <w:snapToGrid w:val="0"/>
        <w:jc w:val="both"/>
        <w:rPr>
          <w:b/>
          <w:sz w:val="20"/>
          <w:szCs w:val="20"/>
        </w:rPr>
      </w:pPr>
      <w:r w:rsidRPr="00D10BB9">
        <w:rPr>
          <w:b/>
          <w:sz w:val="20"/>
          <w:szCs w:val="20"/>
        </w:rPr>
        <w:lastRenderedPageBreak/>
        <w:t>1. Introduction</w:t>
      </w:r>
      <w:r w:rsidR="00121811" w:rsidRPr="00D10BB9">
        <w:rPr>
          <w:b/>
          <w:sz w:val="20"/>
          <w:szCs w:val="20"/>
        </w:rPr>
        <w:t xml:space="preserve"> </w:t>
      </w:r>
    </w:p>
    <w:p w:rsidR="00E4580C" w:rsidRPr="00D10BB9" w:rsidRDefault="00121811" w:rsidP="00E4580C">
      <w:pPr>
        <w:suppressAutoHyphens w:val="0"/>
        <w:snapToGrid w:val="0"/>
        <w:ind w:firstLine="425"/>
        <w:jc w:val="both"/>
        <w:rPr>
          <w:sz w:val="20"/>
          <w:szCs w:val="20"/>
        </w:rPr>
      </w:pPr>
      <w:r w:rsidRPr="00D10BB9">
        <w:rPr>
          <w:sz w:val="20"/>
          <w:szCs w:val="20"/>
        </w:rPr>
        <w:t>The exploration of novel Phytochemicals needs a lot of research. Nature has bestowed the wild flora with valuable chemistry</w:t>
      </w:r>
      <w:r w:rsidR="00054DF7" w:rsidRPr="00D10BB9">
        <w:rPr>
          <w:sz w:val="20"/>
          <w:szCs w:val="20"/>
        </w:rPr>
        <w:t xml:space="preserve"> [</w:t>
      </w:r>
      <w:r w:rsidRPr="00D10BB9">
        <w:rPr>
          <w:sz w:val="20"/>
          <w:szCs w:val="20"/>
        </w:rPr>
        <w:t>1</w:t>
      </w:r>
      <w:r w:rsidR="00054DF7" w:rsidRPr="00D10BB9">
        <w:rPr>
          <w:sz w:val="20"/>
          <w:szCs w:val="20"/>
        </w:rPr>
        <w:t>]</w:t>
      </w:r>
      <w:r w:rsidRPr="00D10BB9">
        <w:rPr>
          <w:sz w:val="20"/>
          <w:szCs w:val="20"/>
        </w:rPr>
        <w:t xml:space="preserve">. Medicinal herbs are globally used for various purposes such as food, health care, fuel and medicines. Medicinal plants and their constituents are the potential sources of both traditional as well as allopathic drugs </w:t>
      </w:r>
      <w:r w:rsidR="00054DF7" w:rsidRPr="00D10BB9">
        <w:rPr>
          <w:sz w:val="20"/>
          <w:szCs w:val="20"/>
        </w:rPr>
        <w:t>[</w:t>
      </w:r>
      <w:r w:rsidRPr="00D10BB9">
        <w:rPr>
          <w:sz w:val="20"/>
          <w:szCs w:val="20"/>
        </w:rPr>
        <w:t>2</w:t>
      </w:r>
      <w:r w:rsidR="00054DF7" w:rsidRPr="00D10BB9">
        <w:rPr>
          <w:sz w:val="20"/>
          <w:szCs w:val="20"/>
        </w:rPr>
        <w:t>]</w:t>
      </w:r>
      <w:r w:rsidRPr="00D10BB9">
        <w:rPr>
          <w:sz w:val="20"/>
          <w:szCs w:val="20"/>
        </w:rPr>
        <w:t>. The Medicinal power of these plants lies in</w:t>
      </w:r>
      <w:r w:rsidR="000A5E24" w:rsidRPr="00D10BB9">
        <w:rPr>
          <w:sz w:val="20"/>
          <w:szCs w:val="20"/>
        </w:rPr>
        <w:t xml:space="preserve"> </w:t>
      </w:r>
      <w:r w:rsidRPr="00D10BB9">
        <w:rPr>
          <w:sz w:val="20"/>
          <w:szCs w:val="20"/>
        </w:rPr>
        <w:t>Phytochemical constituents which cause definite Pharmacological actions on the human bod</w:t>
      </w:r>
      <w:r w:rsidR="000A5E24" w:rsidRPr="00D10BB9">
        <w:rPr>
          <w:sz w:val="20"/>
          <w:szCs w:val="20"/>
        </w:rPr>
        <w:t>y [</w:t>
      </w:r>
      <w:r w:rsidRPr="00D10BB9">
        <w:rPr>
          <w:sz w:val="20"/>
          <w:szCs w:val="20"/>
        </w:rPr>
        <w:t>3</w:t>
      </w:r>
      <w:r w:rsidR="00054DF7" w:rsidRPr="00D10BB9">
        <w:rPr>
          <w:sz w:val="20"/>
          <w:szCs w:val="20"/>
        </w:rPr>
        <w:t>]</w:t>
      </w:r>
      <w:r w:rsidRPr="00D10BB9">
        <w:rPr>
          <w:sz w:val="20"/>
          <w:szCs w:val="20"/>
        </w:rPr>
        <w:t>. Majority of Phytochemicals have been known to bear valuable therapeutic activities such as insecticides</w:t>
      </w:r>
      <w:r w:rsidR="0076392F" w:rsidRPr="00D10BB9">
        <w:rPr>
          <w:sz w:val="20"/>
          <w:szCs w:val="20"/>
        </w:rPr>
        <w:t xml:space="preserve"> [4</w:t>
      </w:r>
      <w:r w:rsidR="00054DF7" w:rsidRPr="00D10BB9">
        <w:rPr>
          <w:sz w:val="20"/>
          <w:szCs w:val="20"/>
        </w:rPr>
        <w:t>]</w:t>
      </w:r>
      <w:r w:rsidRPr="00D10BB9">
        <w:rPr>
          <w:sz w:val="20"/>
          <w:szCs w:val="20"/>
        </w:rPr>
        <w:t>, antibacterial, antifunga</w:t>
      </w:r>
      <w:r w:rsidR="000A5E24" w:rsidRPr="00D10BB9">
        <w:rPr>
          <w:sz w:val="20"/>
          <w:szCs w:val="20"/>
        </w:rPr>
        <w:t>l [</w:t>
      </w:r>
      <w:r w:rsidR="00054DF7" w:rsidRPr="00D10BB9">
        <w:rPr>
          <w:sz w:val="20"/>
          <w:szCs w:val="20"/>
        </w:rPr>
        <w:t>5]</w:t>
      </w:r>
      <w:r w:rsidRPr="00D10BB9">
        <w:rPr>
          <w:sz w:val="20"/>
          <w:szCs w:val="20"/>
        </w:rPr>
        <w:t>, anticonstipativ</w:t>
      </w:r>
      <w:r w:rsidR="000A5E24" w:rsidRPr="00D10BB9">
        <w:rPr>
          <w:sz w:val="20"/>
          <w:szCs w:val="20"/>
        </w:rPr>
        <w:t>e [</w:t>
      </w:r>
      <w:r w:rsidR="0076392F" w:rsidRPr="00D10BB9">
        <w:rPr>
          <w:sz w:val="20"/>
          <w:szCs w:val="20"/>
        </w:rPr>
        <w:t>6</w:t>
      </w:r>
      <w:r w:rsidR="00054DF7" w:rsidRPr="00D10BB9">
        <w:rPr>
          <w:sz w:val="20"/>
          <w:szCs w:val="20"/>
        </w:rPr>
        <w:t>]</w:t>
      </w:r>
      <w:r w:rsidRPr="00D10BB9">
        <w:rPr>
          <w:sz w:val="20"/>
          <w:szCs w:val="20"/>
        </w:rPr>
        <w:t>, spasmolyti</w:t>
      </w:r>
      <w:r w:rsidR="000A5E24" w:rsidRPr="00D10BB9">
        <w:rPr>
          <w:sz w:val="20"/>
          <w:szCs w:val="20"/>
        </w:rPr>
        <w:t>c [</w:t>
      </w:r>
      <w:r w:rsidR="00054DF7" w:rsidRPr="00D10BB9">
        <w:rPr>
          <w:sz w:val="20"/>
          <w:szCs w:val="20"/>
        </w:rPr>
        <w:t>7]</w:t>
      </w:r>
      <w:r w:rsidRPr="00D10BB9">
        <w:rPr>
          <w:sz w:val="20"/>
          <w:szCs w:val="20"/>
        </w:rPr>
        <w:t>, antiplasmodic activitie</w:t>
      </w:r>
      <w:r w:rsidR="000A5E24" w:rsidRPr="00D10BB9">
        <w:rPr>
          <w:sz w:val="20"/>
          <w:szCs w:val="20"/>
        </w:rPr>
        <w:t>s [</w:t>
      </w:r>
      <w:r w:rsidR="00054DF7" w:rsidRPr="00D10BB9">
        <w:rPr>
          <w:sz w:val="20"/>
          <w:szCs w:val="20"/>
        </w:rPr>
        <w:t>8]</w:t>
      </w:r>
      <w:r w:rsidRPr="00D10BB9">
        <w:rPr>
          <w:sz w:val="20"/>
          <w:szCs w:val="20"/>
        </w:rPr>
        <w:t>. The genus Chrozophora belongs to family euphorbiaceae with 30 species. The Chrozophora obiqua is used in food and traditional medicines for the treatment of infectious diseases, whooping cough,</w:t>
      </w:r>
      <w:r w:rsidR="000A5E24" w:rsidRPr="00D10BB9">
        <w:rPr>
          <w:sz w:val="20"/>
          <w:szCs w:val="20"/>
        </w:rPr>
        <w:t xml:space="preserve"> </w:t>
      </w:r>
      <w:r w:rsidRPr="00D10BB9">
        <w:rPr>
          <w:sz w:val="20"/>
          <w:szCs w:val="20"/>
        </w:rPr>
        <w:t>appetite and as a stimulan</w:t>
      </w:r>
      <w:r w:rsidR="000A5E24" w:rsidRPr="00D10BB9">
        <w:rPr>
          <w:sz w:val="20"/>
          <w:szCs w:val="20"/>
        </w:rPr>
        <w:t>t [</w:t>
      </w:r>
      <w:r w:rsidR="00054DF7" w:rsidRPr="00D10BB9">
        <w:rPr>
          <w:sz w:val="20"/>
          <w:szCs w:val="20"/>
        </w:rPr>
        <w:t>9]</w:t>
      </w:r>
      <w:r w:rsidRPr="00D10BB9">
        <w:rPr>
          <w:sz w:val="20"/>
          <w:szCs w:val="20"/>
        </w:rPr>
        <w:t xml:space="preserve">. </w:t>
      </w:r>
    </w:p>
    <w:p w:rsidR="00E4580C" w:rsidRPr="00D10BB9" w:rsidRDefault="00121811" w:rsidP="00E4580C">
      <w:pPr>
        <w:suppressAutoHyphens w:val="0"/>
        <w:snapToGrid w:val="0"/>
        <w:ind w:firstLine="425"/>
        <w:jc w:val="both"/>
        <w:rPr>
          <w:sz w:val="20"/>
          <w:szCs w:val="20"/>
          <w:lang w:eastAsia="zh-CN"/>
        </w:rPr>
      </w:pPr>
      <w:r w:rsidRPr="00D10BB9">
        <w:rPr>
          <w:sz w:val="20"/>
          <w:szCs w:val="20"/>
        </w:rPr>
        <w:t>Launaea is an important genus of family asteraceae with 59 species. The plant is popularly used in folk medicine for the treatment of fever, swelling, cuts, itches, ulcer, toothache and eczema eruption</w:t>
      </w:r>
      <w:r w:rsidR="00054DF7" w:rsidRPr="00D10BB9">
        <w:rPr>
          <w:sz w:val="20"/>
          <w:szCs w:val="20"/>
        </w:rPr>
        <w:t xml:space="preserve"> [</w:t>
      </w:r>
      <w:r w:rsidRPr="00D10BB9">
        <w:rPr>
          <w:sz w:val="20"/>
          <w:szCs w:val="20"/>
        </w:rPr>
        <w:t>10</w:t>
      </w:r>
      <w:r w:rsidR="00054DF7" w:rsidRPr="00D10BB9">
        <w:rPr>
          <w:sz w:val="20"/>
          <w:szCs w:val="20"/>
        </w:rPr>
        <w:t>]</w:t>
      </w:r>
      <w:r w:rsidRPr="00D10BB9">
        <w:rPr>
          <w:sz w:val="20"/>
          <w:szCs w:val="20"/>
        </w:rPr>
        <w:t xml:space="preserve">. The World Health Organization (WHO) currently encourages, recommends and promotes traditional remedies in health care programs as they </w:t>
      </w:r>
      <w:r w:rsidRPr="00D10BB9">
        <w:rPr>
          <w:sz w:val="20"/>
          <w:szCs w:val="20"/>
        </w:rPr>
        <w:lastRenderedPageBreak/>
        <w:t>are easily available at low cost, comparatively safe and are culturally acceptable</w:t>
      </w:r>
      <w:r w:rsidR="00054DF7" w:rsidRPr="00D10BB9">
        <w:rPr>
          <w:sz w:val="20"/>
          <w:szCs w:val="20"/>
        </w:rPr>
        <w:t xml:space="preserve"> [</w:t>
      </w:r>
      <w:r w:rsidRPr="00D10BB9">
        <w:rPr>
          <w:sz w:val="20"/>
          <w:szCs w:val="20"/>
        </w:rPr>
        <w:t>11</w:t>
      </w:r>
      <w:r w:rsidR="00054DF7" w:rsidRPr="00D10BB9">
        <w:rPr>
          <w:sz w:val="20"/>
          <w:szCs w:val="20"/>
        </w:rPr>
        <w:t>]</w:t>
      </w:r>
      <w:r w:rsidRPr="00D10BB9">
        <w:rPr>
          <w:sz w:val="20"/>
          <w:szCs w:val="20"/>
        </w:rPr>
        <w:t>. Limited information is available regarding antibacterial and antiplasmodail activity of chrozophora obliqua and launaea nudicaulis. Therefore, present study was carried out to investigate the antibacterial and antiplasmodail activity against various bacterial and plasmodial species. Preliminary phytochemical studies of these extracts are also undertaken to find out bioactive compounds having antibacterial and antiplasmodial activity.</w:t>
      </w:r>
    </w:p>
    <w:p w:rsidR="00E4580C" w:rsidRPr="00D10BB9" w:rsidRDefault="00E4580C" w:rsidP="00E4580C">
      <w:pPr>
        <w:suppressAutoHyphens w:val="0"/>
        <w:snapToGrid w:val="0"/>
        <w:ind w:firstLine="425"/>
        <w:jc w:val="both"/>
        <w:rPr>
          <w:sz w:val="20"/>
          <w:szCs w:val="20"/>
          <w:lang w:eastAsia="zh-CN"/>
        </w:rPr>
      </w:pPr>
    </w:p>
    <w:p w:rsidR="00E4580C" w:rsidRPr="00D10BB9" w:rsidRDefault="00121811" w:rsidP="00E4580C">
      <w:pPr>
        <w:suppressAutoHyphens w:val="0"/>
        <w:snapToGrid w:val="0"/>
        <w:jc w:val="both"/>
        <w:rPr>
          <w:b/>
          <w:sz w:val="20"/>
          <w:szCs w:val="20"/>
        </w:rPr>
      </w:pPr>
      <w:r w:rsidRPr="00D10BB9">
        <w:rPr>
          <w:b/>
          <w:sz w:val="20"/>
          <w:szCs w:val="20"/>
        </w:rPr>
        <w:t xml:space="preserve">2. </w:t>
      </w:r>
      <w:r w:rsidR="00E4580C" w:rsidRPr="00D10BB9">
        <w:rPr>
          <w:b/>
          <w:sz w:val="20"/>
          <w:szCs w:val="20"/>
        </w:rPr>
        <w:t>Materials And Methods</w:t>
      </w:r>
    </w:p>
    <w:p w:rsidR="00E4580C" w:rsidRPr="00D10BB9" w:rsidRDefault="00121811" w:rsidP="00E4580C">
      <w:pPr>
        <w:suppressAutoHyphens w:val="0"/>
        <w:snapToGrid w:val="0"/>
        <w:jc w:val="both"/>
        <w:rPr>
          <w:b/>
          <w:bCs/>
          <w:sz w:val="20"/>
          <w:szCs w:val="20"/>
        </w:rPr>
      </w:pPr>
      <w:r w:rsidRPr="00D10BB9">
        <w:rPr>
          <w:b/>
          <w:bCs/>
          <w:sz w:val="20"/>
          <w:szCs w:val="20"/>
        </w:rPr>
        <w:t xml:space="preserve">2.1 Plant Material </w:t>
      </w:r>
    </w:p>
    <w:p w:rsidR="00E4580C" w:rsidRPr="00D10BB9" w:rsidRDefault="00121811" w:rsidP="00E4580C">
      <w:pPr>
        <w:suppressAutoHyphens w:val="0"/>
        <w:snapToGrid w:val="0"/>
        <w:ind w:firstLine="425"/>
        <w:jc w:val="both"/>
        <w:rPr>
          <w:sz w:val="20"/>
          <w:szCs w:val="20"/>
        </w:rPr>
      </w:pPr>
      <w:r w:rsidRPr="00D10BB9">
        <w:rPr>
          <w:sz w:val="20"/>
          <w:szCs w:val="20"/>
        </w:rPr>
        <w:t xml:space="preserve">The amount of desired plants samples of Chrozophora obliqua and Launaea nudicaulis were collected from the areas of Pakistan. These plants were recognized by the faculty of Botany Department, Kohat University of Science and Technolgy, Pakistan. </w:t>
      </w:r>
    </w:p>
    <w:p w:rsidR="00E4580C" w:rsidRPr="00D10BB9" w:rsidRDefault="00121811" w:rsidP="00E4580C">
      <w:pPr>
        <w:suppressAutoHyphens w:val="0"/>
        <w:snapToGrid w:val="0"/>
        <w:jc w:val="both"/>
        <w:rPr>
          <w:b/>
          <w:bCs/>
          <w:sz w:val="20"/>
          <w:szCs w:val="20"/>
        </w:rPr>
      </w:pPr>
      <w:r w:rsidRPr="00D10BB9">
        <w:rPr>
          <w:b/>
          <w:bCs/>
          <w:sz w:val="20"/>
          <w:szCs w:val="20"/>
        </w:rPr>
        <w:t>2.2 Preparation of extracts</w:t>
      </w:r>
    </w:p>
    <w:p w:rsidR="00E4580C" w:rsidRPr="00D10BB9" w:rsidRDefault="00121811" w:rsidP="00E4580C">
      <w:pPr>
        <w:suppressAutoHyphens w:val="0"/>
        <w:snapToGrid w:val="0"/>
        <w:ind w:firstLine="425"/>
        <w:jc w:val="both"/>
        <w:rPr>
          <w:sz w:val="20"/>
          <w:szCs w:val="20"/>
        </w:rPr>
      </w:pPr>
      <w:r w:rsidRPr="00D10BB9">
        <w:rPr>
          <w:sz w:val="20"/>
          <w:szCs w:val="20"/>
        </w:rPr>
        <w:t>The</w:t>
      </w:r>
      <w:r w:rsidR="000A5E24" w:rsidRPr="00D10BB9">
        <w:rPr>
          <w:sz w:val="20"/>
          <w:szCs w:val="20"/>
        </w:rPr>
        <w:t xml:space="preserve"> </w:t>
      </w:r>
      <w:r w:rsidRPr="00D10BB9">
        <w:rPr>
          <w:sz w:val="20"/>
          <w:szCs w:val="20"/>
        </w:rPr>
        <w:t>plants samples were appropriately rinsed with distilled water to removed soil, sand and other surface like bacteria and virus etc. and then were placed in shadow for drying at temperature of 25 - 30 0C. The dried plants were grinded individually and then stored in dirt free, dried synthetic bags for additional biological and chemical processes.</w:t>
      </w:r>
    </w:p>
    <w:p w:rsidR="00E4580C" w:rsidRPr="00D10BB9" w:rsidRDefault="00121811" w:rsidP="00E4580C">
      <w:pPr>
        <w:suppressAutoHyphens w:val="0"/>
        <w:snapToGrid w:val="0"/>
        <w:ind w:firstLine="425"/>
        <w:jc w:val="both"/>
        <w:rPr>
          <w:sz w:val="20"/>
          <w:szCs w:val="20"/>
        </w:rPr>
      </w:pPr>
      <w:r w:rsidRPr="00D10BB9">
        <w:rPr>
          <w:sz w:val="20"/>
          <w:szCs w:val="20"/>
        </w:rPr>
        <w:lastRenderedPageBreak/>
        <w:t>The weight of dried plants (chrozophora obliqua and launaea nudicaulis) up to 2 kg was saturated in methanol for 15 days individually and were extracted and then filtered. The methanol filtrate was passed through (Vacuum Rotary Evaporator) VRE at 50 C0 to obtained dehydrated extracts of methanol. The extracted methanol were suspended in water and consecutively partitionized with n-hexane, chloroform, ethyl acetate and n-butanol to get n-hexane-soluble, chloroform-soluble, ethyl-acetate-soluble, n-butanol soluble and dihydrogen oxide fractions, correspondingly.</w:t>
      </w:r>
      <w:r w:rsidR="000A5E24" w:rsidRPr="00D10BB9">
        <w:rPr>
          <w:sz w:val="20"/>
          <w:szCs w:val="20"/>
        </w:rPr>
        <w:t xml:space="preserve"> </w:t>
      </w:r>
      <w:r w:rsidRPr="00D10BB9">
        <w:rPr>
          <w:sz w:val="20"/>
          <w:szCs w:val="20"/>
        </w:rPr>
        <w:t>The isolated material and successive further solvent fractions were after that subjected to phytochemical study, antibacterial and antiplasmodial biological test.</w:t>
      </w:r>
    </w:p>
    <w:p w:rsidR="00E4580C" w:rsidRPr="00D10BB9" w:rsidRDefault="00121811" w:rsidP="00E4580C">
      <w:pPr>
        <w:suppressAutoHyphens w:val="0"/>
        <w:snapToGrid w:val="0"/>
        <w:jc w:val="both"/>
        <w:rPr>
          <w:b/>
          <w:bCs/>
          <w:sz w:val="20"/>
          <w:szCs w:val="20"/>
        </w:rPr>
      </w:pPr>
      <w:r w:rsidRPr="00D10BB9">
        <w:rPr>
          <w:b/>
          <w:bCs/>
          <w:sz w:val="20"/>
          <w:szCs w:val="20"/>
        </w:rPr>
        <w:t>2.3 Phytochemical screening</w:t>
      </w:r>
    </w:p>
    <w:p w:rsidR="00E4580C" w:rsidRPr="00D10BB9" w:rsidRDefault="00121811" w:rsidP="00E4580C">
      <w:pPr>
        <w:suppressAutoHyphens w:val="0"/>
        <w:snapToGrid w:val="0"/>
        <w:ind w:firstLine="425"/>
        <w:jc w:val="both"/>
        <w:rPr>
          <w:sz w:val="20"/>
          <w:szCs w:val="20"/>
        </w:rPr>
      </w:pPr>
      <w:r w:rsidRPr="00D10BB9">
        <w:rPr>
          <w:sz w:val="20"/>
          <w:szCs w:val="20"/>
        </w:rPr>
        <w:t>The extracts were subjected to preliminary phytochemical screening for possible presence of bioactive antimicrobial compounds by the methods of harborn</w:t>
      </w:r>
      <w:r w:rsidR="000A5E24" w:rsidRPr="00D10BB9">
        <w:rPr>
          <w:sz w:val="20"/>
          <w:szCs w:val="20"/>
        </w:rPr>
        <w:t>e [</w:t>
      </w:r>
      <w:r w:rsidR="00054DF7" w:rsidRPr="00D10BB9">
        <w:rPr>
          <w:sz w:val="20"/>
          <w:szCs w:val="20"/>
        </w:rPr>
        <w:t>12]</w:t>
      </w:r>
      <w:r w:rsidRPr="00D10BB9">
        <w:rPr>
          <w:sz w:val="20"/>
          <w:szCs w:val="20"/>
        </w:rPr>
        <w:t xml:space="preserve"> and sofowora</w:t>
      </w:r>
      <w:r w:rsidR="00054DF7" w:rsidRPr="00D10BB9">
        <w:rPr>
          <w:sz w:val="20"/>
          <w:szCs w:val="20"/>
        </w:rPr>
        <w:t xml:space="preserve"> [13]</w:t>
      </w:r>
      <w:r w:rsidRPr="00D10BB9">
        <w:rPr>
          <w:sz w:val="20"/>
          <w:szCs w:val="20"/>
        </w:rPr>
        <w:t xml:space="preserve"> for identifying alkoloids, saponins, flavons, terpens and tannins.</w:t>
      </w:r>
    </w:p>
    <w:p w:rsidR="00E4580C" w:rsidRPr="00D10BB9" w:rsidRDefault="00121811" w:rsidP="00E4580C">
      <w:pPr>
        <w:suppressAutoHyphens w:val="0"/>
        <w:snapToGrid w:val="0"/>
        <w:ind w:firstLine="425"/>
        <w:jc w:val="both"/>
        <w:rPr>
          <w:sz w:val="20"/>
          <w:szCs w:val="20"/>
        </w:rPr>
      </w:pPr>
      <w:r w:rsidRPr="00D10BB9">
        <w:rPr>
          <w:b/>
          <w:bCs/>
          <w:sz w:val="20"/>
          <w:szCs w:val="20"/>
        </w:rPr>
        <w:t>A.</w:t>
      </w:r>
      <w:r w:rsidRPr="00D10BB9">
        <w:rPr>
          <w:sz w:val="20"/>
          <w:szCs w:val="20"/>
        </w:rPr>
        <w:t xml:space="preserve"> Alkaloids: Dilute 70 % Hydrochloric acid solutions were mix up with extracts, fractions and filtered. The solution of Hager’s reagent was inserted to the filtrate. Yellow color precipitate shows alkaloids existenc</w:t>
      </w:r>
      <w:r w:rsidR="000A5E24" w:rsidRPr="00D10BB9">
        <w:rPr>
          <w:sz w:val="20"/>
          <w:szCs w:val="20"/>
        </w:rPr>
        <w:t>e [</w:t>
      </w:r>
      <w:r w:rsidR="00054DF7" w:rsidRPr="00D10BB9">
        <w:rPr>
          <w:sz w:val="20"/>
          <w:szCs w:val="20"/>
        </w:rPr>
        <w:t>14]</w:t>
      </w:r>
      <w:r w:rsidRPr="00D10BB9">
        <w:rPr>
          <w:sz w:val="20"/>
          <w:szCs w:val="20"/>
        </w:rPr>
        <w:t xml:space="preserve">. </w:t>
      </w:r>
    </w:p>
    <w:p w:rsidR="00E4580C" w:rsidRPr="00D10BB9" w:rsidRDefault="00121811" w:rsidP="00E4580C">
      <w:pPr>
        <w:suppressAutoHyphens w:val="0"/>
        <w:snapToGrid w:val="0"/>
        <w:ind w:firstLine="425"/>
        <w:jc w:val="both"/>
        <w:rPr>
          <w:sz w:val="20"/>
          <w:szCs w:val="20"/>
        </w:rPr>
      </w:pPr>
      <w:r w:rsidRPr="00D10BB9">
        <w:rPr>
          <w:b/>
          <w:bCs/>
          <w:sz w:val="20"/>
          <w:szCs w:val="20"/>
        </w:rPr>
        <w:t>B.</w:t>
      </w:r>
      <w:r w:rsidRPr="00D10BB9">
        <w:rPr>
          <w:sz w:val="20"/>
          <w:szCs w:val="20"/>
        </w:rPr>
        <w:t xml:space="preserve"> Saponins: Extracts, fractions were individually heated with 10 mL of dihydrogen oxide (distilled) for about 15 minutes and mix materials was then cleaned and permitted to cool. Then 3 mL of filtrates were collected and mix with 15 mL sterilized water and vibrate dynamically for 4 minutes. Froth formation showed the occurrence of saponins in the filtrate</w:t>
      </w:r>
      <w:r w:rsidR="00054DF7" w:rsidRPr="00D10BB9">
        <w:rPr>
          <w:sz w:val="20"/>
          <w:szCs w:val="20"/>
        </w:rPr>
        <w:t xml:space="preserve"> [</w:t>
      </w:r>
      <w:r w:rsidRPr="00D10BB9">
        <w:rPr>
          <w:sz w:val="20"/>
          <w:szCs w:val="20"/>
        </w:rPr>
        <w:t>15</w:t>
      </w:r>
      <w:r w:rsidR="00054DF7" w:rsidRPr="00D10BB9">
        <w:rPr>
          <w:sz w:val="20"/>
          <w:szCs w:val="20"/>
        </w:rPr>
        <w:t>]</w:t>
      </w:r>
      <w:r w:rsidRPr="00D10BB9">
        <w:rPr>
          <w:sz w:val="20"/>
          <w:szCs w:val="20"/>
        </w:rPr>
        <w:t>.</w:t>
      </w:r>
    </w:p>
    <w:p w:rsidR="00E4580C" w:rsidRPr="00D10BB9" w:rsidRDefault="00121811" w:rsidP="00E4580C">
      <w:pPr>
        <w:suppressAutoHyphens w:val="0"/>
        <w:snapToGrid w:val="0"/>
        <w:ind w:firstLine="425"/>
        <w:jc w:val="both"/>
        <w:rPr>
          <w:sz w:val="20"/>
          <w:szCs w:val="20"/>
        </w:rPr>
      </w:pPr>
      <w:r w:rsidRPr="00D10BB9">
        <w:rPr>
          <w:b/>
          <w:bCs/>
          <w:sz w:val="20"/>
          <w:szCs w:val="20"/>
        </w:rPr>
        <w:t>C.</w:t>
      </w:r>
      <w:r w:rsidRPr="00D10BB9">
        <w:rPr>
          <w:sz w:val="20"/>
          <w:szCs w:val="20"/>
        </w:rPr>
        <w:t xml:space="preserve"> Tannins: Extracted material and fraction was heated individually with 20 mL of H2O (sterilized) for 10 minutes in a water bath and then cleaned. Then 2 mL of the filtrates were combined with 10 mL dihydrogen oxide and 4-5 drops of 20 percent Ferric tri-chloride solution were inserted. A blue colour or brown-green precipitate shows tannins occurrenc</w:t>
      </w:r>
      <w:r w:rsidR="000A5E24" w:rsidRPr="00D10BB9">
        <w:rPr>
          <w:sz w:val="20"/>
          <w:szCs w:val="20"/>
        </w:rPr>
        <w:t>e [</w:t>
      </w:r>
      <w:r w:rsidR="00054DF7" w:rsidRPr="00D10BB9">
        <w:rPr>
          <w:sz w:val="20"/>
          <w:szCs w:val="20"/>
        </w:rPr>
        <w:t>16]</w:t>
      </w:r>
      <w:r w:rsidRPr="00D10BB9">
        <w:rPr>
          <w:sz w:val="20"/>
          <w:szCs w:val="20"/>
        </w:rPr>
        <w:t>.</w:t>
      </w:r>
    </w:p>
    <w:p w:rsidR="00E4580C" w:rsidRPr="00D10BB9" w:rsidRDefault="00121811" w:rsidP="00E4580C">
      <w:pPr>
        <w:suppressAutoHyphens w:val="0"/>
        <w:snapToGrid w:val="0"/>
        <w:ind w:firstLine="425"/>
        <w:jc w:val="both"/>
        <w:rPr>
          <w:sz w:val="20"/>
          <w:szCs w:val="20"/>
        </w:rPr>
      </w:pPr>
      <w:r w:rsidRPr="00D10BB9">
        <w:rPr>
          <w:b/>
          <w:bCs/>
          <w:sz w:val="20"/>
          <w:szCs w:val="20"/>
        </w:rPr>
        <w:t>D</w:t>
      </w:r>
      <w:r w:rsidRPr="00D10BB9">
        <w:rPr>
          <w:sz w:val="20"/>
          <w:szCs w:val="20"/>
        </w:rPr>
        <w:t>. Flavonoids: Extracted material and fraction was mix up to 15 mL of ethyl acetate. Solution was heated for 5 minutes and then cleaned. Mix 1 mL of dilute NH3 solution to 5 mL filtrate. Yellowish color precipitate shows flavonoids occurrenc</w:t>
      </w:r>
      <w:r w:rsidR="000A5E24" w:rsidRPr="00D10BB9">
        <w:rPr>
          <w:sz w:val="20"/>
          <w:szCs w:val="20"/>
        </w:rPr>
        <w:t>e [</w:t>
      </w:r>
      <w:r w:rsidR="00054DF7" w:rsidRPr="00D10BB9">
        <w:rPr>
          <w:sz w:val="20"/>
          <w:szCs w:val="20"/>
        </w:rPr>
        <w:t>17]</w:t>
      </w:r>
      <w:r w:rsidRPr="00D10BB9">
        <w:rPr>
          <w:sz w:val="20"/>
          <w:szCs w:val="20"/>
        </w:rPr>
        <w:t>.</w:t>
      </w:r>
    </w:p>
    <w:p w:rsidR="00E4580C" w:rsidRPr="00D10BB9" w:rsidRDefault="009B1EA8" w:rsidP="00E4580C">
      <w:pPr>
        <w:suppressAutoHyphens w:val="0"/>
        <w:snapToGrid w:val="0"/>
        <w:ind w:firstLine="425"/>
        <w:jc w:val="both"/>
        <w:rPr>
          <w:sz w:val="20"/>
          <w:szCs w:val="20"/>
        </w:rPr>
      </w:pPr>
      <w:r w:rsidRPr="00D10BB9">
        <w:rPr>
          <w:b/>
          <w:bCs/>
          <w:sz w:val="20"/>
          <w:szCs w:val="20"/>
        </w:rPr>
        <w:t>E</w:t>
      </w:r>
      <w:r w:rsidR="00121811" w:rsidRPr="00D10BB9">
        <w:rPr>
          <w:b/>
          <w:bCs/>
          <w:sz w:val="20"/>
          <w:szCs w:val="20"/>
        </w:rPr>
        <w:t>.</w:t>
      </w:r>
      <w:r w:rsidR="008C2F9A" w:rsidRPr="00D10BB9">
        <w:rPr>
          <w:b/>
          <w:bCs/>
          <w:sz w:val="20"/>
          <w:szCs w:val="20"/>
        </w:rPr>
        <w:t xml:space="preserve"> </w:t>
      </w:r>
      <w:r w:rsidR="00121811" w:rsidRPr="00D10BB9">
        <w:rPr>
          <w:sz w:val="20"/>
          <w:szCs w:val="20"/>
        </w:rPr>
        <w:t>Terpenes: Mix solution 0.5 mg of extract and fraction individually to 6 mL dihydrogen oxide and then mixed with 5-6 ethyl acetate drops. Occurance of bright green color shows terpene</w:t>
      </w:r>
      <w:r w:rsidR="000A5E24" w:rsidRPr="00D10BB9">
        <w:rPr>
          <w:sz w:val="20"/>
          <w:szCs w:val="20"/>
        </w:rPr>
        <w:t>s [</w:t>
      </w:r>
      <w:r w:rsidR="00054DF7" w:rsidRPr="00D10BB9">
        <w:rPr>
          <w:sz w:val="20"/>
          <w:szCs w:val="20"/>
        </w:rPr>
        <w:t>17]</w:t>
      </w:r>
      <w:r w:rsidR="00121811" w:rsidRPr="00D10BB9">
        <w:rPr>
          <w:sz w:val="20"/>
          <w:szCs w:val="20"/>
        </w:rPr>
        <w:t>.</w:t>
      </w:r>
    </w:p>
    <w:p w:rsidR="00E4580C" w:rsidRPr="00D10BB9" w:rsidRDefault="00E4580C" w:rsidP="00E4580C">
      <w:pPr>
        <w:suppressAutoHyphens w:val="0"/>
        <w:snapToGrid w:val="0"/>
        <w:jc w:val="both"/>
        <w:rPr>
          <w:b/>
          <w:bCs/>
          <w:sz w:val="20"/>
          <w:szCs w:val="20"/>
          <w:lang w:eastAsia="zh-CN"/>
        </w:rPr>
      </w:pPr>
    </w:p>
    <w:p w:rsidR="00E4580C" w:rsidRPr="00D10BB9" w:rsidRDefault="00370222" w:rsidP="00E4580C">
      <w:pPr>
        <w:suppressAutoHyphens w:val="0"/>
        <w:snapToGrid w:val="0"/>
        <w:jc w:val="both"/>
        <w:rPr>
          <w:b/>
          <w:bCs/>
          <w:sz w:val="20"/>
          <w:szCs w:val="20"/>
        </w:rPr>
      </w:pPr>
      <w:r w:rsidRPr="00D10BB9">
        <w:rPr>
          <w:b/>
          <w:bCs/>
          <w:sz w:val="20"/>
          <w:szCs w:val="20"/>
        </w:rPr>
        <w:t>3</w:t>
      </w:r>
      <w:r w:rsidR="009B1EA8" w:rsidRPr="00D10BB9">
        <w:rPr>
          <w:b/>
          <w:bCs/>
          <w:sz w:val="20"/>
          <w:szCs w:val="20"/>
        </w:rPr>
        <w:t xml:space="preserve">. </w:t>
      </w:r>
      <w:r w:rsidR="00121811" w:rsidRPr="00D10BB9">
        <w:rPr>
          <w:b/>
          <w:bCs/>
          <w:sz w:val="20"/>
          <w:szCs w:val="20"/>
        </w:rPr>
        <w:t>Antibacterial activity</w:t>
      </w:r>
    </w:p>
    <w:p w:rsidR="00E4580C" w:rsidRPr="00D10BB9" w:rsidRDefault="00121811" w:rsidP="00E4580C">
      <w:pPr>
        <w:suppressAutoHyphens w:val="0"/>
        <w:snapToGrid w:val="0"/>
        <w:ind w:firstLine="425"/>
        <w:jc w:val="both"/>
        <w:rPr>
          <w:sz w:val="20"/>
          <w:szCs w:val="20"/>
        </w:rPr>
      </w:pPr>
      <w:r w:rsidRPr="00D10BB9">
        <w:rPr>
          <w:sz w:val="20"/>
          <w:szCs w:val="20"/>
        </w:rPr>
        <w:t xml:space="preserve">Extracts and various fractions of </w:t>
      </w:r>
      <w:r w:rsidRPr="00D10BB9">
        <w:rPr>
          <w:i/>
          <w:iCs/>
          <w:sz w:val="20"/>
          <w:szCs w:val="20"/>
        </w:rPr>
        <w:t>chrozophora obliqua</w:t>
      </w:r>
      <w:r w:rsidRPr="00D10BB9">
        <w:rPr>
          <w:sz w:val="20"/>
          <w:szCs w:val="20"/>
        </w:rPr>
        <w:t xml:space="preserve"> and </w:t>
      </w:r>
      <w:r w:rsidRPr="00D10BB9">
        <w:rPr>
          <w:i/>
          <w:iCs/>
          <w:sz w:val="20"/>
          <w:szCs w:val="20"/>
        </w:rPr>
        <w:t>launaea nudicaulis</w:t>
      </w:r>
      <w:r w:rsidRPr="00D10BB9">
        <w:rPr>
          <w:sz w:val="20"/>
          <w:szCs w:val="20"/>
        </w:rPr>
        <w:t xml:space="preserve"> were studied for antibacterial assay using gram negative, gram positive </w:t>
      </w:r>
      <w:r w:rsidRPr="00D10BB9">
        <w:rPr>
          <w:sz w:val="20"/>
          <w:szCs w:val="20"/>
        </w:rPr>
        <w:lastRenderedPageBreak/>
        <w:t>bacteria. Three bacterial strains E. coli, Staphylococcus aureus and Salmonella typhi were used by Agar Well Diffusion Susceptibility Method</w:t>
      </w:r>
      <w:r w:rsidR="00054DF7" w:rsidRPr="00D10BB9">
        <w:rPr>
          <w:sz w:val="20"/>
          <w:szCs w:val="20"/>
        </w:rPr>
        <w:t xml:space="preserve"> [</w:t>
      </w:r>
      <w:r w:rsidRPr="00D10BB9">
        <w:rPr>
          <w:sz w:val="20"/>
          <w:szCs w:val="20"/>
        </w:rPr>
        <w:t>18</w:t>
      </w:r>
      <w:r w:rsidR="00054DF7" w:rsidRPr="00D10BB9">
        <w:rPr>
          <w:sz w:val="20"/>
          <w:szCs w:val="20"/>
        </w:rPr>
        <w:t>]</w:t>
      </w:r>
      <w:r w:rsidRPr="00D10BB9">
        <w:rPr>
          <w:sz w:val="20"/>
          <w:szCs w:val="20"/>
        </w:rPr>
        <w:t xml:space="preserve">. In Dimethyl Sulfoxide (DMSO) solutions the extracts and fractions were prepared at the same amount of 3 µg/µL and DMSO was used as a solvent, because it cannot demonstrate any type of activity against bacteria. During the investigation, 28 g/L nutrient agar was used and in the solution media, petri plates and borer were cleaned for 20 minutess at very elevated pressure and at the temperature of </w:t>
      </w:r>
      <w:r w:rsidR="00054DF7" w:rsidRPr="00D10BB9">
        <w:rPr>
          <w:sz w:val="20"/>
          <w:szCs w:val="20"/>
        </w:rPr>
        <w:t xml:space="preserve">130 </w:t>
      </w:r>
      <w:r w:rsidR="00054DF7" w:rsidRPr="00D10BB9">
        <w:rPr>
          <w:sz w:val="20"/>
          <w:szCs w:val="20"/>
          <w:vertAlign w:val="superscript"/>
        </w:rPr>
        <w:t>o</w:t>
      </w:r>
      <w:r w:rsidR="00054DF7" w:rsidRPr="00D10BB9">
        <w:rPr>
          <w:sz w:val="20"/>
          <w:szCs w:val="20"/>
        </w:rPr>
        <w:t>C</w:t>
      </w:r>
      <w:r w:rsidRPr="00D10BB9">
        <w:rPr>
          <w:sz w:val="20"/>
          <w:szCs w:val="20"/>
        </w:rPr>
        <w:t xml:space="preserve"> in autoclave. Agar media were poured in Petri dishes for laminar flow. The 6 mm of sterile discs were dig in bacterial media by means of plastic borer. Every well were given a named special. The cultured bacterial consequent to </w:t>
      </w:r>
      <w:r w:rsidR="00054DF7" w:rsidRPr="00D10BB9">
        <w:rPr>
          <w:sz w:val="20"/>
          <w:szCs w:val="20"/>
        </w:rPr>
        <w:t>10</w:t>
      </w:r>
      <w:r w:rsidR="00054DF7" w:rsidRPr="00D10BB9">
        <w:rPr>
          <w:sz w:val="20"/>
          <w:szCs w:val="20"/>
          <w:vertAlign w:val="superscript"/>
        </w:rPr>
        <w:t>4</w:t>
      </w:r>
      <w:r w:rsidR="00054DF7" w:rsidRPr="00D10BB9">
        <w:rPr>
          <w:sz w:val="20"/>
          <w:szCs w:val="20"/>
        </w:rPr>
        <w:t xml:space="preserve"> to 10</w:t>
      </w:r>
      <w:r w:rsidR="00054DF7" w:rsidRPr="00D10BB9">
        <w:rPr>
          <w:sz w:val="20"/>
          <w:szCs w:val="20"/>
          <w:vertAlign w:val="superscript"/>
        </w:rPr>
        <w:t>6</w:t>
      </w:r>
      <w:r w:rsidR="00054DF7" w:rsidRPr="00D10BB9">
        <w:rPr>
          <w:sz w:val="20"/>
          <w:szCs w:val="20"/>
        </w:rPr>
        <w:t xml:space="preserve"> </w:t>
      </w:r>
      <w:r w:rsidRPr="00D10BB9">
        <w:rPr>
          <w:sz w:val="20"/>
          <w:szCs w:val="20"/>
        </w:rPr>
        <w:t xml:space="preserve">(colony forming unit) were speckled on the solid media surface. The Solutions of methanolic extracts and different fractions of same amount 2 µg/µL were prepared. The stock solution of each 40 mL was further added into the applicable wells. The zones of inhibition were calculated once a day for incubation at </w:t>
      </w:r>
      <w:r w:rsidR="00054DF7" w:rsidRPr="00D10BB9">
        <w:rPr>
          <w:sz w:val="20"/>
          <w:szCs w:val="20"/>
        </w:rPr>
        <w:t xml:space="preserve">40 </w:t>
      </w:r>
      <w:r w:rsidR="00054DF7" w:rsidRPr="00D10BB9">
        <w:rPr>
          <w:sz w:val="20"/>
          <w:szCs w:val="20"/>
          <w:vertAlign w:val="superscript"/>
        </w:rPr>
        <w:t>o</w:t>
      </w:r>
      <w:r w:rsidR="00054DF7" w:rsidRPr="00D10BB9">
        <w:rPr>
          <w:sz w:val="20"/>
          <w:szCs w:val="20"/>
        </w:rPr>
        <w:t>C</w:t>
      </w:r>
      <w:r w:rsidRPr="00D10BB9">
        <w:rPr>
          <w:sz w:val="20"/>
          <w:szCs w:val="20"/>
        </w:rPr>
        <w:t xml:space="preserve"> in the incubator. Amoxicillin standard of 5 µg/µL were used for positive control and DMSO was used as a negative control. The inhibition zones of methanolic extracts and other soluble fractions were matched with given drugs as inhibition zones i.e. amoxicillin. The quantity of bacterial growth in each well was calculated.</w:t>
      </w:r>
    </w:p>
    <w:p w:rsidR="00E4580C" w:rsidRPr="00D10BB9" w:rsidRDefault="00121811" w:rsidP="00E4580C">
      <w:pPr>
        <w:suppressAutoHyphens w:val="0"/>
        <w:snapToGrid w:val="0"/>
        <w:jc w:val="both"/>
        <w:rPr>
          <w:b/>
          <w:bCs/>
          <w:sz w:val="20"/>
          <w:szCs w:val="20"/>
        </w:rPr>
      </w:pPr>
      <w:r w:rsidRPr="00D10BB9">
        <w:rPr>
          <w:sz w:val="20"/>
          <w:szCs w:val="20"/>
        </w:rPr>
        <w:t xml:space="preserve"> </w:t>
      </w:r>
      <w:r w:rsidR="00E4580C" w:rsidRPr="00D10BB9">
        <w:rPr>
          <w:b/>
          <w:bCs/>
          <w:sz w:val="20"/>
          <w:szCs w:val="20"/>
        </w:rPr>
        <w:t>3. Antiplasmodail activity of Chrozophora oblique</w:t>
      </w:r>
    </w:p>
    <w:p w:rsidR="00E4580C" w:rsidRPr="00D10BB9" w:rsidRDefault="00E4580C" w:rsidP="00E4580C">
      <w:pPr>
        <w:suppressAutoHyphens w:val="0"/>
        <w:snapToGrid w:val="0"/>
        <w:jc w:val="both"/>
        <w:rPr>
          <w:b/>
          <w:bCs/>
          <w:sz w:val="20"/>
          <w:szCs w:val="20"/>
        </w:rPr>
      </w:pPr>
      <w:r w:rsidRPr="00D10BB9">
        <w:rPr>
          <w:b/>
          <w:bCs/>
          <w:sz w:val="20"/>
          <w:szCs w:val="20"/>
        </w:rPr>
        <w:t>3.1Antiplasmodial bioassay</w:t>
      </w:r>
    </w:p>
    <w:p w:rsidR="00E4580C" w:rsidRPr="00D10BB9" w:rsidRDefault="00E4580C" w:rsidP="00E4580C">
      <w:pPr>
        <w:suppressAutoHyphens w:val="0"/>
        <w:snapToGrid w:val="0"/>
        <w:ind w:firstLine="425"/>
        <w:jc w:val="both"/>
        <w:rPr>
          <w:sz w:val="20"/>
          <w:szCs w:val="20"/>
        </w:rPr>
      </w:pPr>
      <w:r w:rsidRPr="00D10BB9">
        <w:rPr>
          <w:sz w:val="20"/>
          <w:szCs w:val="20"/>
        </w:rPr>
        <w:t xml:space="preserve">The modified method of kerharo and adam (1974) was followed. 100 µL of blood sample were used for the patient of malaria in 8 wells of micro titer plates and were subjected equally amount for the media culture, Roswell park memorial institude-1640. 200 (IU) pencillin and 15 µL kanamycin were subjected into micro titer plate well for the protection of bacterial contamination. Next the micro titer plates were shaked continousely to obtained same phase and standrize suspension in every well. 20 µL drugs for each dose level i.e. 0.025 µg/mL and 0.050 µg/mL were transferred into apprehensive well and chloroquine were used for positive control. The drug amount of famous chemo factor was placed in well number [7]. The negative control in well 8 was kept at the end of the test. The micro titer plates were placed in incubator at 40 </w:t>
      </w:r>
      <w:r w:rsidRPr="00D10BB9">
        <w:rPr>
          <w:sz w:val="20"/>
          <w:szCs w:val="20"/>
          <w:vertAlign w:val="superscript"/>
        </w:rPr>
        <w:t>o</w:t>
      </w:r>
      <w:r w:rsidRPr="00D10BB9">
        <w:rPr>
          <w:sz w:val="20"/>
          <w:szCs w:val="20"/>
        </w:rPr>
        <w:t xml:space="preserve">C for the next five days. The duration of incubation, every day different research slides of each wells were made for micro titer plate. Every day all slides are noticeable for detection. Each research Slides were dehydrated and set with CH3OH. When the slides were dried, every slide was marked with the giemsa solution (methylene blue) and examined with the help of microscope at 10 x, 40 x and 100 x specification. In this way the growth of schizont were detected and recorded. </w:t>
      </w:r>
    </w:p>
    <w:p w:rsidR="00E4580C" w:rsidRPr="00D10BB9" w:rsidRDefault="00E4580C" w:rsidP="00E4580C">
      <w:pPr>
        <w:suppressAutoHyphens w:val="0"/>
        <w:snapToGrid w:val="0"/>
        <w:ind w:firstLine="425"/>
        <w:jc w:val="both"/>
        <w:rPr>
          <w:noProof/>
          <w:sz w:val="20"/>
          <w:szCs w:val="20"/>
          <w:lang w:eastAsia="zh-CN"/>
        </w:rPr>
        <w:sectPr w:rsidR="00E4580C" w:rsidRPr="00D10BB9" w:rsidSect="000A5E24">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num="2" w:space="576"/>
          <w:docGrid w:linePitch="360"/>
        </w:sectPr>
      </w:pPr>
    </w:p>
    <w:p w:rsidR="00E4580C" w:rsidRPr="00D10BB9" w:rsidRDefault="00A43C08" w:rsidP="00E4580C">
      <w:pPr>
        <w:suppressAutoHyphens w:val="0"/>
        <w:snapToGrid w:val="0"/>
        <w:jc w:val="center"/>
        <w:rPr>
          <w:noProof/>
          <w:sz w:val="20"/>
          <w:szCs w:val="20"/>
        </w:rPr>
      </w:pPr>
      <w:r w:rsidRPr="00D10BB9">
        <w:rPr>
          <w:noProof/>
          <w:sz w:val="20"/>
          <w:szCs w:val="20"/>
          <w:lang w:eastAsia="zh-CN"/>
        </w:rPr>
        <w:lastRenderedPageBreak/>
        <w:drawing>
          <wp:inline distT="0" distB="0" distL="0" distR="0">
            <wp:extent cx="5340129" cy="24092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l="4909"/>
                    <a:stretch>
                      <a:fillRect/>
                    </a:stretch>
                  </pic:blipFill>
                  <pic:spPr bwMode="auto">
                    <a:xfrm>
                      <a:off x="0" y="0"/>
                      <a:ext cx="5346841" cy="2412273"/>
                    </a:xfrm>
                    <a:prstGeom prst="rect">
                      <a:avLst/>
                    </a:prstGeom>
                    <a:noFill/>
                    <a:ln w="9525">
                      <a:noFill/>
                      <a:miter lim="800000"/>
                      <a:headEnd/>
                      <a:tailEnd/>
                    </a:ln>
                  </pic:spPr>
                </pic:pic>
              </a:graphicData>
            </a:graphic>
          </wp:inline>
        </w:drawing>
      </w:r>
    </w:p>
    <w:p w:rsidR="00E4580C" w:rsidRPr="00D10BB9" w:rsidRDefault="00370222" w:rsidP="00E4580C">
      <w:pPr>
        <w:suppressAutoHyphens w:val="0"/>
        <w:snapToGrid w:val="0"/>
        <w:ind w:firstLine="425"/>
        <w:jc w:val="both"/>
        <w:rPr>
          <w:sz w:val="20"/>
          <w:szCs w:val="20"/>
        </w:rPr>
      </w:pPr>
      <w:r w:rsidRPr="00D10BB9">
        <w:rPr>
          <w:b/>
          <w:bCs/>
          <w:sz w:val="20"/>
          <w:szCs w:val="20"/>
        </w:rPr>
        <w:t>Figure 1</w:t>
      </w:r>
      <w:r w:rsidRPr="00D10BB9">
        <w:rPr>
          <w:sz w:val="20"/>
          <w:szCs w:val="20"/>
        </w:rPr>
        <w:t>. Photographic view of antibacterial activity of Chrozophora obliqua and Launaea nudicaulis</w:t>
      </w:r>
    </w:p>
    <w:p w:rsidR="000A5E24" w:rsidRPr="00D10BB9" w:rsidRDefault="000A5E24" w:rsidP="00E4580C">
      <w:pPr>
        <w:suppressAutoHyphens w:val="0"/>
        <w:snapToGrid w:val="0"/>
        <w:ind w:firstLine="425"/>
        <w:jc w:val="both"/>
        <w:rPr>
          <w:noProof/>
          <w:sz w:val="20"/>
          <w:szCs w:val="20"/>
          <w:lang w:eastAsia="zh-CN"/>
        </w:rPr>
      </w:pPr>
    </w:p>
    <w:p w:rsidR="00E4580C" w:rsidRPr="00D10BB9" w:rsidRDefault="00E4580C" w:rsidP="00E4580C">
      <w:pPr>
        <w:suppressAutoHyphens w:val="0"/>
        <w:snapToGrid w:val="0"/>
        <w:ind w:firstLine="425"/>
        <w:jc w:val="both"/>
        <w:rPr>
          <w:noProof/>
          <w:sz w:val="20"/>
          <w:szCs w:val="20"/>
          <w:lang w:eastAsia="zh-CN"/>
        </w:rPr>
        <w:sectPr w:rsidR="00E4580C" w:rsidRPr="00D10BB9" w:rsidSect="000A5E24">
          <w:headerReference w:type="default" r:id="rId20"/>
          <w:footerReference w:type="even" r:id="rId21"/>
          <w:footerReference w:type="default" r:id="rId22"/>
          <w:footnotePr>
            <w:pos w:val="beneathText"/>
          </w:footnotePr>
          <w:type w:val="continuous"/>
          <w:pgSz w:w="12240" w:h="15840" w:code="1"/>
          <w:pgMar w:top="1440" w:right="1440" w:bottom="1440" w:left="1440" w:header="720" w:footer="720" w:gutter="0"/>
          <w:cols w:space="576"/>
          <w:docGrid w:linePitch="360"/>
        </w:sectPr>
      </w:pPr>
    </w:p>
    <w:p w:rsidR="00E4580C" w:rsidRPr="00D10BB9" w:rsidRDefault="00E4580C" w:rsidP="00E4580C">
      <w:pPr>
        <w:suppressAutoHyphens w:val="0"/>
        <w:snapToGrid w:val="0"/>
        <w:jc w:val="both"/>
        <w:rPr>
          <w:b/>
          <w:bCs/>
          <w:sz w:val="20"/>
          <w:szCs w:val="20"/>
        </w:rPr>
      </w:pPr>
      <w:r w:rsidRPr="00D10BB9">
        <w:rPr>
          <w:b/>
          <w:bCs/>
          <w:sz w:val="20"/>
          <w:szCs w:val="20"/>
        </w:rPr>
        <w:lastRenderedPageBreak/>
        <w:t>4. Results And Discussion</w:t>
      </w:r>
    </w:p>
    <w:p w:rsidR="00E4580C" w:rsidRPr="00D10BB9" w:rsidRDefault="00370222" w:rsidP="00E4580C">
      <w:pPr>
        <w:suppressAutoHyphens w:val="0"/>
        <w:snapToGrid w:val="0"/>
        <w:jc w:val="both"/>
        <w:rPr>
          <w:b/>
          <w:bCs/>
          <w:sz w:val="20"/>
          <w:szCs w:val="20"/>
        </w:rPr>
      </w:pPr>
      <w:r w:rsidRPr="00D10BB9">
        <w:rPr>
          <w:b/>
          <w:bCs/>
          <w:sz w:val="20"/>
          <w:szCs w:val="20"/>
        </w:rPr>
        <w:t xml:space="preserve">4.1 </w:t>
      </w:r>
      <w:r w:rsidR="00121811" w:rsidRPr="00D10BB9">
        <w:rPr>
          <w:b/>
          <w:bCs/>
          <w:sz w:val="20"/>
          <w:szCs w:val="20"/>
        </w:rPr>
        <w:t>Phytochemical screening of chrozophora oblique and launaea nudicaulis</w:t>
      </w:r>
    </w:p>
    <w:p w:rsidR="00E4580C" w:rsidRPr="00D10BB9" w:rsidRDefault="00121811" w:rsidP="00E4580C">
      <w:pPr>
        <w:suppressAutoHyphens w:val="0"/>
        <w:snapToGrid w:val="0"/>
        <w:ind w:firstLine="425"/>
        <w:jc w:val="both"/>
        <w:rPr>
          <w:sz w:val="20"/>
          <w:szCs w:val="20"/>
        </w:rPr>
      </w:pPr>
      <w:r w:rsidRPr="00D10BB9">
        <w:rPr>
          <w:sz w:val="20"/>
          <w:szCs w:val="20"/>
        </w:rPr>
        <w:t xml:space="preserve">The following results showed the detection of various group of phytochemicals in different methanolic extracts and various organic fractions of </w:t>
      </w:r>
      <w:r w:rsidRPr="00D10BB9">
        <w:rPr>
          <w:i/>
          <w:iCs/>
          <w:sz w:val="20"/>
          <w:szCs w:val="20"/>
        </w:rPr>
        <w:t>chrozophora obliqua</w:t>
      </w:r>
      <w:r w:rsidRPr="00D10BB9">
        <w:rPr>
          <w:sz w:val="20"/>
          <w:szCs w:val="20"/>
        </w:rPr>
        <w:t xml:space="preserve"> and </w:t>
      </w:r>
      <w:r w:rsidRPr="00D10BB9">
        <w:rPr>
          <w:i/>
          <w:iCs/>
          <w:sz w:val="20"/>
          <w:szCs w:val="20"/>
        </w:rPr>
        <w:t>launaea nudicaulis</w:t>
      </w:r>
      <w:r w:rsidRPr="00D10BB9">
        <w:rPr>
          <w:sz w:val="20"/>
          <w:szCs w:val="20"/>
        </w:rPr>
        <w:t xml:space="preserve"> as shown in tables 1. It shows the phytochemical examination of methanolic crude extract and various chemical fractions of </w:t>
      </w:r>
      <w:r w:rsidRPr="00D10BB9">
        <w:rPr>
          <w:i/>
          <w:iCs/>
          <w:sz w:val="20"/>
          <w:szCs w:val="20"/>
        </w:rPr>
        <w:t>chrozophora obliqua</w:t>
      </w:r>
      <w:r w:rsidRPr="00D10BB9">
        <w:rPr>
          <w:sz w:val="20"/>
          <w:szCs w:val="20"/>
        </w:rPr>
        <w:t xml:space="preserve"> plant. The methanolic crude extract and all chemical made fractions give zero or negative results to phytochemical like alkaloids and saponins tests. These two phytochemicals were absent in the given tested samples. Flavonoids were present in methanolic crude extract and in all chemical fractions. Terpenes were present in all fractions except n-butanol and aqueous fractions. Tannins were present in methanolic crude extract, chloroform and E. acetate fraction. The table shows the phytochemical examination of methanolic crude extract and the various chemical fractions of </w:t>
      </w:r>
      <w:r w:rsidRPr="00D10BB9">
        <w:rPr>
          <w:i/>
          <w:iCs/>
          <w:sz w:val="20"/>
          <w:szCs w:val="20"/>
        </w:rPr>
        <w:lastRenderedPageBreak/>
        <w:t xml:space="preserve">Launaea nudicaulis </w:t>
      </w:r>
      <w:r w:rsidRPr="00D10BB9">
        <w:rPr>
          <w:sz w:val="20"/>
          <w:szCs w:val="20"/>
        </w:rPr>
        <w:t xml:space="preserve">plant. The methanolic crude extract and all the chemical fractions give zero or negative results to alkaloids and saponins tests and hence were observed absent in the tested samples. </w:t>
      </w:r>
    </w:p>
    <w:p w:rsidR="00E4580C" w:rsidRPr="00D10BB9" w:rsidRDefault="0048300D" w:rsidP="00E4580C">
      <w:pPr>
        <w:suppressAutoHyphens w:val="0"/>
        <w:snapToGrid w:val="0"/>
        <w:jc w:val="both"/>
        <w:rPr>
          <w:b/>
          <w:bCs/>
          <w:sz w:val="20"/>
          <w:szCs w:val="20"/>
        </w:rPr>
      </w:pPr>
      <w:r w:rsidRPr="00D10BB9">
        <w:rPr>
          <w:b/>
          <w:bCs/>
          <w:sz w:val="20"/>
          <w:szCs w:val="20"/>
        </w:rPr>
        <w:t>4.2 Antibacterial Activity</w:t>
      </w:r>
    </w:p>
    <w:p w:rsidR="00E4580C" w:rsidRPr="00D10BB9" w:rsidRDefault="0048300D" w:rsidP="00E4580C">
      <w:pPr>
        <w:suppressAutoHyphens w:val="0"/>
        <w:snapToGrid w:val="0"/>
        <w:ind w:firstLine="425"/>
        <w:jc w:val="both"/>
        <w:rPr>
          <w:sz w:val="20"/>
          <w:szCs w:val="20"/>
        </w:rPr>
      </w:pPr>
      <w:r w:rsidRPr="00D10BB9">
        <w:rPr>
          <w:sz w:val="20"/>
          <w:szCs w:val="20"/>
        </w:rPr>
        <w:t xml:space="preserve">The extracts and fractions of </w:t>
      </w:r>
      <w:r w:rsidRPr="00D10BB9">
        <w:rPr>
          <w:i/>
          <w:iCs/>
          <w:sz w:val="20"/>
          <w:szCs w:val="20"/>
        </w:rPr>
        <w:t>Chrozophora oblique</w:t>
      </w:r>
      <w:r w:rsidRPr="00D10BB9">
        <w:rPr>
          <w:sz w:val="20"/>
          <w:szCs w:val="20"/>
        </w:rPr>
        <w:t xml:space="preserve"> and </w:t>
      </w:r>
      <w:r w:rsidRPr="00D10BB9">
        <w:rPr>
          <w:i/>
          <w:iCs/>
          <w:sz w:val="20"/>
          <w:szCs w:val="20"/>
        </w:rPr>
        <w:t>Launaea nudicaulis</w:t>
      </w:r>
      <w:r w:rsidRPr="00D10BB9">
        <w:rPr>
          <w:sz w:val="20"/>
          <w:szCs w:val="20"/>
        </w:rPr>
        <w:t xml:space="preserve"> plants were same concentrations ration of 2 µg/µL for getting duplicate results carried various inhibition zones. </w:t>
      </w:r>
      <w:r w:rsidRPr="00D10BB9">
        <w:rPr>
          <w:i/>
          <w:iCs/>
          <w:sz w:val="20"/>
          <w:szCs w:val="20"/>
        </w:rPr>
        <w:t>In vitro</w:t>
      </w:r>
      <w:r w:rsidRPr="00D10BB9">
        <w:rPr>
          <w:sz w:val="20"/>
          <w:szCs w:val="20"/>
        </w:rPr>
        <w:t xml:space="preserve"> antibacterial activities of crude extract and chemical fractions of </w:t>
      </w:r>
      <w:r w:rsidRPr="00D10BB9">
        <w:rPr>
          <w:i/>
          <w:iCs/>
          <w:sz w:val="20"/>
          <w:szCs w:val="20"/>
        </w:rPr>
        <w:t>chrozophora obliqua</w:t>
      </w:r>
      <w:r w:rsidRPr="00D10BB9">
        <w:rPr>
          <w:sz w:val="20"/>
          <w:szCs w:val="20"/>
        </w:rPr>
        <w:t xml:space="preserve"> and </w:t>
      </w:r>
      <w:r w:rsidRPr="00D10BB9">
        <w:rPr>
          <w:i/>
          <w:iCs/>
          <w:sz w:val="20"/>
          <w:szCs w:val="20"/>
        </w:rPr>
        <w:t>launaea nudicaulis</w:t>
      </w:r>
      <w:r w:rsidRPr="00D10BB9">
        <w:rPr>
          <w:sz w:val="20"/>
          <w:szCs w:val="20"/>
        </w:rPr>
        <w:t xml:space="preserve"> were subjected, these activities were matched with the given antibiotics (Amoxicillin). In the following antibacterial activity three bacterial strains E. coli, S. aureus and S. typhi was analyzed by AWDSM “Agar Well Diffusion Susceptibility Method”. The inhibition zone for antibacterial activity of Chrozophora obliqua is displayed in table 2.</w:t>
      </w:r>
    </w:p>
    <w:p w:rsidR="00E4580C" w:rsidRPr="00D10BB9" w:rsidRDefault="0048300D" w:rsidP="00E4580C">
      <w:pPr>
        <w:suppressAutoHyphens w:val="0"/>
        <w:snapToGrid w:val="0"/>
        <w:jc w:val="both"/>
        <w:rPr>
          <w:b/>
          <w:bCs/>
          <w:sz w:val="20"/>
          <w:szCs w:val="20"/>
        </w:rPr>
      </w:pPr>
      <w:r w:rsidRPr="00D10BB9">
        <w:rPr>
          <w:b/>
          <w:bCs/>
          <w:sz w:val="20"/>
          <w:szCs w:val="20"/>
        </w:rPr>
        <w:t>4.3 Antibacterial activity of Chrozophora oblique and launaea nudicaulis</w:t>
      </w:r>
    </w:p>
    <w:p w:rsidR="000A5E24" w:rsidRPr="00D10BB9" w:rsidRDefault="000A5E24" w:rsidP="00E4580C">
      <w:pPr>
        <w:suppressAutoHyphens w:val="0"/>
        <w:snapToGrid w:val="0"/>
        <w:ind w:firstLine="425"/>
        <w:jc w:val="both"/>
        <w:rPr>
          <w:sz w:val="20"/>
          <w:szCs w:val="20"/>
        </w:rPr>
        <w:sectPr w:rsidR="000A5E24" w:rsidRPr="00D10BB9" w:rsidSect="000A5E24">
          <w:headerReference w:type="default" r:id="rId23"/>
          <w:footerReference w:type="even" r:id="rId24"/>
          <w:footerReference w:type="default" r:id="rId25"/>
          <w:footnotePr>
            <w:pos w:val="beneathText"/>
          </w:footnotePr>
          <w:type w:val="continuous"/>
          <w:pgSz w:w="12240" w:h="15840" w:code="1"/>
          <w:pgMar w:top="1440" w:right="1440" w:bottom="1440" w:left="1440" w:header="720" w:footer="720" w:gutter="0"/>
          <w:cols w:num="2" w:space="576"/>
          <w:docGrid w:linePitch="360"/>
        </w:sectPr>
      </w:pPr>
    </w:p>
    <w:p w:rsidR="00E4580C" w:rsidRPr="00D10BB9" w:rsidRDefault="00E4580C" w:rsidP="00E4580C">
      <w:pPr>
        <w:widowControl w:val="0"/>
        <w:suppressAutoHyphens w:val="0"/>
        <w:autoSpaceDE w:val="0"/>
        <w:autoSpaceDN w:val="0"/>
        <w:adjustRightInd w:val="0"/>
        <w:snapToGrid w:val="0"/>
        <w:jc w:val="center"/>
        <w:rPr>
          <w:sz w:val="20"/>
          <w:szCs w:val="20"/>
        </w:rPr>
      </w:pPr>
    </w:p>
    <w:p w:rsidR="005D64CD" w:rsidRPr="00D10BB9" w:rsidRDefault="005D64CD" w:rsidP="00E4580C">
      <w:pPr>
        <w:widowControl w:val="0"/>
        <w:suppressAutoHyphens w:val="0"/>
        <w:autoSpaceDE w:val="0"/>
        <w:autoSpaceDN w:val="0"/>
        <w:adjustRightInd w:val="0"/>
        <w:snapToGrid w:val="0"/>
        <w:jc w:val="center"/>
        <w:rPr>
          <w:sz w:val="20"/>
          <w:szCs w:val="20"/>
        </w:rPr>
      </w:pPr>
      <w:r w:rsidRPr="00D10BB9">
        <w:rPr>
          <w:b/>
          <w:bCs/>
          <w:sz w:val="20"/>
          <w:szCs w:val="20"/>
        </w:rPr>
        <w:t>Table</w:t>
      </w:r>
      <w:r w:rsidR="000A5E24" w:rsidRPr="00D10BB9">
        <w:rPr>
          <w:b/>
          <w:bCs/>
          <w:sz w:val="20"/>
          <w:szCs w:val="20"/>
        </w:rPr>
        <w:t xml:space="preserve"> </w:t>
      </w:r>
      <w:r w:rsidRPr="00D10BB9">
        <w:rPr>
          <w:b/>
          <w:bCs/>
          <w:sz w:val="20"/>
          <w:szCs w:val="20"/>
        </w:rPr>
        <w:t xml:space="preserve">1. </w:t>
      </w:r>
      <w:r w:rsidRPr="00D10BB9">
        <w:rPr>
          <w:sz w:val="20"/>
          <w:szCs w:val="20"/>
        </w:rPr>
        <w:t>Phytochemical screening of chrozophora obliqua and launaea nudicaulis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2436"/>
        <w:gridCol w:w="1321"/>
        <w:gridCol w:w="1154"/>
        <w:gridCol w:w="1307"/>
        <w:gridCol w:w="1126"/>
        <w:gridCol w:w="1016"/>
        <w:gridCol w:w="1114"/>
      </w:tblGrid>
      <w:tr w:rsidR="000A5E24" w:rsidRPr="00D10BB9" w:rsidTr="000A5E24">
        <w:trPr>
          <w:jc w:val="center"/>
        </w:trPr>
        <w:tc>
          <w:tcPr>
            <w:tcW w:w="1286"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Plants</w:t>
            </w:r>
          </w:p>
        </w:tc>
        <w:tc>
          <w:tcPr>
            <w:tcW w:w="697"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Extracts</w:t>
            </w:r>
          </w:p>
        </w:tc>
        <w:tc>
          <w:tcPr>
            <w:tcW w:w="609"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Alkaloids</w:t>
            </w:r>
          </w:p>
        </w:tc>
        <w:tc>
          <w:tcPr>
            <w:tcW w:w="690"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Flavonoids</w:t>
            </w:r>
          </w:p>
        </w:tc>
        <w:tc>
          <w:tcPr>
            <w:tcW w:w="594"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Terpenes</w:t>
            </w:r>
          </w:p>
        </w:tc>
        <w:tc>
          <w:tcPr>
            <w:tcW w:w="536"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Tannins</w:t>
            </w:r>
          </w:p>
        </w:tc>
        <w:tc>
          <w:tcPr>
            <w:tcW w:w="588"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Saponins</w:t>
            </w:r>
          </w:p>
        </w:tc>
      </w:tr>
      <w:tr w:rsidR="000A5E24" w:rsidRPr="00D10BB9" w:rsidTr="000A5E24">
        <w:trPr>
          <w:jc w:val="center"/>
        </w:trPr>
        <w:tc>
          <w:tcPr>
            <w:tcW w:w="1286" w:type="pct"/>
            <w:vMerge w:val="restar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Chrozophora obliqua</w:t>
            </w:r>
          </w:p>
        </w:tc>
        <w:tc>
          <w:tcPr>
            <w:tcW w:w="697" w:type="pct"/>
            <w:vAlign w:val="center"/>
          </w:tcPr>
          <w:p w:rsidR="005D64CD" w:rsidRPr="00D10BB9" w:rsidRDefault="005D64CD" w:rsidP="00E4580C">
            <w:pPr>
              <w:widowControl w:val="0"/>
              <w:suppressAutoHyphens w:val="0"/>
              <w:autoSpaceDE w:val="0"/>
              <w:autoSpaceDN w:val="0"/>
              <w:adjustRightInd w:val="0"/>
              <w:snapToGrid w:val="0"/>
              <w:jc w:val="both"/>
              <w:rPr>
                <w:bCs/>
                <w:sz w:val="20"/>
                <w:szCs w:val="20"/>
              </w:rPr>
            </w:pPr>
            <w:r w:rsidRPr="00D10BB9">
              <w:rPr>
                <w:bCs/>
                <w:sz w:val="20"/>
                <w:szCs w:val="20"/>
              </w:rPr>
              <w:t>Crude</w:t>
            </w:r>
          </w:p>
        </w:tc>
        <w:tc>
          <w:tcPr>
            <w:tcW w:w="609"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690"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594"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536"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588"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r>
      <w:tr w:rsidR="000A5E24" w:rsidRPr="00D10BB9" w:rsidTr="000A5E24">
        <w:trPr>
          <w:jc w:val="center"/>
        </w:trPr>
        <w:tc>
          <w:tcPr>
            <w:tcW w:w="1286" w:type="pct"/>
            <w:vMerge/>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p>
        </w:tc>
        <w:tc>
          <w:tcPr>
            <w:tcW w:w="697" w:type="pct"/>
            <w:vAlign w:val="center"/>
          </w:tcPr>
          <w:p w:rsidR="005D64CD" w:rsidRPr="00D10BB9" w:rsidRDefault="005D64CD" w:rsidP="00E4580C">
            <w:pPr>
              <w:widowControl w:val="0"/>
              <w:suppressAutoHyphens w:val="0"/>
              <w:autoSpaceDE w:val="0"/>
              <w:autoSpaceDN w:val="0"/>
              <w:adjustRightInd w:val="0"/>
              <w:snapToGrid w:val="0"/>
              <w:jc w:val="both"/>
              <w:rPr>
                <w:bCs/>
                <w:sz w:val="20"/>
                <w:szCs w:val="20"/>
              </w:rPr>
            </w:pPr>
            <w:r w:rsidRPr="00D10BB9">
              <w:rPr>
                <w:bCs/>
                <w:sz w:val="20"/>
                <w:szCs w:val="20"/>
              </w:rPr>
              <w:t>n-Hexane</w:t>
            </w:r>
          </w:p>
        </w:tc>
        <w:tc>
          <w:tcPr>
            <w:tcW w:w="609"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690"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594"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536"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588"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r>
      <w:tr w:rsidR="000A5E24" w:rsidRPr="00D10BB9" w:rsidTr="000A5E24">
        <w:trPr>
          <w:jc w:val="center"/>
        </w:trPr>
        <w:tc>
          <w:tcPr>
            <w:tcW w:w="1286" w:type="pct"/>
            <w:vMerge/>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p>
        </w:tc>
        <w:tc>
          <w:tcPr>
            <w:tcW w:w="697" w:type="pct"/>
            <w:vAlign w:val="center"/>
          </w:tcPr>
          <w:p w:rsidR="005D64CD" w:rsidRPr="00D10BB9" w:rsidRDefault="005D64CD" w:rsidP="00E4580C">
            <w:pPr>
              <w:widowControl w:val="0"/>
              <w:suppressAutoHyphens w:val="0"/>
              <w:autoSpaceDE w:val="0"/>
              <w:autoSpaceDN w:val="0"/>
              <w:adjustRightInd w:val="0"/>
              <w:snapToGrid w:val="0"/>
              <w:jc w:val="both"/>
              <w:rPr>
                <w:bCs/>
                <w:sz w:val="20"/>
                <w:szCs w:val="20"/>
              </w:rPr>
            </w:pPr>
            <w:r w:rsidRPr="00D10BB9">
              <w:rPr>
                <w:bCs/>
                <w:sz w:val="20"/>
                <w:szCs w:val="20"/>
              </w:rPr>
              <w:t>Chloroform</w:t>
            </w:r>
          </w:p>
        </w:tc>
        <w:tc>
          <w:tcPr>
            <w:tcW w:w="609"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690"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594"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536"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588"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r>
      <w:tr w:rsidR="000A5E24" w:rsidRPr="00D10BB9" w:rsidTr="000A5E24">
        <w:trPr>
          <w:jc w:val="center"/>
        </w:trPr>
        <w:tc>
          <w:tcPr>
            <w:tcW w:w="1286" w:type="pct"/>
            <w:vMerge/>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p>
        </w:tc>
        <w:tc>
          <w:tcPr>
            <w:tcW w:w="697" w:type="pct"/>
            <w:vAlign w:val="center"/>
          </w:tcPr>
          <w:p w:rsidR="005D64CD" w:rsidRPr="00D10BB9" w:rsidRDefault="005D64CD" w:rsidP="00E4580C">
            <w:pPr>
              <w:widowControl w:val="0"/>
              <w:suppressAutoHyphens w:val="0"/>
              <w:autoSpaceDE w:val="0"/>
              <w:autoSpaceDN w:val="0"/>
              <w:adjustRightInd w:val="0"/>
              <w:snapToGrid w:val="0"/>
              <w:jc w:val="both"/>
              <w:rPr>
                <w:bCs/>
                <w:sz w:val="20"/>
                <w:szCs w:val="20"/>
              </w:rPr>
            </w:pPr>
            <w:r w:rsidRPr="00D10BB9">
              <w:rPr>
                <w:bCs/>
                <w:sz w:val="20"/>
                <w:szCs w:val="20"/>
              </w:rPr>
              <w:t>E-acetate</w:t>
            </w:r>
          </w:p>
        </w:tc>
        <w:tc>
          <w:tcPr>
            <w:tcW w:w="609"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690"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594"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536"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588"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r>
      <w:tr w:rsidR="000A5E24" w:rsidRPr="00D10BB9" w:rsidTr="000A5E24">
        <w:trPr>
          <w:jc w:val="center"/>
        </w:trPr>
        <w:tc>
          <w:tcPr>
            <w:tcW w:w="1286" w:type="pct"/>
            <w:vMerge/>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p>
        </w:tc>
        <w:tc>
          <w:tcPr>
            <w:tcW w:w="697" w:type="pct"/>
            <w:vAlign w:val="center"/>
          </w:tcPr>
          <w:p w:rsidR="005D64CD" w:rsidRPr="00D10BB9" w:rsidRDefault="005D64CD" w:rsidP="00E4580C">
            <w:pPr>
              <w:widowControl w:val="0"/>
              <w:suppressAutoHyphens w:val="0"/>
              <w:autoSpaceDE w:val="0"/>
              <w:autoSpaceDN w:val="0"/>
              <w:adjustRightInd w:val="0"/>
              <w:snapToGrid w:val="0"/>
              <w:jc w:val="both"/>
              <w:rPr>
                <w:bCs/>
                <w:sz w:val="20"/>
                <w:szCs w:val="20"/>
              </w:rPr>
            </w:pPr>
            <w:r w:rsidRPr="00D10BB9">
              <w:rPr>
                <w:bCs/>
                <w:sz w:val="20"/>
                <w:szCs w:val="20"/>
              </w:rPr>
              <w:t>n-Butanol</w:t>
            </w:r>
          </w:p>
        </w:tc>
        <w:tc>
          <w:tcPr>
            <w:tcW w:w="609"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690"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594"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536"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588"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r>
      <w:tr w:rsidR="000A5E24" w:rsidRPr="00D10BB9" w:rsidTr="000A5E24">
        <w:trPr>
          <w:jc w:val="center"/>
        </w:trPr>
        <w:tc>
          <w:tcPr>
            <w:tcW w:w="1286" w:type="pct"/>
            <w:vMerge/>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p>
        </w:tc>
        <w:tc>
          <w:tcPr>
            <w:tcW w:w="697" w:type="pct"/>
            <w:vAlign w:val="center"/>
          </w:tcPr>
          <w:p w:rsidR="005D64CD" w:rsidRPr="00D10BB9" w:rsidRDefault="005D64CD" w:rsidP="00E4580C">
            <w:pPr>
              <w:widowControl w:val="0"/>
              <w:suppressAutoHyphens w:val="0"/>
              <w:autoSpaceDE w:val="0"/>
              <w:autoSpaceDN w:val="0"/>
              <w:adjustRightInd w:val="0"/>
              <w:snapToGrid w:val="0"/>
              <w:jc w:val="both"/>
              <w:rPr>
                <w:bCs/>
                <w:sz w:val="20"/>
                <w:szCs w:val="20"/>
              </w:rPr>
            </w:pPr>
            <w:r w:rsidRPr="00D10BB9">
              <w:rPr>
                <w:bCs/>
                <w:sz w:val="20"/>
                <w:szCs w:val="20"/>
              </w:rPr>
              <w:t>Aqueous</w:t>
            </w:r>
          </w:p>
        </w:tc>
        <w:tc>
          <w:tcPr>
            <w:tcW w:w="609"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690"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594"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536"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588"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r>
      <w:tr w:rsidR="000A5E24" w:rsidRPr="00D10BB9" w:rsidTr="000A5E24">
        <w:trPr>
          <w:jc w:val="center"/>
        </w:trPr>
        <w:tc>
          <w:tcPr>
            <w:tcW w:w="1286" w:type="pct"/>
            <w:vMerge w:val="restar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Launaea nudiculis</w:t>
            </w:r>
          </w:p>
        </w:tc>
        <w:tc>
          <w:tcPr>
            <w:tcW w:w="697" w:type="pct"/>
            <w:vAlign w:val="center"/>
          </w:tcPr>
          <w:p w:rsidR="005D64CD" w:rsidRPr="00D10BB9" w:rsidRDefault="005D64CD" w:rsidP="00E4580C">
            <w:pPr>
              <w:widowControl w:val="0"/>
              <w:suppressAutoHyphens w:val="0"/>
              <w:autoSpaceDE w:val="0"/>
              <w:autoSpaceDN w:val="0"/>
              <w:adjustRightInd w:val="0"/>
              <w:snapToGrid w:val="0"/>
              <w:jc w:val="both"/>
              <w:rPr>
                <w:bCs/>
                <w:sz w:val="20"/>
                <w:szCs w:val="20"/>
              </w:rPr>
            </w:pPr>
            <w:r w:rsidRPr="00D10BB9">
              <w:rPr>
                <w:bCs/>
                <w:sz w:val="20"/>
                <w:szCs w:val="20"/>
              </w:rPr>
              <w:t>Crude</w:t>
            </w:r>
          </w:p>
        </w:tc>
        <w:tc>
          <w:tcPr>
            <w:tcW w:w="609"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690"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594"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536"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588"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r>
      <w:tr w:rsidR="000A5E24" w:rsidRPr="00D10BB9" w:rsidTr="000A5E24">
        <w:trPr>
          <w:jc w:val="center"/>
        </w:trPr>
        <w:tc>
          <w:tcPr>
            <w:tcW w:w="1286" w:type="pct"/>
            <w:vMerge/>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p>
        </w:tc>
        <w:tc>
          <w:tcPr>
            <w:tcW w:w="697" w:type="pct"/>
            <w:vAlign w:val="center"/>
          </w:tcPr>
          <w:p w:rsidR="005D64CD" w:rsidRPr="00D10BB9" w:rsidRDefault="005D64CD" w:rsidP="00E4580C">
            <w:pPr>
              <w:widowControl w:val="0"/>
              <w:suppressAutoHyphens w:val="0"/>
              <w:autoSpaceDE w:val="0"/>
              <w:autoSpaceDN w:val="0"/>
              <w:adjustRightInd w:val="0"/>
              <w:snapToGrid w:val="0"/>
              <w:jc w:val="both"/>
              <w:rPr>
                <w:bCs/>
                <w:sz w:val="20"/>
                <w:szCs w:val="20"/>
              </w:rPr>
            </w:pPr>
            <w:r w:rsidRPr="00D10BB9">
              <w:rPr>
                <w:bCs/>
                <w:sz w:val="20"/>
                <w:szCs w:val="20"/>
              </w:rPr>
              <w:t>n-Hexane</w:t>
            </w:r>
          </w:p>
        </w:tc>
        <w:tc>
          <w:tcPr>
            <w:tcW w:w="609"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690"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594"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536"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588"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r>
      <w:tr w:rsidR="000A5E24" w:rsidRPr="00D10BB9" w:rsidTr="000A5E24">
        <w:trPr>
          <w:jc w:val="center"/>
        </w:trPr>
        <w:tc>
          <w:tcPr>
            <w:tcW w:w="1286" w:type="pct"/>
            <w:vMerge/>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p>
        </w:tc>
        <w:tc>
          <w:tcPr>
            <w:tcW w:w="697" w:type="pct"/>
            <w:vAlign w:val="center"/>
          </w:tcPr>
          <w:p w:rsidR="005D64CD" w:rsidRPr="00D10BB9" w:rsidRDefault="005D64CD" w:rsidP="00E4580C">
            <w:pPr>
              <w:widowControl w:val="0"/>
              <w:suppressAutoHyphens w:val="0"/>
              <w:autoSpaceDE w:val="0"/>
              <w:autoSpaceDN w:val="0"/>
              <w:adjustRightInd w:val="0"/>
              <w:snapToGrid w:val="0"/>
              <w:jc w:val="both"/>
              <w:rPr>
                <w:bCs/>
                <w:sz w:val="20"/>
                <w:szCs w:val="20"/>
              </w:rPr>
            </w:pPr>
            <w:r w:rsidRPr="00D10BB9">
              <w:rPr>
                <w:bCs/>
                <w:sz w:val="20"/>
                <w:szCs w:val="20"/>
              </w:rPr>
              <w:t>Chloroform</w:t>
            </w:r>
          </w:p>
        </w:tc>
        <w:tc>
          <w:tcPr>
            <w:tcW w:w="609"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690"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594"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536"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588"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r>
      <w:tr w:rsidR="000A5E24" w:rsidRPr="00D10BB9" w:rsidTr="000A5E24">
        <w:trPr>
          <w:jc w:val="center"/>
        </w:trPr>
        <w:tc>
          <w:tcPr>
            <w:tcW w:w="1286" w:type="pct"/>
            <w:vMerge/>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p>
        </w:tc>
        <w:tc>
          <w:tcPr>
            <w:tcW w:w="697" w:type="pct"/>
            <w:vAlign w:val="center"/>
          </w:tcPr>
          <w:p w:rsidR="005D64CD" w:rsidRPr="00D10BB9" w:rsidRDefault="005D64CD" w:rsidP="00E4580C">
            <w:pPr>
              <w:widowControl w:val="0"/>
              <w:suppressAutoHyphens w:val="0"/>
              <w:autoSpaceDE w:val="0"/>
              <w:autoSpaceDN w:val="0"/>
              <w:adjustRightInd w:val="0"/>
              <w:snapToGrid w:val="0"/>
              <w:jc w:val="both"/>
              <w:rPr>
                <w:bCs/>
                <w:sz w:val="20"/>
                <w:szCs w:val="20"/>
              </w:rPr>
            </w:pPr>
            <w:r w:rsidRPr="00D10BB9">
              <w:rPr>
                <w:bCs/>
                <w:sz w:val="20"/>
                <w:szCs w:val="20"/>
              </w:rPr>
              <w:t>E-acetate</w:t>
            </w:r>
          </w:p>
        </w:tc>
        <w:tc>
          <w:tcPr>
            <w:tcW w:w="609"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690"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594"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536"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588"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r>
      <w:tr w:rsidR="000A5E24" w:rsidRPr="00D10BB9" w:rsidTr="000A5E24">
        <w:trPr>
          <w:jc w:val="center"/>
        </w:trPr>
        <w:tc>
          <w:tcPr>
            <w:tcW w:w="1286" w:type="pct"/>
            <w:vMerge/>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p>
        </w:tc>
        <w:tc>
          <w:tcPr>
            <w:tcW w:w="697" w:type="pct"/>
            <w:vAlign w:val="center"/>
          </w:tcPr>
          <w:p w:rsidR="005D64CD" w:rsidRPr="00D10BB9" w:rsidRDefault="005D64CD" w:rsidP="00E4580C">
            <w:pPr>
              <w:widowControl w:val="0"/>
              <w:suppressAutoHyphens w:val="0"/>
              <w:autoSpaceDE w:val="0"/>
              <w:autoSpaceDN w:val="0"/>
              <w:adjustRightInd w:val="0"/>
              <w:snapToGrid w:val="0"/>
              <w:jc w:val="both"/>
              <w:rPr>
                <w:bCs/>
                <w:sz w:val="20"/>
                <w:szCs w:val="20"/>
              </w:rPr>
            </w:pPr>
            <w:r w:rsidRPr="00D10BB9">
              <w:rPr>
                <w:bCs/>
                <w:sz w:val="20"/>
                <w:szCs w:val="20"/>
              </w:rPr>
              <w:t>n-Butanol</w:t>
            </w:r>
          </w:p>
        </w:tc>
        <w:tc>
          <w:tcPr>
            <w:tcW w:w="609"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690"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594"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536"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588"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r>
      <w:tr w:rsidR="000A5E24" w:rsidRPr="00D10BB9" w:rsidTr="000A5E24">
        <w:trPr>
          <w:jc w:val="center"/>
        </w:trPr>
        <w:tc>
          <w:tcPr>
            <w:tcW w:w="1286" w:type="pct"/>
            <w:vMerge/>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p>
        </w:tc>
        <w:tc>
          <w:tcPr>
            <w:tcW w:w="697" w:type="pct"/>
            <w:vAlign w:val="center"/>
          </w:tcPr>
          <w:p w:rsidR="005D64CD" w:rsidRPr="00D10BB9" w:rsidRDefault="005D64CD" w:rsidP="00E4580C">
            <w:pPr>
              <w:widowControl w:val="0"/>
              <w:suppressAutoHyphens w:val="0"/>
              <w:autoSpaceDE w:val="0"/>
              <w:autoSpaceDN w:val="0"/>
              <w:adjustRightInd w:val="0"/>
              <w:snapToGrid w:val="0"/>
              <w:jc w:val="both"/>
              <w:rPr>
                <w:bCs/>
                <w:sz w:val="20"/>
                <w:szCs w:val="20"/>
              </w:rPr>
            </w:pPr>
            <w:r w:rsidRPr="00D10BB9">
              <w:rPr>
                <w:bCs/>
                <w:sz w:val="20"/>
                <w:szCs w:val="20"/>
              </w:rPr>
              <w:t>Aqueous</w:t>
            </w:r>
          </w:p>
        </w:tc>
        <w:tc>
          <w:tcPr>
            <w:tcW w:w="609"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690"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594"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536"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c>
          <w:tcPr>
            <w:tcW w:w="588" w:type="pct"/>
            <w:vAlign w:val="center"/>
          </w:tcPr>
          <w:p w:rsidR="005D64CD" w:rsidRPr="00D10BB9" w:rsidRDefault="005D64CD" w:rsidP="00E4580C">
            <w:pPr>
              <w:widowControl w:val="0"/>
              <w:suppressAutoHyphens w:val="0"/>
              <w:autoSpaceDE w:val="0"/>
              <w:autoSpaceDN w:val="0"/>
              <w:adjustRightInd w:val="0"/>
              <w:snapToGrid w:val="0"/>
              <w:jc w:val="both"/>
              <w:rPr>
                <w:b/>
                <w:bCs/>
                <w:sz w:val="20"/>
                <w:szCs w:val="20"/>
              </w:rPr>
            </w:pPr>
            <w:r w:rsidRPr="00D10BB9">
              <w:rPr>
                <w:b/>
                <w:bCs/>
                <w:sz w:val="20"/>
                <w:szCs w:val="20"/>
              </w:rPr>
              <w:t>-</w:t>
            </w:r>
          </w:p>
        </w:tc>
      </w:tr>
    </w:tbl>
    <w:p w:rsidR="00E4580C" w:rsidRPr="00D10BB9" w:rsidRDefault="00E4580C">
      <w:pPr>
        <w:suppressAutoHyphens w:val="0"/>
        <w:rPr>
          <w:sz w:val="20"/>
          <w:szCs w:val="20"/>
          <w:lang w:eastAsia="zh-CN"/>
        </w:rPr>
      </w:pPr>
    </w:p>
    <w:p w:rsidR="00D10BB9" w:rsidRPr="00D10BB9" w:rsidRDefault="00D10BB9">
      <w:pPr>
        <w:suppressAutoHyphens w:val="0"/>
        <w:rPr>
          <w:sz w:val="20"/>
          <w:szCs w:val="20"/>
          <w:lang w:eastAsia="zh-CN"/>
        </w:rPr>
      </w:pPr>
    </w:p>
    <w:p w:rsidR="005D64CD" w:rsidRPr="00D10BB9" w:rsidRDefault="005D64CD" w:rsidP="00E4580C">
      <w:pPr>
        <w:widowControl w:val="0"/>
        <w:suppressAutoHyphens w:val="0"/>
        <w:autoSpaceDE w:val="0"/>
        <w:autoSpaceDN w:val="0"/>
        <w:adjustRightInd w:val="0"/>
        <w:snapToGrid w:val="0"/>
        <w:jc w:val="center"/>
        <w:rPr>
          <w:sz w:val="20"/>
          <w:szCs w:val="20"/>
        </w:rPr>
      </w:pPr>
      <w:r w:rsidRPr="00D10BB9">
        <w:rPr>
          <w:b/>
          <w:bCs/>
          <w:sz w:val="20"/>
          <w:szCs w:val="20"/>
        </w:rPr>
        <w:t>Table 2.</w:t>
      </w:r>
      <w:r w:rsidRPr="00D10BB9">
        <w:rPr>
          <w:sz w:val="20"/>
          <w:szCs w:val="20"/>
        </w:rPr>
        <w:t xml:space="preserve"> Antibacterial activity of Chrozophora obliques and Launaea nudicaulis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2388"/>
        <w:gridCol w:w="705"/>
        <w:gridCol w:w="989"/>
        <w:gridCol w:w="1237"/>
        <w:gridCol w:w="1107"/>
        <w:gridCol w:w="1029"/>
        <w:gridCol w:w="964"/>
        <w:gridCol w:w="1055"/>
      </w:tblGrid>
      <w:tr w:rsidR="006B48FE" w:rsidRPr="00D10BB9" w:rsidTr="000A5E24">
        <w:trPr>
          <w:jc w:val="center"/>
        </w:trPr>
        <w:tc>
          <w:tcPr>
            <w:tcW w:w="1260" w:type="pct"/>
            <w:vMerge w:val="restart"/>
            <w:vAlign w:val="center"/>
          </w:tcPr>
          <w:p w:rsidR="006B48FE" w:rsidRPr="00D10BB9" w:rsidRDefault="006B48FE" w:rsidP="00E4580C">
            <w:pPr>
              <w:widowControl w:val="0"/>
              <w:suppressAutoHyphens w:val="0"/>
              <w:autoSpaceDE w:val="0"/>
              <w:autoSpaceDN w:val="0"/>
              <w:adjustRightInd w:val="0"/>
              <w:snapToGrid w:val="0"/>
              <w:contextualSpacing/>
              <w:jc w:val="both"/>
              <w:rPr>
                <w:b/>
                <w:bCs/>
                <w:sz w:val="20"/>
                <w:szCs w:val="20"/>
              </w:rPr>
            </w:pPr>
            <w:r w:rsidRPr="00D10BB9">
              <w:rPr>
                <w:b/>
                <w:bCs/>
                <w:sz w:val="20"/>
                <w:szCs w:val="20"/>
              </w:rPr>
              <w:t>Organisms</w:t>
            </w:r>
          </w:p>
        </w:tc>
        <w:tc>
          <w:tcPr>
            <w:tcW w:w="3740" w:type="pct"/>
            <w:gridSpan w:val="7"/>
            <w:vAlign w:val="center"/>
          </w:tcPr>
          <w:p w:rsidR="006B48FE" w:rsidRPr="00D10BB9" w:rsidRDefault="006B48FE" w:rsidP="00E4580C">
            <w:pPr>
              <w:widowControl w:val="0"/>
              <w:suppressAutoHyphens w:val="0"/>
              <w:autoSpaceDE w:val="0"/>
              <w:autoSpaceDN w:val="0"/>
              <w:adjustRightInd w:val="0"/>
              <w:snapToGrid w:val="0"/>
              <w:contextualSpacing/>
              <w:jc w:val="both"/>
              <w:rPr>
                <w:b/>
                <w:bCs/>
                <w:sz w:val="20"/>
                <w:szCs w:val="20"/>
              </w:rPr>
            </w:pPr>
            <w:r w:rsidRPr="00D10BB9">
              <w:rPr>
                <w:b/>
                <w:bCs/>
                <w:sz w:val="20"/>
                <w:szCs w:val="20"/>
              </w:rPr>
              <w:t xml:space="preserve">Inhibition zone (mm) </w:t>
            </w:r>
          </w:p>
        </w:tc>
      </w:tr>
      <w:tr w:rsidR="006B48FE" w:rsidRPr="00D10BB9" w:rsidTr="000A5E24">
        <w:trPr>
          <w:jc w:val="center"/>
        </w:trPr>
        <w:tc>
          <w:tcPr>
            <w:tcW w:w="1260" w:type="pct"/>
            <w:vMerge/>
            <w:vAlign w:val="center"/>
          </w:tcPr>
          <w:p w:rsidR="006B48FE" w:rsidRPr="00D10BB9" w:rsidRDefault="006B48FE" w:rsidP="00E4580C">
            <w:pPr>
              <w:widowControl w:val="0"/>
              <w:suppressAutoHyphens w:val="0"/>
              <w:autoSpaceDE w:val="0"/>
              <w:autoSpaceDN w:val="0"/>
              <w:adjustRightInd w:val="0"/>
              <w:snapToGrid w:val="0"/>
              <w:contextualSpacing/>
              <w:jc w:val="both"/>
              <w:rPr>
                <w:sz w:val="20"/>
                <w:szCs w:val="20"/>
              </w:rPr>
            </w:pPr>
          </w:p>
        </w:tc>
        <w:tc>
          <w:tcPr>
            <w:tcW w:w="3740" w:type="pct"/>
            <w:gridSpan w:val="7"/>
            <w:vAlign w:val="center"/>
          </w:tcPr>
          <w:p w:rsidR="006B48FE" w:rsidRPr="00D10BB9" w:rsidRDefault="006B48FE" w:rsidP="00E4580C">
            <w:pPr>
              <w:widowControl w:val="0"/>
              <w:suppressAutoHyphens w:val="0"/>
              <w:autoSpaceDE w:val="0"/>
              <w:autoSpaceDN w:val="0"/>
              <w:adjustRightInd w:val="0"/>
              <w:snapToGrid w:val="0"/>
              <w:contextualSpacing/>
              <w:jc w:val="both"/>
              <w:rPr>
                <w:bCs/>
                <w:sz w:val="20"/>
                <w:szCs w:val="20"/>
              </w:rPr>
            </w:pPr>
            <w:r w:rsidRPr="00D10BB9">
              <w:rPr>
                <w:bCs/>
                <w:iCs/>
                <w:sz w:val="20"/>
                <w:szCs w:val="20"/>
              </w:rPr>
              <w:t>Chrozophora oblique</w:t>
            </w:r>
          </w:p>
        </w:tc>
      </w:tr>
      <w:tr w:rsidR="000A5E24" w:rsidRPr="00D10BB9" w:rsidTr="000A5E24">
        <w:trPr>
          <w:jc w:val="center"/>
        </w:trPr>
        <w:tc>
          <w:tcPr>
            <w:tcW w:w="1260" w:type="pct"/>
            <w:vMerge/>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p>
        </w:tc>
        <w:tc>
          <w:tcPr>
            <w:tcW w:w="372"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Crude</w:t>
            </w:r>
          </w:p>
        </w:tc>
        <w:tc>
          <w:tcPr>
            <w:tcW w:w="522"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n-hexane</w:t>
            </w:r>
          </w:p>
        </w:tc>
        <w:tc>
          <w:tcPr>
            <w:tcW w:w="653"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Chloroform</w:t>
            </w:r>
          </w:p>
        </w:tc>
        <w:tc>
          <w:tcPr>
            <w:tcW w:w="584"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E. Acetate</w:t>
            </w:r>
          </w:p>
        </w:tc>
        <w:tc>
          <w:tcPr>
            <w:tcW w:w="543"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n-butanol</w:t>
            </w:r>
          </w:p>
        </w:tc>
        <w:tc>
          <w:tcPr>
            <w:tcW w:w="509"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Aqueous</w:t>
            </w:r>
          </w:p>
        </w:tc>
        <w:tc>
          <w:tcPr>
            <w:tcW w:w="557"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Standards</w:t>
            </w:r>
          </w:p>
        </w:tc>
      </w:tr>
      <w:tr w:rsidR="000A5E24" w:rsidRPr="00D10BB9" w:rsidTr="000A5E24">
        <w:trPr>
          <w:jc w:val="center"/>
        </w:trPr>
        <w:tc>
          <w:tcPr>
            <w:tcW w:w="1260"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b/>
                <w:bCs/>
                <w:i/>
                <w:iCs/>
                <w:sz w:val="20"/>
                <w:szCs w:val="20"/>
              </w:rPr>
              <w:t>Escherichia Coli</w:t>
            </w:r>
          </w:p>
        </w:tc>
        <w:tc>
          <w:tcPr>
            <w:tcW w:w="372"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9</w:t>
            </w:r>
          </w:p>
        </w:tc>
        <w:tc>
          <w:tcPr>
            <w:tcW w:w="522"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7</w:t>
            </w:r>
          </w:p>
        </w:tc>
        <w:tc>
          <w:tcPr>
            <w:tcW w:w="653"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7</w:t>
            </w:r>
          </w:p>
        </w:tc>
        <w:tc>
          <w:tcPr>
            <w:tcW w:w="584"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6</w:t>
            </w:r>
          </w:p>
        </w:tc>
        <w:tc>
          <w:tcPr>
            <w:tcW w:w="543"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w:t>
            </w:r>
          </w:p>
        </w:tc>
        <w:tc>
          <w:tcPr>
            <w:tcW w:w="509"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w:t>
            </w:r>
          </w:p>
        </w:tc>
        <w:tc>
          <w:tcPr>
            <w:tcW w:w="557"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19</w:t>
            </w:r>
          </w:p>
        </w:tc>
      </w:tr>
      <w:tr w:rsidR="000A5E24" w:rsidRPr="00D10BB9" w:rsidTr="000A5E24">
        <w:trPr>
          <w:jc w:val="center"/>
        </w:trPr>
        <w:tc>
          <w:tcPr>
            <w:tcW w:w="1260"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b/>
                <w:bCs/>
                <w:i/>
                <w:iCs/>
                <w:sz w:val="20"/>
                <w:szCs w:val="20"/>
              </w:rPr>
              <w:t>Salmonella</w:t>
            </w:r>
            <w:r w:rsidR="000A5E24" w:rsidRPr="00D10BB9">
              <w:rPr>
                <w:b/>
                <w:bCs/>
                <w:i/>
                <w:iCs/>
                <w:sz w:val="20"/>
                <w:szCs w:val="20"/>
              </w:rPr>
              <w:t xml:space="preserve"> </w:t>
            </w:r>
            <w:r w:rsidRPr="00D10BB9">
              <w:rPr>
                <w:b/>
                <w:bCs/>
                <w:i/>
                <w:iCs/>
                <w:sz w:val="20"/>
                <w:szCs w:val="20"/>
              </w:rPr>
              <w:t>typhi</w:t>
            </w:r>
          </w:p>
        </w:tc>
        <w:tc>
          <w:tcPr>
            <w:tcW w:w="372"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14</w:t>
            </w:r>
          </w:p>
        </w:tc>
        <w:tc>
          <w:tcPr>
            <w:tcW w:w="522"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16</w:t>
            </w:r>
          </w:p>
        </w:tc>
        <w:tc>
          <w:tcPr>
            <w:tcW w:w="653"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17</w:t>
            </w:r>
          </w:p>
        </w:tc>
        <w:tc>
          <w:tcPr>
            <w:tcW w:w="584"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10</w:t>
            </w:r>
          </w:p>
        </w:tc>
        <w:tc>
          <w:tcPr>
            <w:tcW w:w="543"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9</w:t>
            </w:r>
          </w:p>
        </w:tc>
        <w:tc>
          <w:tcPr>
            <w:tcW w:w="509"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9</w:t>
            </w:r>
          </w:p>
        </w:tc>
        <w:tc>
          <w:tcPr>
            <w:tcW w:w="557"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21</w:t>
            </w:r>
          </w:p>
        </w:tc>
      </w:tr>
      <w:tr w:rsidR="000A5E24" w:rsidRPr="00D10BB9" w:rsidTr="000A5E24">
        <w:trPr>
          <w:jc w:val="center"/>
        </w:trPr>
        <w:tc>
          <w:tcPr>
            <w:tcW w:w="1260"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b/>
                <w:bCs/>
                <w:i/>
                <w:iCs/>
                <w:sz w:val="20"/>
                <w:szCs w:val="20"/>
              </w:rPr>
              <w:t>Staphylococcus</w:t>
            </w:r>
            <w:r w:rsidR="000A5E24" w:rsidRPr="00D10BB9">
              <w:rPr>
                <w:b/>
                <w:bCs/>
                <w:i/>
                <w:iCs/>
                <w:sz w:val="20"/>
                <w:szCs w:val="20"/>
              </w:rPr>
              <w:t xml:space="preserve"> </w:t>
            </w:r>
            <w:r w:rsidRPr="00D10BB9">
              <w:rPr>
                <w:b/>
                <w:bCs/>
                <w:i/>
                <w:iCs/>
                <w:sz w:val="20"/>
                <w:szCs w:val="20"/>
              </w:rPr>
              <w:t>Aureus</w:t>
            </w:r>
          </w:p>
        </w:tc>
        <w:tc>
          <w:tcPr>
            <w:tcW w:w="372"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11</w:t>
            </w:r>
          </w:p>
        </w:tc>
        <w:tc>
          <w:tcPr>
            <w:tcW w:w="522"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16</w:t>
            </w:r>
          </w:p>
        </w:tc>
        <w:tc>
          <w:tcPr>
            <w:tcW w:w="653"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17</w:t>
            </w:r>
          </w:p>
        </w:tc>
        <w:tc>
          <w:tcPr>
            <w:tcW w:w="584"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15</w:t>
            </w:r>
          </w:p>
        </w:tc>
        <w:tc>
          <w:tcPr>
            <w:tcW w:w="543"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12</w:t>
            </w:r>
          </w:p>
        </w:tc>
        <w:tc>
          <w:tcPr>
            <w:tcW w:w="509"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7</w:t>
            </w:r>
          </w:p>
        </w:tc>
        <w:tc>
          <w:tcPr>
            <w:tcW w:w="557"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21</w:t>
            </w:r>
          </w:p>
        </w:tc>
      </w:tr>
      <w:tr w:rsidR="006B48FE" w:rsidRPr="00D10BB9" w:rsidTr="000A5E24">
        <w:trPr>
          <w:jc w:val="center"/>
        </w:trPr>
        <w:tc>
          <w:tcPr>
            <w:tcW w:w="1260" w:type="pct"/>
            <w:vAlign w:val="center"/>
          </w:tcPr>
          <w:p w:rsidR="006B48FE" w:rsidRPr="00D10BB9" w:rsidRDefault="006B48FE" w:rsidP="00E4580C">
            <w:pPr>
              <w:widowControl w:val="0"/>
              <w:suppressAutoHyphens w:val="0"/>
              <w:autoSpaceDE w:val="0"/>
              <w:autoSpaceDN w:val="0"/>
              <w:adjustRightInd w:val="0"/>
              <w:snapToGrid w:val="0"/>
              <w:jc w:val="both"/>
              <w:rPr>
                <w:b/>
                <w:bCs/>
                <w:i/>
                <w:iCs/>
                <w:sz w:val="20"/>
                <w:szCs w:val="20"/>
              </w:rPr>
            </w:pPr>
          </w:p>
        </w:tc>
        <w:tc>
          <w:tcPr>
            <w:tcW w:w="3740" w:type="pct"/>
            <w:gridSpan w:val="7"/>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b/>
                <w:iCs/>
                <w:sz w:val="20"/>
                <w:szCs w:val="20"/>
              </w:rPr>
              <w:t>Launaea nudicaulis</w:t>
            </w:r>
          </w:p>
        </w:tc>
      </w:tr>
      <w:tr w:rsidR="000A5E24" w:rsidRPr="00D10BB9" w:rsidTr="000A5E24">
        <w:trPr>
          <w:jc w:val="center"/>
        </w:trPr>
        <w:tc>
          <w:tcPr>
            <w:tcW w:w="1260"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b/>
                <w:bCs/>
                <w:i/>
                <w:iCs/>
                <w:sz w:val="20"/>
                <w:szCs w:val="20"/>
              </w:rPr>
              <w:t>Escherichia Coli</w:t>
            </w:r>
          </w:p>
        </w:tc>
        <w:tc>
          <w:tcPr>
            <w:tcW w:w="372"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6</w:t>
            </w:r>
          </w:p>
        </w:tc>
        <w:tc>
          <w:tcPr>
            <w:tcW w:w="522"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6</w:t>
            </w:r>
          </w:p>
        </w:tc>
        <w:tc>
          <w:tcPr>
            <w:tcW w:w="653"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w:t>
            </w:r>
          </w:p>
        </w:tc>
        <w:tc>
          <w:tcPr>
            <w:tcW w:w="584"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w:t>
            </w:r>
          </w:p>
        </w:tc>
        <w:tc>
          <w:tcPr>
            <w:tcW w:w="543"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w:t>
            </w:r>
          </w:p>
        </w:tc>
        <w:tc>
          <w:tcPr>
            <w:tcW w:w="509"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w:t>
            </w:r>
          </w:p>
        </w:tc>
        <w:tc>
          <w:tcPr>
            <w:tcW w:w="557"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19</w:t>
            </w:r>
          </w:p>
        </w:tc>
      </w:tr>
      <w:tr w:rsidR="000A5E24" w:rsidRPr="00D10BB9" w:rsidTr="000A5E24">
        <w:trPr>
          <w:jc w:val="center"/>
        </w:trPr>
        <w:tc>
          <w:tcPr>
            <w:tcW w:w="1260"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b/>
                <w:bCs/>
                <w:i/>
                <w:iCs/>
                <w:sz w:val="20"/>
                <w:szCs w:val="20"/>
              </w:rPr>
              <w:t>Salmonella</w:t>
            </w:r>
            <w:r w:rsidR="000A5E24" w:rsidRPr="00D10BB9">
              <w:rPr>
                <w:b/>
                <w:bCs/>
                <w:i/>
                <w:iCs/>
                <w:sz w:val="20"/>
                <w:szCs w:val="20"/>
              </w:rPr>
              <w:t xml:space="preserve"> </w:t>
            </w:r>
            <w:r w:rsidRPr="00D10BB9">
              <w:rPr>
                <w:b/>
                <w:bCs/>
                <w:i/>
                <w:iCs/>
                <w:sz w:val="20"/>
                <w:szCs w:val="20"/>
              </w:rPr>
              <w:t>typhi</w:t>
            </w:r>
          </w:p>
        </w:tc>
        <w:tc>
          <w:tcPr>
            <w:tcW w:w="372"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12</w:t>
            </w:r>
          </w:p>
        </w:tc>
        <w:tc>
          <w:tcPr>
            <w:tcW w:w="522"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18</w:t>
            </w:r>
          </w:p>
        </w:tc>
        <w:tc>
          <w:tcPr>
            <w:tcW w:w="653"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15</w:t>
            </w:r>
          </w:p>
        </w:tc>
        <w:tc>
          <w:tcPr>
            <w:tcW w:w="584"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12</w:t>
            </w:r>
          </w:p>
        </w:tc>
        <w:tc>
          <w:tcPr>
            <w:tcW w:w="543"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13</w:t>
            </w:r>
          </w:p>
        </w:tc>
        <w:tc>
          <w:tcPr>
            <w:tcW w:w="509"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10</w:t>
            </w:r>
          </w:p>
        </w:tc>
        <w:tc>
          <w:tcPr>
            <w:tcW w:w="557"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21</w:t>
            </w:r>
          </w:p>
        </w:tc>
      </w:tr>
      <w:tr w:rsidR="000A5E24" w:rsidRPr="00D10BB9" w:rsidTr="000A5E24">
        <w:trPr>
          <w:jc w:val="center"/>
        </w:trPr>
        <w:tc>
          <w:tcPr>
            <w:tcW w:w="1260"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b/>
                <w:bCs/>
                <w:i/>
                <w:iCs/>
                <w:sz w:val="20"/>
                <w:szCs w:val="20"/>
              </w:rPr>
              <w:t>Staphylococcus</w:t>
            </w:r>
            <w:r w:rsidR="000A5E24" w:rsidRPr="00D10BB9">
              <w:rPr>
                <w:b/>
                <w:bCs/>
                <w:i/>
                <w:iCs/>
                <w:sz w:val="20"/>
                <w:szCs w:val="20"/>
              </w:rPr>
              <w:t xml:space="preserve"> </w:t>
            </w:r>
            <w:r w:rsidRPr="00D10BB9">
              <w:rPr>
                <w:b/>
                <w:bCs/>
                <w:i/>
                <w:iCs/>
                <w:sz w:val="20"/>
                <w:szCs w:val="20"/>
              </w:rPr>
              <w:t>Aureus</w:t>
            </w:r>
          </w:p>
        </w:tc>
        <w:tc>
          <w:tcPr>
            <w:tcW w:w="372"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15</w:t>
            </w:r>
          </w:p>
        </w:tc>
        <w:tc>
          <w:tcPr>
            <w:tcW w:w="522"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17</w:t>
            </w:r>
          </w:p>
        </w:tc>
        <w:tc>
          <w:tcPr>
            <w:tcW w:w="653"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12</w:t>
            </w:r>
          </w:p>
        </w:tc>
        <w:tc>
          <w:tcPr>
            <w:tcW w:w="584"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11</w:t>
            </w:r>
          </w:p>
        </w:tc>
        <w:tc>
          <w:tcPr>
            <w:tcW w:w="543"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10</w:t>
            </w:r>
          </w:p>
        </w:tc>
        <w:tc>
          <w:tcPr>
            <w:tcW w:w="509"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9</w:t>
            </w:r>
          </w:p>
        </w:tc>
        <w:tc>
          <w:tcPr>
            <w:tcW w:w="557" w:type="pct"/>
            <w:vAlign w:val="center"/>
          </w:tcPr>
          <w:p w:rsidR="006B48FE" w:rsidRPr="00D10BB9" w:rsidRDefault="006B48FE" w:rsidP="00E4580C">
            <w:pPr>
              <w:widowControl w:val="0"/>
              <w:suppressAutoHyphens w:val="0"/>
              <w:autoSpaceDE w:val="0"/>
              <w:autoSpaceDN w:val="0"/>
              <w:adjustRightInd w:val="0"/>
              <w:snapToGrid w:val="0"/>
              <w:jc w:val="both"/>
              <w:rPr>
                <w:sz w:val="20"/>
                <w:szCs w:val="20"/>
              </w:rPr>
            </w:pPr>
            <w:r w:rsidRPr="00D10BB9">
              <w:rPr>
                <w:sz w:val="20"/>
                <w:szCs w:val="20"/>
              </w:rPr>
              <w:t>21</w:t>
            </w:r>
          </w:p>
        </w:tc>
      </w:tr>
    </w:tbl>
    <w:p w:rsidR="00E4580C" w:rsidRPr="00D10BB9" w:rsidRDefault="00E4580C" w:rsidP="00E4580C">
      <w:pPr>
        <w:suppressAutoHyphens w:val="0"/>
        <w:snapToGrid w:val="0"/>
        <w:ind w:firstLine="425"/>
        <w:jc w:val="both"/>
        <w:rPr>
          <w:sz w:val="20"/>
          <w:szCs w:val="20"/>
        </w:rPr>
      </w:pPr>
    </w:p>
    <w:p w:rsidR="005D64CD" w:rsidRPr="00D10BB9" w:rsidRDefault="005D64CD" w:rsidP="00E4580C">
      <w:pPr>
        <w:widowControl w:val="0"/>
        <w:suppressAutoHyphens w:val="0"/>
        <w:autoSpaceDE w:val="0"/>
        <w:autoSpaceDN w:val="0"/>
        <w:adjustRightInd w:val="0"/>
        <w:snapToGrid w:val="0"/>
        <w:jc w:val="center"/>
        <w:rPr>
          <w:bCs/>
          <w:iCs/>
          <w:sz w:val="20"/>
          <w:szCs w:val="20"/>
        </w:rPr>
      </w:pPr>
      <w:r w:rsidRPr="00D10BB9">
        <w:rPr>
          <w:b/>
          <w:iCs/>
          <w:sz w:val="20"/>
          <w:szCs w:val="20"/>
        </w:rPr>
        <w:t>Table 3</w:t>
      </w:r>
      <w:r w:rsidR="00E4580C" w:rsidRPr="00D10BB9">
        <w:rPr>
          <w:bCs/>
          <w:iCs/>
          <w:sz w:val="20"/>
          <w:szCs w:val="20"/>
        </w:rPr>
        <w:t>. A</w:t>
      </w:r>
      <w:r w:rsidRPr="00D10BB9">
        <w:rPr>
          <w:bCs/>
          <w:iCs/>
          <w:sz w:val="20"/>
          <w:szCs w:val="20"/>
        </w:rPr>
        <w:t>ntiplasmodail activity of chrozophora obliqua</w:t>
      </w:r>
    </w:p>
    <w:tbl>
      <w:tblPr>
        <w:tblW w:w="5000" w:type="pct"/>
        <w:jc w:val="center"/>
        <w:tblCellMar>
          <w:left w:w="57" w:type="dxa"/>
          <w:right w:w="57" w:type="dxa"/>
        </w:tblCellMar>
        <w:tblLook w:val="04A0"/>
      </w:tblPr>
      <w:tblGrid>
        <w:gridCol w:w="510"/>
        <w:gridCol w:w="640"/>
        <w:gridCol w:w="659"/>
        <w:gridCol w:w="1965"/>
        <w:gridCol w:w="998"/>
        <w:gridCol w:w="883"/>
        <w:gridCol w:w="1187"/>
        <w:gridCol w:w="896"/>
        <w:gridCol w:w="914"/>
        <w:gridCol w:w="924"/>
      </w:tblGrid>
      <w:tr w:rsidR="0048300D" w:rsidRPr="00D10BB9" w:rsidTr="00D10BB9">
        <w:trPr>
          <w:cantSplit/>
          <w:jc w:val="center"/>
        </w:trPr>
        <w:tc>
          <w:tcPr>
            <w:tcW w:w="266" w:type="pct"/>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b/>
                <w:bCs/>
                <w:sz w:val="19"/>
                <w:szCs w:val="19"/>
                <w:lang w:val="en-GB"/>
              </w:rPr>
              <w:t>S. No</w:t>
            </w:r>
            <w:r w:rsidRPr="00D10BB9">
              <w:rPr>
                <w:sz w:val="19"/>
                <w:szCs w:val="19"/>
              </w:rPr>
              <w:t xml:space="preserve"> </w:t>
            </w:r>
          </w:p>
        </w:tc>
        <w:tc>
          <w:tcPr>
            <w:tcW w:w="334" w:type="pct"/>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b/>
                <w:sz w:val="19"/>
                <w:szCs w:val="19"/>
              </w:rPr>
            </w:pPr>
            <w:r w:rsidRPr="00D10BB9">
              <w:rPr>
                <w:b/>
                <w:sz w:val="19"/>
                <w:szCs w:val="19"/>
                <w:lang w:val="en-GB"/>
              </w:rPr>
              <w:t>Drug</w:t>
            </w:r>
            <w:r w:rsidRPr="00D10BB9">
              <w:rPr>
                <w:b/>
                <w:sz w:val="19"/>
                <w:szCs w:val="19"/>
              </w:rPr>
              <w:t xml:space="preserve"> </w:t>
            </w:r>
          </w:p>
        </w:tc>
        <w:tc>
          <w:tcPr>
            <w:tcW w:w="344" w:type="pct"/>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b/>
                <w:bCs/>
                <w:sz w:val="19"/>
                <w:szCs w:val="19"/>
                <w:lang w:val="en-GB"/>
              </w:rPr>
              <w:t>Drug dose level</w:t>
            </w:r>
            <w:r w:rsidRPr="00D10BB9">
              <w:rPr>
                <w:sz w:val="19"/>
                <w:szCs w:val="19"/>
              </w:rPr>
              <w:t xml:space="preserve"> </w:t>
            </w:r>
          </w:p>
        </w:tc>
        <w:tc>
          <w:tcPr>
            <w:tcW w:w="1026" w:type="pct"/>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b/>
                <w:bCs/>
                <w:sz w:val="19"/>
                <w:szCs w:val="19"/>
                <w:lang w:val="en-GB"/>
              </w:rPr>
              <w:t>Drug</w:t>
            </w:r>
            <w:r w:rsidRPr="00D10BB9">
              <w:rPr>
                <w:sz w:val="19"/>
                <w:szCs w:val="19"/>
              </w:rPr>
              <w:t xml:space="preserve"> </w:t>
            </w:r>
            <w:r w:rsidRPr="00D10BB9">
              <w:rPr>
                <w:b/>
                <w:bCs/>
                <w:sz w:val="19"/>
                <w:szCs w:val="19"/>
                <w:lang w:val="en-GB"/>
              </w:rPr>
              <w:t>Concentration (µg∕ml)</w:t>
            </w:r>
            <w:r w:rsidRPr="00D10BB9">
              <w:rPr>
                <w:sz w:val="19"/>
                <w:szCs w:val="19"/>
              </w:rPr>
              <w:t xml:space="preserve"> </w:t>
            </w:r>
          </w:p>
        </w:tc>
        <w:tc>
          <w:tcPr>
            <w:tcW w:w="3029" w:type="pct"/>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rPr>
              <w:t xml:space="preserve"> </w:t>
            </w:r>
            <w:r w:rsidRPr="00D10BB9">
              <w:rPr>
                <w:b/>
                <w:bCs/>
                <w:sz w:val="19"/>
                <w:szCs w:val="19"/>
                <w:lang w:val="en-GB"/>
              </w:rPr>
              <w:t>Isolation of parasites in different fractions (Schizonts)</w:t>
            </w:r>
            <w:r w:rsidRPr="00D10BB9">
              <w:rPr>
                <w:sz w:val="19"/>
                <w:szCs w:val="19"/>
              </w:rPr>
              <w:t xml:space="preserve"> </w:t>
            </w:r>
          </w:p>
        </w:tc>
      </w:tr>
      <w:tr w:rsidR="0048300D" w:rsidRPr="00D10BB9" w:rsidTr="00D10BB9">
        <w:trPr>
          <w:cantSplit/>
          <w:jc w:val="center"/>
        </w:trPr>
        <w:tc>
          <w:tcPr>
            <w:tcW w:w="266" w:type="pct"/>
            <w:vMerge/>
            <w:tcBorders>
              <w:top w:val="single" w:sz="8" w:space="0" w:color="000000"/>
              <w:left w:val="single" w:sz="8" w:space="0" w:color="000000"/>
              <w:bottom w:val="single" w:sz="8" w:space="0" w:color="000000"/>
              <w:right w:val="single" w:sz="8" w:space="0" w:color="000000"/>
            </w:tcBorders>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p>
        </w:tc>
        <w:tc>
          <w:tcPr>
            <w:tcW w:w="334" w:type="pct"/>
            <w:vMerge/>
            <w:tcBorders>
              <w:top w:val="single" w:sz="8" w:space="0" w:color="000000"/>
              <w:left w:val="single" w:sz="8" w:space="0" w:color="000000"/>
              <w:bottom w:val="single" w:sz="8" w:space="0" w:color="000000"/>
              <w:right w:val="single" w:sz="8" w:space="0" w:color="000000"/>
            </w:tcBorders>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p>
        </w:tc>
        <w:tc>
          <w:tcPr>
            <w:tcW w:w="344" w:type="pct"/>
            <w:vMerge/>
            <w:tcBorders>
              <w:top w:val="single" w:sz="8" w:space="0" w:color="000000"/>
              <w:left w:val="single" w:sz="8" w:space="0" w:color="000000"/>
              <w:bottom w:val="single" w:sz="8" w:space="0" w:color="000000"/>
              <w:right w:val="single" w:sz="8" w:space="0" w:color="000000"/>
            </w:tcBorders>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p>
        </w:tc>
        <w:tc>
          <w:tcPr>
            <w:tcW w:w="1026" w:type="pct"/>
            <w:vMerge/>
            <w:tcBorders>
              <w:top w:val="single" w:sz="8" w:space="0" w:color="000000"/>
              <w:left w:val="single" w:sz="8" w:space="0" w:color="000000"/>
              <w:bottom w:val="single" w:sz="8" w:space="0" w:color="000000"/>
              <w:right w:val="single" w:sz="8" w:space="0" w:color="000000"/>
            </w:tcBorders>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p>
        </w:tc>
        <w:tc>
          <w:tcPr>
            <w:tcW w:w="52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b/>
                <w:bCs/>
                <w:sz w:val="19"/>
                <w:szCs w:val="19"/>
                <w:lang w:val="en-GB"/>
              </w:rPr>
              <w:t>Methanol</w:t>
            </w:r>
            <w:r w:rsidRPr="00D10BB9">
              <w:rPr>
                <w:sz w:val="19"/>
                <w:szCs w:val="19"/>
              </w:rPr>
              <w:t xml:space="preserve"> </w:t>
            </w:r>
          </w:p>
        </w:tc>
        <w:tc>
          <w:tcPr>
            <w:tcW w:w="46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b/>
                <w:bCs/>
                <w:sz w:val="19"/>
                <w:szCs w:val="19"/>
                <w:lang w:val="en-GB"/>
              </w:rPr>
              <w:t>n-Hexane</w:t>
            </w:r>
            <w:r w:rsidRPr="00D10BB9">
              <w:rPr>
                <w:sz w:val="19"/>
                <w:szCs w:val="19"/>
              </w:rPr>
              <w:t xml:space="preserve"> </w:t>
            </w:r>
          </w:p>
        </w:tc>
        <w:tc>
          <w:tcPr>
            <w:tcW w:w="62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b/>
                <w:bCs/>
                <w:sz w:val="19"/>
                <w:szCs w:val="19"/>
                <w:lang w:val="en-GB"/>
              </w:rPr>
              <w:t>Chloroform</w:t>
            </w:r>
            <w:r w:rsidRPr="00D10BB9">
              <w:rPr>
                <w:sz w:val="19"/>
                <w:szCs w:val="19"/>
              </w:rPr>
              <w:t xml:space="preserve"> </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b/>
                <w:bCs/>
                <w:sz w:val="19"/>
                <w:szCs w:val="19"/>
                <w:lang w:val="en-GB"/>
              </w:rPr>
              <w:t>E. Acetate</w:t>
            </w:r>
            <w:r w:rsidRPr="00D10BB9">
              <w:rPr>
                <w:sz w:val="19"/>
                <w:szCs w:val="19"/>
              </w:rPr>
              <w:t xml:space="preserve"> </w:t>
            </w:r>
          </w:p>
        </w:tc>
        <w:tc>
          <w:tcPr>
            <w:tcW w:w="47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b/>
                <w:bCs/>
                <w:sz w:val="19"/>
                <w:szCs w:val="19"/>
                <w:lang w:val="en-GB"/>
              </w:rPr>
              <w:t>n-Butanol</w:t>
            </w:r>
            <w:r w:rsidRPr="00D10BB9">
              <w:rPr>
                <w:sz w:val="19"/>
                <w:szCs w:val="19"/>
              </w:rPr>
              <w:t xml:space="preserve"> </w:t>
            </w:r>
          </w:p>
        </w:tc>
        <w:tc>
          <w:tcPr>
            <w:tcW w:w="48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b/>
                <w:bCs/>
                <w:sz w:val="19"/>
                <w:szCs w:val="19"/>
                <w:lang w:val="en-GB"/>
              </w:rPr>
              <w:t>Aqueous</w:t>
            </w:r>
            <w:r w:rsidRPr="00D10BB9">
              <w:rPr>
                <w:sz w:val="19"/>
                <w:szCs w:val="19"/>
              </w:rPr>
              <w:t xml:space="preserve"> </w:t>
            </w:r>
          </w:p>
        </w:tc>
      </w:tr>
      <w:tr w:rsidR="0048300D" w:rsidRPr="00D10BB9" w:rsidTr="00D10BB9">
        <w:trPr>
          <w:cantSplit/>
          <w:jc w:val="center"/>
        </w:trPr>
        <w:tc>
          <w:tcPr>
            <w:tcW w:w="266" w:type="pct"/>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b/>
                <w:bCs/>
                <w:sz w:val="19"/>
                <w:szCs w:val="19"/>
                <w:lang w:val="en-GB"/>
              </w:rPr>
              <w:t>1</w:t>
            </w:r>
          </w:p>
        </w:tc>
        <w:tc>
          <w:tcPr>
            <w:tcW w:w="334" w:type="pct"/>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A</w:t>
            </w:r>
          </w:p>
        </w:tc>
        <w:tc>
          <w:tcPr>
            <w:tcW w:w="34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A</w:t>
            </w:r>
            <w:r w:rsidRPr="00D10BB9">
              <w:rPr>
                <w:sz w:val="19"/>
                <w:szCs w:val="19"/>
                <w:vertAlign w:val="subscript"/>
                <w:lang w:val="en-GB"/>
              </w:rPr>
              <w:t>1</w:t>
            </w:r>
          </w:p>
        </w:tc>
        <w:tc>
          <w:tcPr>
            <w:tcW w:w="102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0.025</w:t>
            </w:r>
          </w:p>
        </w:tc>
        <w:tc>
          <w:tcPr>
            <w:tcW w:w="52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b/>
                <w:bCs/>
                <w:sz w:val="19"/>
                <w:szCs w:val="19"/>
                <w:lang w:val="en-GB"/>
              </w:rPr>
              <w:t>01</w:t>
            </w:r>
          </w:p>
        </w:tc>
        <w:tc>
          <w:tcPr>
            <w:tcW w:w="46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02</w:t>
            </w:r>
          </w:p>
        </w:tc>
        <w:tc>
          <w:tcPr>
            <w:tcW w:w="62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b/>
                <w:bCs/>
                <w:sz w:val="19"/>
                <w:szCs w:val="19"/>
                <w:lang w:val="en-GB"/>
              </w:rPr>
              <w:t>03</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03</w:t>
            </w:r>
          </w:p>
        </w:tc>
        <w:tc>
          <w:tcPr>
            <w:tcW w:w="47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04</w:t>
            </w:r>
          </w:p>
        </w:tc>
        <w:tc>
          <w:tcPr>
            <w:tcW w:w="48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05</w:t>
            </w:r>
          </w:p>
        </w:tc>
      </w:tr>
      <w:tr w:rsidR="0048300D" w:rsidRPr="00D10BB9" w:rsidTr="00D10BB9">
        <w:trPr>
          <w:cantSplit/>
          <w:jc w:val="center"/>
        </w:trPr>
        <w:tc>
          <w:tcPr>
            <w:tcW w:w="266" w:type="pct"/>
            <w:vMerge/>
            <w:tcBorders>
              <w:top w:val="single" w:sz="8" w:space="0" w:color="000000"/>
              <w:left w:val="single" w:sz="8" w:space="0" w:color="000000"/>
              <w:bottom w:val="single" w:sz="8" w:space="0" w:color="000000"/>
              <w:right w:val="single" w:sz="8" w:space="0" w:color="000000"/>
            </w:tcBorders>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p>
        </w:tc>
        <w:tc>
          <w:tcPr>
            <w:tcW w:w="334" w:type="pct"/>
            <w:vMerge/>
            <w:tcBorders>
              <w:top w:val="single" w:sz="8" w:space="0" w:color="000000"/>
              <w:left w:val="single" w:sz="8" w:space="0" w:color="000000"/>
              <w:bottom w:val="single" w:sz="8" w:space="0" w:color="000000"/>
              <w:right w:val="single" w:sz="8" w:space="0" w:color="000000"/>
            </w:tcBorders>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p>
        </w:tc>
        <w:tc>
          <w:tcPr>
            <w:tcW w:w="34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A</w:t>
            </w:r>
            <w:r w:rsidRPr="00D10BB9">
              <w:rPr>
                <w:sz w:val="19"/>
                <w:szCs w:val="19"/>
                <w:vertAlign w:val="subscript"/>
                <w:lang w:val="en-GB"/>
              </w:rPr>
              <w:t>2</w:t>
            </w:r>
          </w:p>
        </w:tc>
        <w:tc>
          <w:tcPr>
            <w:tcW w:w="102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0.050</w:t>
            </w:r>
          </w:p>
        </w:tc>
        <w:tc>
          <w:tcPr>
            <w:tcW w:w="52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b/>
                <w:bCs/>
                <w:sz w:val="19"/>
                <w:szCs w:val="19"/>
                <w:lang w:val="en-GB"/>
              </w:rPr>
              <w:t>0</w:t>
            </w:r>
          </w:p>
        </w:tc>
        <w:tc>
          <w:tcPr>
            <w:tcW w:w="46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01</w:t>
            </w:r>
          </w:p>
        </w:tc>
        <w:tc>
          <w:tcPr>
            <w:tcW w:w="62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b/>
                <w:bCs/>
                <w:sz w:val="19"/>
                <w:szCs w:val="19"/>
                <w:lang w:val="en-GB"/>
              </w:rPr>
              <w:t>02</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03</w:t>
            </w:r>
          </w:p>
        </w:tc>
        <w:tc>
          <w:tcPr>
            <w:tcW w:w="47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03</w:t>
            </w:r>
          </w:p>
        </w:tc>
        <w:tc>
          <w:tcPr>
            <w:tcW w:w="48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04</w:t>
            </w:r>
          </w:p>
        </w:tc>
      </w:tr>
      <w:tr w:rsidR="0048300D" w:rsidRPr="00D10BB9" w:rsidTr="00D10BB9">
        <w:trPr>
          <w:cantSplit/>
          <w:jc w:val="center"/>
        </w:trPr>
        <w:tc>
          <w:tcPr>
            <w:tcW w:w="266" w:type="pct"/>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b/>
                <w:bCs/>
                <w:sz w:val="19"/>
                <w:szCs w:val="19"/>
                <w:lang w:val="en-GB"/>
              </w:rPr>
              <w:t>2</w:t>
            </w:r>
          </w:p>
        </w:tc>
        <w:tc>
          <w:tcPr>
            <w:tcW w:w="334" w:type="pct"/>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B</w:t>
            </w:r>
          </w:p>
        </w:tc>
        <w:tc>
          <w:tcPr>
            <w:tcW w:w="34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B</w:t>
            </w:r>
            <w:r w:rsidRPr="00D10BB9">
              <w:rPr>
                <w:sz w:val="19"/>
                <w:szCs w:val="19"/>
                <w:vertAlign w:val="subscript"/>
                <w:lang w:val="en-GB"/>
              </w:rPr>
              <w:t>1</w:t>
            </w:r>
          </w:p>
        </w:tc>
        <w:tc>
          <w:tcPr>
            <w:tcW w:w="102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0.025</w:t>
            </w:r>
          </w:p>
        </w:tc>
        <w:tc>
          <w:tcPr>
            <w:tcW w:w="52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b/>
                <w:bCs/>
                <w:sz w:val="19"/>
                <w:szCs w:val="19"/>
                <w:lang w:val="en-GB"/>
              </w:rPr>
              <w:t>0</w:t>
            </w:r>
          </w:p>
        </w:tc>
        <w:tc>
          <w:tcPr>
            <w:tcW w:w="46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03</w:t>
            </w:r>
          </w:p>
        </w:tc>
        <w:tc>
          <w:tcPr>
            <w:tcW w:w="62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b/>
                <w:bCs/>
                <w:sz w:val="19"/>
                <w:szCs w:val="19"/>
                <w:lang w:val="en-GB"/>
              </w:rPr>
              <w:t>03</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04</w:t>
            </w:r>
          </w:p>
        </w:tc>
        <w:tc>
          <w:tcPr>
            <w:tcW w:w="47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04</w:t>
            </w:r>
          </w:p>
        </w:tc>
        <w:tc>
          <w:tcPr>
            <w:tcW w:w="48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05</w:t>
            </w:r>
          </w:p>
        </w:tc>
      </w:tr>
      <w:tr w:rsidR="0048300D" w:rsidRPr="00D10BB9" w:rsidTr="00D10BB9">
        <w:trPr>
          <w:cantSplit/>
          <w:jc w:val="center"/>
        </w:trPr>
        <w:tc>
          <w:tcPr>
            <w:tcW w:w="266" w:type="pct"/>
            <w:vMerge/>
            <w:tcBorders>
              <w:top w:val="single" w:sz="8" w:space="0" w:color="000000"/>
              <w:left w:val="single" w:sz="8" w:space="0" w:color="000000"/>
              <w:bottom w:val="single" w:sz="8" w:space="0" w:color="000000"/>
              <w:right w:val="single" w:sz="8" w:space="0" w:color="000000"/>
            </w:tcBorders>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p>
        </w:tc>
        <w:tc>
          <w:tcPr>
            <w:tcW w:w="334" w:type="pct"/>
            <w:vMerge/>
            <w:tcBorders>
              <w:top w:val="single" w:sz="8" w:space="0" w:color="000000"/>
              <w:left w:val="single" w:sz="8" w:space="0" w:color="000000"/>
              <w:bottom w:val="single" w:sz="8" w:space="0" w:color="000000"/>
              <w:right w:val="single" w:sz="8" w:space="0" w:color="000000"/>
            </w:tcBorders>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p>
        </w:tc>
        <w:tc>
          <w:tcPr>
            <w:tcW w:w="34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B</w:t>
            </w:r>
            <w:r w:rsidRPr="00D10BB9">
              <w:rPr>
                <w:sz w:val="19"/>
                <w:szCs w:val="19"/>
                <w:vertAlign w:val="subscript"/>
                <w:lang w:val="en-GB"/>
              </w:rPr>
              <w:t>2</w:t>
            </w:r>
          </w:p>
        </w:tc>
        <w:tc>
          <w:tcPr>
            <w:tcW w:w="102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0.050</w:t>
            </w:r>
          </w:p>
        </w:tc>
        <w:tc>
          <w:tcPr>
            <w:tcW w:w="52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b/>
                <w:bCs/>
                <w:sz w:val="19"/>
                <w:szCs w:val="19"/>
                <w:lang w:val="en-GB"/>
              </w:rPr>
              <w:t>0</w:t>
            </w:r>
          </w:p>
        </w:tc>
        <w:tc>
          <w:tcPr>
            <w:tcW w:w="46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03</w:t>
            </w:r>
          </w:p>
        </w:tc>
        <w:tc>
          <w:tcPr>
            <w:tcW w:w="62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b/>
                <w:bCs/>
                <w:sz w:val="19"/>
                <w:szCs w:val="19"/>
                <w:lang w:val="en-GB"/>
              </w:rPr>
              <w:t>03</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03</w:t>
            </w:r>
          </w:p>
        </w:tc>
        <w:tc>
          <w:tcPr>
            <w:tcW w:w="47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04</w:t>
            </w:r>
          </w:p>
        </w:tc>
        <w:tc>
          <w:tcPr>
            <w:tcW w:w="48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05</w:t>
            </w:r>
          </w:p>
        </w:tc>
      </w:tr>
      <w:tr w:rsidR="0048300D" w:rsidRPr="00D10BB9" w:rsidTr="00D10BB9">
        <w:trPr>
          <w:cantSplit/>
          <w:jc w:val="center"/>
        </w:trPr>
        <w:tc>
          <w:tcPr>
            <w:tcW w:w="266" w:type="pct"/>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b/>
                <w:bCs/>
                <w:sz w:val="19"/>
                <w:szCs w:val="19"/>
                <w:lang w:val="en-GB"/>
              </w:rPr>
              <w:t>3</w:t>
            </w:r>
          </w:p>
        </w:tc>
        <w:tc>
          <w:tcPr>
            <w:tcW w:w="334" w:type="pct"/>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C</w:t>
            </w:r>
          </w:p>
        </w:tc>
        <w:tc>
          <w:tcPr>
            <w:tcW w:w="34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C</w:t>
            </w:r>
            <w:r w:rsidRPr="00D10BB9">
              <w:rPr>
                <w:sz w:val="19"/>
                <w:szCs w:val="19"/>
                <w:vertAlign w:val="subscript"/>
                <w:lang w:val="en-GB"/>
              </w:rPr>
              <w:t>1</w:t>
            </w:r>
          </w:p>
        </w:tc>
        <w:tc>
          <w:tcPr>
            <w:tcW w:w="102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0.025</w:t>
            </w:r>
          </w:p>
        </w:tc>
        <w:tc>
          <w:tcPr>
            <w:tcW w:w="52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b/>
                <w:bCs/>
                <w:sz w:val="19"/>
                <w:szCs w:val="19"/>
                <w:lang w:val="en-GB"/>
              </w:rPr>
              <w:t>01</w:t>
            </w:r>
          </w:p>
        </w:tc>
        <w:tc>
          <w:tcPr>
            <w:tcW w:w="46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03</w:t>
            </w:r>
          </w:p>
        </w:tc>
        <w:tc>
          <w:tcPr>
            <w:tcW w:w="62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b/>
                <w:bCs/>
                <w:sz w:val="19"/>
                <w:szCs w:val="19"/>
                <w:lang w:val="en-GB"/>
              </w:rPr>
              <w:t>02</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04</w:t>
            </w:r>
          </w:p>
        </w:tc>
        <w:tc>
          <w:tcPr>
            <w:tcW w:w="47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03</w:t>
            </w:r>
          </w:p>
        </w:tc>
        <w:tc>
          <w:tcPr>
            <w:tcW w:w="48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04</w:t>
            </w:r>
          </w:p>
        </w:tc>
      </w:tr>
      <w:tr w:rsidR="0048300D" w:rsidRPr="00D10BB9" w:rsidTr="00D10BB9">
        <w:trPr>
          <w:cantSplit/>
          <w:jc w:val="center"/>
        </w:trPr>
        <w:tc>
          <w:tcPr>
            <w:tcW w:w="266" w:type="pct"/>
            <w:vMerge/>
            <w:tcBorders>
              <w:top w:val="single" w:sz="8" w:space="0" w:color="000000"/>
              <w:left w:val="single" w:sz="8" w:space="0" w:color="000000"/>
              <w:bottom w:val="single" w:sz="8" w:space="0" w:color="000000"/>
              <w:right w:val="single" w:sz="8" w:space="0" w:color="000000"/>
            </w:tcBorders>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p>
        </w:tc>
        <w:tc>
          <w:tcPr>
            <w:tcW w:w="334" w:type="pct"/>
            <w:vMerge/>
            <w:tcBorders>
              <w:top w:val="single" w:sz="8" w:space="0" w:color="000000"/>
              <w:left w:val="single" w:sz="8" w:space="0" w:color="000000"/>
              <w:bottom w:val="single" w:sz="8" w:space="0" w:color="000000"/>
              <w:right w:val="single" w:sz="8" w:space="0" w:color="000000"/>
            </w:tcBorders>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p>
        </w:tc>
        <w:tc>
          <w:tcPr>
            <w:tcW w:w="34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C</w:t>
            </w:r>
            <w:r w:rsidRPr="00D10BB9">
              <w:rPr>
                <w:sz w:val="19"/>
                <w:szCs w:val="19"/>
                <w:vertAlign w:val="subscript"/>
                <w:lang w:val="en-GB"/>
              </w:rPr>
              <w:t>2</w:t>
            </w:r>
          </w:p>
        </w:tc>
        <w:tc>
          <w:tcPr>
            <w:tcW w:w="102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0.050</w:t>
            </w:r>
          </w:p>
        </w:tc>
        <w:tc>
          <w:tcPr>
            <w:tcW w:w="52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b/>
                <w:bCs/>
                <w:sz w:val="19"/>
                <w:szCs w:val="19"/>
                <w:lang w:val="en-GB"/>
              </w:rPr>
              <w:t>0</w:t>
            </w:r>
          </w:p>
        </w:tc>
        <w:tc>
          <w:tcPr>
            <w:tcW w:w="46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02</w:t>
            </w:r>
          </w:p>
        </w:tc>
        <w:tc>
          <w:tcPr>
            <w:tcW w:w="62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b/>
                <w:bCs/>
                <w:sz w:val="19"/>
                <w:szCs w:val="19"/>
                <w:lang w:val="en-GB"/>
              </w:rPr>
              <w:t>01</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03</w:t>
            </w:r>
          </w:p>
        </w:tc>
        <w:tc>
          <w:tcPr>
            <w:tcW w:w="47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02</w:t>
            </w:r>
          </w:p>
        </w:tc>
        <w:tc>
          <w:tcPr>
            <w:tcW w:w="48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04</w:t>
            </w:r>
          </w:p>
        </w:tc>
      </w:tr>
      <w:tr w:rsidR="0048300D" w:rsidRPr="00D10BB9" w:rsidTr="00D10BB9">
        <w:trPr>
          <w:cantSplit/>
          <w:jc w:val="center"/>
        </w:trPr>
        <w:tc>
          <w:tcPr>
            <w:tcW w:w="26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b/>
                <w:bCs/>
                <w:sz w:val="19"/>
                <w:szCs w:val="19"/>
                <w:lang w:val="en-GB"/>
              </w:rPr>
              <w:t>4</w:t>
            </w:r>
          </w:p>
        </w:tc>
        <w:tc>
          <w:tcPr>
            <w:tcW w:w="33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D</w:t>
            </w:r>
          </w:p>
        </w:tc>
        <w:tc>
          <w:tcPr>
            <w:tcW w:w="34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D</w:t>
            </w:r>
          </w:p>
        </w:tc>
        <w:tc>
          <w:tcPr>
            <w:tcW w:w="102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Chloroquine</w:t>
            </w:r>
            <w:r w:rsidRPr="00D10BB9">
              <w:rPr>
                <w:sz w:val="19"/>
                <w:szCs w:val="19"/>
              </w:rPr>
              <w:t xml:space="preserve"> </w:t>
            </w:r>
          </w:p>
        </w:tc>
        <w:tc>
          <w:tcPr>
            <w:tcW w:w="3029" w:type="pct"/>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0A5E24"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 xml:space="preserve"> </w:t>
            </w:r>
            <w:r w:rsidR="0048300D" w:rsidRPr="00D10BB9">
              <w:rPr>
                <w:sz w:val="19"/>
                <w:szCs w:val="19"/>
                <w:lang w:val="en-GB"/>
              </w:rPr>
              <w:t xml:space="preserve">No Growth </w:t>
            </w:r>
          </w:p>
        </w:tc>
      </w:tr>
      <w:tr w:rsidR="0048300D" w:rsidRPr="00D10BB9" w:rsidTr="00D10BB9">
        <w:trPr>
          <w:cantSplit/>
          <w:jc w:val="center"/>
        </w:trPr>
        <w:tc>
          <w:tcPr>
            <w:tcW w:w="26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b/>
                <w:bCs/>
                <w:sz w:val="19"/>
                <w:szCs w:val="19"/>
                <w:lang w:val="en-GB"/>
              </w:rPr>
              <w:t>5</w:t>
            </w:r>
          </w:p>
        </w:tc>
        <w:tc>
          <w:tcPr>
            <w:tcW w:w="33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E</w:t>
            </w:r>
          </w:p>
        </w:tc>
        <w:tc>
          <w:tcPr>
            <w:tcW w:w="34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E</w:t>
            </w:r>
          </w:p>
        </w:tc>
        <w:tc>
          <w:tcPr>
            <w:tcW w:w="102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Distilled water media</w:t>
            </w:r>
            <w:r w:rsidRPr="00D10BB9">
              <w:rPr>
                <w:sz w:val="19"/>
                <w:szCs w:val="19"/>
              </w:rPr>
              <w:t xml:space="preserve"> </w:t>
            </w:r>
          </w:p>
        </w:tc>
        <w:tc>
          <w:tcPr>
            <w:tcW w:w="3029" w:type="pct"/>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0A5E24" w:rsidP="00E4580C">
            <w:pPr>
              <w:tabs>
                <w:tab w:val="left" w:pos="180"/>
              </w:tabs>
              <w:suppressAutoHyphens w:val="0"/>
              <w:autoSpaceDE w:val="0"/>
              <w:autoSpaceDN w:val="0"/>
              <w:adjustRightInd w:val="0"/>
              <w:snapToGrid w:val="0"/>
              <w:jc w:val="both"/>
              <w:outlineLvl w:val="0"/>
              <w:rPr>
                <w:sz w:val="19"/>
                <w:szCs w:val="19"/>
              </w:rPr>
            </w:pPr>
            <w:r w:rsidRPr="00D10BB9">
              <w:rPr>
                <w:sz w:val="19"/>
                <w:szCs w:val="19"/>
                <w:lang w:val="en-GB"/>
              </w:rPr>
              <w:t xml:space="preserve"> </w:t>
            </w:r>
            <w:r w:rsidR="0048300D" w:rsidRPr="00D10BB9">
              <w:rPr>
                <w:sz w:val="19"/>
                <w:szCs w:val="19"/>
                <w:lang w:val="en-GB"/>
              </w:rPr>
              <w:t>Hundred percent growth</w:t>
            </w:r>
            <w:r w:rsidR="0048300D" w:rsidRPr="00D10BB9">
              <w:rPr>
                <w:sz w:val="19"/>
                <w:szCs w:val="19"/>
              </w:rPr>
              <w:t xml:space="preserve"> </w:t>
            </w:r>
          </w:p>
        </w:tc>
      </w:tr>
    </w:tbl>
    <w:p w:rsidR="00E4580C" w:rsidRPr="00D10BB9" w:rsidRDefault="00E4580C" w:rsidP="00E4580C">
      <w:pPr>
        <w:widowControl w:val="0"/>
        <w:suppressAutoHyphens w:val="0"/>
        <w:autoSpaceDE w:val="0"/>
        <w:autoSpaceDN w:val="0"/>
        <w:adjustRightInd w:val="0"/>
        <w:snapToGrid w:val="0"/>
        <w:jc w:val="center"/>
        <w:rPr>
          <w:b/>
          <w:bCs/>
          <w:sz w:val="20"/>
          <w:szCs w:val="20"/>
        </w:rPr>
      </w:pPr>
    </w:p>
    <w:p w:rsidR="008C2F9A" w:rsidRPr="00D10BB9" w:rsidRDefault="008C2F9A" w:rsidP="00E4580C">
      <w:pPr>
        <w:widowControl w:val="0"/>
        <w:suppressAutoHyphens w:val="0"/>
        <w:autoSpaceDE w:val="0"/>
        <w:autoSpaceDN w:val="0"/>
        <w:adjustRightInd w:val="0"/>
        <w:snapToGrid w:val="0"/>
        <w:jc w:val="center"/>
        <w:rPr>
          <w:sz w:val="20"/>
          <w:szCs w:val="20"/>
        </w:rPr>
      </w:pPr>
      <w:r w:rsidRPr="00D10BB9">
        <w:rPr>
          <w:b/>
          <w:bCs/>
          <w:sz w:val="20"/>
          <w:szCs w:val="20"/>
        </w:rPr>
        <w:t>Table 4</w:t>
      </w:r>
      <w:r w:rsidRPr="00D10BB9">
        <w:rPr>
          <w:sz w:val="20"/>
          <w:szCs w:val="20"/>
        </w:rPr>
        <w:t>. Antiplasmodail activity of launaea nudicaulis</w:t>
      </w:r>
    </w:p>
    <w:tbl>
      <w:tblPr>
        <w:tblW w:w="0" w:type="auto"/>
        <w:jc w:val="center"/>
        <w:tblCellMar>
          <w:left w:w="57" w:type="dxa"/>
          <w:right w:w="57" w:type="dxa"/>
        </w:tblCellMar>
        <w:tblLook w:val="04A0"/>
      </w:tblPr>
      <w:tblGrid>
        <w:gridCol w:w="491"/>
        <w:gridCol w:w="661"/>
        <w:gridCol w:w="761"/>
        <w:gridCol w:w="1583"/>
        <w:gridCol w:w="1039"/>
        <w:gridCol w:w="882"/>
        <w:gridCol w:w="1238"/>
        <w:gridCol w:w="1044"/>
        <w:gridCol w:w="916"/>
        <w:gridCol w:w="961"/>
      </w:tblGrid>
      <w:tr w:rsidR="0048300D" w:rsidRPr="00D10BB9" w:rsidTr="00E4580C">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0A5E24" w:rsidP="00E4580C">
            <w:pPr>
              <w:tabs>
                <w:tab w:val="left" w:pos="180"/>
              </w:tabs>
              <w:suppressAutoHyphens w:val="0"/>
              <w:autoSpaceDE w:val="0"/>
              <w:autoSpaceDN w:val="0"/>
              <w:adjustRightInd w:val="0"/>
              <w:snapToGrid w:val="0"/>
              <w:jc w:val="both"/>
              <w:outlineLvl w:val="0"/>
              <w:rPr>
                <w:sz w:val="20"/>
                <w:szCs w:val="20"/>
              </w:rPr>
            </w:pPr>
            <w:r w:rsidRPr="00D10BB9">
              <w:rPr>
                <w:b/>
                <w:bCs/>
                <w:sz w:val="20"/>
                <w:szCs w:val="20"/>
                <w:lang w:val="en-GB"/>
              </w:rPr>
              <w:t xml:space="preserve"> </w:t>
            </w:r>
            <w:r w:rsidR="0048300D" w:rsidRPr="00D10BB9">
              <w:rPr>
                <w:b/>
                <w:bCs/>
                <w:sz w:val="20"/>
                <w:szCs w:val="20"/>
                <w:lang w:val="en-GB"/>
              </w:rPr>
              <w:t>S. No</w:t>
            </w:r>
            <w:r w:rsidR="0048300D" w:rsidRPr="00D10BB9">
              <w:rPr>
                <w:sz w:val="20"/>
                <w:szCs w:val="20"/>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b/>
                <w:sz w:val="20"/>
                <w:szCs w:val="20"/>
              </w:rPr>
            </w:pPr>
            <w:r w:rsidRPr="00D10BB9">
              <w:rPr>
                <w:b/>
                <w:sz w:val="20"/>
                <w:szCs w:val="20"/>
                <w:lang w:val="en-GB"/>
              </w:rPr>
              <w:t>Drug</w:t>
            </w:r>
            <w:r w:rsidRPr="00D10BB9">
              <w:rPr>
                <w:b/>
                <w:sz w:val="20"/>
                <w:szCs w:val="20"/>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b/>
                <w:bCs/>
                <w:sz w:val="20"/>
                <w:szCs w:val="20"/>
                <w:lang w:val="en-GB"/>
              </w:rPr>
              <w:t>Drug dose level</w:t>
            </w:r>
            <w:r w:rsidRPr="00D10BB9">
              <w:rPr>
                <w:sz w:val="20"/>
                <w:szCs w:val="20"/>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b/>
                <w:bCs/>
                <w:sz w:val="20"/>
                <w:szCs w:val="20"/>
                <w:lang w:val="en-GB"/>
              </w:rPr>
              <w:t>Drug</w:t>
            </w:r>
            <w:r w:rsidRPr="00D10BB9">
              <w:rPr>
                <w:sz w:val="20"/>
                <w:szCs w:val="20"/>
              </w:rPr>
              <w:t xml:space="preserve"> </w:t>
            </w:r>
            <w:r w:rsidRPr="00D10BB9">
              <w:rPr>
                <w:b/>
                <w:bCs/>
                <w:sz w:val="20"/>
                <w:szCs w:val="20"/>
                <w:lang w:val="en-GB"/>
              </w:rPr>
              <w:t>Concentration (µg∕ml)</w:t>
            </w:r>
            <w:r w:rsidRPr="00D10BB9">
              <w:rPr>
                <w:sz w:val="20"/>
                <w:szCs w:val="20"/>
              </w:rPr>
              <w:t xml:space="preserve"> </w:t>
            </w:r>
          </w:p>
        </w:tc>
        <w:tc>
          <w:tcPr>
            <w:tcW w:w="0" w:type="auto"/>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b/>
                <w:bCs/>
                <w:sz w:val="20"/>
                <w:szCs w:val="20"/>
                <w:lang w:val="en-GB"/>
              </w:rPr>
              <w:t>Isolation of parasites in different fractions (Schizont)</w:t>
            </w:r>
            <w:r w:rsidRPr="00D10BB9">
              <w:rPr>
                <w:sz w:val="20"/>
                <w:szCs w:val="20"/>
              </w:rPr>
              <w:t xml:space="preserve"> </w:t>
            </w:r>
          </w:p>
        </w:tc>
      </w:tr>
      <w:tr w:rsidR="000A5E24" w:rsidRPr="00D10BB9" w:rsidTr="00E4580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b/>
                <w:bCs/>
                <w:sz w:val="20"/>
                <w:szCs w:val="20"/>
                <w:lang w:val="en-GB"/>
              </w:rPr>
              <w:t>Methanol</w:t>
            </w:r>
            <w:r w:rsidRPr="00D10BB9">
              <w:rPr>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b/>
                <w:bCs/>
                <w:sz w:val="20"/>
                <w:szCs w:val="20"/>
                <w:lang w:val="en-GB"/>
              </w:rPr>
              <w:t>n-Hexane</w:t>
            </w:r>
            <w:r w:rsidRPr="00D10BB9">
              <w:rPr>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b/>
                <w:bCs/>
                <w:sz w:val="20"/>
                <w:szCs w:val="20"/>
                <w:lang w:val="en-GB"/>
              </w:rPr>
              <w:t>Chloroform</w:t>
            </w:r>
            <w:r w:rsidRPr="00D10BB9">
              <w:rPr>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b/>
                <w:bCs/>
                <w:sz w:val="20"/>
                <w:szCs w:val="20"/>
                <w:lang w:val="en-GB"/>
              </w:rPr>
              <w:t>E.Acetate</w:t>
            </w:r>
            <w:r w:rsidRPr="00D10BB9">
              <w:rPr>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b/>
                <w:bCs/>
                <w:sz w:val="20"/>
                <w:szCs w:val="20"/>
                <w:lang w:val="en-GB"/>
              </w:rPr>
              <w:t>n-Butanol</w:t>
            </w:r>
            <w:r w:rsidRPr="00D10BB9">
              <w:rPr>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b/>
                <w:bCs/>
                <w:sz w:val="20"/>
                <w:szCs w:val="20"/>
                <w:lang w:val="en-GB"/>
              </w:rPr>
              <w:t>Aqueous</w:t>
            </w:r>
            <w:r w:rsidRPr="00D10BB9">
              <w:rPr>
                <w:sz w:val="20"/>
                <w:szCs w:val="20"/>
              </w:rPr>
              <w:t xml:space="preserve"> </w:t>
            </w:r>
          </w:p>
        </w:tc>
      </w:tr>
      <w:tr w:rsidR="000A5E24" w:rsidRPr="00D10BB9" w:rsidTr="00E4580C">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b/>
                <w:bCs/>
                <w:sz w:val="20"/>
                <w:szCs w:val="20"/>
                <w:lang w:val="en-GB"/>
              </w:rPr>
              <w:t>1</w:t>
            </w:r>
          </w:p>
        </w:tc>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A</w:t>
            </w:r>
            <w:r w:rsidRPr="00D10BB9">
              <w:rPr>
                <w:sz w:val="20"/>
                <w:szCs w:val="20"/>
                <w:vertAlign w:val="subscript"/>
                <w:lang w:val="en-GB"/>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0.025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b/>
                <w:bCs/>
                <w:sz w:val="20"/>
                <w:szCs w:val="20"/>
                <w:lang w:val="en-GB"/>
              </w:rPr>
              <w: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02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b/>
                <w:bCs/>
                <w:sz w:val="20"/>
                <w:szCs w:val="20"/>
                <w:lang w:val="en-GB"/>
              </w:rPr>
              <w:t>03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03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04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05</w:t>
            </w:r>
          </w:p>
        </w:tc>
      </w:tr>
      <w:tr w:rsidR="000A5E24" w:rsidRPr="00D10BB9" w:rsidTr="00E4580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A</w:t>
            </w:r>
            <w:r w:rsidRPr="00D10BB9">
              <w:rPr>
                <w:sz w:val="20"/>
                <w:szCs w:val="20"/>
                <w:vertAlign w:val="subscript"/>
                <w:lang w:val="en-GB"/>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0.050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b/>
                <w:bCs/>
                <w:sz w:val="20"/>
                <w:szCs w:val="20"/>
                <w:lang w:val="en-GB"/>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b/>
                <w:bCs/>
                <w:sz w:val="20"/>
                <w:szCs w:val="20"/>
                <w:lang w:val="en-GB"/>
              </w:rPr>
              <w:t>02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03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03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04</w:t>
            </w:r>
          </w:p>
        </w:tc>
      </w:tr>
      <w:tr w:rsidR="000A5E24" w:rsidRPr="00D10BB9" w:rsidTr="00E4580C">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b/>
                <w:bCs/>
                <w:sz w:val="20"/>
                <w:szCs w:val="20"/>
                <w:lang w:val="en-GB"/>
              </w:rPr>
              <w:t>2</w:t>
            </w:r>
          </w:p>
        </w:tc>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B</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B</w:t>
            </w:r>
            <w:r w:rsidRPr="00D10BB9">
              <w:rPr>
                <w:sz w:val="20"/>
                <w:szCs w:val="20"/>
                <w:vertAlign w:val="subscript"/>
                <w:lang w:val="en-GB"/>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0.025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b/>
                <w:bCs/>
                <w:sz w:val="20"/>
                <w:szCs w:val="20"/>
                <w:lang w:val="en-GB"/>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03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b/>
                <w:bCs/>
                <w:sz w:val="20"/>
                <w:szCs w:val="20"/>
                <w:lang w:val="en-GB"/>
              </w:rPr>
              <w:t>03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04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04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05</w:t>
            </w:r>
          </w:p>
        </w:tc>
      </w:tr>
      <w:tr w:rsidR="000A5E24" w:rsidRPr="00D10BB9" w:rsidTr="00E4580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B</w:t>
            </w:r>
            <w:r w:rsidRPr="00D10BB9">
              <w:rPr>
                <w:sz w:val="20"/>
                <w:szCs w:val="20"/>
                <w:vertAlign w:val="subscript"/>
                <w:lang w:val="en-GB"/>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0.050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b/>
                <w:bCs/>
                <w:sz w:val="20"/>
                <w:szCs w:val="20"/>
                <w:lang w:val="en-GB"/>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03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b/>
                <w:bCs/>
                <w:sz w:val="20"/>
                <w:szCs w:val="20"/>
                <w:lang w:val="en-GB"/>
              </w:rPr>
              <w:t>03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03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04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05</w:t>
            </w:r>
          </w:p>
        </w:tc>
      </w:tr>
      <w:tr w:rsidR="000A5E24" w:rsidRPr="00D10BB9" w:rsidTr="00E4580C">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b/>
                <w:bCs/>
                <w:sz w:val="20"/>
                <w:szCs w:val="20"/>
                <w:lang w:val="en-GB"/>
              </w:rPr>
              <w:t>3</w:t>
            </w:r>
          </w:p>
        </w:tc>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C</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C</w:t>
            </w:r>
            <w:r w:rsidRPr="00D10BB9">
              <w:rPr>
                <w:sz w:val="20"/>
                <w:szCs w:val="20"/>
                <w:vertAlign w:val="subscript"/>
                <w:lang w:val="en-GB"/>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0.025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b/>
                <w:bCs/>
                <w:sz w:val="20"/>
                <w:szCs w:val="20"/>
                <w:lang w:val="en-GB"/>
              </w:rPr>
              <w: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03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b/>
                <w:bCs/>
                <w:sz w:val="20"/>
                <w:szCs w:val="20"/>
                <w:lang w:val="en-GB"/>
              </w:rPr>
              <w:t>02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04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03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04</w:t>
            </w:r>
          </w:p>
        </w:tc>
      </w:tr>
      <w:tr w:rsidR="000A5E24" w:rsidRPr="00D10BB9" w:rsidTr="00E4580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C</w:t>
            </w:r>
            <w:r w:rsidRPr="00D10BB9">
              <w:rPr>
                <w:sz w:val="20"/>
                <w:szCs w:val="20"/>
                <w:vertAlign w:val="subscript"/>
                <w:lang w:val="en-GB"/>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0.050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b/>
                <w:bCs/>
                <w:sz w:val="20"/>
                <w:szCs w:val="20"/>
                <w:lang w:val="en-GB"/>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02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b/>
                <w:bCs/>
                <w:sz w:val="20"/>
                <w:szCs w:val="20"/>
                <w:lang w:val="en-GB"/>
              </w:rPr>
              <w: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03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02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04</w:t>
            </w:r>
          </w:p>
        </w:tc>
      </w:tr>
      <w:tr w:rsidR="0048300D" w:rsidRPr="00D10BB9" w:rsidTr="00E4580C">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b/>
                <w:bCs/>
                <w:sz w:val="20"/>
                <w:szCs w:val="20"/>
                <w:lang w:val="en-GB"/>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D</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D</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Chloroquine</w:t>
            </w:r>
            <w:r w:rsidRPr="00D10BB9">
              <w:rPr>
                <w:sz w:val="20"/>
                <w:szCs w:val="20"/>
              </w:rPr>
              <w:t xml:space="preserve"> </w:t>
            </w:r>
          </w:p>
        </w:tc>
        <w:tc>
          <w:tcPr>
            <w:tcW w:w="0" w:type="auto"/>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0A5E24"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 xml:space="preserve"> </w:t>
            </w:r>
            <w:r w:rsidR="0048300D" w:rsidRPr="00D10BB9">
              <w:rPr>
                <w:sz w:val="20"/>
                <w:szCs w:val="20"/>
                <w:lang w:val="en-GB"/>
              </w:rPr>
              <w:t>No growth</w:t>
            </w:r>
            <w:r w:rsidR="0048300D" w:rsidRPr="00D10BB9">
              <w:rPr>
                <w:sz w:val="20"/>
                <w:szCs w:val="20"/>
              </w:rPr>
              <w:t xml:space="preserve"> </w:t>
            </w:r>
          </w:p>
        </w:tc>
      </w:tr>
      <w:tr w:rsidR="0048300D" w:rsidRPr="00D10BB9" w:rsidTr="00E4580C">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b/>
                <w:bCs/>
                <w:sz w:val="20"/>
                <w:szCs w:val="20"/>
                <w:lang w:val="en-GB"/>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E</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E</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48300D"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Distilled water media</w:t>
            </w:r>
            <w:r w:rsidRPr="00D10BB9">
              <w:rPr>
                <w:sz w:val="20"/>
                <w:szCs w:val="20"/>
              </w:rPr>
              <w:t xml:space="preserve"> </w:t>
            </w:r>
          </w:p>
        </w:tc>
        <w:tc>
          <w:tcPr>
            <w:tcW w:w="0" w:type="auto"/>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8300D" w:rsidRPr="00D10BB9" w:rsidRDefault="000A5E24" w:rsidP="00E4580C">
            <w:pPr>
              <w:tabs>
                <w:tab w:val="left" w:pos="180"/>
              </w:tabs>
              <w:suppressAutoHyphens w:val="0"/>
              <w:autoSpaceDE w:val="0"/>
              <w:autoSpaceDN w:val="0"/>
              <w:adjustRightInd w:val="0"/>
              <w:snapToGrid w:val="0"/>
              <w:jc w:val="both"/>
              <w:outlineLvl w:val="0"/>
              <w:rPr>
                <w:sz w:val="20"/>
                <w:szCs w:val="20"/>
              </w:rPr>
            </w:pPr>
            <w:r w:rsidRPr="00D10BB9">
              <w:rPr>
                <w:sz w:val="20"/>
                <w:szCs w:val="20"/>
                <w:lang w:val="en-GB"/>
              </w:rPr>
              <w:t xml:space="preserve"> </w:t>
            </w:r>
            <w:r w:rsidR="0048300D" w:rsidRPr="00D10BB9">
              <w:rPr>
                <w:sz w:val="20"/>
                <w:szCs w:val="20"/>
                <w:lang w:val="en-GB"/>
              </w:rPr>
              <w:t>Hundred percent growth</w:t>
            </w:r>
            <w:r w:rsidR="0048300D" w:rsidRPr="00D10BB9">
              <w:rPr>
                <w:sz w:val="20"/>
                <w:szCs w:val="20"/>
              </w:rPr>
              <w:t xml:space="preserve"> </w:t>
            </w:r>
          </w:p>
        </w:tc>
      </w:tr>
    </w:tbl>
    <w:p w:rsidR="00E4580C" w:rsidRPr="00D10BB9" w:rsidRDefault="00E4580C" w:rsidP="00E4580C">
      <w:pPr>
        <w:suppressAutoHyphens w:val="0"/>
        <w:snapToGrid w:val="0"/>
        <w:ind w:firstLine="425"/>
        <w:jc w:val="both"/>
        <w:rPr>
          <w:sz w:val="20"/>
          <w:szCs w:val="20"/>
        </w:rPr>
      </w:pPr>
    </w:p>
    <w:p w:rsidR="000A5E24" w:rsidRPr="00D10BB9" w:rsidRDefault="000A5E24" w:rsidP="00E4580C">
      <w:pPr>
        <w:suppressAutoHyphens w:val="0"/>
        <w:snapToGrid w:val="0"/>
        <w:ind w:firstLine="425"/>
        <w:jc w:val="both"/>
        <w:rPr>
          <w:sz w:val="20"/>
          <w:szCs w:val="20"/>
        </w:rPr>
        <w:sectPr w:rsidR="000A5E24" w:rsidRPr="00D10BB9" w:rsidSect="000A5E24">
          <w:headerReference w:type="default" r:id="rId26"/>
          <w:footerReference w:type="even" r:id="rId27"/>
          <w:footerReference w:type="default" r:id="rId28"/>
          <w:footnotePr>
            <w:pos w:val="beneathText"/>
          </w:footnotePr>
          <w:type w:val="continuous"/>
          <w:pgSz w:w="12240" w:h="15840" w:code="1"/>
          <w:pgMar w:top="1440" w:right="1440" w:bottom="1440" w:left="1440" w:header="720" w:footer="720" w:gutter="0"/>
          <w:cols w:space="576"/>
          <w:docGrid w:linePitch="360"/>
        </w:sectPr>
      </w:pPr>
    </w:p>
    <w:p w:rsidR="00E4580C" w:rsidRPr="00D10BB9" w:rsidRDefault="00E4580C" w:rsidP="00E4580C">
      <w:pPr>
        <w:suppressAutoHyphens w:val="0"/>
        <w:snapToGrid w:val="0"/>
        <w:ind w:firstLine="425"/>
        <w:jc w:val="both"/>
        <w:rPr>
          <w:sz w:val="20"/>
          <w:szCs w:val="20"/>
        </w:rPr>
      </w:pPr>
      <w:r w:rsidRPr="00D10BB9">
        <w:rPr>
          <w:sz w:val="20"/>
          <w:szCs w:val="20"/>
        </w:rPr>
        <w:lastRenderedPageBreak/>
        <w:t xml:space="preserve">Methanolic Crude extract was completely active throught out all bacterial strains. Hexane and the crude extract showed good results against S.aureus, </w:t>
      </w:r>
      <w:r w:rsidRPr="00D10BB9">
        <w:rPr>
          <w:i/>
          <w:iCs/>
          <w:sz w:val="20"/>
          <w:szCs w:val="20"/>
        </w:rPr>
        <w:t>E.coli</w:t>
      </w:r>
      <w:r w:rsidRPr="00D10BB9">
        <w:rPr>
          <w:sz w:val="20"/>
          <w:szCs w:val="20"/>
        </w:rPr>
        <w:t xml:space="preserve"> and </w:t>
      </w:r>
      <w:r w:rsidRPr="00D10BB9">
        <w:rPr>
          <w:i/>
          <w:iCs/>
          <w:sz w:val="20"/>
          <w:szCs w:val="20"/>
        </w:rPr>
        <w:t>s typhi</w:t>
      </w:r>
      <w:r w:rsidRPr="00D10BB9">
        <w:rPr>
          <w:sz w:val="20"/>
          <w:szCs w:val="20"/>
        </w:rPr>
        <w:t xml:space="preserve">. Chloroform, E. acetate, n- butanol and </w:t>
      </w:r>
      <w:r w:rsidRPr="00D10BB9">
        <w:rPr>
          <w:i/>
          <w:iCs/>
          <w:sz w:val="20"/>
          <w:szCs w:val="20"/>
        </w:rPr>
        <w:t>H</w:t>
      </w:r>
      <w:r w:rsidRPr="00D10BB9">
        <w:rPr>
          <w:i/>
          <w:iCs/>
          <w:sz w:val="20"/>
          <w:szCs w:val="20"/>
          <w:vertAlign w:val="subscript"/>
        </w:rPr>
        <w:t>2</w:t>
      </w:r>
      <w:r w:rsidRPr="00D10BB9">
        <w:rPr>
          <w:i/>
          <w:iCs/>
          <w:sz w:val="20"/>
          <w:szCs w:val="20"/>
        </w:rPr>
        <w:t>O</w:t>
      </w:r>
      <w:r w:rsidRPr="00D10BB9">
        <w:rPr>
          <w:sz w:val="20"/>
          <w:szCs w:val="20"/>
        </w:rPr>
        <w:t xml:space="preserve"> soluble fraction show negative result against </w:t>
      </w:r>
    </w:p>
    <w:p w:rsidR="00E4580C" w:rsidRPr="00D10BB9" w:rsidRDefault="00E4580C" w:rsidP="00E4580C">
      <w:pPr>
        <w:suppressAutoHyphens w:val="0"/>
        <w:snapToGrid w:val="0"/>
        <w:jc w:val="both"/>
        <w:rPr>
          <w:b/>
          <w:bCs/>
          <w:sz w:val="20"/>
          <w:szCs w:val="20"/>
          <w:lang w:eastAsia="zh-CN"/>
        </w:rPr>
      </w:pPr>
      <w:r w:rsidRPr="00D10BB9">
        <w:rPr>
          <w:sz w:val="20"/>
          <w:szCs w:val="20"/>
        </w:rPr>
        <w:t xml:space="preserve">E.coli.crude, n-hexane and chloroform showed maximum inhibition (19mm). n- hexane and chloroform fraction showed good activity against </w:t>
      </w:r>
      <w:r w:rsidRPr="00D10BB9">
        <w:rPr>
          <w:i/>
          <w:iCs/>
          <w:sz w:val="20"/>
          <w:szCs w:val="20"/>
        </w:rPr>
        <w:t>salmonella typhi</w:t>
      </w:r>
      <w:r w:rsidRPr="00D10BB9">
        <w:rPr>
          <w:sz w:val="20"/>
          <w:szCs w:val="20"/>
        </w:rPr>
        <w:t xml:space="preserve"> and s</w:t>
      </w:r>
      <w:r w:rsidRPr="00D10BB9">
        <w:rPr>
          <w:i/>
          <w:iCs/>
          <w:sz w:val="20"/>
          <w:szCs w:val="20"/>
        </w:rPr>
        <w:t>taphylococcus aurens</w:t>
      </w:r>
      <w:r w:rsidRPr="00D10BB9">
        <w:rPr>
          <w:sz w:val="20"/>
          <w:szCs w:val="20"/>
        </w:rPr>
        <w:t xml:space="preserve">. Methanolic Crude extract and n- hexane were throught out active against salmonella </w:t>
      </w:r>
      <w:r w:rsidRPr="00D10BB9">
        <w:rPr>
          <w:i/>
          <w:iCs/>
          <w:sz w:val="20"/>
          <w:szCs w:val="20"/>
        </w:rPr>
        <w:t>typhi</w:t>
      </w:r>
      <w:r w:rsidRPr="00D10BB9">
        <w:rPr>
          <w:sz w:val="20"/>
          <w:szCs w:val="20"/>
        </w:rPr>
        <w:t xml:space="preserve"> and </w:t>
      </w:r>
      <w:r w:rsidRPr="00D10BB9">
        <w:rPr>
          <w:i/>
          <w:iCs/>
          <w:sz w:val="20"/>
          <w:szCs w:val="20"/>
        </w:rPr>
        <w:t>staphyloccus aureus</w:t>
      </w:r>
      <w:r w:rsidRPr="00D10BB9">
        <w:rPr>
          <w:sz w:val="20"/>
          <w:szCs w:val="20"/>
        </w:rPr>
        <w:t xml:space="preserve">. Hexane and crude extract show good activity against </w:t>
      </w:r>
      <w:r w:rsidRPr="00D10BB9">
        <w:rPr>
          <w:i/>
          <w:iCs/>
          <w:sz w:val="20"/>
          <w:szCs w:val="20"/>
        </w:rPr>
        <w:t>S.aureus</w:t>
      </w:r>
      <w:r w:rsidRPr="00D10BB9">
        <w:rPr>
          <w:sz w:val="20"/>
          <w:szCs w:val="20"/>
        </w:rPr>
        <w:t xml:space="preserve">, and </w:t>
      </w:r>
      <w:r w:rsidRPr="00D10BB9">
        <w:rPr>
          <w:i/>
          <w:iCs/>
          <w:sz w:val="20"/>
          <w:szCs w:val="20"/>
        </w:rPr>
        <w:t>s typhi</w:t>
      </w:r>
      <w:r w:rsidRPr="00D10BB9">
        <w:rPr>
          <w:sz w:val="20"/>
          <w:szCs w:val="20"/>
        </w:rPr>
        <w:t xml:space="preserve">. methanolic Crude </w:t>
      </w:r>
      <w:r w:rsidRPr="00D10BB9">
        <w:rPr>
          <w:sz w:val="20"/>
          <w:szCs w:val="20"/>
        </w:rPr>
        <w:lastRenderedPageBreak/>
        <w:t xml:space="preserve">hexane Chloroform, E. acetate, butanol and </w:t>
      </w:r>
      <w:r w:rsidRPr="00D10BB9">
        <w:rPr>
          <w:i/>
          <w:iCs/>
          <w:sz w:val="20"/>
          <w:szCs w:val="20"/>
        </w:rPr>
        <w:t>H</w:t>
      </w:r>
      <w:r w:rsidRPr="00D10BB9">
        <w:rPr>
          <w:i/>
          <w:iCs/>
          <w:sz w:val="20"/>
          <w:szCs w:val="20"/>
          <w:vertAlign w:val="subscript"/>
        </w:rPr>
        <w:t>2</w:t>
      </w:r>
      <w:r w:rsidRPr="00D10BB9">
        <w:rPr>
          <w:i/>
          <w:iCs/>
          <w:sz w:val="20"/>
          <w:szCs w:val="20"/>
        </w:rPr>
        <w:t>O</w:t>
      </w:r>
      <w:r w:rsidRPr="00D10BB9">
        <w:rPr>
          <w:sz w:val="20"/>
          <w:szCs w:val="20"/>
        </w:rPr>
        <w:t xml:space="preserve"> show negative result against </w:t>
      </w:r>
      <w:r w:rsidRPr="00D10BB9">
        <w:rPr>
          <w:i/>
          <w:iCs/>
          <w:sz w:val="20"/>
          <w:szCs w:val="20"/>
        </w:rPr>
        <w:t>E.coli</w:t>
      </w:r>
      <w:r w:rsidRPr="00D10BB9">
        <w:rPr>
          <w:sz w:val="20"/>
          <w:szCs w:val="20"/>
        </w:rPr>
        <w:t>.</w:t>
      </w:r>
    </w:p>
    <w:p w:rsidR="00E4580C" w:rsidRPr="00D10BB9" w:rsidRDefault="0048300D" w:rsidP="00E4580C">
      <w:pPr>
        <w:suppressAutoHyphens w:val="0"/>
        <w:snapToGrid w:val="0"/>
        <w:jc w:val="both"/>
        <w:rPr>
          <w:b/>
          <w:bCs/>
          <w:sz w:val="20"/>
          <w:szCs w:val="20"/>
        </w:rPr>
      </w:pPr>
      <w:r w:rsidRPr="00D10BB9">
        <w:rPr>
          <w:b/>
          <w:bCs/>
          <w:sz w:val="20"/>
          <w:szCs w:val="20"/>
        </w:rPr>
        <w:t>4.3 Antiplasmodail activity</w:t>
      </w:r>
    </w:p>
    <w:p w:rsidR="00E4580C" w:rsidRPr="00D10BB9" w:rsidRDefault="0048300D" w:rsidP="00E4580C">
      <w:pPr>
        <w:suppressAutoHyphens w:val="0"/>
        <w:snapToGrid w:val="0"/>
        <w:jc w:val="both"/>
        <w:rPr>
          <w:b/>
          <w:bCs/>
          <w:sz w:val="20"/>
          <w:szCs w:val="20"/>
        </w:rPr>
      </w:pPr>
      <w:r w:rsidRPr="00D10BB9">
        <w:rPr>
          <w:b/>
          <w:bCs/>
          <w:sz w:val="20"/>
          <w:szCs w:val="20"/>
        </w:rPr>
        <w:t>4.3.1 Antiplasmodail activity of Chrozophora oblique and launaea nudicaulis</w:t>
      </w:r>
    </w:p>
    <w:p w:rsidR="00E4580C" w:rsidRPr="00D10BB9" w:rsidRDefault="0048300D" w:rsidP="00E4580C">
      <w:pPr>
        <w:suppressAutoHyphens w:val="0"/>
        <w:snapToGrid w:val="0"/>
        <w:ind w:firstLine="425"/>
        <w:jc w:val="both"/>
        <w:rPr>
          <w:sz w:val="20"/>
          <w:szCs w:val="20"/>
          <w:lang w:eastAsia="zh-CN"/>
        </w:rPr>
      </w:pPr>
      <w:r w:rsidRPr="00D10BB9">
        <w:rPr>
          <w:sz w:val="20"/>
          <w:szCs w:val="20"/>
        </w:rPr>
        <w:t xml:space="preserve">The table 3 demonstrates the results of antiplasmodial activity. Out of all fractions, the </w:t>
      </w:r>
      <w:r w:rsidR="005B3287" w:rsidRPr="00D10BB9">
        <w:rPr>
          <w:i/>
          <w:iCs/>
          <w:sz w:val="20"/>
          <w:szCs w:val="20"/>
        </w:rPr>
        <w:t>CH</w:t>
      </w:r>
      <w:r w:rsidR="005B3287" w:rsidRPr="00D10BB9">
        <w:rPr>
          <w:i/>
          <w:iCs/>
          <w:sz w:val="20"/>
          <w:szCs w:val="20"/>
          <w:vertAlign w:val="subscript"/>
        </w:rPr>
        <w:t>3</w:t>
      </w:r>
      <w:r w:rsidR="005B3287" w:rsidRPr="00D10BB9">
        <w:rPr>
          <w:i/>
          <w:iCs/>
          <w:sz w:val="20"/>
          <w:szCs w:val="20"/>
        </w:rPr>
        <w:t>OH</w:t>
      </w:r>
      <w:r w:rsidR="005B3287" w:rsidRPr="00D10BB9">
        <w:rPr>
          <w:sz w:val="20"/>
          <w:szCs w:val="20"/>
        </w:rPr>
        <w:t xml:space="preserve"> </w:t>
      </w:r>
      <w:r w:rsidRPr="00D10BB9">
        <w:rPr>
          <w:sz w:val="20"/>
          <w:szCs w:val="20"/>
        </w:rPr>
        <w:t xml:space="preserve">fraction of </w:t>
      </w:r>
      <w:r w:rsidRPr="00D10BB9">
        <w:rPr>
          <w:i/>
          <w:iCs/>
          <w:sz w:val="20"/>
          <w:szCs w:val="20"/>
        </w:rPr>
        <w:t>Chrozophora obliqua</w:t>
      </w:r>
      <w:r w:rsidRPr="00D10BB9">
        <w:rPr>
          <w:sz w:val="20"/>
          <w:szCs w:val="20"/>
        </w:rPr>
        <w:t xml:space="preserve"> is the most remarkable fraction obtained against malarial activity. n-hexane revealed good result in A2 drug dose level. Chloro</w:t>
      </w:r>
      <w:r w:rsidRPr="00D10BB9">
        <w:rPr>
          <w:rFonts w:hint="eastAsia"/>
          <w:sz w:val="20"/>
          <w:szCs w:val="20"/>
        </w:rPr>
        <w:t>form fraction exibited good result in C2 drug dose level.</w:t>
      </w:r>
      <w:r w:rsidR="000A5E24" w:rsidRPr="00D10BB9">
        <w:rPr>
          <w:rFonts w:hint="eastAsia"/>
          <w:sz w:val="20"/>
          <w:szCs w:val="20"/>
        </w:rPr>
        <w:t>.</w:t>
      </w:r>
      <w:r w:rsidRPr="00D10BB9">
        <w:rPr>
          <w:rFonts w:hint="eastAsia"/>
          <w:sz w:val="20"/>
          <w:szCs w:val="20"/>
        </w:rPr>
        <w:t xml:space="preserve"> E-acetate and n- butanol showed negative results against all drug dose level (</w:t>
      </w:r>
      <w:r w:rsidRPr="00D10BB9">
        <w:rPr>
          <w:rFonts w:hint="eastAsia"/>
          <w:i/>
          <w:iCs/>
          <w:sz w:val="20"/>
          <w:szCs w:val="20"/>
        </w:rPr>
        <w:t>≤</w:t>
      </w:r>
      <w:r w:rsidRPr="00D10BB9">
        <w:rPr>
          <w:rFonts w:hint="eastAsia"/>
          <w:i/>
          <w:iCs/>
          <w:sz w:val="20"/>
          <w:szCs w:val="20"/>
        </w:rPr>
        <w:t xml:space="preserve"> 1 level is </w:t>
      </w:r>
      <w:r w:rsidRPr="00D10BB9">
        <w:rPr>
          <w:rFonts w:hint="eastAsia"/>
          <w:i/>
          <w:iCs/>
          <w:sz w:val="20"/>
          <w:szCs w:val="20"/>
        </w:rPr>
        <w:lastRenderedPageBreak/>
        <w:t>significant</w:t>
      </w:r>
      <w:r w:rsidRPr="00D10BB9">
        <w:rPr>
          <w:rFonts w:hint="eastAsia"/>
          <w:sz w:val="20"/>
          <w:szCs w:val="20"/>
        </w:rPr>
        <w:t>). Chloroquine were taken as positive control for drug dose amount for known chemo factor whic</w:t>
      </w:r>
      <w:r w:rsidRPr="00D10BB9">
        <w:rPr>
          <w:sz w:val="20"/>
          <w:szCs w:val="20"/>
        </w:rPr>
        <w:t xml:space="preserve">h do not showed the increase in number of schizonts. The table 4 shows the results of antiplasmodial activity of launaea nudicaulis. Out of all fractions, the </w:t>
      </w:r>
      <w:r w:rsidR="005B3287" w:rsidRPr="00D10BB9">
        <w:rPr>
          <w:i/>
          <w:iCs/>
          <w:sz w:val="20"/>
          <w:szCs w:val="20"/>
        </w:rPr>
        <w:t>CH</w:t>
      </w:r>
      <w:r w:rsidR="005B3287" w:rsidRPr="00D10BB9">
        <w:rPr>
          <w:i/>
          <w:iCs/>
          <w:sz w:val="20"/>
          <w:szCs w:val="20"/>
          <w:vertAlign w:val="subscript"/>
        </w:rPr>
        <w:t>3</w:t>
      </w:r>
      <w:r w:rsidR="005B3287" w:rsidRPr="00D10BB9">
        <w:rPr>
          <w:i/>
          <w:iCs/>
          <w:sz w:val="20"/>
          <w:szCs w:val="20"/>
        </w:rPr>
        <w:t>OH</w:t>
      </w:r>
      <w:r w:rsidR="005B3287" w:rsidRPr="00D10BB9">
        <w:rPr>
          <w:sz w:val="20"/>
          <w:szCs w:val="20"/>
        </w:rPr>
        <w:t xml:space="preserve"> </w:t>
      </w:r>
      <w:r w:rsidRPr="00D10BB9">
        <w:rPr>
          <w:sz w:val="20"/>
          <w:szCs w:val="20"/>
        </w:rPr>
        <w:t>fraction of launaea nudicaulis are most remarkable fractions obtained against malarial acti</w:t>
      </w:r>
      <w:r w:rsidRPr="00D10BB9">
        <w:rPr>
          <w:rFonts w:hint="eastAsia"/>
          <w:sz w:val="20"/>
          <w:szCs w:val="20"/>
        </w:rPr>
        <w:t>vity. n-hexane showed good result in A2 drug dose level. Chloroform, E-acetate and n- butanol showed negative result against all drug dose level. (</w:t>
      </w:r>
      <w:r w:rsidRPr="00D10BB9">
        <w:rPr>
          <w:rFonts w:hint="eastAsia"/>
          <w:i/>
          <w:iCs/>
          <w:sz w:val="20"/>
          <w:szCs w:val="20"/>
        </w:rPr>
        <w:t>≤</w:t>
      </w:r>
      <w:r w:rsidRPr="00D10BB9">
        <w:rPr>
          <w:rFonts w:hint="eastAsia"/>
          <w:i/>
          <w:iCs/>
          <w:sz w:val="20"/>
          <w:szCs w:val="20"/>
        </w:rPr>
        <w:t xml:space="preserve"> 1 level is significant</w:t>
      </w:r>
      <w:r w:rsidRPr="00D10BB9">
        <w:rPr>
          <w:rFonts w:hint="eastAsia"/>
          <w:sz w:val="20"/>
          <w:szCs w:val="20"/>
        </w:rPr>
        <w:t>). Chloroquine were taken as positive control for drug dose amount for known chemofac</w:t>
      </w:r>
      <w:r w:rsidRPr="00D10BB9">
        <w:rPr>
          <w:sz w:val="20"/>
          <w:szCs w:val="20"/>
        </w:rPr>
        <w:t>tor which do not showed the increase in number of schizonts.</w:t>
      </w:r>
    </w:p>
    <w:p w:rsidR="00E4580C" w:rsidRPr="00D10BB9" w:rsidRDefault="00E4580C" w:rsidP="00E4580C">
      <w:pPr>
        <w:suppressAutoHyphens w:val="0"/>
        <w:snapToGrid w:val="0"/>
        <w:ind w:firstLine="425"/>
        <w:jc w:val="both"/>
        <w:rPr>
          <w:sz w:val="20"/>
          <w:szCs w:val="20"/>
          <w:lang w:eastAsia="zh-CN"/>
        </w:rPr>
      </w:pPr>
    </w:p>
    <w:p w:rsidR="00E4580C" w:rsidRPr="00D10BB9" w:rsidRDefault="00E4580C" w:rsidP="00E4580C">
      <w:pPr>
        <w:suppressAutoHyphens w:val="0"/>
        <w:snapToGrid w:val="0"/>
        <w:jc w:val="both"/>
        <w:rPr>
          <w:b/>
          <w:bCs/>
          <w:sz w:val="20"/>
          <w:szCs w:val="20"/>
        </w:rPr>
      </w:pPr>
      <w:r w:rsidRPr="00D10BB9">
        <w:rPr>
          <w:b/>
          <w:bCs/>
          <w:sz w:val="20"/>
          <w:szCs w:val="20"/>
        </w:rPr>
        <w:t>5. Conclusion</w:t>
      </w:r>
    </w:p>
    <w:p w:rsidR="00E4580C" w:rsidRPr="00D10BB9" w:rsidRDefault="0048300D" w:rsidP="00E4580C">
      <w:pPr>
        <w:suppressAutoHyphens w:val="0"/>
        <w:snapToGrid w:val="0"/>
        <w:ind w:firstLine="425"/>
        <w:jc w:val="both"/>
        <w:rPr>
          <w:sz w:val="20"/>
          <w:szCs w:val="20"/>
          <w:lang w:eastAsia="zh-CN"/>
        </w:rPr>
      </w:pPr>
      <w:r w:rsidRPr="00D10BB9">
        <w:rPr>
          <w:sz w:val="20"/>
          <w:szCs w:val="20"/>
        </w:rPr>
        <w:t xml:space="preserve">The results proved that the plants store different classes of phytochemicals with different concentration. These phytochemicals are responsible for different biological activity by inhibiting the reproduction of different microbes and destroy them. The antibacterial and antiplasmodial results of </w:t>
      </w:r>
      <w:r w:rsidRPr="00D10BB9">
        <w:rPr>
          <w:i/>
          <w:iCs/>
          <w:sz w:val="20"/>
          <w:szCs w:val="20"/>
        </w:rPr>
        <w:t>chrozophora oblique</w:t>
      </w:r>
      <w:r w:rsidRPr="00D10BB9">
        <w:rPr>
          <w:sz w:val="20"/>
          <w:szCs w:val="20"/>
        </w:rPr>
        <w:t xml:space="preserve"> and </w:t>
      </w:r>
      <w:r w:rsidRPr="00D10BB9">
        <w:rPr>
          <w:i/>
          <w:iCs/>
          <w:sz w:val="20"/>
          <w:szCs w:val="20"/>
        </w:rPr>
        <w:t>launaea nudiculis</w:t>
      </w:r>
      <w:r w:rsidRPr="00D10BB9">
        <w:rPr>
          <w:sz w:val="20"/>
          <w:szCs w:val="20"/>
        </w:rPr>
        <w:t xml:space="preserve"> indicate that crude extracts, ethyl acetate, chloroform and n- butanol fraction of all parts were the most active fraction. It is recommended that </w:t>
      </w:r>
      <w:r w:rsidRPr="00D10BB9">
        <w:rPr>
          <w:i/>
          <w:iCs/>
          <w:sz w:val="20"/>
          <w:szCs w:val="20"/>
        </w:rPr>
        <w:t>chrozophora oblique</w:t>
      </w:r>
      <w:r w:rsidRPr="00D10BB9">
        <w:rPr>
          <w:sz w:val="20"/>
          <w:szCs w:val="20"/>
        </w:rPr>
        <w:t xml:space="preserve"> and </w:t>
      </w:r>
      <w:r w:rsidRPr="00D10BB9">
        <w:rPr>
          <w:i/>
          <w:iCs/>
          <w:sz w:val="20"/>
          <w:szCs w:val="20"/>
        </w:rPr>
        <w:t>launaea nudiculis</w:t>
      </w:r>
      <w:r w:rsidRPr="00D10BB9">
        <w:rPr>
          <w:sz w:val="20"/>
          <w:szCs w:val="20"/>
        </w:rPr>
        <w:t xml:space="preserve"> are important plants from medicinal point of view and can be potent candidates for further </w:t>
      </w:r>
      <w:r w:rsidRPr="00D10BB9">
        <w:rPr>
          <w:i/>
          <w:iCs/>
          <w:sz w:val="20"/>
          <w:szCs w:val="20"/>
        </w:rPr>
        <w:t>in–vivo</w:t>
      </w:r>
      <w:r w:rsidRPr="00D10BB9">
        <w:rPr>
          <w:sz w:val="20"/>
          <w:szCs w:val="20"/>
        </w:rPr>
        <w:t xml:space="preserve"> bioassays which would leads to the synthesis of safe herbal drugs with or less side effects of global interest.</w:t>
      </w:r>
    </w:p>
    <w:p w:rsidR="00E4580C" w:rsidRPr="00D10BB9" w:rsidRDefault="00E4580C" w:rsidP="00E4580C">
      <w:pPr>
        <w:suppressAutoHyphens w:val="0"/>
        <w:snapToGrid w:val="0"/>
        <w:ind w:firstLine="425"/>
        <w:jc w:val="both"/>
        <w:rPr>
          <w:sz w:val="20"/>
          <w:szCs w:val="20"/>
          <w:lang w:eastAsia="zh-CN"/>
        </w:rPr>
      </w:pPr>
    </w:p>
    <w:p w:rsidR="00471E57" w:rsidRPr="00D10BB9" w:rsidRDefault="00471E57" w:rsidP="00E4580C">
      <w:pPr>
        <w:suppressAutoHyphens w:val="0"/>
        <w:snapToGrid w:val="0"/>
        <w:jc w:val="both"/>
        <w:rPr>
          <w:b/>
          <w:sz w:val="20"/>
          <w:szCs w:val="20"/>
        </w:rPr>
      </w:pPr>
      <w:r w:rsidRPr="00D10BB9">
        <w:rPr>
          <w:b/>
          <w:sz w:val="20"/>
          <w:szCs w:val="20"/>
        </w:rPr>
        <w:t>References</w:t>
      </w:r>
    </w:p>
    <w:p w:rsidR="00B96408" w:rsidRPr="00D10BB9" w:rsidRDefault="00B96408" w:rsidP="00E4580C">
      <w:pPr>
        <w:numPr>
          <w:ilvl w:val="0"/>
          <w:numId w:val="4"/>
        </w:numPr>
        <w:tabs>
          <w:tab w:val="clear" w:pos="720"/>
        </w:tabs>
        <w:suppressAutoHyphens w:val="0"/>
        <w:snapToGrid w:val="0"/>
        <w:ind w:left="425" w:hanging="425"/>
        <w:jc w:val="both"/>
        <w:rPr>
          <w:sz w:val="20"/>
          <w:szCs w:val="20"/>
        </w:rPr>
      </w:pPr>
      <w:r w:rsidRPr="00D10BB9">
        <w:rPr>
          <w:sz w:val="20"/>
          <w:szCs w:val="20"/>
        </w:rPr>
        <w:t>M. S. Shihabudeen, H. Hansi, D</w:t>
      </w:r>
      <w:r w:rsidR="00E4580C" w:rsidRPr="00D10BB9">
        <w:rPr>
          <w:sz w:val="20"/>
          <w:szCs w:val="20"/>
        </w:rPr>
        <w:t>. P</w:t>
      </w:r>
      <w:r w:rsidRPr="00D10BB9">
        <w:rPr>
          <w:sz w:val="20"/>
          <w:szCs w:val="20"/>
        </w:rPr>
        <w:t>riscilla and K. Thirumurugan. “Antimicrobial activity and Phytochemical analysis of selected Indian folk Medicinal Plants”. International journal of pharma science and research, 2010. 10, 430-434.</w:t>
      </w:r>
    </w:p>
    <w:p w:rsidR="00765A27" w:rsidRPr="00D10BB9" w:rsidRDefault="00B96408" w:rsidP="00E4580C">
      <w:pPr>
        <w:numPr>
          <w:ilvl w:val="0"/>
          <w:numId w:val="4"/>
        </w:numPr>
        <w:tabs>
          <w:tab w:val="clear" w:pos="720"/>
        </w:tabs>
        <w:suppressAutoHyphens w:val="0"/>
        <w:snapToGrid w:val="0"/>
        <w:ind w:left="425" w:hanging="425"/>
        <w:jc w:val="both"/>
        <w:rPr>
          <w:sz w:val="20"/>
          <w:szCs w:val="20"/>
        </w:rPr>
      </w:pPr>
      <w:r w:rsidRPr="00D10BB9">
        <w:rPr>
          <w:sz w:val="20"/>
          <w:szCs w:val="20"/>
        </w:rPr>
        <w:t>M. Ishaq, R. Adnan, M. Ullah, N. Ajaz, A. Amir, “comparative study of heavy metals in Albizi</w:t>
      </w:r>
      <w:r w:rsidR="00765A27" w:rsidRPr="00D10BB9">
        <w:rPr>
          <w:sz w:val="20"/>
          <w:szCs w:val="20"/>
        </w:rPr>
        <w:t>a L</w:t>
      </w:r>
      <w:r w:rsidRPr="00D10BB9">
        <w:rPr>
          <w:sz w:val="20"/>
          <w:szCs w:val="20"/>
        </w:rPr>
        <w:t>ebbeck</w:t>
      </w:r>
      <w:r w:rsidR="00E4580C" w:rsidRPr="00D10BB9">
        <w:rPr>
          <w:sz w:val="20"/>
          <w:szCs w:val="20"/>
        </w:rPr>
        <w:t>. c</w:t>
      </w:r>
      <w:r w:rsidRPr="00D10BB9">
        <w:rPr>
          <w:sz w:val="20"/>
          <w:szCs w:val="20"/>
        </w:rPr>
        <w:t>ollected from different Environmental site</w:t>
      </w:r>
      <w:r w:rsidR="00E4580C" w:rsidRPr="00D10BB9">
        <w:rPr>
          <w:sz w:val="20"/>
          <w:szCs w:val="20"/>
        </w:rPr>
        <w:t>. I</w:t>
      </w:r>
      <w:r w:rsidRPr="00D10BB9">
        <w:rPr>
          <w:sz w:val="20"/>
          <w:szCs w:val="20"/>
        </w:rPr>
        <w:t>nternational Journal of Pharmaceutical Science Review and Research”, 2013</w:t>
      </w:r>
      <w:r w:rsidR="000A5E24" w:rsidRPr="00D10BB9">
        <w:rPr>
          <w:sz w:val="20"/>
          <w:szCs w:val="20"/>
        </w:rPr>
        <w:t>,</w:t>
      </w:r>
      <w:r w:rsidRPr="00D10BB9">
        <w:rPr>
          <w:sz w:val="20"/>
          <w:szCs w:val="20"/>
        </w:rPr>
        <w:t>2, 5-</w:t>
      </w:r>
      <w:r w:rsidR="00765A27" w:rsidRPr="00D10BB9">
        <w:rPr>
          <w:sz w:val="20"/>
          <w:szCs w:val="20"/>
        </w:rPr>
        <w:t>9.</w:t>
      </w:r>
    </w:p>
    <w:p w:rsidR="00765A27" w:rsidRPr="00D10BB9" w:rsidRDefault="00B96408" w:rsidP="00E4580C">
      <w:pPr>
        <w:numPr>
          <w:ilvl w:val="0"/>
          <w:numId w:val="4"/>
        </w:numPr>
        <w:tabs>
          <w:tab w:val="clear" w:pos="720"/>
        </w:tabs>
        <w:suppressAutoHyphens w:val="0"/>
        <w:snapToGrid w:val="0"/>
        <w:ind w:left="425" w:hanging="425"/>
        <w:jc w:val="both"/>
        <w:rPr>
          <w:sz w:val="20"/>
          <w:szCs w:val="20"/>
        </w:rPr>
      </w:pPr>
      <w:r w:rsidRPr="00D10BB9">
        <w:rPr>
          <w:sz w:val="20"/>
          <w:szCs w:val="20"/>
        </w:rPr>
        <w:t>A.C Akinmolaudn et al, “Phytochemical constituents and antioxidant activity of extracts from leaves of O</w:t>
      </w:r>
      <w:r w:rsidR="00E4580C" w:rsidRPr="00D10BB9">
        <w:rPr>
          <w:sz w:val="20"/>
          <w:szCs w:val="20"/>
        </w:rPr>
        <w:t>. g</w:t>
      </w:r>
      <w:r w:rsidRPr="00D10BB9">
        <w:rPr>
          <w:sz w:val="20"/>
          <w:szCs w:val="20"/>
        </w:rPr>
        <w:t>ratissimum, Scientific Research and Essays, 2: 163-166.</w:t>
      </w:r>
      <w:r w:rsidR="00765A27" w:rsidRPr="00D10BB9">
        <w:rPr>
          <w:sz w:val="20"/>
          <w:szCs w:val="20"/>
        </w:rPr>
        <w:t xml:space="preserve"> .</w:t>
      </w:r>
    </w:p>
    <w:p w:rsidR="00B96408" w:rsidRPr="00D10BB9" w:rsidRDefault="00B96408" w:rsidP="00E4580C">
      <w:pPr>
        <w:numPr>
          <w:ilvl w:val="0"/>
          <w:numId w:val="4"/>
        </w:numPr>
        <w:tabs>
          <w:tab w:val="clear" w:pos="720"/>
        </w:tabs>
        <w:suppressAutoHyphens w:val="0"/>
        <w:snapToGrid w:val="0"/>
        <w:ind w:left="425" w:hanging="425"/>
        <w:jc w:val="both"/>
        <w:rPr>
          <w:sz w:val="20"/>
          <w:szCs w:val="20"/>
        </w:rPr>
      </w:pPr>
      <w:r w:rsidRPr="00D10BB9">
        <w:rPr>
          <w:sz w:val="20"/>
          <w:szCs w:val="20"/>
        </w:rPr>
        <w:t xml:space="preserve">K. kambu et al, “Plants medicine”, phytotherapie, 1982, 5, 34. </w:t>
      </w:r>
    </w:p>
    <w:p w:rsidR="00B96408" w:rsidRPr="00D10BB9" w:rsidRDefault="00B96408" w:rsidP="00E4580C">
      <w:pPr>
        <w:numPr>
          <w:ilvl w:val="0"/>
          <w:numId w:val="4"/>
        </w:numPr>
        <w:tabs>
          <w:tab w:val="clear" w:pos="720"/>
        </w:tabs>
        <w:suppressAutoHyphens w:val="0"/>
        <w:snapToGrid w:val="0"/>
        <w:ind w:left="425" w:hanging="425"/>
        <w:jc w:val="both"/>
        <w:rPr>
          <w:sz w:val="20"/>
          <w:szCs w:val="20"/>
        </w:rPr>
      </w:pPr>
      <w:r w:rsidRPr="00D10BB9">
        <w:rPr>
          <w:sz w:val="20"/>
          <w:szCs w:val="20"/>
        </w:rPr>
        <w:t xml:space="preserve">T. L. G. Lemos et al, “Antimicribial activity of essential oils of brazilian plants”, Phytopther Research, 1990, 4, 82-84. </w:t>
      </w:r>
    </w:p>
    <w:p w:rsidR="00B96408" w:rsidRPr="00D10BB9" w:rsidRDefault="00B96408" w:rsidP="00E4580C">
      <w:pPr>
        <w:numPr>
          <w:ilvl w:val="0"/>
          <w:numId w:val="4"/>
        </w:numPr>
        <w:tabs>
          <w:tab w:val="clear" w:pos="720"/>
        </w:tabs>
        <w:suppressAutoHyphens w:val="0"/>
        <w:snapToGrid w:val="0"/>
        <w:ind w:left="425" w:hanging="425"/>
        <w:jc w:val="both"/>
        <w:rPr>
          <w:sz w:val="20"/>
          <w:szCs w:val="20"/>
        </w:rPr>
      </w:pPr>
      <w:r w:rsidRPr="00D10BB9">
        <w:rPr>
          <w:sz w:val="20"/>
          <w:szCs w:val="20"/>
        </w:rPr>
        <w:lastRenderedPageBreak/>
        <w:t>A.J. Ferdous, “ In Vitro antibacterial activity of the volatile oil of nigella sativa seeds</w:t>
      </w:r>
      <w:r w:rsidR="000A5E24" w:rsidRPr="00D10BB9">
        <w:rPr>
          <w:sz w:val="20"/>
          <w:szCs w:val="20"/>
        </w:rPr>
        <w:t xml:space="preserve"> </w:t>
      </w:r>
      <w:r w:rsidRPr="00D10BB9">
        <w:rPr>
          <w:sz w:val="20"/>
          <w:szCs w:val="20"/>
        </w:rPr>
        <w:t>against multiple drug –resistant isolates of shigella spp. And isolates of cholerae and escherichia coli”, Phytopther Research, 1992, 6, 137-140.</w:t>
      </w:r>
    </w:p>
    <w:p w:rsidR="00765A27" w:rsidRPr="00D10BB9" w:rsidRDefault="00B96408" w:rsidP="00E4580C">
      <w:pPr>
        <w:numPr>
          <w:ilvl w:val="0"/>
          <w:numId w:val="4"/>
        </w:numPr>
        <w:tabs>
          <w:tab w:val="clear" w:pos="720"/>
        </w:tabs>
        <w:suppressAutoHyphens w:val="0"/>
        <w:snapToGrid w:val="0"/>
        <w:ind w:left="425" w:hanging="425"/>
        <w:jc w:val="both"/>
        <w:rPr>
          <w:sz w:val="20"/>
          <w:szCs w:val="20"/>
        </w:rPr>
      </w:pPr>
      <w:r w:rsidRPr="00D10BB9">
        <w:rPr>
          <w:sz w:val="20"/>
          <w:szCs w:val="20"/>
        </w:rPr>
        <w:t>F.A Sontos, V.S.N. Rao, E.R. Silveria. “ Investigation on the antinociceptive effects of psidium guajava leaf essential oil and its major constituents”, Phytopther Research, 1998, 12, 24</w:t>
      </w:r>
      <w:r w:rsidR="00765A27" w:rsidRPr="00D10BB9">
        <w:rPr>
          <w:sz w:val="20"/>
          <w:szCs w:val="20"/>
        </w:rPr>
        <w:t>-.</w:t>
      </w:r>
    </w:p>
    <w:p w:rsidR="00B96408" w:rsidRPr="00D10BB9" w:rsidRDefault="00B96408" w:rsidP="00E4580C">
      <w:pPr>
        <w:numPr>
          <w:ilvl w:val="0"/>
          <w:numId w:val="4"/>
        </w:numPr>
        <w:tabs>
          <w:tab w:val="clear" w:pos="720"/>
        </w:tabs>
        <w:suppressAutoHyphens w:val="0"/>
        <w:snapToGrid w:val="0"/>
        <w:ind w:left="425" w:hanging="425"/>
        <w:jc w:val="both"/>
        <w:rPr>
          <w:sz w:val="20"/>
          <w:szCs w:val="20"/>
        </w:rPr>
      </w:pPr>
      <w:r w:rsidRPr="00D10BB9">
        <w:rPr>
          <w:sz w:val="20"/>
          <w:szCs w:val="20"/>
        </w:rPr>
        <w:t>F. Benoitvical, A. Valentin, M. Mallic, J.M. Bassierc</w:t>
      </w:r>
      <w:r w:rsidR="00E4580C" w:rsidRPr="00D10BB9">
        <w:rPr>
          <w:sz w:val="20"/>
          <w:szCs w:val="20"/>
        </w:rPr>
        <w:t>, A</w:t>
      </w:r>
      <w:r w:rsidRPr="00D10BB9">
        <w:rPr>
          <w:sz w:val="20"/>
          <w:szCs w:val="20"/>
        </w:rPr>
        <w:t>ntiplasmodial activity of colchlospermum planchonii and c</w:t>
      </w:r>
      <w:r w:rsidR="00E4580C" w:rsidRPr="00D10BB9">
        <w:rPr>
          <w:sz w:val="20"/>
          <w:szCs w:val="20"/>
        </w:rPr>
        <w:t>. t</w:t>
      </w:r>
      <w:r w:rsidRPr="00D10BB9">
        <w:rPr>
          <w:sz w:val="20"/>
          <w:szCs w:val="20"/>
        </w:rPr>
        <w:t>inctorium tubercle essential oils</w:t>
      </w:r>
      <w:r w:rsidR="00E4580C" w:rsidRPr="00D10BB9">
        <w:rPr>
          <w:sz w:val="20"/>
          <w:szCs w:val="20"/>
        </w:rPr>
        <w:t>. j</w:t>
      </w:r>
      <w:r w:rsidRPr="00D10BB9">
        <w:rPr>
          <w:sz w:val="20"/>
          <w:szCs w:val="20"/>
        </w:rPr>
        <w:t>ournal of essential oil research, 2001, 13, 65-67.</w:t>
      </w:r>
    </w:p>
    <w:p w:rsidR="00B96408" w:rsidRPr="00D10BB9" w:rsidRDefault="00B96408" w:rsidP="00E4580C">
      <w:pPr>
        <w:numPr>
          <w:ilvl w:val="0"/>
          <w:numId w:val="4"/>
        </w:numPr>
        <w:tabs>
          <w:tab w:val="clear" w:pos="720"/>
        </w:tabs>
        <w:suppressAutoHyphens w:val="0"/>
        <w:snapToGrid w:val="0"/>
        <w:ind w:left="425" w:hanging="425"/>
        <w:jc w:val="both"/>
        <w:rPr>
          <w:sz w:val="20"/>
          <w:szCs w:val="20"/>
        </w:rPr>
      </w:pPr>
      <w:r w:rsidRPr="00D10BB9">
        <w:rPr>
          <w:sz w:val="20"/>
          <w:szCs w:val="20"/>
        </w:rPr>
        <w:t>A. Manal, A. basit, H. Ismail and K. Afaf, “Biochemical composition and medicinal uses of chrozophora genus”, International Joural of Pharmacy Review and Research,2014, 4, 227.</w:t>
      </w:r>
    </w:p>
    <w:p w:rsidR="00B96408" w:rsidRPr="00D10BB9" w:rsidRDefault="00B96408" w:rsidP="00E4580C">
      <w:pPr>
        <w:numPr>
          <w:ilvl w:val="0"/>
          <w:numId w:val="4"/>
        </w:numPr>
        <w:tabs>
          <w:tab w:val="clear" w:pos="720"/>
        </w:tabs>
        <w:suppressAutoHyphens w:val="0"/>
        <w:snapToGrid w:val="0"/>
        <w:ind w:left="425" w:hanging="425"/>
        <w:jc w:val="both"/>
        <w:rPr>
          <w:sz w:val="20"/>
          <w:szCs w:val="20"/>
        </w:rPr>
      </w:pPr>
      <w:r w:rsidRPr="00D10BB9">
        <w:rPr>
          <w:sz w:val="20"/>
          <w:szCs w:val="20"/>
        </w:rPr>
        <w:t>Z. A. Hamad et al, “Launaea nudicaulis as a source of efficient green corrosion inhibitor a comparative study of two solvent extracts”, International Journal of Electrochemical Science,</w:t>
      </w:r>
      <w:r w:rsidR="00D10BB9">
        <w:rPr>
          <w:rFonts w:hint="eastAsia"/>
          <w:sz w:val="20"/>
          <w:szCs w:val="20"/>
          <w:lang w:eastAsia="zh-CN"/>
        </w:rPr>
        <w:t xml:space="preserve"> </w:t>
      </w:r>
      <w:r w:rsidRPr="00D10BB9">
        <w:rPr>
          <w:sz w:val="20"/>
          <w:szCs w:val="20"/>
        </w:rPr>
        <w:t>2014, 9, 870.</w:t>
      </w:r>
    </w:p>
    <w:p w:rsidR="00B96408" w:rsidRPr="00D10BB9" w:rsidRDefault="00B96408" w:rsidP="00E4580C">
      <w:pPr>
        <w:numPr>
          <w:ilvl w:val="0"/>
          <w:numId w:val="4"/>
        </w:numPr>
        <w:tabs>
          <w:tab w:val="clear" w:pos="720"/>
        </w:tabs>
        <w:suppressAutoHyphens w:val="0"/>
        <w:snapToGrid w:val="0"/>
        <w:ind w:left="425" w:hanging="425"/>
        <w:jc w:val="both"/>
        <w:rPr>
          <w:sz w:val="20"/>
          <w:szCs w:val="20"/>
        </w:rPr>
      </w:pPr>
      <w:r w:rsidRPr="00D10BB9">
        <w:rPr>
          <w:sz w:val="20"/>
          <w:szCs w:val="20"/>
        </w:rPr>
        <w:t xml:space="preserve">World Health Organization, Organization Mondiale De La Sante, Quality control methods for plant materials, 559, Rev,1, Original English, 1998, 08-67. </w:t>
      </w:r>
    </w:p>
    <w:p w:rsidR="00B96408" w:rsidRPr="00D10BB9" w:rsidRDefault="00B96408" w:rsidP="00E4580C">
      <w:pPr>
        <w:numPr>
          <w:ilvl w:val="0"/>
          <w:numId w:val="4"/>
        </w:numPr>
        <w:tabs>
          <w:tab w:val="clear" w:pos="720"/>
        </w:tabs>
        <w:suppressAutoHyphens w:val="0"/>
        <w:snapToGrid w:val="0"/>
        <w:ind w:left="425" w:hanging="425"/>
        <w:jc w:val="both"/>
        <w:rPr>
          <w:sz w:val="20"/>
          <w:szCs w:val="20"/>
        </w:rPr>
      </w:pPr>
      <w:r w:rsidRPr="00D10BB9">
        <w:rPr>
          <w:sz w:val="20"/>
          <w:szCs w:val="20"/>
        </w:rPr>
        <w:t xml:space="preserve">F. B. Fabrice et al, “Anti plasmodial activity of extracts from seven medicinal plants used in malaria treatment in Cameroon”, journal of ethanopharmacology, 2009, 123, 483. </w:t>
      </w:r>
    </w:p>
    <w:p w:rsidR="00B96408" w:rsidRPr="00D10BB9" w:rsidRDefault="00B96408" w:rsidP="00E4580C">
      <w:pPr>
        <w:numPr>
          <w:ilvl w:val="0"/>
          <w:numId w:val="4"/>
        </w:numPr>
        <w:tabs>
          <w:tab w:val="clear" w:pos="720"/>
        </w:tabs>
        <w:suppressAutoHyphens w:val="0"/>
        <w:snapToGrid w:val="0"/>
        <w:ind w:left="425" w:hanging="425"/>
        <w:jc w:val="both"/>
        <w:rPr>
          <w:sz w:val="20"/>
          <w:szCs w:val="20"/>
        </w:rPr>
      </w:pPr>
      <w:r w:rsidRPr="00D10BB9">
        <w:rPr>
          <w:sz w:val="20"/>
          <w:szCs w:val="20"/>
        </w:rPr>
        <w:t>P.Jeruto, R.M. Nyaigancy, C.Mutai, “In vitro and in vivo antiplasmodial activity of extracts of selected Kenyan medicinal plants”, African journal of pharmacy and pharmacology, 2015, 9, 500.</w:t>
      </w:r>
    </w:p>
    <w:p w:rsidR="00B96408" w:rsidRPr="00D10BB9" w:rsidRDefault="00B96408" w:rsidP="00E4580C">
      <w:pPr>
        <w:numPr>
          <w:ilvl w:val="0"/>
          <w:numId w:val="4"/>
        </w:numPr>
        <w:tabs>
          <w:tab w:val="clear" w:pos="720"/>
        </w:tabs>
        <w:suppressAutoHyphens w:val="0"/>
        <w:snapToGrid w:val="0"/>
        <w:ind w:left="425" w:hanging="425"/>
        <w:jc w:val="both"/>
        <w:rPr>
          <w:sz w:val="20"/>
          <w:szCs w:val="20"/>
        </w:rPr>
      </w:pPr>
      <w:r w:rsidRPr="00D10BB9">
        <w:rPr>
          <w:sz w:val="20"/>
          <w:szCs w:val="20"/>
        </w:rPr>
        <w:t>A. Ajayi, O.Ajibade, R.A. Oderinde, “Preliminary phytochemical analysis of some plants seeds”, Research Journal of Chemical Sciences. 2011, 3, 62.</w:t>
      </w:r>
    </w:p>
    <w:p w:rsidR="00B96408" w:rsidRPr="00D10BB9" w:rsidRDefault="00B96408" w:rsidP="00E4580C">
      <w:pPr>
        <w:numPr>
          <w:ilvl w:val="0"/>
          <w:numId w:val="4"/>
        </w:numPr>
        <w:tabs>
          <w:tab w:val="clear" w:pos="720"/>
        </w:tabs>
        <w:suppressAutoHyphens w:val="0"/>
        <w:snapToGrid w:val="0"/>
        <w:ind w:left="425" w:hanging="425"/>
        <w:jc w:val="both"/>
        <w:rPr>
          <w:sz w:val="20"/>
          <w:szCs w:val="20"/>
        </w:rPr>
      </w:pPr>
      <w:r w:rsidRPr="00D10BB9">
        <w:rPr>
          <w:sz w:val="20"/>
          <w:szCs w:val="20"/>
        </w:rPr>
        <w:t>G.E. Trease, W.C. Evan,, Pharmocognosy, 11edit. Brailliar Tiridel Can. Macmillan publisher, 1989, 4, 399.</w:t>
      </w:r>
    </w:p>
    <w:p w:rsidR="00B96408" w:rsidRPr="00D10BB9" w:rsidRDefault="00B96408" w:rsidP="00E4580C">
      <w:pPr>
        <w:numPr>
          <w:ilvl w:val="0"/>
          <w:numId w:val="4"/>
        </w:numPr>
        <w:tabs>
          <w:tab w:val="clear" w:pos="720"/>
        </w:tabs>
        <w:suppressAutoHyphens w:val="0"/>
        <w:snapToGrid w:val="0"/>
        <w:ind w:left="425" w:hanging="425"/>
        <w:jc w:val="both"/>
        <w:rPr>
          <w:sz w:val="20"/>
          <w:szCs w:val="20"/>
        </w:rPr>
      </w:pPr>
      <w:r w:rsidRPr="00D10BB9">
        <w:rPr>
          <w:sz w:val="20"/>
          <w:szCs w:val="20"/>
        </w:rPr>
        <w:t>Y. Vaghasiya, N.R. Kumar, M. Soni, S. Baluja, S. Shanda, “Synthesis and biological evaluation of new hydrazones derivatives of quinnoline complexes against mycobacterium”, journal of Serbian chemical society,</w:t>
      </w:r>
      <w:r w:rsidR="00D10BB9" w:rsidRPr="00D10BB9">
        <w:rPr>
          <w:rFonts w:hint="eastAsia"/>
          <w:sz w:val="20"/>
          <w:szCs w:val="20"/>
          <w:lang w:eastAsia="zh-CN"/>
        </w:rPr>
        <w:t xml:space="preserve"> </w:t>
      </w:r>
      <w:r w:rsidRPr="00D10BB9">
        <w:rPr>
          <w:sz w:val="20"/>
          <w:szCs w:val="20"/>
        </w:rPr>
        <w:t>2004, 12, 998.</w:t>
      </w:r>
    </w:p>
    <w:p w:rsidR="00B96408" w:rsidRPr="00D10BB9" w:rsidRDefault="00B96408" w:rsidP="00E4580C">
      <w:pPr>
        <w:numPr>
          <w:ilvl w:val="0"/>
          <w:numId w:val="4"/>
        </w:numPr>
        <w:tabs>
          <w:tab w:val="clear" w:pos="720"/>
        </w:tabs>
        <w:suppressAutoHyphens w:val="0"/>
        <w:snapToGrid w:val="0"/>
        <w:ind w:left="425" w:hanging="425"/>
        <w:jc w:val="both"/>
        <w:rPr>
          <w:sz w:val="20"/>
          <w:szCs w:val="20"/>
        </w:rPr>
      </w:pPr>
      <w:r w:rsidRPr="00D10BB9">
        <w:rPr>
          <w:sz w:val="20"/>
          <w:szCs w:val="20"/>
        </w:rPr>
        <w:t>S.P. Garg, R. Bushan, R.C. Kapoor, “Aervanone”,</w:t>
      </w:r>
      <w:r w:rsidR="000A5E24" w:rsidRPr="00D10BB9">
        <w:rPr>
          <w:sz w:val="20"/>
          <w:szCs w:val="20"/>
        </w:rPr>
        <w:t xml:space="preserve"> </w:t>
      </w:r>
      <w:r w:rsidRPr="00D10BB9">
        <w:rPr>
          <w:sz w:val="20"/>
          <w:szCs w:val="20"/>
        </w:rPr>
        <w:t>Phytochemistry,</w:t>
      </w:r>
      <w:r w:rsidR="000A5E24" w:rsidRPr="00D10BB9">
        <w:rPr>
          <w:sz w:val="20"/>
          <w:szCs w:val="20"/>
        </w:rPr>
        <w:t>,</w:t>
      </w:r>
      <w:r w:rsidRPr="00D10BB9">
        <w:rPr>
          <w:sz w:val="20"/>
          <w:szCs w:val="20"/>
        </w:rPr>
        <w:t xml:space="preserve">1980, 19, 1265. </w:t>
      </w:r>
    </w:p>
    <w:p w:rsidR="000A5E24" w:rsidRPr="00D10BB9" w:rsidRDefault="00B96408" w:rsidP="00E4580C">
      <w:pPr>
        <w:numPr>
          <w:ilvl w:val="0"/>
          <w:numId w:val="4"/>
        </w:numPr>
        <w:tabs>
          <w:tab w:val="clear" w:pos="720"/>
        </w:tabs>
        <w:suppressAutoHyphens w:val="0"/>
        <w:snapToGrid w:val="0"/>
        <w:ind w:left="425" w:hanging="425"/>
        <w:jc w:val="both"/>
        <w:rPr>
          <w:sz w:val="20"/>
          <w:szCs w:val="20"/>
        </w:rPr>
        <w:sectPr w:rsidR="000A5E24" w:rsidRPr="00D10BB9" w:rsidSect="000A5E24">
          <w:headerReference w:type="default" r:id="rId29"/>
          <w:footerReference w:type="even" r:id="rId30"/>
          <w:footerReference w:type="default" r:id="rId31"/>
          <w:footnotePr>
            <w:pos w:val="beneathText"/>
          </w:footnotePr>
          <w:type w:val="continuous"/>
          <w:pgSz w:w="12240" w:h="15840" w:code="1"/>
          <w:pgMar w:top="1440" w:right="1440" w:bottom="1440" w:left="1440" w:header="720" w:footer="720" w:gutter="0"/>
          <w:cols w:num="2" w:space="576"/>
          <w:docGrid w:linePitch="360"/>
        </w:sectPr>
      </w:pPr>
      <w:r w:rsidRPr="00D10BB9">
        <w:rPr>
          <w:sz w:val="20"/>
          <w:szCs w:val="20"/>
        </w:rPr>
        <w:t>H.D Isenberg, “Essential procedure for Clinical Microbiology”</w:t>
      </w:r>
      <w:r w:rsidR="00E4580C" w:rsidRPr="00D10BB9">
        <w:rPr>
          <w:sz w:val="20"/>
          <w:szCs w:val="20"/>
        </w:rPr>
        <w:t>, A</w:t>
      </w:r>
      <w:r w:rsidRPr="00D10BB9">
        <w:rPr>
          <w:sz w:val="20"/>
          <w:szCs w:val="20"/>
        </w:rPr>
        <w:t>merican Society for Microbiology</w:t>
      </w:r>
      <w:r w:rsidR="00E4580C" w:rsidRPr="00D10BB9">
        <w:rPr>
          <w:sz w:val="20"/>
          <w:szCs w:val="20"/>
        </w:rPr>
        <w:t>, W</w:t>
      </w:r>
      <w:r w:rsidRPr="00D10BB9">
        <w:rPr>
          <w:sz w:val="20"/>
          <w:szCs w:val="20"/>
        </w:rPr>
        <w:t xml:space="preserve">ashinton DC, 1998, 216. </w:t>
      </w:r>
      <w:r w:rsidR="00471E57" w:rsidRPr="00D10BB9">
        <w:rPr>
          <w:sz w:val="20"/>
          <w:szCs w:val="20"/>
        </w:rPr>
        <w:t xml:space="preserve"> </w:t>
      </w:r>
    </w:p>
    <w:p w:rsidR="004D0467" w:rsidRPr="00D10BB9" w:rsidRDefault="000A5E24" w:rsidP="00E4580C">
      <w:pPr>
        <w:suppressAutoHyphens w:val="0"/>
        <w:snapToGrid w:val="0"/>
        <w:ind w:left="425" w:hanging="425"/>
        <w:jc w:val="both"/>
        <w:rPr>
          <w:sz w:val="20"/>
          <w:szCs w:val="20"/>
        </w:rPr>
      </w:pPr>
      <w:r w:rsidRPr="00D10BB9">
        <w:rPr>
          <w:sz w:val="20"/>
          <w:szCs w:val="20"/>
        </w:rPr>
        <w:lastRenderedPageBreak/>
        <w:t>8/2</w:t>
      </w:r>
      <w:r w:rsidR="00D10BB9">
        <w:rPr>
          <w:rFonts w:hint="eastAsia"/>
          <w:sz w:val="20"/>
          <w:szCs w:val="20"/>
          <w:lang w:eastAsia="zh-CN"/>
        </w:rPr>
        <w:t>5</w:t>
      </w:r>
      <w:r w:rsidRPr="00D10BB9">
        <w:rPr>
          <w:sz w:val="20"/>
          <w:szCs w:val="20"/>
        </w:rPr>
        <w:t>/2017</w:t>
      </w:r>
    </w:p>
    <w:sectPr w:rsidR="004D0467" w:rsidRPr="00D10BB9" w:rsidSect="000A5E24">
      <w:headerReference w:type="default" r:id="rId32"/>
      <w:footerReference w:type="even" r:id="rId33"/>
      <w:footerReference w:type="default" r:id="rId34"/>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ECE" w:rsidRDefault="00011ECE">
      <w:r>
        <w:separator/>
      </w:r>
    </w:p>
  </w:endnote>
  <w:endnote w:type="continuationSeparator" w:id="0">
    <w:p w:rsidR="00011ECE" w:rsidRDefault="00011E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80C" w:rsidRDefault="00FA7906" w:rsidP="00B3167C">
    <w:pPr>
      <w:pStyle w:val="Footer"/>
      <w:framePr w:wrap="around" w:vAnchor="text" w:hAnchor="margin" w:xAlign="center" w:y="1"/>
      <w:rPr>
        <w:rStyle w:val="PageNumber"/>
      </w:rPr>
    </w:pPr>
    <w:r>
      <w:rPr>
        <w:rStyle w:val="PageNumber"/>
      </w:rPr>
      <w:fldChar w:fldCharType="begin"/>
    </w:r>
    <w:r w:rsidR="00E4580C">
      <w:rPr>
        <w:rStyle w:val="PageNumber"/>
      </w:rPr>
      <w:instrText xml:space="preserve">PAGE  </w:instrText>
    </w:r>
    <w:r>
      <w:rPr>
        <w:rStyle w:val="PageNumber"/>
      </w:rPr>
      <w:fldChar w:fldCharType="end"/>
    </w:r>
  </w:p>
  <w:p w:rsidR="00E4580C" w:rsidRDefault="00E4580C"/>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80C" w:rsidRDefault="00FA7906" w:rsidP="00B3167C">
    <w:pPr>
      <w:pStyle w:val="Footer"/>
      <w:framePr w:wrap="around" w:vAnchor="text" w:hAnchor="margin" w:xAlign="center" w:y="1"/>
      <w:rPr>
        <w:rStyle w:val="PageNumber"/>
      </w:rPr>
    </w:pPr>
    <w:r>
      <w:rPr>
        <w:rStyle w:val="PageNumber"/>
      </w:rPr>
      <w:fldChar w:fldCharType="begin"/>
    </w:r>
    <w:r w:rsidR="00E4580C">
      <w:rPr>
        <w:rStyle w:val="PageNumber"/>
      </w:rPr>
      <w:instrText xml:space="preserve">PAGE  </w:instrText>
    </w:r>
    <w:r>
      <w:rPr>
        <w:rStyle w:val="PageNumber"/>
      </w:rPr>
      <w:fldChar w:fldCharType="end"/>
    </w:r>
  </w:p>
  <w:p w:rsidR="00E4580C" w:rsidRDefault="00E4580C"/>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80C" w:rsidRPr="00B05787" w:rsidRDefault="00FA7906" w:rsidP="00B05787">
    <w:pPr>
      <w:jc w:val="center"/>
      <w:rPr>
        <w:sz w:val="20"/>
      </w:rPr>
    </w:pPr>
    <w:r w:rsidRPr="00B05787">
      <w:rPr>
        <w:sz w:val="20"/>
      </w:rPr>
      <w:fldChar w:fldCharType="begin"/>
    </w:r>
    <w:r w:rsidR="00B05787" w:rsidRPr="00B05787">
      <w:rPr>
        <w:sz w:val="20"/>
      </w:rPr>
      <w:instrText xml:space="preserve"> page </w:instrText>
    </w:r>
    <w:r w:rsidRPr="00B05787">
      <w:rPr>
        <w:sz w:val="20"/>
      </w:rPr>
      <w:fldChar w:fldCharType="separate"/>
    </w:r>
    <w:r w:rsidR="0051485D">
      <w:rPr>
        <w:noProof/>
        <w:sz w:val="20"/>
      </w:rPr>
      <w:t>75</w:t>
    </w:r>
    <w:r w:rsidRPr="00B05787">
      <w:rPr>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80C" w:rsidRDefault="00FA7906" w:rsidP="00B3167C">
    <w:pPr>
      <w:pStyle w:val="Footer"/>
      <w:framePr w:wrap="around" w:vAnchor="text" w:hAnchor="margin" w:xAlign="center" w:y="1"/>
      <w:rPr>
        <w:rStyle w:val="PageNumber"/>
      </w:rPr>
    </w:pPr>
    <w:r>
      <w:rPr>
        <w:rStyle w:val="PageNumber"/>
      </w:rPr>
      <w:fldChar w:fldCharType="begin"/>
    </w:r>
    <w:r w:rsidR="00E4580C">
      <w:rPr>
        <w:rStyle w:val="PageNumber"/>
      </w:rPr>
      <w:instrText xml:space="preserve">PAGE  </w:instrText>
    </w:r>
    <w:r>
      <w:rPr>
        <w:rStyle w:val="PageNumber"/>
      </w:rPr>
      <w:fldChar w:fldCharType="end"/>
    </w:r>
  </w:p>
  <w:p w:rsidR="00E4580C" w:rsidRDefault="00E4580C"/>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80C" w:rsidRPr="00B05787" w:rsidRDefault="00FA7906" w:rsidP="00B05787">
    <w:pPr>
      <w:jc w:val="center"/>
      <w:rPr>
        <w:sz w:val="20"/>
      </w:rPr>
    </w:pPr>
    <w:r w:rsidRPr="00B05787">
      <w:rPr>
        <w:sz w:val="20"/>
      </w:rPr>
      <w:fldChar w:fldCharType="begin"/>
    </w:r>
    <w:r w:rsidR="00B05787" w:rsidRPr="00B05787">
      <w:rPr>
        <w:sz w:val="20"/>
      </w:rPr>
      <w:instrText xml:space="preserve"> page </w:instrText>
    </w:r>
    <w:r w:rsidRPr="00B05787">
      <w:rPr>
        <w:sz w:val="20"/>
      </w:rPr>
      <w:fldChar w:fldCharType="separate"/>
    </w:r>
    <w:r w:rsidR="0051485D">
      <w:rPr>
        <w:noProof/>
        <w:sz w:val="20"/>
      </w:rPr>
      <w:t>76</w:t>
    </w:r>
    <w:r w:rsidRPr="00B05787">
      <w:rPr>
        <w:sz w:val="20"/>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80C" w:rsidRDefault="00FA7906" w:rsidP="00B3167C">
    <w:pPr>
      <w:pStyle w:val="Footer"/>
      <w:framePr w:wrap="around" w:vAnchor="text" w:hAnchor="margin" w:xAlign="center" w:y="1"/>
      <w:rPr>
        <w:rStyle w:val="PageNumber"/>
      </w:rPr>
    </w:pPr>
    <w:r>
      <w:rPr>
        <w:rStyle w:val="PageNumber"/>
      </w:rPr>
      <w:fldChar w:fldCharType="begin"/>
    </w:r>
    <w:r w:rsidR="00E4580C">
      <w:rPr>
        <w:rStyle w:val="PageNumber"/>
      </w:rPr>
      <w:instrText xml:space="preserve">PAGE  </w:instrText>
    </w:r>
    <w:r>
      <w:rPr>
        <w:rStyle w:val="PageNumber"/>
      </w:rPr>
      <w:fldChar w:fldCharType="end"/>
    </w:r>
  </w:p>
  <w:p w:rsidR="00E4580C" w:rsidRDefault="00E4580C"/>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80C" w:rsidRPr="00B3167C" w:rsidRDefault="00FA7906"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E4580C" w:rsidRPr="00B3167C">
      <w:rPr>
        <w:rStyle w:val="PageNumber"/>
        <w:sz w:val="20"/>
        <w:szCs w:val="20"/>
      </w:rPr>
      <w:instrText xml:space="preserve">PAGE  </w:instrText>
    </w:r>
    <w:r w:rsidRPr="00B3167C">
      <w:rPr>
        <w:rStyle w:val="PageNumber"/>
        <w:sz w:val="20"/>
        <w:szCs w:val="20"/>
      </w:rPr>
      <w:fldChar w:fldCharType="separate"/>
    </w:r>
    <w:r w:rsidR="00D10BB9">
      <w:rPr>
        <w:rStyle w:val="PageNumber"/>
        <w:noProof/>
        <w:sz w:val="20"/>
        <w:szCs w:val="20"/>
      </w:rPr>
      <w:t>77</w:t>
    </w:r>
    <w:r w:rsidRPr="00B3167C">
      <w:rPr>
        <w:rStyle w:val="PageNumber"/>
        <w:sz w:val="20"/>
        <w:szCs w:val="20"/>
      </w:rPr>
      <w:fldChar w:fldCharType="end"/>
    </w:r>
  </w:p>
  <w:p w:rsidR="00E4580C" w:rsidRDefault="00FA7906" w:rsidP="006E6ACB">
    <w:pPr>
      <w:jc w:val="center"/>
      <w:rPr>
        <w:lang w:eastAsia="zh-CN"/>
      </w:rPr>
    </w:pPr>
    <w:hyperlink r:id="rId1" w:history="1">
      <w:r w:rsidR="00E4580C">
        <w:rPr>
          <w:rStyle w:val="Hyperlink"/>
          <w:rFonts w:cs="Calibri"/>
          <w:sz w:val="20"/>
          <w:szCs w:val="20"/>
        </w:rPr>
        <w:t>http://www.sciencepub.net</w:t>
      </w:r>
      <w:r w:rsidR="00E4580C">
        <w:rPr>
          <w:rStyle w:val="Hyperlink"/>
          <w:sz w:val="20"/>
          <w:szCs w:val="20"/>
        </w:rPr>
        <w:t>/newyork</w:t>
      </w:r>
    </w:hyperlink>
    <w:r w:rsidR="00E4580C">
      <w:rPr>
        <w:bCs/>
        <w:sz w:val="20"/>
      </w:rPr>
      <w:t xml:space="preserve">                        </w:t>
    </w:r>
    <w:r w:rsidR="00E4580C">
      <w:rPr>
        <w:bCs/>
        <w:sz w:val="20"/>
      </w:rPr>
      <w:tab/>
    </w:r>
    <w:r w:rsidR="00E4580C">
      <w:rPr>
        <w:bCs/>
        <w:sz w:val="20"/>
      </w:rPr>
      <w:tab/>
    </w:r>
    <w:r w:rsidR="00E4580C">
      <w:rPr>
        <w:bCs/>
        <w:sz w:val="20"/>
      </w:rPr>
      <w:tab/>
      <w:t xml:space="preserve">                   </w:t>
    </w:r>
    <w:bookmarkStart w:id="13" w:name="OLE_LINK13"/>
    <w:bookmarkStart w:id="14" w:name="OLE_LINK12"/>
    <w:r>
      <w:rPr>
        <w:bCs/>
        <w:sz w:val="20"/>
      </w:rPr>
      <w:fldChar w:fldCharType="begin"/>
    </w:r>
    <w:r w:rsidR="00E4580C">
      <w:rPr>
        <w:bCs/>
        <w:sz w:val="20"/>
      </w:rPr>
      <w:instrText xml:space="preserve"> HYPERLINK "mailto:newyorksci@gmail.com" </w:instrText>
    </w:r>
    <w:r>
      <w:rPr>
        <w:bCs/>
        <w:sz w:val="20"/>
      </w:rPr>
      <w:fldChar w:fldCharType="separate"/>
    </w:r>
    <w:r w:rsidR="00E4580C">
      <w:rPr>
        <w:rStyle w:val="Hyperlink"/>
        <w:bCs/>
        <w:sz w:val="20"/>
      </w:rPr>
      <w:t>newyorksci@gmail.com</w:t>
    </w:r>
    <w:bookmarkEnd w:id="13"/>
    <w:bookmarkEnd w:id="14"/>
    <w:r>
      <w:rPr>
        <w:bCs/>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80C" w:rsidRPr="00B05787" w:rsidRDefault="00FA7906" w:rsidP="00B05787">
    <w:pPr>
      <w:jc w:val="center"/>
      <w:rPr>
        <w:sz w:val="20"/>
      </w:rPr>
    </w:pPr>
    <w:r w:rsidRPr="00B05787">
      <w:rPr>
        <w:sz w:val="20"/>
      </w:rPr>
      <w:fldChar w:fldCharType="begin"/>
    </w:r>
    <w:r w:rsidR="00B05787" w:rsidRPr="00B05787">
      <w:rPr>
        <w:sz w:val="20"/>
      </w:rPr>
      <w:instrText xml:space="preserve"> page </w:instrText>
    </w:r>
    <w:r w:rsidRPr="00B05787">
      <w:rPr>
        <w:sz w:val="20"/>
      </w:rPr>
      <w:fldChar w:fldCharType="separate"/>
    </w:r>
    <w:r w:rsidR="0051485D">
      <w:rPr>
        <w:noProof/>
        <w:sz w:val="20"/>
      </w:rPr>
      <w:t>72</w:t>
    </w:r>
    <w:r w:rsidRPr="00B05787">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787" w:rsidRDefault="00B0578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80C" w:rsidRDefault="00FA7906" w:rsidP="00B3167C">
    <w:pPr>
      <w:pStyle w:val="Footer"/>
      <w:framePr w:wrap="around" w:vAnchor="text" w:hAnchor="margin" w:xAlign="center" w:y="1"/>
      <w:rPr>
        <w:rStyle w:val="PageNumber"/>
      </w:rPr>
    </w:pPr>
    <w:r>
      <w:rPr>
        <w:rStyle w:val="PageNumber"/>
      </w:rPr>
      <w:fldChar w:fldCharType="begin"/>
    </w:r>
    <w:r w:rsidR="00E4580C">
      <w:rPr>
        <w:rStyle w:val="PageNumber"/>
      </w:rPr>
      <w:instrText xml:space="preserve">PAGE  </w:instrText>
    </w:r>
    <w:r>
      <w:rPr>
        <w:rStyle w:val="PageNumber"/>
      </w:rPr>
      <w:fldChar w:fldCharType="end"/>
    </w:r>
  </w:p>
  <w:p w:rsidR="00E4580C" w:rsidRDefault="00E4580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80C" w:rsidRPr="00B05787" w:rsidRDefault="00FA7906" w:rsidP="00B05787">
    <w:pPr>
      <w:jc w:val="center"/>
      <w:rPr>
        <w:sz w:val="20"/>
      </w:rPr>
    </w:pPr>
    <w:r w:rsidRPr="00B05787">
      <w:rPr>
        <w:sz w:val="20"/>
      </w:rPr>
      <w:fldChar w:fldCharType="begin"/>
    </w:r>
    <w:r w:rsidR="00B05787" w:rsidRPr="00B05787">
      <w:rPr>
        <w:sz w:val="20"/>
      </w:rPr>
      <w:instrText xml:space="preserve"> page </w:instrText>
    </w:r>
    <w:r w:rsidRPr="00B05787">
      <w:rPr>
        <w:sz w:val="20"/>
      </w:rPr>
      <w:fldChar w:fldCharType="separate"/>
    </w:r>
    <w:r w:rsidR="0051485D">
      <w:rPr>
        <w:noProof/>
        <w:sz w:val="20"/>
      </w:rPr>
      <w:t>73</w:t>
    </w:r>
    <w:r w:rsidRPr="00B05787">
      <w:rP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80C" w:rsidRDefault="00FA7906" w:rsidP="00B3167C">
    <w:pPr>
      <w:pStyle w:val="Footer"/>
      <w:framePr w:wrap="around" w:vAnchor="text" w:hAnchor="margin" w:xAlign="center" w:y="1"/>
      <w:rPr>
        <w:rStyle w:val="PageNumber"/>
      </w:rPr>
    </w:pPr>
    <w:r>
      <w:rPr>
        <w:rStyle w:val="PageNumber"/>
      </w:rPr>
      <w:fldChar w:fldCharType="begin"/>
    </w:r>
    <w:r w:rsidR="00E4580C">
      <w:rPr>
        <w:rStyle w:val="PageNumber"/>
      </w:rPr>
      <w:instrText xml:space="preserve">PAGE  </w:instrText>
    </w:r>
    <w:r>
      <w:rPr>
        <w:rStyle w:val="PageNumber"/>
      </w:rPr>
      <w:fldChar w:fldCharType="end"/>
    </w:r>
  </w:p>
  <w:p w:rsidR="00E4580C" w:rsidRDefault="00E4580C"/>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80C" w:rsidRPr="00B05787" w:rsidRDefault="00FA7906" w:rsidP="00B05787">
    <w:pPr>
      <w:jc w:val="center"/>
      <w:rPr>
        <w:sz w:val="20"/>
      </w:rPr>
    </w:pPr>
    <w:r w:rsidRPr="00B05787">
      <w:rPr>
        <w:sz w:val="20"/>
      </w:rPr>
      <w:fldChar w:fldCharType="begin"/>
    </w:r>
    <w:r w:rsidR="00B05787" w:rsidRPr="00B05787">
      <w:rPr>
        <w:sz w:val="20"/>
      </w:rPr>
      <w:instrText xml:space="preserve"> page </w:instrText>
    </w:r>
    <w:r w:rsidRPr="00B05787">
      <w:rPr>
        <w:sz w:val="20"/>
      </w:rPr>
      <w:fldChar w:fldCharType="separate"/>
    </w:r>
    <w:r w:rsidR="0051485D">
      <w:rPr>
        <w:noProof/>
        <w:sz w:val="20"/>
      </w:rPr>
      <w:t>74</w:t>
    </w:r>
    <w:r w:rsidRPr="00B05787">
      <w:rPr>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80C" w:rsidRDefault="00FA7906" w:rsidP="00B3167C">
    <w:pPr>
      <w:pStyle w:val="Footer"/>
      <w:framePr w:wrap="around" w:vAnchor="text" w:hAnchor="margin" w:xAlign="center" w:y="1"/>
      <w:rPr>
        <w:rStyle w:val="PageNumber"/>
      </w:rPr>
    </w:pPr>
    <w:r>
      <w:rPr>
        <w:rStyle w:val="PageNumber"/>
      </w:rPr>
      <w:fldChar w:fldCharType="begin"/>
    </w:r>
    <w:r w:rsidR="00E4580C">
      <w:rPr>
        <w:rStyle w:val="PageNumber"/>
      </w:rPr>
      <w:instrText xml:space="preserve">PAGE  </w:instrText>
    </w:r>
    <w:r>
      <w:rPr>
        <w:rStyle w:val="PageNumber"/>
      </w:rPr>
      <w:fldChar w:fldCharType="end"/>
    </w:r>
  </w:p>
  <w:p w:rsidR="00E4580C" w:rsidRDefault="00E4580C"/>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80C" w:rsidRPr="00B3167C" w:rsidRDefault="00FA7906"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E4580C" w:rsidRPr="00B3167C">
      <w:rPr>
        <w:rStyle w:val="PageNumber"/>
        <w:sz w:val="20"/>
        <w:szCs w:val="20"/>
      </w:rPr>
      <w:instrText xml:space="preserve">PAGE  </w:instrText>
    </w:r>
    <w:r w:rsidRPr="00B3167C">
      <w:rPr>
        <w:rStyle w:val="PageNumber"/>
        <w:sz w:val="20"/>
        <w:szCs w:val="20"/>
      </w:rPr>
      <w:fldChar w:fldCharType="separate"/>
    </w:r>
    <w:r w:rsidR="00E4580C">
      <w:rPr>
        <w:rStyle w:val="PageNumber"/>
        <w:noProof/>
        <w:sz w:val="20"/>
        <w:szCs w:val="20"/>
      </w:rPr>
      <w:t>4</w:t>
    </w:r>
    <w:r w:rsidRPr="00B3167C">
      <w:rPr>
        <w:rStyle w:val="PageNumber"/>
        <w:sz w:val="20"/>
        <w:szCs w:val="20"/>
      </w:rPr>
      <w:fldChar w:fldCharType="end"/>
    </w:r>
  </w:p>
  <w:p w:rsidR="00E4580C" w:rsidRDefault="00FA7906" w:rsidP="006E6ACB">
    <w:pPr>
      <w:jc w:val="center"/>
      <w:rPr>
        <w:lang w:eastAsia="zh-CN"/>
      </w:rPr>
    </w:pPr>
    <w:hyperlink r:id="rId1" w:history="1">
      <w:r w:rsidR="00E4580C">
        <w:rPr>
          <w:rStyle w:val="Hyperlink"/>
          <w:rFonts w:cs="Calibri"/>
          <w:sz w:val="20"/>
          <w:szCs w:val="20"/>
        </w:rPr>
        <w:t>http://www.sciencepub.net</w:t>
      </w:r>
      <w:r w:rsidR="00E4580C">
        <w:rPr>
          <w:rStyle w:val="Hyperlink"/>
          <w:sz w:val="20"/>
          <w:szCs w:val="20"/>
        </w:rPr>
        <w:t>/newyork</w:t>
      </w:r>
    </w:hyperlink>
    <w:r w:rsidR="00E4580C">
      <w:rPr>
        <w:bCs/>
        <w:sz w:val="20"/>
      </w:rPr>
      <w:t xml:space="preserve">                        </w:t>
    </w:r>
    <w:r w:rsidR="00E4580C">
      <w:rPr>
        <w:bCs/>
        <w:sz w:val="20"/>
      </w:rPr>
      <w:tab/>
    </w:r>
    <w:r w:rsidR="00E4580C">
      <w:rPr>
        <w:bCs/>
        <w:sz w:val="20"/>
      </w:rPr>
      <w:tab/>
    </w:r>
    <w:r w:rsidR="00E4580C">
      <w:rPr>
        <w:bCs/>
        <w:sz w:val="20"/>
      </w:rPr>
      <w:tab/>
      <w:t xml:space="preserve">                   </w:t>
    </w:r>
    <w:hyperlink r:id="rId2" w:history="1">
      <w:r w:rsidR="00E4580C">
        <w:rPr>
          <w:rStyle w:val="Hyperlink"/>
          <w:bCs/>
          <w:sz w:val="20"/>
        </w:rPr>
        <w:t>newyorksci@gmail.com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ECE" w:rsidRDefault="00011ECE">
      <w:r>
        <w:separator/>
      </w:r>
    </w:p>
  </w:footnote>
  <w:footnote w:type="continuationSeparator" w:id="0">
    <w:p w:rsidR="00011ECE" w:rsidRDefault="00011E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787" w:rsidRDefault="00B057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787" w:rsidRPr="00B05787" w:rsidRDefault="00B05787" w:rsidP="00B05787">
    <w:pPr>
      <w:pBdr>
        <w:bottom w:val="thinThickMediumGap" w:sz="12" w:space="1" w:color="auto"/>
      </w:pBdr>
      <w:tabs>
        <w:tab w:val="left" w:pos="851"/>
        <w:tab w:val="right" w:pos="8364"/>
      </w:tabs>
      <w:adjustRightInd w:val="0"/>
      <w:snapToGrid w:val="0"/>
      <w:jc w:val="both"/>
      <w:rPr>
        <w:iCs/>
        <w:sz w:val="20"/>
        <w:szCs w:val="20"/>
      </w:rPr>
    </w:pPr>
    <w:r w:rsidRPr="00B05787">
      <w:rPr>
        <w:rFonts w:hint="eastAsia"/>
        <w:sz w:val="20"/>
        <w:szCs w:val="20"/>
      </w:rPr>
      <w:tab/>
    </w:r>
    <w:r w:rsidRPr="00B05787">
      <w:rPr>
        <w:sz w:val="20"/>
        <w:szCs w:val="20"/>
      </w:rPr>
      <w:t>New York Science Journal 201</w:t>
    </w:r>
    <w:r w:rsidRPr="00B05787">
      <w:rPr>
        <w:rFonts w:hint="eastAsia"/>
        <w:sz w:val="20"/>
        <w:szCs w:val="20"/>
      </w:rPr>
      <w:t>7</w:t>
    </w:r>
    <w:r w:rsidRPr="00B05787">
      <w:rPr>
        <w:sz w:val="20"/>
        <w:szCs w:val="20"/>
      </w:rPr>
      <w:t>;</w:t>
    </w:r>
    <w:r w:rsidRPr="00B05787">
      <w:rPr>
        <w:rFonts w:hint="eastAsia"/>
        <w:sz w:val="20"/>
        <w:szCs w:val="20"/>
      </w:rPr>
      <w:t>10</w:t>
    </w:r>
    <w:r w:rsidRPr="00B05787">
      <w:rPr>
        <w:sz w:val="20"/>
        <w:szCs w:val="20"/>
      </w:rPr>
      <w:t>(</w:t>
    </w:r>
    <w:r w:rsidRPr="00B05787">
      <w:rPr>
        <w:rFonts w:hint="eastAsia"/>
        <w:sz w:val="20"/>
        <w:szCs w:val="20"/>
      </w:rPr>
      <w:t>9</w:t>
    </w:r>
    <w:r w:rsidRPr="00B05787">
      <w:rPr>
        <w:sz w:val="20"/>
        <w:szCs w:val="20"/>
      </w:rPr>
      <w:t>)</w:t>
    </w:r>
    <w:r w:rsidRPr="00B05787">
      <w:rPr>
        <w:iCs/>
        <w:sz w:val="20"/>
        <w:szCs w:val="20"/>
      </w:rPr>
      <w:t xml:space="preserve">     </w:t>
    </w:r>
    <w:r w:rsidRPr="00B05787">
      <w:rPr>
        <w:rFonts w:hint="eastAsia"/>
        <w:iCs/>
        <w:sz w:val="20"/>
        <w:szCs w:val="20"/>
      </w:rPr>
      <w:tab/>
    </w:r>
    <w:r w:rsidRPr="00B05787">
      <w:rPr>
        <w:iCs/>
        <w:sz w:val="20"/>
        <w:szCs w:val="20"/>
      </w:rPr>
      <w:t xml:space="preserve"> </w:t>
    </w:r>
    <w:r w:rsidRPr="00B05787">
      <w:rPr>
        <w:rFonts w:hint="eastAsia"/>
        <w:iCs/>
        <w:sz w:val="20"/>
        <w:szCs w:val="20"/>
      </w:rPr>
      <w:t xml:space="preserve"> </w:t>
    </w:r>
    <w:r w:rsidRPr="00B05787">
      <w:rPr>
        <w:iCs/>
        <w:sz w:val="20"/>
        <w:szCs w:val="20"/>
      </w:rPr>
      <w:t xml:space="preserve">   </w:t>
    </w:r>
    <w:hyperlink r:id="rId1" w:history="1">
      <w:r w:rsidRPr="00B05787">
        <w:rPr>
          <w:rStyle w:val="Hyperlink"/>
          <w:sz w:val="20"/>
          <w:szCs w:val="20"/>
        </w:rPr>
        <w:t>http://www.sciencepub.net/newyork</w:t>
      </w:r>
    </w:hyperlink>
  </w:p>
  <w:p w:rsidR="00B05787" w:rsidRPr="00B05787" w:rsidRDefault="00B05787" w:rsidP="00B05787">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787" w:rsidRDefault="00B0578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787" w:rsidRPr="00B05787" w:rsidRDefault="00B05787" w:rsidP="00B05787">
    <w:pPr>
      <w:pBdr>
        <w:bottom w:val="thinThickMediumGap" w:sz="12" w:space="1" w:color="auto"/>
      </w:pBdr>
      <w:tabs>
        <w:tab w:val="left" w:pos="851"/>
        <w:tab w:val="right" w:pos="8364"/>
      </w:tabs>
      <w:adjustRightInd w:val="0"/>
      <w:snapToGrid w:val="0"/>
      <w:jc w:val="both"/>
      <w:rPr>
        <w:iCs/>
        <w:sz w:val="20"/>
        <w:szCs w:val="20"/>
      </w:rPr>
    </w:pPr>
    <w:r w:rsidRPr="00B05787">
      <w:rPr>
        <w:rFonts w:hint="eastAsia"/>
        <w:sz w:val="20"/>
        <w:szCs w:val="20"/>
      </w:rPr>
      <w:tab/>
    </w:r>
    <w:r w:rsidRPr="00B05787">
      <w:rPr>
        <w:sz w:val="20"/>
        <w:szCs w:val="20"/>
      </w:rPr>
      <w:t>New York Science Journal 201</w:t>
    </w:r>
    <w:r w:rsidRPr="00B05787">
      <w:rPr>
        <w:rFonts w:hint="eastAsia"/>
        <w:sz w:val="20"/>
        <w:szCs w:val="20"/>
      </w:rPr>
      <w:t>7</w:t>
    </w:r>
    <w:r w:rsidRPr="00B05787">
      <w:rPr>
        <w:sz w:val="20"/>
        <w:szCs w:val="20"/>
      </w:rPr>
      <w:t>;</w:t>
    </w:r>
    <w:r w:rsidRPr="00B05787">
      <w:rPr>
        <w:rFonts w:hint="eastAsia"/>
        <w:sz w:val="20"/>
        <w:szCs w:val="20"/>
      </w:rPr>
      <w:t>10</w:t>
    </w:r>
    <w:r w:rsidRPr="00B05787">
      <w:rPr>
        <w:sz w:val="20"/>
        <w:szCs w:val="20"/>
      </w:rPr>
      <w:t>(</w:t>
    </w:r>
    <w:r w:rsidRPr="00B05787">
      <w:rPr>
        <w:rFonts w:hint="eastAsia"/>
        <w:sz w:val="20"/>
        <w:szCs w:val="20"/>
      </w:rPr>
      <w:t>9</w:t>
    </w:r>
    <w:r w:rsidRPr="00B05787">
      <w:rPr>
        <w:sz w:val="20"/>
        <w:szCs w:val="20"/>
      </w:rPr>
      <w:t>)</w:t>
    </w:r>
    <w:r w:rsidRPr="00B05787">
      <w:rPr>
        <w:iCs/>
        <w:sz w:val="20"/>
        <w:szCs w:val="20"/>
      </w:rPr>
      <w:t xml:space="preserve">     </w:t>
    </w:r>
    <w:r w:rsidRPr="00B05787">
      <w:rPr>
        <w:rFonts w:hint="eastAsia"/>
        <w:iCs/>
        <w:sz w:val="20"/>
        <w:szCs w:val="20"/>
      </w:rPr>
      <w:tab/>
    </w:r>
    <w:r w:rsidRPr="00B05787">
      <w:rPr>
        <w:iCs/>
        <w:sz w:val="20"/>
        <w:szCs w:val="20"/>
      </w:rPr>
      <w:t xml:space="preserve"> </w:t>
    </w:r>
    <w:r w:rsidRPr="00B05787">
      <w:rPr>
        <w:rFonts w:hint="eastAsia"/>
        <w:iCs/>
        <w:sz w:val="20"/>
        <w:szCs w:val="20"/>
      </w:rPr>
      <w:t xml:space="preserve"> </w:t>
    </w:r>
    <w:r w:rsidRPr="00B05787">
      <w:rPr>
        <w:iCs/>
        <w:sz w:val="20"/>
        <w:szCs w:val="20"/>
      </w:rPr>
      <w:t xml:space="preserve">   </w:t>
    </w:r>
    <w:hyperlink r:id="rId1" w:history="1">
      <w:r w:rsidRPr="00B05787">
        <w:rPr>
          <w:rStyle w:val="Hyperlink"/>
          <w:sz w:val="20"/>
          <w:szCs w:val="20"/>
        </w:rPr>
        <w:t>http://www.sciencepub.net/newyork</w:t>
      </w:r>
    </w:hyperlink>
  </w:p>
  <w:p w:rsidR="00B05787" w:rsidRPr="00B05787" w:rsidRDefault="00B05787" w:rsidP="00B05787">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787" w:rsidRPr="00B05787" w:rsidRDefault="00B05787" w:rsidP="00B05787">
    <w:pPr>
      <w:pBdr>
        <w:bottom w:val="thinThickMediumGap" w:sz="12" w:space="1" w:color="auto"/>
      </w:pBdr>
      <w:tabs>
        <w:tab w:val="left" w:pos="851"/>
        <w:tab w:val="right" w:pos="8364"/>
      </w:tabs>
      <w:adjustRightInd w:val="0"/>
      <w:snapToGrid w:val="0"/>
      <w:jc w:val="both"/>
      <w:rPr>
        <w:iCs/>
        <w:sz w:val="20"/>
        <w:szCs w:val="20"/>
      </w:rPr>
    </w:pPr>
    <w:r w:rsidRPr="00B05787">
      <w:rPr>
        <w:rFonts w:hint="eastAsia"/>
        <w:sz w:val="20"/>
        <w:szCs w:val="20"/>
      </w:rPr>
      <w:tab/>
    </w:r>
    <w:r w:rsidRPr="00B05787">
      <w:rPr>
        <w:sz w:val="20"/>
        <w:szCs w:val="20"/>
      </w:rPr>
      <w:t>New York Science Journal 201</w:t>
    </w:r>
    <w:r w:rsidRPr="00B05787">
      <w:rPr>
        <w:rFonts w:hint="eastAsia"/>
        <w:sz w:val="20"/>
        <w:szCs w:val="20"/>
      </w:rPr>
      <w:t>7</w:t>
    </w:r>
    <w:r w:rsidRPr="00B05787">
      <w:rPr>
        <w:sz w:val="20"/>
        <w:szCs w:val="20"/>
      </w:rPr>
      <w:t>;</w:t>
    </w:r>
    <w:r w:rsidRPr="00B05787">
      <w:rPr>
        <w:rFonts w:hint="eastAsia"/>
        <w:sz w:val="20"/>
        <w:szCs w:val="20"/>
      </w:rPr>
      <w:t>10</w:t>
    </w:r>
    <w:r w:rsidRPr="00B05787">
      <w:rPr>
        <w:sz w:val="20"/>
        <w:szCs w:val="20"/>
      </w:rPr>
      <w:t>(</w:t>
    </w:r>
    <w:r w:rsidRPr="00B05787">
      <w:rPr>
        <w:rFonts w:hint="eastAsia"/>
        <w:sz w:val="20"/>
        <w:szCs w:val="20"/>
      </w:rPr>
      <w:t>9</w:t>
    </w:r>
    <w:r w:rsidRPr="00B05787">
      <w:rPr>
        <w:sz w:val="20"/>
        <w:szCs w:val="20"/>
      </w:rPr>
      <w:t>)</w:t>
    </w:r>
    <w:r w:rsidRPr="00B05787">
      <w:rPr>
        <w:iCs/>
        <w:sz w:val="20"/>
        <w:szCs w:val="20"/>
      </w:rPr>
      <w:t xml:space="preserve">     </w:t>
    </w:r>
    <w:r w:rsidRPr="00B05787">
      <w:rPr>
        <w:rFonts w:hint="eastAsia"/>
        <w:iCs/>
        <w:sz w:val="20"/>
        <w:szCs w:val="20"/>
      </w:rPr>
      <w:tab/>
    </w:r>
    <w:r w:rsidRPr="00B05787">
      <w:rPr>
        <w:iCs/>
        <w:sz w:val="20"/>
        <w:szCs w:val="20"/>
      </w:rPr>
      <w:t xml:space="preserve"> </w:t>
    </w:r>
    <w:r w:rsidRPr="00B05787">
      <w:rPr>
        <w:rFonts w:hint="eastAsia"/>
        <w:iCs/>
        <w:sz w:val="20"/>
        <w:szCs w:val="20"/>
      </w:rPr>
      <w:t xml:space="preserve"> </w:t>
    </w:r>
    <w:r w:rsidRPr="00B05787">
      <w:rPr>
        <w:iCs/>
        <w:sz w:val="20"/>
        <w:szCs w:val="20"/>
      </w:rPr>
      <w:t xml:space="preserve">   </w:t>
    </w:r>
    <w:hyperlink r:id="rId1" w:history="1">
      <w:r w:rsidRPr="00B05787">
        <w:rPr>
          <w:rStyle w:val="Hyperlink"/>
          <w:sz w:val="20"/>
          <w:szCs w:val="20"/>
        </w:rPr>
        <w:t>http://www.sciencepub.net/newyork</w:t>
      </w:r>
    </w:hyperlink>
  </w:p>
  <w:p w:rsidR="00B05787" w:rsidRPr="00B05787" w:rsidRDefault="00B05787" w:rsidP="00B05787">
    <w:pPr>
      <w:tabs>
        <w:tab w:val="left" w:pos="851"/>
        <w:tab w:val="left" w:pos="7200"/>
        <w:tab w:val="right" w:pos="8364"/>
      </w:tabs>
      <w:adjustRightInd w:val="0"/>
      <w:snapToGrid w:val="0"/>
      <w:jc w:val="both"/>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80C" w:rsidRPr="004101AC" w:rsidRDefault="00E4580C" w:rsidP="003246A8">
    <w:pPr>
      <w:pBdr>
        <w:bottom w:val="thinThickMediumGap" w:sz="12" w:space="1" w:color="auto"/>
      </w:pBdr>
      <w:jc w:val="center"/>
      <w:rPr>
        <w:iCs/>
        <w:sz w:val="20"/>
      </w:rPr>
    </w:pPr>
    <w:r>
      <w:rPr>
        <w:sz w:val="20"/>
      </w:rPr>
      <w:t>New York Science Journal 2017824</w:t>
    </w:r>
    <w:r w:rsidRPr="004101AC">
      <w:rPr>
        <w:sz w:val="20"/>
      </w:rPr>
      <w:t>)</w:t>
    </w:r>
    <w:r w:rsidRPr="004101AC">
      <w:rPr>
        <w:iCs/>
        <w:sz w:val="20"/>
      </w:rPr>
      <w:t xml:space="preserve">                                                </w:t>
    </w:r>
    <w:hyperlink r:id="rId1" w:history="1">
      <w:r w:rsidRPr="004101AC">
        <w:rPr>
          <w:rStyle w:val="Hyperlink"/>
          <w:sz w:val="20"/>
        </w:rPr>
        <w:t>http://www.sciencepub.net/newyork</w:t>
      </w:r>
    </w:hyperlink>
  </w:p>
  <w:p w:rsidR="00E4580C" w:rsidRPr="00606CD7" w:rsidRDefault="00E4580C" w:rsidP="003246A8">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787" w:rsidRPr="00B05787" w:rsidRDefault="00B05787" w:rsidP="00B05787">
    <w:pPr>
      <w:pBdr>
        <w:bottom w:val="thinThickMediumGap" w:sz="12" w:space="1" w:color="auto"/>
      </w:pBdr>
      <w:tabs>
        <w:tab w:val="left" w:pos="851"/>
        <w:tab w:val="right" w:pos="8364"/>
      </w:tabs>
      <w:adjustRightInd w:val="0"/>
      <w:snapToGrid w:val="0"/>
      <w:jc w:val="both"/>
      <w:rPr>
        <w:iCs/>
        <w:sz w:val="20"/>
        <w:szCs w:val="20"/>
      </w:rPr>
    </w:pPr>
    <w:r w:rsidRPr="00B05787">
      <w:rPr>
        <w:rFonts w:hint="eastAsia"/>
        <w:sz w:val="20"/>
        <w:szCs w:val="20"/>
      </w:rPr>
      <w:tab/>
    </w:r>
    <w:r w:rsidRPr="00B05787">
      <w:rPr>
        <w:sz w:val="20"/>
        <w:szCs w:val="20"/>
      </w:rPr>
      <w:t>New York Science Journal 201</w:t>
    </w:r>
    <w:r w:rsidRPr="00B05787">
      <w:rPr>
        <w:rFonts w:hint="eastAsia"/>
        <w:sz w:val="20"/>
        <w:szCs w:val="20"/>
      </w:rPr>
      <w:t>7</w:t>
    </w:r>
    <w:r w:rsidRPr="00B05787">
      <w:rPr>
        <w:sz w:val="20"/>
        <w:szCs w:val="20"/>
      </w:rPr>
      <w:t>;</w:t>
    </w:r>
    <w:r w:rsidRPr="00B05787">
      <w:rPr>
        <w:rFonts w:hint="eastAsia"/>
        <w:sz w:val="20"/>
        <w:szCs w:val="20"/>
      </w:rPr>
      <w:t>10</w:t>
    </w:r>
    <w:r w:rsidRPr="00B05787">
      <w:rPr>
        <w:sz w:val="20"/>
        <w:szCs w:val="20"/>
      </w:rPr>
      <w:t>(</w:t>
    </w:r>
    <w:r w:rsidRPr="00B05787">
      <w:rPr>
        <w:rFonts w:hint="eastAsia"/>
        <w:sz w:val="20"/>
        <w:szCs w:val="20"/>
      </w:rPr>
      <w:t>9</w:t>
    </w:r>
    <w:r w:rsidRPr="00B05787">
      <w:rPr>
        <w:sz w:val="20"/>
        <w:szCs w:val="20"/>
      </w:rPr>
      <w:t>)</w:t>
    </w:r>
    <w:r w:rsidRPr="00B05787">
      <w:rPr>
        <w:iCs/>
        <w:sz w:val="20"/>
        <w:szCs w:val="20"/>
      </w:rPr>
      <w:t xml:space="preserve">     </w:t>
    </w:r>
    <w:r w:rsidRPr="00B05787">
      <w:rPr>
        <w:rFonts w:hint="eastAsia"/>
        <w:iCs/>
        <w:sz w:val="20"/>
        <w:szCs w:val="20"/>
      </w:rPr>
      <w:tab/>
    </w:r>
    <w:r w:rsidRPr="00B05787">
      <w:rPr>
        <w:iCs/>
        <w:sz w:val="20"/>
        <w:szCs w:val="20"/>
      </w:rPr>
      <w:t xml:space="preserve"> </w:t>
    </w:r>
    <w:r w:rsidRPr="00B05787">
      <w:rPr>
        <w:rFonts w:hint="eastAsia"/>
        <w:iCs/>
        <w:sz w:val="20"/>
        <w:szCs w:val="20"/>
      </w:rPr>
      <w:t xml:space="preserve"> </w:t>
    </w:r>
    <w:r w:rsidRPr="00B05787">
      <w:rPr>
        <w:iCs/>
        <w:sz w:val="20"/>
        <w:szCs w:val="20"/>
      </w:rPr>
      <w:t xml:space="preserve">   </w:t>
    </w:r>
    <w:hyperlink r:id="rId1" w:history="1">
      <w:r w:rsidRPr="00B05787">
        <w:rPr>
          <w:rStyle w:val="Hyperlink"/>
          <w:sz w:val="20"/>
          <w:szCs w:val="20"/>
        </w:rPr>
        <w:t>http://www.sciencepub.net/newyork</w:t>
      </w:r>
    </w:hyperlink>
  </w:p>
  <w:p w:rsidR="00B05787" w:rsidRPr="00B05787" w:rsidRDefault="00B05787" w:rsidP="00B05787">
    <w:pPr>
      <w:tabs>
        <w:tab w:val="left" w:pos="851"/>
        <w:tab w:val="left" w:pos="7200"/>
        <w:tab w:val="right" w:pos="8364"/>
      </w:tabs>
      <w:adjustRightInd w:val="0"/>
      <w:snapToGrid w:val="0"/>
      <w:jc w:val="both"/>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787" w:rsidRPr="00B05787" w:rsidRDefault="00B05787" w:rsidP="00B05787">
    <w:pPr>
      <w:pBdr>
        <w:bottom w:val="thinThickMediumGap" w:sz="12" w:space="1" w:color="auto"/>
      </w:pBdr>
      <w:tabs>
        <w:tab w:val="left" w:pos="851"/>
        <w:tab w:val="right" w:pos="8364"/>
      </w:tabs>
      <w:adjustRightInd w:val="0"/>
      <w:snapToGrid w:val="0"/>
      <w:jc w:val="both"/>
      <w:rPr>
        <w:iCs/>
        <w:sz w:val="20"/>
        <w:szCs w:val="20"/>
      </w:rPr>
    </w:pPr>
    <w:r w:rsidRPr="00B05787">
      <w:rPr>
        <w:rFonts w:hint="eastAsia"/>
        <w:sz w:val="20"/>
        <w:szCs w:val="20"/>
      </w:rPr>
      <w:tab/>
    </w:r>
    <w:r w:rsidRPr="00B05787">
      <w:rPr>
        <w:sz w:val="20"/>
        <w:szCs w:val="20"/>
      </w:rPr>
      <w:t>New York Science Journal 201</w:t>
    </w:r>
    <w:r w:rsidRPr="00B05787">
      <w:rPr>
        <w:rFonts w:hint="eastAsia"/>
        <w:sz w:val="20"/>
        <w:szCs w:val="20"/>
      </w:rPr>
      <w:t>7</w:t>
    </w:r>
    <w:r w:rsidRPr="00B05787">
      <w:rPr>
        <w:sz w:val="20"/>
        <w:szCs w:val="20"/>
      </w:rPr>
      <w:t>;</w:t>
    </w:r>
    <w:r w:rsidRPr="00B05787">
      <w:rPr>
        <w:rFonts w:hint="eastAsia"/>
        <w:sz w:val="20"/>
        <w:szCs w:val="20"/>
      </w:rPr>
      <w:t>10</w:t>
    </w:r>
    <w:r w:rsidRPr="00B05787">
      <w:rPr>
        <w:sz w:val="20"/>
        <w:szCs w:val="20"/>
      </w:rPr>
      <w:t>(</w:t>
    </w:r>
    <w:r w:rsidRPr="00B05787">
      <w:rPr>
        <w:rFonts w:hint="eastAsia"/>
        <w:sz w:val="20"/>
        <w:szCs w:val="20"/>
      </w:rPr>
      <w:t>9</w:t>
    </w:r>
    <w:r w:rsidRPr="00B05787">
      <w:rPr>
        <w:sz w:val="20"/>
        <w:szCs w:val="20"/>
      </w:rPr>
      <w:t>)</w:t>
    </w:r>
    <w:r w:rsidRPr="00B05787">
      <w:rPr>
        <w:iCs/>
        <w:sz w:val="20"/>
        <w:szCs w:val="20"/>
      </w:rPr>
      <w:t xml:space="preserve">     </w:t>
    </w:r>
    <w:r w:rsidRPr="00B05787">
      <w:rPr>
        <w:rFonts w:hint="eastAsia"/>
        <w:iCs/>
        <w:sz w:val="20"/>
        <w:szCs w:val="20"/>
      </w:rPr>
      <w:tab/>
    </w:r>
    <w:r w:rsidRPr="00B05787">
      <w:rPr>
        <w:iCs/>
        <w:sz w:val="20"/>
        <w:szCs w:val="20"/>
      </w:rPr>
      <w:t xml:space="preserve"> </w:t>
    </w:r>
    <w:r w:rsidRPr="00B05787">
      <w:rPr>
        <w:rFonts w:hint="eastAsia"/>
        <w:iCs/>
        <w:sz w:val="20"/>
        <w:szCs w:val="20"/>
      </w:rPr>
      <w:t xml:space="preserve"> </w:t>
    </w:r>
    <w:r w:rsidRPr="00B05787">
      <w:rPr>
        <w:iCs/>
        <w:sz w:val="20"/>
        <w:szCs w:val="20"/>
      </w:rPr>
      <w:t xml:space="preserve">   </w:t>
    </w:r>
    <w:hyperlink r:id="rId1" w:history="1">
      <w:r w:rsidRPr="00B05787">
        <w:rPr>
          <w:rStyle w:val="Hyperlink"/>
          <w:sz w:val="20"/>
          <w:szCs w:val="20"/>
        </w:rPr>
        <w:t>http://www.sciencepub.net/newyork</w:t>
      </w:r>
    </w:hyperlink>
  </w:p>
  <w:p w:rsidR="00B05787" w:rsidRPr="00B05787" w:rsidRDefault="00B05787" w:rsidP="00B05787">
    <w:pPr>
      <w:tabs>
        <w:tab w:val="left" w:pos="851"/>
        <w:tab w:val="left" w:pos="7200"/>
        <w:tab w:val="right" w:pos="8364"/>
      </w:tabs>
      <w:adjustRightInd w:val="0"/>
      <w:snapToGrid w:val="0"/>
      <w:jc w:val="both"/>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80C" w:rsidRPr="004101AC" w:rsidRDefault="00E4580C" w:rsidP="003246A8">
    <w:pPr>
      <w:pBdr>
        <w:bottom w:val="thinThickMediumGap" w:sz="12" w:space="1" w:color="auto"/>
      </w:pBdr>
      <w:jc w:val="center"/>
      <w:rPr>
        <w:iCs/>
        <w:sz w:val="20"/>
      </w:rPr>
    </w:pPr>
    <w:bookmarkStart w:id="0" w:name="_Hlk302678399"/>
    <w:bookmarkStart w:id="1" w:name="OLE_LINK3"/>
    <w:bookmarkStart w:id="2" w:name="OLE_LINK4"/>
    <w:bookmarkStart w:id="3" w:name="_Hlk302678401"/>
    <w:bookmarkStart w:id="4" w:name="OLE_LINK5"/>
    <w:bookmarkStart w:id="5" w:name="OLE_LINK6"/>
    <w:bookmarkStart w:id="6" w:name="OLE_LINK7"/>
    <w:bookmarkStart w:id="7" w:name="OLE_LINK8"/>
    <w:bookmarkStart w:id="8" w:name="OLE_LINK9"/>
    <w:bookmarkStart w:id="9" w:name="_Hlk313407873"/>
    <w:bookmarkStart w:id="10" w:name="OLE_LINK10"/>
    <w:bookmarkStart w:id="11" w:name="OLE_LINK11"/>
    <w:bookmarkStart w:id="12" w:name="_Hlk313407879"/>
    <w:r>
      <w:rPr>
        <w:sz w:val="20"/>
      </w:rPr>
      <w:t>New York Science Journal 2017824</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p>
  <w:p w:rsidR="00E4580C" w:rsidRPr="00606CD7" w:rsidRDefault="00E4580C" w:rsidP="003246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5602"/>
  </w:hdrShapeDefaults>
  <w:footnotePr>
    <w:pos w:val="beneathText"/>
    <w:footnote w:id="-1"/>
    <w:footnote w:id="0"/>
  </w:footnotePr>
  <w:endnotePr>
    <w:endnote w:id="-1"/>
    <w:endnote w:id="0"/>
  </w:endnotePr>
  <w:compat>
    <w:useFELayout/>
  </w:compat>
  <w:rsids>
    <w:rsidRoot w:val="009459B3"/>
    <w:rsid w:val="00000358"/>
    <w:rsid w:val="00005C8E"/>
    <w:rsid w:val="000075A2"/>
    <w:rsid w:val="00011ECE"/>
    <w:rsid w:val="00012408"/>
    <w:rsid w:val="00054DF7"/>
    <w:rsid w:val="0006091F"/>
    <w:rsid w:val="00065388"/>
    <w:rsid w:val="00080CE9"/>
    <w:rsid w:val="000827B7"/>
    <w:rsid w:val="000844D7"/>
    <w:rsid w:val="00086790"/>
    <w:rsid w:val="00090A06"/>
    <w:rsid w:val="000A0250"/>
    <w:rsid w:val="000A3F90"/>
    <w:rsid w:val="000A5E24"/>
    <w:rsid w:val="000D3EE8"/>
    <w:rsid w:val="00121811"/>
    <w:rsid w:val="00155D98"/>
    <w:rsid w:val="001817C7"/>
    <w:rsid w:val="00183764"/>
    <w:rsid w:val="001964D0"/>
    <w:rsid w:val="00197AB7"/>
    <w:rsid w:val="001B41B8"/>
    <w:rsid w:val="001B650D"/>
    <w:rsid w:val="001C3D42"/>
    <w:rsid w:val="00205E97"/>
    <w:rsid w:val="00245C21"/>
    <w:rsid w:val="002721F1"/>
    <w:rsid w:val="00282FA1"/>
    <w:rsid w:val="002B5613"/>
    <w:rsid w:val="002C1C97"/>
    <w:rsid w:val="002D3558"/>
    <w:rsid w:val="002D589A"/>
    <w:rsid w:val="002F20CD"/>
    <w:rsid w:val="002F49EF"/>
    <w:rsid w:val="00301F95"/>
    <w:rsid w:val="00314F95"/>
    <w:rsid w:val="00322FAB"/>
    <w:rsid w:val="003246A8"/>
    <w:rsid w:val="00345581"/>
    <w:rsid w:val="0034702D"/>
    <w:rsid w:val="003679A0"/>
    <w:rsid w:val="00370222"/>
    <w:rsid w:val="00394B65"/>
    <w:rsid w:val="003A785E"/>
    <w:rsid w:val="003B55FF"/>
    <w:rsid w:val="003B651F"/>
    <w:rsid w:val="003C0116"/>
    <w:rsid w:val="003C3E07"/>
    <w:rsid w:val="003C4C28"/>
    <w:rsid w:val="0043645D"/>
    <w:rsid w:val="00454A59"/>
    <w:rsid w:val="00456753"/>
    <w:rsid w:val="00471E57"/>
    <w:rsid w:val="00480715"/>
    <w:rsid w:val="0048300D"/>
    <w:rsid w:val="0049143E"/>
    <w:rsid w:val="004C7E2A"/>
    <w:rsid w:val="004D01D3"/>
    <w:rsid w:val="004D0467"/>
    <w:rsid w:val="004E48A0"/>
    <w:rsid w:val="004F4AFB"/>
    <w:rsid w:val="0051485D"/>
    <w:rsid w:val="00520D1A"/>
    <w:rsid w:val="0052512B"/>
    <w:rsid w:val="00553F9B"/>
    <w:rsid w:val="00593132"/>
    <w:rsid w:val="005A21B0"/>
    <w:rsid w:val="005A5E42"/>
    <w:rsid w:val="005B3287"/>
    <w:rsid w:val="005C2F35"/>
    <w:rsid w:val="005D1DA6"/>
    <w:rsid w:val="005D64CD"/>
    <w:rsid w:val="005F5E04"/>
    <w:rsid w:val="00613F09"/>
    <w:rsid w:val="00622AD4"/>
    <w:rsid w:val="0065209A"/>
    <w:rsid w:val="00657995"/>
    <w:rsid w:val="006A3EF3"/>
    <w:rsid w:val="006B48FE"/>
    <w:rsid w:val="006B5399"/>
    <w:rsid w:val="006D5C2E"/>
    <w:rsid w:val="006E6ACB"/>
    <w:rsid w:val="006E7156"/>
    <w:rsid w:val="006F1706"/>
    <w:rsid w:val="00705A3A"/>
    <w:rsid w:val="00744442"/>
    <w:rsid w:val="0076392F"/>
    <w:rsid w:val="00765A27"/>
    <w:rsid w:val="007725E7"/>
    <w:rsid w:val="0078507E"/>
    <w:rsid w:val="00791499"/>
    <w:rsid w:val="007D3D09"/>
    <w:rsid w:val="007D746F"/>
    <w:rsid w:val="007F763B"/>
    <w:rsid w:val="008131CF"/>
    <w:rsid w:val="00814FA7"/>
    <w:rsid w:val="008233D0"/>
    <w:rsid w:val="0085007D"/>
    <w:rsid w:val="00875C08"/>
    <w:rsid w:val="008A20AC"/>
    <w:rsid w:val="008A67B6"/>
    <w:rsid w:val="008C2F9A"/>
    <w:rsid w:val="0091208A"/>
    <w:rsid w:val="009131DF"/>
    <w:rsid w:val="00914558"/>
    <w:rsid w:val="00935CF7"/>
    <w:rsid w:val="0094140D"/>
    <w:rsid w:val="009459B3"/>
    <w:rsid w:val="00952EB8"/>
    <w:rsid w:val="00997A8E"/>
    <w:rsid w:val="009A3681"/>
    <w:rsid w:val="009B1EA8"/>
    <w:rsid w:val="00A1557F"/>
    <w:rsid w:val="00A3476D"/>
    <w:rsid w:val="00A36A9F"/>
    <w:rsid w:val="00A43C08"/>
    <w:rsid w:val="00AC37FF"/>
    <w:rsid w:val="00B05787"/>
    <w:rsid w:val="00B3167C"/>
    <w:rsid w:val="00B36B45"/>
    <w:rsid w:val="00B60543"/>
    <w:rsid w:val="00B60E8D"/>
    <w:rsid w:val="00B657B8"/>
    <w:rsid w:val="00B80C0E"/>
    <w:rsid w:val="00B918AE"/>
    <w:rsid w:val="00B94E19"/>
    <w:rsid w:val="00B96408"/>
    <w:rsid w:val="00BD2A8D"/>
    <w:rsid w:val="00BD4FCC"/>
    <w:rsid w:val="00BE6D15"/>
    <w:rsid w:val="00BF6579"/>
    <w:rsid w:val="00C0761F"/>
    <w:rsid w:val="00C101C9"/>
    <w:rsid w:val="00C44596"/>
    <w:rsid w:val="00C51C79"/>
    <w:rsid w:val="00C60D61"/>
    <w:rsid w:val="00C7756B"/>
    <w:rsid w:val="00C92003"/>
    <w:rsid w:val="00CC0C2E"/>
    <w:rsid w:val="00CC4387"/>
    <w:rsid w:val="00CE7B2F"/>
    <w:rsid w:val="00CF24FB"/>
    <w:rsid w:val="00CF6616"/>
    <w:rsid w:val="00D04C27"/>
    <w:rsid w:val="00D10BB9"/>
    <w:rsid w:val="00D13147"/>
    <w:rsid w:val="00D26F2E"/>
    <w:rsid w:val="00D3777A"/>
    <w:rsid w:val="00D56002"/>
    <w:rsid w:val="00D778C9"/>
    <w:rsid w:val="00DC340D"/>
    <w:rsid w:val="00DF6507"/>
    <w:rsid w:val="00DF7353"/>
    <w:rsid w:val="00E015B9"/>
    <w:rsid w:val="00E34501"/>
    <w:rsid w:val="00E34DBD"/>
    <w:rsid w:val="00E4580C"/>
    <w:rsid w:val="00E52EA0"/>
    <w:rsid w:val="00E57761"/>
    <w:rsid w:val="00E617EB"/>
    <w:rsid w:val="00E73E1D"/>
    <w:rsid w:val="00EB51F4"/>
    <w:rsid w:val="00EC565A"/>
    <w:rsid w:val="00EC5C53"/>
    <w:rsid w:val="00EC64FD"/>
    <w:rsid w:val="00ED4441"/>
    <w:rsid w:val="00ED4A29"/>
    <w:rsid w:val="00ED4ED9"/>
    <w:rsid w:val="00EE1CEE"/>
    <w:rsid w:val="00EE1F4B"/>
    <w:rsid w:val="00EE3212"/>
    <w:rsid w:val="00F03305"/>
    <w:rsid w:val="00F2228B"/>
    <w:rsid w:val="00F62573"/>
    <w:rsid w:val="00F83A62"/>
    <w:rsid w:val="00FA6D77"/>
    <w:rsid w:val="00FA7906"/>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7756B"/>
    <w:pPr>
      <w:keepNext/>
      <w:numPr>
        <w:numId w:val="1"/>
      </w:numPr>
      <w:outlineLvl w:val="0"/>
    </w:pPr>
    <w:rPr>
      <w:b/>
      <w:bCs/>
      <w:sz w:val="32"/>
    </w:rPr>
  </w:style>
  <w:style w:type="paragraph" w:styleId="Heading2">
    <w:name w:val="heading 2"/>
    <w:basedOn w:val="Normal"/>
    <w:next w:val="Normal"/>
    <w:qFormat/>
    <w:rsid w:val="00C7756B"/>
    <w:pPr>
      <w:keepNext/>
      <w:numPr>
        <w:ilvl w:val="1"/>
        <w:numId w:val="1"/>
      </w:numPr>
      <w:jc w:val="both"/>
      <w:outlineLvl w:val="1"/>
    </w:pPr>
    <w:rPr>
      <w:b/>
      <w:sz w:val="28"/>
    </w:rPr>
  </w:style>
  <w:style w:type="paragraph" w:styleId="Heading3">
    <w:name w:val="heading 3"/>
    <w:basedOn w:val="Normal"/>
    <w:next w:val="Normal"/>
    <w:qFormat/>
    <w:rsid w:val="00C7756B"/>
    <w:pPr>
      <w:keepNext/>
      <w:numPr>
        <w:ilvl w:val="2"/>
        <w:numId w:val="1"/>
      </w:numPr>
      <w:spacing w:line="360" w:lineRule="auto"/>
      <w:jc w:val="both"/>
      <w:outlineLvl w:val="2"/>
    </w:pPr>
    <w:rPr>
      <w:b/>
      <w:bCs/>
    </w:rPr>
  </w:style>
  <w:style w:type="paragraph" w:styleId="Heading6">
    <w:name w:val="heading 6"/>
    <w:basedOn w:val="Normal"/>
    <w:next w:val="Normal"/>
    <w:qFormat/>
    <w:rsid w:val="00C7756B"/>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7756B"/>
  </w:style>
  <w:style w:type="character" w:customStyle="1" w:styleId="WW-Absatz-Standardschriftart">
    <w:name w:val="WW-Absatz-Standardschriftart"/>
    <w:rsid w:val="00C7756B"/>
  </w:style>
  <w:style w:type="character" w:customStyle="1" w:styleId="WW-Absatz-Standardschriftart1">
    <w:name w:val="WW-Absatz-Standardschriftart1"/>
    <w:rsid w:val="00C7756B"/>
  </w:style>
  <w:style w:type="character" w:customStyle="1" w:styleId="WW-Absatz-Standardschriftart11">
    <w:name w:val="WW-Absatz-Standardschriftart11"/>
    <w:rsid w:val="00C7756B"/>
  </w:style>
  <w:style w:type="character" w:customStyle="1" w:styleId="WW-Absatz-Standardschriftart111">
    <w:name w:val="WW-Absatz-Standardschriftart111"/>
    <w:rsid w:val="00C7756B"/>
  </w:style>
  <w:style w:type="character" w:customStyle="1" w:styleId="WW-Absatz-Standardschriftart1111">
    <w:name w:val="WW-Absatz-Standardschriftart1111"/>
    <w:rsid w:val="00C7756B"/>
  </w:style>
  <w:style w:type="character" w:customStyle="1" w:styleId="WW-Absatz-Standardschriftart11111">
    <w:name w:val="WW-Absatz-Standardschriftart11111"/>
    <w:rsid w:val="00C7756B"/>
  </w:style>
  <w:style w:type="character" w:customStyle="1" w:styleId="WW-Absatz-Standardschriftart111111">
    <w:name w:val="WW-Absatz-Standardschriftart111111"/>
    <w:rsid w:val="00C7756B"/>
  </w:style>
  <w:style w:type="character" w:customStyle="1" w:styleId="WW-Absatz-Standardschriftart1111111">
    <w:name w:val="WW-Absatz-Standardschriftart1111111"/>
    <w:rsid w:val="00C7756B"/>
  </w:style>
  <w:style w:type="character" w:customStyle="1" w:styleId="WW-Absatz-Standardschriftart11111111">
    <w:name w:val="WW-Absatz-Standardschriftart11111111"/>
    <w:rsid w:val="00C7756B"/>
  </w:style>
  <w:style w:type="character" w:customStyle="1" w:styleId="WW-Absatz-Standardschriftart111111111">
    <w:name w:val="WW-Absatz-Standardschriftart111111111"/>
    <w:rsid w:val="00C7756B"/>
  </w:style>
  <w:style w:type="character" w:customStyle="1" w:styleId="WW-Absatz-Standardschriftart1111111111">
    <w:name w:val="WW-Absatz-Standardschriftart1111111111"/>
    <w:rsid w:val="00C7756B"/>
  </w:style>
  <w:style w:type="character" w:customStyle="1" w:styleId="WW-Absatz-Standardschriftart11111111111">
    <w:name w:val="WW-Absatz-Standardschriftart11111111111"/>
    <w:rsid w:val="00C7756B"/>
  </w:style>
  <w:style w:type="character" w:customStyle="1" w:styleId="WW-Absatz-Standardschriftart111111111111">
    <w:name w:val="WW-Absatz-Standardschriftart111111111111"/>
    <w:rsid w:val="00C7756B"/>
  </w:style>
  <w:style w:type="character" w:customStyle="1" w:styleId="WW-Absatz-Standardschriftart1111111111111">
    <w:name w:val="WW-Absatz-Standardschriftart1111111111111"/>
    <w:rsid w:val="00C7756B"/>
  </w:style>
  <w:style w:type="character" w:customStyle="1" w:styleId="WW-Absatz-Standardschriftart11111111111111">
    <w:name w:val="WW-Absatz-Standardschriftart11111111111111"/>
    <w:rsid w:val="00C7756B"/>
  </w:style>
  <w:style w:type="character" w:customStyle="1" w:styleId="WW-Absatz-Standardschriftart111111111111111">
    <w:name w:val="WW-Absatz-Standardschriftart111111111111111"/>
    <w:rsid w:val="00C7756B"/>
  </w:style>
  <w:style w:type="character" w:customStyle="1" w:styleId="WW-Absatz-Standardschriftart1111111111111111">
    <w:name w:val="WW-Absatz-Standardschriftart1111111111111111"/>
    <w:rsid w:val="00C7756B"/>
  </w:style>
  <w:style w:type="character" w:customStyle="1" w:styleId="WW8Num1z0">
    <w:name w:val="WW8Num1z0"/>
    <w:rsid w:val="00C7756B"/>
    <w:rPr>
      <w:rFonts w:ascii="Symbol" w:eastAsia="Times New Roman" w:hAnsi="Symbol" w:cs="Times New Roman"/>
    </w:rPr>
  </w:style>
  <w:style w:type="character" w:customStyle="1" w:styleId="WW8Num1z1">
    <w:name w:val="WW8Num1z1"/>
    <w:rsid w:val="00C7756B"/>
    <w:rPr>
      <w:rFonts w:ascii="Courier New" w:hAnsi="Courier New" w:cs="Courier New"/>
    </w:rPr>
  </w:style>
  <w:style w:type="character" w:customStyle="1" w:styleId="WW8Num1z2">
    <w:name w:val="WW8Num1z2"/>
    <w:rsid w:val="00C7756B"/>
    <w:rPr>
      <w:rFonts w:ascii="Wingdings" w:hAnsi="Wingdings"/>
    </w:rPr>
  </w:style>
  <w:style w:type="character" w:customStyle="1" w:styleId="WW8Num1z3">
    <w:name w:val="WW8Num1z3"/>
    <w:rsid w:val="00C7756B"/>
    <w:rPr>
      <w:rFonts w:ascii="Symbol" w:hAnsi="Symbol"/>
    </w:rPr>
  </w:style>
  <w:style w:type="character" w:styleId="PageNumber">
    <w:name w:val="page number"/>
    <w:basedOn w:val="DefaultParagraphFont"/>
    <w:rsid w:val="00C7756B"/>
  </w:style>
  <w:style w:type="character" w:styleId="Hyperlink">
    <w:name w:val="Hyperlink"/>
    <w:basedOn w:val="DefaultParagraphFont"/>
    <w:uiPriority w:val="99"/>
    <w:rsid w:val="00C7756B"/>
    <w:rPr>
      <w:color w:val="0000FF"/>
      <w:u w:val="single"/>
    </w:rPr>
  </w:style>
  <w:style w:type="character" w:styleId="FollowedHyperlink">
    <w:name w:val="FollowedHyperlink"/>
    <w:basedOn w:val="DefaultParagraphFont"/>
    <w:rsid w:val="00C7756B"/>
    <w:rPr>
      <w:color w:val="800080"/>
      <w:u w:val="single"/>
    </w:rPr>
  </w:style>
  <w:style w:type="character" w:customStyle="1" w:styleId="NumberingSymbols">
    <w:name w:val="Numbering Symbols"/>
    <w:rsid w:val="00C7756B"/>
  </w:style>
  <w:style w:type="paragraph" w:customStyle="1" w:styleId="Heading">
    <w:name w:val="Heading"/>
    <w:basedOn w:val="Normal"/>
    <w:next w:val="BodyText"/>
    <w:rsid w:val="00C7756B"/>
    <w:pPr>
      <w:keepNext/>
      <w:spacing w:before="240" w:after="120"/>
    </w:pPr>
    <w:rPr>
      <w:rFonts w:ascii="Nimbus Sans L" w:eastAsia="DejaVu Sans" w:hAnsi="Nimbus Sans L" w:cs="DejaVu Sans"/>
      <w:sz w:val="28"/>
      <w:szCs w:val="28"/>
    </w:rPr>
  </w:style>
  <w:style w:type="paragraph" w:styleId="BodyText">
    <w:name w:val="Body Text"/>
    <w:basedOn w:val="Normal"/>
    <w:rsid w:val="00C7756B"/>
    <w:pPr>
      <w:spacing w:line="360" w:lineRule="auto"/>
    </w:pPr>
  </w:style>
  <w:style w:type="paragraph" w:styleId="List">
    <w:name w:val="List"/>
    <w:basedOn w:val="BodyText"/>
    <w:rsid w:val="00C7756B"/>
  </w:style>
  <w:style w:type="paragraph" w:styleId="Caption">
    <w:name w:val="caption"/>
    <w:basedOn w:val="Normal"/>
    <w:qFormat/>
    <w:rsid w:val="00C7756B"/>
    <w:pPr>
      <w:suppressLineNumbers/>
      <w:spacing w:before="120" w:after="120"/>
    </w:pPr>
    <w:rPr>
      <w:i/>
      <w:iCs/>
    </w:rPr>
  </w:style>
  <w:style w:type="paragraph" w:customStyle="1" w:styleId="Index">
    <w:name w:val="Index"/>
    <w:basedOn w:val="Normal"/>
    <w:rsid w:val="00C7756B"/>
    <w:pPr>
      <w:suppressLineNumbers/>
    </w:pPr>
  </w:style>
  <w:style w:type="paragraph" w:styleId="Header">
    <w:name w:val="header"/>
    <w:basedOn w:val="Normal"/>
    <w:next w:val="Heading1"/>
    <w:link w:val="HeaderChar"/>
    <w:rsid w:val="00C7756B"/>
    <w:pPr>
      <w:tabs>
        <w:tab w:val="center" w:pos="4320"/>
        <w:tab w:val="right" w:pos="8640"/>
      </w:tabs>
    </w:pPr>
  </w:style>
  <w:style w:type="paragraph" w:styleId="BodyTextIndent3">
    <w:name w:val="Body Text Indent 3"/>
    <w:basedOn w:val="Normal"/>
    <w:rsid w:val="00C7756B"/>
    <w:pPr>
      <w:spacing w:line="360" w:lineRule="auto"/>
      <w:ind w:firstLine="720"/>
      <w:jc w:val="both"/>
    </w:pPr>
    <w:rPr>
      <w:b/>
      <w:bCs/>
    </w:rPr>
  </w:style>
  <w:style w:type="paragraph" w:styleId="BodyTextIndent">
    <w:name w:val="Body Text Indent"/>
    <w:basedOn w:val="Normal"/>
    <w:rsid w:val="00C7756B"/>
    <w:pPr>
      <w:ind w:left="540" w:hanging="720"/>
      <w:jc w:val="both"/>
    </w:pPr>
  </w:style>
  <w:style w:type="paragraph" w:styleId="BodyTextIndent2">
    <w:name w:val="Body Text Indent 2"/>
    <w:basedOn w:val="Normal"/>
    <w:rsid w:val="00C7756B"/>
    <w:pPr>
      <w:spacing w:line="360" w:lineRule="auto"/>
      <w:ind w:firstLine="720"/>
      <w:jc w:val="both"/>
    </w:pPr>
  </w:style>
  <w:style w:type="paragraph" w:styleId="BodyText2">
    <w:name w:val="Body Text 2"/>
    <w:basedOn w:val="Normal"/>
    <w:rsid w:val="00C7756B"/>
    <w:pPr>
      <w:spacing w:line="360" w:lineRule="auto"/>
      <w:jc w:val="both"/>
    </w:pPr>
  </w:style>
  <w:style w:type="paragraph" w:styleId="Footer">
    <w:name w:val="footer"/>
    <w:basedOn w:val="Normal"/>
    <w:rsid w:val="00C7756B"/>
    <w:pPr>
      <w:tabs>
        <w:tab w:val="center" w:pos="4320"/>
        <w:tab w:val="right" w:pos="8640"/>
      </w:tabs>
    </w:pPr>
    <w:rPr>
      <w:sz w:val="32"/>
    </w:rPr>
  </w:style>
  <w:style w:type="paragraph" w:customStyle="1" w:styleId="TableContents">
    <w:name w:val="Table Contents"/>
    <w:basedOn w:val="Normal"/>
    <w:rsid w:val="00C7756B"/>
    <w:pPr>
      <w:suppressLineNumbers/>
    </w:pPr>
  </w:style>
  <w:style w:type="paragraph" w:customStyle="1" w:styleId="TableHeading">
    <w:name w:val="Table Heading"/>
    <w:basedOn w:val="TableContents"/>
    <w:rsid w:val="00C7756B"/>
    <w:pPr>
      <w:jc w:val="center"/>
    </w:pPr>
    <w:rPr>
      <w:b/>
      <w:bCs/>
    </w:rPr>
  </w:style>
  <w:style w:type="paragraph" w:customStyle="1" w:styleId="Framecontents">
    <w:name w:val="Frame contents"/>
    <w:basedOn w:val="BodyText"/>
    <w:rsid w:val="00C7756B"/>
  </w:style>
  <w:style w:type="paragraph" w:customStyle="1" w:styleId="Text">
    <w:name w:val="Text"/>
    <w:basedOn w:val="Normal"/>
    <w:rsid w:val="00C7756B"/>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styleId="BalloonText">
    <w:name w:val="Balloon Text"/>
    <w:basedOn w:val="Normal"/>
    <w:link w:val="BalloonTextChar"/>
    <w:uiPriority w:val="99"/>
    <w:semiHidden/>
    <w:unhideWhenUsed/>
    <w:rsid w:val="000A5E24"/>
    <w:rPr>
      <w:sz w:val="18"/>
      <w:szCs w:val="18"/>
    </w:rPr>
  </w:style>
  <w:style w:type="character" w:customStyle="1" w:styleId="BalloonTextChar">
    <w:name w:val="Balloon Text Char"/>
    <w:basedOn w:val="DefaultParagraphFont"/>
    <w:link w:val="BalloonText"/>
    <w:uiPriority w:val="99"/>
    <w:semiHidden/>
    <w:rsid w:val="000A5E24"/>
    <w:rPr>
      <w:sz w:val="18"/>
      <w:szCs w:val="18"/>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footer" Target="footer15.xml"/><Relationship Id="rId7" Type="http://schemas.openxmlformats.org/officeDocument/2006/relationships/hyperlink" Target="mailto:fahimullah320@yahoo.com" TargetMode="Externa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11.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png"/><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hyperlink" Target="http://www.dx.doi.org/10.7537/marsnys100917.10" TargetMode="Externa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ntTable" Target="fontTable.xml"/></Relationships>
</file>

<file path=word/_rels/footer1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footer9.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2986</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19968</CharactersWithSpaces>
  <SharedDoc>false</SharedDoc>
  <HLinks>
    <vt:vector size="18" baseType="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7</cp:revision>
  <cp:lastPrinted>2008-06-25T08:46:00Z</cp:lastPrinted>
  <dcterms:created xsi:type="dcterms:W3CDTF">2017-08-29T04:02:00Z</dcterms:created>
  <dcterms:modified xsi:type="dcterms:W3CDTF">2017-08-30T05:12:00Z</dcterms:modified>
</cp:coreProperties>
</file>