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B5" w:rsidRPr="00830B69" w:rsidRDefault="00853022" w:rsidP="00830B69">
      <w:pPr>
        <w:snapToGrid w:val="0"/>
        <w:rPr>
          <w:rFonts w:cs="Times New Roman"/>
          <w:b/>
          <w:bCs/>
          <w:sz w:val="20"/>
          <w:szCs w:val="20"/>
        </w:rPr>
      </w:pPr>
      <w:r w:rsidRPr="00830B69">
        <w:rPr>
          <w:rFonts w:cs="Times New Roman"/>
          <w:b/>
          <w:bCs/>
          <w:sz w:val="20"/>
          <w:szCs w:val="20"/>
        </w:rPr>
        <w:t>Bacteriological studies on gram negative bacteria isolated from</w:t>
      </w:r>
      <w:r w:rsidR="00E054A6" w:rsidRPr="00830B69">
        <w:rPr>
          <w:rFonts w:cs="Times New Roman"/>
          <w:b/>
          <w:bCs/>
          <w:sz w:val="20"/>
          <w:szCs w:val="20"/>
        </w:rPr>
        <w:t xml:space="preserve"> </w:t>
      </w:r>
      <w:r w:rsidR="0053027D" w:rsidRPr="00830B69">
        <w:rPr>
          <w:rFonts w:cs="Times New Roman"/>
          <w:b/>
          <w:bCs/>
          <w:sz w:val="20"/>
          <w:szCs w:val="20"/>
        </w:rPr>
        <w:t>some faecal</w:t>
      </w:r>
      <w:r w:rsidRPr="00830B69">
        <w:rPr>
          <w:rFonts w:cs="Times New Roman"/>
          <w:b/>
          <w:bCs/>
          <w:sz w:val="20"/>
          <w:szCs w:val="20"/>
        </w:rPr>
        <w:t xml:space="preserve"> and water samples</w:t>
      </w:r>
      <w:r w:rsidR="00E054A6" w:rsidRPr="00830B69">
        <w:rPr>
          <w:rFonts w:cs="Times New Roman"/>
          <w:b/>
          <w:bCs/>
          <w:sz w:val="20"/>
          <w:szCs w:val="20"/>
        </w:rPr>
        <w:t xml:space="preserve"> in pasture of</w:t>
      </w:r>
      <w:r w:rsidR="007C4C97" w:rsidRPr="00830B69">
        <w:rPr>
          <w:rFonts w:cs="Times New Roman"/>
          <w:b/>
          <w:bCs/>
          <w:sz w:val="20"/>
          <w:szCs w:val="20"/>
        </w:rPr>
        <w:t xml:space="preserve"> </w:t>
      </w:r>
      <w:r w:rsidR="00E054A6" w:rsidRPr="00830B69">
        <w:rPr>
          <w:rFonts w:cs="Times New Roman"/>
          <w:b/>
          <w:bCs/>
          <w:sz w:val="20"/>
          <w:szCs w:val="20"/>
        </w:rPr>
        <w:t>calves and goat</w:t>
      </w:r>
    </w:p>
    <w:p w:rsidR="00142CB5" w:rsidRPr="00830B69" w:rsidRDefault="00142CB5" w:rsidP="00830B69">
      <w:pPr>
        <w:snapToGrid w:val="0"/>
        <w:rPr>
          <w:rFonts w:cs="Times New Roman"/>
          <w:b/>
          <w:bCs/>
          <w:sz w:val="20"/>
          <w:szCs w:val="20"/>
        </w:rPr>
      </w:pPr>
    </w:p>
    <w:p w:rsidR="00142CB5" w:rsidRPr="00830B69" w:rsidRDefault="00853022" w:rsidP="00830B69">
      <w:pPr>
        <w:snapToGrid w:val="0"/>
        <w:rPr>
          <w:rFonts w:cs="Times New Roman"/>
          <w:sz w:val="20"/>
          <w:szCs w:val="20"/>
          <w:vertAlign w:val="superscript"/>
          <w:lang w:eastAsia="zh-CN"/>
        </w:rPr>
      </w:pPr>
      <w:r w:rsidRPr="00830B69">
        <w:rPr>
          <w:rFonts w:cs="Times New Roman"/>
          <w:sz w:val="20"/>
          <w:szCs w:val="20"/>
        </w:rPr>
        <w:t>Abd El Hamid, T.M.</w:t>
      </w:r>
      <w:r w:rsidR="00631C3D" w:rsidRPr="00830B69">
        <w:rPr>
          <w:rFonts w:cs="Times New Roman"/>
          <w:sz w:val="20"/>
          <w:szCs w:val="20"/>
          <w:vertAlign w:val="superscript"/>
        </w:rPr>
        <w:t>1</w:t>
      </w:r>
      <w:r w:rsidRPr="00830B69">
        <w:rPr>
          <w:rFonts w:cs="Times New Roman"/>
          <w:sz w:val="20"/>
          <w:szCs w:val="20"/>
        </w:rPr>
        <w:t xml:space="preserve"> </w:t>
      </w:r>
      <w:r w:rsidR="00744432" w:rsidRPr="00830B69">
        <w:rPr>
          <w:rFonts w:cs="Times New Roman"/>
          <w:sz w:val="20"/>
          <w:szCs w:val="20"/>
        </w:rPr>
        <w:t>and I.A.</w:t>
      </w:r>
      <w:r w:rsidR="00631C3D" w:rsidRPr="00830B69">
        <w:rPr>
          <w:rFonts w:cs="Times New Roman"/>
          <w:sz w:val="20"/>
          <w:szCs w:val="20"/>
        </w:rPr>
        <w:t xml:space="preserve"> </w:t>
      </w:r>
      <w:r w:rsidR="00744432" w:rsidRPr="00830B69">
        <w:rPr>
          <w:rFonts w:cs="Times New Roman"/>
          <w:sz w:val="20"/>
          <w:szCs w:val="20"/>
        </w:rPr>
        <w:t>Saleh</w:t>
      </w:r>
      <w:r w:rsidR="00631C3D" w:rsidRPr="00830B69">
        <w:rPr>
          <w:rFonts w:cs="Times New Roman"/>
          <w:sz w:val="20"/>
          <w:szCs w:val="20"/>
          <w:vertAlign w:val="superscript"/>
        </w:rPr>
        <w:t>2</w:t>
      </w:r>
    </w:p>
    <w:p w:rsidR="00142CB5" w:rsidRPr="00830B69" w:rsidRDefault="00142CB5" w:rsidP="00830B69">
      <w:pPr>
        <w:snapToGrid w:val="0"/>
        <w:rPr>
          <w:rFonts w:cs="Times New Roman"/>
          <w:sz w:val="20"/>
          <w:szCs w:val="20"/>
          <w:vertAlign w:val="superscript"/>
          <w:lang w:eastAsia="zh-CN"/>
        </w:rPr>
      </w:pPr>
    </w:p>
    <w:p w:rsidR="00853022" w:rsidRPr="00830B69" w:rsidRDefault="00631C3D" w:rsidP="00830B69">
      <w:pPr>
        <w:pStyle w:val="sohila"/>
        <w:keepNext w:val="0"/>
        <w:suppressLineNumbers w:val="0"/>
        <w:snapToGrid w:val="0"/>
        <w:rPr>
          <w:sz w:val="20"/>
          <w:szCs w:val="20"/>
          <w:u w:val="none"/>
        </w:rPr>
      </w:pPr>
      <w:r w:rsidRPr="00830B69">
        <w:rPr>
          <w:sz w:val="20"/>
          <w:szCs w:val="20"/>
          <w:u w:val="none"/>
          <w:vertAlign w:val="superscript"/>
        </w:rPr>
        <w:t>1</w:t>
      </w:r>
      <w:r w:rsidR="00853022" w:rsidRPr="00830B69">
        <w:rPr>
          <w:sz w:val="20"/>
          <w:szCs w:val="20"/>
          <w:u w:val="none"/>
        </w:rPr>
        <w:t xml:space="preserve">Educational Hospital, </w:t>
      </w:r>
      <w:r w:rsidRPr="00830B69">
        <w:rPr>
          <w:sz w:val="20"/>
          <w:szCs w:val="20"/>
          <w:u w:val="none"/>
        </w:rPr>
        <w:t xml:space="preserve">Faculty </w:t>
      </w:r>
      <w:r w:rsidR="00853022" w:rsidRPr="00830B69">
        <w:rPr>
          <w:sz w:val="20"/>
          <w:szCs w:val="20"/>
          <w:u w:val="none"/>
        </w:rPr>
        <w:t>Veterinary Medicine</w:t>
      </w:r>
      <w:r w:rsidRPr="00830B69">
        <w:rPr>
          <w:sz w:val="20"/>
          <w:szCs w:val="20"/>
          <w:u w:val="none"/>
        </w:rPr>
        <w:t xml:space="preserve"> </w:t>
      </w:r>
      <w:r w:rsidR="00853022" w:rsidRPr="00830B69">
        <w:rPr>
          <w:sz w:val="20"/>
          <w:szCs w:val="20"/>
          <w:u w:val="none"/>
        </w:rPr>
        <w:t>Cairo University</w:t>
      </w:r>
      <w:r w:rsidR="00A72339" w:rsidRPr="00830B69">
        <w:rPr>
          <w:sz w:val="20"/>
          <w:szCs w:val="20"/>
          <w:u w:val="none"/>
        </w:rPr>
        <w:t>,</w:t>
      </w:r>
      <w:r w:rsidRPr="00830B69">
        <w:rPr>
          <w:sz w:val="20"/>
          <w:szCs w:val="20"/>
          <w:u w:val="none"/>
        </w:rPr>
        <w:t xml:space="preserve"> Egypt</w:t>
      </w:r>
    </w:p>
    <w:p w:rsidR="00631C3D" w:rsidRPr="00830B69" w:rsidRDefault="00631C3D" w:rsidP="00830B69">
      <w:pPr>
        <w:pStyle w:val="sohila"/>
        <w:keepNext w:val="0"/>
        <w:suppressLineNumbers w:val="0"/>
        <w:snapToGrid w:val="0"/>
        <w:rPr>
          <w:sz w:val="20"/>
          <w:szCs w:val="20"/>
          <w:u w:val="none"/>
        </w:rPr>
      </w:pPr>
      <w:r w:rsidRPr="00830B69">
        <w:rPr>
          <w:sz w:val="20"/>
          <w:szCs w:val="20"/>
          <w:u w:val="none"/>
          <w:vertAlign w:val="superscript"/>
        </w:rPr>
        <w:t>2</w:t>
      </w:r>
      <w:r w:rsidRPr="00830B69">
        <w:rPr>
          <w:sz w:val="20"/>
          <w:szCs w:val="20"/>
          <w:u w:val="none"/>
        </w:rPr>
        <w:t>Faculty of Veterinary Medicine, Cairo University, Egypt</w:t>
      </w:r>
    </w:p>
    <w:p w:rsidR="00142CB5" w:rsidRPr="00B211D2" w:rsidRDefault="00F90F47" w:rsidP="00830B69">
      <w:pPr>
        <w:pStyle w:val="sohila"/>
        <w:keepNext w:val="0"/>
        <w:suppressLineNumbers w:val="0"/>
        <w:snapToGrid w:val="0"/>
        <w:rPr>
          <w:rFonts w:eastAsiaTheme="minorEastAsia"/>
          <w:sz w:val="20"/>
          <w:szCs w:val="20"/>
          <w:u w:val="none"/>
          <w:lang w:eastAsia="zh-CN"/>
        </w:rPr>
      </w:pPr>
      <w:hyperlink r:id="rId8" w:history="1">
        <w:r w:rsidR="00631C3D" w:rsidRPr="00830B69">
          <w:rPr>
            <w:sz w:val="20"/>
            <w:szCs w:val="20"/>
            <w:u w:val="none"/>
          </w:rPr>
          <w:t>elerefaeytaher@yahoo.com</w:t>
        </w:r>
      </w:hyperlink>
      <w:r w:rsidR="00B211D2">
        <w:rPr>
          <w:rFonts w:eastAsiaTheme="minorEastAsia" w:hint="eastAsia"/>
          <w:lang w:eastAsia="zh-CN"/>
        </w:rPr>
        <w:t xml:space="preserve"> </w:t>
      </w:r>
    </w:p>
    <w:p w:rsidR="00142CB5" w:rsidRPr="00830B69" w:rsidRDefault="00142CB5" w:rsidP="00830B69">
      <w:pPr>
        <w:pStyle w:val="sohila"/>
        <w:keepNext w:val="0"/>
        <w:suppressLineNumbers w:val="0"/>
        <w:snapToGrid w:val="0"/>
        <w:rPr>
          <w:sz w:val="20"/>
          <w:szCs w:val="20"/>
          <w:u w:val="none"/>
        </w:rPr>
      </w:pPr>
    </w:p>
    <w:p w:rsidR="00086F45" w:rsidRPr="00830B69" w:rsidRDefault="00516543" w:rsidP="00830B69">
      <w:pPr>
        <w:snapToGrid w:val="0"/>
        <w:jc w:val="both"/>
        <w:rPr>
          <w:rFonts w:cs="Times New Roman"/>
          <w:b/>
          <w:bCs/>
          <w:sz w:val="20"/>
          <w:szCs w:val="20"/>
        </w:rPr>
      </w:pPr>
      <w:r w:rsidRPr="00830B69">
        <w:rPr>
          <w:rFonts w:cs="Times New Roman"/>
          <w:b/>
          <w:bCs/>
          <w:sz w:val="20"/>
          <w:szCs w:val="20"/>
        </w:rPr>
        <w:t xml:space="preserve">Abstract: </w:t>
      </w:r>
      <w:r w:rsidR="00086F45" w:rsidRPr="00830B69">
        <w:rPr>
          <w:rFonts w:cs="Times New Roman"/>
          <w:sz w:val="20"/>
          <w:szCs w:val="20"/>
        </w:rPr>
        <w:t>Bacteriological study for 168 samples,</w:t>
      </w:r>
      <w:r w:rsidR="00D34292" w:rsidRPr="00830B69">
        <w:rPr>
          <w:rFonts w:cs="Times New Roman"/>
          <w:sz w:val="20"/>
          <w:szCs w:val="20"/>
        </w:rPr>
        <w:t xml:space="preserve"> </w:t>
      </w:r>
      <w:r w:rsidR="001F1387" w:rsidRPr="00830B69">
        <w:rPr>
          <w:rFonts w:cs="Times New Roman"/>
          <w:sz w:val="20"/>
          <w:szCs w:val="20"/>
        </w:rPr>
        <w:t>consisted of</w:t>
      </w:r>
      <w:r w:rsidR="00086F45" w:rsidRPr="00830B69">
        <w:rPr>
          <w:rFonts w:cs="Times New Roman"/>
          <w:sz w:val="20"/>
          <w:szCs w:val="20"/>
        </w:rPr>
        <w:t xml:space="preserve"> 46 water samples</w:t>
      </w:r>
      <w:r w:rsidR="00E054A6" w:rsidRPr="00830B69">
        <w:rPr>
          <w:rFonts w:cs="Times New Roman"/>
          <w:sz w:val="20"/>
          <w:szCs w:val="20"/>
        </w:rPr>
        <w:t xml:space="preserve"> collected from drinking droughts in small pasture</w:t>
      </w:r>
      <w:r w:rsidR="00086F45" w:rsidRPr="00830B69">
        <w:rPr>
          <w:rFonts w:cs="Times New Roman"/>
          <w:sz w:val="20"/>
          <w:szCs w:val="20"/>
        </w:rPr>
        <w:t xml:space="preserve"> incorporated with 122 faecal samples from diarrheic animals</w:t>
      </w:r>
      <w:r w:rsidR="00631C3D" w:rsidRPr="00830B69">
        <w:rPr>
          <w:rFonts w:cs="Times New Roman"/>
          <w:sz w:val="20"/>
          <w:szCs w:val="20"/>
        </w:rPr>
        <w:t xml:space="preserve"> </w:t>
      </w:r>
      <w:r w:rsidR="00E054A6" w:rsidRPr="00830B69">
        <w:rPr>
          <w:rFonts w:cs="Times New Roman"/>
          <w:sz w:val="20"/>
          <w:szCs w:val="20"/>
        </w:rPr>
        <w:t>(goats and calves)</w:t>
      </w:r>
      <w:r w:rsidR="00086F45" w:rsidRPr="00830B69">
        <w:rPr>
          <w:rFonts w:cs="Times New Roman"/>
          <w:sz w:val="20"/>
          <w:szCs w:val="20"/>
        </w:rPr>
        <w:t xml:space="preserve"> and diarrheic attendants</w:t>
      </w:r>
      <w:r w:rsidR="00E054A6" w:rsidRPr="00830B69">
        <w:rPr>
          <w:rFonts w:cs="Times New Roman"/>
          <w:sz w:val="20"/>
          <w:szCs w:val="20"/>
        </w:rPr>
        <w:t xml:space="preserve"> in the same pasture</w:t>
      </w:r>
      <w:r w:rsidR="00086F45" w:rsidRPr="00830B69">
        <w:rPr>
          <w:rFonts w:cs="Times New Roman"/>
          <w:sz w:val="20"/>
          <w:szCs w:val="20"/>
        </w:rPr>
        <w:t xml:space="preserve"> was carried out to </w:t>
      </w:r>
      <w:r w:rsidR="001514B9" w:rsidRPr="00830B69">
        <w:rPr>
          <w:rFonts w:cs="Times New Roman"/>
          <w:sz w:val="20"/>
          <w:szCs w:val="20"/>
        </w:rPr>
        <w:t xml:space="preserve">elucidate </w:t>
      </w:r>
      <w:r w:rsidR="00307646" w:rsidRPr="00830B69">
        <w:rPr>
          <w:rFonts w:cs="Times New Roman"/>
          <w:sz w:val="20"/>
          <w:szCs w:val="20"/>
        </w:rPr>
        <w:t xml:space="preserve">the possible enteric bacteria </w:t>
      </w:r>
      <w:r w:rsidR="001514B9" w:rsidRPr="00830B69">
        <w:rPr>
          <w:rFonts w:cs="Times New Roman"/>
          <w:sz w:val="20"/>
          <w:szCs w:val="20"/>
        </w:rPr>
        <w:t>encountered.</w:t>
      </w:r>
      <w:r w:rsidRPr="00830B69">
        <w:rPr>
          <w:rFonts w:cs="Times New Roman"/>
          <w:b/>
          <w:bCs/>
          <w:sz w:val="20"/>
          <w:szCs w:val="20"/>
        </w:rPr>
        <w:t xml:space="preserve"> </w:t>
      </w:r>
      <w:r w:rsidR="002B2F41" w:rsidRPr="00830B69">
        <w:rPr>
          <w:rFonts w:cs="Times New Roman"/>
          <w:sz w:val="20"/>
          <w:szCs w:val="20"/>
        </w:rPr>
        <w:t xml:space="preserve">Bacterological investigation showed that </w:t>
      </w:r>
      <w:r w:rsidR="002B2F41" w:rsidRPr="00830B69">
        <w:rPr>
          <w:rFonts w:cs="Times New Roman"/>
          <w:i/>
          <w:iCs/>
          <w:sz w:val="20"/>
          <w:szCs w:val="20"/>
        </w:rPr>
        <w:t>E.coli</w:t>
      </w:r>
      <w:r w:rsidR="00142CB5" w:rsidRPr="00830B69">
        <w:rPr>
          <w:rFonts w:cs="Times New Roman"/>
          <w:sz w:val="20"/>
          <w:szCs w:val="20"/>
        </w:rPr>
        <w:t>,</w:t>
      </w:r>
      <w:r w:rsidR="00B211D2">
        <w:rPr>
          <w:rFonts w:cs="Times New Roman" w:hint="eastAsia"/>
          <w:sz w:val="20"/>
          <w:szCs w:val="20"/>
          <w:lang w:eastAsia="zh-CN"/>
        </w:rPr>
        <w:t xml:space="preserve"> </w:t>
      </w:r>
      <w:r w:rsidR="002B2F41" w:rsidRPr="00830B69">
        <w:rPr>
          <w:rFonts w:cs="Times New Roman"/>
          <w:sz w:val="20"/>
          <w:szCs w:val="20"/>
        </w:rPr>
        <w:t xml:space="preserve">salmonella spp., </w:t>
      </w:r>
      <w:r w:rsidR="002B2F41" w:rsidRPr="00830B69">
        <w:rPr>
          <w:rFonts w:cs="Times New Roman"/>
          <w:i/>
          <w:iCs/>
          <w:sz w:val="20"/>
          <w:szCs w:val="20"/>
        </w:rPr>
        <w:t>Aeromonas hydrophila</w:t>
      </w:r>
      <w:r w:rsidR="002B2F41" w:rsidRPr="00830B69">
        <w:rPr>
          <w:rFonts w:cs="Times New Roman"/>
          <w:sz w:val="20"/>
          <w:szCs w:val="20"/>
        </w:rPr>
        <w:t xml:space="preserve"> and </w:t>
      </w:r>
      <w:r w:rsidR="00C43988" w:rsidRPr="00830B69">
        <w:rPr>
          <w:rFonts w:cs="Times New Roman"/>
          <w:i/>
          <w:iCs/>
          <w:sz w:val="20"/>
          <w:szCs w:val="20"/>
        </w:rPr>
        <w:t>Pseudomonas aerogenosa</w:t>
      </w:r>
      <w:r w:rsidR="00C43988" w:rsidRPr="00830B69">
        <w:rPr>
          <w:rFonts w:cs="Times New Roman"/>
          <w:sz w:val="20"/>
          <w:szCs w:val="20"/>
        </w:rPr>
        <w:t xml:space="preserve"> </w:t>
      </w:r>
      <w:r w:rsidR="002B2F41" w:rsidRPr="00830B69">
        <w:rPr>
          <w:rFonts w:cs="Times New Roman"/>
          <w:sz w:val="20"/>
          <w:szCs w:val="20"/>
        </w:rPr>
        <w:t>were recovered in a numbers of 36,26,23 and 21</w:t>
      </w:r>
      <w:r w:rsidR="00142CB5" w:rsidRPr="00830B69">
        <w:rPr>
          <w:rFonts w:cs="Times New Roman"/>
          <w:sz w:val="20"/>
          <w:szCs w:val="20"/>
        </w:rPr>
        <w:t xml:space="preserve"> </w:t>
      </w:r>
      <w:r w:rsidR="002B2F41" w:rsidRPr="00830B69">
        <w:rPr>
          <w:rFonts w:cs="Times New Roman"/>
          <w:sz w:val="20"/>
          <w:szCs w:val="20"/>
        </w:rPr>
        <w:t xml:space="preserve">with a total incidence of 33.9, 24.5,21.7 and 19.8% respectively from studied (faecal and water </w:t>
      </w:r>
      <w:r w:rsidR="00830B69" w:rsidRPr="00830B69">
        <w:rPr>
          <w:rFonts w:cs="Times New Roman"/>
          <w:sz w:val="20"/>
          <w:szCs w:val="20"/>
        </w:rPr>
        <w:t>)</w:t>
      </w:r>
      <w:r w:rsidR="00830B69">
        <w:rPr>
          <w:rFonts w:cs="Times New Roman"/>
          <w:sz w:val="20"/>
          <w:szCs w:val="20"/>
        </w:rPr>
        <w:t xml:space="preserve"> </w:t>
      </w:r>
      <w:r w:rsidR="00830B69" w:rsidRPr="00830B69">
        <w:rPr>
          <w:rFonts w:cs="Times New Roman"/>
          <w:sz w:val="20"/>
          <w:szCs w:val="20"/>
        </w:rPr>
        <w:t>s</w:t>
      </w:r>
      <w:r w:rsidR="002B2F41" w:rsidRPr="00830B69">
        <w:rPr>
          <w:rFonts w:cs="Times New Roman"/>
          <w:sz w:val="20"/>
          <w:szCs w:val="20"/>
        </w:rPr>
        <w:t>amples</w:t>
      </w:r>
      <w:r w:rsidR="00830B69" w:rsidRPr="00830B69">
        <w:rPr>
          <w:rFonts w:cs="Times New Roman"/>
          <w:sz w:val="20"/>
          <w:szCs w:val="20"/>
        </w:rPr>
        <w:t>.</w:t>
      </w:r>
      <w:r w:rsidR="00830B69">
        <w:rPr>
          <w:rFonts w:cs="Times New Roman"/>
          <w:sz w:val="20"/>
          <w:szCs w:val="20"/>
        </w:rPr>
        <w:t xml:space="preserve"> </w:t>
      </w:r>
      <w:r w:rsidR="00830B69" w:rsidRPr="00830B69">
        <w:rPr>
          <w:rFonts w:cs="Times New Roman"/>
          <w:sz w:val="20"/>
          <w:szCs w:val="20"/>
        </w:rPr>
        <w:t>P</w:t>
      </w:r>
      <w:r w:rsidR="00C43988" w:rsidRPr="00830B69">
        <w:rPr>
          <w:rFonts w:cs="Times New Roman"/>
          <w:sz w:val="20"/>
          <w:szCs w:val="20"/>
        </w:rPr>
        <w:t>athogencity</w:t>
      </w:r>
      <w:r w:rsidR="00CE72F1" w:rsidRPr="00830B69">
        <w:rPr>
          <w:rFonts w:cs="Times New Roman"/>
          <w:sz w:val="20"/>
          <w:szCs w:val="20"/>
        </w:rPr>
        <w:t xml:space="preserve"> test</w:t>
      </w:r>
      <w:r w:rsidR="00142CB5" w:rsidRPr="00830B69">
        <w:rPr>
          <w:rFonts w:cs="Times New Roman"/>
          <w:sz w:val="20"/>
          <w:szCs w:val="20"/>
        </w:rPr>
        <w:t xml:space="preserve"> </w:t>
      </w:r>
      <w:r w:rsidR="00E054A6" w:rsidRPr="00830B69">
        <w:rPr>
          <w:rFonts w:cs="Times New Roman"/>
          <w:sz w:val="20"/>
          <w:szCs w:val="20"/>
        </w:rPr>
        <w:t xml:space="preserve">of E.coli isolates </w:t>
      </w:r>
      <w:r w:rsidR="00CE72F1" w:rsidRPr="00830B69">
        <w:rPr>
          <w:rFonts w:cs="Times New Roman"/>
          <w:sz w:val="20"/>
          <w:szCs w:val="20"/>
        </w:rPr>
        <w:t>using suckling mouse technique showed that 28</w:t>
      </w:r>
      <w:r w:rsidR="00D42269" w:rsidRPr="00830B69">
        <w:rPr>
          <w:rFonts w:cs="Times New Roman" w:hint="eastAsia"/>
          <w:sz w:val="20"/>
          <w:szCs w:val="20"/>
          <w:lang w:eastAsia="zh-CN"/>
        </w:rPr>
        <w:t xml:space="preserve"> </w:t>
      </w:r>
      <w:r w:rsidR="00CE72F1" w:rsidRPr="00830B69">
        <w:rPr>
          <w:rFonts w:cs="Times New Roman"/>
          <w:sz w:val="20"/>
          <w:szCs w:val="20"/>
        </w:rPr>
        <w:t>(77.8%)</w:t>
      </w:r>
      <w:r w:rsidR="00D42269" w:rsidRPr="00830B69">
        <w:rPr>
          <w:rFonts w:cs="Times New Roman" w:hint="eastAsia"/>
          <w:sz w:val="20"/>
          <w:szCs w:val="20"/>
          <w:lang w:eastAsia="zh-CN"/>
        </w:rPr>
        <w:t xml:space="preserve"> </w:t>
      </w:r>
      <w:r w:rsidR="00CE72F1" w:rsidRPr="00830B69">
        <w:rPr>
          <w:rFonts w:cs="Times New Roman"/>
          <w:sz w:val="20"/>
          <w:szCs w:val="20"/>
        </w:rPr>
        <w:t xml:space="preserve">isolates produced heat stable </w:t>
      </w:r>
      <w:r w:rsidR="00E054A6" w:rsidRPr="00830B69">
        <w:rPr>
          <w:rFonts w:cs="Times New Roman"/>
          <w:sz w:val="20"/>
          <w:szCs w:val="20"/>
        </w:rPr>
        <w:t>e</w:t>
      </w:r>
      <w:r w:rsidR="00CE72F1" w:rsidRPr="00830B69">
        <w:rPr>
          <w:rFonts w:cs="Times New Roman"/>
          <w:sz w:val="20"/>
          <w:szCs w:val="20"/>
        </w:rPr>
        <w:t>nterotoxin (ST).</w:t>
      </w:r>
      <w:r w:rsidR="00C43988" w:rsidRPr="00830B69">
        <w:rPr>
          <w:rFonts w:cs="Times New Roman"/>
          <w:i/>
          <w:iCs/>
          <w:sz w:val="20"/>
          <w:szCs w:val="20"/>
        </w:rPr>
        <w:t xml:space="preserve"> </w:t>
      </w:r>
      <w:r w:rsidR="00CE72F1" w:rsidRPr="00830B69">
        <w:rPr>
          <w:rFonts w:cs="Times New Roman"/>
          <w:i/>
          <w:iCs/>
          <w:sz w:val="20"/>
          <w:szCs w:val="20"/>
        </w:rPr>
        <w:t>Salmonella Typhimurium</w:t>
      </w:r>
      <w:r w:rsidR="00142CB5" w:rsidRPr="00830B69">
        <w:rPr>
          <w:rFonts w:cs="Times New Roman"/>
          <w:sz w:val="20"/>
          <w:szCs w:val="20"/>
        </w:rPr>
        <w:t>,</w:t>
      </w:r>
      <w:r w:rsidR="00631C3D" w:rsidRPr="00830B69">
        <w:rPr>
          <w:rFonts w:cs="Times New Roman"/>
          <w:i/>
          <w:iCs/>
          <w:sz w:val="20"/>
          <w:szCs w:val="20"/>
        </w:rPr>
        <w:t xml:space="preserve"> </w:t>
      </w:r>
      <w:r w:rsidR="00CE72F1" w:rsidRPr="00830B69">
        <w:rPr>
          <w:rFonts w:cs="Times New Roman"/>
          <w:i/>
          <w:iCs/>
          <w:sz w:val="20"/>
          <w:szCs w:val="20"/>
        </w:rPr>
        <w:t>S.</w:t>
      </w:r>
      <w:r w:rsidR="00B211D2">
        <w:rPr>
          <w:rFonts w:cs="Times New Roman" w:hint="eastAsia"/>
          <w:i/>
          <w:iCs/>
          <w:sz w:val="20"/>
          <w:szCs w:val="20"/>
          <w:lang w:eastAsia="zh-CN"/>
        </w:rPr>
        <w:t xml:space="preserve"> </w:t>
      </w:r>
      <w:r w:rsidR="00CE72F1" w:rsidRPr="00830B69">
        <w:rPr>
          <w:rFonts w:cs="Times New Roman"/>
          <w:i/>
          <w:iCs/>
          <w:sz w:val="20"/>
          <w:szCs w:val="20"/>
        </w:rPr>
        <w:t>Enteritidis</w:t>
      </w:r>
      <w:r w:rsidR="00142CB5" w:rsidRPr="00830B69">
        <w:rPr>
          <w:rFonts w:cs="Times New Roman"/>
          <w:sz w:val="20"/>
          <w:szCs w:val="20"/>
        </w:rPr>
        <w:t>,</w:t>
      </w:r>
      <w:r w:rsidR="00631C3D" w:rsidRPr="00830B69">
        <w:rPr>
          <w:rFonts w:cs="Times New Roman"/>
          <w:i/>
          <w:iCs/>
          <w:sz w:val="20"/>
          <w:szCs w:val="20"/>
        </w:rPr>
        <w:t xml:space="preserve"> </w:t>
      </w:r>
      <w:r w:rsidR="00CE72F1" w:rsidRPr="00830B69">
        <w:rPr>
          <w:rFonts w:cs="Times New Roman"/>
          <w:i/>
          <w:iCs/>
          <w:sz w:val="20"/>
          <w:szCs w:val="20"/>
        </w:rPr>
        <w:t>S.</w:t>
      </w:r>
      <w:r w:rsidR="00B211D2">
        <w:rPr>
          <w:rFonts w:cs="Times New Roman" w:hint="eastAsia"/>
          <w:i/>
          <w:iCs/>
          <w:sz w:val="20"/>
          <w:szCs w:val="20"/>
          <w:lang w:eastAsia="zh-CN"/>
        </w:rPr>
        <w:t xml:space="preserve"> </w:t>
      </w:r>
      <w:r w:rsidR="00CE72F1" w:rsidRPr="00830B69">
        <w:rPr>
          <w:rFonts w:cs="Times New Roman"/>
          <w:i/>
          <w:iCs/>
          <w:sz w:val="20"/>
          <w:szCs w:val="20"/>
        </w:rPr>
        <w:t>Anatum</w:t>
      </w:r>
      <w:r w:rsidR="00CE72F1" w:rsidRPr="00830B69">
        <w:rPr>
          <w:rFonts w:cs="Times New Roman"/>
          <w:sz w:val="20"/>
          <w:szCs w:val="20"/>
        </w:rPr>
        <w:t xml:space="preserve"> and </w:t>
      </w:r>
      <w:r w:rsidR="00CE72F1" w:rsidRPr="00830B69">
        <w:rPr>
          <w:rFonts w:cs="Times New Roman"/>
          <w:i/>
          <w:iCs/>
          <w:sz w:val="20"/>
          <w:szCs w:val="20"/>
        </w:rPr>
        <w:t>S.</w:t>
      </w:r>
      <w:r w:rsidR="00B211D2">
        <w:rPr>
          <w:rFonts w:cs="Times New Roman" w:hint="eastAsia"/>
          <w:i/>
          <w:iCs/>
          <w:sz w:val="20"/>
          <w:szCs w:val="20"/>
          <w:lang w:eastAsia="zh-CN"/>
        </w:rPr>
        <w:t xml:space="preserve"> </w:t>
      </w:r>
      <w:r w:rsidR="00CE72F1" w:rsidRPr="00830B69">
        <w:rPr>
          <w:rFonts w:cs="Times New Roman"/>
          <w:i/>
          <w:iCs/>
          <w:sz w:val="20"/>
          <w:szCs w:val="20"/>
        </w:rPr>
        <w:t>Typhi</w:t>
      </w:r>
      <w:r w:rsidR="00CE72F1" w:rsidRPr="00830B69">
        <w:rPr>
          <w:rFonts w:cs="Times New Roman"/>
          <w:sz w:val="20"/>
          <w:szCs w:val="20"/>
        </w:rPr>
        <w:t xml:space="preserve"> were</w:t>
      </w:r>
      <w:r w:rsidR="00E054A6" w:rsidRPr="00830B69">
        <w:rPr>
          <w:rFonts w:cs="Times New Roman"/>
          <w:sz w:val="20"/>
          <w:szCs w:val="20"/>
        </w:rPr>
        <w:t xml:space="preserve"> serologically identified</w:t>
      </w:r>
      <w:r w:rsidR="00142CB5" w:rsidRPr="00830B69">
        <w:rPr>
          <w:rFonts w:cs="Times New Roman"/>
          <w:sz w:val="20"/>
          <w:szCs w:val="20"/>
        </w:rPr>
        <w:t xml:space="preserve"> </w:t>
      </w:r>
      <w:r w:rsidR="00CE72F1" w:rsidRPr="00830B69">
        <w:rPr>
          <w:rFonts w:cs="Times New Roman"/>
          <w:sz w:val="20"/>
          <w:szCs w:val="20"/>
        </w:rPr>
        <w:t>with a number of 12,9,4</w:t>
      </w:r>
      <w:r w:rsidR="00830B69" w:rsidRPr="00830B69">
        <w:rPr>
          <w:rFonts w:cs="Times New Roman"/>
          <w:sz w:val="20"/>
          <w:szCs w:val="20"/>
        </w:rPr>
        <w:t>,</w:t>
      </w:r>
      <w:r w:rsidR="00830B69">
        <w:rPr>
          <w:rFonts w:cs="Times New Roman"/>
          <w:sz w:val="20"/>
          <w:szCs w:val="20"/>
        </w:rPr>
        <w:t xml:space="preserve"> </w:t>
      </w:r>
      <w:r w:rsidR="00830B69" w:rsidRPr="00830B69">
        <w:rPr>
          <w:rFonts w:cs="Times New Roman"/>
          <w:sz w:val="20"/>
          <w:szCs w:val="20"/>
        </w:rPr>
        <w:t>a</w:t>
      </w:r>
      <w:r w:rsidR="00CE72F1" w:rsidRPr="00830B69">
        <w:rPr>
          <w:rFonts w:cs="Times New Roman"/>
          <w:sz w:val="20"/>
          <w:szCs w:val="20"/>
        </w:rPr>
        <w:t>nd 1 respectively</w:t>
      </w:r>
      <w:r w:rsidR="00142CB5" w:rsidRPr="00830B69">
        <w:rPr>
          <w:rFonts w:cs="Times New Roman"/>
          <w:sz w:val="20"/>
          <w:szCs w:val="20"/>
        </w:rPr>
        <w:t>.</w:t>
      </w:r>
      <w:r w:rsidR="00CE72F1" w:rsidRPr="00830B69">
        <w:rPr>
          <w:rFonts w:cs="Times New Roman"/>
          <w:sz w:val="20"/>
          <w:szCs w:val="20"/>
        </w:rPr>
        <w:t xml:space="preserve"> </w:t>
      </w:r>
      <w:r w:rsidR="00CE72F1" w:rsidRPr="00830B69">
        <w:rPr>
          <w:rFonts w:cs="Times New Roman"/>
          <w:i/>
          <w:iCs/>
          <w:sz w:val="20"/>
          <w:szCs w:val="20"/>
        </w:rPr>
        <w:t>Escherichia coli</w:t>
      </w:r>
      <w:r w:rsidR="00CE72F1" w:rsidRPr="00830B69">
        <w:rPr>
          <w:rFonts w:cs="Times New Roman"/>
          <w:sz w:val="20"/>
          <w:szCs w:val="20"/>
        </w:rPr>
        <w:t xml:space="preserve"> was the most prevalent isolates in all studied samples</w:t>
      </w:r>
      <w:r w:rsidR="00E054A6" w:rsidRPr="00830B69">
        <w:rPr>
          <w:rFonts w:cs="Times New Roman"/>
          <w:sz w:val="20"/>
          <w:szCs w:val="20"/>
        </w:rPr>
        <w:t xml:space="preserve"> and serological identified into</w:t>
      </w:r>
      <w:r w:rsidR="00142CB5" w:rsidRPr="00830B69">
        <w:rPr>
          <w:rFonts w:cs="Times New Roman"/>
          <w:sz w:val="20"/>
          <w:szCs w:val="20"/>
        </w:rPr>
        <w:t>:</w:t>
      </w:r>
      <w:r w:rsidR="00E054A6" w:rsidRPr="00830B69">
        <w:rPr>
          <w:rFonts w:cs="Times New Roman"/>
          <w:sz w:val="20"/>
          <w:szCs w:val="20"/>
        </w:rPr>
        <w:t>O119,O111,O55 and O85 serotypes.</w:t>
      </w:r>
    </w:p>
    <w:p w:rsidR="00830B69" w:rsidRPr="00830B69" w:rsidRDefault="00830B69" w:rsidP="00830B69">
      <w:pPr>
        <w:snapToGrid w:val="0"/>
        <w:jc w:val="both"/>
        <w:rPr>
          <w:rFonts w:cs="Times New Roman"/>
          <w:b/>
          <w:bCs/>
          <w:sz w:val="20"/>
          <w:szCs w:val="20"/>
        </w:rPr>
      </w:pPr>
      <w:r w:rsidRPr="00830B69">
        <w:rPr>
          <w:rFonts w:cs="Times New Roman"/>
          <w:bCs/>
          <w:sz w:val="20"/>
          <w:szCs w:val="20"/>
        </w:rPr>
        <w:t>[</w:t>
      </w:r>
      <w:r w:rsidRPr="00830B69">
        <w:rPr>
          <w:rFonts w:cs="Times New Roman"/>
          <w:sz w:val="20"/>
          <w:szCs w:val="20"/>
        </w:rPr>
        <w:t>Abd El Hamid, T.M.</w:t>
      </w:r>
      <w:r>
        <w:rPr>
          <w:rFonts w:cs="Times New Roman"/>
          <w:sz w:val="20"/>
          <w:szCs w:val="20"/>
          <w:vertAlign w:val="superscript"/>
        </w:rPr>
        <w:t xml:space="preserve"> </w:t>
      </w:r>
      <w:r w:rsidRPr="00830B69">
        <w:rPr>
          <w:rFonts w:cs="Times New Roman"/>
          <w:sz w:val="20"/>
          <w:szCs w:val="20"/>
        </w:rPr>
        <w:t>and I.A. Saleh.</w:t>
      </w:r>
      <w:r w:rsidRPr="00830B69">
        <w:rPr>
          <w:rFonts w:cs="Times New Roman" w:hint="eastAsia"/>
          <w:b/>
          <w:bCs/>
          <w:sz w:val="20"/>
          <w:szCs w:val="20"/>
          <w:lang w:bidi="fa-IR"/>
        </w:rPr>
        <w:t xml:space="preserve"> </w:t>
      </w:r>
      <w:r w:rsidRPr="00830B69">
        <w:rPr>
          <w:rFonts w:cs="Times New Roman"/>
          <w:b/>
          <w:bCs/>
          <w:sz w:val="20"/>
          <w:szCs w:val="20"/>
        </w:rPr>
        <w:t>Bacteriological studies on gram negative bacteria isolated from some faecal and water samples in pasture of calves and goat</w:t>
      </w:r>
      <w:r w:rsidRPr="00830B69">
        <w:rPr>
          <w:rFonts w:eastAsia="Times New Roman" w:cs="Times New Roman"/>
          <w:b/>
          <w:bCs/>
          <w:sz w:val="20"/>
          <w:szCs w:val="20"/>
          <w:lang w:bidi="fa-IR"/>
        </w:rPr>
        <w:t>.</w:t>
      </w:r>
      <w:r w:rsidRPr="00830B69">
        <w:rPr>
          <w:rFonts w:cs="Times New Roman"/>
          <w:bCs/>
          <w:i/>
          <w:sz w:val="20"/>
          <w:szCs w:val="20"/>
        </w:rPr>
        <w:t xml:space="preserve"> N Y Sci J</w:t>
      </w:r>
      <w:r w:rsidRPr="00830B69">
        <w:rPr>
          <w:rFonts w:cs="Times New Roman"/>
          <w:bCs/>
          <w:sz w:val="20"/>
          <w:szCs w:val="20"/>
        </w:rPr>
        <w:t xml:space="preserve"> </w:t>
      </w:r>
      <w:r w:rsidRPr="00830B69">
        <w:rPr>
          <w:rFonts w:cs="Times New Roman"/>
          <w:sz w:val="20"/>
          <w:szCs w:val="20"/>
        </w:rPr>
        <w:t>201</w:t>
      </w:r>
      <w:r w:rsidRPr="00830B69">
        <w:rPr>
          <w:rFonts w:cs="Times New Roman" w:hint="eastAsia"/>
          <w:sz w:val="20"/>
          <w:szCs w:val="20"/>
        </w:rPr>
        <w:t>7</w:t>
      </w:r>
      <w:r w:rsidRPr="00830B69">
        <w:rPr>
          <w:rFonts w:cs="Times New Roman"/>
          <w:sz w:val="20"/>
          <w:szCs w:val="20"/>
        </w:rPr>
        <w:t>;</w:t>
      </w:r>
      <w:r w:rsidRPr="00830B69">
        <w:rPr>
          <w:rFonts w:cs="Times New Roman" w:hint="eastAsia"/>
          <w:sz w:val="20"/>
          <w:szCs w:val="20"/>
        </w:rPr>
        <w:t>10</w:t>
      </w:r>
      <w:r w:rsidRPr="00830B69">
        <w:rPr>
          <w:rFonts w:cs="Times New Roman"/>
          <w:sz w:val="20"/>
          <w:szCs w:val="20"/>
        </w:rPr>
        <w:t>(</w:t>
      </w:r>
      <w:r w:rsidRPr="00830B69">
        <w:rPr>
          <w:rFonts w:cs="Times New Roman" w:hint="eastAsia"/>
          <w:sz w:val="20"/>
          <w:szCs w:val="20"/>
        </w:rPr>
        <w:t>12</w:t>
      </w:r>
      <w:r w:rsidRPr="00830B69">
        <w:rPr>
          <w:rFonts w:cs="Times New Roman"/>
          <w:sz w:val="20"/>
          <w:szCs w:val="20"/>
        </w:rPr>
        <w:t>):</w:t>
      </w:r>
      <w:r w:rsidR="00406934">
        <w:rPr>
          <w:rFonts w:cs="Times New Roman"/>
          <w:noProof/>
          <w:color w:val="000000"/>
          <w:sz w:val="20"/>
          <w:szCs w:val="20"/>
        </w:rPr>
        <w:t>129-135</w:t>
      </w:r>
      <w:r w:rsidRPr="00830B69">
        <w:rPr>
          <w:rFonts w:cs="Times New Roman"/>
          <w:sz w:val="20"/>
          <w:szCs w:val="20"/>
        </w:rPr>
        <w:t xml:space="preserve">]. </w:t>
      </w:r>
      <w:r w:rsidRPr="00830B69">
        <w:rPr>
          <w:rFonts w:cs="Times New Roman"/>
          <w:iCs/>
          <w:color w:val="000000"/>
          <w:sz w:val="20"/>
          <w:szCs w:val="20"/>
        </w:rPr>
        <w:t>ISSN 1554-0200 (print); ISSN 2375-723X (online)</w:t>
      </w:r>
      <w:r w:rsidRPr="00830B69">
        <w:rPr>
          <w:rFonts w:cs="Times New Roman"/>
          <w:sz w:val="20"/>
          <w:szCs w:val="20"/>
        </w:rPr>
        <w:t xml:space="preserve">. </w:t>
      </w:r>
      <w:hyperlink r:id="rId9" w:history="1">
        <w:r w:rsidRPr="00830B69">
          <w:rPr>
            <w:rStyle w:val="Hyperlink"/>
            <w:rFonts w:cs="Times New Roman"/>
            <w:color w:val="0000FF"/>
            <w:sz w:val="20"/>
            <w:szCs w:val="20"/>
          </w:rPr>
          <w:t>http://www.sciencepub.net/newyork</w:t>
        </w:r>
      </w:hyperlink>
      <w:r w:rsidRPr="00830B69">
        <w:rPr>
          <w:rFonts w:cs="Times New Roman"/>
          <w:sz w:val="20"/>
          <w:szCs w:val="20"/>
        </w:rPr>
        <w:t xml:space="preserve">. </w:t>
      </w:r>
      <w:r>
        <w:rPr>
          <w:rFonts w:cs="Times New Roman" w:hint="eastAsia"/>
          <w:sz w:val="20"/>
          <w:szCs w:val="20"/>
          <w:lang w:eastAsia="zh-CN"/>
        </w:rPr>
        <w:t>15</w:t>
      </w:r>
      <w:r w:rsidRPr="00830B69">
        <w:rPr>
          <w:rFonts w:cs="Times New Roman" w:hint="eastAsia"/>
          <w:sz w:val="20"/>
          <w:szCs w:val="20"/>
        </w:rPr>
        <w:t xml:space="preserve">. </w:t>
      </w:r>
      <w:r w:rsidRPr="00830B69">
        <w:rPr>
          <w:rFonts w:cs="Times New Roman"/>
          <w:color w:val="000000"/>
          <w:sz w:val="20"/>
          <w:szCs w:val="20"/>
          <w:shd w:val="clear" w:color="auto" w:fill="FFFFFF"/>
        </w:rPr>
        <w:t>doi:</w:t>
      </w:r>
      <w:hyperlink r:id="rId10" w:history="1">
        <w:r w:rsidRPr="00830B69">
          <w:rPr>
            <w:rStyle w:val="Hyperlink"/>
            <w:rFonts w:cs="Times New Roman"/>
            <w:color w:val="0000FF"/>
            <w:sz w:val="20"/>
            <w:szCs w:val="20"/>
            <w:shd w:val="clear" w:color="auto" w:fill="FFFFFF"/>
          </w:rPr>
          <w:t>10.7537/mars</w:t>
        </w:r>
        <w:r w:rsidRPr="00830B69">
          <w:rPr>
            <w:rStyle w:val="Hyperlink"/>
            <w:rFonts w:cs="Times New Roman" w:hint="eastAsia"/>
            <w:color w:val="0000FF"/>
            <w:sz w:val="20"/>
            <w:szCs w:val="20"/>
            <w:shd w:val="clear" w:color="auto" w:fill="FFFFFF"/>
          </w:rPr>
          <w:t>nys101217.</w:t>
        </w:r>
        <w:r>
          <w:rPr>
            <w:rStyle w:val="Hyperlink"/>
            <w:rFonts w:cs="Times New Roman" w:hint="eastAsia"/>
            <w:color w:val="0000FF"/>
            <w:sz w:val="20"/>
            <w:szCs w:val="20"/>
            <w:shd w:val="clear" w:color="auto" w:fill="FFFFFF"/>
            <w:lang w:eastAsia="zh-CN"/>
          </w:rPr>
          <w:t>15</w:t>
        </w:r>
      </w:hyperlink>
      <w:r w:rsidRPr="00830B69">
        <w:rPr>
          <w:rFonts w:cs="Times New Roman"/>
          <w:color w:val="000000"/>
          <w:sz w:val="20"/>
          <w:szCs w:val="20"/>
          <w:shd w:val="clear" w:color="auto" w:fill="FFFFFF"/>
        </w:rPr>
        <w:t>.</w:t>
      </w:r>
    </w:p>
    <w:p w:rsidR="0053027D" w:rsidRPr="00142CB5" w:rsidRDefault="0053027D" w:rsidP="00830B69">
      <w:pPr>
        <w:snapToGrid w:val="0"/>
        <w:jc w:val="both"/>
        <w:rPr>
          <w:rFonts w:cs="Times New Roman"/>
          <w:sz w:val="20"/>
          <w:szCs w:val="20"/>
        </w:rPr>
      </w:pPr>
    </w:p>
    <w:p w:rsidR="0053027D" w:rsidRPr="00142CB5" w:rsidRDefault="0053027D" w:rsidP="00830B69">
      <w:pPr>
        <w:snapToGrid w:val="0"/>
        <w:jc w:val="both"/>
        <w:rPr>
          <w:rFonts w:cs="Times New Roman"/>
          <w:b/>
          <w:bCs/>
          <w:sz w:val="20"/>
          <w:szCs w:val="20"/>
        </w:rPr>
      </w:pPr>
      <w:r w:rsidRPr="00142CB5">
        <w:rPr>
          <w:rFonts w:cs="Times New Roman"/>
          <w:b/>
          <w:bCs/>
          <w:sz w:val="20"/>
          <w:szCs w:val="20"/>
        </w:rPr>
        <w:t>Keywords:</w:t>
      </w:r>
      <w:r w:rsidR="00631C3D" w:rsidRPr="00142CB5">
        <w:rPr>
          <w:rFonts w:cs="Times New Roman"/>
          <w:b/>
          <w:bCs/>
          <w:sz w:val="20"/>
          <w:szCs w:val="20"/>
        </w:rPr>
        <w:t xml:space="preserve"> </w:t>
      </w:r>
      <w:r w:rsidR="00631C3D" w:rsidRPr="00142CB5">
        <w:rPr>
          <w:rFonts w:cs="Times New Roman"/>
          <w:sz w:val="20"/>
          <w:szCs w:val="20"/>
        </w:rPr>
        <w:t>Gram negative, faecal, water, calves, goat</w:t>
      </w:r>
    </w:p>
    <w:p w:rsidR="00142CB5" w:rsidRPr="00142CB5" w:rsidRDefault="00142CB5" w:rsidP="00830B69">
      <w:pPr>
        <w:snapToGrid w:val="0"/>
        <w:jc w:val="both"/>
        <w:rPr>
          <w:rFonts w:cs="Times New Roman"/>
          <w:b/>
          <w:bCs/>
          <w:sz w:val="20"/>
          <w:szCs w:val="20"/>
        </w:rPr>
      </w:pPr>
    </w:p>
    <w:p w:rsidR="00142CB5" w:rsidRPr="00142CB5" w:rsidRDefault="00142CB5" w:rsidP="00830B69">
      <w:pPr>
        <w:snapToGrid w:val="0"/>
        <w:jc w:val="both"/>
        <w:rPr>
          <w:rFonts w:cs="Times New Roman"/>
          <w:b/>
          <w:bCs/>
          <w:sz w:val="20"/>
          <w:szCs w:val="20"/>
        </w:rPr>
        <w:sectPr w:rsidR="00142CB5" w:rsidRPr="00142CB5" w:rsidSect="00406934">
          <w:headerReference w:type="default" r:id="rId11"/>
          <w:footerReference w:type="default" r:id="rId12"/>
          <w:type w:val="continuous"/>
          <w:pgSz w:w="12240" w:h="15840" w:code="1"/>
          <w:pgMar w:top="1440" w:right="1440" w:bottom="1440" w:left="1440" w:header="720" w:footer="720" w:gutter="0"/>
          <w:pgNumType w:start="129"/>
          <w:cols w:space="720"/>
          <w:docGrid w:linePitch="360"/>
        </w:sectPr>
      </w:pPr>
    </w:p>
    <w:p w:rsidR="00030679" w:rsidRPr="00142CB5" w:rsidRDefault="00516543" w:rsidP="00830B69">
      <w:pPr>
        <w:snapToGrid w:val="0"/>
        <w:jc w:val="both"/>
        <w:rPr>
          <w:rFonts w:cs="Times New Roman"/>
          <w:b/>
          <w:bCs/>
          <w:sz w:val="20"/>
          <w:szCs w:val="20"/>
        </w:rPr>
      </w:pPr>
      <w:r w:rsidRPr="00142CB5">
        <w:rPr>
          <w:rFonts w:cs="Times New Roman"/>
          <w:b/>
          <w:bCs/>
          <w:sz w:val="20"/>
          <w:szCs w:val="20"/>
        </w:rPr>
        <w:lastRenderedPageBreak/>
        <w:t xml:space="preserve">1. </w:t>
      </w:r>
      <w:r w:rsidR="00FB6752" w:rsidRPr="00142CB5">
        <w:rPr>
          <w:rFonts w:cs="Times New Roman"/>
          <w:b/>
          <w:bCs/>
          <w:sz w:val="20"/>
          <w:szCs w:val="20"/>
        </w:rPr>
        <w:t xml:space="preserve">Introduction </w:t>
      </w:r>
    </w:p>
    <w:p w:rsidR="00FB6752" w:rsidRPr="00142CB5" w:rsidRDefault="00FB6752" w:rsidP="00830B69">
      <w:pPr>
        <w:snapToGrid w:val="0"/>
        <w:ind w:firstLine="425"/>
        <w:jc w:val="both"/>
        <w:rPr>
          <w:rFonts w:cs="Times New Roman"/>
          <w:sz w:val="20"/>
          <w:szCs w:val="20"/>
        </w:rPr>
      </w:pPr>
      <w:r w:rsidRPr="00142CB5">
        <w:rPr>
          <w:rFonts w:cs="Times New Roman"/>
          <w:sz w:val="20"/>
          <w:szCs w:val="20"/>
        </w:rPr>
        <w:t xml:space="preserve">water </w:t>
      </w:r>
      <w:r w:rsidR="00E15755" w:rsidRPr="00142CB5">
        <w:rPr>
          <w:rFonts w:cs="Times New Roman"/>
          <w:sz w:val="20"/>
          <w:szCs w:val="20"/>
        </w:rPr>
        <w:t xml:space="preserve">is </w:t>
      </w:r>
      <w:r w:rsidRPr="00142CB5">
        <w:rPr>
          <w:rFonts w:cs="Times New Roman"/>
          <w:sz w:val="20"/>
          <w:szCs w:val="20"/>
        </w:rPr>
        <w:t>an important vehicle for the transmission of the diseases</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T</w:t>
      </w:r>
      <w:r w:rsidRPr="00142CB5">
        <w:rPr>
          <w:rFonts w:cs="Times New Roman"/>
          <w:sz w:val="20"/>
          <w:szCs w:val="20"/>
        </w:rPr>
        <w:t>hese types of bacteria are designed as water-born microorganisms. Water was reported to serve as a persistent vehicle especially for the transmission of the enteropathogenic bacteria (</w:t>
      </w:r>
      <w:r w:rsidR="00E15755" w:rsidRPr="00142CB5">
        <w:rPr>
          <w:rFonts w:cs="Times New Roman"/>
          <w:sz w:val="20"/>
          <w:szCs w:val="20"/>
        </w:rPr>
        <w:t xml:space="preserve"> </w:t>
      </w:r>
      <w:r w:rsidR="00E15755" w:rsidRPr="00142CB5">
        <w:rPr>
          <w:rFonts w:cs="Times New Roman"/>
          <w:b/>
          <w:bCs/>
          <w:sz w:val="20"/>
          <w:szCs w:val="20"/>
        </w:rPr>
        <w:t xml:space="preserve">Al mawly </w:t>
      </w:r>
      <w:r w:rsidR="00E15755" w:rsidRPr="00142CB5">
        <w:rPr>
          <w:rFonts w:cs="Times New Roman"/>
          <w:b/>
          <w:bCs/>
          <w:i/>
          <w:iCs/>
          <w:sz w:val="20"/>
          <w:szCs w:val="20"/>
        </w:rPr>
        <w:t>et al</w:t>
      </w:r>
      <w:r w:rsidR="00142CB5" w:rsidRPr="00142CB5">
        <w:rPr>
          <w:rFonts w:cs="Times New Roman"/>
          <w:b/>
          <w:bCs/>
          <w:sz w:val="20"/>
          <w:szCs w:val="20"/>
        </w:rPr>
        <w:t>.</w:t>
      </w:r>
      <w:r w:rsidR="00E15755" w:rsidRPr="00142CB5">
        <w:rPr>
          <w:rFonts w:cs="Times New Roman"/>
          <w:b/>
          <w:bCs/>
          <w:sz w:val="20"/>
          <w:szCs w:val="20"/>
        </w:rPr>
        <w:t>2014</w:t>
      </w:r>
      <w:r w:rsidR="00E15755" w:rsidRPr="00142CB5">
        <w:rPr>
          <w:rFonts w:cs="Times New Roman"/>
          <w:sz w:val="20"/>
          <w:szCs w:val="20"/>
        </w:rPr>
        <w:t xml:space="preserve"> </w:t>
      </w:r>
      <w:r w:rsidRPr="00142CB5">
        <w:rPr>
          <w:rFonts w:cs="Times New Roman"/>
          <w:sz w:val="20"/>
          <w:szCs w:val="20"/>
        </w:rPr>
        <w:t xml:space="preserve">). </w:t>
      </w:r>
    </w:p>
    <w:p w:rsidR="00FB6752" w:rsidRPr="00142CB5" w:rsidRDefault="00FB6752" w:rsidP="00830B69">
      <w:pPr>
        <w:snapToGrid w:val="0"/>
        <w:ind w:firstLine="425"/>
        <w:jc w:val="both"/>
        <w:rPr>
          <w:rFonts w:cs="Times New Roman"/>
          <w:sz w:val="20"/>
          <w:szCs w:val="20"/>
        </w:rPr>
      </w:pPr>
      <w:r w:rsidRPr="00142CB5">
        <w:rPr>
          <w:rFonts w:cs="Times New Roman"/>
          <w:sz w:val="20"/>
          <w:szCs w:val="20"/>
        </w:rPr>
        <w:t>Different bacterial pathogenic agents were reported to be isolated from different water</w:t>
      </w:r>
      <w:r w:rsidR="00EF1A30" w:rsidRPr="00142CB5">
        <w:rPr>
          <w:rFonts w:cs="Times New Roman"/>
          <w:sz w:val="20"/>
          <w:szCs w:val="20"/>
        </w:rPr>
        <w:t xml:space="preserve"> supplies. Salmonella was isolated from water contaminated with sewage </w:t>
      </w:r>
      <w:r w:rsidR="00EF1A30" w:rsidRPr="00142CB5">
        <w:rPr>
          <w:rFonts w:cs="Times New Roman"/>
          <w:b/>
          <w:bCs/>
          <w:sz w:val="20"/>
          <w:szCs w:val="20"/>
        </w:rPr>
        <w:t>(</w:t>
      </w:r>
      <w:r w:rsidR="0003641A" w:rsidRPr="00142CB5">
        <w:rPr>
          <w:rFonts w:cs="Times New Roman"/>
          <w:b/>
          <w:bCs/>
          <w:sz w:val="20"/>
          <w:szCs w:val="20"/>
        </w:rPr>
        <w:t xml:space="preserve">El seedy </w:t>
      </w:r>
      <w:r w:rsidR="00EF1A30" w:rsidRPr="00142CB5">
        <w:rPr>
          <w:rFonts w:cs="Times New Roman"/>
          <w:b/>
          <w:bCs/>
          <w:i/>
          <w:iCs/>
          <w:sz w:val="20"/>
          <w:szCs w:val="20"/>
        </w:rPr>
        <w:t>et al</w:t>
      </w:r>
      <w:r w:rsidR="00142CB5" w:rsidRPr="00142CB5">
        <w:rPr>
          <w:rFonts w:cs="Times New Roman"/>
          <w:b/>
          <w:bCs/>
          <w:i/>
          <w:iCs/>
          <w:sz w:val="20"/>
          <w:szCs w:val="20"/>
        </w:rPr>
        <w:t>.</w:t>
      </w:r>
      <w:r w:rsidR="0003641A" w:rsidRPr="00142CB5">
        <w:rPr>
          <w:rFonts w:cs="Times New Roman"/>
          <w:b/>
          <w:bCs/>
          <w:sz w:val="20"/>
          <w:szCs w:val="20"/>
        </w:rPr>
        <w:t>2016</w:t>
      </w:r>
      <w:r w:rsidR="00EF1A30" w:rsidRPr="00142CB5">
        <w:rPr>
          <w:rFonts w:cs="Times New Roman"/>
          <w:sz w:val="20"/>
          <w:szCs w:val="20"/>
        </w:rPr>
        <w:t xml:space="preserve">). The presence of enteropathogenic </w:t>
      </w:r>
      <w:r w:rsidR="00EF1A30" w:rsidRPr="00142CB5">
        <w:rPr>
          <w:rFonts w:cs="Times New Roman"/>
          <w:i/>
          <w:iCs/>
          <w:sz w:val="20"/>
          <w:szCs w:val="20"/>
        </w:rPr>
        <w:t>E.coli</w:t>
      </w:r>
      <w:r w:rsidR="00EF1A30" w:rsidRPr="00142CB5">
        <w:rPr>
          <w:rFonts w:cs="Times New Roman"/>
          <w:sz w:val="20"/>
          <w:szCs w:val="20"/>
        </w:rPr>
        <w:t xml:space="preserve"> in drinking water indicates that a health hazard exist</w:t>
      </w:r>
      <w:r w:rsidR="00142CB5" w:rsidRPr="00142CB5">
        <w:rPr>
          <w:rFonts w:cs="Times New Roman"/>
          <w:sz w:val="20"/>
          <w:szCs w:val="20"/>
        </w:rPr>
        <w:t xml:space="preserve"> </w:t>
      </w:r>
      <w:r w:rsidR="00EF1A30" w:rsidRPr="00142CB5">
        <w:rPr>
          <w:rFonts w:cs="Times New Roman"/>
          <w:sz w:val="20"/>
          <w:szCs w:val="20"/>
        </w:rPr>
        <w:t>because of the possible presence of pathogens (</w:t>
      </w:r>
      <w:r w:rsidR="00EF1A30" w:rsidRPr="00142CB5">
        <w:rPr>
          <w:rFonts w:cs="Times New Roman"/>
          <w:b/>
          <w:bCs/>
          <w:sz w:val="20"/>
          <w:szCs w:val="20"/>
        </w:rPr>
        <w:t>APHA 19</w:t>
      </w:r>
      <w:r w:rsidR="00025640" w:rsidRPr="00142CB5">
        <w:rPr>
          <w:rFonts w:cs="Times New Roman"/>
          <w:b/>
          <w:bCs/>
          <w:sz w:val="20"/>
          <w:szCs w:val="20"/>
        </w:rPr>
        <w:t>95</w:t>
      </w:r>
      <w:r w:rsidR="00EF1A30" w:rsidRPr="00142CB5">
        <w:rPr>
          <w:rFonts w:cs="Times New Roman"/>
          <w:sz w:val="20"/>
          <w:szCs w:val="20"/>
        </w:rPr>
        <w:t>). Aeromonas species have been considered as a major water born microorganism that causes infection (</w:t>
      </w:r>
      <w:r w:rsidR="00EF1A30" w:rsidRPr="00142CB5">
        <w:rPr>
          <w:rFonts w:cs="Times New Roman"/>
          <w:b/>
          <w:bCs/>
          <w:sz w:val="20"/>
          <w:szCs w:val="20"/>
        </w:rPr>
        <w:t xml:space="preserve">Brochardt </w:t>
      </w:r>
      <w:r w:rsidR="00932E7B" w:rsidRPr="00142CB5">
        <w:rPr>
          <w:rFonts w:cs="Times New Roman"/>
          <w:b/>
          <w:bCs/>
          <w:sz w:val="20"/>
          <w:szCs w:val="20"/>
        </w:rPr>
        <w:t>et al</w:t>
      </w:r>
      <w:r w:rsidR="00142CB5" w:rsidRPr="00142CB5">
        <w:rPr>
          <w:rFonts w:cs="Times New Roman"/>
          <w:b/>
          <w:bCs/>
          <w:sz w:val="20"/>
          <w:szCs w:val="20"/>
        </w:rPr>
        <w:t>.</w:t>
      </w:r>
      <w:r w:rsidR="00B211D2">
        <w:rPr>
          <w:rFonts w:cs="Times New Roman" w:hint="eastAsia"/>
          <w:b/>
          <w:bCs/>
          <w:sz w:val="20"/>
          <w:szCs w:val="20"/>
          <w:lang w:eastAsia="zh-CN"/>
        </w:rPr>
        <w:t xml:space="preserve"> </w:t>
      </w:r>
      <w:r w:rsidR="00EF1A30" w:rsidRPr="00142CB5">
        <w:rPr>
          <w:rFonts w:cs="Times New Roman"/>
          <w:b/>
          <w:bCs/>
          <w:sz w:val="20"/>
          <w:szCs w:val="20"/>
        </w:rPr>
        <w:t>2003</w:t>
      </w:r>
      <w:r w:rsidR="00830B69" w:rsidRPr="00142CB5">
        <w:rPr>
          <w:rFonts w:cs="Times New Roman"/>
          <w:b/>
          <w:bCs/>
          <w:sz w:val="20"/>
          <w:szCs w:val="20"/>
        </w:rPr>
        <w:t>,</w:t>
      </w:r>
      <w:r w:rsidR="00830B69">
        <w:rPr>
          <w:rFonts w:cs="Times New Roman"/>
          <w:b/>
          <w:bCs/>
          <w:sz w:val="20"/>
          <w:szCs w:val="20"/>
        </w:rPr>
        <w:t xml:space="preserve"> </w:t>
      </w:r>
      <w:r w:rsidR="00830B69" w:rsidRPr="00142CB5">
        <w:rPr>
          <w:rFonts w:cs="Times New Roman"/>
          <w:b/>
          <w:bCs/>
          <w:sz w:val="20"/>
          <w:szCs w:val="20"/>
        </w:rPr>
        <w:t>A</w:t>
      </w:r>
      <w:r w:rsidR="0003641A" w:rsidRPr="00142CB5">
        <w:rPr>
          <w:rFonts w:cs="Times New Roman"/>
          <w:b/>
          <w:bCs/>
          <w:sz w:val="20"/>
          <w:szCs w:val="20"/>
        </w:rPr>
        <w:t>smaa 2015</w:t>
      </w:r>
      <w:r w:rsidR="00EF1A30" w:rsidRPr="00142CB5">
        <w:rPr>
          <w:rFonts w:cs="Times New Roman"/>
          <w:sz w:val="20"/>
          <w:szCs w:val="20"/>
        </w:rPr>
        <w:t xml:space="preserve">). Isolation of </w:t>
      </w:r>
      <w:r w:rsidR="008F7B7C" w:rsidRPr="00142CB5">
        <w:rPr>
          <w:rFonts w:cs="Times New Roman"/>
          <w:i/>
          <w:iCs/>
          <w:sz w:val="20"/>
          <w:szCs w:val="20"/>
        </w:rPr>
        <w:t>A</w:t>
      </w:r>
      <w:r w:rsidR="00EF1A30" w:rsidRPr="00142CB5">
        <w:rPr>
          <w:rFonts w:cs="Times New Roman"/>
          <w:i/>
          <w:iCs/>
          <w:sz w:val="20"/>
          <w:szCs w:val="20"/>
        </w:rPr>
        <w:t>eromonas</w:t>
      </w:r>
      <w:r w:rsidR="00EF1A30" w:rsidRPr="00142CB5">
        <w:rPr>
          <w:rFonts w:cs="Times New Roman"/>
          <w:sz w:val="20"/>
          <w:szCs w:val="20"/>
        </w:rPr>
        <w:t xml:space="preserve"> and </w:t>
      </w:r>
      <w:r w:rsidR="00C43988" w:rsidRPr="00142CB5">
        <w:rPr>
          <w:rFonts w:cs="Times New Roman"/>
          <w:i/>
          <w:iCs/>
          <w:sz w:val="20"/>
          <w:szCs w:val="20"/>
        </w:rPr>
        <w:t>Pseudomonas aerogenosa</w:t>
      </w:r>
      <w:r w:rsidR="00C43988" w:rsidRPr="00142CB5">
        <w:rPr>
          <w:rFonts w:cs="Times New Roman"/>
          <w:sz w:val="20"/>
          <w:szCs w:val="20"/>
        </w:rPr>
        <w:t xml:space="preserve"> </w:t>
      </w:r>
      <w:r w:rsidR="00EF1A30" w:rsidRPr="00142CB5">
        <w:rPr>
          <w:rFonts w:cs="Times New Roman"/>
          <w:sz w:val="20"/>
          <w:szCs w:val="20"/>
        </w:rPr>
        <w:t>from different types of water ha</w:t>
      </w:r>
      <w:r w:rsidR="00932E7B" w:rsidRPr="00142CB5">
        <w:rPr>
          <w:rFonts w:cs="Times New Roman"/>
          <w:sz w:val="20"/>
          <w:szCs w:val="20"/>
        </w:rPr>
        <w:t>d</w:t>
      </w:r>
      <w:r w:rsidR="00EF1A30" w:rsidRPr="00142CB5">
        <w:rPr>
          <w:rFonts w:cs="Times New Roman"/>
          <w:sz w:val="20"/>
          <w:szCs w:val="20"/>
        </w:rPr>
        <w:t xml:space="preserve"> been reported (</w:t>
      </w:r>
      <w:r w:rsidR="00AD01C4" w:rsidRPr="00142CB5">
        <w:rPr>
          <w:rFonts w:cs="Times New Roman"/>
          <w:b/>
          <w:bCs/>
          <w:sz w:val="20"/>
          <w:szCs w:val="20"/>
        </w:rPr>
        <w:t xml:space="preserve">Gibotti </w:t>
      </w:r>
      <w:r w:rsidR="00AD01C4" w:rsidRPr="00142CB5">
        <w:rPr>
          <w:rFonts w:cs="Times New Roman"/>
          <w:b/>
          <w:bCs/>
          <w:i/>
          <w:iCs/>
          <w:sz w:val="20"/>
          <w:szCs w:val="20"/>
        </w:rPr>
        <w:t>et al</w:t>
      </w:r>
      <w:r w:rsidR="00142CB5" w:rsidRPr="00142CB5">
        <w:rPr>
          <w:rFonts w:cs="Times New Roman"/>
          <w:b/>
          <w:bCs/>
          <w:sz w:val="20"/>
          <w:szCs w:val="20"/>
        </w:rPr>
        <w:t>.</w:t>
      </w:r>
      <w:r w:rsidR="00B211D2">
        <w:rPr>
          <w:rFonts w:cs="Times New Roman" w:hint="eastAsia"/>
          <w:b/>
          <w:bCs/>
          <w:sz w:val="20"/>
          <w:szCs w:val="20"/>
          <w:lang w:eastAsia="zh-CN"/>
        </w:rPr>
        <w:t xml:space="preserve"> </w:t>
      </w:r>
      <w:r w:rsidR="00AD01C4" w:rsidRPr="00142CB5">
        <w:rPr>
          <w:rFonts w:cs="Times New Roman"/>
          <w:b/>
          <w:bCs/>
          <w:sz w:val="20"/>
          <w:szCs w:val="20"/>
        </w:rPr>
        <w:t>2000</w:t>
      </w:r>
      <w:r w:rsidR="00AD01C4" w:rsidRPr="00142CB5">
        <w:rPr>
          <w:rFonts w:cs="Times New Roman"/>
          <w:sz w:val="20"/>
          <w:szCs w:val="20"/>
        </w:rPr>
        <w:t>).</w:t>
      </w:r>
    </w:p>
    <w:p w:rsidR="00AD01C4" w:rsidRPr="00142CB5" w:rsidRDefault="00AD01C4" w:rsidP="00830B69">
      <w:pPr>
        <w:snapToGrid w:val="0"/>
        <w:ind w:firstLine="425"/>
        <w:jc w:val="both"/>
        <w:rPr>
          <w:rFonts w:cs="Times New Roman"/>
          <w:sz w:val="20"/>
          <w:szCs w:val="20"/>
        </w:rPr>
      </w:pPr>
      <w:r w:rsidRPr="00142CB5">
        <w:rPr>
          <w:rFonts w:cs="Times New Roman"/>
          <w:sz w:val="20"/>
          <w:szCs w:val="20"/>
        </w:rPr>
        <w:t>Diarrhea i</w:t>
      </w:r>
      <w:r w:rsidR="0003641A" w:rsidRPr="00142CB5">
        <w:rPr>
          <w:rFonts w:cs="Times New Roman"/>
          <w:sz w:val="20"/>
          <w:szCs w:val="20"/>
        </w:rPr>
        <w:t>s</w:t>
      </w:r>
      <w:r w:rsidRPr="00142CB5">
        <w:rPr>
          <w:rFonts w:cs="Times New Roman"/>
          <w:sz w:val="20"/>
          <w:szCs w:val="20"/>
        </w:rPr>
        <w:t xml:space="preserve"> a complex disease in human and causes a significant economic impact in animals due to the heavy </w:t>
      </w:r>
      <w:r w:rsidR="00C43988" w:rsidRPr="00142CB5">
        <w:rPr>
          <w:rFonts w:cs="Times New Roman"/>
          <w:sz w:val="20"/>
          <w:szCs w:val="20"/>
        </w:rPr>
        <w:t xml:space="preserve">losses. </w:t>
      </w:r>
      <w:r w:rsidRPr="00142CB5">
        <w:rPr>
          <w:rFonts w:cs="Times New Roman"/>
          <w:sz w:val="20"/>
          <w:szCs w:val="20"/>
        </w:rPr>
        <w:t xml:space="preserve">Generally the previously mentioned water-born enteric bacteria are true pathogens that cause diarrhea in different animals and </w:t>
      </w:r>
      <w:r w:rsidR="001F1387" w:rsidRPr="00142CB5">
        <w:rPr>
          <w:rFonts w:cs="Times New Roman"/>
          <w:sz w:val="20"/>
          <w:szCs w:val="20"/>
        </w:rPr>
        <w:t xml:space="preserve">human. </w:t>
      </w:r>
      <w:r w:rsidR="0003641A" w:rsidRPr="00142CB5">
        <w:rPr>
          <w:rFonts w:cs="Times New Roman"/>
          <w:sz w:val="20"/>
          <w:szCs w:val="20"/>
        </w:rPr>
        <w:t>(</w:t>
      </w:r>
      <w:r w:rsidR="0003641A" w:rsidRPr="00142CB5">
        <w:rPr>
          <w:rFonts w:cs="Times New Roman"/>
          <w:b/>
          <w:bCs/>
          <w:sz w:val="20"/>
          <w:szCs w:val="20"/>
        </w:rPr>
        <w:t xml:space="preserve">Hornitzke </w:t>
      </w:r>
      <w:r w:rsidR="0003641A" w:rsidRPr="00142CB5">
        <w:rPr>
          <w:rFonts w:cs="Times New Roman"/>
          <w:b/>
          <w:bCs/>
          <w:i/>
          <w:iCs/>
          <w:sz w:val="20"/>
          <w:szCs w:val="20"/>
        </w:rPr>
        <w:t>et al</w:t>
      </w:r>
      <w:r w:rsidR="00025640" w:rsidRPr="00142CB5">
        <w:rPr>
          <w:rFonts w:cs="Times New Roman"/>
          <w:b/>
          <w:bCs/>
          <w:i/>
          <w:iCs/>
          <w:sz w:val="20"/>
          <w:szCs w:val="20"/>
        </w:rPr>
        <w:t>.</w:t>
      </w:r>
      <w:r w:rsidR="0003641A" w:rsidRPr="00142CB5">
        <w:rPr>
          <w:rFonts w:cs="Times New Roman"/>
          <w:b/>
          <w:bCs/>
          <w:sz w:val="20"/>
          <w:szCs w:val="20"/>
        </w:rPr>
        <w:t xml:space="preserve"> 2005</w:t>
      </w:r>
      <w:r w:rsidR="0003641A" w:rsidRPr="00142CB5">
        <w:rPr>
          <w:rFonts w:cs="Times New Roman"/>
          <w:sz w:val="20"/>
          <w:szCs w:val="20"/>
        </w:rPr>
        <w:t>)</w:t>
      </w:r>
      <w:r w:rsidR="00025640" w:rsidRPr="00142CB5">
        <w:rPr>
          <w:rFonts w:cs="Times New Roman"/>
          <w:sz w:val="20"/>
          <w:szCs w:val="20"/>
        </w:rPr>
        <w:t>.</w:t>
      </w:r>
    </w:p>
    <w:p w:rsidR="00AD01C4" w:rsidRPr="00142CB5" w:rsidRDefault="00AD01C4" w:rsidP="00830B69">
      <w:pPr>
        <w:snapToGrid w:val="0"/>
        <w:ind w:firstLine="425"/>
        <w:jc w:val="both"/>
        <w:rPr>
          <w:rFonts w:cs="Times New Roman"/>
          <w:b/>
          <w:bCs/>
          <w:sz w:val="20"/>
          <w:szCs w:val="20"/>
        </w:rPr>
      </w:pPr>
      <w:r w:rsidRPr="00142CB5">
        <w:rPr>
          <w:rFonts w:cs="Times New Roman"/>
          <w:i/>
          <w:iCs/>
          <w:sz w:val="20"/>
          <w:szCs w:val="20"/>
        </w:rPr>
        <w:t>Escherichia coli</w:t>
      </w:r>
      <w:r w:rsidRPr="00142CB5">
        <w:rPr>
          <w:rFonts w:cs="Times New Roman"/>
          <w:sz w:val="20"/>
          <w:szCs w:val="20"/>
        </w:rPr>
        <w:t xml:space="preserve"> and salmonella among other enteric bacteria were the main encountered mi</w:t>
      </w:r>
      <w:r w:rsidR="00292003" w:rsidRPr="00142CB5">
        <w:rPr>
          <w:rFonts w:cs="Times New Roman"/>
          <w:sz w:val="20"/>
          <w:szCs w:val="20"/>
        </w:rPr>
        <w:t xml:space="preserve">croorganisms in calve </w:t>
      </w:r>
      <w:r w:rsidR="008F7B7C" w:rsidRPr="00142CB5">
        <w:rPr>
          <w:rFonts w:cs="Times New Roman"/>
          <w:sz w:val="20"/>
          <w:szCs w:val="20"/>
        </w:rPr>
        <w:t xml:space="preserve">diarrhea. </w:t>
      </w:r>
      <w:r w:rsidR="00292003" w:rsidRPr="00142CB5">
        <w:rPr>
          <w:rFonts w:cs="Times New Roman"/>
          <w:i/>
          <w:iCs/>
          <w:sz w:val="20"/>
          <w:szCs w:val="20"/>
        </w:rPr>
        <w:t>Escherichia coli</w:t>
      </w:r>
      <w:r w:rsidR="00292003" w:rsidRPr="00142CB5">
        <w:rPr>
          <w:rFonts w:cs="Times New Roman"/>
          <w:sz w:val="20"/>
          <w:szCs w:val="20"/>
        </w:rPr>
        <w:t xml:space="preserve"> diarrhea is considered as one of the major problems facing livestock production in Egypt </w:t>
      </w:r>
      <w:r w:rsidR="00292003" w:rsidRPr="00142CB5">
        <w:rPr>
          <w:rFonts w:cs="Times New Roman"/>
          <w:b/>
          <w:bCs/>
          <w:sz w:val="20"/>
          <w:szCs w:val="20"/>
        </w:rPr>
        <w:t>(</w:t>
      </w:r>
      <w:r w:rsidR="0003641A" w:rsidRPr="00142CB5">
        <w:rPr>
          <w:rFonts w:cs="Times New Roman"/>
          <w:b/>
          <w:bCs/>
          <w:sz w:val="20"/>
          <w:szCs w:val="20"/>
        </w:rPr>
        <w:t xml:space="preserve">Islam </w:t>
      </w:r>
      <w:r w:rsidR="0003641A" w:rsidRPr="00142CB5">
        <w:rPr>
          <w:rFonts w:cs="Times New Roman"/>
          <w:b/>
          <w:bCs/>
          <w:i/>
          <w:iCs/>
          <w:sz w:val="20"/>
          <w:szCs w:val="20"/>
        </w:rPr>
        <w:t>et al</w:t>
      </w:r>
      <w:r w:rsidR="00142CB5" w:rsidRPr="00142CB5">
        <w:rPr>
          <w:rFonts w:cs="Times New Roman"/>
          <w:b/>
          <w:bCs/>
          <w:sz w:val="20"/>
          <w:szCs w:val="20"/>
        </w:rPr>
        <w:t>.</w:t>
      </w:r>
      <w:r w:rsidR="00B211D2">
        <w:rPr>
          <w:rFonts w:cs="Times New Roman" w:hint="eastAsia"/>
          <w:b/>
          <w:bCs/>
          <w:sz w:val="20"/>
          <w:szCs w:val="20"/>
          <w:lang w:eastAsia="zh-CN"/>
        </w:rPr>
        <w:t xml:space="preserve"> </w:t>
      </w:r>
      <w:r w:rsidR="0003641A" w:rsidRPr="00142CB5">
        <w:rPr>
          <w:rFonts w:cs="Times New Roman"/>
          <w:b/>
          <w:bCs/>
          <w:sz w:val="20"/>
          <w:szCs w:val="20"/>
        </w:rPr>
        <w:t>2015</w:t>
      </w:r>
      <w:r w:rsidR="00DA34BE" w:rsidRPr="00142CB5">
        <w:rPr>
          <w:rFonts w:cs="Times New Roman"/>
          <w:b/>
          <w:bCs/>
          <w:sz w:val="20"/>
          <w:szCs w:val="20"/>
        </w:rPr>
        <w:t>)</w:t>
      </w:r>
      <w:r w:rsidR="00292003" w:rsidRPr="00142CB5">
        <w:rPr>
          <w:rFonts w:cs="Times New Roman"/>
          <w:b/>
          <w:bCs/>
          <w:sz w:val="20"/>
          <w:szCs w:val="20"/>
        </w:rPr>
        <w:t>.</w:t>
      </w:r>
      <w:r w:rsidR="00B211D2">
        <w:rPr>
          <w:rFonts w:cs="Times New Roman" w:hint="eastAsia"/>
          <w:b/>
          <w:bCs/>
          <w:sz w:val="20"/>
          <w:szCs w:val="20"/>
          <w:lang w:eastAsia="zh-CN"/>
        </w:rPr>
        <w:t xml:space="preserve"> </w:t>
      </w:r>
      <w:r w:rsidR="00292003" w:rsidRPr="00142CB5">
        <w:rPr>
          <w:rFonts w:cs="Times New Roman"/>
          <w:sz w:val="20"/>
          <w:szCs w:val="20"/>
        </w:rPr>
        <w:t>Aeromonas species have been recognized as enteric pathogen for human and animals</w:t>
      </w:r>
      <w:r w:rsidR="00142CB5" w:rsidRPr="00142CB5">
        <w:rPr>
          <w:rFonts w:cs="Times New Roman"/>
          <w:color w:val="FF0000"/>
          <w:sz w:val="20"/>
          <w:szCs w:val="20"/>
        </w:rPr>
        <w:t>.</w:t>
      </w:r>
      <w:r w:rsidR="00B211D2">
        <w:rPr>
          <w:rFonts w:cs="Times New Roman" w:hint="eastAsia"/>
          <w:color w:val="FF0000"/>
          <w:sz w:val="20"/>
          <w:szCs w:val="20"/>
          <w:lang w:eastAsia="zh-CN"/>
        </w:rPr>
        <w:t xml:space="preserve"> </w:t>
      </w:r>
      <w:r w:rsidR="00C43988" w:rsidRPr="00142CB5">
        <w:rPr>
          <w:rFonts w:cs="Times New Roman"/>
          <w:i/>
          <w:iCs/>
          <w:sz w:val="20"/>
          <w:szCs w:val="20"/>
        </w:rPr>
        <w:lastRenderedPageBreak/>
        <w:t>Pseudomonas aerogenosa</w:t>
      </w:r>
      <w:r w:rsidR="00C43988" w:rsidRPr="00142CB5">
        <w:rPr>
          <w:rFonts w:cs="Times New Roman"/>
          <w:sz w:val="20"/>
          <w:szCs w:val="20"/>
        </w:rPr>
        <w:t xml:space="preserve"> </w:t>
      </w:r>
      <w:r w:rsidR="00292003" w:rsidRPr="00142CB5">
        <w:rPr>
          <w:rFonts w:cs="Times New Roman"/>
          <w:sz w:val="20"/>
          <w:szCs w:val="20"/>
        </w:rPr>
        <w:t>was incriminated in the induction of pathological condition in domestic animals and human</w:t>
      </w:r>
      <w:r w:rsidR="00142CB5" w:rsidRPr="00142CB5">
        <w:rPr>
          <w:rFonts w:cs="Times New Roman"/>
          <w:sz w:val="20"/>
          <w:szCs w:val="20"/>
        </w:rPr>
        <w:t xml:space="preserve"> </w:t>
      </w:r>
      <w:r w:rsidR="00292003" w:rsidRPr="00142CB5">
        <w:rPr>
          <w:rFonts w:cs="Times New Roman"/>
          <w:sz w:val="20"/>
          <w:szCs w:val="20"/>
        </w:rPr>
        <w:t>(</w:t>
      </w:r>
      <w:r w:rsidR="00AA208B" w:rsidRPr="00142CB5">
        <w:rPr>
          <w:rFonts w:cs="Times New Roman"/>
          <w:b/>
          <w:bCs/>
          <w:sz w:val="20"/>
          <w:szCs w:val="20"/>
        </w:rPr>
        <w:t>Wong</w:t>
      </w:r>
      <w:r w:rsidR="00AA208B" w:rsidRPr="00142CB5">
        <w:rPr>
          <w:rFonts w:cs="Times New Roman"/>
          <w:i/>
          <w:iCs/>
          <w:color w:val="FF0000"/>
          <w:sz w:val="20"/>
          <w:szCs w:val="20"/>
        </w:rPr>
        <w:t xml:space="preserve"> </w:t>
      </w:r>
      <w:r w:rsidR="00292003" w:rsidRPr="00142CB5">
        <w:rPr>
          <w:rFonts w:cs="Times New Roman"/>
          <w:b/>
          <w:bCs/>
          <w:i/>
          <w:iCs/>
          <w:sz w:val="20"/>
          <w:szCs w:val="20"/>
        </w:rPr>
        <w:t>et al</w:t>
      </w:r>
      <w:r w:rsidR="00AA208B" w:rsidRPr="00142CB5">
        <w:rPr>
          <w:rFonts w:cs="Times New Roman"/>
          <w:b/>
          <w:bCs/>
          <w:i/>
          <w:iCs/>
          <w:sz w:val="20"/>
          <w:szCs w:val="20"/>
        </w:rPr>
        <w:t>.</w:t>
      </w:r>
      <w:r w:rsidR="00B211D2">
        <w:rPr>
          <w:rFonts w:cs="Times New Roman" w:hint="eastAsia"/>
          <w:b/>
          <w:bCs/>
          <w:i/>
          <w:iCs/>
          <w:sz w:val="20"/>
          <w:szCs w:val="20"/>
          <w:lang w:eastAsia="zh-CN"/>
        </w:rPr>
        <w:t xml:space="preserve"> </w:t>
      </w:r>
      <w:r w:rsidR="00AA208B" w:rsidRPr="00142CB5">
        <w:rPr>
          <w:rFonts w:cs="Times New Roman"/>
          <w:b/>
          <w:bCs/>
          <w:sz w:val="20"/>
          <w:szCs w:val="20"/>
        </w:rPr>
        <w:t>2000</w:t>
      </w:r>
      <w:r w:rsidR="00292003" w:rsidRPr="00142CB5">
        <w:rPr>
          <w:rFonts w:cs="Times New Roman"/>
          <w:b/>
          <w:bCs/>
          <w:sz w:val="20"/>
          <w:szCs w:val="20"/>
        </w:rPr>
        <w:t>)</w:t>
      </w:r>
      <w:r w:rsidR="00830B69" w:rsidRPr="00142CB5">
        <w:rPr>
          <w:rFonts w:cs="Times New Roman"/>
          <w:b/>
          <w:bCs/>
          <w:sz w:val="20"/>
          <w:szCs w:val="20"/>
        </w:rPr>
        <w:t>.</w:t>
      </w:r>
      <w:r w:rsidR="00830B69">
        <w:rPr>
          <w:rFonts w:cs="Times New Roman"/>
          <w:b/>
          <w:bCs/>
          <w:sz w:val="20"/>
          <w:szCs w:val="20"/>
        </w:rPr>
        <w:t xml:space="preserve"> </w:t>
      </w:r>
      <w:r w:rsidR="00830B69" w:rsidRPr="00142CB5">
        <w:rPr>
          <w:rFonts w:cs="Times New Roman"/>
          <w:i/>
          <w:iCs/>
          <w:sz w:val="20"/>
          <w:szCs w:val="20"/>
        </w:rPr>
        <w:t>P</w:t>
      </w:r>
      <w:r w:rsidR="00C43988" w:rsidRPr="00142CB5">
        <w:rPr>
          <w:rFonts w:cs="Times New Roman"/>
          <w:i/>
          <w:iCs/>
          <w:sz w:val="20"/>
          <w:szCs w:val="20"/>
        </w:rPr>
        <w:t>seudomonas aerogenosa</w:t>
      </w:r>
      <w:r w:rsidR="00C43988" w:rsidRPr="00142CB5">
        <w:rPr>
          <w:rFonts w:cs="Times New Roman"/>
          <w:sz w:val="20"/>
          <w:szCs w:val="20"/>
        </w:rPr>
        <w:t xml:space="preserve"> </w:t>
      </w:r>
      <w:r w:rsidR="00292003" w:rsidRPr="00142CB5">
        <w:rPr>
          <w:rFonts w:cs="Times New Roman"/>
          <w:sz w:val="20"/>
          <w:szCs w:val="20"/>
        </w:rPr>
        <w:t xml:space="preserve">and aeromonas have been associated with human </w:t>
      </w:r>
      <w:r w:rsidR="00A67035" w:rsidRPr="00142CB5">
        <w:rPr>
          <w:rFonts w:cs="Times New Roman"/>
          <w:sz w:val="20"/>
          <w:szCs w:val="20"/>
        </w:rPr>
        <w:t>diarrhea</w:t>
      </w:r>
      <w:r w:rsidR="00292003" w:rsidRPr="00142CB5">
        <w:rPr>
          <w:rFonts w:cs="Times New Roman"/>
          <w:sz w:val="20"/>
          <w:szCs w:val="20"/>
        </w:rPr>
        <w:t xml:space="preserve"> dis</w:t>
      </w:r>
      <w:r w:rsidR="004D2778" w:rsidRPr="00142CB5">
        <w:rPr>
          <w:rFonts w:cs="Times New Roman"/>
          <w:sz w:val="20"/>
          <w:szCs w:val="20"/>
        </w:rPr>
        <w:t>eases and extra intestinal infections (</w:t>
      </w:r>
      <w:r w:rsidR="00DA34BE" w:rsidRPr="00142CB5">
        <w:rPr>
          <w:rFonts w:cs="Times New Roman"/>
          <w:b/>
          <w:bCs/>
          <w:sz w:val="20"/>
          <w:szCs w:val="20"/>
        </w:rPr>
        <w:t xml:space="preserve">Nikibin </w:t>
      </w:r>
      <w:r w:rsidR="00DA34BE" w:rsidRPr="00142CB5">
        <w:rPr>
          <w:rFonts w:cs="Times New Roman"/>
          <w:b/>
          <w:bCs/>
          <w:i/>
          <w:iCs/>
          <w:sz w:val="20"/>
          <w:szCs w:val="20"/>
        </w:rPr>
        <w:t>et al</w:t>
      </w:r>
      <w:r w:rsidR="00025640" w:rsidRPr="00142CB5">
        <w:rPr>
          <w:rFonts w:cs="Times New Roman"/>
          <w:b/>
          <w:bCs/>
          <w:i/>
          <w:iCs/>
          <w:sz w:val="20"/>
          <w:szCs w:val="20"/>
        </w:rPr>
        <w:t>.</w:t>
      </w:r>
      <w:r w:rsidR="00DA34BE" w:rsidRPr="00142CB5">
        <w:rPr>
          <w:rFonts w:cs="Times New Roman"/>
          <w:b/>
          <w:bCs/>
          <w:sz w:val="20"/>
          <w:szCs w:val="20"/>
        </w:rPr>
        <w:t xml:space="preserve"> 2012</w:t>
      </w:r>
      <w:r w:rsidR="004D2778" w:rsidRPr="00142CB5">
        <w:rPr>
          <w:rFonts w:cs="Times New Roman"/>
          <w:b/>
          <w:bCs/>
          <w:sz w:val="20"/>
          <w:szCs w:val="20"/>
        </w:rPr>
        <w:t xml:space="preserve">). </w:t>
      </w:r>
    </w:p>
    <w:p w:rsidR="004D2778" w:rsidRPr="00142CB5" w:rsidRDefault="0003641A" w:rsidP="00830B69">
      <w:pPr>
        <w:snapToGrid w:val="0"/>
        <w:ind w:firstLine="425"/>
        <w:jc w:val="both"/>
        <w:rPr>
          <w:rFonts w:cs="Times New Roman"/>
          <w:sz w:val="20"/>
          <w:szCs w:val="20"/>
        </w:rPr>
      </w:pPr>
      <w:r w:rsidRPr="00142CB5">
        <w:rPr>
          <w:rFonts w:cs="Times New Roman"/>
          <w:sz w:val="20"/>
          <w:szCs w:val="20"/>
        </w:rPr>
        <w:t>A</w:t>
      </w:r>
      <w:r w:rsidR="00025640" w:rsidRPr="00142CB5">
        <w:rPr>
          <w:rFonts w:cs="Times New Roman"/>
          <w:sz w:val="20"/>
          <w:szCs w:val="20"/>
        </w:rPr>
        <w:t xml:space="preserve"> </w:t>
      </w:r>
      <w:r w:rsidR="004D2778" w:rsidRPr="00142CB5">
        <w:rPr>
          <w:rFonts w:cs="Times New Roman"/>
          <w:sz w:val="20"/>
          <w:szCs w:val="20"/>
        </w:rPr>
        <w:t xml:space="preserve">number of diarrheic cases was recorded in </w:t>
      </w:r>
      <w:r w:rsidR="00A67035" w:rsidRPr="00142CB5">
        <w:rPr>
          <w:rFonts w:cs="Times New Roman"/>
          <w:sz w:val="20"/>
          <w:szCs w:val="20"/>
        </w:rPr>
        <w:t>calves,</w:t>
      </w:r>
      <w:r w:rsidR="004D2778" w:rsidRPr="00142CB5">
        <w:rPr>
          <w:rFonts w:cs="Times New Roman"/>
          <w:sz w:val="20"/>
          <w:szCs w:val="20"/>
        </w:rPr>
        <w:t xml:space="preserve"> goats and some owners</w:t>
      </w:r>
      <w:r w:rsidR="00142CB5" w:rsidRPr="00142CB5">
        <w:rPr>
          <w:rFonts w:cs="Times New Roman"/>
          <w:sz w:val="20"/>
          <w:szCs w:val="20"/>
        </w:rPr>
        <w:t xml:space="preserve"> </w:t>
      </w:r>
      <w:r w:rsidR="00932E7B" w:rsidRPr="00142CB5">
        <w:rPr>
          <w:rFonts w:cs="Times New Roman"/>
          <w:sz w:val="20"/>
          <w:szCs w:val="20"/>
        </w:rPr>
        <w:t xml:space="preserve">in small pasture </w:t>
      </w:r>
      <w:r w:rsidR="004D2778" w:rsidRPr="00142CB5">
        <w:rPr>
          <w:rFonts w:cs="Times New Roman"/>
          <w:sz w:val="20"/>
          <w:szCs w:val="20"/>
        </w:rPr>
        <w:t>and attention was paid for the probability of wat</w:t>
      </w:r>
      <w:r w:rsidR="00C43988" w:rsidRPr="00142CB5">
        <w:rPr>
          <w:rFonts w:cs="Times New Roman"/>
          <w:sz w:val="20"/>
          <w:szCs w:val="20"/>
        </w:rPr>
        <w:t>er</w:t>
      </w:r>
      <w:r w:rsidR="004D2778" w:rsidRPr="00142CB5">
        <w:rPr>
          <w:rFonts w:cs="Times New Roman"/>
          <w:sz w:val="20"/>
          <w:szCs w:val="20"/>
        </w:rPr>
        <w:t xml:space="preserve"> </w:t>
      </w:r>
      <w:r w:rsidRPr="00142CB5">
        <w:rPr>
          <w:rFonts w:cs="Times New Roman"/>
          <w:sz w:val="20"/>
          <w:szCs w:val="20"/>
        </w:rPr>
        <w:t xml:space="preserve">pollution. </w:t>
      </w:r>
      <w:r w:rsidR="00025640" w:rsidRPr="00142CB5">
        <w:rPr>
          <w:rFonts w:cs="Times New Roman"/>
          <w:sz w:val="20"/>
          <w:szCs w:val="20"/>
        </w:rPr>
        <w:t>Hence,</w:t>
      </w:r>
      <w:r w:rsidR="004D2778" w:rsidRPr="00142CB5">
        <w:rPr>
          <w:rFonts w:cs="Times New Roman"/>
          <w:sz w:val="20"/>
          <w:szCs w:val="20"/>
        </w:rPr>
        <w:t xml:space="preserve"> it was designed to carry out a bacteriological study for water </w:t>
      </w:r>
      <w:r w:rsidR="00025640" w:rsidRPr="00142CB5">
        <w:rPr>
          <w:rFonts w:cs="Times New Roman"/>
          <w:sz w:val="20"/>
          <w:szCs w:val="20"/>
        </w:rPr>
        <w:t>samples,</w:t>
      </w:r>
      <w:r w:rsidR="004D2778" w:rsidRPr="00142CB5">
        <w:rPr>
          <w:rFonts w:cs="Times New Roman"/>
          <w:sz w:val="20"/>
          <w:szCs w:val="20"/>
        </w:rPr>
        <w:t xml:space="preserve"> collected from different sources in that </w:t>
      </w:r>
      <w:r w:rsidR="00025640" w:rsidRPr="00142CB5">
        <w:rPr>
          <w:rFonts w:cs="Times New Roman"/>
          <w:sz w:val="20"/>
          <w:szCs w:val="20"/>
        </w:rPr>
        <w:t>area</w:t>
      </w:r>
      <w:r w:rsidR="00C43988" w:rsidRPr="00142CB5">
        <w:rPr>
          <w:rFonts w:cs="Times New Roman"/>
          <w:sz w:val="20"/>
          <w:szCs w:val="20"/>
        </w:rPr>
        <w:t xml:space="preserve"> </w:t>
      </w:r>
      <w:r w:rsidR="004D2778" w:rsidRPr="00142CB5">
        <w:rPr>
          <w:rFonts w:cs="Times New Roman"/>
          <w:sz w:val="20"/>
          <w:szCs w:val="20"/>
        </w:rPr>
        <w:t>incorporated with faecal samples collected from a diarrheic animals as well as diarrheic attendants to elucidate the possible enteric bacterial cause encountered as well as the possible correlation with water pollution.</w:t>
      </w:r>
    </w:p>
    <w:p w:rsidR="00307646" w:rsidRPr="00142CB5" w:rsidRDefault="00307646" w:rsidP="00830B69">
      <w:pPr>
        <w:snapToGrid w:val="0"/>
        <w:jc w:val="both"/>
        <w:rPr>
          <w:rFonts w:cs="Times New Roman"/>
          <w:b/>
          <w:bCs/>
          <w:sz w:val="20"/>
          <w:szCs w:val="20"/>
        </w:rPr>
      </w:pPr>
    </w:p>
    <w:p w:rsidR="004D2778" w:rsidRPr="00142CB5" w:rsidRDefault="00516543" w:rsidP="00830B69">
      <w:pPr>
        <w:snapToGrid w:val="0"/>
        <w:jc w:val="both"/>
        <w:rPr>
          <w:rFonts w:cs="Times New Roman"/>
          <w:b/>
          <w:bCs/>
          <w:sz w:val="20"/>
          <w:szCs w:val="20"/>
        </w:rPr>
      </w:pPr>
      <w:r w:rsidRPr="00142CB5">
        <w:rPr>
          <w:rFonts w:cs="Times New Roman"/>
          <w:b/>
          <w:bCs/>
          <w:sz w:val="20"/>
          <w:szCs w:val="20"/>
        </w:rPr>
        <w:t xml:space="preserve">2. </w:t>
      </w:r>
      <w:r w:rsidR="004D2778" w:rsidRPr="00142CB5">
        <w:rPr>
          <w:rFonts w:cs="Times New Roman"/>
          <w:b/>
          <w:bCs/>
          <w:sz w:val="20"/>
          <w:szCs w:val="20"/>
        </w:rPr>
        <w:t>Materials and methods</w:t>
      </w:r>
    </w:p>
    <w:p w:rsidR="004D2778" w:rsidRPr="00142CB5" w:rsidRDefault="004D2778" w:rsidP="00830B69">
      <w:pPr>
        <w:snapToGrid w:val="0"/>
        <w:ind w:firstLine="425"/>
        <w:jc w:val="both"/>
        <w:rPr>
          <w:rFonts w:cs="Times New Roman"/>
          <w:sz w:val="20"/>
          <w:szCs w:val="20"/>
        </w:rPr>
      </w:pPr>
      <w:r w:rsidRPr="00142CB5">
        <w:rPr>
          <w:rFonts w:cs="Times New Roman"/>
          <w:sz w:val="20"/>
          <w:szCs w:val="20"/>
        </w:rPr>
        <w:t>A total of 168 samples consisted of 46 water samples from the</w:t>
      </w:r>
      <w:r w:rsidR="00307646" w:rsidRPr="00142CB5">
        <w:rPr>
          <w:rFonts w:cs="Times New Roman"/>
          <w:sz w:val="20"/>
          <w:szCs w:val="20"/>
        </w:rPr>
        <w:t xml:space="preserve"> animal</w:t>
      </w:r>
      <w:r w:rsidRPr="00142CB5">
        <w:rPr>
          <w:rFonts w:cs="Times New Roman"/>
          <w:sz w:val="20"/>
          <w:szCs w:val="20"/>
        </w:rPr>
        <w:t xml:space="preserve"> drinking draught</w:t>
      </w:r>
      <w:r w:rsidR="00142CB5" w:rsidRPr="00142CB5">
        <w:rPr>
          <w:rFonts w:cs="Times New Roman"/>
          <w:sz w:val="20"/>
          <w:szCs w:val="20"/>
        </w:rPr>
        <w:t>s (</w:t>
      </w:r>
      <w:r w:rsidR="00307646" w:rsidRPr="00142CB5">
        <w:rPr>
          <w:rFonts w:cs="Times New Roman"/>
          <w:sz w:val="20"/>
          <w:szCs w:val="20"/>
        </w:rPr>
        <w:t>underground water)</w:t>
      </w:r>
      <w:r w:rsidRPr="00142CB5">
        <w:rPr>
          <w:rFonts w:cs="Times New Roman"/>
          <w:sz w:val="20"/>
          <w:szCs w:val="20"/>
        </w:rPr>
        <w:t xml:space="preserve"> and 122 faecal </w:t>
      </w:r>
      <w:r w:rsidR="009E258F" w:rsidRPr="00142CB5">
        <w:rPr>
          <w:rFonts w:cs="Times New Roman"/>
          <w:sz w:val="20"/>
          <w:szCs w:val="20"/>
        </w:rPr>
        <w:t xml:space="preserve">samples from 58 </w:t>
      </w:r>
      <w:r w:rsidR="00A67035" w:rsidRPr="00142CB5">
        <w:rPr>
          <w:rFonts w:cs="Times New Roman"/>
          <w:sz w:val="20"/>
          <w:szCs w:val="20"/>
        </w:rPr>
        <w:t>diarrheic</w:t>
      </w:r>
      <w:r w:rsidR="009E258F" w:rsidRPr="00142CB5">
        <w:rPr>
          <w:rFonts w:cs="Times New Roman"/>
          <w:sz w:val="20"/>
          <w:szCs w:val="20"/>
        </w:rPr>
        <w:t xml:space="preserve"> calves</w:t>
      </w:r>
      <w:r w:rsidR="00142CB5" w:rsidRPr="00142CB5">
        <w:rPr>
          <w:rFonts w:cs="Times New Roman"/>
          <w:sz w:val="20"/>
          <w:szCs w:val="20"/>
        </w:rPr>
        <w:t>,</w:t>
      </w:r>
      <w:r w:rsidR="009E258F" w:rsidRPr="00142CB5">
        <w:rPr>
          <w:rFonts w:cs="Times New Roman"/>
          <w:sz w:val="20"/>
          <w:szCs w:val="20"/>
        </w:rPr>
        <w:t xml:space="preserve"> 28 diarrheic goats and 36 diarrheic attendants</w:t>
      </w:r>
      <w:r w:rsidR="00142CB5" w:rsidRPr="00142CB5">
        <w:rPr>
          <w:rFonts w:cs="Times New Roman"/>
          <w:sz w:val="20"/>
          <w:szCs w:val="20"/>
        </w:rPr>
        <w:t xml:space="preserve"> </w:t>
      </w:r>
      <w:r w:rsidR="00932E7B" w:rsidRPr="00142CB5">
        <w:rPr>
          <w:rFonts w:cs="Times New Roman"/>
          <w:sz w:val="20"/>
          <w:szCs w:val="20"/>
        </w:rPr>
        <w:t xml:space="preserve">in the same pasture </w:t>
      </w:r>
      <w:r w:rsidR="009E258F" w:rsidRPr="00142CB5">
        <w:rPr>
          <w:rFonts w:cs="Times New Roman"/>
          <w:sz w:val="20"/>
          <w:szCs w:val="20"/>
        </w:rPr>
        <w:t>were collected from small pasture forming grouping in which no water pipe supplies was available</w:t>
      </w:r>
      <w:r w:rsidR="00142CB5" w:rsidRPr="00142CB5">
        <w:rPr>
          <w:rFonts w:cs="Times New Roman"/>
          <w:sz w:val="20"/>
          <w:szCs w:val="20"/>
        </w:rPr>
        <w:t xml:space="preserve">. </w:t>
      </w:r>
      <w:r w:rsidR="009E258F" w:rsidRPr="00142CB5">
        <w:rPr>
          <w:rFonts w:cs="Times New Roman"/>
          <w:sz w:val="20"/>
          <w:szCs w:val="20"/>
        </w:rPr>
        <w:t>Water samples were collected under sterile condition and transported with the faecal samples in ice box as quick as possible</w:t>
      </w:r>
      <w:r w:rsidR="00142CB5" w:rsidRPr="00142CB5">
        <w:rPr>
          <w:rFonts w:cs="Times New Roman"/>
          <w:sz w:val="20"/>
          <w:szCs w:val="20"/>
        </w:rPr>
        <w:t>.</w:t>
      </w:r>
    </w:p>
    <w:p w:rsidR="009E258F" w:rsidRPr="00142CB5" w:rsidRDefault="009E258F" w:rsidP="00830B69">
      <w:pPr>
        <w:snapToGrid w:val="0"/>
        <w:ind w:firstLine="425"/>
        <w:jc w:val="both"/>
        <w:rPr>
          <w:rFonts w:cs="Times New Roman"/>
          <w:sz w:val="20"/>
          <w:szCs w:val="20"/>
        </w:rPr>
      </w:pPr>
      <w:r w:rsidRPr="00142CB5">
        <w:rPr>
          <w:rFonts w:cs="Times New Roman"/>
          <w:sz w:val="20"/>
          <w:szCs w:val="20"/>
        </w:rPr>
        <w:t>Detection of indole-positive faecal coliform (presumptive E.coli in water samples was carried out by using the multiple tube fermentation techniques (M</w:t>
      </w:r>
      <w:r w:rsidR="00AE67AB" w:rsidRPr="00142CB5">
        <w:rPr>
          <w:rFonts w:cs="Times New Roman"/>
          <w:sz w:val="20"/>
          <w:szCs w:val="20"/>
        </w:rPr>
        <w:t xml:space="preserve">PN)confirmed by Eijkman test according to </w:t>
      </w:r>
      <w:r w:rsidR="00AE67AB" w:rsidRPr="00142CB5">
        <w:rPr>
          <w:rFonts w:cs="Times New Roman"/>
          <w:sz w:val="20"/>
          <w:szCs w:val="20"/>
        </w:rPr>
        <w:lastRenderedPageBreak/>
        <w:t xml:space="preserve">standard methods for examination of water and waste water </w:t>
      </w:r>
    </w:p>
    <w:p w:rsidR="00AE67AB" w:rsidRPr="00142CB5" w:rsidRDefault="00AE67AB" w:rsidP="00830B69">
      <w:pPr>
        <w:snapToGrid w:val="0"/>
        <w:jc w:val="both"/>
        <w:rPr>
          <w:rFonts w:cs="Times New Roman"/>
          <w:sz w:val="20"/>
          <w:szCs w:val="20"/>
        </w:rPr>
      </w:pPr>
      <w:r w:rsidRPr="00142CB5">
        <w:rPr>
          <w:rFonts w:cs="Times New Roman"/>
          <w:b/>
          <w:bCs/>
          <w:sz w:val="20"/>
          <w:szCs w:val="20"/>
        </w:rPr>
        <w:t xml:space="preserve">Isolation of </w:t>
      </w:r>
      <w:r w:rsidRPr="00142CB5">
        <w:rPr>
          <w:rFonts w:cs="Times New Roman"/>
          <w:b/>
          <w:bCs/>
          <w:i/>
          <w:iCs/>
          <w:sz w:val="20"/>
          <w:szCs w:val="20"/>
        </w:rPr>
        <w:t>E.coli</w:t>
      </w:r>
      <w:r w:rsidRPr="00142CB5">
        <w:rPr>
          <w:rFonts w:cs="Times New Roman"/>
          <w:b/>
          <w:bCs/>
          <w:sz w:val="20"/>
          <w:szCs w:val="20"/>
        </w:rPr>
        <w:t xml:space="preserve"> and </w:t>
      </w:r>
      <w:r w:rsidRPr="00142CB5">
        <w:rPr>
          <w:rFonts w:cs="Times New Roman"/>
          <w:b/>
          <w:bCs/>
          <w:i/>
          <w:iCs/>
          <w:sz w:val="20"/>
          <w:szCs w:val="20"/>
        </w:rPr>
        <w:t>salmonella</w:t>
      </w:r>
      <w:r w:rsidR="0003641A" w:rsidRPr="00142CB5">
        <w:rPr>
          <w:rFonts w:cs="Times New Roman"/>
          <w:b/>
          <w:bCs/>
          <w:i/>
          <w:iCs/>
          <w:sz w:val="20"/>
          <w:szCs w:val="20"/>
        </w:rPr>
        <w:t xml:space="preserve"> spp</w:t>
      </w:r>
      <w:r w:rsidR="00142CB5" w:rsidRPr="00142CB5">
        <w:rPr>
          <w:rFonts w:cs="Times New Roman"/>
          <w:sz w:val="20"/>
          <w:szCs w:val="20"/>
        </w:rPr>
        <w:t>:</w:t>
      </w:r>
    </w:p>
    <w:p w:rsidR="00AE67AB" w:rsidRPr="00142CB5" w:rsidRDefault="00AE67AB" w:rsidP="00830B69">
      <w:pPr>
        <w:snapToGrid w:val="0"/>
        <w:ind w:firstLine="425"/>
        <w:jc w:val="both"/>
        <w:rPr>
          <w:rFonts w:cs="Times New Roman"/>
          <w:sz w:val="20"/>
          <w:szCs w:val="20"/>
        </w:rPr>
      </w:pPr>
      <w:r w:rsidRPr="00142CB5">
        <w:rPr>
          <w:rFonts w:cs="Times New Roman"/>
          <w:sz w:val="20"/>
          <w:szCs w:val="20"/>
        </w:rPr>
        <w:t>Each water samples divided into two portions then centrifugated in cooling centrifuge (4°C) for 30 minutes</w:t>
      </w:r>
      <w:r w:rsidR="00830B69" w:rsidRPr="00142CB5">
        <w:rPr>
          <w:rFonts w:cs="Times New Roman"/>
          <w:color w:val="FF0000"/>
          <w:sz w:val="20"/>
          <w:szCs w:val="20"/>
        </w:rPr>
        <w:t>.</w:t>
      </w:r>
      <w:r w:rsidR="00830B69">
        <w:rPr>
          <w:rFonts w:cs="Times New Roman"/>
          <w:color w:val="FF0000"/>
          <w:sz w:val="20"/>
          <w:szCs w:val="20"/>
        </w:rPr>
        <w:t xml:space="preserve"> </w:t>
      </w:r>
      <w:r w:rsidR="00830B69" w:rsidRPr="00142CB5">
        <w:rPr>
          <w:rFonts w:cs="Times New Roman"/>
          <w:sz w:val="20"/>
          <w:szCs w:val="20"/>
        </w:rPr>
        <w:t>O</w:t>
      </w:r>
      <w:r w:rsidRPr="00142CB5">
        <w:rPr>
          <w:rFonts w:cs="Times New Roman"/>
          <w:sz w:val="20"/>
          <w:szCs w:val="20"/>
        </w:rPr>
        <w:t>ne sediment mass of water and faecal samples streaked directly and indirectly after inoculation into selenite F.broth</w:t>
      </w:r>
      <w:r w:rsidR="00932E7B" w:rsidRPr="00142CB5">
        <w:rPr>
          <w:rFonts w:cs="Times New Roman"/>
          <w:sz w:val="20"/>
          <w:szCs w:val="20"/>
        </w:rPr>
        <w:t xml:space="preserve"> and nutrient broth</w:t>
      </w:r>
      <w:r w:rsidR="00142CB5" w:rsidRPr="00142CB5">
        <w:rPr>
          <w:rFonts w:cs="Times New Roman"/>
          <w:sz w:val="20"/>
          <w:szCs w:val="20"/>
        </w:rPr>
        <w:t xml:space="preserve"> </w:t>
      </w:r>
      <w:r w:rsidRPr="00142CB5">
        <w:rPr>
          <w:rFonts w:cs="Times New Roman"/>
          <w:sz w:val="20"/>
          <w:szCs w:val="20"/>
        </w:rPr>
        <w:t>over night at 37°C onto sheep blood agar</w:t>
      </w:r>
      <w:r w:rsidR="00142CB5" w:rsidRPr="00142CB5">
        <w:rPr>
          <w:rFonts w:cs="Times New Roman"/>
          <w:sz w:val="20"/>
          <w:szCs w:val="20"/>
        </w:rPr>
        <w:t>,</w:t>
      </w:r>
      <w:r w:rsidRPr="00142CB5">
        <w:rPr>
          <w:rFonts w:cs="Times New Roman"/>
          <w:sz w:val="20"/>
          <w:szCs w:val="20"/>
        </w:rPr>
        <w:t xml:space="preserve"> MacConkey agar</w:t>
      </w:r>
      <w:r w:rsidR="00142CB5" w:rsidRPr="00142CB5">
        <w:rPr>
          <w:rFonts w:cs="Times New Roman"/>
          <w:sz w:val="20"/>
          <w:szCs w:val="20"/>
        </w:rPr>
        <w:t>,</w:t>
      </w:r>
      <w:r w:rsidRPr="00142CB5">
        <w:rPr>
          <w:rFonts w:cs="Times New Roman"/>
          <w:sz w:val="20"/>
          <w:szCs w:val="20"/>
        </w:rPr>
        <w:t xml:space="preserve"> salmonella-shigella agar and eosin methylene blue agar</w:t>
      </w:r>
      <w:r w:rsidR="00932E7B" w:rsidRPr="00142CB5">
        <w:rPr>
          <w:rFonts w:cs="Times New Roman"/>
          <w:sz w:val="20"/>
          <w:szCs w:val="20"/>
        </w:rPr>
        <w:t xml:space="preserve"> plates and incubated aerobically at 37°C for 24h</w:t>
      </w:r>
      <w:r w:rsidR="00142CB5" w:rsidRPr="00142CB5">
        <w:rPr>
          <w:rFonts w:cs="Times New Roman"/>
          <w:sz w:val="20"/>
          <w:szCs w:val="20"/>
        </w:rPr>
        <w:t>.</w:t>
      </w:r>
      <w:r w:rsidR="00932E7B" w:rsidRPr="00142CB5">
        <w:rPr>
          <w:rFonts w:cs="Times New Roman"/>
          <w:sz w:val="20"/>
          <w:szCs w:val="20"/>
        </w:rPr>
        <w:t xml:space="preserve"> The suscepected growing surface colonies are identified according to Quinn et al (2000)</w:t>
      </w:r>
      <w:r w:rsidR="00142CB5" w:rsidRPr="00142CB5">
        <w:rPr>
          <w:rFonts w:cs="Times New Roman"/>
          <w:sz w:val="20"/>
          <w:szCs w:val="20"/>
        </w:rPr>
        <w:t>.</w:t>
      </w:r>
    </w:p>
    <w:p w:rsidR="00AE67AB" w:rsidRPr="00142CB5" w:rsidRDefault="00AE67AB" w:rsidP="00830B69">
      <w:pPr>
        <w:snapToGrid w:val="0"/>
        <w:jc w:val="both"/>
        <w:rPr>
          <w:rFonts w:cs="Times New Roman"/>
          <w:b/>
          <w:bCs/>
          <w:sz w:val="20"/>
          <w:szCs w:val="20"/>
        </w:rPr>
      </w:pPr>
      <w:r w:rsidRPr="00142CB5">
        <w:rPr>
          <w:rFonts w:cs="Times New Roman"/>
          <w:b/>
          <w:bCs/>
          <w:sz w:val="20"/>
          <w:szCs w:val="20"/>
        </w:rPr>
        <w:t xml:space="preserve">Isolation of </w:t>
      </w:r>
      <w:r w:rsidRPr="00142CB5">
        <w:rPr>
          <w:rFonts w:cs="Times New Roman"/>
          <w:b/>
          <w:bCs/>
          <w:i/>
          <w:iCs/>
          <w:sz w:val="20"/>
          <w:szCs w:val="20"/>
        </w:rPr>
        <w:t>A.hydrophila</w:t>
      </w:r>
      <w:r w:rsidRPr="00142CB5">
        <w:rPr>
          <w:rFonts w:cs="Times New Roman"/>
          <w:b/>
          <w:bCs/>
          <w:sz w:val="20"/>
          <w:szCs w:val="20"/>
        </w:rPr>
        <w:t xml:space="preserve"> and</w:t>
      </w:r>
      <w:r w:rsidR="00C43988" w:rsidRPr="00142CB5">
        <w:rPr>
          <w:rFonts w:cs="Times New Roman"/>
          <w:sz w:val="20"/>
          <w:szCs w:val="20"/>
        </w:rPr>
        <w:t xml:space="preserve"> </w:t>
      </w:r>
      <w:r w:rsidR="00C43988" w:rsidRPr="00142CB5">
        <w:rPr>
          <w:rFonts w:cs="Times New Roman"/>
          <w:b/>
          <w:bCs/>
          <w:i/>
          <w:iCs/>
          <w:sz w:val="20"/>
          <w:szCs w:val="20"/>
        </w:rPr>
        <w:t>Pseudomonas aerogenosa</w:t>
      </w:r>
      <w:r w:rsidRPr="00142CB5">
        <w:rPr>
          <w:rFonts w:cs="Times New Roman"/>
          <w:b/>
          <w:bCs/>
          <w:i/>
          <w:iCs/>
          <w:sz w:val="20"/>
          <w:szCs w:val="20"/>
        </w:rPr>
        <w:t>:</w:t>
      </w:r>
    </w:p>
    <w:p w:rsidR="00AE67AB" w:rsidRPr="00142CB5" w:rsidRDefault="00AE67AB" w:rsidP="00830B69">
      <w:pPr>
        <w:snapToGrid w:val="0"/>
        <w:ind w:firstLine="425"/>
        <w:jc w:val="both"/>
        <w:rPr>
          <w:rFonts w:cs="Times New Roman"/>
          <w:sz w:val="20"/>
          <w:szCs w:val="20"/>
        </w:rPr>
      </w:pPr>
      <w:r w:rsidRPr="00142CB5">
        <w:rPr>
          <w:rFonts w:cs="Times New Roman"/>
          <w:sz w:val="20"/>
          <w:szCs w:val="20"/>
        </w:rPr>
        <w:t xml:space="preserve">The second sediment mass of water </w:t>
      </w:r>
      <w:r w:rsidR="00EC1915" w:rsidRPr="00142CB5">
        <w:rPr>
          <w:rFonts w:cs="Times New Roman"/>
          <w:sz w:val="20"/>
          <w:szCs w:val="20"/>
        </w:rPr>
        <w:t>samples were resuspended in 10 ml peptone water (pH7.2) and incubated at</w:t>
      </w:r>
      <w:r w:rsidR="00142CB5" w:rsidRPr="00142CB5">
        <w:rPr>
          <w:rFonts w:cs="Times New Roman"/>
          <w:sz w:val="20"/>
          <w:szCs w:val="20"/>
        </w:rPr>
        <w:t xml:space="preserve"> </w:t>
      </w:r>
      <w:r w:rsidR="00EC1915" w:rsidRPr="00142CB5">
        <w:rPr>
          <w:rFonts w:cs="Times New Roman"/>
          <w:sz w:val="20"/>
          <w:szCs w:val="20"/>
        </w:rPr>
        <w:t>37°C</w:t>
      </w:r>
      <w:r w:rsidR="00CF3478" w:rsidRPr="00142CB5">
        <w:rPr>
          <w:rFonts w:cs="Times New Roman"/>
          <w:sz w:val="20"/>
          <w:szCs w:val="20"/>
        </w:rPr>
        <w:t xml:space="preserve"> for 24 hr for enrichment of </w:t>
      </w:r>
      <w:r w:rsidR="00CF3478" w:rsidRPr="00142CB5">
        <w:rPr>
          <w:rFonts w:cs="Times New Roman"/>
          <w:i/>
          <w:iCs/>
          <w:sz w:val="20"/>
          <w:szCs w:val="20"/>
        </w:rPr>
        <w:t>Aeromonas</w:t>
      </w:r>
      <w:r w:rsidR="00CF3478" w:rsidRPr="00142CB5">
        <w:rPr>
          <w:rFonts w:cs="Times New Roman"/>
          <w:sz w:val="20"/>
          <w:szCs w:val="20"/>
        </w:rPr>
        <w:t xml:space="preserve"> and </w:t>
      </w:r>
      <w:r w:rsidR="00A67035" w:rsidRPr="00142CB5">
        <w:rPr>
          <w:rFonts w:cs="Times New Roman"/>
          <w:i/>
          <w:iCs/>
          <w:sz w:val="20"/>
          <w:szCs w:val="20"/>
        </w:rPr>
        <w:t>Pseudomonas aerogenosa</w:t>
      </w:r>
      <w:r w:rsidR="00A67035" w:rsidRPr="00142CB5">
        <w:rPr>
          <w:rFonts w:cs="Times New Roman"/>
          <w:sz w:val="20"/>
          <w:szCs w:val="20"/>
        </w:rPr>
        <w:t xml:space="preserve"> </w:t>
      </w:r>
      <w:r w:rsidR="00CF3478" w:rsidRPr="00142CB5">
        <w:rPr>
          <w:rFonts w:cs="Times New Roman"/>
          <w:sz w:val="20"/>
          <w:szCs w:val="20"/>
        </w:rPr>
        <w:t>faecal samples were inoculated into alkaline peptone water (pH8.6) over night at 37°C then both of them streaked onto plates of</w:t>
      </w:r>
      <w:r w:rsidR="00792A32" w:rsidRPr="00142CB5">
        <w:rPr>
          <w:rFonts w:cs="Times New Roman"/>
          <w:sz w:val="20"/>
          <w:szCs w:val="20"/>
        </w:rPr>
        <w:t xml:space="preserve"> pseudomonas agar</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A</w:t>
      </w:r>
      <w:r w:rsidR="00792A32" w:rsidRPr="00142CB5">
        <w:rPr>
          <w:rFonts w:cs="Times New Roman"/>
          <w:sz w:val="20"/>
          <w:szCs w:val="20"/>
        </w:rPr>
        <w:t xml:space="preserve"> eromonas agar</w:t>
      </w:r>
      <w:r w:rsidR="00142CB5" w:rsidRPr="00142CB5">
        <w:rPr>
          <w:rFonts w:cs="Times New Roman"/>
          <w:sz w:val="20"/>
          <w:szCs w:val="20"/>
        </w:rPr>
        <w:t xml:space="preserve"> </w:t>
      </w:r>
      <w:r w:rsidR="00CF3478" w:rsidRPr="00142CB5">
        <w:rPr>
          <w:rFonts w:cs="Times New Roman"/>
          <w:sz w:val="20"/>
          <w:szCs w:val="20"/>
        </w:rPr>
        <w:t xml:space="preserve">(xylose lysine desoxycholate </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a</w:t>
      </w:r>
      <w:r w:rsidR="00CF3478" w:rsidRPr="00142CB5">
        <w:rPr>
          <w:rFonts w:cs="Times New Roman"/>
          <w:sz w:val="20"/>
          <w:szCs w:val="20"/>
        </w:rPr>
        <w:t>t 37°C for 24 hours</w:t>
      </w:r>
      <w:r w:rsidR="00142CB5" w:rsidRPr="00142CB5">
        <w:rPr>
          <w:rFonts w:cs="Times New Roman"/>
          <w:sz w:val="20"/>
          <w:szCs w:val="20"/>
        </w:rPr>
        <w:t>.</w:t>
      </w:r>
      <w:r w:rsidR="00CF3478" w:rsidRPr="00142CB5">
        <w:rPr>
          <w:rFonts w:cs="Times New Roman"/>
          <w:sz w:val="20"/>
          <w:szCs w:val="20"/>
        </w:rPr>
        <w:t xml:space="preserve"> </w:t>
      </w:r>
      <w:r w:rsidR="00932E7B" w:rsidRPr="00142CB5">
        <w:rPr>
          <w:rFonts w:cs="Times New Roman"/>
          <w:sz w:val="20"/>
          <w:szCs w:val="20"/>
        </w:rPr>
        <w:t>Identification of growing surface colonies was done as above.</w:t>
      </w:r>
    </w:p>
    <w:p w:rsidR="00142CB5" w:rsidRPr="00142CB5" w:rsidRDefault="00CF3478" w:rsidP="00830B69">
      <w:pPr>
        <w:snapToGrid w:val="0"/>
        <w:ind w:firstLine="425"/>
        <w:jc w:val="both"/>
        <w:rPr>
          <w:rFonts w:cs="Times New Roman"/>
          <w:sz w:val="20"/>
          <w:szCs w:val="20"/>
        </w:rPr>
      </w:pPr>
      <w:r w:rsidRPr="00142CB5">
        <w:rPr>
          <w:rFonts w:cs="Times New Roman"/>
          <w:sz w:val="20"/>
          <w:szCs w:val="20"/>
        </w:rPr>
        <w:t>Serotyping of E.coli isolates was done by using slide agglutination test using “Wellcome E.coli diagnostic anti-sera”.</w:t>
      </w:r>
    </w:p>
    <w:p w:rsidR="00CF3478" w:rsidRPr="00142CB5" w:rsidRDefault="00142CB5" w:rsidP="00830B69">
      <w:pPr>
        <w:snapToGrid w:val="0"/>
        <w:ind w:firstLine="425"/>
        <w:jc w:val="both"/>
        <w:rPr>
          <w:rFonts w:cs="Times New Roman"/>
          <w:sz w:val="20"/>
          <w:szCs w:val="20"/>
        </w:rPr>
      </w:pPr>
      <w:r w:rsidRPr="00142CB5">
        <w:rPr>
          <w:rFonts w:cs="Times New Roman"/>
          <w:sz w:val="20"/>
          <w:szCs w:val="20"/>
        </w:rPr>
        <w:t>S</w:t>
      </w:r>
      <w:r w:rsidR="00932E7B" w:rsidRPr="00142CB5">
        <w:rPr>
          <w:rFonts w:cs="Times New Roman"/>
          <w:sz w:val="20"/>
          <w:szCs w:val="20"/>
        </w:rPr>
        <w:t>erological i</w:t>
      </w:r>
      <w:r w:rsidR="00CF3478" w:rsidRPr="00142CB5">
        <w:rPr>
          <w:rFonts w:cs="Times New Roman"/>
          <w:sz w:val="20"/>
          <w:szCs w:val="20"/>
        </w:rPr>
        <w:t xml:space="preserve">dentification of salmonella </w:t>
      </w:r>
      <w:r w:rsidR="00932E7B" w:rsidRPr="00142CB5">
        <w:rPr>
          <w:rFonts w:cs="Times New Roman"/>
          <w:sz w:val="20"/>
          <w:szCs w:val="20"/>
        </w:rPr>
        <w:t xml:space="preserve">isolates </w:t>
      </w:r>
      <w:r w:rsidR="00CF3478" w:rsidRPr="00142CB5">
        <w:rPr>
          <w:rFonts w:cs="Times New Roman"/>
          <w:sz w:val="20"/>
          <w:szCs w:val="20"/>
        </w:rPr>
        <w:t>w</w:t>
      </w:r>
      <w:r w:rsidR="00932E7B" w:rsidRPr="00142CB5">
        <w:rPr>
          <w:rFonts w:cs="Times New Roman"/>
          <w:sz w:val="20"/>
          <w:szCs w:val="20"/>
        </w:rPr>
        <w:t>as</w:t>
      </w:r>
      <w:r w:rsidR="00CF3478" w:rsidRPr="00142CB5">
        <w:rPr>
          <w:rFonts w:cs="Times New Roman"/>
          <w:sz w:val="20"/>
          <w:szCs w:val="20"/>
        </w:rPr>
        <w:t xml:space="preserve"> carried out according to Kauffmann-White scheme (</w:t>
      </w:r>
      <w:r w:rsidR="00410A11" w:rsidRPr="00142CB5">
        <w:rPr>
          <w:rFonts w:cs="Times New Roman"/>
          <w:b/>
          <w:bCs/>
          <w:sz w:val="20"/>
          <w:szCs w:val="20"/>
        </w:rPr>
        <w:t>kufmann 1973</w:t>
      </w:r>
      <w:r w:rsidR="00810D66" w:rsidRPr="00142CB5">
        <w:rPr>
          <w:rFonts w:cs="Times New Roman"/>
          <w:sz w:val="20"/>
          <w:szCs w:val="20"/>
        </w:rPr>
        <w:t>).</w:t>
      </w:r>
    </w:p>
    <w:p w:rsidR="00CF3478" w:rsidRPr="00142CB5" w:rsidRDefault="00CF3478" w:rsidP="00830B69">
      <w:pPr>
        <w:snapToGrid w:val="0"/>
        <w:jc w:val="both"/>
        <w:rPr>
          <w:rFonts w:cs="Times New Roman"/>
          <w:b/>
          <w:bCs/>
          <w:sz w:val="20"/>
          <w:szCs w:val="20"/>
        </w:rPr>
      </w:pPr>
      <w:r w:rsidRPr="00142CB5">
        <w:rPr>
          <w:rFonts w:cs="Times New Roman"/>
          <w:b/>
          <w:bCs/>
          <w:sz w:val="20"/>
          <w:szCs w:val="20"/>
        </w:rPr>
        <w:t>Pathogencity test</w:t>
      </w:r>
      <w:r w:rsidR="00142CB5" w:rsidRPr="00142CB5">
        <w:rPr>
          <w:rFonts w:cs="Times New Roman"/>
          <w:b/>
          <w:bCs/>
          <w:sz w:val="20"/>
          <w:szCs w:val="20"/>
        </w:rPr>
        <w:t>:</w:t>
      </w:r>
    </w:p>
    <w:p w:rsidR="00830B69" w:rsidRDefault="00CF3478" w:rsidP="00830B69">
      <w:pPr>
        <w:snapToGrid w:val="0"/>
        <w:ind w:firstLine="425"/>
        <w:jc w:val="both"/>
        <w:rPr>
          <w:rFonts w:cs="Times New Roman"/>
          <w:sz w:val="20"/>
          <w:szCs w:val="20"/>
        </w:rPr>
      </w:pPr>
      <w:r w:rsidRPr="00142CB5">
        <w:rPr>
          <w:rFonts w:cs="Times New Roman"/>
          <w:sz w:val="20"/>
          <w:szCs w:val="20"/>
        </w:rPr>
        <w:lastRenderedPageBreak/>
        <w:t xml:space="preserve">All </w:t>
      </w:r>
      <w:r w:rsidRPr="00142CB5">
        <w:rPr>
          <w:rFonts w:cs="Times New Roman"/>
          <w:i/>
          <w:iCs/>
          <w:sz w:val="20"/>
          <w:szCs w:val="20"/>
        </w:rPr>
        <w:t>E.coli</w:t>
      </w:r>
      <w:r w:rsidRPr="00142CB5">
        <w:rPr>
          <w:rFonts w:cs="Times New Roman"/>
          <w:sz w:val="20"/>
          <w:szCs w:val="20"/>
        </w:rPr>
        <w:t xml:space="preserve"> isolates were tested for the ability of production</w:t>
      </w:r>
      <w:r w:rsidR="00142CB5" w:rsidRPr="00142CB5">
        <w:rPr>
          <w:rFonts w:cs="Times New Roman"/>
          <w:sz w:val="20"/>
          <w:szCs w:val="20"/>
        </w:rPr>
        <w:t xml:space="preserve"> </w:t>
      </w:r>
      <w:r w:rsidR="00932E7B" w:rsidRPr="00142CB5">
        <w:rPr>
          <w:rFonts w:cs="Times New Roman"/>
          <w:sz w:val="20"/>
          <w:szCs w:val="20"/>
        </w:rPr>
        <w:t xml:space="preserve">of </w:t>
      </w:r>
      <w:r w:rsidRPr="00142CB5">
        <w:rPr>
          <w:rFonts w:cs="Times New Roman"/>
          <w:sz w:val="20"/>
          <w:szCs w:val="20"/>
        </w:rPr>
        <w:t>heat stable toxin by infant mouse test (</w:t>
      </w:r>
      <w:r w:rsidR="00410A11" w:rsidRPr="00142CB5">
        <w:rPr>
          <w:rFonts w:cs="Times New Roman"/>
          <w:b/>
          <w:bCs/>
          <w:sz w:val="20"/>
          <w:szCs w:val="20"/>
        </w:rPr>
        <w:t xml:space="preserve">Robins </w:t>
      </w:r>
      <w:r w:rsidR="00410A11" w:rsidRPr="00142CB5">
        <w:rPr>
          <w:rFonts w:cs="Times New Roman"/>
          <w:b/>
          <w:bCs/>
          <w:i/>
          <w:iCs/>
          <w:sz w:val="20"/>
          <w:szCs w:val="20"/>
        </w:rPr>
        <w:t>et al</w:t>
      </w:r>
      <w:r w:rsidR="00025640" w:rsidRPr="00142CB5">
        <w:rPr>
          <w:rFonts w:cs="Times New Roman"/>
          <w:b/>
          <w:bCs/>
          <w:i/>
          <w:iCs/>
          <w:sz w:val="20"/>
          <w:szCs w:val="20"/>
        </w:rPr>
        <w:t>.</w:t>
      </w:r>
      <w:r w:rsidR="00410A11" w:rsidRPr="00142CB5">
        <w:rPr>
          <w:rFonts w:cs="Times New Roman"/>
          <w:b/>
          <w:bCs/>
          <w:sz w:val="20"/>
          <w:szCs w:val="20"/>
        </w:rPr>
        <w:t xml:space="preserve"> 1983</w:t>
      </w:r>
      <w:r w:rsidR="00830B69" w:rsidRPr="00142CB5">
        <w:rPr>
          <w:rFonts w:cs="Times New Roman"/>
          <w:sz w:val="20"/>
          <w:szCs w:val="20"/>
        </w:rPr>
        <w:t>)</w:t>
      </w:r>
      <w:r w:rsidR="00830B69">
        <w:rPr>
          <w:rFonts w:cs="Times New Roman"/>
          <w:sz w:val="20"/>
          <w:szCs w:val="20"/>
        </w:rPr>
        <w:t>.</w:t>
      </w:r>
    </w:p>
    <w:p w:rsidR="00F94D52" w:rsidRPr="00142CB5" w:rsidRDefault="00F94D52" w:rsidP="00830B69">
      <w:pPr>
        <w:autoSpaceDE w:val="0"/>
        <w:autoSpaceDN w:val="0"/>
        <w:adjustRightInd w:val="0"/>
        <w:snapToGrid w:val="0"/>
        <w:ind w:firstLine="425"/>
        <w:jc w:val="both"/>
        <w:rPr>
          <w:rFonts w:cs="Times New Roman"/>
          <w:color w:val="231F20"/>
          <w:sz w:val="20"/>
          <w:szCs w:val="20"/>
        </w:rPr>
      </w:pPr>
      <w:r w:rsidRPr="00142CB5">
        <w:rPr>
          <w:rFonts w:cs="Times New Roman"/>
          <w:b/>
          <w:bCs/>
          <w:sz w:val="20"/>
          <w:szCs w:val="20"/>
        </w:rPr>
        <w:t>DNA extraction.</w:t>
      </w:r>
      <w:r w:rsidRPr="00142CB5">
        <w:rPr>
          <w:rFonts w:cs="Times New Roman"/>
          <w:sz w:val="20"/>
          <w:szCs w:val="20"/>
        </w:rPr>
        <w:t xml:space="preserve"> DNA extraction from samples was performed using the QIAamp DNA Mini kit (Qiagen, Germany, GmbH) with modifications from the manufacturer’s recommendations. Briefly, 200 µl of the sample suspension was incubated with 10 µl of proteinase K and 200 µl of lysis buffer at 56</w:t>
      </w:r>
      <w:r w:rsidRPr="00142CB5">
        <w:rPr>
          <w:rFonts w:cs="Times New Roman"/>
          <w:sz w:val="20"/>
          <w:szCs w:val="20"/>
          <w:vertAlign w:val="superscript"/>
        </w:rPr>
        <w:t>O</w:t>
      </w:r>
      <w:r w:rsidRPr="00142CB5">
        <w:rPr>
          <w:rFonts w:cs="Times New Roman"/>
          <w:sz w:val="20"/>
          <w:szCs w:val="20"/>
        </w:rPr>
        <w:t xml:space="preserve">C for 10 min. </w:t>
      </w:r>
      <w:r w:rsidRPr="00142CB5">
        <w:rPr>
          <w:rFonts w:cs="Times New Roman"/>
          <w:color w:val="231F20"/>
          <w:sz w:val="20"/>
          <w:szCs w:val="20"/>
        </w:rPr>
        <w:t>After incubation, 200 µl of 100% ethanol was added to the lysate. The sample was then washed and centrifuged following the manufacturer’s recommendations. Nucleic acid was eluted with 100 µl of elution buffer provided in the kit.</w:t>
      </w:r>
    </w:p>
    <w:p w:rsidR="00F94D52" w:rsidRPr="00142CB5" w:rsidRDefault="00F94D52" w:rsidP="00830B69">
      <w:pPr>
        <w:tabs>
          <w:tab w:val="right" w:pos="4320"/>
        </w:tabs>
        <w:autoSpaceDE w:val="0"/>
        <w:autoSpaceDN w:val="0"/>
        <w:adjustRightInd w:val="0"/>
        <w:snapToGrid w:val="0"/>
        <w:ind w:firstLine="425"/>
        <w:jc w:val="both"/>
        <w:rPr>
          <w:rFonts w:cs="Times New Roman"/>
          <w:sz w:val="20"/>
          <w:szCs w:val="20"/>
        </w:rPr>
      </w:pPr>
      <w:r w:rsidRPr="00142CB5">
        <w:rPr>
          <w:rFonts w:cs="Times New Roman"/>
          <w:b/>
          <w:bCs/>
          <w:sz w:val="20"/>
          <w:szCs w:val="20"/>
        </w:rPr>
        <w:t xml:space="preserve">Oligonucleotide Primer. </w:t>
      </w:r>
      <w:r w:rsidRPr="00142CB5">
        <w:rPr>
          <w:rFonts w:cs="Times New Roman"/>
          <w:sz w:val="20"/>
          <w:szCs w:val="20"/>
        </w:rPr>
        <w:t xml:space="preserve">Primers used were supplied from </w:t>
      </w:r>
      <w:r w:rsidRPr="00142CB5">
        <w:rPr>
          <w:rFonts w:cs="Times New Roman"/>
          <w:b/>
          <w:bCs/>
          <w:sz w:val="20"/>
          <w:szCs w:val="20"/>
        </w:rPr>
        <w:t xml:space="preserve">Metabion (Germany) </w:t>
      </w:r>
      <w:r w:rsidRPr="00142CB5">
        <w:rPr>
          <w:rFonts w:cs="Times New Roman"/>
          <w:sz w:val="20"/>
          <w:szCs w:val="20"/>
        </w:rPr>
        <w:t xml:space="preserve">are listed in table </w:t>
      </w:r>
      <w:r w:rsidR="00307646" w:rsidRPr="00142CB5">
        <w:rPr>
          <w:rFonts w:cs="Times New Roman"/>
          <w:sz w:val="20"/>
          <w:szCs w:val="20"/>
        </w:rPr>
        <w:t>(1):</w:t>
      </w:r>
    </w:p>
    <w:p w:rsidR="00F94D52" w:rsidRPr="00142CB5" w:rsidRDefault="00F94D52" w:rsidP="00830B69">
      <w:pPr>
        <w:tabs>
          <w:tab w:val="right" w:pos="4320"/>
        </w:tabs>
        <w:autoSpaceDE w:val="0"/>
        <w:autoSpaceDN w:val="0"/>
        <w:adjustRightInd w:val="0"/>
        <w:snapToGrid w:val="0"/>
        <w:ind w:firstLine="425"/>
        <w:jc w:val="both"/>
        <w:rPr>
          <w:rFonts w:cs="Times New Roman"/>
          <w:b/>
          <w:bCs/>
          <w:sz w:val="20"/>
          <w:szCs w:val="20"/>
        </w:rPr>
      </w:pPr>
      <w:r w:rsidRPr="00142CB5">
        <w:rPr>
          <w:rFonts w:cs="Times New Roman"/>
          <w:b/>
          <w:bCs/>
          <w:sz w:val="20"/>
          <w:szCs w:val="20"/>
        </w:rPr>
        <w:t xml:space="preserve">PCR amplification. </w:t>
      </w:r>
      <w:r w:rsidRPr="00142CB5">
        <w:rPr>
          <w:rFonts w:cs="Times New Roman"/>
          <w:sz w:val="20"/>
          <w:szCs w:val="20"/>
        </w:rPr>
        <w:t>Primers were utilized in a 25- µl reaction containing 12.5 µl of Emeral</w:t>
      </w:r>
      <w:r w:rsidR="00830B69" w:rsidRPr="00142CB5">
        <w:rPr>
          <w:rFonts w:cs="Times New Roman"/>
          <w:sz w:val="20"/>
          <w:szCs w:val="20"/>
        </w:rPr>
        <w:t>d</w:t>
      </w:r>
      <w:r w:rsidR="00830B69">
        <w:rPr>
          <w:rFonts w:cs="Times New Roman"/>
          <w:sz w:val="20"/>
          <w:szCs w:val="20"/>
        </w:rPr>
        <w:t xml:space="preserve"> </w:t>
      </w:r>
      <w:r w:rsidR="00830B69" w:rsidRPr="00142CB5">
        <w:rPr>
          <w:rFonts w:cs="Times New Roman"/>
          <w:sz w:val="20"/>
          <w:szCs w:val="20"/>
        </w:rPr>
        <w:t>A</w:t>
      </w:r>
      <w:r w:rsidRPr="00142CB5">
        <w:rPr>
          <w:rFonts w:cs="Times New Roman"/>
          <w:sz w:val="20"/>
          <w:szCs w:val="20"/>
        </w:rPr>
        <w:t>mp Max PCR Master Mix</w:t>
      </w:r>
      <w:r w:rsidRPr="00142CB5">
        <w:rPr>
          <w:rFonts w:cs="Times New Roman"/>
          <w:b/>
          <w:bCs/>
          <w:sz w:val="20"/>
          <w:szCs w:val="20"/>
        </w:rPr>
        <w:t xml:space="preserve"> (Takara, Japan)</w:t>
      </w:r>
      <w:r w:rsidRPr="00142CB5">
        <w:rPr>
          <w:rFonts w:cs="Times New Roman"/>
          <w:sz w:val="20"/>
          <w:szCs w:val="20"/>
        </w:rPr>
        <w:t>, 1 µl of each primer of 20 pmol concentration, 4.5 µl of water, and 6 µl of DNA template. The reaction was performed in an Applied biosystem 2720 thermal cycler.</w:t>
      </w:r>
    </w:p>
    <w:p w:rsidR="00F94D52" w:rsidRPr="00142CB5" w:rsidRDefault="00F94D52" w:rsidP="00830B69">
      <w:pPr>
        <w:tabs>
          <w:tab w:val="right" w:pos="4320"/>
        </w:tabs>
        <w:autoSpaceDE w:val="0"/>
        <w:autoSpaceDN w:val="0"/>
        <w:adjustRightInd w:val="0"/>
        <w:snapToGrid w:val="0"/>
        <w:jc w:val="both"/>
        <w:rPr>
          <w:rFonts w:cs="Times New Roman"/>
          <w:b/>
          <w:bCs/>
          <w:sz w:val="20"/>
          <w:szCs w:val="20"/>
        </w:rPr>
      </w:pPr>
      <w:r w:rsidRPr="00142CB5">
        <w:rPr>
          <w:rFonts w:cs="Times New Roman"/>
          <w:b/>
          <w:bCs/>
          <w:sz w:val="20"/>
          <w:szCs w:val="20"/>
        </w:rPr>
        <w:t>Analysis of the PCR Products.</w:t>
      </w:r>
    </w:p>
    <w:p w:rsidR="00F94D52" w:rsidRPr="00142CB5" w:rsidRDefault="00F94D52" w:rsidP="00830B69">
      <w:pPr>
        <w:tabs>
          <w:tab w:val="right" w:pos="4320"/>
        </w:tabs>
        <w:autoSpaceDE w:val="0"/>
        <w:autoSpaceDN w:val="0"/>
        <w:adjustRightInd w:val="0"/>
        <w:snapToGrid w:val="0"/>
        <w:ind w:firstLine="425"/>
        <w:jc w:val="both"/>
        <w:rPr>
          <w:rFonts w:cs="Times New Roman"/>
          <w:sz w:val="20"/>
          <w:szCs w:val="20"/>
        </w:rPr>
      </w:pPr>
      <w:r w:rsidRPr="00142CB5">
        <w:rPr>
          <w:rFonts w:cs="Times New Roman"/>
          <w:sz w:val="20"/>
          <w:szCs w:val="20"/>
        </w:rPr>
        <w:t>The products of PCR were separated by electrophoresis on 1.5% agarose gel (Applichem, Germany, GmbH) in</w:t>
      </w:r>
      <w:r w:rsidRPr="00142CB5">
        <w:rPr>
          <w:rFonts w:cs="Times New Roman"/>
          <w:color w:val="231F20"/>
          <w:sz w:val="20"/>
          <w:szCs w:val="20"/>
        </w:rPr>
        <w:t xml:space="preserve"> 1x TBE buffer at room temperature using gradients of 5V/cm. For gel analysis, 20 µl of each PCR product were loaded in each gel slot.</w:t>
      </w:r>
      <w:r w:rsidR="00142CB5" w:rsidRPr="00142CB5">
        <w:rPr>
          <w:rFonts w:cs="Times New Roman"/>
          <w:color w:val="231F20"/>
          <w:sz w:val="20"/>
          <w:szCs w:val="20"/>
        </w:rPr>
        <w:t xml:space="preserve"> </w:t>
      </w:r>
      <w:r w:rsidRPr="00142CB5">
        <w:rPr>
          <w:rFonts w:cs="Times New Roman"/>
          <w:color w:val="231F20"/>
          <w:sz w:val="20"/>
          <w:szCs w:val="20"/>
        </w:rPr>
        <w:t xml:space="preserve">A gene ruler 100 bp DNA Ladder (Fermentas, </w:t>
      </w:r>
      <w:r w:rsidRPr="00142CB5">
        <w:rPr>
          <w:rFonts w:cs="Times New Roman"/>
          <w:sz w:val="20"/>
          <w:szCs w:val="20"/>
        </w:rPr>
        <w:t>Germany</w:t>
      </w:r>
      <w:r w:rsidRPr="00142CB5">
        <w:rPr>
          <w:rFonts w:cs="Times New Roman"/>
          <w:color w:val="231F20"/>
          <w:sz w:val="20"/>
          <w:szCs w:val="20"/>
        </w:rPr>
        <w:t xml:space="preserve">) were used to determine the fragment sizes. </w:t>
      </w:r>
      <w:r w:rsidRPr="00142CB5">
        <w:rPr>
          <w:rFonts w:cs="Times New Roman"/>
          <w:sz w:val="20"/>
          <w:szCs w:val="20"/>
        </w:rPr>
        <w:t xml:space="preserve">The gel was photographed by a gel documentation system (Alpha Innotech, Biometra) and the data was analyzed through computer software. </w:t>
      </w:r>
    </w:p>
    <w:p w:rsidR="00142CB5" w:rsidRPr="00142CB5" w:rsidRDefault="00142CB5" w:rsidP="00830B69">
      <w:pPr>
        <w:autoSpaceDE w:val="0"/>
        <w:autoSpaceDN w:val="0"/>
        <w:adjustRightInd w:val="0"/>
        <w:snapToGrid w:val="0"/>
        <w:jc w:val="both"/>
        <w:rPr>
          <w:rFonts w:cs="Times New Roman"/>
          <w:b/>
          <w:bCs/>
          <w:sz w:val="20"/>
          <w:szCs w:val="20"/>
        </w:rPr>
        <w:sectPr w:rsidR="00142CB5" w:rsidRPr="00142CB5" w:rsidSect="00830B69">
          <w:headerReference w:type="default" r:id="rId13"/>
          <w:type w:val="continuous"/>
          <w:pgSz w:w="12240" w:h="15840" w:code="1"/>
          <w:pgMar w:top="1440" w:right="1440" w:bottom="1440" w:left="1440" w:header="720" w:footer="720" w:gutter="0"/>
          <w:cols w:num="2" w:space="600"/>
          <w:docGrid w:linePitch="360"/>
        </w:sectPr>
      </w:pPr>
    </w:p>
    <w:p w:rsidR="00BC401F" w:rsidRPr="00142CB5" w:rsidRDefault="00BC401F" w:rsidP="00830B69">
      <w:pPr>
        <w:autoSpaceDE w:val="0"/>
        <w:autoSpaceDN w:val="0"/>
        <w:adjustRightInd w:val="0"/>
        <w:snapToGrid w:val="0"/>
        <w:rPr>
          <w:rFonts w:cs="Times New Roman"/>
          <w:b/>
          <w:bCs/>
          <w:sz w:val="20"/>
          <w:szCs w:val="20"/>
        </w:rPr>
      </w:pPr>
    </w:p>
    <w:p w:rsidR="00BC401F" w:rsidRPr="00142CB5" w:rsidRDefault="00BC401F" w:rsidP="00830B69">
      <w:pPr>
        <w:autoSpaceDE w:val="0"/>
        <w:autoSpaceDN w:val="0"/>
        <w:adjustRightInd w:val="0"/>
        <w:snapToGrid w:val="0"/>
        <w:rPr>
          <w:rFonts w:cs="Times New Roman"/>
          <w:b/>
          <w:bCs/>
          <w:sz w:val="20"/>
          <w:szCs w:val="20"/>
        </w:rPr>
      </w:pPr>
      <w:r w:rsidRPr="00142CB5">
        <w:rPr>
          <w:rFonts w:cs="Times New Roman"/>
          <w:b/>
          <w:bCs/>
          <w:sz w:val="20"/>
          <w:szCs w:val="20"/>
        </w:rPr>
        <w:t>Table (</w:t>
      </w:r>
      <w:r w:rsidR="00307646" w:rsidRPr="00142CB5">
        <w:rPr>
          <w:rFonts w:cs="Times New Roman"/>
          <w:b/>
          <w:bCs/>
          <w:sz w:val="20"/>
          <w:szCs w:val="20"/>
        </w:rPr>
        <w:t>1</w:t>
      </w:r>
      <w:r w:rsidRPr="00142CB5">
        <w:rPr>
          <w:rFonts w:cs="Times New Roman"/>
          <w:b/>
          <w:bCs/>
          <w:sz w:val="20"/>
          <w:szCs w:val="20"/>
        </w:rPr>
        <w:t xml:space="preserve"> ): Primers sequences, target genes, amplicon sizes and cycling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9"/>
        <w:gridCol w:w="2292"/>
        <w:gridCol w:w="1045"/>
        <w:gridCol w:w="1054"/>
        <w:gridCol w:w="1070"/>
        <w:gridCol w:w="769"/>
        <w:gridCol w:w="740"/>
        <w:gridCol w:w="800"/>
        <w:gridCol w:w="1085"/>
      </w:tblGrid>
      <w:tr w:rsidR="00516543" w:rsidRPr="00830B69" w:rsidTr="00830B69">
        <w:trPr>
          <w:jc w:val="center"/>
        </w:trPr>
        <w:tc>
          <w:tcPr>
            <w:tcW w:w="0" w:type="auto"/>
            <w:vMerge w:val="restart"/>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Target gene</w:t>
            </w:r>
          </w:p>
        </w:tc>
        <w:tc>
          <w:tcPr>
            <w:tcW w:w="0" w:type="auto"/>
            <w:vMerge w:val="restart"/>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Primers sequences</w:t>
            </w:r>
          </w:p>
        </w:tc>
        <w:tc>
          <w:tcPr>
            <w:tcW w:w="0" w:type="auto"/>
            <w:vMerge w:val="restart"/>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Amplified segment (bp)</w:t>
            </w:r>
          </w:p>
        </w:tc>
        <w:tc>
          <w:tcPr>
            <w:tcW w:w="0" w:type="auto"/>
            <w:vMerge w:val="restart"/>
            <w:vAlign w:val="center"/>
          </w:tcPr>
          <w:p w:rsidR="00BC401F" w:rsidRPr="00830B69" w:rsidRDefault="00BC401F" w:rsidP="00830B69">
            <w:pPr>
              <w:snapToGrid w:val="0"/>
              <w:jc w:val="both"/>
              <w:rPr>
                <w:rFonts w:cs="Times New Roman"/>
                <w:sz w:val="14"/>
                <w:szCs w:val="14"/>
              </w:rPr>
            </w:pPr>
            <w:r w:rsidRPr="00830B69">
              <w:rPr>
                <w:rFonts w:cs="Times New Roman"/>
                <w:sz w:val="14"/>
                <w:szCs w:val="14"/>
              </w:rPr>
              <w:t xml:space="preserve">Primary </w:t>
            </w:r>
            <w:r w:rsidR="00830B69" w:rsidRPr="00830B69">
              <w:rPr>
                <w:rFonts w:cs="Times New Roman"/>
                <w:sz w:val="14"/>
                <w:szCs w:val="14"/>
              </w:rPr>
              <w:t xml:space="preserve"> </w:t>
            </w:r>
            <w:r w:rsidRPr="00830B69">
              <w:rPr>
                <w:rFonts w:cs="Times New Roman"/>
                <w:sz w:val="14"/>
                <w:szCs w:val="14"/>
              </w:rPr>
              <w:t>denaturation</w:t>
            </w:r>
          </w:p>
        </w:tc>
        <w:tc>
          <w:tcPr>
            <w:tcW w:w="0" w:type="auto"/>
            <w:gridSpan w:val="3"/>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Amplification (35 cycles)</w:t>
            </w:r>
          </w:p>
        </w:tc>
        <w:tc>
          <w:tcPr>
            <w:tcW w:w="0" w:type="auto"/>
            <w:vMerge w:val="restart"/>
            <w:vAlign w:val="center"/>
          </w:tcPr>
          <w:p w:rsidR="00BC401F" w:rsidRPr="00830B69" w:rsidRDefault="00BC401F" w:rsidP="00830B69">
            <w:pPr>
              <w:snapToGrid w:val="0"/>
              <w:jc w:val="both"/>
              <w:rPr>
                <w:rFonts w:cs="Times New Roman"/>
                <w:sz w:val="14"/>
                <w:szCs w:val="14"/>
              </w:rPr>
            </w:pPr>
            <w:r w:rsidRPr="00830B69">
              <w:rPr>
                <w:rFonts w:cs="Times New Roman"/>
                <w:sz w:val="14"/>
                <w:szCs w:val="14"/>
              </w:rPr>
              <w:t>Final extension</w:t>
            </w:r>
          </w:p>
        </w:tc>
        <w:tc>
          <w:tcPr>
            <w:tcW w:w="0" w:type="auto"/>
            <w:vMerge w:val="restart"/>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Reference</w:t>
            </w:r>
          </w:p>
        </w:tc>
      </w:tr>
      <w:tr w:rsidR="00142CB5" w:rsidRPr="00830B69" w:rsidTr="00830B69">
        <w:trPr>
          <w:jc w:val="center"/>
        </w:trPr>
        <w:tc>
          <w:tcPr>
            <w:tcW w:w="0" w:type="auto"/>
            <w:vMerge/>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BC401F" w:rsidRPr="00830B69" w:rsidRDefault="00BC401F" w:rsidP="00830B69">
            <w:pPr>
              <w:snapToGrid w:val="0"/>
              <w:jc w:val="both"/>
              <w:rPr>
                <w:rFonts w:cs="Times New Roman"/>
                <w:sz w:val="14"/>
                <w:szCs w:val="14"/>
              </w:rPr>
            </w:pPr>
          </w:p>
        </w:tc>
        <w:tc>
          <w:tcPr>
            <w:tcW w:w="0" w:type="auto"/>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Secondar denaturation</w:t>
            </w:r>
          </w:p>
        </w:tc>
        <w:tc>
          <w:tcPr>
            <w:tcW w:w="0" w:type="auto"/>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Annealing</w:t>
            </w:r>
          </w:p>
        </w:tc>
        <w:tc>
          <w:tcPr>
            <w:tcW w:w="0" w:type="auto"/>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Extension</w:t>
            </w:r>
          </w:p>
        </w:tc>
        <w:tc>
          <w:tcPr>
            <w:tcW w:w="0" w:type="auto"/>
            <w:vMerge/>
            <w:vAlign w:val="center"/>
          </w:tcPr>
          <w:p w:rsidR="00BC401F" w:rsidRPr="00830B69" w:rsidRDefault="00BC401F" w:rsidP="00830B69">
            <w:pPr>
              <w:snapToGrid w:val="0"/>
              <w:jc w:val="both"/>
              <w:rPr>
                <w:rFonts w:cs="Times New Roman"/>
                <w:sz w:val="14"/>
                <w:szCs w:val="14"/>
              </w:rPr>
            </w:pPr>
          </w:p>
        </w:tc>
        <w:tc>
          <w:tcPr>
            <w:tcW w:w="0" w:type="auto"/>
            <w:vMerge/>
            <w:shd w:val="clear" w:color="auto" w:fill="auto"/>
            <w:vAlign w:val="center"/>
          </w:tcPr>
          <w:p w:rsidR="00BC401F" w:rsidRPr="00830B69" w:rsidRDefault="00BC401F" w:rsidP="00830B69">
            <w:pPr>
              <w:tabs>
                <w:tab w:val="right" w:pos="4320"/>
              </w:tabs>
              <w:autoSpaceDE w:val="0"/>
              <w:autoSpaceDN w:val="0"/>
              <w:adjustRightInd w:val="0"/>
              <w:snapToGrid w:val="0"/>
              <w:jc w:val="both"/>
              <w:rPr>
                <w:rFonts w:cs="Times New Roman"/>
                <w:sz w:val="14"/>
                <w:szCs w:val="14"/>
              </w:rPr>
            </w:pPr>
          </w:p>
        </w:tc>
      </w:tr>
      <w:tr w:rsidR="00142CB5" w:rsidRPr="00830B69" w:rsidTr="00830B69">
        <w:trPr>
          <w:jc w:val="center"/>
        </w:trPr>
        <w:tc>
          <w:tcPr>
            <w:tcW w:w="0" w:type="auto"/>
            <w:vMerge w:val="restart"/>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b/>
                <w:bCs/>
                <w:sz w:val="14"/>
                <w:szCs w:val="14"/>
              </w:rPr>
            </w:pPr>
            <w:r w:rsidRPr="00830B69">
              <w:rPr>
                <w:rFonts w:cs="Times New Roman"/>
                <w:b/>
                <w:bCs/>
                <w:sz w:val="14"/>
                <w:szCs w:val="14"/>
              </w:rPr>
              <w:t>Stx2</w:t>
            </w:r>
          </w:p>
        </w:tc>
        <w:tc>
          <w:tcPr>
            <w:tcW w:w="0" w:type="auto"/>
            <w:shd w:val="clear" w:color="auto" w:fill="auto"/>
            <w:vAlign w:val="center"/>
          </w:tcPr>
          <w:p w:rsidR="00307646" w:rsidRPr="00830B69" w:rsidRDefault="00307646" w:rsidP="00830B69">
            <w:pPr>
              <w:snapToGrid w:val="0"/>
              <w:jc w:val="both"/>
              <w:rPr>
                <w:rFonts w:cs="Times New Roman"/>
                <w:sz w:val="14"/>
                <w:szCs w:val="14"/>
              </w:rPr>
            </w:pPr>
            <w:r w:rsidRPr="00830B69">
              <w:rPr>
                <w:rFonts w:cs="Times New Roman"/>
                <w:sz w:val="14"/>
                <w:szCs w:val="14"/>
              </w:rPr>
              <w:t>CCATGACAACGGACAGCAGTT</w:t>
            </w:r>
          </w:p>
        </w:tc>
        <w:tc>
          <w:tcPr>
            <w:tcW w:w="0" w:type="auto"/>
            <w:vMerge w:val="restart"/>
            <w:shd w:val="clear" w:color="auto" w:fill="auto"/>
            <w:vAlign w:val="center"/>
          </w:tcPr>
          <w:p w:rsidR="00307646" w:rsidRPr="00830B69" w:rsidRDefault="00830B69"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 xml:space="preserve"> </w:t>
            </w:r>
            <w:r w:rsidR="00307646" w:rsidRPr="00830B69">
              <w:rPr>
                <w:rFonts w:cs="Times New Roman"/>
                <w:sz w:val="14"/>
                <w:szCs w:val="14"/>
              </w:rPr>
              <w:t>779</w:t>
            </w:r>
          </w:p>
        </w:tc>
        <w:tc>
          <w:tcPr>
            <w:tcW w:w="0" w:type="auto"/>
            <w:vMerge w:val="restart"/>
            <w:vAlign w:val="center"/>
          </w:tcPr>
          <w:p w:rsidR="00307646" w:rsidRPr="00830B69" w:rsidRDefault="00307646" w:rsidP="00830B69">
            <w:pPr>
              <w:autoSpaceDE w:val="0"/>
              <w:autoSpaceDN w:val="0"/>
              <w:adjustRightInd w:val="0"/>
              <w:snapToGrid w:val="0"/>
              <w:jc w:val="both"/>
              <w:rPr>
                <w:rFonts w:cs="Times New Roman"/>
                <w:sz w:val="14"/>
                <w:szCs w:val="14"/>
              </w:rPr>
            </w:pPr>
            <w:r w:rsidRPr="00830B69">
              <w:rPr>
                <w:rFonts w:cs="Times New Roman"/>
                <w:sz w:val="14"/>
                <w:szCs w:val="14"/>
              </w:rPr>
              <w:t>94˚C</w:t>
            </w:r>
            <w:r w:rsidR="00830B69" w:rsidRPr="00830B69">
              <w:rPr>
                <w:rFonts w:cs="Times New Roman"/>
                <w:sz w:val="14"/>
                <w:szCs w:val="14"/>
              </w:rPr>
              <w:t xml:space="preserve"> </w:t>
            </w:r>
            <w:r w:rsidRPr="00830B69">
              <w:rPr>
                <w:rFonts w:cs="Times New Roman"/>
                <w:sz w:val="14"/>
                <w:szCs w:val="14"/>
              </w:rPr>
              <w:t>10 min.</w:t>
            </w:r>
            <w:r w:rsidR="00830B69" w:rsidRPr="00830B69">
              <w:rPr>
                <w:rFonts w:cs="Times New Roman"/>
                <w:sz w:val="14"/>
                <w:szCs w:val="14"/>
              </w:rPr>
              <w:t xml:space="preserve"> </w:t>
            </w:r>
            <w:r w:rsidRPr="00830B69">
              <w:rPr>
                <w:rFonts w:cs="Times New Roman"/>
                <w:sz w:val="14"/>
                <w:szCs w:val="14"/>
              </w:rPr>
              <w:t xml:space="preserve"> </w:t>
            </w:r>
          </w:p>
        </w:tc>
        <w:tc>
          <w:tcPr>
            <w:tcW w:w="0" w:type="auto"/>
            <w:vMerge w:val="restart"/>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94˚C</w:t>
            </w:r>
            <w:r w:rsidR="00830B69" w:rsidRPr="00830B69">
              <w:rPr>
                <w:rFonts w:cs="Times New Roman"/>
                <w:sz w:val="14"/>
                <w:szCs w:val="14"/>
              </w:rPr>
              <w:t xml:space="preserve"> </w:t>
            </w:r>
            <w:r w:rsidRPr="00830B69">
              <w:rPr>
                <w:rFonts w:cs="Times New Roman"/>
                <w:sz w:val="14"/>
                <w:szCs w:val="14"/>
              </w:rPr>
              <w:t>1 min.</w:t>
            </w:r>
            <w:r w:rsidR="00830B69" w:rsidRPr="00830B69">
              <w:rPr>
                <w:rFonts w:cs="Times New Roman"/>
                <w:sz w:val="14"/>
                <w:szCs w:val="14"/>
              </w:rPr>
              <w:t xml:space="preserve"> </w:t>
            </w:r>
            <w:r w:rsidRPr="00830B69">
              <w:rPr>
                <w:rFonts w:cs="Times New Roman"/>
                <w:sz w:val="14"/>
                <w:szCs w:val="14"/>
              </w:rPr>
              <w:t xml:space="preserve"> </w:t>
            </w:r>
          </w:p>
        </w:tc>
        <w:tc>
          <w:tcPr>
            <w:tcW w:w="0" w:type="auto"/>
            <w:vMerge w:val="restart"/>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58˚C</w:t>
            </w:r>
            <w:r w:rsidR="00830B69" w:rsidRPr="00830B69">
              <w:rPr>
                <w:rFonts w:cs="Times New Roman"/>
                <w:sz w:val="14"/>
                <w:szCs w:val="14"/>
              </w:rPr>
              <w:t xml:space="preserve"> </w:t>
            </w:r>
            <w:r w:rsidRPr="00830B69">
              <w:rPr>
                <w:rFonts w:cs="Times New Roman"/>
                <w:sz w:val="14"/>
                <w:szCs w:val="14"/>
              </w:rPr>
              <w:t>1 min.</w:t>
            </w:r>
          </w:p>
        </w:tc>
        <w:tc>
          <w:tcPr>
            <w:tcW w:w="0" w:type="auto"/>
            <w:vMerge w:val="restart"/>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72˚C</w:t>
            </w:r>
            <w:r w:rsidR="00830B69" w:rsidRPr="00830B69">
              <w:rPr>
                <w:rFonts w:cs="Times New Roman"/>
                <w:sz w:val="14"/>
                <w:szCs w:val="14"/>
              </w:rPr>
              <w:t xml:space="preserve"> </w:t>
            </w:r>
            <w:r w:rsidRPr="00830B69">
              <w:rPr>
                <w:rFonts w:cs="Times New Roman"/>
                <w:sz w:val="14"/>
                <w:szCs w:val="14"/>
              </w:rPr>
              <w:t>1 min.</w:t>
            </w:r>
          </w:p>
        </w:tc>
        <w:tc>
          <w:tcPr>
            <w:tcW w:w="0" w:type="auto"/>
            <w:vMerge w:val="restart"/>
            <w:vAlign w:val="center"/>
          </w:tcPr>
          <w:p w:rsidR="00307646" w:rsidRPr="00830B69" w:rsidRDefault="00307646" w:rsidP="00830B69">
            <w:pPr>
              <w:snapToGrid w:val="0"/>
              <w:jc w:val="both"/>
              <w:rPr>
                <w:rFonts w:cs="Times New Roman"/>
                <w:sz w:val="14"/>
                <w:szCs w:val="14"/>
              </w:rPr>
            </w:pPr>
            <w:r w:rsidRPr="00830B69">
              <w:rPr>
                <w:rFonts w:cs="Times New Roman"/>
                <w:sz w:val="14"/>
                <w:szCs w:val="14"/>
              </w:rPr>
              <w:t>72˚C</w:t>
            </w:r>
            <w:r w:rsidR="00830B69" w:rsidRPr="00830B69">
              <w:rPr>
                <w:rFonts w:cs="Times New Roman"/>
                <w:sz w:val="14"/>
                <w:szCs w:val="14"/>
              </w:rPr>
              <w:t xml:space="preserve"> </w:t>
            </w:r>
            <w:r w:rsidRPr="00830B69">
              <w:rPr>
                <w:rFonts w:cs="Times New Roman"/>
                <w:sz w:val="14"/>
                <w:szCs w:val="14"/>
              </w:rPr>
              <w:t>10 min.</w:t>
            </w:r>
          </w:p>
        </w:tc>
        <w:tc>
          <w:tcPr>
            <w:tcW w:w="0" w:type="auto"/>
            <w:vMerge w:val="restart"/>
            <w:shd w:val="clear" w:color="auto" w:fill="auto"/>
            <w:vAlign w:val="center"/>
          </w:tcPr>
          <w:p w:rsidR="00307646" w:rsidRPr="00830B69" w:rsidRDefault="00830B69" w:rsidP="00830B69">
            <w:pPr>
              <w:tabs>
                <w:tab w:val="right" w:pos="4320"/>
              </w:tabs>
              <w:autoSpaceDE w:val="0"/>
              <w:autoSpaceDN w:val="0"/>
              <w:adjustRightInd w:val="0"/>
              <w:snapToGrid w:val="0"/>
              <w:jc w:val="both"/>
              <w:rPr>
                <w:rFonts w:cs="Times New Roman"/>
                <w:b/>
                <w:bCs/>
                <w:sz w:val="14"/>
                <w:szCs w:val="14"/>
              </w:rPr>
            </w:pPr>
            <w:r w:rsidRPr="00830B69">
              <w:rPr>
                <w:rFonts w:cs="Times New Roman"/>
                <w:b/>
                <w:bCs/>
                <w:sz w:val="14"/>
                <w:szCs w:val="14"/>
              </w:rPr>
              <w:t xml:space="preserve"> </w:t>
            </w:r>
            <w:r w:rsidR="00307646" w:rsidRPr="00830B69">
              <w:rPr>
                <w:rFonts w:cs="Times New Roman"/>
                <w:b/>
                <w:bCs/>
                <w:sz w:val="14"/>
                <w:szCs w:val="14"/>
              </w:rPr>
              <w:t>Dipineto et al., 2006</w:t>
            </w:r>
            <w:r w:rsidRPr="00830B69">
              <w:rPr>
                <w:rFonts w:cs="Times New Roman"/>
                <w:b/>
                <w:bCs/>
                <w:sz w:val="14"/>
                <w:szCs w:val="14"/>
              </w:rPr>
              <w:t xml:space="preserve"> </w:t>
            </w:r>
          </w:p>
        </w:tc>
      </w:tr>
      <w:tr w:rsidR="00142CB5" w:rsidRPr="00830B69" w:rsidTr="00830B69">
        <w:trPr>
          <w:jc w:val="center"/>
        </w:trPr>
        <w:tc>
          <w:tcPr>
            <w:tcW w:w="0" w:type="auto"/>
            <w:vMerge/>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b/>
                <w:bCs/>
                <w:sz w:val="14"/>
                <w:szCs w:val="14"/>
              </w:rPr>
            </w:pPr>
          </w:p>
        </w:tc>
        <w:tc>
          <w:tcPr>
            <w:tcW w:w="0" w:type="auto"/>
            <w:shd w:val="clear" w:color="auto" w:fill="auto"/>
            <w:vAlign w:val="center"/>
          </w:tcPr>
          <w:p w:rsidR="00307646" w:rsidRPr="00830B69" w:rsidRDefault="0089187E" w:rsidP="00830B69">
            <w:pPr>
              <w:snapToGrid w:val="0"/>
              <w:jc w:val="both"/>
              <w:rPr>
                <w:rFonts w:cs="Times New Roman"/>
                <w:sz w:val="14"/>
                <w:szCs w:val="14"/>
              </w:rPr>
            </w:pPr>
            <w:r w:rsidRPr="00830B69">
              <w:rPr>
                <w:rFonts w:cs="Times New Roman"/>
                <w:sz w:val="14"/>
                <w:szCs w:val="14"/>
              </w:rPr>
              <w:t>CCTGTCAACTGAGCAGCACTTTG</w:t>
            </w:r>
          </w:p>
        </w:tc>
        <w:tc>
          <w:tcPr>
            <w:tcW w:w="0" w:type="auto"/>
            <w:vMerge/>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307646" w:rsidRPr="00830B69" w:rsidRDefault="00307646" w:rsidP="00830B69">
            <w:pPr>
              <w:autoSpaceDE w:val="0"/>
              <w:autoSpaceDN w:val="0"/>
              <w:adjustRightInd w:val="0"/>
              <w:snapToGrid w:val="0"/>
              <w:jc w:val="both"/>
              <w:rPr>
                <w:rFonts w:cs="Times New Roman"/>
                <w:sz w:val="14"/>
                <w:szCs w:val="14"/>
              </w:rPr>
            </w:pPr>
          </w:p>
        </w:tc>
        <w:tc>
          <w:tcPr>
            <w:tcW w:w="0" w:type="auto"/>
            <w:vMerge/>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307646" w:rsidRPr="00830B69" w:rsidRDefault="00307646"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307646" w:rsidRPr="00830B69" w:rsidRDefault="00307646" w:rsidP="00830B69">
            <w:pPr>
              <w:tabs>
                <w:tab w:val="right" w:pos="4320"/>
              </w:tabs>
              <w:autoSpaceDE w:val="0"/>
              <w:autoSpaceDN w:val="0"/>
              <w:adjustRightInd w:val="0"/>
              <w:snapToGrid w:val="0"/>
              <w:jc w:val="both"/>
              <w:rPr>
                <w:rFonts w:cs="Times New Roman"/>
                <w:b/>
                <w:bCs/>
                <w:sz w:val="14"/>
                <w:szCs w:val="14"/>
              </w:rPr>
            </w:pPr>
          </w:p>
        </w:tc>
      </w:tr>
      <w:tr w:rsidR="00142CB5" w:rsidRPr="00830B69" w:rsidTr="00830B69">
        <w:trPr>
          <w:jc w:val="center"/>
        </w:trPr>
        <w:tc>
          <w:tcPr>
            <w:tcW w:w="0" w:type="auto"/>
            <w:vMerge w:val="restart"/>
            <w:shd w:val="clear" w:color="auto" w:fill="auto"/>
            <w:vAlign w:val="center"/>
          </w:tcPr>
          <w:p w:rsidR="0089187E" w:rsidRPr="00830B69" w:rsidRDefault="00830B69" w:rsidP="00830B69">
            <w:pPr>
              <w:tabs>
                <w:tab w:val="right" w:pos="4320"/>
              </w:tabs>
              <w:autoSpaceDE w:val="0"/>
              <w:autoSpaceDN w:val="0"/>
              <w:adjustRightInd w:val="0"/>
              <w:snapToGrid w:val="0"/>
              <w:jc w:val="both"/>
              <w:rPr>
                <w:rFonts w:cs="Times New Roman"/>
                <w:b/>
                <w:bCs/>
                <w:sz w:val="14"/>
                <w:szCs w:val="14"/>
              </w:rPr>
            </w:pPr>
            <w:r w:rsidRPr="00830B69">
              <w:rPr>
                <w:rFonts w:cs="Times New Roman"/>
                <w:b/>
                <w:bCs/>
                <w:sz w:val="14"/>
                <w:szCs w:val="14"/>
              </w:rPr>
              <w:t xml:space="preserve"> </w:t>
            </w:r>
            <w:r w:rsidR="0089187E" w:rsidRPr="00830B69">
              <w:rPr>
                <w:rFonts w:cs="Times New Roman"/>
                <w:b/>
                <w:bCs/>
                <w:color w:val="000000" w:themeColor="text1"/>
                <w:sz w:val="14"/>
                <w:szCs w:val="14"/>
              </w:rPr>
              <w:t>eaeA</w:t>
            </w:r>
          </w:p>
        </w:tc>
        <w:tc>
          <w:tcPr>
            <w:tcW w:w="0" w:type="auto"/>
            <w:shd w:val="clear" w:color="auto" w:fill="auto"/>
            <w:vAlign w:val="center"/>
          </w:tcPr>
          <w:p w:rsidR="0089187E" w:rsidRPr="00830B69" w:rsidRDefault="0089187E" w:rsidP="00830B69">
            <w:pPr>
              <w:snapToGrid w:val="0"/>
              <w:jc w:val="both"/>
              <w:rPr>
                <w:rFonts w:cs="Times New Roman"/>
                <w:sz w:val="14"/>
                <w:szCs w:val="14"/>
              </w:rPr>
            </w:pPr>
          </w:p>
        </w:tc>
        <w:tc>
          <w:tcPr>
            <w:tcW w:w="0" w:type="auto"/>
            <w:vMerge w:val="restart"/>
            <w:shd w:val="clear" w:color="auto" w:fill="auto"/>
            <w:vAlign w:val="center"/>
          </w:tcPr>
          <w:p w:rsidR="0089187E" w:rsidRPr="00830B69" w:rsidRDefault="00830B69"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 xml:space="preserve"> </w:t>
            </w:r>
            <w:r w:rsidR="0089187E" w:rsidRPr="00830B69">
              <w:rPr>
                <w:rFonts w:cs="Times New Roman"/>
                <w:sz w:val="14"/>
                <w:szCs w:val="14"/>
              </w:rPr>
              <w:t>248</w:t>
            </w:r>
          </w:p>
        </w:tc>
        <w:tc>
          <w:tcPr>
            <w:tcW w:w="0" w:type="auto"/>
            <w:vMerge w:val="restart"/>
            <w:vAlign w:val="center"/>
          </w:tcPr>
          <w:p w:rsidR="0089187E" w:rsidRPr="00830B69" w:rsidRDefault="0089187E" w:rsidP="00830B69">
            <w:pPr>
              <w:autoSpaceDE w:val="0"/>
              <w:autoSpaceDN w:val="0"/>
              <w:adjustRightInd w:val="0"/>
              <w:snapToGrid w:val="0"/>
              <w:jc w:val="both"/>
              <w:rPr>
                <w:rFonts w:cs="Times New Roman"/>
                <w:sz w:val="14"/>
                <w:szCs w:val="14"/>
              </w:rPr>
            </w:pPr>
            <w:r w:rsidRPr="00830B69">
              <w:rPr>
                <w:rFonts w:cs="Times New Roman"/>
                <w:sz w:val="14"/>
                <w:szCs w:val="14"/>
              </w:rPr>
              <w:t>94˚C</w:t>
            </w:r>
            <w:r w:rsidR="00830B69" w:rsidRPr="00830B69">
              <w:rPr>
                <w:rFonts w:cs="Times New Roman"/>
                <w:sz w:val="14"/>
                <w:szCs w:val="14"/>
              </w:rPr>
              <w:t xml:space="preserve"> </w:t>
            </w:r>
            <w:r w:rsidRPr="00830B69">
              <w:rPr>
                <w:rFonts w:cs="Times New Roman"/>
                <w:sz w:val="14"/>
                <w:szCs w:val="14"/>
              </w:rPr>
              <w:t>5 min</w:t>
            </w:r>
          </w:p>
        </w:tc>
        <w:tc>
          <w:tcPr>
            <w:tcW w:w="0" w:type="auto"/>
            <w:vMerge w:val="restart"/>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94˚C</w:t>
            </w:r>
            <w:r w:rsidR="00830B69" w:rsidRPr="00830B69">
              <w:rPr>
                <w:rFonts w:cs="Times New Roman"/>
                <w:sz w:val="14"/>
                <w:szCs w:val="14"/>
              </w:rPr>
              <w:t xml:space="preserve"> </w:t>
            </w:r>
            <w:r w:rsidRPr="00830B69">
              <w:rPr>
                <w:rFonts w:cs="Times New Roman"/>
                <w:sz w:val="14"/>
                <w:szCs w:val="14"/>
              </w:rPr>
              <w:t>30 sec</w:t>
            </w:r>
          </w:p>
        </w:tc>
        <w:tc>
          <w:tcPr>
            <w:tcW w:w="0" w:type="auto"/>
            <w:vMerge w:val="restart"/>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 xml:space="preserve">51˚C </w:t>
            </w:r>
            <w:r w:rsidR="00830B69" w:rsidRPr="00830B69">
              <w:rPr>
                <w:rFonts w:cs="Times New Roman"/>
                <w:sz w:val="14"/>
                <w:szCs w:val="14"/>
              </w:rPr>
              <w:t xml:space="preserve"> </w:t>
            </w:r>
            <w:r w:rsidRPr="00830B69">
              <w:rPr>
                <w:rFonts w:cs="Times New Roman"/>
                <w:sz w:val="14"/>
                <w:szCs w:val="14"/>
              </w:rPr>
              <w:t>30 sec.</w:t>
            </w:r>
          </w:p>
        </w:tc>
        <w:tc>
          <w:tcPr>
            <w:tcW w:w="0" w:type="auto"/>
            <w:vMerge w:val="restart"/>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r w:rsidRPr="00830B69">
              <w:rPr>
                <w:rFonts w:cs="Times New Roman"/>
                <w:sz w:val="14"/>
                <w:szCs w:val="14"/>
              </w:rPr>
              <w:t>72˚C</w:t>
            </w:r>
            <w:r w:rsidR="00830B69" w:rsidRPr="00830B69">
              <w:rPr>
                <w:rFonts w:cs="Times New Roman"/>
                <w:sz w:val="14"/>
                <w:szCs w:val="14"/>
              </w:rPr>
              <w:t xml:space="preserve"> </w:t>
            </w:r>
            <w:r w:rsidRPr="00830B69">
              <w:rPr>
                <w:rFonts w:cs="Times New Roman"/>
                <w:sz w:val="14"/>
                <w:szCs w:val="14"/>
              </w:rPr>
              <w:t>30 sec.</w:t>
            </w:r>
          </w:p>
        </w:tc>
        <w:tc>
          <w:tcPr>
            <w:tcW w:w="0" w:type="auto"/>
            <w:vMerge w:val="restart"/>
            <w:vAlign w:val="center"/>
          </w:tcPr>
          <w:p w:rsidR="0089187E" w:rsidRPr="00830B69" w:rsidRDefault="0089187E" w:rsidP="00830B69">
            <w:pPr>
              <w:snapToGrid w:val="0"/>
              <w:jc w:val="both"/>
              <w:rPr>
                <w:rFonts w:cs="Times New Roman"/>
                <w:sz w:val="14"/>
                <w:szCs w:val="14"/>
              </w:rPr>
            </w:pPr>
            <w:r w:rsidRPr="00830B69">
              <w:rPr>
                <w:rFonts w:cs="Times New Roman"/>
                <w:sz w:val="14"/>
                <w:szCs w:val="14"/>
              </w:rPr>
              <w:t>72˚C</w:t>
            </w:r>
            <w:r w:rsidR="00830B69" w:rsidRPr="00830B69">
              <w:rPr>
                <w:rFonts w:cs="Times New Roman"/>
                <w:sz w:val="14"/>
                <w:szCs w:val="14"/>
              </w:rPr>
              <w:t xml:space="preserve"> </w:t>
            </w:r>
            <w:r w:rsidRPr="00830B69">
              <w:rPr>
                <w:rFonts w:cs="Times New Roman"/>
                <w:sz w:val="14"/>
                <w:szCs w:val="14"/>
              </w:rPr>
              <w:t>7 min</w:t>
            </w:r>
          </w:p>
        </w:tc>
        <w:tc>
          <w:tcPr>
            <w:tcW w:w="0" w:type="auto"/>
            <w:vMerge w:val="restart"/>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b/>
                <w:bCs/>
                <w:sz w:val="14"/>
                <w:szCs w:val="14"/>
              </w:rPr>
            </w:pPr>
            <w:r w:rsidRPr="00830B69">
              <w:rPr>
                <w:rFonts w:eastAsiaTheme="minorHAnsi" w:cs="Times New Roman"/>
                <w:b/>
                <w:bCs/>
                <w:sz w:val="14"/>
                <w:szCs w:val="14"/>
              </w:rPr>
              <w:t>Bisi-Johnson et al., 2011</w:t>
            </w:r>
          </w:p>
        </w:tc>
      </w:tr>
      <w:tr w:rsidR="00142CB5" w:rsidRPr="00830B69" w:rsidTr="00830B69">
        <w:trPr>
          <w:jc w:val="center"/>
        </w:trPr>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b/>
                <w:bCs/>
                <w:sz w:val="14"/>
                <w:szCs w:val="14"/>
              </w:rPr>
            </w:pPr>
          </w:p>
        </w:tc>
        <w:tc>
          <w:tcPr>
            <w:tcW w:w="0" w:type="auto"/>
            <w:shd w:val="clear" w:color="auto" w:fill="auto"/>
            <w:vAlign w:val="center"/>
          </w:tcPr>
          <w:p w:rsidR="0089187E" w:rsidRPr="00830B69" w:rsidRDefault="0089187E" w:rsidP="00830B69">
            <w:pPr>
              <w:snapToGrid w:val="0"/>
              <w:jc w:val="both"/>
              <w:rPr>
                <w:rFonts w:cs="Times New Roman"/>
                <w:sz w:val="14"/>
                <w:szCs w:val="14"/>
              </w:rPr>
            </w:pPr>
            <w:r w:rsidRPr="00830B69">
              <w:rPr>
                <w:rFonts w:cs="Times New Roman"/>
                <w:sz w:val="14"/>
                <w:szCs w:val="14"/>
              </w:rPr>
              <w:t>ATG CTT AGT GCT GGT TTA GG</w:t>
            </w: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b/>
                <w:bCs/>
                <w:sz w:val="14"/>
                <w:szCs w:val="14"/>
              </w:rPr>
            </w:pPr>
          </w:p>
        </w:tc>
      </w:tr>
      <w:tr w:rsidR="00142CB5" w:rsidRPr="00830B69" w:rsidTr="00830B69">
        <w:trPr>
          <w:jc w:val="center"/>
        </w:trPr>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b/>
                <w:bCs/>
                <w:sz w:val="14"/>
                <w:szCs w:val="14"/>
              </w:rPr>
            </w:pPr>
          </w:p>
        </w:tc>
        <w:tc>
          <w:tcPr>
            <w:tcW w:w="0" w:type="auto"/>
            <w:shd w:val="clear" w:color="auto" w:fill="auto"/>
            <w:vAlign w:val="center"/>
          </w:tcPr>
          <w:p w:rsidR="0089187E" w:rsidRPr="00830B69" w:rsidRDefault="0089187E" w:rsidP="00830B69">
            <w:pPr>
              <w:snapToGrid w:val="0"/>
              <w:jc w:val="both"/>
              <w:rPr>
                <w:rFonts w:cs="Times New Roman"/>
                <w:sz w:val="14"/>
                <w:szCs w:val="14"/>
              </w:rPr>
            </w:pPr>
            <w:r w:rsidRPr="00830B69">
              <w:rPr>
                <w:rFonts w:cs="Times New Roman"/>
                <w:sz w:val="14"/>
                <w:szCs w:val="14"/>
              </w:rPr>
              <w:t>GCCTTCATCATTTCGCTTTC</w:t>
            </w: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vAlign w:val="center"/>
          </w:tcPr>
          <w:p w:rsidR="0089187E" w:rsidRPr="00830B69" w:rsidRDefault="0089187E" w:rsidP="00830B69">
            <w:pPr>
              <w:tabs>
                <w:tab w:val="right" w:pos="4320"/>
              </w:tabs>
              <w:autoSpaceDE w:val="0"/>
              <w:autoSpaceDN w:val="0"/>
              <w:adjustRightInd w:val="0"/>
              <w:snapToGrid w:val="0"/>
              <w:jc w:val="both"/>
              <w:rPr>
                <w:rFonts w:cs="Times New Roman"/>
                <w:sz w:val="14"/>
                <w:szCs w:val="14"/>
              </w:rPr>
            </w:pPr>
          </w:p>
        </w:tc>
        <w:tc>
          <w:tcPr>
            <w:tcW w:w="0" w:type="auto"/>
            <w:vMerge/>
            <w:shd w:val="clear" w:color="auto" w:fill="auto"/>
            <w:vAlign w:val="center"/>
          </w:tcPr>
          <w:p w:rsidR="0089187E" w:rsidRPr="00830B69" w:rsidRDefault="0089187E" w:rsidP="00830B69">
            <w:pPr>
              <w:tabs>
                <w:tab w:val="right" w:pos="4320"/>
              </w:tabs>
              <w:autoSpaceDE w:val="0"/>
              <w:autoSpaceDN w:val="0"/>
              <w:adjustRightInd w:val="0"/>
              <w:snapToGrid w:val="0"/>
              <w:jc w:val="both"/>
              <w:rPr>
                <w:rFonts w:cs="Times New Roman"/>
                <w:b/>
                <w:bCs/>
                <w:sz w:val="14"/>
                <w:szCs w:val="14"/>
              </w:rPr>
            </w:pPr>
          </w:p>
        </w:tc>
      </w:tr>
    </w:tbl>
    <w:p w:rsidR="00142CB5" w:rsidRPr="00142CB5" w:rsidRDefault="00142CB5" w:rsidP="00830B69">
      <w:pPr>
        <w:snapToGrid w:val="0"/>
        <w:jc w:val="both"/>
        <w:rPr>
          <w:rFonts w:cs="Times New Roman"/>
          <w:b/>
          <w:bCs/>
          <w:sz w:val="20"/>
          <w:szCs w:val="20"/>
        </w:rPr>
      </w:pPr>
    </w:p>
    <w:p w:rsidR="00142CB5" w:rsidRPr="00142CB5" w:rsidRDefault="00142CB5" w:rsidP="00830B69">
      <w:pPr>
        <w:snapToGrid w:val="0"/>
        <w:jc w:val="both"/>
        <w:rPr>
          <w:rFonts w:cs="Times New Roman"/>
          <w:b/>
          <w:bCs/>
          <w:sz w:val="20"/>
          <w:szCs w:val="20"/>
        </w:rPr>
        <w:sectPr w:rsidR="00142CB5" w:rsidRPr="00142CB5" w:rsidSect="00142CB5">
          <w:headerReference w:type="default" r:id="rId14"/>
          <w:type w:val="continuous"/>
          <w:pgSz w:w="12240" w:h="15840" w:code="1"/>
          <w:pgMar w:top="1440" w:right="1440" w:bottom="1440" w:left="1440" w:header="720" w:footer="720" w:gutter="0"/>
          <w:cols w:space="720"/>
          <w:docGrid w:linePitch="360"/>
        </w:sectPr>
      </w:pPr>
    </w:p>
    <w:p w:rsidR="00775B5F" w:rsidRPr="00142CB5" w:rsidRDefault="00516543" w:rsidP="00830B69">
      <w:pPr>
        <w:snapToGrid w:val="0"/>
        <w:jc w:val="both"/>
        <w:rPr>
          <w:rFonts w:cs="Times New Roman"/>
          <w:b/>
          <w:bCs/>
          <w:sz w:val="20"/>
          <w:szCs w:val="20"/>
        </w:rPr>
      </w:pPr>
      <w:r w:rsidRPr="00142CB5">
        <w:rPr>
          <w:rFonts w:cs="Times New Roman"/>
          <w:b/>
          <w:bCs/>
          <w:sz w:val="20"/>
          <w:szCs w:val="20"/>
        </w:rPr>
        <w:lastRenderedPageBreak/>
        <w:t xml:space="preserve">3. </w:t>
      </w:r>
      <w:r w:rsidR="00410A11" w:rsidRPr="00142CB5">
        <w:rPr>
          <w:rFonts w:cs="Times New Roman"/>
          <w:b/>
          <w:bCs/>
          <w:sz w:val="20"/>
          <w:szCs w:val="20"/>
        </w:rPr>
        <w:t>Results</w:t>
      </w:r>
    </w:p>
    <w:p w:rsidR="00830B69" w:rsidRDefault="00775B5F" w:rsidP="00830B69">
      <w:pPr>
        <w:snapToGrid w:val="0"/>
        <w:ind w:firstLine="425"/>
        <w:jc w:val="both"/>
        <w:rPr>
          <w:rFonts w:cs="Times New Roman"/>
          <w:sz w:val="20"/>
          <w:szCs w:val="20"/>
        </w:rPr>
      </w:pPr>
      <w:r w:rsidRPr="00142CB5">
        <w:rPr>
          <w:rFonts w:cs="Times New Roman"/>
          <w:sz w:val="20"/>
          <w:szCs w:val="20"/>
        </w:rPr>
        <w:t xml:space="preserve">The results showed that a total of 106 different pathogenic microorganisms were recovered from the 168 </w:t>
      </w:r>
      <w:r w:rsidR="00524DF5" w:rsidRPr="00142CB5">
        <w:rPr>
          <w:rFonts w:cs="Times New Roman"/>
          <w:sz w:val="20"/>
          <w:szCs w:val="20"/>
        </w:rPr>
        <w:t xml:space="preserve">examned </w:t>
      </w:r>
      <w:r w:rsidRPr="00142CB5">
        <w:rPr>
          <w:rFonts w:cs="Times New Roman"/>
          <w:sz w:val="20"/>
          <w:szCs w:val="20"/>
        </w:rPr>
        <w:t xml:space="preserve">samples. Out of 46 water </w:t>
      </w:r>
      <w:r w:rsidR="001F1387" w:rsidRPr="00142CB5">
        <w:rPr>
          <w:rFonts w:cs="Times New Roman"/>
          <w:sz w:val="20"/>
          <w:szCs w:val="20"/>
        </w:rPr>
        <w:t>samples,</w:t>
      </w:r>
      <w:r w:rsidRPr="00142CB5">
        <w:rPr>
          <w:rFonts w:cs="Times New Roman"/>
          <w:sz w:val="20"/>
          <w:szCs w:val="20"/>
        </w:rPr>
        <w:t xml:space="preserve"> 32 were </w:t>
      </w:r>
      <w:r w:rsidR="00524DF5" w:rsidRPr="00142CB5">
        <w:rPr>
          <w:rFonts w:cs="Times New Roman"/>
          <w:sz w:val="20"/>
          <w:szCs w:val="20"/>
        </w:rPr>
        <w:t>positive</w:t>
      </w:r>
      <w:r w:rsidR="00142CB5" w:rsidRPr="00142CB5">
        <w:rPr>
          <w:rFonts w:cs="Times New Roman"/>
          <w:sz w:val="20"/>
          <w:szCs w:val="20"/>
        </w:rPr>
        <w:t>.</w:t>
      </w:r>
      <w:r w:rsidRPr="00142CB5">
        <w:rPr>
          <w:rFonts w:cs="Times New Roman"/>
          <w:sz w:val="20"/>
          <w:szCs w:val="20"/>
        </w:rPr>
        <w:t xml:space="preserve"> Similarly 37,17</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a</w:t>
      </w:r>
      <w:r w:rsidRPr="00142CB5">
        <w:rPr>
          <w:rFonts w:cs="Times New Roman"/>
          <w:sz w:val="20"/>
          <w:szCs w:val="20"/>
        </w:rPr>
        <w:t xml:space="preserve">nd 20 </w:t>
      </w:r>
      <w:r w:rsidR="00524DF5" w:rsidRPr="00142CB5">
        <w:rPr>
          <w:rFonts w:cs="Times New Roman"/>
          <w:sz w:val="20"/>
          <w:szCs w:val="20"/>
        </w:rPr>
        <w:t xml:space="preserve">samples </w:t>
      </w:r>
      <w:r w:rsidRPr="00142CB5">
        <w:rPr>
          <w:rFonts w:cs="Times New Roman"/>
          <w:sz w:val="20"/>
          <w:szCs w:val="20"/>
        </w:rPr>
        <w:t xml:space="preserve">were </w:t>
      </w:r>
      <w:r w:rsidR="00524DF5" w:rsidRPr="00142CB5">
        <w:rPr>
          <w:rFonts w:cs="Times New Roman"/>
          <w:sz w:val="20"/>
          <w:szCs w:val="20"/>
        </w:rPr>
        <w:t xml:space="preserve">positive </w:t>
      </w:r>
      <w:r w:rsidRPr="00142CB5">
        <w:rPr>
          <w:rFonts w:cs="Times New Roman"/>
          <w:sz w:val="20"/>
          <w:szCs w:val="20"/>
        </w:rPr>
        <w:t>from the 58,28</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a</w:t>
      </w:r>
      <w:r w:rsidRPr="00142CB5">
        <w:rPr>
          <w:rFonts w:cs="Times New Roman"/>
          <w:sz w:val="20"/>
          <w:szCs w:val="20"/>
        </w:rPr>
        <w:t xml:space="preserve">nd 36 faecal samples </w:t>
      </w:r>
      <w:r w:rsidR="00524DF5" w:rsidRPr="00142CB5">
        <w:rPr>
          <w:rFonts w:cs="Times New Roman"/>
          <w:sz w:val="20"/>
          <w:szCs w:val="20"/>
        </w:rPr>
        <w:t>examn</w:t>
      </w:r>
      <w:r w:rsidRPr="00142CB5">
        <w:rPr>
          <w:rFonts w:cs="Times New Roman"/>
          <w:sz w:val="20"/>
          <w:szCs w:val="20"/>
        </w:rPr>
        <w:t>ed from diarrheic calves</w:t>
      </w:r>
      <w:r w:rsidR="00142CB5" w:rsidRPr="00142CB5">
        <w:rPr>
          <w:rFonts w:cs="Times New Roman"/>
          <w:sz w:val="20"/>
          <w:szCs w:val="20"/>
        </w:rPr>
        <w:t>,</w:t>
      </w:r>
      <w:r w:rsidRPr="00142CB5">
        <w:rPr>
          <w:rFonts w:cs="Times New Roman"/>
          <w:sz w:val="20"/>
          <w:szCs w:val="20"/>
        </w:rPr>
        <w:t xml:space="preserve"> goats and human respectively</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i/>
          <w:iCs/>
          <w:sz w:val="20"/>
          <w:szCs w:val="20"/>
        </w:rPr>
        <w:t>E</w:t>
      </w:r>
      <w:r w:rsidRPr="00142CB5">
        <w:rPr>
          <w:rFonts w:cs="Times New Roman"/>
          <w:i/>
          <w:iCs/>
          <w:sz w:val="20"/>
          <w:szCs w:val="20"/>
        </w:rPr>
        <w:t>coli</w:t>
      </w:r>
      <w:r w:rsidR="00142CB5" w:rsidRPr="00142CB5">
        <w:rPr>
          <w:rFonts w:cs="Times New Roman"/>
          <w:i/>
          <w:iCs/>
          <w:sz w:val="20"/>
          <w:szCs w:val="20"/>
        </w:rPr>
        <w:t>,</w:t>
      </w:r>
      <w:r w:rsidRPr="00142CB5">
        <w:rPr>
          <w:rFonts w:cs="Times New Roman"/>
          <w:i/>
          <w:iCs/>
          <w:sz w:val="20"/>
          <w:szCs w:val="20"/>
        </w:rPr>
        <w:t xml:space="preserve"> salmonella spp., Aeromonas hydrophila and </w:t>
      </w:r>
      <w:r w:rsidR="00C43988" w:rsidRPr="00142CB5">
        <w:rPr>
          <w:rFonts w:cs="Times New Roman"/>
          <w:i/>
          <w:iCs/>
          <w:sz w:val="20"/>
          <w:szCs w:val="20"/>
        </w:rPr>
        <w:t xml:space="preserve">Pseudomonas aerogenosa </w:t>
      </w:r>
      <w:r w:rsidRPr="00142CB5">
        <w:rPr>
          <w:rFonts w:cs="Times New Roman"/>
          <w:sz w:val="20"/>
          <w:szCs w:val="20"/>
        </w:rPr>
        <w:t>were recovered in a numbers of 36,26,23</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a</w:t>
      </w:r>
      <w:r w:rsidRPr="00142CB5">
        <w:rPr>
          <w:rFonts w:cs="Times New Roman"/>
          <w:sz w:val="20"/>
          <w:szCs w:val="20"/>
        </w:rPr>
        <w:t xml:space="preserve">nd 21 with a total incidence of 33.9,24.5,21.7, and 19.8% respectively. </w:t>
      </w:r>
      <w:r w:rsidR="00524DF5" w:rsidRPr="00142CB5">
        <w:rPr>
          <w:rFonts w:cs="Times New Roman"/>
          <w:sz w:val="20"/>
          <w:szCs w:val="20"/>
        </w:rPr>
        <w:t>(Table 1</w:t>
      </w:r>
      <w:r w:rsidR="00830B69" w:rsidRPr="00142CB5">
        <w:rPr>
          <w:rFonts w:cs="Times New Roman"/>
          <w:sz w:val="20"/>
          <w:szCs w:val="20"/>
        </w:rPr>
        <w:t>)</w:t>
      </w:r>
      <w:r w:rsidR="00830B69">
        <w:rPr>
          <w:rFonts w:cs="Times New Roman"/>
          <w:sz w:val="20"/>
          <w:szCs w:val="20"/>
        </w:rPr>
        <w:t>.</w:t>
      </w:r>
    </w:p>
    <w:p w:rsidR="00830B69" w:rsidRDefault="00775B5F" w:rsidP="00830B69">
      <w:pPr>
        <w:snapToGrid w:val="0"/>
        <w:ind w:firstLine="425"/>
        <w:jc w:val="both"/>
        <w:rPr>
          <w:rFonts w:cs="Times New Roman"/>
          <w:sz w:val="20"/>
          <w:szCs w:val="20"/>
        </w:rPr>
      </w:pPr>
      <w:r w:rsidRPr="00142CB5">
        <w:rPr>
          <w:rFonts w:cs="Times New Roman"/>
          <w:sz w:val="20"/>
          <w:szCs w:val="20"/>
        </w:rPr>
        <w:lastRenderedPageBreak/>
        <w:t>All water samples were investigated for indole-positive faecal coliform (presumptive E.coli ) revealed faecal pollution and the MPN/100 ml water were ranged from 11 to 540</w:t>
      </w:r>
      <w:r w:rsidR="00142CB5" w:rsidRPr="00142CB5">
        <w:rPr>
          <w:rFonts w:cs="Times New Roman"/>
          <w:sz w:val="20"/>
          <w:szCs w:val="20"/>
        </w:rPr>
        <w:t>.</w:t>
      </w:r>
      <w:r w:rsidR="00830B69" w:rsidRPr="00142CB5">
        <w:rPr>
          <w:rFonts w:cs="Times New Roman"/>
          <w:sz w:val="20"/>
          <w:szCs w:val="20"/>
        </w:rPr>
        <w:t xml:space="preserve"> </w:t>
      </w:r>
      <w:r w:rsidR="00830B69">
        <w:rPr>
          <w:rFonts w:cs="Times New Roman"/>
          <w:sz w:val="20"/>
          <w:szCs w:val="20"/>
        </w:rPr>
        <w:t>.</w:t>
      </w:r>
    </w:p>
    <w:p w:rsidR="00830B69" w:rsidRDefault="00524DF5" w:rsidP="00830B69">
      <w:pPr>
        <w:snapToGrid w:val="0"/>
        <w:ind w:firstLine="425"/>
        <w:jc w:val="both"/>
        <w:rPr>
          <w:rFonts w:cs="Times New Roman"/>
          <w:sz w:val="20"/>
          <w:szCs w:val="20"/>
        </w:rPr>
      </w:pPr>
      <w:r w:rsidRPr="00142CB5">
        <w:rPr>
          <w:rFonts w:cs="Times New Roman"/>
          <w:sz w:val="20"/>
          <w:szCs w:val="20"/>
        </w:rPr>
        <w:t>Serological identification of the E.coli isolates reveled 4 serotypes</w:t>
      </w:r>
      <w:r w:rsidR="00142CB5" w:rsidRPr="00142CB5">
        <w:rPr>
          <w:rFonts w:cs="Times New Roman"/>
          <w:sz w:val="20"/>
          <w:szCs w:val="20"/>
        </w:rPr>
        <w:t>,</w:t>
      </w:r>
      <w:r w:rsidR="00775B5F" w:rsidRPr="00142CB5">
        <w:rPr>
          <w:rFonts w:cs="Times New Roman"/>
          <w:sz w:val="20"/>
          <w:szCs w:val="20"/>
        </w:rPr>
        <w:t xml:space="preserve"> 36 were serotyped in 4 groups viz:O119</w:t>
      </w:r>
      <w:r w:rsidRPr="00142CB5">
        <w:rPr>
          <w:rFonts w:cs="Times New Roman"/>
          <w:sz w:val="20"/>
          <w:szCs w:val="20"/>
        </w:rPr>
        <w:t>,</w:t>
      </w:r>
      <w:r w:rsidR="00775B5F" w:rsidRPr="00142CB5">
        <w:rPr>
          <w:rFonts w:cs="Times New Roman"/>
          <w:sz w:val="20"/>
          <w:szCs w:val="20"/>
        </w:rPr>
        <w:t>O111</w:t>
      </w:r>
      <w:r w:rsidRPr="00142CB5">
        <w:rPr>
          <w:rFonts w:cs="Times New Roman"/>
          <w:sz w:val="20"/>
          <w:szCs w:val="20"/>
        </w:rPr>
        <w:t>,</w:t>
      </w:r>
      <w:r w:rsidR="00775B5F" w:rsidRPr="00142CB5">
        <w:rPr>
          <w:rFonts w:cs="Times New Roman"/>
          <w:sz w:val="20"/>
          <w:szCs w:val="20"/>
        </w:rPr>
        <w:t>O55</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a</w:t>
      </w:r>
      <w:r w:rsidR="00775B5F" w:rsidRPr="00142CB5">
        <w:rPr>
          <w:rFonts w:cs="Times New Roman"/>
          <w:sz w:val="20"/>
          <w:szCs w:val="20"/>
        </w:rPr>
        <w:t>nd O86</w:t>
      </w:r>
      <w:r w:rsidRPr="00142CB5">
        <w:rPr>
          <w:rFonts w:cs="Times New Roman"/>
          <w:sz w:val="20"/>
          <w:szCs w:val="20"/>
        </w:rPr>
        <w:t xml:space="preserve"> </w:t>
      </w:r>
      <w:r w:rsidR="00775B5F" w:rsidRPr="00142CB5">
        <w:rPr>
          <w:rFonts w:cs="Times New Roman"/>
          <w:sz w:val="20"/>
          <w:szCs w:val="20"/>
        </w:rPr>
        <w:t>with a number of strains 6,4,4 and 3 respectively. The rest 19 strains were untyped (Table 2</w:t>
      </w:r>
      <w:r w:rsidR="00830B69" w:rsidRPr="00142CB5">
        <w:rPr>
          <w:rFonts w:cs="Times New Roman"/>
          <w:sz w:val="20"/>
          <w:szCs w:val="20"/>
        </w:rPr>
        <w:t>)</w:t>
      </w:r>
      <w:r w:rsidR="00830B69">
        <w:rPr>
          <w:rFonts w:cs="Times New Roman"/>
          <w:sz w:val="20"/>
          <w:szCs w:val="20"/>
        </w:rPr>
        <w:t>.</w:t>
      </w:r>
    </w:p>
    <w:p w:rsidR="004F6C7B" w:rsidRPr="00142CB5" w:rsidRDefault="004F6C7B" w:rsidP="00830B69">
      <w:pPr>
        <w:snapToGrid w:val="0"/>
        <w:ind w:firstLine="425"/>
        <w:jc w:val="both"/>
        <w:rPr>
          <w:rFonts w:cs="Times New Roman"/>
          <w:sz w:val="20"/>
          <w:szCs w:val="20"/>
        </w:rPr>
      </w:pPr>
      <w:r w:rsidRPr="00142CB5">
        <w:rPr>
          <w:rFonts w:cs="Times New Roman"/>
          <w:sz w:val="20"/>
          <w:szCs w:val="20"/>
        </w:rPr>
        <w:t xml:space="preserve">Serological identification of the recovered 26 salmonella strains showed that 12 were belonged to </w:t>
      </w:r>
      <w:r w:rsidRPr="00142CB5">
        <w:rPr>
          <w:rFonts w:cs="Times New Roman"/>
          <w:i/>
          <w:iCs/>
          <w:sz w:val="20"/>
          <w:szCs w:val="20"/>
        </w:rPr>
        <w:t>S. Typhimurium</w:t>
      </w:r>
      <w:r w:rsidR="00142CB5" w:rsidRPr="00142CB5">
        <w:rPr>
          <w:rFonts w:cs="Times New Roman"/>
          <w:sz w:val="20"/>
          <w:szCs w:val="20"/>
        </w:rPr>
        <w:t>.</w:t>
      </w:r>
      <w:r w:rsidRPr="00142CB5">
        <w:rPr>
          <w:rFonts w:cs="Times New Roman"/>
          <w:sz w:val="20"/>
          <w:szCs w:val="20"/>
        </w:rPr>
        <w:t xml:space="preserve"> Also</w:t>
      </w:r>
      <w:r w:rsidR="00142CB5" w:rsidRPr="00142CB5">
        <w:rPr>
          <w:rFonts w:cs="Times New Roman"/>
          <w:sz w:val="20"/>
          <w:szCs w:val="20"/>
        </w:rPr>
        <w:t>,</w:t>
      </w:r>
      <w:r w:rsidRPr="00142CB5">
        <w:rPr>
          <w:rFonts w:cs="Times New Roman"/>
          <w:sz w:val="20"/>
          <w:szCs w:val="20"/>
        </w:rPr>
        <w:t xml:space="preserve"> 9 and 4 strain proved to be </w:t>
      </w:r>
      <w:r w:rsidRPr="00142CB5">
        <w:rPr>
          <w:rFonts w:cs="Times New Roman"/>
          <w:i/>
          <w:iCs/>
          <w:sz w:val="20"/>
          <w:szCs w:val="20"/>
        </w:rPr>
        <w:t xml:space="preserve">S. </w:t>
      </w:r>
      <w:r w:rsidRPr="00142CB5">
        <w:rPr>
          <w:rFonts w:cs="Times New Roman"/>
          <w:i/>
          <w:iCs/>
          <w:sz w:val="20"/>
          <w:szCs w:val="20"/>
        </w:rPr>
        <w:lastRenderedPageBreak/>
        <w:t xml:space="preserve">Enteritidis </w:t>
      </w:r>
      <w:r w:rsidRPr="00142CB5">
        <w:rPr>
          <w:rFonts w:cs="Times New Roman"/>
          <w:sz w:val="20"/>
          <w:szCs w:val="20"/>
        </w:rPr>
        <w:t xml:space="preserve">and </w:t>
      </w:r>
      <w:r w:rsidRPr="00142CB5">
        <w:rPr>
          <w:rFonts w:cs="Times New Roman"/>
          <w:i/>
          <w:iCs/>
          <w:sz w:val="20"/>
          <w:szCs w:val="20"/>
        </w:rPr>
        <w:t>S. Anatum</w:t>
      </w:r>
      <w:r w:rsidRPr="00142CB5">
        <w:rPr>
          <w:rFonts w:cs="Times New Roman"/>
          <w:sz w:val="20"/>
          <w:szCs w:val="20"/>
        </w:rPr>
        <w:t xml:space="preserve"> respectively. The last one strain proved to be </w:t>
      </w:r>
      <w:r w:rsidRPr="00142CB5">
        <w:rPr>
          <w:rFonts w:cs="Times New Roman"/>
          <w:i/>
          <w:iCs/>
          <w:sz w:val="20"/>
          <w:szCs w:val="20"/>
        </w:rPr>
        <w:t>S.Typhi</w:t>
      </w:r>
      <w:r w:rsidRPr="00142CB5">
        <w:rPr>
          <w:rFonts w:cs="Times New Roman"/>
          <w:sz w:val="20"/>
          <w:szCs w:val="20"/>
        </w:rPr>
        <w:t xml:space="preserve"> (Table 3).</w:t>
      </w:r>
    </w:p>
    <w:p w:rsidR="00830B69" w:rsidRDefault="004F6C7B" w:rsidP="00830B69">
      <w:pPr>
        <w:snapToGrid w:val="0"/>
        <w:ind w:firstLine="425"/>
        <w:jc w:val="both"/>
        <w:rPr>
          <w:rFonts w:cs="Times New Roman"/>
          <w:sz w:val="20"/>
          <w:szCs w:val="20"/>
        </w:rPr>
      </w:pPr>
      <w:r w:rsidRPr="00142CB5">
        <w:rPr>
          <w:rFonts w:cs="Times New Roman"/>
          <w:sz w:val="20"/>
          <w:szCs w:val="20"/>
        </w:rPr>
        <w:t xml:space="preserve">All Ecoli isolates cultured on sheep blood agar had haemolytic activities with an incidence of </w:t>
      </w:r>
      <w:r w:rsidR="00524DF5" w:rsidRPr="00142CB5">
        <w:rPr>
          <w:rFonts w:cs="Times New Roman"/>
          <w:sz w:val="20"/>
          <w:szCs w:val="20"/>
        </w:rPr>
        <w:t>100</w:t>
      </w:r>
      <w:r w:rsidRPr="00142CB5">
        <w:rPr>
          <w:rFonts w:cs="Times New Roman"/>
          <w:sz w:val="20"/>
          <w:szCs w:val="20"/>
        </w:rPr>
        <w:t xml:space="preserve">%. </w:t>
      </w:r>
      <w:r w:rsidR="00A67035" w:rsidRPr="00142CB5">
        <w:rPr>
          <w:rFonts w:cs="Times New Roman"/>
          <w:sz w:val="20"/>
          <w:szCs w:val="20"/>
        </w:rPr>
        <w:t>Pathogencity</w:t>
      </w:r>
      <w:r w:rsidRPr="00142CB5">
        <w:rPr>
          <w:rFonts w:cs="Times New Roman"/>
          <w:sz w:val="20"/>
          <w:szCs w:val="20"/>
        </w:rPr>
        <w:t xml:space="preserve"> test were done for </w:t>
      </w:r>
      <w:r w:rsidRPr="00142CB5">
        <w:rPr>
          <w:rFonts w:cs="Times New Roman"/>
          <w:i/>
          <w:iCs/>
          <w:sz w:val="20"/>
          <w:szCs w:val="20"/>
        </w:rPr>
        <w:t>Ecoli</w:t>
      </w:r>
      <w:r w:rsidRPr="00142CB5">
        <w:rPr>
          <w:rFonts w:cs="Times New Roman"/>
          <w:sz w:val="20"/>
          <w:szCs w:val="20"/>
        </w:rPr>
        <w:t xml:space="preserve"> isolates by infant mouse test</w:t>
      </w:r>
      <w:r w:rsidR="00524DF5" w:rsidRPr="00142CB5">
        <w:rPr>
          <w:rFonts w:cs="Times New Roman"/>
          <w:sz w:val="20"/>
          <w:szCs w:val="20"/>
        </w:rPr>
        <w:t xml:space="preserve"> where</w:t>
      </w:r>
      <w:r w:rsidRPr="00142CB5">
        <w:rPr>
          <w:rFonts w:cs="Times New Roman"/>
          <w:sz w:val="20"/>
          <w:szCs w:val="20"/>
        </w:rPr>
        <w:t xml:space="preserve"> 28 isolates were enterotoxigenic with an incidence of 77.8. The incidence of enteric pathogenic strains isolated from </w:t>
      </w:r>
      <w:r w:rsidRPr="00142CB5">
        <w:rPr>
          <w:rFonts w:cs="Times New Roman"/>
          <w:sz w:val="20"/>
          <w:szCs w:val="20"/>
        </w:rPr>
        <w:lastRenderedPageBreak/>
        <w:t xml:space="preserve">the three main origin of samples viz.: </w:t>
      </w:r>
      <w:r w:rsidR="008F7B7C" w:rsidRPr="00142CB5">
        <w:rPr>
          <w:rFonts w:cs="Times New Roman"/>
          <w:sz w:val="20"/>
          <w:szCs w:val="20"/>
        </w:rPr>
        <w:t>water,</w:t>
      </w:r>
      <w:r w:rsidRPr="00142CB5">
        <w:rPr>
          <w:rFonts w:cs="Times New Roman"/>
          <w:sz w:val="20"/>
          <w:szCs w:val="20"/>
        </w:rPr>
        <w:t xml:space="preserve"> animals, (calves and goats ) and human arranged in descending from is shown in tabl</w:t>
      </w:r>
      <w:r w:rsidR="00142CB5" w:rsidRPr="00142CB5">
        <w:rPr>
          <w:rFonts w:cs="Times New Roman"/>
          <w:sz w:val="20"/>
          <w:szCs w:val="20"/>
        </w:rPr>
        <w:t>e (</w:t>
      </w:r>
      <w:r w:rsidRPr="00142CB5">
        <w:rPr>
          <w:rFonts w:cs="Times New Roman"/>
          <w:sz w:val="20"/>
          <w:szCs w:val="20"/>
        </w:rPr>
        <w:t xml:space="preserve">4). The most </w:t>
      </w:r>
      <w:r w:rsidR="00524DF5" w:rsidRPr="00142CB5">
        <w:rPr>
          <w:rFonts w:cs="Times New Roman"/>
          <w:sz w:val="20"/>
          <w:szCs w:val="20"/>
        </w:rPr>
        <w:t>prevalent and common bacterial species</w:t>
      </w:r>
      <w:r w:rsidRPr="00142CB5">
        <w:rPr>
          <w:rFonts w:cs="Times New Roman"/>
          <w:sz w:val="20"/>
          <w:szCs w:val="20"/>
        </w:rPr>
        <w:t xml:space="preserve"> was E.coli followed by salmonella spp.,</w:t>
      </w:r>
      <w:r w:rsidR="003D22EF" w:rsidRPr="00142CB5">
        <w:rPr>
          <w:rFonts w:cs="Times New Roman"/>
          <w:sz w:val="20"/>
          <w:szCs w:val="20"/>
        </w:rPr>
        <w:t xml:space="preserve"> </w:t>
      </w:r>
      <w:r w:rsidRPr="00142CB5">
        <w:rPr>
          <w:rFonts w:cs="Times New Roman"/>
          <w:i/>
          <w:iCs/>
          <w:sz w:val="20"/>
          <w:szCs w:val="20"/>
        </w:rPr>
        <w:t>Aeromonas hydrophila</w:t>
      </w:r>
      <w:r w:rsidRPr="00142CB5">
        <w:rPr>
          <w:rFonts w:cs="Times New Roman"/>
          <w:sz w:val="20"/>
          <w:szCs w:val="20"/>
        </w:rPr>
        <w:t xml:space="preserve"> and</w:t>
      </w:r>
      <w:r w:rsidR="00C43988" w:rsidRPr="00142CB5">
        <w:rPr>
          <w:rFonts w:cs="Times New Roman"/>
          <w:sz w:val="20"/>
          <w:szCs w:val="20"/>
        </w:rPr>
        <w:t xml:space="preserve"> </w:t>
      </w:r>
      <w:r w:rsidR="00C43988" w:rsidRPr="00142CB5">
        <w:rPr>
          <w:rFonts w:cs="Times New Roman"/>
          <w:i/>
          <w:iCs/>
          <w:sz w:val="20"/>
          <w:szCs w:val="20"/>
        </w:rPr>
        <w:t>Pseudomonas aerogenosa</w:t>
      </w:r>
      <w:r w:rsidRPr="00142CB5">
        <w:rPr>
          <w:rFonts w:cs="Times New Roman"/>
          <w:i/>
          <w:iCs/>
          <w:sz w:val="20"/>
          <w:szCs w:val="20"/>
        </w:rPr>
        <w:t>. S</w:t>
      </w:r>
      <w:r w:rsidR="00142CB5" w:rsidRPr="00142CB5">
        <w:rPr>
          <w:rFonts w:cs="Times New Roman"/>
          <w:i/>
          <w:iCs/>
          <w:sz w:val="20"/>
          <w:szCs w:val="20"/>
        </w:rPr>
        <w:t>.</w:t>
      </w:r>
      <w:r w:rsidR="003D22EF" w:rsidRPr="00142CB5">
        <w:rPr>
          <w:rFonts w:cs="Times New Roman"/>
          <w:i/>
          <w:iCs/>
          <w:sz w:val="20"/>
          <w:szCs w:val="20"/>
        </w:rPr>
        <w:t>A</w:t>
      </w:r>
      <w:r w:rsidRPr="00142CB5">
        <w:rPr>
          <w:rFonts w:cs="Times New Roman"/>
          <w:i/>
          <w:iCs/>
          <w:sz w:val="20"/>
          <w:szCs w:val="20"/>
        </w:rPr>
        <w:t>natum</w:t>
      </w:r>
      <w:r w:rsidRPr="00142CB5">
        <w:rPr>
          <w:rFonts w:cs="Times New Roman"/>
          <w:sz w:val="20"/>
          <w:szCs w:val="20"/>
        </w:rPr>
        <w:t xml:space="preserve"> was not isolated from human samples while </w:t>
      </w:r>
      <w:r w:rsidRPr="00142CB5">
        <w:rPr>
          <w:rFonts w:cs="Times New Roman"/>
          <w:i/>
          <w:iCs/>
          <w:sz w:val="20"/>
          <w:szCs w:val="20"/>
        </w:rPr>
        <w:t>S. Typhi</w:t>
      </w:r>
      <w:r w:rsidRPr="00142CB5">
        <w:rPr>
          <w:rFonts w:cs="Times New Roman"/>
          <w:sz w:val="20"/>
          <w:szCs w:val="20"/>
        </w:rPr>
        <w:t xml:space="preserve"> was isolated from water samples only. </w:t>
      </w:r>
      <w:r w:rsidR="0089187E" w:rsidRPr="00142CB5">
        <w:rPr>
          <w:rFonts w:cs="Times New Roman"/>
          <w:sz w:val="20"/>
          <w:szCs w:val="20"/>
        </w:rPr>
        <w:t>(Table 5</w:t>
      </w:r>
      <w:r w:rsidR="00830B69" w:rsidRPr="00142CB5">
        <w:rPr>
          <w:rFonts w:cs="Times New Roman"/>
          <w:sz w:val="20"/>
          <w:szCs w:val="20"/>
        </w:rPr>
        <w:t>)</w:t>
      </w:r>
      <w:r w:rsidR="00830B69">
        <w:rPr>
          <w:rFonts w:cs="Times New Roman"/>
          <w:sz w:val="20"/>
          <w:szCs w:val="20"/>
        </w:rPr>
        <w:t>.</w:t>
      </w:r>
    </w:p>
    <w:p w:rsidR="00142CB5" w:rsidRPr="00142CB5" w:rsidRDefault="00142CB5" w:rsidP="00830B69">
      <w:pPr>
        <w:snapToGrid w:val="0"/>
        <w:jc w:val="both"/>
        <w:rPr>
          <w:rFonts w:cs="Times New Roman"/>
          <w:b/>
          <w:bCs/>
          <w:sz w:val="20"/>
          <w:szCs w:val="20"/>
        </w:rPr>
        <w:sectPr w:rsidR="00142CB5" w:rsidRPr="00142CB5" w:rsidSect="00830B69">
          <w:headerReference w:type="default" r:id="rId15"/>
          <w:type w:val="continuous"/>
          <w:pgSz w:w="12240" w:h="15840" w:code="1"/>
          <w:pgMar w:top="1440" w:right="1440" w:bottom="1440" w:left="1440" w:header="720" w:footer="720" w:gutter="0"/>
          <w:cols w:num="2" w:space="600"/>
          <w:docGrid w:linePitch="360"/>
        </w:sectPr>
      </w:pPr>
    </w:p>
    <w:p w:rsidR="003D22EF" w:rsidRPr="00830B69" w:rsidRDefault="003D22EF" w:rsidP="00830B69">
      <w:pPr>
        <w:snapToGrid w:val="0"/>
        <w:rPr>
          <w:rFonts w:cs="Times New Roman"/>
          <w:b/>
          <w:bCs/>
          <w:sz w:val="18"/>
          <w:szCs w:val="18"/>
        </w:rPr>
      </w:pPr>
    </w:p>
    <w:p w:rsidR="00B361EF" w:rsidRPr="00830B69" w:rsidRDefault="00B361EF" w:rsidP="00830B69">
      <w:pPr>
        <w:snapToGrid w:val="0"/>
        <w:rPr>
          <w:rFonts w:cs="Times New Roman"/>
          <w:sz w:val="18"/>
          <w:szCs w:val="18"/>
        </w:rPr>
      </w:pPr>
      <w:r w:rsidRPr="00830B69">
        <w:rPr>
          <w:rFonts w:cs="Times New Roman"/>
          <w:sz w:val="18"/>
          <w:szCs w:val="18"/>
        </w:rPr>
        <w:t xml:space="preserve">Table (1): </w:t>
      </w:r>
      <w:r w:rsidR="00524DF5" w:rsidRPr="00830B69">
        <w:rPr>
          <w:rFonts w:cs="Times New Roman"/>
          <w:sz w:val="18"/>
          <w:szCs w:val="18"/>
        </w:rPr>
        <w:t xml:space="preserve">G-ve </w:t>
      </w:r>
      <w:r w:rsidRPr="00830B69">
        <w:rPr>
          <w:rFonts w:cs="Times New Roman"/>
          <w:sz w:val="18"/>
          <w:szCs w:val="18"/>
        </w:rPr>
        <w:t>enteric bacteria isolated from different investigate</w:t>
      </w:r>
      <w:r w:rsidR="00524DF5" w:rsidRPr="00830B69">
        <w:rPr>
          <w:rFonts w:cs="Times New Roman"/>
          <w:sz w:val="18"/>
          <w:szCs w:val="18"/>
        </w:rPr>
        <w:t>d</w:t>
      </w:r>
      <w:r w:rsidRPr="00830B69">
        <w:rPr>
          <w:rFonts w:cs="Times New Roman"/>
          <w:sz w:val="18"/>
          <w:szCs w:val="18"/>
        </w:rPr>
        <w:t xml:space="preserve"> sources (water, calves, goats and human). </w:t>
      </w:r>
    </w:p>
    <w:tbl>
      <w:tblPr>
        <w:tblStyle w:val="TableGrid"/>
        <w:tblW w:w="5000" w:type="pct"/>
        <w:jc w:val="center"/>
        <w:tblCellMar>
          <w:left w:w="57" w:type="dxa"/>
          <w:right w:w="57" w:type="dxa"/>
        </w:tblCellMar>
        <w:tblLook w:val="04A0"/>
      </w:tblPr>
      <w:tblGrid>
        <w:gridCol w:w="2761"/>
        <w:gridCol w:w="548"/>
        <w:gridCol w:w="711"/>
        <w:gridCol w:w="580"/>
        <w:gridCol w:w="748"/>
        <w:gridCol w:w="536"/>
        <w:gridCol w:w="693"/>
        <w:gridCol w:w="604"/>
        <w:gridCol w:w="781"/>
        <w:gridCol w:w="640"/>
        <w:gridCol w:w="872"/>
      </w:tblGrid>
      <w:tr w:rsidR="00B361EF" w:rsidRPr="00830B69" w:rsidTr="00830B69">
        <w:trPr>
          <w:jc w:val="center"/>
        </w:trPr>
        <w:tc>
          <w:tcPr>
            <w:tcW w:w="1457"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 xml:space="preserve">Sample origin </w:t>
            </w:r>
          </w:p>
        </w:tc>
        <w:tc>
          <w:tcPr>
            <w:tcW w:w="664"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Water (46)</w:t>
            </w:r>
          </w:p>
        </w:tc>
        <w:tc>
          <w:tcPr>
            <w:tcW w:w="701"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Calves (58)</w:t>
            </w:r>
          </w:p>
        </w:tc>
        <w:tc>
          <w:tcPr>
            <w:tcW w:w="649"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Goats (28)</w:t>
            </w:r>
          </w:p>
        </w:tc>
        <w:tc>
          <w:tcPr>
            <w:tcW w:w="731"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Human (36)</w:t>
            </w:r>
          </w:p>
        </w:tc>
        <w:tc>
          <w:tcPr>
            <w:tcW w:w="798"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Total isolates</w:t>
            </w:r>
          </w:p>
        </w:tc>
      </w:tr>
      <w:tr w:rsidR="00142CB5" w:rsidRPr="00830B69" w:rsidTr="00830B69">
        <w:trPr>
          <w:jc w:val="center"/>
        </w:trPr>
        <w:tc>
          <w:tcPr>
            <w:tcW w:w="1457"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 xml:space="preserve">Isolates </w:t>
            </w:r>
          </w:p>
        </w:tc>
        <w:tc>
          <w:tcPr>
            <w:tcW w:w="28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37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c>
          <w:tcPr>
            <w:tcW w:w="30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395"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c>
          <w:tcPr>
            <w:tcW w:w="283"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36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c>
          <w:tcPr>
            <w:tcW w:w="31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41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c>
          <w:tcPr>
            <w:tcW w:w="338"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46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r>
      <w:tr w:rsidR="00142CB5" w:rsidRPr="00830B69" w:rsidTr="00830B69">
        <w:trPr>
          <w:jc w:val="center"/>
        </w:trPr>
        <w:tc>
          <w:tcPr>
            <w:tcW w:w="1457"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 xml:space="preserve">E.coli </w:t>
            </w:r>
          </w:p>
        </w:tc>
        <w:tc>
          <w:tcPr>
            <w:tcW w:w="28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w:t>
            </w:r>
          </w:p>
        </w:tc>
        <w:tc>
          <w:tcPr>
            <w:tcW w:w="37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21.7</w:t>
            </w:r>
          </w:p>
        </w:tc>
        <w:tc>
          <w:tcPr>
            <w:tcW w:w="30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13</w:t>
            </w:r>
          </w:p>
        </w:tc>
        <w:tc>
          <w:tcPr>
            <w:tcW w:w="395"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22.4</w:t>
            </w:r>
          </w:p>
        </w:tc>
        <w:tc>
          <w:tcPr>
            <w:tcW w:w="283"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7</w:t>
            </w:r>
          </w:p>
        </w:tc>
        <w:tc>
          <w:tcPr>
            <w:tcW w:w="36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25.0</w:t>
            </w:r>
          </w:p>
        </w:tc>
        <w:tc>
          <w:tcPr>
            <w:tcW w:w="31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w:t>
            </w:r>
          </w:p>
        </w:tc>
        <w:tc>
          <w:tcPr>
            <w:tcW w:w="41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16.7</w:t>
            </w:r>
          </w:p>
        </w:tc>
        <w:tc>
          <w:tcPr>
            <w:tcW w:w="338"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36</w:t>
            </w:r>
          </w:p>
        </w:tc>
        <w:tc>
          <w:tcPr>
            <w:tcW w:w="46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33.97</w:t>
            </w:r>
          </w:p>
        </w:tc>
      </w:tr>
      <w:tr w:rsidR="00142CB5" w:rsidRPr="00830B69" w:rsidTr="00830B69">
        <w:trPr>
          <w:jc w:val="center"/>
        </w:trPr>
        <w:tc>
          <w:tcPr>
            <w:tcW w:w="1457"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 xml:space="preserve">Salmonella Species </w:t>
            </w:r>
          </w:p>
        </w:tc>
        <w:tc>
          <w:tcPr>
            <w:tcW w:w="28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37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10.9</w:t>
            </w:r>
          </w:p>
        </w:tc>
        <w:tc>
          <w:tcPr>
            <w:tcW w:w="30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11</w:t>
            </w:r>
          </w:p>
        </w:tc>
        <w:tc>
          <w:tcPr>
            <w:tcW w:w="395"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18.9</w:t>
            </w:r>
          </w:p>
        </w:tc>
        <w:tc>
          <w:tcPr>
            <w:tcW w:w="283"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36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17.9</w:t>
            </w:r>
          </w:p>
        </w:tc>
        <w:tc>
          <w:tcPr>
            <w:tcW w:w="31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41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13.9</w:t>
            </w:r>
          </w:p>
        </w:tc>
        <w:tc>
          <w:tcPr>
            <w:tcW w:w="338"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26</w:t>
            </w:r>
          </w:p>
        </w:tc>
        <w:tc>
          <w:tcPr>
            <w:tcW w:w="46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24.53</w:t>
            </w:r>
          </w:p>
        </w:tc>
      </w:tr>
      <w:tr w:rsidR="00142CB5" w:rsidRPr="00830B69" w:rsidTr="00830B69">
        <w:trPr>
          <w:jc w:val="center"/>
        </w:trPr>
        <w:tc>
          <w:tcPr>
            <w:tcW w:w="1457"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 xml:space="preserve">A.hydro-phila </w:t>
            </w:r>
          </w:p>
        </w:tc>
        <w:tc>
          <w:tcPr>
            <w:tcW w:w="28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9</w:t>
            </w:r>
          </w:p>
        </w:tc>
        <w:tc>
          <w:tcPr>
            <w:tcW w:w="37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19.6</w:t>
            </w:r>
          </w:p>
        </w:tc>
        <w:tc>
          <w:tcPr>
            <w:tcW w:w="30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7</w:t>
            </w:r>
          </w:p>
        </w:tc>
        <w:tc>
          <w:tcPr>
            <w:tcW w:w="395"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12.1</w:t>
            </w:r>
          </w:p>
        </w:tc>
        <w:tc>
          <w:tcPr>
            <w:tcW w:w="283"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w:t>
            </w:r>
          </w:p>
        </w:tc>
        <w:tc>
          <w:tcPr>
            <w:tcW w:w="36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7.1</w:t>
            </w:r>
          </w:p>
        </w:tc>
        <w:tc>
          <w:tcPr>
            <w:tcW w:w="31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41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13.9</w:t>
            </w:r>
          </w:p>
        </w:tc>
        <w:tc>
          <w:tcPr>
            <w:tcW w:w="338"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23</w:t>
            </w:r>
          </w:p>
        </w:tc>
        <w:tc>
          <w:tcPr>
            <w:tcW w:w="46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21.69</w:t>
            </w:r>
          </w:p>
        </w:tc>
      </w:tr>
      <w:tr w:rsidR="00142CB5" w:rsidRPr="00830B69" w:rsidTr="00830B69">
        <w:trPr>
          <w:jc w:val="center"/>
        </w:trPr>
        <w:tc>
          <w:tcPr>
            <w:tcW w:w="1457" w:type="pct"/>
            <w:vAlign w:val="center"/>
          </w:tcPr>
          <w:p w:rsidR="00B361EF" w:rsidRPr="00830B69" w:rsidRDefault="00C43988" w:rsidP="00830B69">
            <w:pPr>
              <w:snapToGrid w:val="0"/>
              <w:jc w:val="both"/>
              <w:rPr>
                <w:rFonts w:cs="Times New Roman"/>
                <w:i/>
                <w:iCs/>
                <w:sz w:val="18"/>
                <w:szCs w:val="18"/>
              </w:rPr>
            </w:pPr>
            <w:r w:rsidRPr="00830B69">
              <w:rPr>
                <w:rFonts w:cs="Times New Roman"/>
                <w:sz w:val="18"/>
                <w:szCs w:val="18"/>
              </w:rPr>
              <w:t>Pseudomonas aerogenosa</w:t>
            </w:r>
          </w:p>
        </w:tc>
        <w:tc>
          <w:tcPr>
            <w:tcW w:w="28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8</w:t>
            </w:r>
          </w:p>
        </w:tc>
        <w:tc>
          <w:tcPr>
            <w:tcW w:w="37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17.4</w:t>
            </w:r>
          </w:p>
        </w:tc>
        <w:tc>
          <w:tcPr>
            <w:tcW w:w="30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w:t>
            </w:r>
          </w:p>
        </w:tc>
        <w:tc>
          <w:tcPr>
            <w:tcW w:w="395"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10.3</w:t>
            </w:r>
          </w:p>
        </w:tc>
        <w:tc>
          <w:tcPr>
            <w:tcW w:w="283"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w:t>
            </w:r>
          </w:p>
        </w:tc>
        <w:tc>
          <w:tcPr>
            <w:tcW w:w="36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10.7</w:t>
            </w:r>
          </w:p>
        </w:tc>
        <w:tc>
          <w:tcPr>
            <w:tcW w:w="31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4</w:t>
            </w:r>
          </w:p>
        </w:tc>
        <w:tc>
          <w:tcPr>
            <w:tcW w:w="41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11.1</w:t>
            </w:r>
          </w:p>
        </w:tc>
        <w:tc>
          <w:tcPr>
            <w:tcW w:w="338"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21</w:t>
            </w:r>
          </w:p>
        </w:tc>
        <w:tc>
          <w:tcPr>
            <w:tcW w:w="46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19.81</w:t>
            </w:r>
          </w:p>
        </w:tc>
      </w:tr>
      <w:tr w:rsidR="00142CB5" w:rsidRPr="00830B69" w:rsidTr="00830B69">
        <w:trPr>
          <w:jc w:val="center"/>
        </w:trPr>
        <w:tc>
          <w:tcPr>
            <w:tcW w:w="1457"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 xml:space="preserve">Total </w:t>
            </w:r>
          </w:p>
        </w:tc>
        <w:tc>
          <w:tcPr>
            <w:tcW w:w="28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32</w:t>
            </w:r>
          </w:p>
        </w:tc>
        <w:tc>
          <w:tcPr>
            <w:tcW w:w="37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69.6</w:t>
            </w:r>
          </w:p>
        </w:tc>
        <w:tc>
          <w:tcPr>
            <w:tcW w:w="30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37</w:t>
            </w:r>
          </w:p>
        </w:tc>
        <w:tc>
          <w:tcPr>
            <w:tcW w:w="395"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63.8</w:t>
            </w:r>
          </w:p>
        </w:tc>
        <w:tc>
          <w:tcPr>
            <w:tcW w:w="283"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17</w:t>
            </w:r>
          </w:p>
        </w:tc>
        <w:tc>
          <w:tcPr>
            <w:tcW w:w="366"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60.7</w:t>
            </w:r>
          </w:p>
        </w:tc>
        <w:tc>
          <w:tcPr>
            <w:tcW w:w="319"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20</w:t>
            </w:r>
          </w:p>
        </w:tc>
        <w:tc>
          <w:tcPr>
            <w:tcW w:w="41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55.6</w:t>
            </w:r>
          </w:p>
        </w:tc>
        <w:tc>
          <w:tcPr>
            <w:tcW w:w="338"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106</w:t>
            </w:r>
          </w:p>
        </w:tc>
        <w:tc>
          <w:tcPr>
            <w:tcW w:w="46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100</w:t>
            </w:r>
          </w:p>
        </w:tc>
      </w:tr>
    </w:tbl>
    <w:p w:rsidR="00830B69" w:rsidRPr="00830B69" w:rsidRDefault="00830B69" w:rsidP="00830B69">
      <w:pPr>
        <w:snapToGrid w:val="0"/>
        <w:ind w:firstLine="425"/>
        <w:jc w:val="both"/>
        <w:rPr>
          <w:rFonts w:cs="Times New Roman"/>
          <w:sz w:val="18"/>
          <w:szCs w:val="18"/>
          <w:lang w:eastAsia="zh-CN"/>
        </w:rPr>
      </w:pPr>
    </w:p>
    <w:p w:rsidR="00B361EF" w:rsidRPr="00830B69" w:rsidRDefault="00B361EF" w:rsidP="00830B69">
      <w:pPr>
        <w:snapToGrid w:val="0"/>
        <w:ind w:firstLine="425"/>
        <w:jc w:val="both"/>
        <w:rPr>
          <w:rFonts w:cs="Times New Roman"/>
          <w:sz w:val="20"/>
          <w:szCs w:val="18"/>
          <w:lang w:eastAsia="zh-CN"/>
        </w:rPr>
      </w:pPr>
      <w:r w:rsidRPr="00830B69">
        <w:rPr>
          <w:rFonts w:cs="Times New Roman"/>
          <w:sz w:val="20"/>
          <w:szCs w:val="18"/>
        </w:rPr>
        <w:t xml:space="preserve">Table (2): Haemolysin activities enterotoxin production and serotyping of Escherichia coli strains isolated from the studied samples. </w:t>
      </w:r>
    </w:p>
    <w:p w:rsidR="00142CB5" w:rsidRPr="00830B69" w:rsidRDefault="00142CB5" w:rsidP="00830B69">
      <w:pPr>
        <w:snapToGrid w:val="0"/>
        <w:rPr>
          <w:rFonts w:cs="Times New Roman"/>
          <w:sz w:val="18"/>
          <w:szCs w:val="18"/>
          <w:lang w:eastAsia="zh-CN"/>
        </w:rPr>
      </w:pPr>
    </w:p>
    <w:p w:rsidR="00AD0B03" w:rsidRPr="00830B69" w:rsidRDefault="00AD0B03" w:rsidP="00830B69">
      <w:pPr>
        <w:snapToGrid w:val="0"/>
        <w:rPr>
          <w:rFonts w:cs="Times New Roman"/>
          <w:sz w:val="18"/>
          <w:szCs w:val="18"/>
        </w:rPr>
      </w:pPr>
      <w:r w:rsidRPr="00830B69">
        <w:rPr>
          <w:rFonts w:cs="Times New Roman"/>
          <w:sz w:val="18"/>
          <w:szCs w:val="18"/>
        </w:rPr>
        <w:t>Table (2) serological identification of E.coli isolates (36)</w:t>
      </w:r>
    </w:p>
    <w:tbl>
      <w:tblPr>
        <w:tblStyle w:val="TableGrid"/>
        <w:tblW w:w="5000" w:type="pct"/>
        <w:jc w:val="center"/>
        <w:tblCellMar>
          <w:left w:w="57" w:type="dxa"/>
          <w:right w:w="57" w:type="dxa"/>
        </w:tblCellMar>
        <w:tblLook w:val="04A0"/>
      </w:tblPr>
      <w:tblGrid>
        <w:gridCol w:w="7579"/>
        <w:gridCol w:w="1895"/>
      </w:tblGrid>
      <w:tr w:rsidR="00AD0B03" w:rsidRPr="00830B69" w:rsidTr="00142CB5">
        <w:trPr>
          <w:jc w:val="center"/>
        </w:trPr>
        <w:tc>
          <w:tcPr>
            <w:tcW w:w="4000" w:type="pct"/>
            <w:vAlign w:val="center"/>
          </w:tcPr>
          <w:p w:rsidR="00AD0B03" w:rsidRPr="00830B69" w:rsidRDefault="00AD0B03" w:rsidP="00830B69">
            <w:pPr>
              <w:snapToGrid w:val="0"/>
              <w:jc w:val="both"/>
              <w:rPr>
                <w:rFonts w:cs="Times New Roman"/>
                <w:sz w:val="18"/>
                <w:szCs w:val="18"/>
              </w:rPr>
            </w:pPr>
            <w:r w:rsidRPr="00830B69">
              <w:rPr>
                <w:rFonts w:cs="Times New Roman"/>
                <w:sz w:val="18"/>
                <w:szCs w:val="18"/>
              </w:rPr>
              <w:t xml:space="preserve">E.coli </w:t>
            </w:r>
            <w:r w:rsidR="00D72CC4" w:rsidRPr="00830B69">
              <w:rPr>
                <w:rFonts w:cs="Times New Roman"/>
                <w:sz w:val="18"/>
                <w:szCs w:val="18"/>
              </w:rPr>
              <w:t>serogroup</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 xml:space="preserve">No </w:t>
            </w:r>
          </w:p>
        </w:tc>
      </w:tr>
      <w:tr w:rsidR="00AD0B03" w:rsidRPr="00830B69" w:rsidTr="00142CB5">
        <w:trPr>
          <w:jc w:val="center"/>
        </w:trPr>
        <w:tc>
          <w:tcPr>
            <w:tcW w:w="4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O119</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6</w:t>
            </w:r>
          </w:p>
        </w:tc>
      </w:tr>
      <w:tr w:rsidR="00AD0B03" w:rsidRPr="00830B69" w:rsidTr="00142CB5">
        <w:trPr>
          <w:jc w:val="center"/>
        </w:trPr>
        <w:tc>
          <w:tcPr>
            <w:tcW w:w="4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O111</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4</w:t>
            </w:r>
          </w:p>
        </w:tc>
      </w:tr>
      <w:tr w:rsidR="00AD0B03" w:rsidRPr="00830B69" w:rsidTr="00142CB5">
        <w:trPr>
          <w:jc w:val="center"/>
        </w:trPr>
        <w:tc>
          <w:tcPr>
            <w:tcW w:w="4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O55</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4</w:t>
            </w:r>
          </w:p>
        </w:tc>
      </w:tr>
      <w:tr w:rsidR="00AD0B03" w:rsidRPr="00830B69" w:rsidTr="00142CB5">
        <w:trPr>
          <w:jc w:val="center"/>
        </w:trPr>
        <w:tc>
          <w:tcPr>
            <w:tcW w:w="4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O86</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3</w:t>
            </w:r>
          </w:p>
        </w:tc>
      </w:tr>
      <w:tr w:rsidR="00AD0B03" w:rsidRPr="00830B69" w:rsidTr="00142CB5">
        <w:trPr>
          <w:jc w:val="center"/>
        </w:trPr>
        <w:tc>
          <w:tcPr>
            <w:tcW w:w="4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unidentified</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19</w:t>
            </w:r>
          </w:p>
        </w:tc>
      </w:tr>
      <w:tr w:rsidR="00AD0B03" w:rsidRPr="00830B69" w:rsidTr="00142CB5">
        <w:trPr>
          <w:jc w:val="center"/>
        </w:trPr>
        <w:tc>
          <w:tcPr>
            <w:tcW w:w="4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Total</w:t>
            </w:r>
          </w:p>
        </w:tc>
        <w:tc>
          <w:tcPr>
            <w:tcW w:w="1000" w:type="pct"/>
            <w:vAlign w:val="center"/>
          </w:tcPr>
          <w:p w:rsidR="00AD0B03" w:rsidRPr="00830B69" w:rsidRDefault="00D72CC4" w:rsidP="00830B69">
            <w:pPr>
              <w:snapToGrid w:val="0"/>
              <w:jc w:val="both"/>
              <w:rPr>
                <w:rFonts w:cs="Times New Roman"/>
                <w:sz w:val="18"/>
                <w:szCs w:val="18"/>
              </w:rPr>
            </w:pPr>
            <w:r w:rsidRPr="00830B69">
              <w:rPr>
                <w:rFonts w:cs="Times New Roman"/>
                <w:sz w:val="18"/>
                <w:szCs w:val="18"/>
              </w:rPr>
              <w:t>36</w:t>
            </w:r>
          </w:p>
        </w:tc>
      </w:tr>
    </w:tbl>
    <w:p w:rsidR="00516543" w:rsidRPr="00830B69" w:rsidRDefault="00516543" w:rsidP="00830B69">
      <w:pPr>
        <w:snapToGrid w:val="0"/>
        <w:rPr>
          <w:rFonts w:cs="Times New Roman"/>
          <w:sz w:val="18"/>
          <w:szCs w:val="18"/>
        </w:rPr>
      </w:pPr>
    </w:p>
    <w:p w:rsidR="00D72CC4" w:rsidRPr="00830B69" w:rsidRDefault="00D72CC4" w:rsidP="00830B69">
      <w:pPr>
        <w:snapToGrid w:val="0"/>
        <w:rPr>
          <w:rFonts w:cs="Times New Roman"/>
          <w:sz w:val="18"/>
          <w:szCs w:val="18"/>
        </w:rPr>
      </w:pPr>
      <w:r w:rsidRPr="00830B69">
        <w:rPr>
          <w:rFonts w:cs="Times New Roman"/>
          <w:sz w:val="18"/>
          <w:szCs w:val="18"/>
        </w:rPr>
        <w:t>Table (3) percentage calculated according to serological identification of Salmonella isolates (26)</w:t>
      </w:r>
    </w:p>
    <w:tbl>
      <w:tblPr>
        <w:tblStyle w:val="TableGrid"/>
        <w:tblW w:w="5000" w:type="pct"/>
        <w:jc w:val="center"/>
        <w:tblCellMar>
          <w:left w:w="57" w:type="dxa"/>
          <w:right w:w="57" w:type="dxa"/>
        </w:tblCellMar>
        <w:tblLook w:val="04A0"/>
      </w:tblPr>
      <w:tblGrid>
        <w:gridCol w:w="3484"/>
        <w:gridCol w:w="1781"/>
        <w:gridCol w:w="671"/>
        <w:gridCol w:w="3538"/>
      </w:tblGrid>
      <w:tr w:rsidR="00D72CC4" w:rsidRPr="00830B69" w:rsidTr="00142CB5">
        <w:trPr>
          <w:jc w:val="center"/>
        </w:trPr>
        <w:tc>
          <w:tcPr>
            <w:tcW w:w="1839"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Salmonella serogroup</w:t>
            </w:r>
          </w:p>
        </w:tc>
        <w:tc>
          <w:tcPr>
            <w:tcW w:w="940"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 xml:space="preserve">O Antigen </w:t>
            </w:r>
          </w:p>
        </w:tc>
        <w:tc>
          <w:tcPr>
            <w:tcW w:w="354"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 xml:space="preserve">No </w:t>
            </w:r>
          </w:p>
        </w:tc>
        <w:tc>
          <w:tcPr>
            <w:tcW w:w="1867"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 xml:space="preserve">Source </w:t>
            </w:r>
          </w:p>
        </w:tc>
      </w:tr>
      <w:tr w:rsidR="00D72CC4" w:rsidRPr="00830B69" w:rsidTr="00142CB5">
        <w:trPr>
          <w:jc w:val="center"/>
        </w:trPr>
        <w:tc>
          <w:tcPr>
            <w:tcW w:w="1839"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S.typhimurium</w:t>
            </w:r>
          </w:p>
        </w:tc>
        <w:tc>
          <w:tcPr>
            <w:tcW w:w="940"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114,5,12</w:t>
            </w:r>
          </w:p>
        </w:tc>
        <w:tc>
          <w:tcPr>
            <w:tcW w:w="354"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12</w:t>
            </w:r>
          </w:p>
        </w:tc>
        <w:tc>
          <w:tcPr>
            <w:tcW w:w="1867"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Water, animal,human</w:t>
            </w:r>
          </w:p>
        </w:tc>
      </w:tr>
      <w:tr w:rsidR="00D72CC4" w:rsidRPr="00830B69" w:rsidTr="00142CB5">
        <w:trPr>
          <w:jc w:val="center"/>
        </w:trPr>
        <w:tc>
          <w:tcPr>
            <w:tcW w:w="1839"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S.enteritidis</w:t>
            </w:r>
          </w:p>
        </w:tc>
        <w:tc>
          <w:tcPr>
            <w:tcW w:w="940"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119,12</w:t>
            </w:r>
          </w:p>
        </w:tc>
        <w:tc>
          <w:tcPr>
            <w:tcW w:w="354"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9</w:t>
            </w:r>
          </w:p>
        </w:tc>
        <w:tc>
          <w:tcPr>
            <w:tcW w:w="1867"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Water, animal, human</w:t>
            </w:r>
          </w:p>
        </w:tc>
      </w:tr>
      <w:tr w:rsidR="00D72CC4" w:rsidRPr="00830B69" w:rsidTr="00142CB5">
        <w:trPr>
          <w:jc w:val="center"/>
        </w:trPr>
        <w:tc>
          <w:tcPr>
            <w:tcW w:w="1839"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S.anatum</w:t>
            </w:r>
          </w:p>
        </w:tc>
        <w:tc>
          <w:tcPr>
            <w:tcW w:w="940"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3,16</w:t>
            </w:r>
          </w:p>
        </w:tc>
        <w:tc>
          <w:tcPr>
            <w:tcW w:w="354"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4</w:t>
            </w:r>
          </w:p>
        </w:tc>
        <w:tc>
          <w:tcPr>
            <w:tcW w:w="1867"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Water, animal</w:t>
            </w:r>
          </w:p>
        </w:tc>
      </w:tr>
      <w:tr w:rsidR="00D72CC4" w:rsidRPr="00830B69" w:rsidTr="00142CB5">
        <w:trPr>
          <w:jc w:val="center"/>
        </w:trPr>
        <w:tc>
          <w:tcPr>
            <w:tcW w:w="1839"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S.typhi</w:t>
            </w:r>
          </w:p>
        </w:tc>
        <w:tc>
          <w:tcPr>
            <w:tcW w:w="940"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9,12,</w:t>
            </w:r>
          </w:p>
        </w:tc>
        <w:tc>
          <w:tcPr>
            <w:tcW w:w="354"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1</w:t>
            </w:r>
          </w:p>
        </w:tc>
        <w:tc>
          <w:tcPr>
            <w:tcW w:w="1867" w:type="pct"/>
            <w:vAlign w:val="center"/>
          </w:tcPr>
          <w:p w:rsidR="00D72CC4" w:rsidRPr="00830B69" w:rsidRDefault="00D72CC4" w:rsidP="00830B69">
            <w:pPr>
              <w:snapToGrid w:val="0"/>
              <w:jc w:val="both"/>
              <w:rPr>
                <w:rFonts w:cs="Times New Roman"/>
                <w:sz w:val="18"/>
                <w:szCs w:val="18"/>
              </w:rPr>
            </w:pPr>
            <w:r w:rsidRPr="00830B69">
              <w:rPr>
                <w:rFonts w:cs="Times New Roman"/>
                <w:sz w:val="18"/>
                <w:szCs w:val="18"/>
              </w:rPr>
              <w:t>water</w:t>
            </w:r>
          </w:p>
        </w:tc>
      </w:tr>
    </w:tbl>
    <w:p w:rsidR="0089187E" w:rsidRPr="00830B69" w:rsidRDefault="0089187E" w:rsidP="00830B69">
      <w:pPr>
        <w:snapToGrid w:val="0"/>
        <w:rPr>
          <w:rFonts w:cs="Times New Roman"/>
          <w:sz w:val="18"/>
          <w:szCs w:val="18"/>
        </w:rPr>
      </w:pPr>
    </w:p>
    <w:p w:rsidR="00792A32" w:rsidRPr="00830B69" w:rsidRDefault="0089187E" w:rsidP="00830B69">
      <w:pPr>
        <w:snapToGrid w:val="0"/>
        <w:jc w:val="both"/>
        <w:rPr>
          <w:rFonts w:cs="Times New Roman"/>
          <w:sz w:val="18"/>
          <w:szCs w:val="18"/>
        </w:rPr>
      </w:pPr>
      <w:r w:rsidRPr="00830B69">
        <w:rPr>
          <w:rFonts w:cs="Times New Roman"/>
          <w:sz w:val="18"/>
          <w:szCs w:val="18"/>
        </w:rPr>
        <w:t>Table (4):</w:t>
      </w:r>
      <w:r w:rsidR="00830B69" w:rsidRPr="00830B69">
        <w:rPr>
          <w:rFonts w:cs="Times New Roman" w:hint="eastAsia"/>
          <w:sz w:val="18"/>
          <w:szCs w:val="18"/>
          <w:lang w:eastAsia="zh-CN"/>
        </w:rPr>
        <w:t xml:space="preserve"> </w:t>
      </w:r>
      <w:r w:rsidR="00792A32" w:rsidRPr="00830B69">
        <w:rPr>
          <w:rFonts w:cs="Times New Roman"/>
          <w:sz w:val="18"/>
          <w:szCs w:val="18"/>
        </w:rPr>
        <w:t xml:space="preserve">Enteric bacteria isolated from the three main origins of samples viz.: water, animals and human arranged in descending form. </w:t>
      </w:r>
    </w:p>
    <w:tbl>
      <w:tblPr>
        <w:tblStyle w:val="TableGrid"/>
        <w:tblW w:w="5000" w:type="pct"/>
        <w:jc w:val="center"/>
        <w:tblCellMar>
          <w:left w:w="57" w:type="dxa"/>
          <w:right w:w="57" w:type="dxa"/>
        </w:tblCellMar>
        <w:tblLook w:val="04A0"/>
      </w:tblPr>
      <w:tblGrid>
        <w:gridCol w:w="1458"/>
        <w:gridCol w:w="1399"/>
        <w:gridCol w:w="2362"/>
        <w:gridCol w:w="1399"/>
        <w:gridCol w:w="1458"/>
        <w:gridCol w:w="1398"/>
      </w:tblGrid>
      <w:tr w:rsidR="00792A32" w:rsidRPr="00830B69" w:rsidTr="00142CB5">
        <w:trPr>
          <w:jc w:val="center"/>
        </w:trPr>
        <w:tc>
          <w:tcPr>
            <w:tcW w:w="769"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Water</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Descending no</w:t>
            </w:r>
          </w:p>
        </w:tc>
        <w:tc>
          <w:tcPr>
            <w:tcW w:w="1246" w:type="pct"/>
            <w:vAlign w:val="center"/>
          </w:tcPr>
          <w:p w:rsidR="0089187E" w:rsidRPr="00830B69" w:rsidRDefault="00792A32" w:rsidP="00830B69">
            <w:pPr>
              <w:snapToGrid w:val="0"/>
              <w:jc w:val="both"/>
              <w:rPr>
                <w:rFonts w:cs="Times New Roman"/>
                <w:sz w:val="18"/>
                <w:szCs w:val="18"/>
              </w:rPr>
            </w:pPr>
            <w:r w:rsidRPr="00830B69">
              <w:rPr>
                <w:rFonts w:cs="Times New Roman"/>
                <w:sz w:val="18"/>
                <w:szCs w:val="18"/>
              </w:rPr>
              <w:t>Animal</w:t>
            </w:r>
            <w:r w:rsidR="00830B69" w:rsidRPr="00830B69">
              <w:rPr>
                <w:rFonts w:cs="Times New Roman"/>
                <w:sz w:val="18"/>
                <w:szCs w:val="18"/>
              </w:rPr>
              <w:t xml:space="preserve"> </w:t>
            </w:r>
            <w:r w:rsidR="0089187E" w:rsidRPr="00830B69">
              <w:rPr>
                <w:rFonts w:cs="Times New Roman"/>
                <w:sz w:val="18"/>
                <w:szCs w:val="18"/>
              </w:rPr>
              <w:t>Calves and goats</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Descending no</w:t>
            </w:r>
          </w:p>
        </w:tc>
        <w:tc>
          <w:tcPr>
            <w:tcW w:w="769"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Human</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Descending no</w:t>
            </w:r>
          </w:p>
        </w:tc>
      </w:tr>
      <w:tr w:rsidR="00792A32" w:rsidRPr="00830B69" w:rsidTr="00142CB5">
        <w:trPr>
          <w:jc w:val="center"/>
        </w:trPr>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E.coli</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10</w:t>
            </w:r>
          </w:p>
        </w:tc>
        <w:tc>
          <w:tcPr>
            <w:tcW w:w="1246" w:type="pct"/>
            <w:vAlign w:val="center"/>
          </w:tcPr>
          <w:p w:rsidR="00792A32" w:rsidRPr="00830B69" w:rsidRDefault="00792A32" w:rsidP="00830B69">
            <w:pPr>
              <w:snapToGrid w:val="0"/>
              <w:jc w:val="both"/>
              <w:rPr>
                <w:rFonts w:cs="Times New Roman"/>
                <w:sz w:val="18"/>
                <w:szCs w:val="18"/>
              </w:rPr>
            </w:pPr>
            <w:r w:rsidRPr="00830B69">
              <w:rPr>
                <w:rFonts w:cs="Times New Roman"/>
                <w:i/>
                <w:iCs/>
                <w:sz w:val="18"/>
                <w:szCs w:val="18"/>
              </w:rPr>
              <w:t>E.coli</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20</w:t>
            </w:r>
          </w:p>
        </w:tc>
        <w:tc>
          <w:tcPr>
            <w:tcW w:w="769" w:type="pct"/>
            <w:vAlign w:val="center"/>
          </w:tcPr>
          <w:p w:rsidR="00792A32" w:rsidRPr="00830B69" w:rsidRDefault="00792A32" w:rsidP="00830B69">
            <w:pPr>
              <w:snapToGrid w:val="0"/>
              <w:jc w:val="both"/>
              <w:rPr>
                <w:rFonts w:cs="Times New Roman"/>
                <w:sz w:val="18"/>
                <w:szCs w:val="18"/>
              </w:rPr>
            </w:pPr>
            <w:r w:rsidRPr="00830B69">
              <w:rPr>
                <w:rFonts w:cs="Times New Roman"/>
                <w:i/>
                <w:iCs/>
                <w:sz w:val="18"/>
                <w:szCs w:val="18"/>
              </w:rPr>
              <w:t>E.coli</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6</w:t>
            </w:r>
          </w:p>
        </w:tc>
      </w:tr>
      <w:tr w:rsidR="00792A32" w:rsidRPr="00830B69" w:rsidTr="00142CB5">
        <w:trPr>
          <w:jc w:val="center"/>
        </w:trPr>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A.hydrophila</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9</w:t>
            </w:r>
          </w:p>
        </w:tc>
        <w:tc>
          <w:tcPr>
            <w:tcW w:w="1246"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Salmonella Spp.</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16</w:t>
            </w:r>
          </w:p>
        </w:tc>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Salmonella Spp</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5</w:t>
            </w:r>
          </w:p>
        </w:tc>
      </w:tr>
      <w:tr w:rsidR="00792A32" w:rsidRPr="00830B69" w:rsidTr="00142CB5">
        <w:trPr>
          <w:jc w:val="center"/>
        </w:trPr>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Pseudomonas</w:t>
            </w:r>
            <w:r w:rsidR="00830B69" w:rsidRPr="00830B69">
              <w:rPr>
                <w:rFonts w:cs="Times New Roman"/>
                <w:i/>
                <w:iCs/>
                <w:sz w:val="18"/>
                <w:szCs w:val="18"/>
              </w:rPr>
              <w:t xml:space="preserve"> </w:t>
            </w:r>
            <w:r w:rsidRPr="00830B69">
              <w:rPr>
                <w:rFonts w:cs="Times New Roman"/>
                <w:i/>
                <w:iCs/>
                <w:sz w:val="18"/>
                <w:szCs w:val="18"/>
              </w:rPr>
              <w:t>aerogenosa</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8</w:t>
            </w:r>
          </w:p>
        </w:tc>
        <w:tc>
          <w:tcPr>
            <w:tcW w:w="1246"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Pseudomonas aerogenosa</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9</w:t>
            </w:r>
          </w:p>
        </w:tc>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A.hydrophila</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5</w:t>
            </w:r>
          </w:p>
        </w:tc>
      </w:tr>
      <w:tr w:rsidR="00792A32" w:rsidRPr="00830B69" w:rsidTr="00142CB5">
        <w:trPr>
          <w:jc w:val="center"/>
        </w:trPr>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Salmonella Spp</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5</w:t>
            </w:r>
          </w:p>
        </w:tc>
        <w:tc>
          <w:tcPr>
            <w:tcW w:w="1246"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A.hydrophila</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9</w:t>
            </w:r>
          </w:p>
        </w:tc>
        <w:tc>
          <w:tcPr>
            <w:tcW w:w="769" w:type="pct"/>
            <w:vAlign w:val="center"/>
          </w:tcPr>
          <w:p w:rsidR="00792A32" w:rsidRPr="00830B69" w:rsidRDefault="00792A32" w:rsidP="00830B69">
            <w:pPr>
              <w:snapToGrid w:val="0"/>
              <w:jc w:val="both"/>
              <w:rPr>
                <w:rFonts w:cs="Times New Roman"/>
                <w:i/>
                <w:iCs/>
                <w:sz w:val="18"/>
                <w:szCs w:val="18"/>
              </w:rPr>
            </w:pPr>
            <w:r w:rsidRPr="00830B69">
              <w:rPr>
                <w:rFonts w:cs="Times New Roman"/>
                <w:i/>
                <w:iCs/>
                <w:sz w:val="18"/>
                <w:szCs w:val="18"/>
              </w:rPr>
              <w:t>Pseudomonas</w:t>
            </w:r>
            <w:r w:rsidR="00830B69" w:rsidRPr="00830B69">
              <w:rPr>
                <w:rFonts w:cs="Times New Roman"/>
                <w:i/>
                <w:iCs/>
                <w:sz w:val="18"/>
                <w:szCs w:val="18"/>
              </w:rPr>
              <w:t xml:space="preserve"> </w:t>
            </w:r>
            <w:r w:rsidRPr="00830B69">
              <w:rPr>
                <w:rFonts w:cs="Times New Roman"/>
                <w:sz w:val="18"/>
                <w:szCs w:val="18"/>
              </w:rPr>
              <w:t>aerogenosa</w:t>
            </w:r>
          </w:p>
        </w:tc>
        <w:tc>
          <w:tcPr>
            <w:tcW w:w="738" w:type="pct"/>
            <w:vAlign w:val="center"/>
          </w:tcPr>
          <w:p w:rsidR="00792A32" w:rsidRPr="00830B69" w:rsidRDefault="00792A32" w:rsidP="00830B69">
            <w:pPr>
              <w:snapToGrid w:val="0"/>
              <w:jc w:val="both"/>
              <w:rPr>
                <w:rFonts w:cs="Times New Roman"/>
                <w:sz w:val="18"/>
                <w:szCs w:val="18"/>
              </w:rPr>
            </w:pPr>
            <w:r w:rsidRPr="00830B69">
              <w:rPr>
                <w:rFonts w:cs="Times New Roman"/>
                <w:sz w:val="18"/>
                <w:szCs w:val="18"/>
              </w:rPr>
              <w:t>4</w:t>
            </w:r>
          </w:p>
        </w:tc>
      </w:tr>
    </w:tbl>
    <w:p w:rsidR="00792A32" w:rsidRPr="00830B69" w:rsidRDefault="00792A32" w:rsidP="00830B69">
      <w:pPr>
        <w:snapToGrid w:val="0"/>
        <w:ind w:firstLine="425"/>
        <w:jc w:val="both"/>
        <w:rPr>
          <w:rFonts w:cs="Times New Roman"/>
          <w:sz w:val="18"/>
          <w:szCs w:val="18"/>
        </w:rPr>
      </w:pPr>
    </w:p>
    <w:p w:rsidR="00B361EF" w:rsidRPr="00830B69" w:rsidRDefault="00B361EF" w:rsidP="00830B69">
      <w:pPr>
        <w:snapToGrid w:val="0"/>
        <w:rPr>
          <w:rFonts w:cs="Times New Roman"/>
          <w:sz w:val="18"/>
          <w:szCs w:val="18"/>
        </w:rPr>
      </w:pPr>
      <w:r w:rsidRPr="00830B69">
        <w:rPr>
          <w:rFonts w:cs="Times New Roman"/>
          <w:sz w:val="18"/>
          <w:szCs w:val="18"/>
        </w:rPr>
        <w:t>Table (</w:t>
      </w:r>
      <w:r w:rsidR="00D72CC4" w:rsidRPr="00830B69">
        <w:rPr>
          <w:rFonts w:cs="Times New Roman"/>
          <w:sz w:val="18"/>
          <w:szCs w:val="18"/>
        </w:rPr>
        <w:t>5</w:t>
      </w:r>
      <w:r w:rsidRPr="00830B69">
        <w:rPr>
          <w:rFonts w:cs="Times New Roman"/>
          <w:sz w:val="18"/>
          <w:szCs w:val="18"/>
        </w:rPr>
        <w:t>):</w:t>
      </w:r>
      <w:r w:rsidR="00516543" w:rsidRPr="00830B69">
        <w:rPr>
          <w:rFonts w:cs="Times New Roman"/>
          <w:sz w:val="18"/>
          <w:szCs w:val="18"/>
        </w:rPr>
        <w:t xml:space="preserve"> </w:t>
      </w:r>
      <w:r w:rsidRPr="00830B69">
        <w:rPr>
          <w:rFonts w:cs="Times New Roman"/>
          <w:sz w:val="18"/>
          <w:szCs w:val="18"/>
        </w:rPr>
        <w:t xml:space="preserve">Incidence of isolated bacteria </w:t>
      </w:r>
      <w:r w:rsidR="0053027D" w:rsidRPr="00830B69">
        <w:rPr>
          <w:rFonts w:cs="Times New Roman"/>
          <w:sz w:val="18"/>
          <w:szCs w:val="18"/>
        </w:rPr>
        <w:t>in correlation</w:t>
      </w:r>
      <w:r w:rsidRPr="00830B69">
        <w:rPr>
          <w:rFonts w:cs="Times New Roman"/>
          <w:sz w:val="18"/>
          <w:szCs w:val="18"/>
        </w:rPr>
        <w:t xml:space="preserve"> to the samples origin. </w:t>
      </w:r>
    </w:p>
    <w:tbl>
      <w:tblPr>
        <w:tblStyle w:val="TableGrid"/>
        <w:tblW w:w="5000" w:type="pct"/>
        <w:jc w:val="center"/>
        <w:tblCellMar>
          <w:left w:w="57" w:type="dxa"/>
          <w:right w:w="57" w:type="dxa"/>
        </w:tblCellMar>
        <w:tblLook w:val="04A0"/>
      </w:tblPr>
      <w:tblGrid>
        <w:gridCol w:w="4170"/>
        <w:gridCol w:w="947"/>
        <w:gridCol w:w="633"/>
        <w:gridCol w:w="819"/>
        <w:gridCol w:w="633"/>
        <w:gridCol w:w="819"/>
        <w:gridCol w:w="633"/>
        <w:gridCol w:w="820"/>
      </w:tblGrid>
      <w:tr w:rsidR="00B361EF" w:rsidRPr="00830B69" w:rsidTr="00142CB5">
        <w:trPr>
          <w:jc w:val="center"/>
        </w:trPr>
        <w:tc>
          <w:tcPr>
            <w:tcW w:w="2201" w:type="pct"/>
            <w:vMerge w:val="restar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Isolates</w:t>
            </w:r>
          </w:p>
        </w:tc>
        <w:tc>
          <w:tcPr>
            <w:tcW w:w="500" w:type="pct"/>
            <w:vMerge w:val="restar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Total</w:t>
            </w:r>
          </w:p>
        </w:tc>
        <w:tc>
          <w:tcPr>
            <w:tcW w:w="2299" w:type="pct"/>
            <w:gridSpan w:val="6"/>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Sample origin</w:t>
            </w:r>
          </w:p>
        </w:tc>
      </w:tr>
      <w:tr w:rsidR="00B361EF" w:rsidRPr="00830B69" w:rsidTr="00142CB5">
        <w:trPr>
          <w:jc w:val="center"/>
        </w:trPr>
        <w:tc>
          <w:tcPr>
            <w:tcW w:w="2201" w:type="pct"/>
            <w:vMerge/>
            <w:vAlign w:val="center"/>
          </w:tcPr>
          <w:p w:rsidR="00B361EF" w:rsidRPr="00830B69" w:rsidRDefault="00B361EF" w:rsidP="00830B69">
            <w:pPr>
              <w:snapToGrid w:val="0"/>
              <w:jc w:val="both"/>
              <w:rPr>
                <w:rFonts w:cs="Times New Roman"/>
                <w:sz w:val="18"/>
                <w:szCs w:val="18"/>
              </w:rPr>
            </w:pPr>
          </w:p>
        </w:tc>
        <w:tc>
          <w:tcPr>
            <w:tcW w:w="500" w:type="pct"/>
            <w:vMerge/>
            <w:vAlign w:val="center"/>
          </w:tcPr>
          <w:p w:rsidR="00B361EF" w:rsidRPr="00830B69" w:rsidRDefault="00B361EF" w:rsidP="00830B69">
            <w:pPr>
              <w:snapToGrid w:val="0"/>
              <w:jc w:val="both"/>
              <w:rPr>
                <w:rFonts w:cs="Times New Roman"/>
                <w:sz w:val="18"/>
                <w:szCs w:val="18"/>
              </w:rPr>
            </w:pPr>
          </w:p>
        </w:tc>
        <w:tc>
          <w:tcPr>
            <w:tcW w:w="766"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Water</w:t>
            </w:r>
            <w:r w:rsidR="00830B69" w:rsidRPr="00830B69">
              <w:rPr>
                <w:rFonts w:cs="Times New Roman"/>
                <w:sz w:val="18"/>
                <w:szCs w:val="18"/>
              </w:rPr>
              <w:t xml:space="preserve"> </w:t>
            </w:r>
            <w:r w:rsidRPr="00830B69">
              <w:rPr>
                <w:rFonts w:cs="Times New Roman"/>
                <w:sz w:val="18"/>
                <w:szCs w:val="18"/>
              </w:rPr>
              <w:t>(46)</w:t>
            </w:r>
          </w:p>
        </w:tc>
        <w:tc>
          <w:tcPr>
            <w:tcW w:w="766"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Animal</w:t>
            </w:r>
            <w:r w:rsidR="00830B69" w:rsidRPr="00830B69">
              <w:rPr>
                <w:rFonts w:cs="Times New Roman"/>
                <w:sz w:val="18"/>
                <w:szCs w:val="18"/>
              </w:rPr>
              <w:t xml:space="preserve"> </w:t>
            </w:r>
            <w:r w:rsidRPr="00830B69">
              <w:rPr>
                <w:rFonts w:cs="Times New Roman"/>
                <w:sz w:val="18"/>
                <w:szCs w:val="18"/>
              </w:rPr>
              <w:t>(86)</w:t>
            </w:r>
          </w:p>
        </w:tc>
        <w:tc>
          <w:tcPr>
            <w:tcW w:w="766" w:type="pct"/>
            <w:gridSpan w:val="2"/>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Human</w:t>
            </w:r>
            <w:r w:rsidR="00830B69" w:rsidRPr="00830B69">
              <w:rPr>
                <w:rFonts w:cs="Times New Roman"/>
                <w:sz w:val="18"/>
                <w:szCs w:val="18"/>
              </w:rPr>
              <w:t xml:space="preserve"> </w:t>
            </w:r>
            <w:r w:rsidRPr="00830B69">
              <w:rPr>
                <w:rFonts w:cs="Times New Roman"/>
                <w:sz w:val="18"/>
                <w:szCs w:val="18"/>
              </w:rPr>
              <w:t>(36)</w:t>
            </w:r>
          </w:p>
        </w:tc>
      </w:tr>
      <w:tr w:rsidR="00142CB5" w:rsidRPr="00830B69" w:rsidTr="00142CB5">
        <w:trPr>
          <w:jc w:val="center"/>
        </w:trPr>
        <w:tc>
          <w:tcPr>
            <w:tcW w:w="2201" w:type="pct"/>
            <w:vMerge/>
            <w:vAlign w:val="center"/>
          </w:tcPr>
          <w:p w:rsidR="00B361EF" w:rsidRPr="00830B69" w:rsidRDefault="00B361EF" w:rsidP="00830B69">
            <w:pPr>
              <w:snapToGrid w:val="0"/>
              <w:jc w:val="both"/>
              <w:rPr>
                <w:rFonts w:cs="Times New Roman"/>
                <w:sz w:val="18"/>
                <w:szCs w:val="18"/>
              </w:rPr>
            </w:pPr>
          </w:p>
        </w:tc>
        <w:tc>
          <w:tcPr>
            <w:tcW w:w="500" w:type="pct"/>
            <w:vMerge/>
            <w:vAlign w:val="center"/>
          </w:tcPr>
          <w:p w:rsidR="00B361EF" w:rsidRPr="00830B69" w:rsidRDefault="00B361EF" w:rsidP="00830B69">
            <w:pPr>
              <w:snapToGrid w:val="0"/>
              <w:jc w:val="both"/>
              <w:rPr>
                <w:rFonts w:cs="Times New Roman"/>
                <w:sz w:val="18"/>
                <w:szCs w:val="18"/>
              </w:rPr>
            </w:pP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No</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 xml:space="preserve">1. </w:t>
            </w:r>
            <w:r w:rsidRPr="00830B69">
              <w:rPr>
                <w:rFonts w:cs="Times New Roman"/>
                <w:i/>
                <w:iCs/>
                <w:sz w:val="18"/>
                <w:szCs w:val="18"/>
              </w:rPr>
              <w:t>E.coli</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36</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21.7</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20</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23.3</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16.7</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sz w:val="18"/>
                <w:szCs w:val="18"/>
              </w:rPr>
              <w:t xml:space="preserve">2. </w:t>
            </w:r>
            <w:r w:rsidRPr="00830B69">
              <w:rPr>
                <w:rFonts w:cs="Times New Roman"/>
                <w:i/>
                <w:iCs/>
                <w:sz w:val="18"/>
                <w:szCs w:val="18"/>
              </w:rPr>
              <w:t xml:space="preserve">Salmonella spp. </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26</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10.9</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16</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18.6</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13.9</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 xml:space="preserve">S.Typhimurium </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12</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4.3</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7</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8.1</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8.3</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S.Enteritidis</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9</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2.2</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6.9</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5.6</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 xml:space="preserve">S.Anatum </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4</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2.2</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3.5</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0</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0.0</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S.Typhi</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2.2</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0</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0.0</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0</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0.0</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3. A.hydrophila</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23</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9</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19.6</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9</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10.5</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5</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13.9</w:t>
            </w:r>
          </w:p>
        </w:tc>
      </w:tr>
      <w:tr w:rsidR="00142CB5" w:rsidRPr="00830B69" w:rsidTr="00142CB5">
        <w:trPr>
          <w:jc w:val="center"/>
        </w:trPr>
        <w:tc>
          <w:tcPr>
            <w:tcW w:w="2201" w:type="pct"/>
            <w:vAlign w:val="center"/>
          </w:tcPr>
          <w:p w:rsidR="00B361EF" w:rsidRPr="00830B69" w:rsidRDefault="00B361EF" w:rsidP="00830B69">
            <w:pPr>
              <w:snapToGrid w:val="0"/>
              <w:jc w:val="both"/>
              <w:rPr>
                <w:rFonts w:cs="Times New Roman"/>
                <w:i/>
                <w:iCs/>
                <w:sz w:val="18"/>
                <w:szCs w:val="18"/>
              </w:rPr>
            </w:pPr>
            <w:r w:rsidRPr="00830B69">
              <w:rPr>
                <w:rFonts w:cs="Times New Roman"/>
                <w:i/>
                <w:iCs/>
                <w:sz w:val="18"/>
                <w:szCs w:val="18"/>
              </w:rPr>
              <w:t xml:space="preserve">4. </w:t>
            </w:r>
            <w:r w:rsidR="00C43988" w:rsidRPr="00830B69">
              <w:rPr>
                <w:rFonts w:cs="Times New Roman"/>
                <w:sz w:val="18"/>
                <w:szCs w:val="18"/>
              </w:rPr>
              <w:t>Pseudomonas aerogenosa</w:t>
            </w:r>
          </w:p>
        </w:tc>
        <w:tc>
          <w:tcPr>
            <w:tcW w:w="500"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21</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8</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17.4</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9</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10.5</w:t>
            </w:r>
          </w:p>
        </w:tc>
        <w:tc>
          <w:tcPr>
            <w:tcW w:w="334"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4</w:t>
            </w:r>
          </w:p>
        </w:tc>
        <w:tc>
          <w:tcPr>
            <w:tcW w:w="432" w:type="pct"/>
            <w:vAlign w:val="center"/>
          </w:tcPr>
          <w:p w:rsidR="00B361EF" w:rsidRPr="00830B69" w:rsidRDefault="00B361EF" w:rsidP="00830B69">
            <w:pPr>
              <w:snapToGrid w:val="0"/>
              <w:jc w:val="both"/>
              <w:rPr>
                <w:rFonts w:cs="Times New Roman"/>
                <w:sz w:val="18"/>
                <w:szCs w:val="18"/>
              </w:rPr>
            </w:pPr>
            <w:r w:rsidRPr="00830B69">
              <w:rPr>
                <w:rFonts w:cs="Times New Roman"/>
                <w:sz w:val="18"/>
                <w:szCs w:val="18"/>
              </w:rPr>
              <w:t>11.1</w:t>
            </w:r>
          </w:p>
        </w:tc>
      </w:tr>
    </w:tbl>
    <w:p w:rsidR="002D25F2" w:rsidRPr="00142CB5" w:rsidRDefault="002D25F2" w:rsidP="00830B69">
      <w:pPr>
        <w:snapToGrid w:val="0"/>
        <w:rPr>
          <w:rFonts w:cs="Times New Roman"/>
          <w:b/>
          <w:bCs/>
          <w:sz w:val="20"/>
          <w:szCs w:val="20"/>
        </w:rPr>
      </w:pPr>
      <w:r w:rsidRPr="00142CB5">
        <w:rPr>
          <w:rFonts w:cs="Times New Roman"/>
          <w:b/>
          <w:bCs/>
          <w:noProof/>
          <w:sz w:val="20"/>
          <w:szCs w:val="20"/>
        </w:rPr>
        <w:lastRenderedPageBreak/>
        <w:drawing>
          <wp:inline distT="0" distB="0" distL="0" distR="0">
            <wp:extent cx="4545104" cy="3538330"/>
            <wp:effectExtent l="19050" t="0" r="7846" b="0"/>
            <wp:docPr id="1" name="Picture 1" descr="C:\Users\UVP\Desktop\taher\photo det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VP\Desktop\taher\photo details.jpg"/>
                    <pic:cNvPicPr>
                      <a:picLocks noChangeAspect="1" noChangeArrowheads="1"/>
                    </pic:cNvPicPr>
                  </pic:nvPicPr>
                  <pic:blipFill>
                    <a:blip r:embed="rId16" cstate="print"/>
                    <a:srcRect/>
                    <a:stretch>
                      <a:fillRect/>
                    </a:stretch>
                  </pic:blipFill>
                  <pic:spPr bwMode="auto">
                    <a:xfrm>
                      <a:off x="0" y="0"/>
                      <a:ext cx="4548981" cy="3541348"/>
                    </a:xfrm>
                    <a:prstGeom prst="rect">
                      <a:avLst/>
                    </a:prstGeom>
                    <a:noFill/>
                    <a:ln w="9525">
                      <a:noFill/>
                      <a:miter lim="800000"/>
                      <a:headEnd/>
                      <a:tailEnd/>
                    </a:ln>
                  </pic:spPr>
                </pic:pic>
              </a:graphicData>
            </a:graphic>
          </wp:inline>
        </w:drawing>
      </w:r>
    </w:p>
    <w:p w:rsidR="00A87F75" w:rsidRPr="00142CB5" w:rsidRDefault="008A6E33" w:rsidP="00830B69">
      <w:pPr>
        <w:snapToGrid w:val="0"/>
        <w:ind w:firstLine="425"/>
        <w:jc w:val="both"/>
        <w:rPr>
          <w:rFonts w:cs="Times New Roman"/>
          <w:sz w:val="20"/>
          <w:szCs w:val="20"/>
        </w:rPr>
      </w:pPr>
      <w:r w:rsidRPr="00142CB5">
        <w:rPr>
          <w:rFonts w:cs="Times New Roman"/>
          <w:b/>
          <w:bCs/>
          <w:sz w:val="20"/>
          <w:szCs w:val="20"/>
        </w:rPr>
        <w:t>L</w:t>
      </w:r>
      <w:r w:rsidR="00830B69" w:rsidRPr="00142CB5">
        <w:rPr>
          <w:rFonts w:cs="Times New Roman"/>
          <w:b/>
          <w:bCs/>
          <w:sz w:val="20"/>
          <w:szCs w:val="20"/>
        </w:rPr>
        <w:t>:</w:t>
      </w:r>
      <w:r w:rsidR="00830B69">
        <w:rPr>
          <w:rFonts w:cs="Times New Roman"/>
          <w:b/>
          <w:bCs/>
          <w:sz w:val="20"/>
          <w:szCs w:val="20"/>
        </w:rPr>
        <w:t xml:space="preserve"> </w:t>
      </w:r>
      <w:r w:rsidR="00830B69" w:rsidRPr="00142CB5">
        <w:rPr>
          <w:rFonts w:cs="Times New Roman"/>
          <w:sz w:val="20"/>
          <w:szCs w:val="20"/>
        </w:rPr>
        <w:t>r</w:t>
      </w:r>
      <w:r w:rsidRPr="00142CB5">
        <w:rPr>
          <w:rFonts w:cs="Times New Roman"/>
          <w:sz w:val="20"/>
          <w:szCs w:val="20"/>
        </w:rPr>
        <w:t>epresents the molecular size marker (100-1000 bp DNA ladder)</w:t>
      </w:r>
    </w:p>
    <w:p w:rsidR="008A6E33" w:rsidRPr="00142CB5" w:rsidRDefault="008A6E33" w:rsidP="00830B69">
      <w:pPr>
        <w:snapToGrid w:val="0"/>
        <w:ind w:firstLine="425"/>
        <w:jc w:val="both"/>
        <w:rPr>
          <w:rFonts w:cs="Times New Roman"/>
          <w:sz w:val="20"/>
          <w:szCs w:val="20"/>
        </w:rPr>
      </w:pPr>
      <w:r w:rsidRPr="00142CB5">
        <w:rPr>
          <w:rFonts w:cs="Times New Roman"/>
          <w:sz w:val="20"/>
          <w:szCs w:val="20"/>
        </w:rPr>
        <w:t>Neg</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N</w:t>
      </w:r>
      <w:r w:rsidRPr="00142CB5">
        <w:rPr>
          <w:rFonts w:cs="Times New Roman"/>
          <w:sz w:val="20"/>
          <w:szCs w:val="20"/>
        </w:rPr>
        <w:t>egative control</w:t>
      </w:r>
    </w:p>
    <w:p w:rsidR="008A6E33" w:rsidRPr="00142CB5" w:rsidRDefault="008A6E33" w:rsidP="00830B69">
      <w:pPr>
        <w:snapToGrid w:val="0"/>
        <w:ind w:firstLine="425"/>
        <w:jc w:val="both"/>
        <w:rPr>
          <w:rFonts w:cs="Times New Roman"/>
          <w:sz w:val="20"/>
          <w:szCs w:val="20"/>
        </w:rPr>
      </w:pPr>
      <w:r w:rsidRPr="00142CB5">
        <w:rPr>
          <w:rFonts w:cs="Times New Roman"/>
          <w:sz w:val="20"/>
          <w:szCs w:val="20"/>
        </w:rPr>
        <w:t>Pos</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P</w:t>
      </w:r>
      <w:r w:rsidRPr="00142CB5">
        <w:rPr>
          <w:rFonts w:cs="Times New Roman"/>
          <w:sz w:val="20"/>
          <w:szCs w:val="20"/>
        </w:rPr>
        <w:t xml:space="preserve">ositive control of </w:t>
      </w:r>
      <w:r w:rsidRPr="00142CB5">
        <w:rPr>
          <w:rFonts w:cs="Times New Roman"/>
          <w:i/>
          <w:iCs/>
          <w:sz w:val="20"/>
          <w:szCs w:val="20"/>
        </w:rPr>
        <w:t xml:space="preserve">stn </w:t>
      </w:r>
      <w:r w:rsidRPr="00142CB5">
        <w:rPr>
          <w:rFonts w:cs="Times New Roman"/>
          <w:sz w:val="20"/>
          <w:szCs w:val="20"/>
        </w:rPr>
        <w:t>(617bp)</w:t>
      </w:r>
    </w:p>
    <w:p w:rsidR="008A6E33" w:rsidRPr="00142CB5" w:rsidRDefault="008A6E33" w:rsidP="00830B69">
      <w:pPr>
        <w:snapToGrid w:val="0"/>
        <w:ind w:firstLine="425"/>
        <w:jc w:val="both"/>
        <w:rPr>
          <w:rFonts w:cs="Times New Roman"/>
          <w:sz w:val="20"/>
          <w:szCs w:val="20"/>
        </w:rPr>
      </w:pPr>
      <w:r w:rsidRPr="00142CB5">
        <w:rPr>
          <w:rFonts w:cs="Times New Roman"/>
          <w:sz w:val="20"/>
          <w:szCs w:val="20"/>
        </w:rPr>
        <w:t>1</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p</w:t>
      </w:r>
      <w:r w:rsidRPr="00142CB5">
        <w:rPr>
          <w:rFonts w:cs="Times New Roman"/>
          <w:sz w:val="20"/>
          <w:szCs w:val="20"/>
        </w:rPr>
        <w:t>ositive for</w:t>
      </w:r>
      <w:r w:rsidRPr="00142CB5">
        <w:rPr>
          <w:rFonts w:cs="Times New Roman"/>
          <w:i/>
          <w:iCs/>
          <w:sz w:val="20"/>
          <w:szCs w:val="20"/>
        </w:rPr>
        <w:t xml:space="preserve"> stn</w:t>
      </w:r>
      <w:r w:rsidRPr="00142CB5">
        <w:rPr>
          <w:rFonts w:cs="Times New Roman"/>
          <w:sz w:val="20"/>
          <w:szCs w:val="20"/>
        </w:rPr>
        <w:t xml:space="preserve"> gene (617bp)</w:t>
      </w:r>
    </w:p>
    <w:p w:rsidR="0053027D" w:rsidRPr="00142CB5" w:rsidRDefault="0053027D" w:rsidP="00830B69">
      <w:pPr>
        <w:autoSpaceDE w:val="0"/>
        <w:autoSpaceDN w:val="0"/>
        <w:adjustRightInd w:val="0"/>
        <w:snapToGrid w:val="0"/>
        <w:jc w:val="both"/>
        <w:rPr>
          <w:rFonts w:cs="Times New Roman"/>
          <w:b/>
          <w:bCs/>
          <w:sz w:val="20"/>
          <w:szCs w:val="20"/>
        </w:rPr>
      </w:pPr>
    </w:p>
    <w:p w:rsidR="00A87F75" w:rsidRPr="00142CB5" w:rsidRDefault="00F90F47" w:rsidP="00830B69">
      <w:pPr>
        <w:autoSpaceDE w:val="0"/>
        <w:autoSpaceDN w:val="0"/>
        <w:adjustRightInd w:val="0"/>
        <w:snapToGrid w:val="0"/>
        <w:jc w:val="both"/>
        <w:rPr>
          <w:rFonts w:cs="Times New Roman"/>
          <w:b/>
          <w:bCs/>
          <w:sz w:val="20"/>
          <w:szCs w:val="20"/>
          <w:lang w:eastAsia="zh-CN"/>
        </w:rPr>
      </w:pPr>
      <w:r>
        <w:rPr>
          <w:rFonts w:cs="Times New Roman"/>
          <w:b/>
          <w:bCs/>
          <w:noProof/>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2.25pt;margin-top:-118.05pt;width:0;height:16.35pt;z-index:251667456" o:connectortype="straight" strokecolor="white [3212]" strokeweight="2.75pt">
            <v:stroke endarrow="block"/>
          </v:shape>
        </w:pict>
      </w:r>
      <w:r w:rsidR="00A87F75" w:rsidRPr="00142CB5">
        <w:rPr>
          <w:rFonts w:cs="Times New Roman"/>
          <w:b/>
          <w:bCs/>
          <w:sz w:val="20"/>
          <w:szCs w:val="20"/>
        </w:rPr>
        <w:t>Photo (</w:t>
      </w:r>
      <w:r w:rsidR="00921E44" w:rsidRPr="00142CB5">
        <w:rPr>
          <w:rFonts w:cs="Times New Roman"/>
          <w:b/>
          <w:bCs/>
          <w:sz w:val="20"/>
          <w:szCs w:val="20"/>
        </w:rPr>
        <w:t>1)</w:t>
      </w:r>
      <w:r w:rsidR="00A87F75" w:rsidRPr="00142CB5">
        <w:rPr>
          <w:rFonts w:cs="Times New Roman"/>
          <w:b/>
          <w:bCs/>
          <w:sz w:val="20"/>
          <w:szCs w:val="20"/>
        </w:rPr>
        <w:t>: Electrophoretic pattern of shigatoxin2(stx2) gene in different E.coli isolates:</w:t>
      </w:r>
    </w:p>
    <w:p w:rsidR="00142CB5" w:rsidRPr="00142CB5" w:rsidRDefault="00142CB5" w:rsidP="00830B69">
      <w:pPr>
        <w:autoSpaceDE w:val="0"/>
        <w:autoSpaceDN w:val="0"/>
        <w:adjustRightInd w:val="0"/>
        <w:snapToGrid w:val="0"/>
        <w:jc w:val="both"/>
        <w:rPr>
          <w:rFonts w:cs="Times New Roman"/>
          <w:b/>
          <w:bCs/>
          <w:sz w:val="20"/>
          <w:szCs w:val="20"/>
          <w:lang w:eastAsia="zh-CN"/>
        </w:rPr>
      </w:pPr>
    </w:p>
    <w:tbl>
      <w:tblPr>
        <w:tblStyle w:val="TableGrid"/>
        <w:tblW w:w="4353" w:type="pct"/>
        <w:jc w:val="center"/>
        <w:shd w:val="clear" w:color="auto" w:fill="95B3D7" w:themeFill="accent1" w:themeFillTint="99"/>
        <w:tblCellMar>
          <w:left w:w="57" w:type="dxa"/>
          <w:right w:w="57" w:type="dxa"/>
        </w:tblCellMar>
        <w:tblLook w:val="04A0"/>
      </w:tblPr>
      <w:tblGrid>
        <w:gridCol w:w="855"/>
        <w:gridCol w:w="855"/>
        <w:gridCol w:w="855"/>
        <w:gridCol w:w="1613"/>
        <w:gridCol w:w="945"/>
        <w:gridCol w:w="854"/>
        <w:gridCol w:w="854"/>
        <w:gridCol w:w="854"/>
        <w:gridCol w:w="563"/>
      </w:tblGrid>
      <w:tr w:rsidR="00142CB5" w:rsidRPr="00142CB5" w:rsidTr="00830B69">
        <w:trPr>
          <w:jc w:val="center"/>
        </w:trPr>
        <w:tc>
          <w:tcPr>
            <w:tcW w:w="518"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6</w:t>
            </w:r>
          </w:p>
        </w:tc>
        <w:tc>
          <w:tcPr>
            <w:tcW w:w="518"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5</w:t>
            </w:r>
          </w:p>
        </w:tc>
        <w:tc>
          <w:tcPr>
            <w:tcW w:w="518"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4</w:t>
            </w:r>
          </w:p>
        </w:tc>
        <w:tc>
          <w:tcPr>
            <w:tcW w:w="977"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Pos</w:t>
            </w:r>
          </w:p>
        </w:tc>
        <w:tc>
          <w:tcPr>
            <w:tcW w:w="573"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L</w:t>
            </w:r>
          </w:p>
        </w:tc>
        <w:tc>
          <w:tcPr>
            <w:tcW w:w="518"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3</w:t>
            </w:r>
          </w:p>
        </w:tc>
        <w:tc>
          <w:tcPr>
            <w:tcW w:w="518"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2</w:t>
            </w:r>
          </w:p>
        </w:tc>
        <w:tc>
          <w:tcPr>
            <w:tcW w:w="518"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1</w:t>
            </w:r>
          </w:p>
        </w:tc>
        <w:tc>
          <w:tcPr>
            <w:tcW w:w="341" w:type="pct"/>
            <w:shd w:val="clear" w:color="auto" w:fill="95B3D7" w:themeFill="accent1" w:themeFillTint="99"/>
            <w:vAlign w:val="center"/>
          </w:tcPr>
          <w:p w:rsidR="00A87F75" w:rsidRPr="00142CB5" w:rsidRDefault="00A87F75" w:rsidP="00830B69">
            <w:pPr>
              <w:autoSpaceDE w:val="0"/>
              <w:autoSpaceDN w:val="0"/>
              <w:adjustRightInd w:val="0"/>
              <w:snapToGrid w:val="0"/>
              <w:jc w:val="both"/>
              <w:rPr>
                <w:rFonts w:cs="Times New Roman"/>
                <w:color w:val="231F20"/>
                <w:sz w:val="20"/>
                <w:szCs w:val="20"/>
              </w:rPr>
            </w:pPr>
            <w:r w:rsidRPr="00142CB5">
              <w:rPr>
                <w:rFonts w:cs="Times New Roman"/>
                <w:color w:val="231F20"/>
                <w:sz w:val="20"/>
                <w:szCs w:val="20"/>
              </w:rPr>
              <w:t>Neg</w:t>
            </w:r>
          </w:p>
        </w:tc>
      </w:tr>
    </w:tbl>
    <w:p w:rsidR="00A87F75" w:rsidRPr="00142CB5" w:rsidRDefault="00A87F75" w:rsidP="00830B69">
      <w:pPr>
        <w:snapToGrid w:val="0"/>
        <w:rPr>
          <w:rFonts w:cs="Times New Roman"/>
          <w:sz w:val="20"/>
          <w:szCs w:val="20"/>
        </w:rPr>
      </w:pPr>
      <w:r w:rsidRPr="00142CB5">
        <w:rPr>
          <w:rFonts w:cs="Times New Roman"/>
          <w:noProof/>
          <w:sz w:val="20"/>
          <w:szCs w:val="20"/>
        </w:rPr>
        <w:drawing>
          <wp:inline distT="0" distB="0" distL="0" distR="0">
            <wp:extent cx="5308059" cy="2838616"/>
            <wp:effectExtent l="19050" t="0" r="6891" b="0"/>
            <wp:docPr id="9" name="Picture 1" descr="G:\ \Research for people\Staph coa, clfA, E. coli eaeA, stx2 Marwa bacillus sharkia\st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Research for people\Staph coa, clfA, E. coli eaeA, stx2 Marwa bacillus sharkia\stx2.jpg"/>
                    <pic:cNvPicPr>
                      <a:picLocks noChangeAspect="1" noChangeArrowheads="1"/>
                    </pic:cNvPicPr>
                  </pic:nvPicPr>
                  <pic:blipFill>
                    <a:blip r:embed="rId17" cstate="print"/>
                    <a:srcRect/>
                    <a:stretch>
                      <a:fillRect/>
                    </a:stretch>
                  </pic:blipFill>
                  <pic:spPr bwMode="auto">
                    <a:xfrm>
                      <a:off x="0" y="0"/>
                      <a:ext cx="5314950" cy="2842301"/>
                    </a:xfrm>
                    <a:prstGeom prst="rect">
                      <a:avLst/>
                    </a:prstGeom>
                    <a:noFill/>
                    <a:ln w="9525">
                      <a:noFill/>
                      <a:miter lim="800000"/>
                      <a:headEnd/>
                      <a:tailEnd/>
                    </a:ln>
                  </pic:spPr>
                </pic:pic>
              </a:graphicData>
            </a:graphic>
          </wp:inline>
        </w:drawing>
      </w:r>
    </w:p>
    <w:p w:rsidR="00A87F75" w:rsidRDefault="00A87F75" w:rsidP="00830B69">
      <w:pPr>
        <w:snapToGrid w:val="0"/>
        <w:jc w:val="both"/>
        <w:rPr>
          <w:rFonts w:cs="Times New Roman"/>
          <w:b/>
          <w:bCs/>
          <w:sz w:val="20"/>
          <w:szCs w:val="20"/>
          <w:lang w:eastAsia="zh-CN" w:bidi="ar-EG"/>
        </w:rPr>
      </w:pPr>
      <w:r w:rsidRPr="00142CB5">
        <w:rPr>
          <w:rFonts w:cs="Times New Roman"/>
          <w:b/>
          <w:bCs/>
          <w:sz w:val="20"/>
          <w:szCs w:val="20"/>
          <w:lang w:bidi="ar-EG"/>
        </w:rPr>
        <w:t>Agarose gel electrophoresis of stx2 virulent gene among DNA products of E</w:t>
      </w:r>
      <w:r w:rsidR="00830B69" w:rsidRPr="00142CB5">
        <w:rPr>
          <w:rFonts w:cs="Times New Roman"/>
          <w:b/>
          <w:bCs/>
          <w:sz w:val="20"/>
          <w:szCs w:val="20"/>
          <w:lang w:bidi="ar-EG"/>
        </w:rPr>
        <w:t>.</w:t>
      </w:r>
      <w:r w:rsidR="00830B69">
        <w:rPr>
          <w:rFonts w:cs="Times New Roman"/>
          <w:b/>
          <w:bCs/>
          <w:sz w:val="20"/>
          <w:szCs w:val="20"/>
          <w:lang w:bidi="ar-EG"/>
        </w:rPr>
        <w:t xml:space="preserve"> </w:t>
      </w:r>
      <w:r w:rsidR="00830B69" w:rsidRPr="00142CB5">
        <w:rPr>
          <w:rFonts w:cs="Times New Roman"/>
          <w:b/>
          <w:bCs/>
          <w:sz w:val="20"/>
          <w:szCs w:val="20"/>
          <w:lang w:bidi="ar-EG"/>
        </w:rPr>
        <w:t>c</w:t>
      </w:r>
      <w:r w:rsidRPr="00142CB5">
        <w:rPr>
          <w:rFonts w:cs="Times New Roman"/>
          <w:b/>
          <w:bCs/>
          <w:sz w:val="20"/>
          <w:szCs w:val="20"/>
          <w:lang w:bidi="ar-EG"/>
        </w:rPr>
        <w:t>oli isolates: Lane l:100-1500 bp DNA ladder</w:t>
      </w:r>
      <w:r w:rsidR="00830B69" w:rsidRPr="00142CB5">
        <w:rPr>
          <w:rFonts w:cs="Times New Roman"/>
          <w:b/>
          <w:bCs/>
          <w:sz w:val="20"/>
          <w:szCs w:val="20"/>
          <w:lang w:bidi="ar-EG"/>
        </w:rPr>
        <w:t>,</w:t>
      </w:r>
      <w:r w:rsidR="00830B69">
        <w:rPr>
          <w:rFonts w:cs="Times New Roman"/>
          <w:b/>
          <w:bCs/>
          <w:sz w:val="20"/>
          <w:szCs w:val="20"/>
          <w:lang w:bidi="ar-EG"/>
        </w:rPr>
        <w:t xml:space="preserve"> </w:t>
      </w:r>
      <w:r w:rsidR="00830B69" w:rsidRPr="00142CB5">
        <w:rPr>
          <w:rFonts w:cs="Times New Roman"/>
          <w:b/>
          <w:bCs/>
          <w:sz w:val="20"/>
          <w:szCs w:val="20"/>
          <w:lang w:bidi="ar-EG"/>
        </w:rPr>
        <w:t>p</w:t>
      </w:r>
      <w:r w:rsidRPr="00142CB5">
        <w:rPr>
          <w:rFonts w:cs="Times New Roman"/>
          <w:b/>
          <w:bCs/>
          <w:sz w:val="20"/>
          <w:szCs w:val="20"/>
          <w:lang w:bidi="ar-EG"/>
        </w:rPr>
        <w:t>os: control positive, Neg: control negative lane 2</w:t>
      </w:r>
      <w:r w:rsidR="00830B69" w:rsidRPr="00142CB5">
        <w:rPr>
          <w:rFonts w:cs="Times New Roman"/>
          <w:b/>
          <w:bCs/>
          <w:sz w:val="20"/>
          <w:szCs w:val="20"/>
          <w:lang w:bidi="ar-EG"/>
        </w:rPr>
        <w:t>:</w:t>
      </w:r>
      <w:r w:rsidR="00830B69">
        <w:rPr>
          <w:rFonts w:cs="Times New Roman"/>
          <w:b/>
          <w:bCs/>
          <w:sz w:val="20"/>
          <w:szCs w:val="20"/>
          <w:lang w:bidi="ar-EG"/>
        </w:rPr>
        <w:t xml:space="preserve"> </w:t>
      </w:r>
      <w:r w:rsidR="00830B69" w:rsidRPr="00142CB5">
        <w:rPr>
          <w:rFonts w:cs="Times New Roman"/>
          <w:b/>
          <w:bCs/>
          <w:sz w:val="20"/>
          <w:szCs w:val="20"/>
          <w:lang w:bidi="ar-EG"/>
        </w:rPr>
        <w:t>E</w:t>
      </w:r>
      <w:r w:rsidRPr="00142CB5">
        <w:rPr>
          <w:rFonts w:cs="Times New Roman"/>
          <w:b/>
          <w:bCs/>
          <w:sz w:val="20"/>
          <w:szCs w:val="20"/>
          <w:lang w:bidi="ar-EG"/>
        </w:rPr>
        <w:t>. coli</w:t>
      </w:r>
      <w:r w:rsidR="00142CB5" w:rsidRPr="00142CB5">
        <w:rPr>
          <w:rFonts w:cs="Times New Roman"/>
          <w:b/>
          <w:bCs/>
          <w:sz w:val="20"/>
          <w:szCs w:val="20"/>
          <w:lang w:bidi="ar-EG"/>
        </w:rPr>
        <w:t xml:space="preserve"> </w:t>
      </w:r>
      <w:r w:rsidRPr="00142CB5">
        <w:rPr>
          <w:rFonts w:cs="Times New Roman"/>
          <w:b/>
          <w:bCs/>
          <w:sz w:val="20"/>
          <w:szCs w:val="20"/>
          <w:lang w:bidi="ar-EG"/>
        </w:rPr>
        <w:t>isolate had stx2 virulent gene at 779bp, lane 1,3,4,5,6</w:t>
      </w:r>
      <w:r w:rsidR="00142CB5" w:rsidRPr="00142CB5">
        <w:rPr>
          <w:rFonts w:cs="Times New Roman"/>
          <w:b/>
          <w:bCs/>
          <w:sz w:val="20"/>
          <w:szCs w:val="20"/>
          <w:lang w:bidi="ar-EG"/>
        </w:rPr>
        <w:t>:</w:t>
      </w:r>
      <w:r w:rsidRPr="00142CB5">
        <w:rPr>
          <w:rFonts w:cs="Times New Roman"/>
          <w:b/>
          <w:bCs/>
          <w:sz w:val="20"/>
          <w:szCs w:val="20"/>
          <w:lang w:bidi="ar-EG"/>
        </w:rPr>
        <w:t xml:space="preserve"> negative samples.</w:t>
      </w:r>
    </w:p>
    <w:p w:rsidR="00830B69" w:rsidRPr="00142CB5" w:rsidRDefault="00830B69" w:rsidP="00830B69">
      <w:pPr>
        <w:snapToGrid w:val="0"/>
        <w:jc w:val="both"/>
        <w:rPr>
          <w:rFonts w:cs="Times New Roman"/>
          <w:b/>
          <w:bCs/>
          <w:sz w:val="20"/>
          <w:szCs w:val="20"/>
          <w:lang w:eastAsia="zh-CN" w:bidi="ar-EG"/>
        </w:rPr>
      </w:pPr>
    </w:p>
    <w:p w:rsidR="00A87F75" w:rsidRPr="00142CB5" w:rsidRDefault="00A87F75" w:rsidP="00830B69">
      <w:pPr>
        <w:snapToGrid w:val="0"/>
        <w:jc w:val="both"/>
        <w:rPr>
          <w:rFonts w:cs="Times New Roman"/>
          <w:b/>
          <w:bCs/>
          <w:sz w:val="20"/>
          <w:szCs w:val="20"/>
          <w:lang w:eastAsia="zh-CN"/>
        </w:rPr>
      </w:pPr>
      <w:r w:rsidRPr="00142CB5">
        <w:rPr>
          <w:rFonts w:cs="Times New Roman"/>
          <w:b/>
          <w:bCs/>
          <w:sz w:val="20"/>
          <w:szCs w:val="20"/>
        </w:rPr>
        <w:lastRenderedPageBreak/>
        <w:t>Photo (</w:t>
      </w:r>
      <w:r w:rsidR="00921E44" w:rsidRPr="00142CB5">
        <w:rPr>
          <w:rFonts w:cs="Times New Roman"/>
          <w:b/>
          <w:bCs/>
          <w:sz w:val="20"/>
          <w:szCs w:val="20"/>
        </w:rPr>
        <w:t>2</w:t>
      </w:r>
      <w:r w:rsidRPr="00142CB5">
        <w:rPr>
          <w:rFonts w:cs="Times New Roman"/>
          <w:b/>
          <w:bCs/>
          <w:sz w:val="20"/>
          <w:szCs w:val="20"/>
        </w:rPr>
        <w:t>): Electrophoretic pattern of</w:t>
      </w:r>
      <w:r w:rsidR="00142CB5" w:rsidRPr="00142CB5">
        <w:rPr>
          <w:rFonts w:cs="Times New Roman"/>
          <w:b/>
          <w:bCs/>
          <w:sz w:val="20"/>
          <w:szCs w:val="20"/>
        </w:rPr>
        <w:t xml:space="preserve"> </w:t>
      </w:r>
      <w:r w:rsidRPr="00142CB5">
        <w:rPr>
          <w:rFonts w:cs="Times New Roman"/>
          <w:b/>
          <w:bCs/>
          <w:sz w:val="20"/>
          <w:szCs w:val="20"/>
        </w:rPr>
        <w:t>(eaeA) gene in different E.coli isolates:</w:t>
      </w:r>
    </w:p>
    <w:p w:rsidR="00142CB5" w:rsidRPr="00142CB5" w:rsidRDefault="00142CB5" w:rsidP="00830B69">
      <w:pPr>
        <w:snapToGrid w:val="0"/>
        <w:jc w:val="both"/>
        <w:rPr>
          <w:rFonts w:cs="Times New Roman"/>
          <w:b/>
          <w:bCs/>
          <w:sz w:val="20"/>
          <w:szCs w:val="20"/>
          <w:lang w:eastAsia="zh-CN"/>
        </w:rPr>
      </w:pPr>
    </w:p>
    <w:p w:rsidR="00142CB5" w:rsidRPr="00142CB5" w:rsidRDefault="00142CB5" w:rsidP="00830B69">
      <w:pPr>
        <w:snapToGrid w:val="0"/>
        <w:rPr>
          <w:rFonts w:cs="Times New Roman"/>
          <w:b/>
          <w:bCs/>
          <w:sz w:val="20"/>
          <w:szCs w:val="20"/>
          <w:lang w:eastAsia="zh-CN" w:bidi="ar-EG"/>
        </w:rPr>
      </w:pPr>
      <w:r w:rsidRPr="00142CB5">
        <w:rPr>
          <w:rFonts w:cs="Times New Roman" w:hint="eastAsia"/>
          <w:b/>
          <w:bCs/>
          <w:noProof/>
          <w:sz w:val="20"/>
          <w:szCs w:val="20"/>
        </w:rPr>
        <w:drawing>
          <wp:inline distT="0" distB="0" distL="0" distR="0">
            <wp:extent cx="5204957" cy="4061073"/>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06950" cy="4062628"/>
                    </a:xfrm>
                    <a:prstGeom prst="rect">
                      <a:avLst/>
                    </a:prstGeom>
                    <a:noFill/>
                    <a:ln w="9525">
                      <a:noFill/>
                      <a:miter lim="800000"/>
                      <a:headEnd/>
                      <a:tailEnd/>
                    </a:ln>
                  </pic:spPr>
                </pic:pic>
              </a:graphicData>
            </a:graphic>
          </wp:inline>
        </w:drawing>
      </w:r>
    </w:p>
    <w:p w:rsidR="00A87F75" w:rsidRPr="00142CB5" w:rsidRDefault="00A87F75" w:rsidP="00830B69">
      <w:pPr>
        <w:snapToGrid w:val="0"/>
        <w:jc w:val="both"/>
        <w:rPr>
          <w:rFonts w:cs="Times New Roman"/>
          <w:b/>
          <w:bCs/>
          <w:sz w:val="20"/>
          <w:szCs w:val="20"/>
          <w:lang w:bidi="ar-EG"/>
        </w:rPr>
      </w:pPr>
      <w:r w:rsidRPr="00142CB5">
        <w:rPr>
          <w:rFonts w:cs="Times New Roman"/>
          <w:b/>
          <w:bCs/>
          <w:sz w:val="20"/>
          <w:szCs w:val="20"/>
          <w:lang w:bidi="ar-EG"/>
        </w:rPr>
        <w:t>Agarose gel electrophoresis of eaeA virulent gene among DNA products of E. coli isolates: Lane l:100-600 bp DNA ladder</w:t>
      </w:r>
      <w:r w:rsidR="00830B69" w:rsidRPr="00142CB5">
        <w:rPr>
          <w:rFonts w:cs="Times New Roman"/>
          <w:b/>
          <w:bCs/>
          <w:sz w:val="20"/>
          <w:szCs w:val="20"/>
          <w:lang w:bidi="ar-EG"/>
        </w:rPr>
        <w:t>,</w:t>
      </w:r>
      <w:r w:rsidR="00830B69">
        <w:rPr>
          <w:rFonts w:cs="Times New Roman"/>
          <w:b/>
          <w:bCs/>
          <w:sz w:val="20"/>
          <w:szCs w:val="20"/>
          <w:lang w:bidi="ar-EG"/>
        </w:rPr>
        <w:t xml:space="preserve"> </w:t>
      </w:r>
      <w:r w:rsidR="00830B69" w:rsidRPr="00142CB5">
        <w:rPr>
          <w:rFonts w:cs="Times New Roman"/>
          <w:b/>
          <w:bCs/>
          <w:sz w:val="20"/>
          <w:szCs w:val="20"/>
          <w:lang w:bidi="ar-EG"/>
        </w:rPr>
        <w:t>p</w:t>
      </w:r>
      <w:r w:rsidRPr="00142CB5">
        <w:rPr>
          <w:rFonts w:cs="Times New Roman"/>
          <w:b/>
          <w:bCs/>
          <w:sz w:val="20"/>
          <w:szCs w:val="20"/>
          <w:lang w:bidi="ar-EG"/>
        </w:rPr>
        <w:t>os: control positive, Neg: control negative lane 1,2</w:t>
      </w:r>
      <w:r w:rsidR="00142CB5" w:rsidRPr="00142CB5">
        <w:rPr>
          <w:rFonts w:cs="Times New Roman"/>
          <w:b/>
          <w:bCs/>
          <w:sz w:val="20"/>
          <w:szCs w:val="20"/>
          <w:lang w:bidi="ar-EG"/>
        </w:rPr>
        <w:t>:</w:t>
      </w:r>
      <w:r w:rsidRPr="00142CB5">
        <w:rPr>
          <w:rFonts w:cs="Times New Roman"/>
          <w:b/>
          <w:bCs/>
          <w:sz w:val="20"/>
          <w:szCs w:val="20"/>
          <w:lang w:bidi="ar-EG"/>
        </w:rPr>
        <w:t xml:space="preserve"> E. coli</w:t>
      </w:r>
      <w:r w:rsidR="00142CB5" w:rsidRPr="00142CB5">
        <w:rPr>
          <w:rFonts w:cs="Times New Roman"/>
          <w:b/>
          <w:bCs/>
          <w:sz w:val="20"/>
          <w:szCs w:val="20"/>
          <w:lang w:bidi="ar-EG"/>
        </w:rPr>
        <w:t xml:space="preserve"> </w:t>
      </w:r>
      <w:r w:rsidRPr="00142CB5">
        <w:rPr>
          <w:rFonts w:cs="Times New Roman"/>
          <w:b/>
          <w:bCs/>
          <w:sz w:val="20"/>
          <w:szCs w:val="20"/>
          <w:lang w:bidi="ar-EG"/>
        </w:rPr>
        <w:t>isolates had eaeA virulent gene at 248 bp, lane 3,4,5,6</w:t>
      </w:r>
      <w:r w:rsidR="00142CB5" w:rsidRPr="00142CB5">
        <w:rPr>
          <w:rFonts w:cs="Times New Roman"/>
          <w:b/>
          <w:bCs/>
          <w:sz w:val="20"/>
          <w:szCs w:val="20"/>
          <w:lang w:bidi="ar-EG"/>
        </w:rPr>
        <w:t>:</w:t>
      </w:r>
      <w:r w:rsidRPr="00142CB5">
        <w:rPr>
          <w:rFonts w:cs="Times New Roman"/>
          <w:b/>
          <w:bCs/>
          <w:sz w:val="20"/>
          <w:szCs w:val="20"/>
          <w:lang w:bidi="ar-EG"/>
        </w:rPr>
        <w:t xml:space="preserve"> negative samples.</w:t>
      </w:r>
    </w:p>
    <w:p w:rsidR="00142CB5" w:rsidRPr="00142CB5" w:rsidRDefault="00142CB5" w:rsidP="00830B69">
      <w:pPr>
        <w:snapToGrid w:val="0"/>
        <w:jc w:val="both"/>
        <w:rPr>
          <w:rFonts w:cs="Times New Roman"/>
          <w:b/>
          <w:bCs/>
          <w:sz w:val="20"/>
          <w:szCs w:val="20"/>
        </w:rPr>
      </w:pPr>
    </w:p>
    <w:p w:rsidR="00142CB5" w:rsidRPr="00142CB5" w:rsidRDefault="00142CB5" w:rsidP="00830B69">
      <w:pPr>
        <w:snapToGrid w:val="0"/>
        <w:jc w:val="both"/>
        <w:rPr>
          <w:rFonts w:cs="Times New Roman"/>
          <w:b/>
          <w:bCs/>
          <w:sz w:val="20"/>
          <w:szCs w:val="20"/>
        </w:rPr>
        <w:sectPr w:rsidR="00142CB5" w:rsidRPr="00142CB5" w:rsidSect="00142CB5">
          <w:headerReference w:type="default" r:id="rId19"/>
          <w:type w:val="continuous"/>
          <w:pgSz w:w="12240" w:h="15840" w:code="1"/>
          <w:pgMar w:top="1440" w:right="1440" w:bottom="1440" w:left="1440" w:header="720" w:footer="720" w:gutter="0"/>
          <w:cols w:space="720"/>
          <w:docGrid w:linePitch="360"/>
        </w:sectPr>
      </w:pPr>
    </w:p>
    <w:p w:rsidR="00830B69" w:rsidRPr="00142CB5" w:rsidRDefault="00830B69" w:rsidP="00830B69">
      <w:pPr>
        <w:snapToGrid w:val="0"/>
        <w:jc w:val="both"/>
        <w:rPr>
          <w:rFonts w:cs="Times New Roman"/>
          <w:b/>
          <w:bCs/>
          <w:sz w:val="20"/>
          <w:szCs w:val="20"/>
          <w:lang w:bidi="ar-EG"/>
        </w:rPr>
      </w:pPr>
      <w:r w:rsidRPr="00142CB5">
        <w:rPr>
          <w:rFonts w:cs="Times New Roman"/>
          <w:b/>
          <w:bCs/>
          <w:sz w:val="20"/>
          <w:szCs w:val="20"/>
          <w:lang w:bidi="ar-EG"/>
        </w:rPr>
        <w:lastRenderedPageBreak/>
        <w:t xml:space="preserve">Table (6): Occurrence of some virulent genes of E.coli isolated </w:t>
      </w:r>
    </w:p>
    <w:tbl>
      <w:tblPr>
        <w:tblStyle w:val="TableGrid"/>
        <w:tblW w:w="5000" w:type="pct"/>
        <w:jc w:val="center"/>
        <w:tblCellMar>
          <w:left w:w="57" w:type="dxa"/>
          <w:right w:w="57" w:type="dxa"/>
        </w:tblCellMar>
        <w:tblLook w:val="04A0"/>
      </w:tblPr>
      <w:tblGrid>
        <w:gridCol w:w="1146"/>
        <w:gridCol w:w="1603"/>
        <w:gridCol w:w="1745"/>
      </w:tblGrid>
      <w:tr w:rsidR="00830B69" w:rsidRPr="00142CB5" w:rsidTr="00795229">
        <w:trPr>
          <w:jc w:val="center"/>
        </w:trPr>
        <w:tc>
          <w:tcPr>
            <w:tcW w:w="1276" w:type="pct"/>
            <w:vMerge w:val="restar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Isolates</w:t>
            </w:r>
          </w:p>
        </w:tc>
        <w:tc>
          <w:tcPr>
            <w:tcW w:w="3724" w:type="pct"/>
            <w:gridSpan w:val="2"/>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Virulence genes of E.coli</w:t>
            </w:r>
          </w:p>
        </w:tc>
      </w:tr>
      <w:tr w:rsidR="00830B69" w:rsidRPr="00142CB5" w:rsidTr="00795229">
        <w:trPr>
          <w:jc w:val="center"/>
        </w:trPr>
        <w:tc>
          <w:tcPr>
            <w:tcW w:w="1276" w:type="pct"/>
            <w:vMerge/>
            <w:vAlign w:val="center"/>
          </w:tcPr>
          <w:p w:rsidR="00830B69" w:rsidRPr="00142CB5" w:rsidRDefault="00830B69" w:rsidP="00795229">
            <w:pPr>
              <w:snapToGrid w:val="0"/>
              <w:jc w:val="both"/>
              <w:rPr>
                <w:rFonts w:cs="Times New Roman"/>
                <w:b/>
                <w:bCs/>
                <w:sz w:val="20"/>
                <w:szCs w:val="20"/>
                <w:lang w:bidi="ar-EG"/>
              </w:rPr>
            </w:pP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Stx2</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eaeA</w:t>
            </w:r>
          </w:p>
        </w:tc>
      </w:tr>
      <w:tr w:rsidR="00830B69" w:rsidRPr="00142CB5" w:rsidTr="00795229">
        <w:trPr>
          <w:jc w:val="center"/>
        </w:trPr>
        <w:tc>
          <w:tcPr>
            <w:tcW w:w="1276"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1</w:t>
            </w: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r>
      <w:tr w:rsidR="00830B69" w:rsidRPr="00142CB5" w:rsidTr="00795229">
        <w:trPr>
          <w:jc w:val="center"/>
        </w:trPr>
        <w:tc>
          <w:tcPr>
            <w:tcW w:w="1276"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2</w:t>
            </w: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r>
      <w:tr w:rsidR="00830B69" w:rsidRPr="00142CB5" w:rsidTr="00795229">
        <w:trPr>
          <w:jc w:val="center"/>
        </w:trPr>
        <w:tc>
          <w:tcPr>
            <w:tcW w:w="1276"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3</w:t>
            </w: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r>
      <w:tr w:rsidR="00830B69" w:rsidRPr="00142CB5" w:rsidTr="00795229">
        <w:trPr>
          <w:jc w:val="center"/>
        </w:trPr>
        <w:tc>
          <w:tcPr>
            <w:tcW w:w="1276"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4</w:t>
            </w: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r>
      <w:tr w:rsidR="00830B69" w:rsidRPr="00142CB5" w:rsidTr="00795229">
        <w:trPr>
          <w:jc w:val="center"/>
        </w:trPr>
        <w:tc>
          <w:tcPr>
            <w:tcW w:w="1276"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5</w:t>
            </w: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r>
      <w:tr w:rsidR="00830B69" w:rsidRPr="00142CB5" w:rsidTr="00795229">
        <w:trPr>
          <w:jc w:val="center"/>
        </w:trPr>
        <w:tc>
          <w:tcPr>
            <w:tcW w:w="1276"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6</w:t>
            </w:r>
          </w:p>
        </w:tc>
        <w:tc>
          <w:tcPr>
            <w:tcW w:w="1783"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c>
          <w:tcPr>
            <w:tcW w:w="1941" w:type="pct"/>
            <w:vAlign w:val="center"/>
          </w:tcPr>
          <w:p w:rsidR="00830B69" w:rsidRPr="00142CB5" w:rsidRDefault="00830B69" w:rsidP="00795229">
            <w:pPr>
              <w:snapToGrid w:val="0"/>
              <w:jc w:val="both"/>
              <w:rPr>
                <w:rFonts w:cs="Times New Roman"/>
                <w:b/>
                <w:bCs/>
                <w:sz w:val="20"/>
                <w:szCs w:val="20"/>
                <w:lang w:bidi="ar-EG"/>
              </w:rPr>
            </w:pPr>
            <w:r w:rsidRPr="00142CB5">
              <w:rPr>
                <w:rFonts w:cs="Times New Roman"/>
                <w:b/>
                <w:bCs/>
                <w:sz w:val="20"/>
                <w:szCs w:val="20"/>
                <w:lang w:bidi="ar-EG"/>
              </w:rPr>
              <w:t>-</w:t>
            </w:r>
          </w:p>
        </w:tc>
      </w:tr>
    </w:tbl>
    <w:p w:rsidR="00830B69" w:rsidRDefault="00830B69" w:rsidP="00830B69">
      <w:pPr>
        <w:snapToGrid w:val="0"/>
        <w:jc w:val="both"/>
        <w:rPr>
          <w:rFonts w:cs="Times New Roman"/>
          <w:b/>
          <w:bCs/>
          <w:sz w:val="20"/>
          <w:szCs w:val="20"/>
          <w:lang w:eastAsia="zh-CN"/>
        </w:rPr>
      </w:pPr>
    </w:p>
    <w:p w:rsidR="00830B69" w:rsidRDefault="006504CF" w:rsidP="00830B69">
      <w:pPr>
        <w:snapToGrid w:val="0"/>
        <w:jc w:val="both"/>
        <w:rPr>
          <w:rFonts w:cs="Times New Roman"/>
          <w:b/>
          <w:bCs/>
          <w:sz w:val="20"/>
          <w:szCs w:val="20"/>
        </w:rPr>
      </w:pPr>
      <w:r w:rsidRPr="00142CB5">
        <w:rPr>
          <w:rFonts w:cs="Times New Roman"/>
          <w:b/>
          <w:bCs/>
          <w:sz w:val="20"/>
          <w:szCs w:val="20"/>
        </w:rPr>
        <w:t xml:space="preserve">4. </w:t>
      </w:r>
      <w:r w:rsidR="00B361EF" w:rsidRPr="00142CB5">
        <w:rPr>
          <w:rFonts w:cs="Times New Roman"/>
          <w:b/>
          <w:bCs/>
          <w:sz w:val="20"/>
          <w:szCs w:val="20"/>
        </w:rPr>
        <w:t>Discussion</w:t>
      </w:r>
    </w:p>
    <w:p w:rsidR="00830B69" w:rsidRDefault="00B361EF" w:rsidP="00830B69">
      <w:pPr>
        <w:snapToGrid w:val="0"/>
        <w:ind w:firstLine="425"/>
        <w:jc w:val="both"/>
        <w:rPr>
          <w:rFonts w:cs="Times New Roman"/>
          <w:sz w:val="20"/>
          <w:szCs w:val="20"/>
        </w:rPr>
      </w:pPr>
      <w:r w:rsidRPr="00142CB5">
        <w:rPr>
          <w:rFonts w:cs="Times New Roman"/>
          <w:sz w:val="20"/>
          <w:szCs w:val="20"/>
        </w:rPr>
        <w:t>A complex, variety of factors considered as a life threatening causes for both animals and human. Environment, habits, immunity and microbial contamination play an important role in disease condition such as diarrhea. Generally water-</w:t>
      </w:r>
      <w:r w:rsidR="008F7B7C" w:rsidRPr="00142CB5">
        <w:rPr>
          <w:rFonts w:cs="Times New Roman"/>
          <w:sz w:val="20"/>
          <w:szCs w:val="20"/>
        </w:rPr>
        <w:t>borne</w:t>
      </w:r>
      <w:r w:rsidRPr="00142CB5">
        <w:rPr>
          <w:rFonts w:cs="Times New Roman"/>
          <w:sz w:val="20"/>
          <w:szCs w:val="20"/>
        </w:rPr>
        <w:t xml:space="preserve"> disease constitutes a major hazard for animals and human. During our study four pathogenic enteric bacteria were recovered, namely: </w:t>
      </w:r>
      <w:r w:rsidRPr="00142CB5">
        <w:rPr>
          <w:rFonts w:cs="Times New Roman"/>
          <w:i/>
          <w:iCs/>
          <w:sz w:val="20"/>
          <w:szCs w:val="20"/>
        </w:rPr>
        <w:t>Escherichia coli</w:t>
      </w:r>
      <w:r w:rsidRPr="00142CB5">
        <w:rPr>
          <w:rFonts w:cs="Times New Roman"/>
          <w:sz w:val="20"/>
          <w:szCs w:val="20"/>
        </w:rPr>
        <w:t xml:space="preserve">, Salmonella spp., </w:t>
      </w:r>
      <w:r w:rsidRPr="00142CB5">
        <w:rPr>
          <w:rFonts w:cs="Times New Roman"/>
          <w:i/>
          <w:iCs/>
          <w:sz w:val="20"/>
          <w:szCs w:val="20"/>
        </w:rPr>
        <w:t>Aeromonas hydrophila</w:t>
      </w:r>
      <w:r w:rsidRPr="00142CB5">
        <w:rPr>
          <w:rFonts w:cs="Times New Roman"/>
          <w:sz w:val="20"/>
          <w:szCs w:val="20"/>
        </w:rPr>
        <w:t xml:space="preserve"> and </w:t>
      </w:r>
      <w:r w:rsidR="00C43988" w:rsidRPr="00142CB5">
        <w:rPr>
          <w:rFonts w:cs="Times New Roman"/>
          <w:i/>
          <w:iCs/>
          <w:sz w:val="20"/>
          <w:szCs w:val="20"/>
        </w:rPr>
        <w:t>Pseudomonas aerogenosa</w:t>
      </w:r>
      <w:r w:rsidR="00C43988" w:rsidRPr="00142CB5">
        <w:rPr>
          <w:rFonts w:cs="Times New Roman"/>
          <w:sz w:val="20"/>
          <w:szCs w:val="20"/>
        </w:rPr>
        <w:t xml:space="preserve">. </w:t>
      </w:r>
      <w:r w:rsidRPr="00142CB5">
        <w:rPr>
          <w:rFonts w:cs="Times New Roman"/>
          <w:i/>
          <w:iCs/>
          <w:sz w:val="20"/>
          <w:szCs w:val="20"/>
        </w:rPr>
        <w:t>Escherichia coli</w:t>
      </w:r>
      <w:r w:rsidRPr="00142CB5">
        <w:rPr>
          <w:rFonts w:cs="Times New Roman"/>
          <w:sz w:val="20"/>
          <w:szCs w:val="20"/>
        </w:rPr>
        <w:t xml:space="preserve"> diarrhoea </w:t>
      </w:r>
      <w:r w:rsidRPr="00142CB5">
        <w:rPr>
          <w:rFonts w:cs="Times New Roman"/>
          <w:sz w:val="20"/>
          <w:szCs w:val="20"/>
        </w:rPr>
        <w:lastRenderedPageBreak/>
        <w:t>was studied by many authors (</w:t>
      </w:r>
      <w:r w:rsidR="00810D66" w:rsidRPr="00142CB5">
        <w:rPr>
          <w:rFonts w:cs="Times New Roman"/>
          <w:b/>
          <w:bCs/>
          <w:sz w:val="20"/>
          <w:szCs w:val="20"/>
        </w:rPr>
        <w:t xml:space="preserve">Gharieb </w:t>
      </w:r>
      <w:r w:rsidR="00810D66" w:rsidRPr="00142CB5">
        <w:rPr>
          <w:rFonts w:cs="Times New Roman"/>
          <w:b/>
          <w:bCs/>
          <w:i/>
          <w:iCs/>
          <w:sz w:val="20"/>
          <w:szCs w:val="20"/>
        </w:rPr>
        <w:t>et al</w:t>
      </w:r>
      <w:r w:rsidR="00142CB5" w:rsidRPr="00142CB5">
        <w:rPr>
          <w:rFonts w:cs="Times New Roman"/>
          <w:b/>
          <w:bCs/>
          <w:sz w:val="20"/>
          <w:szCs w:val="20"/>
        </w:rPr>
        <w:t>.</w:t>
      </w:r>
      <w:r w:rsidR="00810D66" w:rsidRPr="00142CB5">
        <w:rPr>
          <w:rFonts w:cs="Times New Roman"/>
          <w:b/>
          <w:bCs/>
          <w:sz w:val="20"/>
          <w:szCs w:val="20"/>
        </w:rPr>
        <w:t>2015</w:t>
      </w:r>
      <w:r w:rsidRPr="00142CB5">
        <w:rPr>
          <w:rFonts w:cs="Times New Roman"/>
          <w:sz w:val="20"/>
          <w:szCs w:val="20"/>
        </w:rPr>
        <w:t xml:space="preserve">). </w:t>
      </w:r>
      <w:r w:rsidRPr="00142CB5">
        <w:rPr>
          <w:rFonts w:cs="Times New Roman"/>
          <w:i/>
          <w:iCs/>
          <w:sz w:val="20"/>
          <w:szCs w:val="20"/>
        </w:rPr>
        <w:t>E coli</w:t>
      </w:r>
      <w:r w:rsidRPr="00142CB5">
        <w:rPr>
          <w:rFonts w:cs="Times New Roman"/>
          <w:sz w:val="20"/>
          <w:szCs w:val="20"/>
        </w:rPr>
        <w:t xml:space="preserve"> showed to be predominant bacterial cause</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I</w:t>
      </w:r>
      <w:r w:rsidRPr="00142CB5">
        <w:rPr>
          <w:rFonts w:cs="Times New Roman"/>
          <w:sz w:val="20"/>
          <w:szCs w:val="20"/>
        </w:rPr>
        <w:t>t considered one of the major problems all over</w:t>
      </w:r>
      <w:r w:rsidR="00810D66" w:rsidRPr="00142CB5">
        <w:rPr>
          <w:rFonts w:cs="Times New Roman"/>
          <w:sz w:val="20"/>
          <w:szCs w:val="20"/>
        </w:rPr>
        <w:t xml:space="preserve"> the world (</w:t>
      </w:r>
      <w:r w:rsidR="00810D66" w:rsidRPr="00142CB5">
        <w:rPr>
          <w:rFonts w:cs="Times New Roman"/>
          <w:b/>
          <w:bCs/>
          <w:sz w:val="20"/>
          <w:szCs w:val="20"/>
        </w:rPr>
        <w:t>Badoue</w:t>
      </w:r>
      <w:r w:rsidR="00C953CA" w:rsidRPr="00142CB5">
        <w:rPr>
          <w:rFonts w:cs="Times New Roman"/>
          <w:b/>
          <w:bCs/>
          <w:sz w:val="20"/>
          <w:szCs w:val="20"/>
        </w:rPr>
        <w:t>i</w:t>
      </w:r>
      <w:r w:rsidR="00810D66" w:rsidRPr="00142CB5">
        <w:rPr>
          <w:rFonts w:cs="Times New Roman"/>
          <w:b/>
          <w:bCs/>
          <w:sz w:val="20"/>
          <w:szCs w:val="20"/>
        </w:rPr>
        <w:t xml:space="preserve"> </w:t>
      </w:r>
      <w:r w:rsidR="00810D66" w:rsidRPr="00142CB5">
        <w:rPr>
          <w:rFonts w:cs="Times New Roman"/>
          <w:b/>
          <w:bCs/>
          <w:i/>
          <w:iCs/>
          <w:sz w:val="20"/>
          <w:szCs w:val="20"/>
        </w:rPr>
        <w:t>et al</w:t>
      </w:r>
      <w:r w:rsidR="00142CB5" w:rsidRPr="00142CB5">
        <w:rPr>
          <w:rFonts w:cs="Times New Roman"/>
          <w:b/>
          <w:bCs/>
          <w:i/>
          <w:iCs/>
          <w:sz w:val="20"/>
          <w:szCs w:val="20"/>
        </w:rPr>
        <w:t>.</w:t>
      </w:r>
      <w:r w:rsidR="00810D66" w:rsidRPr="00142CB5">
        <w:rPr>
          <w:rFonts w:cs="Times New Roman"/>
          <w:b/>
          <w:bCs/>
          <w:sz w:val="20"/>
          <w:szCs w:val="20"/>
        </w:rPr>
        <w:t xml:space="preserve"> 2010</w:t>
      </w:r>
      <w:r w:rsidRPr="00142CB5">
        <w:rPr>
          <w:rFonts w:cs="Times New Roman"/>
          <w:sz w:val="20"/>
          <w:szCs w:val="20"/>
        </w:rPr>
        <w:t>)</w:t>
      </w:r>
      <w:r w:rsidR="00810D66" w:rsidRPr="00142CB5">
        <w:rPr>
          <w:rFonts w:cs="Times New Roman"/>
          <w:sz w:val="20"/>
          <w:szCs w:val="20"/>
        </w:rPr>
        <w:t>.</w:t>
      </w:r>
    </w:p>
    <w:p w:rsidR="00830B69" w:rsidRDefault="00810D66" w:rsidP="00830B69">
      <w:pPr>
        <w:snapToGrid w:val="0"/>
        <w:ind w:firstLine="425"/>
        <w:jc w:val="both"/>
        <w:rPr>
          <w:rFonts w:cs="Times New Roman"/>
          <w:sz w:val="20"/>
          <w:szCs w:val="20"/>
        </w:rPr>
      </w:pPr>
      <w:r w:rsidRPr="00142CB5">
        <w:rPr>
          <w:rFonts w:cs="Times New Roman"/>
          <w:sz w:val="20"/>
          <w:szCs w:val="20"/>
        </w:rPr>
        <w:t xml:space="preserve">The </w:t>
      </w:r>
      <w:r w:rsidR="00B361EF" w:rsidRPr="00142CB5">
        <w:rPr>
          <w:rFonts w:cs="Times New Roman"/>
          <w:sz w:val="20"/>
          <w:szCs w:val="20"/>
        </w:rPr>
        <w:t xml:space="preserve">results showed that </w:t>
      </w:r>
      <w:r w:rsidR="00B361EF" w:rsidRPr="00142CB5">
        <w:rPr>
          <w:rFonts w:cs="Times New Roman"/>
          <w:i/>
          <w:iCs/>
          <w:sz w:val="20"/>
          <w:szCs w:val="20"/>
        </w:rPr>
        <w:t>E.coli</w:t>
      </w:r>
      <w:r w:rsidR="00B361EF" w:rsidRPr="00142CB5">
        <w:rPr>
          <w:rFonts w:cs="Times New Roman"/>
          <w:sz w:val="20"/>
          <w:szCs w:val="20"/>
        </w:rPr>
        <w:t xml:space="preserve"> was recovered from diarrheic cases with incidence ranged from 16.7% in human to 23.3 in animals</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T</w:t>
      </w:r>
      <w:r w:rsidR="00B361EF" w:rsidRPr="00142CB5">
        <w:rPr>
          <w:rFonts w:cs="Times New Roman"/>
          <w:sz w:val="20"/>
          <w:szCs w:val="20"/>
        </w:rPr>
        <w:t>his incidence goes in parallel with that previously reported which rea</w:t>
      </w:r>
      <w:r w:rsidR="002D4644" w:rsidRPr="00142CB5">
        <w:rPr>
          <w:rFonts w:cs="Times New Roman"/>
          <w:sz w:val="20"/>
          <w:szCs w:val="20"/>
        </w:rPr>
        <w:t>ched 17%, in huma</w:t>
      </w:r>
      <w:r w:rsidR="00142CB5" w:rsidRPr="00142CB5">
        <w:rPr>
          <w:rFonts w:cs="Times New Roman"/>
          <w:sz w:val="20"/>
          <w:szCs w:val="20"/>
        </w:rPr>
        <w:t>n (</w:t>
      </w:r>
      <w:r w:rsidR="002D4644" w:rsidRPr="00142CB5">
        <w:rPr>
          <w:rFonts w:cs="Times New Roman"/>
          <w:b/>
          <w:bCs/>
          <w:sz w:val="20"/>
          <w:szCs w:val="20"/>
        </w:rPr>
        <w:t xml:space="preserve">El shaboury </w:t>
      </w:r>
      <w:r w:rsidR="002D4644" w:rsidRPr="00142CB5">
        <w:rPr>
          <w:rFonts w:cs="Times New Roman"/>
          <w:b/>
          <w:bCs/>
          <w:i/>
          <w:iCs/>
          <w:sz w:val="20"/>
          <w:szCs w:val="20"/>
        </w:rPr>
        <w:t>et al</w:t>
      </w:r>
      <w:r w:rsidR="00142CB5" w:rsidRPr="00142CB5">
        <w:rPr>
          <w:rFonts w:cs="Times New Roman"/>
          <w:b/>
          <w:bCs/>
          <w:sz w:val="20"/>
          <w:szCs w:val="20"/>
        </w:rPr>
        <w:t>.</w:t>
      </w:r>
      <w:r w:rsidR="002D4644" w:rsidRPr="00142CB5">
        <w:rPr>
          <w:rFonts w:cs="Times New Roman"/>
          <w:b/>
          <w:bCs/>
          <w:sz w:val="20"/>
          <w:szCs w:val="20"/>
        </w:rPr>
        <w:t>,1999</w:t>
      </w:r>
      <w:r w:rsidR="002D4644" w:rsidRPr="00142CB5">
        <w:rPr>
          <w:rFonts w:cs="Times New Roman"/>
          <w:sz w:val="20"/>
          <w:szCs w:val="20"/>
        </w:rPr>
        <w:t>)</w:t>
      </w:r>
      <w:r w:rsidR="00142CB5" w:rsidRPr="00142CB5">
        <w:rPr>
          <w:rFonts w:cs="Times New Roman"/>
          <w:sz w:val="20"/>
          <w:szCs w:val="20"/>
        </w:rPr>
        <w:t>.</w:t>
      </w:r>
      <w:r w:rsidR="00B361EF" w:rsidRPr="00142CB5">
        <w:rPr>
          <w:rFonts w:cs="Times New Roman"/>
          <w:sz w:val="20"/>
          <w:szCs w:val="20"/>
        </w:rPr>
        <w:t xml:space="preserve"> In animals, our results agreed wi</w:t>
      </w:r>
      <w:r w:rsidR="002D4644" w:rsidRPr="00142CB5">
        <w:rPr>
          <w:rFonts w:cs="Times New Roman"/>
          <w:sz w:val="20"/>
          <w:szCs w:val="20"/>
        </w:rPr>
        <w:t>th that reported</w:t>
      </w:r>
      <w:r w:rsidR="00142CB5" w:rsidRPr="00142CB5">
        <w:rPr>
          <w:rFonts w:cs="Times New Roman"/>
          <w:sz w:val="20"/>
          <w:szCs w:val="20"/>
        </w:rPr>
        <w:t xml:space="preserve"> </w:t>
      </w:r>
      <w:r w:rsidR="00C953CA" w:rsidRPr="00142CB5">
        <w:rPr>
          <w:rFonts w:cs="Times New Roman"/>
          <w:sz w:val="20"/>
          <w:szCs w:val="20"/>
        </w:rPr>
        <w:t xml:space="preserve">by </w:t>
      </w:r>
      <w:r w:rsidR="00B361EF" w:rsidRPr="00142CB5">
        <w:rPr>
          <w:rFonts w:cs="Times New Roman"/>
          <w:sz w:val="20"/>
          <w:szCs w:val="20"/>
        </w:rPr>
        <w:t>(</w:t>
      </w:r>
      <w:r w:rsidR="002D4644" w:rsidRPr="00142CB5">
        <w:rPr>
          <w:rFonts w:cs="Times New Roman"/>
          <w:b/>
          <w:bCs/>
          <w:sz w:val="20"/>
          <w:szCs w:val="20"/>
        </w:rPr>
        <w:t xml:space="preserve">Tanios </w:t>
      </w:r>
      <w:r w:rsidR="002D4644" w:rsidRPr="00142CB5">
        <w:rPr>
          <w:rFonts w:cs="Times New Roman"/>
          <w:b/>
          <w:bCs/>
          <w:i/>
          <w:iCs/>
          <w:sz w:val="20"/>
          <w:szCs w:val="20"/>
        </w:rPr>
        <w:t>et al.,</w:t>
      </w:r>
      <w:r w:rsidR="002D4644" w:rsidRPr="00142CB5">
        <w:rPr>
          <w:rFonts w:cs="Times New Roman"/>
          <w:b/>
          <w:bCs/>
          <w:sz w:val="20"/>
          <w:szCs w:val="20"/>
        </w:rPr>
        <w:t>2000</w:t>
      </w:r>
      <w:r w:rsidR="002D4644" w:rsidRPr="00142CB5">
        <w:rPr>
          <w:rFonts w:cs="Times New Roman"/>
          <w:sz w:val="20"/>
          <w:szCs w:val="20"/>
        </w:rPr>
        <w:t xml:space="preserve"> </w:t>
      </w:r>
      <w:r w:rsidR="00B361EF" w:rsidRPr="00142CB5">
        <w:rPr>
          <w:rFonts w:cs="Times New Roman"/>
          <w:sz w:val="20"/>
          <w:szCs w:val="20"/>
        </w:rPr>
        <w:t>).</w:t>
      </w:r>
      <w:r w:rsidR="00C953CA" w:rsidRPr="00142CB5">
        <w:rPr>
          <w:rFonts w:cs="Times New Roman"/>
          <w:sz w:val="20"/>
          <w:szCs w:val="20"/>
        </w:rPr>
        <w:t xml:space="preserve"> Also</w:t>
      </w:r>
      <w:r w:rsidR="00142CB5" w:rsidRPr="00142CB5">
        <w:rPr>
          <w:rFonts w:cs="Times New Roman"/>
          <w:sz w:val="20"/>
          <w:szCs w:val="20"/>
        </w:rPr>
        <w:t xml:space="preserve"> </w:t>
      </w:r>
      <w:r w:rsidR="00C953CA" w:rsidRPr="00142CB5">
        <w:rPr>
          <w:rFonts w:cs="Times New Roman"/>
          <w:sz w:val="20"/>
          <w:szCs w:val="20"/>
        </w:rPr>
        <w:t>i</w:t>
      </w:r>
      <w:r w:rsidR="00B361EF" w:rsidRPr="00142CB5">
        <w:rPr>
          <w:rFonts w:cs="Times New Roman"/>
          <w:sz w:val="20"/>
          <w:szCs w:val="20"/>
        </w:rPr>
        <w:t>n Water our results (2</w:t>
      </w:r>
      <w:r w:rsidR="00C953CA" w:rsidRPr="00142CB5">
        <w:rPr>
          <w:rFonts w:cs="Times New Roman"/>
          <w:sz w:val="20"/>
          <w:szCs w:val="20"/>
        </w:rPr>
        <w:t>1</w:t>
      </w:r>
      <w:r w:rsidR="00B361EF" w:rsidRPr="00142CB5">
        <w:rPr>
          <w:rFonts w:cs="Times New Roman"/>
          <w:sz w:val="20"/>
          <w:szCs w:val="20"/>
        </w:rPr>
        <w:t>.</w:t>
      </w:r>
      <w:r w:rsidR="00C953CA" w:rsidRPr="00142CB5">
        <w:rPr>
          <w:rFonts w:cs="Times New Roman"/>
          <w:sz w:val="20"/>
          <w:szCs w:val="20"/>
        </w:rPr>
        <w:t xml:space="preserve">7 </w:t>
      </w:r>
      <w:r w:rsidR="00B361EF" w:rsidRPr="00142CB5">
        <w:rPr>
          <w:rFonts w:cs="Times New Roman"/>
          <w:sz w:val="20"/>
          <w:szCs w:val="20"/>
        </w:rPr>
        <w:t>%) agreed with that previously reported (</w:t>
      </w:r>
      <w:r w:rsidR="002D4644" w:rsidRPr="00142CB5">
        <w:rPr>
          <w:rFonts w:cs="Times New Roman"/>
          <w:b/>
          <w:bCs/>
          <w:sz w:val="20"/>
          <w:szCs w:val="20"/>
        </w:rPr>
        <w:t>Ali</w:t>
      </w:r>
      <w:r w:rsidR="00142CB5" w:rsidRPr="00142CB5">
        <w:rPr>
          <w:rFonts w:cs="Times New Roman"/>
          <w:b/>
          <w:bCs/>
          <w:sz w:val="20"/>
          <w:szCs w:val="20"/>
        </w:rPr>
        <w:t>,</w:t>
      </w:r>
      <w:r w:rsidR="002D4644" w:rsidRPr="00142CB5">
        <w:rPr>
          <w:rFonts w:cs="Times New Roman"/>
          <w:b/>
          <w:bCs/>
          <w:sz w:val="20"/>
          <w:szCs w:val="20"/>
        </w:rPr>
        <w:t>2002</w:t>
      </w:r>
      <w:r w:rsidR="00B361EF" w:rsidRPr="00142CB5">
        <w:rPr>
          <w:rFonts w:cs="Times New Roman"/>
          <w:sz w:val="20"/>
          <w:szCs w:val="20"/>
        </w:rPr>
        <w:t>).</w:t>
      </w:r>
    </w:p>
    <w:p w:rsidR="00830B69" w:rsidRDefault="00B361EF" w:rsidP="00830B69">
      <w:pPr>
        <w:snapToGrid w:val="0"/>
        <w:ind w:firstLine="425"/>
        <w:jc w:val="both"/>
        <w:rPr>
          <w:rFonts w:cs="Times New Roman"/>
          <w:sz w:val="20"/>
          <w:szCs w:val="20"/>
        </w:rPr>
      </w:pPr>
      <w:r w:rsidRPr="00142CB5">
        <w:rPr>
          <w:rFonts w:cs="Times New Roman"/>
          <w:sz w:val="20"/>
          <w:szCs w:val="20"/>
        </w:rPr>
        <w:t>Serologically</w:t>
      </w:r>
      <w:r w:rsidR="00142CB5" w:rsidRPr="00142CB5">
        <w:rPr>
          <w:rFonts w:cs="Times New Roman"/>
          <w:sz w:val="20"/>
          <w:szCs w:val="20"/>
        </w:rPr>
        <w:t xml:space="preserve"> </w:t>
      </w:r>
      <w:r w:rsidR="00C953CA" w:rsidRPr="00142CB5">
        <w:rPr>
          <w:rFonts w:cs="Times New Roman"/>
          <w:sz w:val="20"/>
          <w:szCs w:val="20"/>
        </w:rPr>
        <w:t xml:space="preserve">the </w:t>
      </w:r>
      <w:r w:rsidRPr="00142CB5">
        <w:rPr>
          <w:rFonts w:cs="Times New Roman"/>
          <w:sz w:val="20"/>
          <w:szCs w:val="20"/>
        </w:rPr>
        <w:t xml:space="preserve">36 isolated </w:t>
      </w:r>
      <w:r w:rsidRPr="00142CB5">
        <w:rPr>
          <w:rFonts w:cs="Times New Roman"/>
          <w:i/>
          <w:iCs/>
          <w:sz w:val="20"/>
          <w:szCs w:val="20"/>
        </w:rPr>
        <w:t>E.coli</w:t>
      </w:r>
      <w:r w:rsidRPr="00142CB5">
        <w:rPr>
          <w:rFonts w:cs="Times New Roman"/>
          <w:sz w:val="20"/>
          <w:szCs w:val="20"/>
        </w:rPr>
        <w:t xml:space="preserve"> strains from different sources viz. water, calves, goats and human, 6 strains were serotyped as O119</w:t>
      </w:r>
      <w:r w:rsidR="002D4644" w:rsidRPr="00142CB5">
        <w:rPr>
          <w:rFonts w:cs="Times New Roman"/>
          <w:sz w:val="20"/>
          <w:szCs w:val="20"/>
        </w:rPr>
        <w:t>,</w:t>
      </w:r>
      <w:r w:rsidRPr="00142CB5">
        <w:rPr>
          <w:rFonts w:cs="Times New Roman"/>
          <w:sz w:val="20"/>
          <w:szCs w:val="20"/>
        </w:rPr>
        <w:t>4 as O111</w:t>
      </w:r>
      <w:r w:rsidR="00142CB5" w:rsidRPr="00142CB5">
        <w:rPr>
          <w:rFonts w:cs="Times New Roman"/>
          <w:sz w:val="20"/>
          <w:szCs w:val="20"/>
        </w:rPr>
        <w:t>,</w:t>
      </w:r>
      <w:r w:rsidRPr="00142CB5">
        <w:rPr>
          <w:rFonts w:cs="Times New Roman"/>
          <w:sz w:val="20"/>
          <w:szCs w:val="20"/>
        </w:rPr>
        <w:t>4 as O55</w:t>
      </w:r>
      <w:r w:rsidR="002D4644" w:rsidRPr="00142CB5">
        <w:rPr>
          <w:rFonts w:cs="Times New Roman"/>
          <w:sz w:val="20"/>
          <w:szCs w:val="20"/>
        </w:rPr>
        <w:t xml:space="preserve"> </w:t>
      </w:r>
      <w:r w:rsidRPr="00142CB5">
        <w:rPr>
          <w:rFonts w:cs="Times New Roman"/>
          <w:sz w:val="20"/>
          <w:szCs w:val="20"/>
        </w:rPr>
        <w:t>and 3 as O86</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T</w:t>
      </w:r>
      <w:r w:rsidRPr="00142CB5">
        <w:rPr>
          <w:rFonts w:cs="Times New Roman"/>
          <w:sz w:val="20"/>
          <w:szCs w:val="20"/>
        </w:rPr>
        <w:t>he rest 19 strains were untyped with the available diagnostic sera in agreement with that previously isolated from water</w:t>
      </w:r>
      <w:r w:rsidR="002D4644" w:rsidRPr="00142CB5">
        <w:rPr>
          <w:rFonts w:cs="Times New Roman"/>
          <w:sz w:val="20"/>
          <w:szCs w:val="20"/>
        </w:rPr>
        <w:t>.</w:t>
      </w:r>
    </w:p>
    <w:p w:rsidR="00830B69" w:rsidRDefault="00C953CA" w:rsidP="00830B69">
      <w:pPr>
        <w:snapToGrid w:val="0"/>
        <w:ind w:firstLine="425"/>
        <w:jc w:val="both"/>
        <w:rPr>
          <w:rFonts w:cs="Times New Roman"/>
          <w:sz w:val="20"/>
          <w:szCs w:val="20"/>
        </w:rPr>
      </w:pPr>
      <w:r w:rsidRPr="00142CB5">
        <w:rPr>
          <w:rFonts w:cs="Times New Roman"/>
          <w:sz w:val="20"/>
          <w:szCs w:val="20"/>
        </w:rPr>
        <w:t>In h</w:t>
      </w:r>
      <w:r w:rsidR="00B361EF" w:rsidRPr="00142CB5">
        <w:rPr>
          <w:rFonts w:cs="Times New Roman"/>
          <w:sz w:val="20"/>
          <w:szCs w:val="20"/>
        </w:rPr>
        <w:t xml:space="preserve">uman, and animals </w:t>
      </w:r>
      <w:r w:rsidR="001F1387" w:rsidRPr="00142CB5">
        <w:rPr>
          <w:rFonts w:cs="Times New Roman"/>
          <w:sz w:val="20"/>
          <w:szCs w:val="20"/>
        </w:rPr>
        <w:t>t</w:t>
      </w:r>
      <w:r w:rsidR="00B361EF" w:rsidRPr="00142CB5">
        <w:rPr>
          <w:rFonts w:cs="Times New Roman"/>
          <w:sz w:val="20"/>
          <w:szCs w:val="20"/>
        </w:rPr>
        <w:t>he most prevalent</w:t>
      </w:r>
      <w:r w:rsidRPr="00142CB5">
        <w:rPr>
          <w:rFonts w:cs="Times New Roman"/>
          <w:sz w:val="20"/>
          <w:szCs w:val="20"/>
        </w:rPr>
        <w:t xml:space="preserve"> Ecoli</w:t>
      </w:r>
      <w:r w:rsidR="00142CB5" w:rsidRPr="00142CB5">
        <w:rPr>
          <w:rFonts w:cs="Times New Roman"/>
          <w:sz w:val="20"/>
          <w:szCs w:val="20"/>
        </w:rPr>
        <w:t xml:space="preserve"> </w:t>
      </w:r>
      <w:r w:rsidR="00B361EF" w:rsidRPr="00142CB5">
        <w:rPr>
          <w:rFonts w:cs="Times New Roman"/>
          <w:sz w:val="20"/>
          <w:szCs w:val="20"/>
        </w:rPr>
        <w:t>serotype was O119</w:t>
      </w:r>
      <w:r w:rsidR="002D4644" w:rsidRPr="00142CB5">
        <w:rPr>
          <w:rFonts w:cs="Times New Roman"/>
          <w:sz w:val="20"/>
          <w:szCs w:val="20"/>
        </w:rPr>
        <w:t xml:space="preserve"> </w:t>
      </w:r>
      <w:r w:rsidR="00B361EF" w:rsidRPr="00142CB5">
        <w:rPr>
          <w:rFonts w:cs="Times New Roman"/>
          <w:sz w:val="20"/>
          <w:szCs w:val="20"/>
        </w:rPr>
        <w:t>which agreed with the published data</w:t>
      </w:r>
      <w:r w:rsidR="00142CB5" w:rsidRPr="00142CB5">
        <w:rPr>
          <w:rFonts w:cs="Times New Roman"/>
          <w:sz w:val="20"/>
          <w:szCs w:val="20"/>
        </w:rPr>
        <w:t>. (</w:t>
      </w:r>
      <w:r w:rsidR="002D4644" w:rsidRPr="00142CB5">
        <w:rPr>
          <w:rFonts w:cs="Times New Roman"/>
          <w:b/>
          <w:bCs/>
          <w:sz w:val="20"/>
          <w:szCs w:val="20"/>
        </w:rPr>
        <w:t xml:space="preserve">Rivas </w:t>
      </w:r>
      <w:r w:rsidR="002D4644" w:rsidRPr="00142CB5">
        <w:rPr>
          <w:rFonts w:cs="Times New Roman"/>
          <w:b/>
          <w:bCs/>
          <w:i/>
          <w:iCs/>
          <w:sz w:val="20"/>
          <w:szCs w:val="20"/>
        </w:rPr>
        <w:t>et al</w:t>
      </w:r>
      <w:r w:rsidR="00142CB5" w:rsidRPr="00142CB5">
        <w:rPr>
          <w:rFonts w:cs="Times New Roman"/>
          <w:b/>
          <w:bCs/>
          <w:sz w:val="20"/>
          <w:szCs w:val="20"/>
        </w:rPr>
        <w:t>.</w:t>
      </w:r>
      <w:r w:rsidR="002D4644" w:rsidRPr="00142CB5">
        <w:rPr>
          <w:rFonts w:cs="Times New Roman"/>
          <w:b/>
          <w:bCs/>
          <w:sz w:val="20"/>
          <w:szCs w:val="20"/>
        </w:rPr>
        <w:t>2015</w:t>
      </w:r>
      <w:r w:rsidR="00830B69" w:rsidRPr="00142CB5">
        <w:rPr>
          <w:rFonts w:cs="Times New Roman"/>
          <w:sz w:val="20"/>
          <w:szCs w:val="20"/>
        </w:rPr>
        <w:t>)</w:t>
      </w:r>
      <w:r w:rsidR="00830B69">
        <w:rPr>
          <w:rFonts w:cs="Times New Roman"/>
          <w:sz w:val="20"/>
          <w:szCs w:val="20"/>
        </w:rPr>
        <w:t>.</w:t>
      </w:r>
    </w:p>
    <w:p w:rsidR="00830B69" w:rsidRDefault="00B361EF" w:rsidP="00830B69">
      <w:pPr>
        <w:snapToGrid w:val="0"/>
        <w:ind w:firstLine="425"/>
        <w:jc w:val="both"/>
        <w:rPr>
          <w:rFonts w:cs="Times New Roman"/>
          <w:sz w:val="20"/>
          <w:szCs w:val="20"/>
        </w:rPr>
      </w:pPr>
      <w:r w:rsidRPr="00142CB5">
        <w:rPr>
          <w:rFonts w:cs="Times New Roman"/>
          <w:sz w:val="20"/>
          <w:szCs w:val="20"/>
        </w:rPr>
        <w:lastRenderedPageBreak/>
        <w:t xml:space="preserve">It is interesting to mention that incidence of haemolysin activities of </w:t>
      </w:r>
      <w:r w:rsidRPr="00142CB5">
        <w:rPr>
          <w:rFonts w:cs="Times New Roman"/>
          <w:i/>
          <w:iCs/>
          <w:sz w:val="20"/>
          <w:szCs w:val="20"/>
        </w:rPr>
        <w:t xml:space="preserve">E. coli </w:t>
      </w:r>
      <w:r w:rsidRPr="00142CB5">
        <w:rPr>
          <w:rFonts w:cs="Times New Roman"/>
          <w:sz w:val="20"/>
          <w:szCs w:val="20"/>
        </w:rPr>
        <w:t>which goes in parallel with available data;</w:t>
      </w:r>
      <w:r w:rsidR="00C43988" w:rsidRPr="00142CB5">
        <w:rPr>
          <w:rFonts w:cs="Times New Roman"/>
          <w:sz w:val="20"/>
          <w:szCs w:val="20"/>
        </w:rPr>
        <w:t xml:space="preserve"> </w:t>
      </w:r>
      <w:r w:rsidRPr="00142CB5">
        <w:rPr>
          <w:rFonts w:cs="Times New Roman"/>
          <w:sz w:val="20"/>
          <w:szCs w:val="20"/>
        </w:rPr>
        <w:t>for</w:t>
      </w:r>
      <w:r w:rsidR="00C43988" w:rsidRPr="00142CB5">
        <w:rPr>
          <w:rFonts w:cs="Times New Roman"/>
          <w:sz w:val="20"/>
          <w:szCs w:val="20"/>
        </w:rPr>
        <w:t xml:space="preserve"> </w:t>
      </w:r>
      <w:r w:rsidRPr="00142CB5">
        <w:rPr>
          <w:rFonts w:cs="Times New Roman"/>
          <w:sz w:val="20"/>
          <w:szCs w:val="20"/>
        </w:rPr>
        <w:t xml:space="preserve">36 recovered </w:t>
      </w:r>
      <w:r w:rsidRPr="00142CB5">
        <w:rPr>
          <w:rFonts w:cs="Times New Roman"/>
          <w:i/>
          <w:iCs/>
          <w:sz w:val="20"/>
          <w:szCs w:val="20"/>
        </w:rPr>
        <w:t>E. coli</w:t>
      </w:r>
      <w:r w:rsidRPr="00142CB5">
        <w:rPr>
          <w:rFonts w:cs="Times New Roman"/>
          <w:sz w:val="20"/>
          <w:szCs w:val="20"/>
        </w:rPr>
        <w:t xml:space="preserve"> strains tested by infant mouse test showed that 28</w:t>
      </w:r>
      <w:r w:rsidR="002D4644" w:rsidRPr="00142CB5">
        <w:rPr>
          <w:rFonts w:cs="Times New Roman"/>
          <w:sz w:val="20"/>
          <w:szCs w:val="20"/>
        </w:rPr>
        <w:t xml:space="preserve"> </w:t>
      </w:r>
      <w:r w:rsidRPr="00142CB5">
        <w:rPr>
          <w:rFonts w:cs="Times New Roman"/>
          <w:sz w:val="20"/>
          <w:szCs w:val="20"/>
        </w:rPr>
        <w:t xml:space="preserve">were toxigenic with an incidence of 77.8% in agreement with the previous reports. </w:t>
      </w:r>
      <w:r w:rsidR="00AA208B" w:rsidRPr="00142CB5">
        <w:rPr>
          <w:rFonts w:cs="Times New Roman"/>
          <w:sz w:val="20"/>
          <w:szCs w:val="20"/>
        </w:rPr>
        <w:t>(</w:t>
      </w:r>
      <w:r w:rsidR="00AA208B" w:rsidRPr="00142CB5">
        <w:rPr>
          <w:rFonts w:cs="Times New Roman"/>
          <w:b/>
          <w:bCs/>
          <w:sz w:val="20"/>
          <w:szCs w:val="20"/>
        </w:rPr>
        <w:t xml:space="preserve">Sepehriseresht </w:t>
      </w:r>
      <w:r w:rsidR="00AA208B" w:rsidRPr="00142CB5">
        <w:rPr>
          <w:rFonts w:cs="Times New Roman"/>
          <w:b/>
          <w:bCs/>
          <w:i/>
          <w:iCs/>
          <w:sz w:val="20"/>
          <w:szCs w:val="20"/>
        </w:rPr>
        <w:t>et al.</w:t>
      </w:r>
      <w:r w:rsidR="00AA208B" w:rsidRPr="00142CB5">
        <w:rPr>
          <w:rFonts w:cs="Times New Roman"/>
          <w:b/>
          <w:bCs/>
          <w:sz w:val="20"/>
          <w:szCs w:val="20"/>
        </w:rPr>
        <w:t xml:space="preserve"> 2009</w:t>
      </w:r>
      <w:r w:rsidR="00830B69" w:rsidRPr="00142CB5">
        <w:rPr>
          <w:rFonts w:cs="Times New Roman"/>
          <w:sz w:val="20"/>
          <w:szCs w:val="20"/>
        </w:rPr>
        <w:t>)</w:t>
      </w:r>
      <w:r w:rsidR="00830B69">
        <w:rPr>
          <w:rFonts w:cs="Times New Roman"/>
          <w:sz w:val="20"/>
          <w:szCs w:val="20"/>
        </w:rPr>
        <w:t>.</w:t>
      </w:r>
    </w:p>
    <w:p w:rsidR="00830B69" w:rsidRDefault="00B361EF" w:rsidP="00830B69">
      <w:pPr>
        <w:snapToGrid w:val="0"/>
        <w:ind w:firstLine="425"/>
        <w:jc w:val="both"/>
        <w:rPr>
          <w:rFonts w:cs="Times New Roman"/>
          <w:sz w:val="20"/>
          <w:szCs w:val="20"/>
        </w:rPr>
      </w:pPr>
      <w:r w:rsidRPr="00142CB5">
        <w:rPr>
          <w:rFonts w:cs="Times New Roman"/>
          <w:sz w:val="20"/>
          <w:szCs w:val="20"/>
        </w:rPr>
        <w:t xml:space="preserve">Salmonella microorganisms constituted the second important isolated enteric bacteria. The highest incidence (18.6%) of </w:t>
      </w:r>
      <w:r w:rsidRPr="00142CB5">
        <w:rPr>
          <w:rFonts w:cs="Times New Roman"/>
          <w:i/>
          <w:iCs/>
          <w:sz w:val="20"/>
          <w:szCs w:val="20"/>
        </w:rPr>
        <w:t>salmonella spp</w:t>
      </w:r>
      <w:r w:rsidRPr="00142CB5">
        <w:rPr>
          <w:rFonts w:cs="Times New Roman"/>
          <w:sz w:val="20"/>
          <w:szCs w:val="20"/>
        </w:rPr>
        <w:t xml:space="preserve">. was recovered from diarrheic animals and followed by diarrheic human (13.9%) and the lowest incidence in water (10.9%). Serotyping of the isolated 26 strains revealed that 12, 9, 4 and 1 were identified as </w:t>
      </w:r>
      <w:r w:rsidRPr="00142CB5">
        <w:rPr>
          <w:rFonts w:cs="Times New Roman"/>
          <w:i/>
          <w:iCs/>
          <w:sz w:val="20"/>
          <w:szCs w:val="20"/>
        </w:rPr>
        <w:t>S. Typhimurium</w:t>
      </w:r>
      <w:r w:rsidRPr="00142CB5">
        <w:rPr>
          <w:rFonts w:cs="Times New Roman"/>
          <w:sz w:val="20"/>
          <w:szCs w:val="20"/>
        </w:rPr>
        <w:t xml:space="preserve">, </w:t>
      </w:r>
      <w:r w:rsidRPr="00142CB5">
        <w:rPr>
          <w:rFonts w:cs="Times New Roman"/>
          <w:i/>
          <w:iCs/>
          <w:sz w:val="20"/>
          <w:szCs w:val="20"/>
        </w:rPr>
        <w:t>S. Entritidis</w:t>
      </w:r>
      <w:r w:rsidRPr="00142CB5">
        <w:rPr>
          <w:rFonts w:cs="Times New Roman"/>
          <w:sz w:val="20"/>
          <w:szCs w:val="20"/>
        </w:rPr>
        <w:t xml:space="preserve">, </w:t>
      </w:r>
      <w:r w:rsidRPr="00142CB5">
        <w:rPr>
          <w:rFonts w:cs="Times New Roman"/>
          <w:i/>
          <w:iCs/>
          <w:sz w:val="20"/>
          <w:szCs w:val="20"/>
        </w:rPr>
        <w:t>S. Anatum</w:t>
      </w:r>
      <w:r w:rsidRPr="00142CB5">
        <w:rPr>
          <w:rFonts w:cs="Times New Roman"/>
          <w:sz w:val="20"/>
          <w:szCs w:val="20"/>
        </w:rPr>
        <w:t xml:space="preserve"> and </w:t>
      </w:r>
      <w:r w:rsidRPr="00142CB5">
        <w:rPr>
          <w:rFonts w:cs="Times New Roman"/>
          <w:i/>
          <w:iCs/>
          <w:sz w:val="20"/>
          <w:szCs w:val="20"/>
        </w:rPr>
        <w:t>S. Typhi</w:t>
      </w:r>
      <w:r w:rsidRPr="00142CB5">
        <w:rPr>
          <w:rFonts w:cs="Times New Roman"/>
          <w:sz w:val="20"/>
          <w:szCs w:val="20"/>
        </w:rPr>
        <w:t xml:space="preserve"> J</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e</w:t>
      </w:r>
      <w:r w:rsidRPr="00142CB5">
        <w:rPr>
          <w:rFonts w:cs="Times New Roman"/>
          <w:sz w:val="20"/>
          <w:szCs w:val="20"/>
        </w:rPr>
        <w:t xml:space="preserve">spectively. </w:t>
      </w:r>
      <w:r w:rsidRPr="00142CB5">
        <w:rPr>
          <w:rFonts w:cs="Times New Roman"/>
          <w:i/>
          <w:iCs/>
          <w:sz w:val="20"/>
          <w:szCs w:val="20"/>
        </w:rPr>
        <w:t>S.</w:t>
      </w:r>
      <w:r w:rsidR="00B211D2">
        <w:rPr>
          <w:rFonts w:cs="Times New Roman" w:hint="eastAsia"/>
          <w:i/>
          <w:iCs/>
          <w:sz w:val="20"/>
          <w:szCs w:val="20"/>
          <w:lang w:eastAsia="zh-CN"/>
        </w:rPr>
        <w:t xml:space="preserve"> </w:t>
      </w:r>
      <w:r w:rsidRPr="00142CB5">
        <w:rPr>
          <w:rFonts w:cs="Times New Roman"/>
          <w:i/>
          <w:iCs/>
          <w:sz w:val="20"/>
          <w:szCs w:val="20"/>
        </w:rPr>
        <w:t>Typhimurium</w:t>
      </w:r>
      <w:r w:rsidRPr="00142CB5">
        <w:rPr>
          <w:rFonts w:cs="Times New Roman"/>
          <w:sz w:val="20"/>
          <w:szCs w:val="20"/>
        </w:rPr>
        <w:t xml:space="preserve"> proved to constitute the most prevalent serovar.</w:t>
      </w:r>
      <w:r w:rsidR="00025640" w:rsidRPr="00142CB5">
        <w:rPr>
          <w:rFonts w:cs="Times New Roman"/>
          <w:sz w:val="20"/>
          <w:szCs w:val="20"/>
        </w:rPr>
        <w:t xml:space="preserve"> </w:t>
      </w:r>
      <w:r w:rsidR="00AA208B" w:rsidRPr="00142CB5">
        <w:rPr>
          <w:rFonts w:cs="Times New Roman"/>
          <w:sz w:val="20"/>
          <w:szCs w:val="20"/>
        </w:rPr>
        <w:t>(</w:t>
      </w:r>
      <w:r w:rsidR="00AA208B" w:rsidRPr="00142CB5">
        <w:rPr>
          <w:rFonts w:cs="Times New Roman"/>
          <w:b/>
          <w:bCs/>
          <w:sz w:val="20"/>
          <w:szCs w:val="20"/>
        </w:rPr>
        <w:t xml:space="preserve">Coura </w:t>
      </w:r>
      <w:r w:rsidR="00AA208B" w:rsidRPr="00142CB5">
        <w:rPr>
          <w:rFonts w:cs="Times New Roman"/>
          <w:b/>
          <w:bCs/>
          <w:i/>
          <w:iCs/>
          <w:sz w:val="20"/>
          <w:szCs w:val="20"/>
        </w:rPr>
        <w:t>et al</w:t>
      </w:r>
      <w:r w:rsidR="00AA208B" w:rsidRPr="00142CB5">
        <w:rPr>
          <w:rFonts w:cs="Times New Roman"/>
          <w:b/>
          <w:bCs/>
          <w:sz w:val="20"/>
          <w:szCs w:val="20"/>
        </w:rPr>
        <w:t>. 2015</w:t>
      </w:r>
      <w:r w:rsidR="00830B69" w:rsidRPr="00142CB5">
        <w:rPr>
          <w:rFonts w:cs="Times New Roman"/>
          <w:sz w:val="20"/>
          <w:szCs w:val="20"/>
        </w:rPr>
        <w:t>)</w:t>
      </w:r>
      <w:r w:rsidR="00830B69">
        <w:rPr>
          <w:rFonts w:cs="Times New Roman"/>
          <w:sz w:val="20"/>
          <w:szCs w:val="20"/>
        </w:rPr>
        <w:t>.</w:t>
      </w:r>
    </w:p>
    <w:p w:rsidR="00830B69" w:rsidRDefault="00B361EF" w:rsidP="00830B69">
      <w:pPr>
        <w:snapToGrid w:val="0"/>
        <w:ind w:firstLine="425"/>
        <w:jc w:val="both"/>
        <w:rPr>
          <w:rFonts w:cs="Times New Roman"/>
          <w:sz w:val="20"/>
          <w:szCs w:val="20"/>
        </w:rPr>
      </w:pPr>
      <w:r w:rsidRPr="00142CB5">
        <w:rPr>
          <w:rFonts w:cs="Times New Roman"/>
          <w:sz w:val="20"/>
          <w:szCs w:val="20"/>
        </w:rPr>
        <w:t>It is worthy to denote that our result of salmonella spp. agreed with that reported in human</w:t>
      </w:r>
      <w:r w:rsidR="00AA208B" w:rsidRPr="00142CB5">
        <w:rPr>
          <w:rFonts w:cs="Times New Roman"/>
          <w:sz w:val="20"/>
          <w:szCs w:val="20"/>
        </w:rPr>
        <w:t xml:space="preserve"> </w:t>
      </w:r>
      <w:r w:rsidRPr="00142CB5">
        <w:rPr>
          <w:rFonts w:cs="Times New Roman"/>
          <w:sz w:val="20"/>
          <w:szCs w:val="20"/>
        </w:rPr>
        <w:t>and in animal (</w:t>
      </w:r>
      <w:r w:rsidR="00AA208B" w:rsidRPr="00142CB5">
        <w:rPr>
          <w:rFonts w:cs="Times New Roman"/>
          <w:b/>
          <w:bCs/>
          <w:sz w:val="20"/>
          <w:szCs w:val="20"/>
        </w:rPr>
        <w:t>Dumontet</w:t>
      </w:r>
      <w:r w:rsidR="00142CB5" w:rsidRPr="00142CB5">
        <w:rPr>
          <w:rFonts w:cs="Times New Roman"/>
          <w:b/>
          <w:bCs/>
          <w:sz w:val="20"/>
          <w:szCs w:val="20"/>
        </w:rPr>
        <w:t>,</w:t>
      </w:r>
      <w:r w:rsidR="00025640" w:rsidRPr="00142CB5">
        <w:rPr>
          <w:rFonts w:cs="Times New Roman"/>
          <w:b/>
          <w:bCs/>
          <w:sz w:val="20"/>
          <w:szCs w:val="20"/>
        </w:rPr>
        <w:t xml:space="preserve"> </w:t>
      </w:r>
      <w:r w:rsidR="00AA208B" w:rsidRPr="00142CB5">
        <w:rPr>
          <w:rFonts w:cs="Times New Roman"/>
          <w:b/>
          <w:bCs/>
          <w:i/>
          <w:iCs/>
          <w:sz w:val="20"/>
          <w:szCs w:val="20"/>
        </w:rPr>
        <w:t>et al</w:t>
      </w:r>
      <w:r w:rsidR="00142CB5" w:rsidRPr="00142CB5">
        <w:rPr>
          <w:rFonts w:cs="Times New Roman"/>
          <w:b/>
          <w:bCs/>
          <w:sz w:val="20"/>
          <w:szCs w:val="20"/>
        </w:rPr>
        <w:t>.</w:t>
      </w:r>
      <w:r w:rsidR="00AA208B" w:rsidRPr="00142CB5">
        <w:rPr>
          <w:rFonts w:cs="Times New Roman"/>
          <w:b/>
          <w:bCs/>
          <w:sz w:val="20"/>
          <w:szCs w:val="20"/>
        </w:rPr>
        <w:t xml:space="preserve"> 2003</w:t>
      </w:r>
      <w:r w:rsidRPr="00142CB5">
        <w:rPr>
          <w:rFonts w:cs="Times New Roman"/>
          <w:sz w:val="20"/>
          <w:szCs w:val="20"/>
        </w:rPr>
        <w:t xml:space="preserve">). In water, lower incidence was </w:t>
      </w:r>
      <w:r w:rsidR="008F7B7C" w:rsidRPr="00142CB5">
        <w:rPr>
          <w:rFonts w:cs="Times New Roman"/>
          <w:sz w:val="20"/>
          <w:szCs w:val="20"/>
        </w:rPr>
        <w:t xml:space="preserve">reported. </w:t>
      </w:r>
      <w:r w:rsidRPr="00142CB5">
        <w:rPr>
          <w:rFonts w:cs="Times New Roman"/>
          <w:sz w:val="20"/>
          <w:szCs w:val="20"/>
        </w:rPr>
        <w:t xml:space="preserve">It was important to mention that although </w:t>
      </w:r>
      <w:r w:rsidRPr="00142CB5">
        <w:rPr>
          <w:rFonts w:cs="Times New Roman"/>
          <w:i/>
          <w:iCs/>
          <w:sz w:val="20"/>
          <w:szCs w:val="20"/>
        </w:rPr>
        <w:t>S. Typhi,</w:t>
      </w:r>
      <w:r w:rsidRPr="00142CB5">
        <w:rPr>
          <w:rFonts w:cs="Times New Roman"/>
          <w:sz w:val="20"/>
          <w:szCs w:val="20"/>
        </w:rPr>
        <w:t xml:space="preserve"> the important pathogen for human, was isolated in a lower incidence (2.2%) from water, while couldn't be isolated from</w:t>
      </w:r>
      <w:r w:rsidR="00C43988" w:rsidRPr="00142CB5">
        <w:rPr>
          <w:rFonts w:cs="Times New Roman"/>
          <w:sz w:val="20"/>
          <w:szCs w:val="20"/>
        </w:rPr>
        <w:t xml:space="preserve"> </w:t>
      </w:r>
      <w:r w:rsidRPr="00142CB5">
        <w:rPr>
          <w:rFonts w:cs="Times New Roman"/>
          <w:sz w:val="20"/>
          <w:szCs w:val="20"/>
        </w:rPr>
        <w:t>human samples.</w:t>
      </w:r>
    </w:p>
    <w:p w:rsidR="00830B69" w:rsidRDefault="00B361EF" w:rsidP="00830B69">
      <w:pPr>
        <w:snapToGrid w:val="0"/>
        <w:ind w:firstLine="425"/>
        <w:jc w:val="both"/>
        <w:rPr>
          <w:rFonts w:cs="Times New Roman"/>
          <w:sz w:val="20"/>
          <w:szCs w:val="20"/>
        </w:rPr>
      </w:pPr>
      <w:r w:rsidRPr="00142CB5">
        <w:rPr>
          <w:rFonts w:cs="Times New Roman"/>
          <w:i/>
          <w:iCs/>
          <w:sz w:val="20"/>
          <w:szCs w:val="20"/>
        </w:rPr>
        <w:t>Aeromonas hydrophila</w:t>
      </w:r>
      <w:r w:rsidRPr="00142CB5">
        <w:rPr>
          <w:rFonts w:cs="Times New Roman"/>
          <w:sz w:val="20"/>
          <w:szCs w:val="20"/>
        </w:rPr>
        <w:t xml:space="preserve"> and </w:t>
      </w:r>
      <w:r w:rsidR="001F1387" w:rsidRPr="00142CB5">
        <w:rPr>
          <w:rFonts w:cs="Times New Roman"/>
          <w:i/>
          <w:iCs/>
          <w:sz w:val="20"/>
          <w:szCs w:val="20"/>
        </w:rPr>
        <w:t>Pseudomonas aerogenosa</w:t>
      </w:r>
      <w:r w:rsidRPr="00142CB5">
        <w:rPr>
          <w:rFonts w:cs="Times New Roman"/>
          <w:sz w:val="20"/>
          <w:szCs w:val="20"/>
        </w:rPr>
        <w:t xml:space="preserve"> showed the highest incidence from water samples as they were recovered in incidence of 19.6% and 17.4% respectively. The same two types of microorganisms were recovered from diarrheic animals with an incidence of 10.5% for both and thus showed higher incidence with human samples which showed incidence of 13.9% and 11.1% for the two types respectively. These results could be summarized in that </w:t>
      </w:r>
      <w:r w:rsidRPr="00142CB5">
        <w:rPr>
          <w:rFonts w:cs="Times New Roman"/>
          <w:i/>
          <w:iCs/>
          <w:sz w:val="20"/>
          <w:szCs w:val="20"/>
        </w:rPr>
        <w:t>A. hydrophila</w:t>
      </w:r>
      <w:r w:rsidRPr="00142CB5">
        <w:rPr>
          <w:rFonts w:cs="Times New Roman"/>
          <w:sz w:val="20"/>
          <w:szCs w:val="20"/>
        </w:rPr>
        <w:t xml:space="preserve"> was highest in water 19.6% followed by human (13.9%) and least with animals (10.5%). </w:t>
      </w:r>
      <w:r w:rsidR="00C43988" w:rsidRPr="00142CB5">
        <w:rPr>
          <w:rFonts w:cs="Times New Roman"/>
          <w:i/>
          <w:iCs/>
          <w:sz w:val="20"/>
          <w:szCs w:val="20"/>
        </w:rPr>
        <w:t>Pseudomonas aerogenosa</w:t>
      </w:r>
      <w:r w:rsidR="00C43988" w:rsidRPr="00142CB5">
        <w:rPr>
          <w:rFonts w:cs="Times New Roman"/>
          <w:sz w:val="20"/>
          <w:szCs w:val="20"/>
        </w:rPr>
        <w:t xml:space="preserve"> </w:t>
      </w:r>
      <w:r w:rsidRPr="00142CB5">
        <w:rPr>
          <w:rFonts w:cs="Times New Roman"/>
          <w:sz w:val="20"/>
          <w:szCs w:val="20"/>
        </w:rPr>
        <w:t>goes in the same way where the highest incidence was from water (17%) followed by human 11.1% and least with animals (10.5%).</w:t>
      </w:r>
    </w:p>
    <w:p w:rsidR="00830B69" w:rsidRDefault="00B361EF" w:rsidP="00830B69">
      <w:pPr>
        <w:snapToGrid w:val="0"/>
        <w:ind w:firstLine="425"/>
        <w:jc w:val="both"/>
        <w:rPr>
          <w:rFonts w:cs="Times New Roman"/>
          <w:b/>
          <w:bCs/>
          <w:sz w:val="20"/>
          <w:szCs w:val="20"/>
        </w:rPr>
      </w:pPr>
      <w:r w:rsidRPr="00142CB5">
        <w:rPr>
          <w:rFonts w:cs="Times New Roman"/>
          <w:sz w:val="20"/>
          <w:szCs w:val="20"/>
        </w:rPr>
        <w:t xml:space="preserve">Isolation of </w:t>
      </w:r>
      <w:r w:rsidRPr="00142CB5">
        <w:rPr>
          <w:rFonts w:cs="Times New Roman"/>
          <w:i/>
          <w:iCs/>
          <w:sz w:val="20"/>
          <w:szCs w:val="20"/>
        </w:rPr>
        <w:t>Aeromonas hydrophila</w:t>
      </w:r>
      <w:r w:rsidRPr="00142CB5">
        <w:rPr>
          <w:rFonts w:cs="Times New Roman"/>
          <w:sz w:val="20"/>
          <w:szCs w:val="20"/>
        </w:rPr>
        <w:t xml:space="preserve"> from different water sources was reported continuously and considered a major water born</w:t>
      </w:r>
      <w:r w:rsidR="00C43988" w:rsidRPr="00142CB5">
        <w:rPr>
          <w:rFonts w:cs="Times New Roman"/>
          <w:sz w:val="20"/>
          <w:szCs w:val="20"/>
        </w:rPr>
        <w:t xml:space="preserve"> </w:t>
      </w:r>
      <w:r w:rsidRPr="00142CB5">
        <w:rPr>
          <w:rFonts w:cs="Times New Roman"/>
          <w:sz w:val="20"/>
          <w:szCs w:val="20"/>
        </w:rPr>
        <w:t>microorganism.</w:t>
      </w:r>
      <w:r w:rsidR="00142CB5" w:rsidRPr="00142CB5">
        <w:rPr>
          <w:rFonts w:cs="Times New Roman"/>
          <w:sz w:val="20"/>
          <w:szCs w:val="20"/>
        </w:rPr>
        <w:t xml:space="preserve"> </w:t>
      </w:r>
      <w:r w:rsidRPr="00142CB5">
        <w:rPr>
          <w:rFonts w:cs="Times New Roman"/>
          <w:sz w:val="20"/>
          <w:szCs w:val="20"/>
        </w:rPr>
        <w:t xml:space="preserve">Attention has been focused on </w:t>
      </w:r>
      <w:r w:rsidRPr="00142CB5">
        <w:rPr>
          <w:rFonts w:cs="Times New Roman"/>
          <w:i/>
          <w:iCs/>
          <w:sz w:val="20"/>
          <w:szCs w:val="20"/>
        </w:rPr>
        <w:t>A. hydrophila</w:t>
      </w:r>
      <w:r w:rsidRPr="00142CB5">
        <w:rPr>
          <w:rFonts w:cs="Times New Roman"/>
          <w:sz w:val="20"/>
          <w:szCs w:val="20"/>
        </w:rPr>
        <w:t xml:space="preserve"> as a cause of severe enteritis with diarrhea in human being since 1995. Recently, it was recovered from diarrheic animals and our results goes in parallel with that cited. Our results showed that the recovery of </w:t>
      </w:r>
      <w:r w:rsidRPr="00142CB5">
        <w:rPr>
          <w:rFonts w:cs="Times New Roman"/>
          <w:i/>
          <w:iCs/>
          <w:sz w:val="20"/>
          <w:szCs w:val="20"/>
        </w:rPr>
        <w:t>A. hydrophila</w:t>
      </w:r>
      <w:r w:rsidRPr="00142CB5">
        <w:rPr>
          <w:rFonts w:cs="Times New Roman"/>
          <w:sz w:val="20"/>
          <w:szCs w:val="20"/>
        </w:rPr>
        <w:t xml:space="preserve"> with an incidence of (19.6%) agreed with that of water samples which ranged from 15.4% to 25.7% (57) and in (13.9%) human.</w:t>
      </w:r>
      <w:r w:rsidR="00375E02" w:rsidRPr="00142CB5">
        <w:rPr>
          <w:rFonts w:cs="Times New Roman"/>
          <w:b/>
          <w:bCs/>
          <w:sz w:val="20"/>
          <w:szCs w:val="20"/>
        </w:rPr>
        <w:t xml:space="preserve"> (Sahar </w:t>
      </w:r>
      <w:r w:rsidR="00375E02" w:rsidRPr="00142CB5">
        <w:rPr>
          <w:rFonts w:cs="Times New Roman"/>
          <w:b/>
          <w:bCs/>
          <w:i/>
          <w:iCs/>
          <w:sz w:val="20"/>
          <w:szCs w:val="20"/>
        </w:rPr>
        <w:t xml:space="preserve">et al. </w:t>
      </w:r>
      <w:r w:rsidR="00375E02" w:rsidRPr="00142CB5">
        <w:rPr>
          <w:rFonts w:cs="Times New Roman"/>
          <w:b/>
          <w:bCs/>
          <w:sz w:val="20"/>
          <w:szCs w:val="20"/>
        </w:rPr>
        <w:t>2001</w:t>
      </w:r>
      <w:r w:rsidR="00830B69" w:rsidRPr="00142CB5">
        <w:rPr>
          <w:rFonts w:cs="Times New Roman"/>
          <w:b/>
          <w:bCs/>
          <w:sz w:val="20"/>
          <w:szCs w:val="20"/>
        </w:rPr>
        <w:t>)</w:t>
      </w:r>
      <w:r w:rsidR="00830B69">
        <w:rPr>
          <w:rFonts w:cs="Times New Roman"/>
          <w:b/>
          <w:bCs/>
          <w:sz w:val="20"/>
          <w:szCs w:val="20"/>
        </w:rPr>
        <w:t>.</w:t>
      </w:r>
    </w:p>
    <w:p w:rsidR="00830B69" w:rsidRDefault="00B361EF" w:rsidP="00830B69">
      <w:pPr>
        <w:snapToGrid w:val="0"/>
        <w:ind w:firstLine="425"/>
        <w:jc w:val="both"/>
        <w:rPr>
          <w:rFonts w:cs="Times New Roman"/>
          <w:b/>
          <w:bCs/>
          <w:sz w:val="20"/>
          <w:szCs w:val="20"/>
        </w:rPr>
      </w:pPr>
      <w:r w:rsidRPr="00142CB5">
        <w:rPr>
          <w:rFonts w:cs="Times New Roman"/>
          <w:sz w:val="20"/>
          <w:szCs w:val="20"/>
        </w:rPr>
        <w:t>In this study, incidence</w:t>
      </w:r>
      <w:r w:rsidR="00C953CA" w:rsidRPr="00142CB5">
        <w:rPr>
          <w:rFonts w:cs="Times New Roman"/>
          <w:sz w:val="20"/>
          <w:szCs w:val="20"/>
        </w:rPr>
        <w:t xml:space="preserve"> of </w:t>
      </w:r>
      <w:r w:rsidR="00C953CA" w:rsidRPr="00142CB5">
        <w:rPr>
          <w:rFonts w:cs="Times New Roman"/>
          <w:i/>
          <w:iCs/>
          <w:sz w:val="20"/>
          <w:szCs w:val="20"/>
        </w:rPr>
        <w:t>Pseudomonas aeroginousa</w:t>
      </w:r>
      <w:r w:rsidR="00C953CA" w:rsidRPr="00142CB5">
        <w:rPr>
          <w:rFonts w:cs="Times New Roman"/>
          <w:sz w:val="20"/>
          <w:szCs w:val="20"/>
        </w:rPr>
        <w:t xml:space="preserve"> was</w:t>
      </w:r>
      <w:r w:rsidR="00142CB5" w:rsidRPr="00142CB5">
        <w:rPr>
          <w:rFonts w:cs="Times New Roman"/>
          <w:sz w:val="20"/>
          <w:szCs w:val="20"/>
        </w:rPr>
        <w:t xml:space="preserve"> </w:t>
      </w:r>
      <w:r w:rsidRPr="00142CB5">
        <w:rPr>
          <w:rFonts w:cs="Times New Roman"/>
          <w:sz w:val="20"/>
          <w:szCs w:val="20"/>
        </w:rPr>
        <w:t>in water, animal and human (17.4, 10.</w:t>
      </w:r>
      <w:r w:rsidR="00C953CA" w:rsidRPr="00142CB5">
        <w:rPr>
          <w:rFonts w:cs="Times New Roman"/>
          <w:sz w:val="20"/>
          <w:szCs w:val="20"/>
        </w:rPr>
        <w:t>7</w:t>
      </w:r>
      <w:r w:rsidRPr="00142CB5">
        <w:rPr>
          <w:rFonts w:cs="Times New Roman"/>
          <w:sz w:val="20"/>
          <w:szCs w:val="20"/>
        </w:rPr>
        <w:t xml:space="preserve"> and 11.1% respectively)</w:t>
      </w:r>
      <w:r w:rsidR="00142CB5" w:rsidRPr="00142CB5">
        <w:rPr>
          <w:rFonts w:cs="Times New Roman"/>
          <w:sz w:val="20"/>
          <w:szCs w:val="20"/>
        </w:rPr>
        <w:t xml:space="preserve"> </w:t>
      </w:r>
      <w:r w:rsidR="00C953CA" w:rsidRPr="00142CB5">
        <w:rPr>
          <w:rFonts w:cs="Times New Roman"/>
          <w:sz w:val="20"/>
          <w:szCs w:val="20"/>
        </w:rPr>
        <w:t xml:space="preserve">which </w:t>
      </w:r>
      <w:r w:rsidRPr="00142CB5">
        <w:rPr>
          <w:rFonts w:cs="Times New Roman"/>
          <w:sz w:val="20"/>
          <w:szCs w:val="20"/>
        </w:rPr>
        <w:t>agreed with that previously recorded (</w:t>
      </w:r>
      <w:r w:rsidR="00A033C0" w:rsidRPr="00142CB5">
        <w:rPr>
          <w:rFonts w:cs="Times New Roman"/>
          <w:b/>
          <w:bCs/>
          <w:sz w:val="20"/>
          <w:szCs w:val="20"/>
        </w:rPr>
        <w:t xml:space="preserve">Branhama, </w:t>
      </w:r>
      <w:r w:rsidR="00A033C0" w:rsidRPr="00142CB5">
        <w:rPr>
          <w:rFonts w:cs="Times New Roman"/>
          <w:b/>
          <w:bCs/>
          <w:i/>
          <w:iCs/>
          <w:sz w:val="20"/>
          <w:szCs w:val="20"/>
        </w:rPr>
        <w:t>et al</w:t>
      </w:r>
      <w:r w:rsidR="00142CB5" w:rsidRPr="00142CB5">
        <w:rPr>
          <w:rFonts w:cs="Times New Roman"/>
          <w:b/>
          <w:bCs/>
          <w:sz w:val="20"/>
          <w:szCs w:val="20"/>
        </w:rPr>
        <w:t>.</w:t>
      </w:r>
      <w:r w:rsidR="00A033C0" w:rsidRPr="00142CB5">
        <w:rPr>
          <w:rFonts w:cs="Times New Roman"/>
          <w:b/>
          <w:bCs/>
          <w:sz w:val="20"/>
          <w:szCs w:val="20"/>
        </w:rPr>
        <w:t xml:space="preserve"> 2005</w:t>
      </w:r>
      <w:r w:rsidR="00830B69" w:rsidRPr="00142CB5">
        <w:rPr>
          <w:rFonts w:cs="Times New Roman"/>
          <w:b/>
          <w:bCs/>
          <w:sz w:val="20"/>
          <w:szCs w:val="20"/>
        </w:rPr>
        <w:t>)</w:t>
      </w:r>
      <w:r w:rsidR="00830B69">
        <w:rPr>
          <w:rFonts w:cs="Times New Roman"/>
          <w:b/>
          <w:bCs/>
          <w:sz w:val="20"/>
          <w:szCs w:val="20"/>
        </w:rPr>
        <w:t>.</w:t>
      </w:r>
    </w:p>
    <w:p w:rsidR="00B361EF" w:rsidRPr="00142CB5" w:rsidRDefault="00B361EF" w:rsidP="00830B69">
      <w:pPr>
        <w:snapToGrid w:val="0"/>
        <w:ind w:firstLine="425"/>
        <w:jc w:val="both"/>
        <w:rPr>
          <w:rFonts w:cs="Times New Roman"/>
          <w:b/>
          <w:bCs/>
          <w:sz w:val="20"/>
          <w:szCs w:val="20"/>
        </w:rPr>
      </w:pPr>
      <w:r w:rsidRPr="00142CB5">
        <w:rPr>
          <w:rFonts w:cs="Times New Roman"/>
          <w:sz w:val="20"/>
          <w:szCs w:val="20"/>
        </w:rPr>
        <w:lastRenderedPageBreak/>
        <w:t xml:space="preserve">Dealing with </w:t>
      </w:r>
      <w:r w:rsidR="00C43988" w:rsidRPr="00142CB5">
        <w:rPr>
          <w:rFonts w:cs="Times New Roman"/>
          <w:i/>
          <w:iCs/>
          <w:sz w:val="20"/>
          <w:szCs w:val="20"/>
        </w:rPr>
        <w:t>Pseudomonas aerogenosa</w:t>
      </w:r>
      <w:r w:rsidR="00C43988" w:rsidRPr="00142CB5">
        <w:rPr>
          <w:rFonts w:cs="Times New Roman"/>
          <w:sz w:val="20"/>
          <w:szCs w:val="20"/>
        </w:rPr>
        <w:t xml:space="preserve"> </w:t>
      </w:r>
      <w:r w:rsidRPr="00142CB5">
        <w:rPr>
          <w:rFonts w:cs="Times New Roman"/>
          <w:sz w:val="20"/>
          <w:szCs w:val="20"/>
        </w:rPr>
        <w:t xml:space="preserve">seasonal variation in its abundance in the samples of surface water in Europe was reported ( </w:t>
      </w:r>
      <w:r w:rsidR="00DA34BE" w:rsidRPr="00142CB5">
        <w:rPr>
          <w:rFonts w:cs="Times New Roman"/>
          <w:b/>
          <w:bCs/>
          <w:sz w:val="20"/>
          <w:szCs w:val="20"/>
        </w:rPr>
        <w:t xml:space="preserve">Pragsam </w:t>
      </w:r>
      <w:r w:rsidR="00DA34BE" w:rsidRPr="00142CB5">
        <w:rPr>
          <w:rFonts w:cs="Times New Roman"/>
          <w:b/>
          <w:bCs/>
          <w:i/>
          <w:iCs/>
          <w:sz w:val="20"/>
          <w:szCs w:val="20"/>
        </w:rPr>
        <w:t>et al.</w:t>
      </w:r>
      <w:r w:rsidR="00DA34BE" w:rsidRPr="00142CB5">
        <w:rPr>
          <w:rFonts w:cs="Times New Roman"/>
          <w:b/>
          <w:bCs/>
          <w:sz w:val="20"/>
          <w:szCs w:val="20"/>
        </w:rPr>
        <w:t xml:space="preserve"> 2016</w:t>
      </w:r>
      <w:r w:rsidR="00DA34BE" w:rsidRPr="00142CB5">
        <w:rPr>
          <w:rFonts w:cs="Times New Roman"/>
          <w:sz w:val="20"/>
          <w:szCs w:val="20"/>
        </w:rPr>
        <w:t>)</w:t>
      </w:r>
      <w:r w:rsidR="00A033C0" w:rsidRPr="00142CB5">
        <w:rPr>
          <w:rFonts w:cs="Times New Roman"/>
          <w:b/>
          <w:bCs/>
          <w:sz w:val="20"/>
          <w:szCs w:val="20"/>
        </w:rPr>
        <w:t xml:space="preserve"> Gibotti</w:t>
      </w:r>
      <w:r w:rsidR="00025640" w:rsidRPr="00142CB5">
        <w:rPr>
          <w:rFonts w:cs="Times New Roman"/>
          <w:b/>
          <w:bCs/>
          <w:i/>
          <w:iCs/>
          <w:sz w:val="20"/>
          <w:szCs w:val="20"/>
        </w:rPr>
        <w:t xml:space="preserve"> </w:t>
      </w:r>
      <w:r w:rsidR="00A033C0" w:rsidRPr="00142CB5">
        <w:rPr>
          <w:rFonts w:cs="Times New Roman"/>
          <w:b/>
          <w:bCs/>
          <w:i/>
          <w:iCs/>
          <w:sz w:val="20"/>
          <w:szCs w:val="20"/>
        </w:rPr>
        <w:t>et al.</w:t>
      </w:r>
      <w:r w:rsidR="00A033C0" w:rsidRPr="00142CB5">
        <w:rPr>
          <w:rFonts w:cs="Times New Roman"/>
          <w:b/>
          <w:bCs/>
          <w:sz w:val="20"/>
          <w:szCs w:val="20"/>
        </w:rPr>
        <w:t>2000)</w:t>
      </w:r>
      <w:r w:rsidR="007E0CF9" w:rsidRPr="00142CB5">
        <w:rPr>
          <w:rFonts w:cs="Times New Roman"/>
          <w:b/>
          <w:bCs/>
          <w:sz w:val="20"/>
          <w:szCs w:val="20"/>
        </w:rPr>
        <w:t>.</w:t>
      </w:r>
    </w:p>
    <w:p w:rsidR="00A87F75" w:rsidRPr="00142CB5" w:rsidRDefault="00A87F75" w:rsidP="00830B69">
      <w:pPr>
        <w:autoSpaceDE w:val="0"/>
        <w:autoSpaceDN w:val="0"/>
        <w:adjustRightInd w:val="0"/>
        <w:snapToGrid w:val="0"/>
        <w:ind w:firstLine="425"/>
        <w:jc w:val="both"/>
        <w:rPr>
          <w:rFonts w:cs="Times New Roman"/>
          <w:sz w:val="20"/>
          <w:szCs w:val="20"/>
        </w:rPr>
      </w:pPr>
      <w:r w:rsidRPr="00142CB5">
        <w:rPr>
          <w:rFonts w:cs="Times New Roman"/>
          <w:sz w:val="20"/>
          <w:szCs w:val="20"/>
        </w:rPr>
        <w:t>Amplification of stx2 and aeaA genes resulted in a single amplicon with a size of approximately779 and 248 bp, respectively for</w:t>
      </w:r>
      <w:r w:rsidR="00142CB5" w:rsidRPr="00142CB5">
        <w:rPr>
          <w:rFonts w:cs="Times New Roman"/>
          <w:sz w:val="20"/>
          <w:szCs w:val="20"/>
        </w:rPr>
        <w:t xml:space="preserve"> </w:t>
      </w:r>
      <w:r w:rsidRPr="00142CB5">
        <w:rPr>
          <w:rFonts w:cs="Times New Roman"/>
          <w:sz w:val="20"/>
          <w:szCs w:val="20"/>
        </w:rPr>
        <w:t>E. coli strains indicating these genes</w:t>
      </w:r>
      <w:r w:rsidR="00142CB5" w:rsidRPr="00142CB5">
        <w:rPr>
          <w:rFonts w:cs="Times New Roman"/>
          <w:sz w:val="20"/>
          <w:szCs w:val="20"/>
        </w:rPr>
        <w:t xml:space="preserve"> </w:t>
      </w:r>
      <w:r w:rsidRPr="00142CB5">
        <w:rPr>
          <w:rFonts w:cs="Times New Roman"/>
          <w:sz w:val="20"/>
          <w:szCs w:val="20"/>
        </w:rPr>
        <w:t>as in photo (</w:t>
      </w:r>
      <w:r w:rsidR="00921E44" w:rsidRPr="00142CB5">
        <w:rPr>
          <w:rFonts w:cs="Times New Roman"/>
          <w:sz w:val="20"/>
          <w:szCs w:val="20"/>
        </w:rPr>
        <w:t>1,2</w:t>
      </w:r>
      <w:r w:rsidRPr="00142CB5">
        <w:rPr>
          <w:rFonts w:cs="Times New Roman"/>
          <w:sz w:val="20"/>
          <w:szCs w:val="20"/>
        </w:rPr>
        <w:t>)</w:t>
      </w:r>
      <w:r w:rsidRPr="00142CB5">
        <w:rPr>
          <w:rFonts w:cs="Times New Roman"/>
          <w:b/>
          <w:bCs/>
          <w:sz w:val="20"/>
          <w:szCs w:val="20"/>
        </w:rPr>
        <w:t xml:space="preserve"> El-Seedy </w:t>
      </w:r>
      <w:r w:rsidRPr="00142CB5">
        <w:rPr>
          <w:rFonts w:cs="Times New Roman"/>
          <w:b/>
          <w:bCs/>
          <w:i/>
          <w:iCs/>
          <w:sz w:val="20"/>
          <w:szCs w:val="20"/>
        </w:rPr>
        <w:t>et al</w:t>
      </w:r>
      <w:r w:rsidRPr="00142CB5">
        <w:rPr>
          <w:rFonts w:cs="Times New Roman"/>
          <w:b/>
          <w:bCs/>
          <w:sz w:val="20"/>
          <w:szCs w:val="20"/>
        </w:rPr>
        <w:t>. (2016)</w:t>
      </w:r>
      <w:r w:rsidR="00142CB5" w:rsidRPr="00142CB5">
        <w:rPr>
          <w:rFonts w:cs="Times New Roman"/>
          <w:sz w:val="20"/>
          <w:szCs w:val="20"/>
        </w:rPr>
        <w:t xml:space="preserve"> </w:t>
      </w:r>
    </w:p>
    <w:p w:rsidR="00A87F75" w:rsidRPr="00142CB5" w:rsidRDefault="00A87F75" w:rsidP="00830B69">
      <w:pPr>
        <w:autoSpaceDE w:val="0"/>
        <w:autoSpaceDN w:val="0"/>
        <w:adjustRightInd w:val="0"/>
        <w:snapToGrid w:val="0"/>
        <w:ind w:firstLine="425"/>
        <w:jc w:val="both"/>
        <w:rPr>
          <w:rFonts w:cs="Times New Roman"/>
          <w:sz w:val="20"/>
          <w:szCs w:val="20"/>
        </w:rPr>
      </w:pPr>
      <w:r w:rsidRPr="00142CB5">
        <w:rPr>
          <w:rFonts w:cs="Times New Roman"/>
          <w:sz w:val="20"/>
          <w:szCs w:val="20"/>
        </w:rPr>
        <w:t>E coli strains recovered from subclinical mastitic cases were found invasive with incidence of 50 % carrying (aeaA) gene. This result is not corresponding with that by</w:t>
      </w:r>
      <w:r w:rsidRPr="00142CB5">
        <w:rPr>
          <w:rFonts w:cs="Times New Roman"/>
          <w:b/>
          <w:bCs/>
          <w:sz w:val="20"/>
          <w:szCs w:val="20"/>
        </w:rPr>
        <w:t xml:space="preserve"> Islam </w:t>
      </w:r>
      <w:r w:rsidRPr="00142CB5">
        <w:rPr>
          <w:rFonts w:cs="Times New Roman"/>
          <w:b/>
          <w:bCs/>
          <w:i/>
          <w:iCs/>
          <w:sz w:val="20"/>
          <w:szCs w:val="20"/>
        </w:rPr>
        <w:t>et al</w:t>
      </w:r>
      <w:r w:rsidRPr="00142CB5">
        <w:rPr>
          <w:rFonts w:cs="Times New Roman"/>
          <w:b/>
          <w:bCs/>
          <w:sz w:val="20"/>
          <w:szCs w:val="20"/>
        </w:rPr>
        <w:t>. (2015)</w:t>
      </w:r>
      <w:r w:rsidR="00142CB5" w:rsidRPr="00142CB5">
        <w:rPr>
          <w:rFonts w:cs="Times New Roman"/>
          <w:b/>
          <w:bCs/>
          <w:sz w:val="20"/>
          <w:szCs w:val="20"/>
        </w:rPr>
        <w:t xml:space="preserve"> </w:t>
      </w:r>
      <w:r w:rsidRPr="00142CB5">
        <w:rPr>
          <w:rFonts w:eastAsia="TimesNewRomanPSMT" w:cs="Times New Roman"/>
          <w:sz w:val="20"/>
          <w:szCs w:val="20"/>
        </w:rPr>
        <w:t>who found that none of isolated E coli strains was invasive</w:t>
      </w:r>
      <w:r w:rsidR="00830B69" w:rsidRPr="00142CB5">
        <w:rPr>
          <w:rFonts w:eastAsia="TimesNewRomanPSMT" w:cs="Times New Roman"/>
          <w:sz w:val="20"/>
          <w:szCs w:val="20"/>
        </w:rPr>
        <w:t>.</w:t>
      </w:r>
      <w:r w:rsidR="00830B69">
        <w:rPr>
          <w:rFonts w:eastAsia="TimesNewRomanPSMT" w:cs="Times New Roman"/>
          <w:sz w:val="20"/>
          <w:szCs w:val="20"/>
        </w:rPr>
        <w:t xml:space="preserve"> </w:t>
      </w:r>
      <w:r w:rsidR="00830B69" w:rsidRPr="00142CB5">
        <w:rPr>
          <w:rFonts w:eastAsia="TimesNewRomanPSMT" w:cs="Times New Roman"/>
          <w:sz w:val="20"/>
          <w:szCs w:val="20"/>
        </w:rPr>
        <w:t>I</w:t>
      </w:r>
      <w:r w:rsidRPr="00142CB5">
        <w:rPr>
          <w:rFonts w:eastAsia="TimesNewRomanPSMT" w:cs="Times New Roman"/>
          <w:sz w:val="20"/>
          <w:szCs w:val="20"/>
        </w:rPr>
        <w:t xml:space="preserve">n this study </w:t>
      </w:r>
      <w:r w:rsidRPr="00142CB5">
        <w:rPr>
          <w:rFonts w:cs="Times New Roman"/>
          <w:sz w:val="20"/>
          <w:szCs w:val="20"/>
        </w:rPr>
        <w:t>16.66 % of isolated E. coli carried stx2 gene as one of the most important virulence factors. A similar prevalenceof 23.8% is reportedby (</w:t>
      </w:r>
      <w:r w:rsidRPr="00142CB5">
        <w:rPr>
          <w:rFonts w:cs="Times New Roman"/>
          <w:b/>
          <w:bCs/>
          <w:sz w:val="20"/>
          <w:szCs w:val="20"/>
        </w:rPr>
        <w:t>Momtaz, 2010</w:t>
      </w:r>
      <w:r w:rsidRPr="00142CB5">
        <w:rPr>
          <w:rFonts w:cs="Times New Roman"/>
          <w:sz w:val="20"/>
          <w:szCs w:val="20"/>
        </w:rPr>
        <w:t xml:space="preserve">). </w:t>
      </w:r>
    </w:p>
    <w:p w:rsidR="00D878F7" w:rsidRPr="00142CB5" w:rsidRDefault="00A87F75" w:rsidP="00830B69">
      <w:pPr>
        <w:autoSpaceDE w:val="0"/>
        <w:autoSpaceDN w:val="0"/>
        <w:adjustRightInd w:val="0"/>
        <w:snapToGrid w:val="0"/>
        <w:ind w:firstLine="425"/>
        <w:jc w:val="both"/>
        <w:rPr>
          <w:rFonts w:eastAsia="TimesNewRomanPSMT" w:cs="Times New Roman"/>
          <w:sz w:val="20"/>
          <w:szCs w:val="20"/>
        </w:rPr>
      </w:pPr>
      <w:r w:rsidRPr="00142CB5">
        <w:rPr>
          <w:rFonts w:cs="Times New Roman"/>
          <w:sz w:val="20"/>
          <w:szCs w:val="20"/>
        </w:rPr>
        <w:t xml:space="preserve">In other study, 30.8% of udders were </w:t>
      </w:r>
      <w:r w:rsidRPr="00142CB5">
        <w:rPr>
          <w:rFonts w:cs="Times New Roman"/>
          <w:i/>
          <w:iCs/>
          <w:sz w:val="20"/>
          <w:szCs w:val="20"/>
        </w:rPr>
        <w:t>E.coli</w:t>
      </w:r>
      <w:r w:rsidRPr="00142CB5">
        <w:rPr>
          <w:rFonts w:cs="Times New Roman"/>
          <w:sz w:val="20"/>
          <w:szCs w:val="20"/>
        </w:rPr>
        <w:t xml:space="preserve">-positive for this gene </w:t>
      </w:r>
      <w:r w:rsidRPr="00142CB5">
        <w:rPr>
          <w:rFonts w:cs="Times New Roman"/>
          <w:b/>
          <w:bCs/>
          <w:sz w:val="20"/>
          <w:szCs w:val="20"/>
        </w:rPr>
        <w:t>(Cobbold</w:t>
      </w:r>
      <w:r w:rsidR="008A6E33" w:rsidRPr="00142CB5">
        <w:rPr>
          <w:rFonts w:cs="Times New Roman"/>
          <w:b/>
          <w:bCs/>
          <w:sz w:val="20"/>
          <w:szCs w:val="20"/>
        </w:rPr>
        <w:t xml:space="preserve"> </w:t>
      </w:r>
      <w:r w:rsidRPr="00142CB5">
        <w:rPr>
          <w:rFonts w:cs="Times New Roman"/>
          <w:b/>
          <w:bCs/>
          <w:sz w:val="20"/>
          <w:szCs w:val="20"/>
        </w:rPr>
        <w:t>and</w:t>
      </w:r>
      <w:r w:rsidR="008A6E33" w:rsidRPr="00142CB5">
        <w:rPr>
          <w:rFonts w:cs="Times New Roman"/>
          <w:b/>
          <w:bCs/>
          <w:sz w:val="20"/>
          <w:szCs w:val="20"/>
        </w:rPr>
        <w:t xml:space="preserve"> </w:t>
      </w:r>
      <w:r w:rsidRPr="00142CB5">
        <w:rPr>
          <w:rFonts w:cs="Times New Roman"/>
          <w:b/>
          <w:bCs/>
          <w:sz w:val="20"/>
          <w:szCs w:val="20"/>
        </w:rPr>
        <w:t>Desmarchelier, 2000).</w:t>
      </w:r>
      <w:r w:rsidRPr="00142CB5">
        <w:rPr>
          <w:rFonts w:cs="Times New Roman"/>
          <w:sz w:val="20"/>
          <w:szCs w:val="20"/>
        </w:rPr>
        <w:t xml:space="preserve"> Our finding</w:t>
      </w:r>
      <w:r w:rsidR="00B211D2">
        <w:rPr>
          <w:rFonts w:cs="Times New Roman" w:hint="eastAsia"/>
          <w:sz w:val="20"/>
          <w:szCs w:val="20"/>
          <w:lang w:eastAsia="zh-CN"/>
        </w:rPr>
        <w:t xml:space="preserve"> </w:t>
      </w:r>
      <w:r w:rsidRPr="00142CB5">
        <w:rPr>
          <w:rFonts w:cs="Times New Roman"/>
          <w:sz w:val="20"/>
          <w:szCs w:val="20"/>
        </w:rPr>
        <w:t>show</w:t>
      </w:r>
      <w:r w:rsidR="00B211D2">
        <w:rPr>
          <w:rFonts w:cs="Times New Roman" w:hint="eastAsia"/>
          <w:sz w:val="20"/>
          <w:szCs w:val="20"/>
          <w:lang w:eastAsia="zh-CN"/>
        </w:rPr>
        <w:t xml:space="preserve"> </w:t>
      </w:r>
      <w:r w:rsidRPr="00142CB5">
        <w:rPr>
          <w:rFonts w:cs="Times New Roman"/>
          <w:sz w:val="20"/>
          <w:szCs w:val="20"/>
        </w:rPr>
        <w:t>ever differed from those recorded b</w:t>
      </w:r>
      <w:r w:rsidR="00830B69" w:rsidRPr="00142CB5">
        <w:rPr>
          <w:rFonts w:cs="Times New Roman"/>
          <w:sz w:val="20"/>
          <w:szCs w:val="20"/>
        </w:rPr>
        <w:t>y</w:t>
      </w:r>
      <w:r w:rsidR="00830B69">
        <w:rPr>
          <w:rFonts w:cs="Times New Roman"/>
          <w:sz w:val="20"/>
          <w:szCs w:val="20"/>
        </w:rPr>
        <w:t xml:space="preserve"> </w:t>
      </w:r>
      <w:r w:rsidR="00830B69" w:rsidRPr="00142CB5">
        <w:rPr>
          <w:rFonts w:cs="Times New Roman"/>
          <w:b/>
          <w:bCs/>
          <w:sz w:val="20"/>
          <w:szCs w:val="20"/>
        </w:rPr>
        <w:t>D</w:t>
      </w:r>
      <w:r w:rsidRPr="00142CB5">
        <w:rPr>
          <w:rFonts w:cs="Times New Roman"/>
          <w:b/>
          <w:bCs/>
          <w:sz w:val="20"/>
          <w:szCs w:val="20"/>
        </w:rPr>
        <w:t>ogan</w:t>
      </w:r>
      <w:r w:rsidR="008A6E33" w:rsidRPr="00142CB5">
        <w:rPr>
          <w:rFonts w:cs="Times New Roman"/>
          <w:b/>
          <w:bCs/>
          <w:sz w:val="20"/>
          <w:szCs w:val="20"/>
        </w:rPr>
        <w:t xml:space="preserve"> </w:t>
      </w:r>
      <w:r w:rsidRPr="00142CB5">
        <w:rPr>
          <w:rFonts w:cs="Times New Roman"/>
          <w:b/>
          <w:bCs/>
          <w:i/>
          <w:iCs/>
          <w:sz w:val="20"/>
          <w:szCs w:val="20"/>
        </w:rPr>
        <w:t>et al.</w:t>
      </w:r>
      <w:r w:rsidRPr="00142CB5">
        <w:rPr>
          <w:rFonts w:cs="Times New Roman"/>
          <w:b/>
          <w:bCs/>
          <w:sz w:val="20"/>
          <w:szCs w:val="20"/>
        </w:rPr>
        <w:t>,</w:t>
      </w:r>
      <w:r w:rsidRPr="00142CB5">
        <w:rPr>
          <w:rFonts w:cs="Times New Roman"/>
          <w:b/>
          <w:bCs/>
          <w:i/>
          <w:iCs/>
          <w:sz w:val="20"/>
          <w:szCs w:val="20"/>
        </w:rPr>
        <w:t xml:space="preserve"> (</w:t>
      </w:r>
      <w:r w:rsidRPr="00142CB5">
        <w:rPr>
          <w:rFonts w:cs="Times New Roman"/>
          <w:b/>
          <w:bCs/>
          <w:sz w:val="20"/>
          <w:szCs w:val="20"/>
        </w:rPr>
        <w:t xml:space="preserve">2006) and Bean </w:t>
      </w:r>
      <w:r w:rsidRPr="00142CB5">
        <w:rPr>
          <w:rFonts w:cs="Times New Roman"/>
          <w:b/>
          <w:bCs/>
          <w:i/>
          <w:iCs/>
          <w:sz w:val="20"/>
          <w:szCs w:val="20"/>
        </w:rPr>
        <w:t>et al.</w:t>
      </w:r>
      <w:r w:rsidRPr="00142CB5">
        <w:rPr>
          <w:rFonts w:cs="Times New Roman"/>
          <w:b/>
          <w:bCs/>
          <w:sz w:val="20"/>
          <w:szCs w:val="20"/>
        </w:rPr>
        <w:t>, (2004)</w:t>
      </w:r>
      <w:r w:rsidRPr="00142CB5">
        <w:rPr>
          <w:rFonts w:cs="Times New Roman"/>
          <w:sz w:val="20"/>
          <w:szCs w:val="20"/>
        </w:rPr>
        <w:t xml:space="preserve"> who have not established </w:t>
      </w:r>
      <w:r w:rsidRPr="00142CB5">
        <w:rPr>
          <w:rFonts w:cs="Times New Roman"/>
          <w:i/>
          <w:iCs/>
          <w:sz w:val="20"/>
          <w:szCs w:val="20"/>
        </w:rPr>
        <w:t>stx</w:t>
      </w:r>
      <w:r w:rsidR="00B211D2">
        <w:rPr>
          <w:rFonts w:cs="Times New Roman" w:hint="eastAsia"/>
          <w:i/>
          <w:iCs/>
          <w:sz w:val="20"/>
          <w:szCs w:val="20"/>
          <w:lang w:eastAsia="zh-CN"/>
        </w:rPr>
        <w:t xml:space="preserve"> </w:t>
      </w:r>
      <w:r w:rsidRPr="00142CB5">
        <w:rPr>
          <w:rFonts w:cs="Times New Roman"/>
          <w:sz w:val="20"/>
          <w:szCs w:val="20"/>
        </w:rPr>
        <w:t>genesin their studies.</w:t>
      </w:r>
    </w:p>
    <w:p w:rsidR="007E0CF9" w:rsidRPr="00142CB5" w:rsidRDefault="007E0CF9" w:rsidP="00830B69">
      <w:pPr>
        <w:snapToGrid w:val="0"/>
        <w:jc w:val="both"/>
        <w:rPr>
          <w:rFonts w:cs="Times New Roman"/>
          <w:b/>
          <w:bCs/>
          <w:sz w:val="20"/>
          <w:szCs w:val="20"/>
        </w:rPr>
      </w:pPr>
      <w:r w:rsidRPr="00142CB5">
        <w:rPr>
          <w:rFonts w:cs="Times New Roman"/>
          <w:b/>
          <w:bCs/>
          <w:sz w:val="20"/>
          <w:szCs w:val="20"/>
        </w:rPr>
        <w:t xml:space="preserve">Conclusion and Recommendation </w:t>
      </w:r>
    </w:p>
    <w:p w:rsidR="007E0CF9" w:rsidRPr="00142CB5" w:rsidRDefault="007E0CF9" w:rsidP="00830B69">
      <w:pPr>
        <w:snapToGrid w:val="0"/>
        <w:ind w:firstLine="425"/>
        <w:jc w:val="both"/>
        <w:rPr>
          <w:rFonts w:cs="Times New Roman"/>
          <w:sz w:val="20"/>
          <w:szCs w:val="20"/>
        </w:rPr>
      </w:pPr>
      <w:r w:rsidRPr="00142CB5">
        <w:rPr>
          <w:rFonts w:cs="Times New Roman"/>
          <w:sz w:val="20"/>
          <w:szCs w:val="20"/>
        </w:rPr>
        <w:t>Water pollution by enteric organisms particularly true fecal type E.coli is a problem facing owners in animal farms</w:t>
      </w:r>
      <w:r w:rsidR="00142CB5" w:rsidRPr="00142CB5">
        <w:rPr>
          <w:rFonts w:cs="Times New Roman"/>
          <w:sz w:val="20"/>
          <w:szCs w:val="20"/>
        </w:rPr>
        <w:t>.</w:t>
      </w:r>
      <w:r w:rsidRPr="00142CB5">
        <w:rPr>
          <w:rFonts w:cs="Times New Roman"/>
          <w:sz w:val="20"/>
          <w:szCs w:val="20"/>
        </w:rPr>
        <w:t xml:space="preserve"> Infected animal by various species of G-ve enteric bacteria is the main source for water supplies pollution and also contact the </w:t>
      </w:r>
      <w:r w:rsidR="00AD0B03" w:rsidRPr="00142CB5">
        <w:rPr>
          <w:rFonts w:cs="Times New Roman"/>
          <w:sz w:val="20"/>
          <w:szCs w:val="20"/>
        </w:rPr>
        <w:t>human in the appreciate farm.E.coli</w:t>
      </w:r>
      <w:r w:rsidR="00142CB5" w:rsidRPr="00142CB5">
        <w:rPr>
          <w:rFonts w:cs="Times New Roman"/>
          <w:sz w:val="20"/>
          <w:szCs w:val="20"/>
        </w:rPr>
        <w:t>,</w:t>
      </w:r>
      <w:r w:rsidR="00AD0B03" w:rsidRPr="00142CB5">
        <w:rPr>
          <w:rFonts w:cs="Times New Roman"/>
          <w:sz w:val="20"/>
          <w:szCs w:val="20"/>
        </w:rPr>
        <w:t xml:space="preserve"> Salmonella</w:t>
      </w:r>
      <w:r w:rsidR="00142CB5" w:rsidRPr="00142CB5">
        <w:rPr>
          <w:rFonts w:cs="Times New Roman"/>
          <w:sz w:val="20"/>
          <w:szCs w:val="20"/>
        </w:rPr>
        <w:t>,</w:t>
      </w:r>
      <w:r w:rsidR="00AD0B03" w:rsidRPr="00142CB5">
        <w:rPr>
          <w:rFonts w:cs="Times New Roman"/>
          <w:sz w:val="20"/>
          <w:szCs w:val="20"/>
        </w:rPr>
        <w:t xml:space="preserve"> A</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h</w:t>
      </w:r>
      <w:r w:rsidR="00AD0B03" w:rsidRPr="00142CB5">
        <w:rPr>
          <w:rFonts w:cs="Times New Roman"/>
          <w:sz w:val="20"/>
          <w:szCs w:val="20"/>
        </w:rPr>
        <w:t>ydrophila and Pseudomonas are major enteric pathogens infected animals and consequently polluted water supplies and transmitted to human being</w:t>
      </w:r>
      <w:r w:rsidR="00830B69" w:rsidRPr="00142CB5">
        <w:rPr>
          <w:rFonts w:cs="Times New Roman"/>
          <w:sz w:val="20"/>
          <w:szCs w:val="20"/>
        </w:rPr>
        <w:t>,</w:t>
      </w:r>
      <w:r w:rsidR="00830B69">
        <w:rPr>
          <w:rFonts w:cs="Times New Roman"/>
          <w:sz w:val="20"/>
          <w:szCs w:val="20"/>
        </w:rPr>
        <w:t xml:space="preserve"> </w:t>
      </w:r>
      <w:r w:rsidR="00830B69" w:rsidRPr="00142CB5">
        <w:rPr>
          <w:rFonts w:cs="Times New Roman"/>
          <w:sz w:val="20"/>
          <w:szCs w:val="20"/>
        </w:rPr>
        <w:t>t</w:t>
      </w:r>
      <w:r w:rsidR="00AD0B03" w:rsidRPr="00142CB5">
        <w:rPr>
          <w:rFonts w:cs="Times New Roman"/>
          <w:sz w:val="20"/>
          <w:szCs w:val="20"/>
        </w:rPr>
        <w:t>his strict hygienic measures should be applied in animal farms and small pasture to prevent water pollution</w:t>
      </w:r>
      <w:r w:rsidR="00142CB5" w:rsidRPr="00142CB5">
        <w:rPr>
          <w:rFonts w:cs="Times New Roman"/>
          <w:sz w:val="20"/>
          <w:szCs w:val="20"/>
        </w:rPr>
        <w:t>,</w:t>
      </w:r>
      <w:r w:rsidR="00AD0B03" w:rsidRPr="00142CB5">
        <w:rPr>
          <w:rFonts w:cs="Times New Roman"/>
          <w:sz w:val="20"/>
          <w:szCs w:val="20"/>
        </w:rPr>
        <w:t xml:space="preserve"> human infection from infected animal and control this</w:t>
      </w:r>
      <w:r w:rsidR="008A6E33" w:rsidRPr="00142CB5">
        <w:rPr>
          <w:rFonts w:cs="Times New Roman"/>
          <w:sz w:val="20"/>
          <w:szCs w:val="20"/>
        </w:rPr>
        <w:t xml:space="preserve"> </w:t>
      </w:r>
      <w:r w:rsidR="00A87F75" w:rsidRPr="00142CB5">
        <w:rPr>
          <w:rFonts w:cs="Times New Roman"/>
          <w:sz w:val="20"/>
          <w:szCs w:val="20"/>
        </w:rPr>
        <w:t>cycle</w:t>
      </w:r>
      <w:r w:rsidR="00AD0B03" w:rsidRPr="00142CB5">
        <w:rPr>
          <w:rFonts w:cs="Times New Roman"/>
          <w:sz w:val="20"/>
          <w:szCs w:val="20"/>
        </w:rPr>
        <w:t>.</w:t>
      </w:r>
    </w:p>
    <w:p w:rsidR="006504CF" w:rsidRPr="00142CB5" w:rsidRDefault="006504CF" w:rsidP="00830B69">
      <w:pPr>
        <w:snapToGrid w:val="0"/>
        <w:jc w:val="both"/>
        <w:rPr>
          <w:rFonts w:cs="Times New Roman"/>
          <w:b/>
          <w:bCs/>
          <w:sz w:val="20"/>
          <w:szCs w:val="20"/>
        </w:rPr>
      </w:pPr>
    </w:p>
    <w:p w:rsidR="004859DD" w:rsidRPr="00830B69" w:rsidRDefault="00B361EF" w:rsidP="00830B69">
      <w:pPr>
        <w:snapToGrid w:val="0"/>
        <w:jc w:val="both"/>
        <w:rPr>
          <w:rFonts w:cs="Times New Roman"/>
          <w:bCs/>
          <w:sz w:val="18"/>
          <w:szCs w:val="18"/>
        </w:rPr>
      </w:pPr>
      <w:r w:rsidRPr="00142CB5">
        <w:rPr>
          <w:rFonts w:cs="Times New Roman"/>
          <w:b/>
          <w:bCs/>
          <w:sz w:val="20"/>
          <w:szCs w:val="20"/>
        </w:rPr>
        <w:t>References</w:t>
      </w:r>
    </w:p>
    <w:p w:rsidR="00B361EF" w:rsidRP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Ali,</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(2002):</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Zoonotic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importance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Entero</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pathogenic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coli</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(EPEC).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Thesis,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Zoonoses,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Fac.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Vet.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Zagazig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Uni.</w:t>
      </w:r>
    </w:p>
    <w:p w:rsidR="00C953CA" w:rsidRPr="00830B69" w:rsidRDefault="00C953CA"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lang w:bidi="ar-EG"/>
        </w:rPr>
      </w:pPr>
      <w:r w:rsidRPr="00830B69">
        <w:rPr>
          <w:rFonts w:ascii="Times New Roman" w:hAnsi="Times New Roman" w:cs="Times New Roman"/>
          <w:bCs/>
          <w:sz w:val="18"/>
          <w:szCs w:val="18"/>
          <w:shd w:val="clear" w:color="auto" w:fill="FFFFFF"/>
        </w:rPr>
        <w:t>Al</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Mawly,</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J:</w:t>
      </w:r>
      <w:r w:rsidR="00830B69" w:rsidRPr="00830B69">
        <w:rPr>
          <w:rFonts w:ascii="Times New Roman" w:hAnsi="Times New Roman" w:cs="Times New Roman"/>
          <w:bCs/>
          <w:sz w:val="18"/>
          <w:szCs w:val="18"/>
          <w:shd w:val="clear" w:color="auto" w:fill="FFFFFF"/>
        </w:rPr>
        <w:t>,</w:t>
      </w:r>
      <w:r w:rsidR="00830B69">
        <w:rPr>
          <w:rFonts w:ascii="Times New Roman" w:hAnsi="Times New Roman" w:cs="Times New Roman"/>
          <w:bCs/>
          <w:sz w:val="18"/>
          <w:szCs w:val="18"/>
          <w:shd w:val="clear" w:color="auto" w:fill="FFFFFF"/>
        </w:rPr>
        <w:t xml:space="preserve"> </w:t>
      </w:r>
      <w:r w:rsidR="00830B69" w:rsidRPr="00830B69">
        <w:rPr>
          <w:rFonts w:ascii="Times New Roman" w:hAnsi="Times New Roman" w:cs="Times New Roman"/>
          <w:bCs/>
          <w:sz w:val="18"/>
          <w:szCs w:val="18"/>
          <w:shd w:val="clear" w:color="auto" w:fill="FFFFFF"/>
        </w:rPr>
        <w:t>G</w:t>
      </w:r>
      <w:r w:rsidRPr="00830B69">
        <w:rPr>
          <w:rFonts w:ascii="Times New Roman" w:hAnsi="Times New Roman" w:cs="Times New Roman"/>
          <w:bCs/>
          <w:sz w:val="18"/>
          <w:szCs w:val="18"/>
          <w:shd w:val="clear" w:color="auto" w:fill="FFFFFF"/>
        </w:rPr>
        <w:t>rinberg</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A:,</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Prattley,</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D:,</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Moffat,</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J,</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French</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N.</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(2014).</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Prevalence</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of</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endemic</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enteropathogens</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of</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calves</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in</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New</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Zealand</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dairy</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farms.</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i/>
          <w:iCs/>
          <w:sz w:val="18"/>
          <w:szCs w:val="18"/>
          <w:shd w:val="clear" w:color="auto" w:fill="FFFFFF"/>
        </w:rPr>
        <w:t>New</w:t>
      </w:r>
      <w:r w:rsidR="00142CB5" w:rsidRPr="00830B69">
        <w:rPr>
          <w:rFonts w:ascii="Times New Roman" w:hAnsi="Times New Roman" w:cs="Times New Roman"/>
          <w:i/>
          <w:iCs/>
          <w:sz w:val="18"/>
          <w:szCs w:val="18"/>
          <w:shd w:val="clear" w:color="auto" w:fill="FFFFFF"/>
        </w:rPr>
        <w:t xml:space="preserve"> </w:t>
      </w:r>
      <w:r w:rsidRPr="00830B69">
        <w:rPr>
          <w:rFonts w:ascii="Times New Roman" w:hAnsi="Times New Roman" w:cs="Times New Roman"/>
          <w:i/>
          <w:iCs/>
          <w:sz w:val="18"/>
          <w:szCs w:val="18"/>
          <w:shd w:val="clear" w:color="auto" w:fill="FFFFFF"/>
        </w:rPr>
        <w:t>Zealand</w:t>
      </w:r>
      <w:r w:rsidR="00142CB5" w:rsidRPr="00830B69">
        <w:rPr>
          <w:rFonts w:ascii="Times New Roman" w:hAnsi="Times New Roman" w:cs="Times New Roman"/>
          <w:i/>
          <w:iCs/>
          <w:sz w:val="18"/>
          <w:szCs w:val="18"/>
          <w:shd w:val="clear" w:color="auto" w:fill="FFFFFF"/>
        </w:rPr>
        <w:t xml:space="preserve"> </w:t>
      </w:r>
      <w:r w:rsidRPr="00830B69">
        <w:rPr>
          <w:rFonts w:ascii="Times New Roman" w:hAnsi="Times New Roman" w:cs="Times New Roman"/>
          <w:i/>
          <w:iCs/>
          <w:sz w:val="18"/>
          <w:szCs w:val="18"/>
          <w:shd w:val="clear" w:color="auto" w:fill="FFFFFF"/>
        </w:rPr>
        <w:t>veterinary</w:t>
      </w:r>
      <w:r w:rsidR="00142CB5" w:rsidRPr="00830B69">
        <w:rPr>
          <w:rFonts w:ascii="Times New Roman" w:hAnsi="Times New Roman" w:cs="Times New Roman"/>
          <w:i/>
          <w:iCs/>
          <w:sz w:val="18"/>
          <w:szCs w:val="18"/>
          <w:shd w:val="clear" w:color="auto" w:fill="FFFFFF"/>
        </w:rPr>
        <w:t xml:space="preserve"> </w:t>
      </w:r>
      <w:r w:rsidRPr="00830B69">
        <w:rPr>
          <w:rFonts w:ascii="Times New Roman" w:hAnsi="Times New Roman" w:cs="Times New Roman"/>
          <w:i/>
          <w:iCs/>
          <w:sz w:val="18"/>
          <w:szCs w:val="18"/>
          <w:shd w:val="clear" w:color="auto" w:fill="FFFFFF"/>
        </w:rPr>
        <w:t>journal</w:t>
      </w:r>
      <w:r w:rsidR="00142CB5" w:rsidRPr="00830B69">
        <w:rPr>
          <w:rFonts w:ascii="Times New Roman" w:hAnsi="Times New Roman" w:cs="Times New Roman"/>
          <w:sz w:val="18"/>
          <w:szCs w:val="18"/>
          <w:shd w:val="clear" w:color="auto" w:fill="FFFFFF"/>
        </w:rPr>
        <w:t xml:space="preserve">, </w:t>
      </w:r>
      <w:r w:rsidR="00142CB5" w:rsidRPr="00830B69">
        <w:rPr>
          <w:rFonts w:ascii="Times New Roman" w:hAnsi="Times New Roman" w:cs="Times New Roman"/>
          <w:i/>
          <w:iCs/>
          <w:sz w:val="18"/>
          <w:szCs w:val="18"/>
          <w:shd w:val="clear" w:color="auto" w:fill="FFFFFF"/>
        </w:rPr>
        <w:t>(</w:t>
      </w:r>
      <w:r w:rsidRPr="00830B69">
        <w:rPr>
          <w:rFonts w:ascii="Times New Roman" w:hAnsi="Times New Roman" w:cs="Times New Roman"/>
          <w:i/>
          <w:iCs/>
          <w:sz w:val="18"/>
          <w:szCs w:val="18"/>
          <w:shd w:val="clear" w:color="auto" w:fill="FFFFFF"/>
        </w:rPr>
        <w:t>19):1-18.</w:t>
      </w:r>
    </w:p>
    <w:p w:rsidR="00830B69" w:rsidRDefault="004859DD" w:rsidP="00830B69">
      <w:pPr>
        <w:pStyle w:val="ListParagraph"/>
        <w:numPr>
          <w:ilvl w:val="0"/>
          <w:numId w:val="3"/>
        </w:numPr>
        <w:bidi w:val="0"/>
        <w:snapToGrid w:val="0"/>
        <w:spacing w:after="0" w:line="240" w:lineRule="auto"/>
        <w:ind w:left="425" w:hanging="425"/>
        <w:jc w:val="both"/>
        <w:rPr>
          <w:rFonts w:ascii="Times New Roman" w:hAnsi="Times New Roman" w:cs="Times New Roman"/>
          <w:bCs/>
          <w:sz w:val="18"/>
          <w:szCs w:val="18"/>
        </w:rPr>
      </w:pPr>
      <w:r w:rsidRPr="00830B69">
        <w:rPr>
          <w:rFonts w:ascii="Times New Roman" w:hAnsi="Times New Roman" w:cs="Times New Roman"/>
          <w:sz w:val="18"/>
          <w:szCs w:val="18"/>
        </w:rPr>
        <w:t>Asmaa</w:t>
      </w:r>
      <w:r w:rsidR="00830B69" w:rsidRPr="00830B69">
        <w:rPr>
          <w:rFonts w:ascii="Times New Roman" w:hAnsi="Times New Roman" w:cs="Times New Roman"/>
          <w:sz w:val="18"/>
          <w:szCs w:val="18"/>
        </w:rPr>
        <w:t>,</w:t>
      </w:r>
      <w:r w:rsidR="00830B69">
        <w:rPr>
          <w:rFonts w:ascii="Times New Roman" w:hAnsi="Times New Roman" w:cs="Times New Roman"/>
          <w:sz w:val="18"/>
          <w:szCs w:val="18"/>
        </w:rPr>
        <w:t xml:space="preserve"> </w:t>
      </w:r>
      <w:r w:rsidR="00830B69" w:rsidRPr="00830B69">
        <w:rPr>
          <w:rFonts w:ascii="Times New Roman" w:hAnsi="Times New Roman" w:cs="Times New Roman"/>
          <w:sz w:val="18"/>
          <w:szCs w:val="18"/>
        </w:rPr>
        <w:t>M.</w:t>
      </w:r>
      <w:r w:rsidR="00830B69">
        <w:rPr>
          <w:rFonts w:ascii="Times New Roman" w:hAnsi="Times New Roman" w:cs="Times New Roman"/>
          <w:sz w:val="18"/>
          <w:szCs w:val="18"/>
        </w:rPr>
        <w:t xml:space="preserve"> </w:t>
      </w:r>
      <w:r w:rsidR="00830B69" w:rsidRPr="00830B69">
        <w:rPr>
          <w:rFonts w:ascii="Times New Roman" w:hAnsi="Times New Roman" w:cs="Times New Roman"/>
          <w:sz w:val="18"/>
          <w:szCs w:val="18"/>
        </w:rPr>
        <w:t>B</w:t>
      </w:r>
      <w:r w:rsidR="00142CB5" w:rsidRPr="00830B69">
        <w:rPr>
          <w:rFonts w:ascii="Times New Roman" w:hAnsi="Times New Roman" w:cs="Times New Roman"/>
          <w:sz w:val="18"/>
          <w:szCs w:val="18"/>
        </w:rPr>
        <w:t>. (</w:t>
      </w:r>
      <w:r w:rsidRPr="00830B69">
        <w:rPr>
          <w:rFonts w:ascii="Times New Roman" w:hAnsi="Times New Roman" w:cs="Times New Roman"/>
          <w:sz w:val="18"/>
          <w:szCs w:val="18"/>
        </w:rPr>
        <w:t>2015)</w:t>
      </w:r>
      <w:r w:rsidR="00830B69" w:rsidRPr="00830B69">
        <w:rPr>
          <w:rFonts w:ascii="Times New Roman" w:hAnsi="Times New Roman" w:cs="Times New Roman"/>
          <w:sz w:val="18"/>
          <w:szCs w:val="18"/>
        </w:rPr>
        <w:t>:</w:t>
      </w:r>
      <w:r w:rsidR="00830B69">
        <w:rPr>
          <w:rFonts w:ascii="Times New Roman" w:hAnsi="Times New Roman" w:cs="Times New Roman"/>
          <w:sz w:val="18"/>
          <w:szCs w:val="18"/>
        </w:rPr>
        <w:t xml:space="preserve"> </w:t>
      </w:r>
      <w:r w:rsidR="00830B69" w:rsidRPr="00830B69">
        <w:rPr>
          <w:rFonts w:ascii="Times New Roman" w:hAnsi="Times New Roman" w:cs="Times New Roman"/>
          <w:bCs/>
          <w:sz w:val="18"/>
          <w:szCs w:val="18"/>
        </w:rPr>
        <w:t>r</w:t>
      </w:r>
      <w:r w:rsidRPr="00830B69">
        <w:rPr>
          <w:rFonts w:ascii="Times New Roman" w:hAnsi="Times New Roman" w:cs="Times New Roman"/>
          <w:bCs/>
          <w:sz w:val="18"/>
          <w:szCs w:val="18"/>
        </w:rPr>
        <w:t>elationship</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between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microorganismsand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immunological</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paramaters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in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calves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with</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diarrhea</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D.</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V.</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S</w:t>
      </w:r>
      <w:r w:rsidRPr="00830B69">
        <w:rPr>
          <w:rFonts w:ascii="Times New Roman" w:hAnsi="Times New Roman" w:cs="Times New Roman"/>
          <w:bCs/>
          <w:sz w:val="18"/>
          <w:szCs w:val="18"/>
        </w:rPr>
        <w:t>C</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thesis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microbiology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fungus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fac</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v</w:t>
      </w:r>
      <w:r w:rsidRPr="00830B69">
        <w:rPr>
          <w:rFonts w:ascii="Times New Roman" w:hAnsi="Times New Roman" w:cs="Times New Roman"/>
          <w:bCs/>
          <w:sz w:val="18"/>
          <w:szCs w:val="18"/>
        </w:rPr>
        <w:t>et</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m</w:t>
      </w:r>
      <w:r w:rsidRPr="00830B69">
        <w:rPr>
          <w:rFonts w:ascii="Times New Roman" w:hAnsi="Times New Roman" w:cs="Times New Roman"/>
          <w:bCs/>
          <w:sz w:val="18"/>
          <w:szCs w:val="18"/>
        </w:rPr>
        <w:t>ed</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A</w:t>
      </w:r>
      <w:r w:rsidRPr="00830B69">
        <w:rPr>
          <w:rFonts w:ascii="Times New Roman" w:hAnsi="Times New Roman" w:cs="Times New Roman"/>
          <w:bCs/>
          <w:sz w:val="18"/>
          <w:szCs w:val="18"/>
        </w:rPr>
        <w:t>lexuni</w:t>
      </w:r>
      <w:r w:rsidR="00830B69" w:rsidRPr="00830B69">
        <w:rPr>
          <w:rFonts w:ascii="Times New Roman" w:hAnsi="Times New Roman" w:cs="Times New Roman"/>
          <w:bCs/>
          <w:sz w:val="18"/>
          <w:szCs w:val="18"/>
        </w:rPr>
        <w:t>v</w:t>
      </w:r>
      <w:r w:rsidR="00830B69">
        <w:rPr>
          <w:rFonts w:ascii="Times New Roman" w:hAnsi="Times New Roman" w:cs="Times New Roman"/>
          <w:bCs/>
          <w:sz w:val="18"/>
          <w:szCs w:val="18"/>
        </w:rPr>
        <w:t>.</w:t>
      </w:r>
    </w:p>
    <w:p w:rsidR="00B361EF" w:rsidRP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American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Public</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Health</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Association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"APHA"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(1995):</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Standard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methods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for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examination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water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waste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water.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APHA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Fifteenth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street,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19th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Washington,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2005.</w:t>
      </w:r>
    </w:p>
    <w:p w:rsidR="0053027D" w:rsidRPr="00830B69" w:rsidRDefault="00C953CA"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222222"/>
          <w:sz w:val="18"/>
          <w:szCs w:val="18"/>
          <w:shd w:val="clear" w:color="auto" w:fill="FFFFFF"/>
        </w:rPr>
      </w:pPr>
      <w:r w:rsidRPr="00830B69">
        <w:rPr>
          <w:rFonts w:ascii="Times New Roman" w:hAnsi="Times New Roman" w:cs="Times New Roman"/>
          <w:bCs/>
          <w:color w:val="222222"/>
          <w:sz w:val="18"/>
          <w:szCs w:val="18"/>
          <w:shd w:val="clear" w:color="auto" w:fill="FFFFFF"/>
        </w:rPr>
        <w:t>Badouei,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M</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A</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Salehi,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T</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Z</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Khorasgani,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M</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R</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Tadjbakhsh,</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H.</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and</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Brujeni,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G</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N</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(2010):</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incidence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and</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characterization</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of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enterohaemorrhagi</w:t>
      </w:r>
      <w:r w:rsidR="00830B69" w:rsidRPr="00830B69">
        <w:rPr>
          <w:rFonts w:ascii="Times New Roman" w:hAnsi="Times New Roman" w:cs="Times New Roman"/>
          <w:color w:val="222222"/>
          <w:sz w:val="18"/>
          <w:szCs w:val="18"/>
          <w:shd w:val="clear" w:color="auto" w:fill="FFFFFF"/>
        </w:rPr>
        <w:t>c</w:t>
      </w:r>
      <w:r w:rsidR="00830B69">
        <w:rPr>
          <w:rFonts w:ascii="Times New Roman" w:hAnsi="Times New Roman" w:cs="Times New Roman"/>
          <w:color w:val="222222"/>
          <w:sz w:val="18"/>
          <w:szCs w:val="18"/>
          <w:shd w:val="clear" w:color="auto" w:fill="FFFFFF"/>
        </w:rPr>
        <w:t xml:space="preserve"> </w:t>
      </w:r>
      <w:r w:rsidR="00830B69" w:rsidRPr="00830B69">
        <w:rPr>
          <w:rFonts w:ascii="Times New Roman" w:hAnsi="Times New Roman" w:cs="Times New Roman"/>
          <w:i/>
          <w:iCs/>
          <w:color w:val="222222"/>
          <w:sz w:val="18"/>
          <w:szCs w:val="18"/>
          <w:shd w:val="clear" w:color="auto" w:fill="FFFFFF"/>
        </w:rPr>
        <w:t>E</w:t>
      </w:r>
      <w:r w:rsidRPr="00830B69">
        <w:rPr>
          <w:rFonts w:ascii="Times New Roman" w:hAnsi="Times New Roman" w:cs="Times New Roman"/>
          <w:i/>
          <w:iCs/>
          <w:color w:val="222222"/>
          <w:sz w:val="18"/>
          <w:szCs w:val="18"/>
          <w:shd w:val="clear" w:color="auto" w:fill="FFFFFF"/>
        </w:rPr>
        <w:t>scherichia</w:t>
      </w:r>
      <w:r w:rsidR="00142CB5" w:rsidRPr="00830B69">
        <w:rPr>
          <w:rFonts w:ascii="Times New Roman" w:hAnsi="Times New Roman" w:cs="Times New Roman"/>
          <w:i/>
          <w:iCs/>
          <w:color w:val="222222"/>
          <w:sz w:val="18"/>
          <w:szCs w:val="18"/>
          <w:shd w:val="clear" w:color="auto" w:fill="FFFFFF"/>
        </w:rPr>
        <w:t xml:space="preserve"> </w:t>
      </w:r>
      <w:r w:rsidRPr="00830B69">
        <w:rPr>
          <w:rFonts w:ascii="Times New Roman" w:hAnsi="Times New Roman" w:cs="Times New Roman"/>
          <w:i/>
          <w:iCs/>
          <w:color w:val="222222"/>
          <w:sz w:val="18"/>
          <w:szCs w:val="18"/>
          <w:shd w:val="clear" w:color="auto" w:fill="FFFFFF"/>
        </w:rPr>
        <w:t>coli</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isolates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from</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diarrheic</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calves.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Comparative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clinical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pathology,</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19(3):295-300.</w:t>
      </w:r>
      <w:r w:rsidRPr="00830B69">
        <w:rPr>
          <w:rFonts w:ascii="Times New Roman" w:hAnsi="Times New Roman" w:cs="Times New Roman"/>
          <w:color w:val="222222"/>
          <w:sz w:val="18"/>
          <w:szCs w:val="18"/>
          <w:shd w:val="clear" w:color="auto" w:fill="FFFFFF"/>
          <w:rtl/>
        </w:rPr>
        <w:t>‏</w:t>
      </w:r>
    </w:p>
    <w:p w:rsidR="00BC401F" w:rsidRPr="00830B69" w:rsidRDefault="00BC401F"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222222"/>
          <w:sz w:val="18"/>
          <w:szCs w:val="18"/>
          <w:shd w:val="clear" w:color="auto" w:fill="FFFFFF"/>
        </w:rPr>
      </w:pPr>
      <w:r w:rsidRPr="00830B69">
        <w:rPr>
          <w:rFonts w:ascii="Times New Roman" w:eastAsiaTheme="minorHAnsi" w:hAnsi="Times New Roman" w:cs="Times New Roman"/>
          <w:bCs/>
          <w:sz w:val="18"/>
          <w:szCs w:val="18"/>
        </w:rPr>
        <w:lastRenderedPageBreak/>
        <w:t>Bisi-Johnson,</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M</w:t>
      </w:r>
      <w:r w:rsidR="00830B69" w:rsidRPr="00830B69">
        <w:rPr>
          <w:rFonts w:ascii="Times New Roman" w:eastAsiaTheme="minorHAnsi" w:hAnsi="Times New Roman" w:cs="Times New Roman"/>
          <w:bCs/>
          <w:sz w:val="18"/>
          <w:szCs w:val="18"/>
        </w:rPr>
        <w:t>.</w:t>
      </w:r>
      <w:r w:rsidR="00830B69">
        <w:rPr>
          <w:rFonts w:ascii="Times New Roman" w:eastAsiaTheme="minorHAnsi" w:hAnsi="Times New Roman" w:cs="Times New Roman"/>
          <w:bCs/>
          <w:sz w:val="18"/>
          <w:szCs w:val="18"/>
        </w:rPr>
        <w:t xml:space="preserve"> </w:t>
      </w:r>
      <w:r w:rsidR="00830B69" w:rsidRPr="00830B69">
        <w:rPr>
          <w:rFonts w:ascii="Times New Roman" w:eastAsiaTheme="minorHAnsi" w:hAnsi="Times New Roman" w:cs="Times New Roman"/>
          <w:bCs/>
          <w:sz w:val="18"/>
          <w:szCs w:val="18"/>
        </w:rPr>
        <w:t>A</w:t>
      </w:r>
      <w:r w:rsidRPr="00830B69">
        <w:rPr>
          <w:rFonts w:ascii="Times New Roman" w:eastAsiaTheme="minorHAnsi" w:hAnsi="Times New Roman" w:cs="Times New Roman"/>
          <w:bCs/>
          <w:sz w:val="18"/>
          <w:szCs w:val="18"/>
        </w:rPr>
        <w:t>.;</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Obi,</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C</w:t>
      </w:r>
      <w:r w:rsidR="00830B69" w:rsidRPr="00830B69">
        <w:rPr>
          <w:rFonts w:ascii="Times New Roman" w:eastAsiaTheme="minorHAnsi" w:hAnsi="Times New Roman" w:cs="Times New Roman"/>
          <w:bCs/>
          <w:sz w:val="18"/>
          <w:szCs w:val="18"/>
        </w:rPr>
        <w:t>.</w:t>
      </w:r>
      <w:r w:rsidR="00830B69">
        <w:rPr>
          <w:rFonts w:ascii="Times New Roman" w:eastAsiaTheme="minorHAnsi" w:hAnsi="Times New Roman" w:cs="Times New Roman"/>
          <w:bCs/>
          <w:sz w:val="18"/>
          <w:szCs w:val="18"/>
        </w:rPr>
        <w:t xml:space="preserve"> </w:t>
      </w:r>
      <w:r w:rsidR="00830B69" w:rsidRPr="00830B69">
        <w:rPr>
          <w:rFonts w:ascii="Times New Roman" w:eastAsiaTheme="minorHAnsi" w:hAnsi="Times New Roman" w:cs="Times New Roman"/>
          <w:bCs/>
          <w:sz w:val="18"/>
          <w:szCs w:val="18"/>
        </w:rPr>
        <w:t>L</w:t>
      </w:r>
      <w:r w:rsidRPr="00830B69">
        <w:rPr>
          <w:rFonts w:ascii="Times New Roman" w:eastAsiaTheme="minorHAnsi" w:hAnsi="Times New Roman" w:cs="Times New Roman"/>
          <w:bCs/>
          <w:sz w:val="18"/>
          <w:szCs w:val="18"/>
        </w:rPr>
        <w:t>.;</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Vasaikar,</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S</w:t>
      </w:r>
      <w:r w:rsidR="00830B69" w:rsidRPr="00830B69">
        <w:rPr>
          <w:rFonts w:ascii="Times New Roman" w:eastAsiaTheme="minorHAnsi" w:hAnsi="Times New Roman" w:cs="Times New Roman"/>
          <w:bCs/>
          <w:sz w:val="18"/>
          <w:szCs w:val="18"/>
        </w:rPr>
        <w:t>.</w:t>
      </w:r>
      <w:r w:rsidR="00830B69">
        <w:rPr>
          <w:rFonts w:ascii="Times New Roman" w:eastAsiaTheme="minorHAnsi" w:hAnsi="Times New Roman" w:cs="Times New Roman"/>
          <w:bCs/>
          <w:sz w:val="18"/>
          <w:szCs w:val="18"/>
        </w:rPr>
        <w:t xml:space="preserve"> </w:t>
      </w:r>
      <w:r w:rsidR="00830B69" w:rsidRPr="00830B69">
        <w:rPr>
          <w:rFonts w:ascii="Times New Roman" w:eastAsiaTheme="minorHAnsi" w:hAnsi="Times New Roman" w:cs="Times New Roman"/>
          <w:bCs/>
          <w:sz w:val="18"/>
          <w:szCs w:val="18"/>
        </w:rPr>
        <w:t>D</w:t>
      </w:r>
      <w:r w:rsidRPr="00830B69">
        <w:rPr>
          <w:rFonts w:ascii="Times New Roman" w:eastAsiaTheme="minorHAnsi" w:hAnsi="Times New Roman" w:cs="Times New Roman"/>
          <w:bCs/>
          <w:sz w:val="18"/>
          <w:szCs w:val="18"/>
        </w:rPr>
        <w:t>.;</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Baba,</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K</w:t>
      </w:r>
      <w:r w:rsidR="00830B69" w:rsidRPr="00830B69">
        <w:rPr>
          <w:rFonts w:ascii="Times New Roman" w:eastAsiaTheme="minorHAnsi" w:hAnsi="Times New Roman" w:cs="Times New Roman"/>
          <w:bCs/>
          <w:sz w:val="18"/>
          <w:szCs w:val="18"/>
        </w:rPr>
        <w:t>.</w:t>
      </w:r>
      <w:r w:rsidR="00830B69">
        <w:rPr>
          <w:rFonts w:ascii="Times New Roman" w:eastAsiaTheme="minorHAnsi" w:hAnsi="Times New Roman" w:cs="Times New Roman"/>
          <w:bCs/>
          <w:sz w:val="18"/>
          <w:szCs w:val="18"/>
        </w:rPr>
        <w:t xml:space="preserve"> </w:t>
      </w:r>
      <w:r w:rsidR="00830B69" w:rsidRPr="00830B69">
        <w:rPr>
          <w:rFonts w:ascii="Times New Roman" w:eastAsiaTheme="minorHAnsi" w:hAnsi="Times New Roman" w:cs="Times New Roman"/>
          <w:bCs/>
          <w:sz w:val="18"/>
          <w:szCs w:val="18"/>
        </w:rPr>
        <w:t>A</w:t>
      </w:r>
      <w:r w:rsidRPr="00830B69">
        <w:rPr>
          <w:rFonts w:ascii="Times New Roman" w:eastAsiaTheme="minorHAnsi" w:hAnsi="Times New Roman" w:cs="Times New Roman"/>
          <w:bCs/>
          <w:sz w:val="18"/>
          <w:szCs w:val="18"/>
        </w:rPr>
        <w:t>.</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and</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Hattori,</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T.</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(2011):</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sz w:val="18"/>
          <w:szCs w:val="18"/>
        </w:rPr>
        <w:t>Molecular</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basis</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of</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virulence</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in</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clinical</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isolates</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of</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Escherichia</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coli</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and</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Salmonella</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species</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from</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a</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tertiary</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hospital</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in</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the</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Eastern</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Cape,</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South</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Africa.</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Gut</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Pathogens</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2011,</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3:9.</w:t>
      </w:r>
    </w:p>
    <w:p w:rsidR="00B361EF" w:rsidRP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Brochardt,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A</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Stemper,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E</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Stendridge,</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J</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H</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(2003):</w:t>
      </w:r>
      <w:r w:rsidR="00142CB5" w:rsidRPr="00830B69">
        <w:rPr>
          <w:rFonts w:ascii="Times New Roman" w:hAnsi="Times New Roman" w:cs="Times New Roman"/>
          <w:bCs/>
          <w:sz w:val="18"/>
          <w:szCs w:val="18"/>
        </w:rPr>
        <w:t xml:space="preserve"> </w:t>
      </w:r>
      <w:r w:rsidRPr="00830B69">
        <w:rPr>
          <w:rFonts w:ascii="Times New Roman" w:hAnsi="Times New Roman" w:cs="Times New Roman"/>
          <w:sz w:val="18"/>
          <w:szCs w:val="18"/>
        </w:rPr>
        <w:t>Aermonas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isolated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from</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human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diarrheic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stool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ground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water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compared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pulsed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field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gel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electrophoresis.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Emerg.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Infect.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9</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224</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228</w:t>
      </w:r>
      <w:r w:rsidR="00C953CA" w:rsidRPr="00830B69">
        <w:rPr>
          <w:rFonts w:ascii="Times New Roman" w:hAnsi="Times New Roman" w:cs="Times New Roman"/>
          <w:sz w:val="18"/>
          <w:szCs w:val="18"/>
        </w:rPr>
        <w:t>.</w:t>
      </w:r>
    </w:p>
    <w:p w:rsidR="00C953CA" w:rsidRPr="00830B69" w:rsidRDefault="00C953CA"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shd w:val="clear" w:color="auto" w:fill="FFFFFF"/>
        </w:rPr>
      </w:pPr>
      <w:r w:rsidRPr="00830B69">
        <w:rPr>
          <w:rFonts w:ascii="Times New Roman" w:hAnsi="Times New Roman" w:cs="Times New Roman"/>
          <w:bCs/>
          <w:sz w:val="18"/>
          <w:szCs w:val="18"/>
          <w:shd w:val="clear" w:color="auto" w:fill="FFFFFF"/>
        </w:rPr>
        <w:t>Coura,</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F.</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M:</w:t>
      </w:r>
      <w:r w:rsidR="00830B69" w:rsidRPr="00830B69">
        <w:rPr>
          <w:rFonts w:ascii="Times New Roman" w:hAnsi="Times New Roman" w:cs="Times New Roman"/>
          <w:bCs/>
          <w:sz w:val="18"/>
          <w:szCs w:val="18"/>
          <w:shd w:val="clear" w:color="auto" w:fill="FFFFFF"/>
        </w:rPr>
        <w:t>,</w:t>
      </w:r>
      <w:r w:rsidR="00830B69">
        <w:rPr>
          <w:rFonts w:ascii="Times New Roman" w:hAnsi="Times New Roman" w:cs="Times New Roman"/>
          <w:bCs/>
          <w:sz w:val="18"/>
          <w:szCs w:val="18"/>
          <w:shd w:val="clear" w:color="auto" w:fill="FFFFFF"/>
        </w:rPr>
        <w:t xml:space="preserve"> </w:t>
      </w:r>
      <w:r w:rsidR="00830B69" w:rsidRPr="00830B69">
        <w:rPr>
          <w:rFonts w:ascii="Times New Roman" w:hAnsi="Times New Roman" w:cs="Times New Roman"/>
          <w:bCs/>
          <w:sz w:val="18"/>
          <w:szCs w:val="18"/>
          <w:shd w:val="clear" w:color="auto" w:fill="FFFFFF"/>
        </w:rPr>
        <w:t>F</w:t>
      </w:r>
      <w:r w:rsidRPr="00830B69">
        <w:rPr>
          <w:rFonts w:ascii="Times New Roman" w:hAnsi="Times New Roman" w:cs="Times New Roman"/>
          <w:bCs/>
          <w:sz w:val="18"/>
          <w:szCs w:val="18"/>
          <w:shd w:val="clear" w:color="auto" w:fill="FFFFFF"/>
        </w:rPr>
        <w:t>reitas,</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M.</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D.,</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Ribeiro,</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J:,</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de</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Leme,</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R.</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A:,</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de</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Souza,</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C</w:t>
      </w:r>
      <w:r w:rsidR="00830B69" w:rsidRPr="00830B69">
        <w:rPr>
          <w:rFonts w:ascii="Times New Roman" w:hAnsi="Times New Roman" w:cs="Times New Roman"/>
          <w:bCs/>
          <w:sz w:val="18"/>
          <w:szCs w:val="18"/>
          <w:shd w:val="clear" w:color="auto" w:fill="FFFFFF"/>
        </w:rPr>
        <w:t>.</w:t>
      </w:r>
      <w:r w:rsidR="00830B69">
        <w:rPr>
          <w:rFonts w:ascii="Times New Roman" w:hAnsi="Times New Roman" w:cs="Times New Roman"/>
          <w:bCs/>
          <w:sz w:val="18"/>
          <w:szCs w:val="18"/>
          <w:shd w:val="clear" w:color="auto" w:fill="FFFFFF"/>
        </w:rPr>
        <w:t xml:space="preserve"> </w:t>
      </w:r>
      <w:r w:rsidR="00830B69" w:rsidRPr="00830B69">
        <w:rPr>
          <w:rFonts w:ascii="Times New Roman" w:hAnsi="Times New Roman" w:cs="Times New Roman"/>
          <w:bCs/>
          <w:sz w:val="18"/>
          <w:szCs w:val="18"/>
          <w:shd w:val="clear" w:color="auto" w:fill="FFFFFF"/>
        </w:rPr>
        <w:t>D</w:t>
      </w:r>
      <w:r w:rsidRPr="00830B69">
        <w:rPr>
          <w:rFonts w:ascii="Times New Roman" w:hAnsi="Times New Roman" w:cs="Times New Roman"/>
          <w:bCs/>
          <w:sz w:val="18"/>
          <w:szCs w:val="18"/>
          <w:shd w:val="clear" w:color="auto" w:fill="FFFFFF"/>
        </w:rPr>
        <w:t>:,</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Alfieri,</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A.</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A.,</w:t>
      </w:r>
      <w:r w:rsidR="00142CB5" w:rsidRPr="00830B69">
        <w:rPr>
          <w:rFonts w:ascii="Times New Roman" w:hAnsi="Times New Roman" w:cs="Times New Roman"/>
          <w:bCs/>
          <w:sz w:val="18"/>
          <w:szCs w:val="18"/>
          <w:shd w:val="clear" w:color="auto" w:fill="FFFFFF"/>
        </w:rPr>
        <w:t xml:space="preserve"> &amp; </w:t>
      </w:r>
      <w:r w:rsidRPr="00830B69">
        <w:rPr>
          <w:rFonts w:ascii="Times New Roman" w:hAnsi="Times New Roman" w:cs="Times New Roman"/>
          <w:bCs/>
          <w:sz w:val="18"/>
          <w:szCs w:val="18"/>
          <w:shd w:val="clear" w:color="auto" w:fill="FFFFFF"/>
        </w:rPr>
        <w:t>Heinemann,</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M.</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B.</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bCs/>
          <w:sz w:val="18"/>
          <w:szCs w:val="18"/>
          <w:shd w:val="clear" w:color="auto" w:fill="FFFFFF"/>
        </w:rPr>
        <w:t>(2015).</w:t>
      </w:r>
      <w:r w:rsidR="00142CB5" w:rsidRPr="00830B69">
        <w:rPr>
          <w:rFonts w:ascii="Times New Roman" w:hAnsi="Times New Roman" w:cs="Times New Roman"/>
          <w:bCs/>
          <w:sz w:val="18"/>
          <w:szCs w:val="18"/>
          <w:shd w:val="clear" w:color="auto" w:fill="FFFFFF"/>
        </w:rPr>
        <w:t xml:space="preserve"> </w:t>
      </w:r>
      <w:r w:rsidRPr="00830B69">
        <w:rPr>
          <w:rFonts w:ascii="Times New Roman" w:hAnsi="Times New Roman" w:cs="Times New Roman"/>
          <w:sz w:val="18"/>
          <w:szCs w:val="18"/>
          <w:shd w:val="clear" w:color="auto" w:fill="FFFFFF"/>
        </w:rPr>
        <w:t>Longitudinal</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study</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of</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Salmonella</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spp.,</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diarrheagenic</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Escherichia</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coli,</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Rotavirus,</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and</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Coronavirus</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isolated</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from</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healthy</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and</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diarrheic</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calves</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in</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a</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Brazilian</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dairy</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herd.</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Tropical</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animal</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health</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and</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production,</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47(1),</w:t>
      </w:r>
      <w:r w:rsidR="00142CB5" w:rsidRPr="00830B69">
        <w:rPr>
          <w:rFonts w:ascii="Times New Roman" w:hAnsi="Times New Roman" w:cs="Times New Roman"/>
          <w:sz w:val="18"/>
          <w:szCs w:val="18"/>
          <w:shd w:val="clear" w:color="auto" w:fill="FFFFFF"/>
        </w:rPr>
        <w:t xml:space="preserve"> </w:t>
      </w:r>
      <w:r w:rsidRPr="00830B69">
        <w:rPr>
          <w:rFonts w:ascii="Times New Roman" w:hAnsi="Times New Roman" w:cs="Times New Roman"/>
          <w:sz w:val="18"/>
          <w:szCs w:val="18"/>
          <w:shd w:val="clear" w:color="auto" w:fill="FFFFFF"/>
        </w:rPr>
        <w:t>3-11.</w:t>
      </w:r>
      <w:r w:rsidRPr="00830B69">
        <w:rPr>
          <w:rFonts w:ascii="Times New Roman" w:hAnsi="Times New Roman" w:cs="Times New Roman"/>
          <w:sz w:val="18"/>
          <w:szCs w:val="18"/>
          <w:shd w:val="clear" w:color="auto" w:fill="FFFFFF"/>
          <w:rtl/>
        </w:rPr>
        <w:t>‏</w:t>
      </w:r>
    </w:p>
    <w:p w:rsidR="00F94D52" w:rsidRPr="00830B69" w:rsidRDefault="00F94D52"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eastAsiaTheme="minorHAnsi" w:hAnsi="Times New Roman" w:cs="Times New Roman"/>
          <w:sz w:val="18"/>
          <w:szCs w:val="18"/>
        </w:rPr>
      </w:pPr>
      <w:r w:rsidRPr="00830B69">
        <w:rPr>
          <w:rFonts w:ascii="Times New Roman" w:eastAsiaTheme="minorHAnsi" w:hAnsi="Times New Roman" w:cs="Times New Roman"/>
          <w:bCs/>
          <w:sz w:val="18"/>
          <w:szCs w:val="18"/>
        </w:rPr>
        <w:t>Dipineto,</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L.;</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Santaniello,</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A.;</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Fontanella,</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M.;</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Lagos,</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K.;</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Fioretti,</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A.</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and</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Menna</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eastAsiaTheme="minorHAnsi" w:hAnsi="Times New Roman" w:cs="Times New Roman"/>
          <w:bCs/>
          <w:sz w:val="18"/>
          <w:szCs w:val="18"/>
        </w:rPr>
        <w:t>L</w:t>
      </w:r>
      <w:r w:rsidR="00830B69" w:rsidRPr="00830B69">
        <w:rPr>
          <w:rFonts w:ascii="Times New Roman" w:eastAsiaTheme="minorHAnsi" w:hAnsi="Times New Roman" w:cs="Times New Roman"/>
          <w:bCs/>
          <w:sz w:val="18"/>
          <w:szCs w:val="18"/>
        </w:rPr>
        <w:t>.</w:t>
      </w:r>
      <w:r w:rsidR="00830B69">
        <w:rPr>
          <w:rFonts w:ascii="Times New Roman" w:eastAsiaTheme="minorHAnsi" w:hAnsi="Times New Roman" w:cs="Times New Roman"/>
          <w:bCs/>
          <w:sz w:val="18"/>
          <w:szCs w:val="18"/>
        </w:rPr>
        <w:t xml:space="preserve"> </w:t>
      </w:r>
      <w:r w:rsidR="00830B69" w:rsidRPr="00830B69">
        <w:rPr>
          <w:rFonts w:ascii="Times New Roman" w:eastAsiaTheme="minorHAnsi" w:hAnsi="Times New Roman" w:cs="Times New Roman"/>
          <w:bCs/>
          <w:sz w:val="18"/>
          <w:szCs w:val="18"/>
        </w:rPr>
        <w:t>F</w:t>
      </w:r>
      <w:r w:rsidRPr="00830B69">
        <w:rPr>
          <w:rFonts w:ascii="Times New Roman" w:eastAsiaTheme="minorHAnsi" w:hAnsi="Times New Roman" w:cs="Times New Roman"/>
          <w:bCs/>
          <w:sz w:val="18"/>
          <w:szCs w:val="18"/>
        </w:rPr>
        <w:t>.</w:t>
      </w:r>
      <w:r w:rsidR="00142CB5" w:rsidRPr="00830B69">
        <w:rPr>
          <w:rFonts w:ascii="Times New Roman" w:eastAsiaTheme="minorHAnsi" w:hAnsi="Times New Roman" w:cs="Times New Roman"/>
          <w:bCs/>
          <w:sz w:val="18"/>
          <w:szCs w:val="18"/>
        </w:rPr>
        <w:t xml:space="preserve"> </w:t>
      </w:r>
      <w:r w:rsidRPr="00830B69">
        <w:rPr>
          <w:rFonts w:ascii="Times New Roman" w:eastAsiaTheme="minorHAnsi" w:hAnsi="Times New Roman" w:cs="Times New Roman"/>
          <w:bCs/>
          <w:sz w:val="18"/>
          <w:szCs w:val="18"/>
        </w:rPr>
        <w:t>(2006).</w:t>
      </w:r>
      <w:r w:rsidR="00142CB5" w:rsidRPr="00830B69">
        <w:rPr>
          <w:rFonts w:ascii="Times New Roman" w:hAnsi="Times New Roman" w:cs="Times New Roman"/>
          <w:bCs/>
          <w:sz w:val="18"/>
          <w:szCs w:val="18"/>
        </w:rPr>
        <w:t xml:space="preserve"> </w:t>
      </w:r>
      <w:r w:rsidRPr="00830B69">
        <w:rPr>
          <w:rFonts w:ascii="Times New Roman" w:eastAsiaTheme="minorHAnsi" w:hAnsi="Times New Roman" w:cs="Times New Roman"/>
          <w:sz w:val="18"/>
          <w:szCs w:val="18"/>
        </w:rPr>
        <w:t>Presence</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of</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Shiga</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toxin-producing</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Escherichia</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coli</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O157</w:t>
      </w:r>
      <w:r w:rsidR="00830B69" w:rsidRPr="00830B69">
        <w:rPr>
          <w:rFonts w:ascii="Times New Roman" w:eastAsiaTheme="minorHAnsi" w:hAnsi="Times New Roman" w:cs="Times New Roman"/>
          <w:sz w:val="18"/>
          <w:szCs w:val="18"/>
        </w:rPr>
        <w:t>:</w:t>
      </w:r>
      <w:r w:rsidR="00830B69">
        <w:rPr>
          <w:rFonts w:ascii="Times New Roman" w:eastAsiaTheme="minorHAnsi" w:hAnsi="Times New Roman" w:cs="Times New Roman"/>
          <w:sz w:val="18"/>
          <w:szCs w:val="18"/>
        </w:rPr>
        <w:t xml:space="preserve"> </w:t>
      </w:r>
      <w:r w:rsidR="00830B69" w:rsidRPr="00830B69">
        <w:rPr>
          <w:rFonts w:ascii="Times New Roman" w:eastAsiaTheme="minorHAnsi" w:hAnsi="Times New Roman" w:cs="Times New Roman"/>
          <w:sz w:val="18"/>
          <w:szCs w:val="18"/>
        </w:rPr>
        <w:t>H</w:t>
      </w:r>
      <w:r w:rsidRPr="00830B69">
        <w:rPr>
          <w:rFonts w:ascii="Times New Roman" w:eastAsiaTheme="minorHAnsi" w:hAnsi="Times New Roman" w:cs="Times New Roman"/>
          <w:sz w:val="18"/>
          <w:szCs w:val="18"/>
        </w:rPr>
        <w:t>7</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in</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living</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layer</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hens.</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Letters</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in</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Applied</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Microbiology</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43</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(2006)</w:t>
      </w:r>
      <w:r w:rsidR="00142CB5" w:rsidRPr="00830B69">
        <w:rPr>
          <w:rFonts w:ascii="Times New Roman" w:eastAsiaTheme="minorHAnsi" w:hAnsi="Times New Roman" w:cs="Times New Roman"/>
          <w:sz w:val="18"/>
          <w:szCs w:val="18"/>
        </w:rPr>
        <w:t xml:space="preserve"> </w:t>
      </w:r>
      <w:r w:rsidRPr="00830B69">
        <w:rPr>
          <w:rFonts w:ascii="Times New Roman" w:eastAsiaTheme="minorHAnsi" w:hAnsi="Times New Roman" w:cs="Times New Roman"/>
          <w:sz w:val="18"/>
          <w:szCs w:val="18"/>
        </w:rPr>
        <w:t>293–295.</w:t>
      </w:r>
      <w:r w:rsidR="00142CB5" w:rsidRPr="00830B69">
        <w:rPr>
          <w:rFonts w:ascii="Times New Roman" w:eastAsiaTheme="minorHAnsi" w:hAnsi="Times New Roman" w:cs="Times New Roman"/>
          <w:sz w:val="18"/>
          <w:szCs w:val="18"/>
        </w:rPr>
        <w:t xml:space="preserve"> </w:t>
      </w:r>
    </w:p>
    <w:p w:rsidR="00F94D52" w:rsidRPr="00830B69" w:rsidRDefault="00F94D52"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eastAsiaTheme="minorHAnsi" w:hAnsi="Times New Roman" w:cs="Times New Roman"/>
          <w:color w:val="000000" w:themeColor="text1"/>
          <w:sz w:val="18"/>
          <w:szCs w:val="18"/>
        </w:rPr>
      </w:pPr>
      <w:r w:rsidRPr="00830B69">
        <w:rPr>
          <w:rFonts w:ascii="Times New Roman" w:hAnsi="Times New Roman" w:cs="Times New Roman"/>
          <w:bCs/>
          <w:color w:val="000000" w:themeColor="text1"/>
          <w:sz w:val="18"/>
          <w:szCs w:val="18"/>
        </w:rPr>
        <w:t>Murugkar,</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bCs/>
          <w:color w:val="000000" w:themeColor="text1"/>
          <w:sz w:val="18"/>
          <w:szCs w:val="18"/>
        </w:rPr>
        <w:t>H</w:t>
      </w:r>
      <w:r w:rsidR="00830B69" w:rsidRPr="00830B69">
        <w:rPr>
          <w:rFonts w:ascii="Times New Roman" w:hAnsi="Times New Roman" w:cs="Times New Roman"/>
          <w:bCs/>
          <w:color w:val="000000" w:themeColor="text1"/>
          <w:sz w:val="18"/>
          <w:szCs w:val="18"/>
        </w:rPr>
        <w:t>.</w:t>
      </w:r>
      <w:r w:rsidR="00830B69">
        <w:rPr>
          <w:rFonts w:ascii="Times New Roman" w:hAnsi="Times New Roman" w:cs="Times New Roman"/>
          <w:bCs/>
          <w:color w:val="000000" w:themeColor="text1"/>
          <w:sz w:val="18"/>
          <w:szCs w:val="18"/>
        </w:rPr>
        <w:t xml:space="preserve"> </w:t>
      </w:r>
      <w:r w:rsidR="00830B69" w:rsidRPr="00830B69">
        <w:rPr>
          <w:rFonts w:ascii="Times New Roman" w:hAnsi="Times New Roman" w:cs="Times New Roman"/>
          <w:bCs/>
          <w:color w:val="000000" w:themeColor="text1"/>
          <w:sz w:val="18"/>
          <w:szCs w:val="18"/>
        </w:rPr>
        <w:t>V</w:t>
      </w:r>
      <w:r w:rsidRPr="00830B69">
        <w:rPr>
          <w:rFonts w:ascii="Times New Roman" w:hAnsi="Times New Roman" w:cs="Times New Roman"/>
          <w:bCs/>
          <w:color w:val="000000" w:themeColor="text1"/>
          <w:sz w:val="18"/>
          <w:szCs w:val="18"/>
        </w:rPr>
        <w:t>.;</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bCs/>
          <w:color w:val="000000" w:themeColor="text1"/>
          <w:sz w:val="18"/>
          <w:szCs w:val="18"/>
        </w:rPr>
        <w:t>Rahman,</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bCs/>
          <w:color w:val="000000" w:themeColor="text1"/>
          <w:sz w:val="18"/>
          <w:szCs w:val="18"/>
        </w:rPr>
        <w:t>H.</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bCs/>
          <w:color w:val="000000" w:themeColor="text1"/>
          <w:sz w:val="18"/>
          <w:szCs w:val="18"/>
        </w:rPr>
        <w:t>and</w:t>
      </w:r>
      <w:r w:rsidR="00142CB5" w:rsidRPr="00830B69">
        <w:rPr>
          <w:rFonts w:ascii="Times New Roman" w:hAnsi="Times New Roman" w:cs="Times New Roman"/>
          <w:bCs/>
          <w:color w:val="000000" w:themeColor="text1"/>
          <w:sz w:val="18"/>
          <w:szCs w:val="18"/>
        </w:rPr>
        <w:t xml:space="preserve"> &amp; </w:t>
      </w:r>
      <w:r w:rsidRPr="00830B69">
        <w:rPr>
          <w:rFonts w:ascii="Times New Roman" w:hAnsi="Times New Roman" w:cs="Times New Roman"/>
          <w:bCs/>
          <w:color w:val="000000" w:themeColor="text1"/>
          <w:sz w:val="18"/>
          <w:szCs w:val="18"/>
        </w:rPr>
        <w:t>Dutta,</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bCs/>
          <w:color w:val="000000" w:themeColor="text1"/>
          <w:sz w:val="18"/>
          <w:szCs w:val="18"/>
        </w:rPr>
        <w:t>P</w:t>
      </w:r>
      <w:r w:rsidR="00830B69" w:rsidRPr="00830B69">
        <w:rPr>
          <w:rFonts w:ascii="Times New Roman" w:hAnsi="Times New Roman" w:cs="Times New Roman"/>
          <w:bCs/>
          <w:color w:val="000000" w:themeColor="text1"/>
          <w:sz w:val="18"/>
          <w:szCs w:val="18"/>
        </w:rPr>
        <w:t>.</w:t>
      </w:r>
      <w:r w:rsidR="00830B69">
        <w:rPr>
          <w:rFonts w:ascii="Times New Roman" w:hAnsi="Times New Roman" w:cs="Times New Roman"/>
          <w:bCs/>
          <w:color w:val="000000" w:themeColor="text1"/>
          <w:sz w:val="18"/>
          <w:szCs w:val="18"/>
        </w:rPr>
        <w:t xml:space="preserve"> </w:t>
      </w:r>
      <w:r w:rsidR="00830B69" w:rsidRPr="00830B69">
        <w:rPr>
          <w:rFonts w:ascii="Times New Roman" w:hAnsi="Times New Roman" w:cs="Times New Roman"/>
          <w:bCs/>
          <w:color w:val="000000" w:themeColor="text1"/>
          <w:sz w:val="18"/>
          <w:szCs w:val="18"/>
        </w:rPr>
        <w:t>K</w:t>
      </w:r>
      <w:r w:rsidRPr="00830B69">
        <w:rPr>
          <w:rFonts w:ascii="Times New Roman" w:hAnsi="Times New Roman" w:cs="Times New Roman"/>
          <w:bCs/>
          <w:color w:val="000000" w:themeColor="text1"/>
          <w:sz w:val="18"/>
          <w:szCs w:val="18"/>
        </w:rPr>
        <w:t>.</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bCs/>
          <w:color w:val="000000" w:themeColor="text1"/>
          <w:sz w:val="18"/>
          <w:szCs w:val="18"/>
        </w:rPr>
        <w:t>(2003):</w:t>
      </w:r>
      <w:r w:rsidR="00142CB5" w:rsidRPr="00830B69">
        <w:rPr>
          <w:rFonts w:ascii="Times New Roman" w:hAnsi="Times New Roman" w:cs="Times New Roman"/>
          <w:bCs/>
          <w:color w:val="000000" w:themeColor="text1"/>
          <w:sz w:val="18"/>
          <w:szCs w:val="18"/>
        </w:rPr>
        <w:t xml:space="preserve"> </w:t>
      </w:r>
      <w:r w:rsidRPr="00830B69">
        <w:rPr>
          <w:rFonts w:ascii="Times New Roman" w:hAnsi="Times New Roman" w:cs="Times New Roman"/>
          <w:color w:val="000000" w:themeColor="text1"/>
          <w:sz w:val="18"/>
          <w:szCs w:val="18"/>
        </w:rPr>
        <w:t>Distribution</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of</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virulence</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genes</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in</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i/>
          <w:iCs/>
          <w:color w:val="000000" w:themeColor="text1"/>
          <w:sz w:val="18"/>
          <w:szCs w:val="18"/>
        </w:rPr>
        <w:t>Salmonella</w:t>
      </w:r>
      <w:r w:rsidR="00142CB5" w:rsidRPr="00830B69">
        <w:rPr>
          <w:rFonts w:ascii="Times New Roman" w:hAnsi="Times New Roman" w:cs="Times New Roman"/>
          <w:i/>
          <w:iCs/>
          <w:color w:val="000000" w:themeColor="text1"/>
          <w:sz w:val="18"/>
          <w:szCs w:val="18"/>
        </w:rPr>
        <w:t xml:space="preserve"> </w:t>
      </w:r>
      <w:r w:rsidRPr="00830B69">
        <w:rPr>
          <w:rFonts w:ascii="Times New Roman" w:hAnsi="Times New Roman" w:cs="Times New Roman"/>
          <w:color w:val="000000" w:themeColor="text1"/>
          <w:sz w:val="18"/>
          <w:szCs w:val="18"/>
        </w:rPr>
        <w:t>serovars</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isolated</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from</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man</w:t>
      </w:r>
      <w:r w:rsidR="00142CB5" w:rsidRPr="00830B69">
        <w:rPr>
          <w:rFonts w:ascii="Times New Roman" w:hAnsi="Times New Roman" w:cs="Times New Roman"/>
          <w:color w:val="000000" w:themeColor="text1"/>
          <w:sz w:val="18"/>
          <w:szCs w:val="18"/>
        </w:rPr>
        <w:t xml:space="preserve"> &amp; </w:t>
      </w:r>
      <w:r w:rsidRPr="00830B69">
        <w:rPr>
          <w:rFonts w:ascii="Times New Roman" w:hAnsi="Times New Roman" w:cs="Times New Roman"/>
          <w:color w:val="000000" w:themeColor="text1"/>
          <w:sz w:val="18"/>
          <w:szCs w:val="18"/>
        </w:rPr>
        <w:t>animals.</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Indian</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J</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Med</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Res.,</w:t>
      </w:r>
      <w:r w:rsidR="00142CB5" w:rsidRPr="00830B69">
        <w:rPr>
          <w:rFonts w:ascii="Times New Roman" w:hAnsi="Times New Roman" w:cs="Times New Roman"/>
          <w:color w:val="000000" w:themeColor="text1"/>
          <w:sz w:val="18"/>
          <w:szCs w:val="18"/>
        </w:rPr>
        <w:t xml:space="preserve"> </w:t>
      </w:r>
      <w:r w:rsidRPr="00830B69">
        <w:rPr>
          <w:rFonts w:ascii="Times New Roman" w:hAnsi="Times New Roman" w:cs="Times New Roman"/>
          <w:color w:val="000000" w:themeColor="text1"/>
          <w:sz w:val="18"/>
          <w:szCs w:val="18"/>
        </w:rPr>
        <w:t>117:66-70.</w:t>
      </w:r>
    </w:p>
    <w:p w:rsidR="00B361EF" w:rsidRP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Dumontet,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Pasquale,</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V.;</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Mancino,</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Normanno,</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G.</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Krovacek,</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(2003)</w:t>
      </w:r>
      <w:r w:rsidRPr="00830B69">
        <w:rPr>
          <w:rFonts w:ascii="Times New Roman" w:hAnsi="Times New Roman" w:cs="Times New Roman"/>
          <w:sz w:val="18"/>
          <w:szCs w:val="18"/>
        </w:rPr>
        <w: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Incidence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characterization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Aeromonas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spp.</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Environmental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human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samples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Southern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Italy.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New</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microbial.,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26(2):</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215-225.</w:t>
      </w:r>
    </w:p>
    <w:p w:rsid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El.</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Shaboury,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F</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A</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Khadr,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M</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Bedair,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(1999):</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Prevalence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enterotoxigenic</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E.</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coli</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calves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Kafer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Sheikh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Governorate.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Beni</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Suef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Veterinary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Medical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Journal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9</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w:t>
      </w:r>
      <w:r w:rsidR="00830B69" w:rsidRPr="00830B69">
        <w:rPr>
          <w:rFonts w:ascii="Times New Roman" w:hAnsi="Times New Roman" w:cs="Times New Roman"/>
          <w:sz w:val="18"/>
          <w:szCs w:val="18"/>
        </w:rPr>
        <w:t>)</w:t>
      </w:r>
      <w:r w:rsidR="00830B69">
        <w:rPr>
          <w:rFonts w:ascii="Times New Roman" w:hAnsi="Times New Roman" w:cs="Times New Roman"/>
          <w:sz w:val="18"/>
          <w:szCs w:val="18"/>
        </w:rPr>
        <w:t>.</w:t>
      </w:r>
    </w:p>
    <w:p w:rsidR="00830B69" w:rsidRDefault="00C953CA"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222222"/>
          <w:sz w:val="18"/>
          <w:szCs w:val="18"/>
          <w:shd w:val="clear" w:color="auto" w:fill="FFFFFF"/>
        </w:rPr>
      </w:pPr>
      <w:r w:rsidRPr="00830B69">
        <w:rPr>
          <w:rFonts w:ascii="Times New Roman" w:hAnsi="Times New Roman" w:cs="Times New Roman"/>
          <w:bCs/>
          <w:color w:val="000000"/>
          <w:sz w:val="18"/>
          <w:szCs w:val="18"/>
        </w:rPr>
        <w:t>El-Seedy,</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F</w:t>
      </w:r>
      <w:r w:rsidR="00830B69" w:rsidRPr="00830B69">
        <w:rPr>
          <w:rFonts w:ascii="Times New Roman" w:hAnsi="Times New Roman" w:cs="Times New Roman"/>
          <w:bCs/>
          <w:color w:val="000000"/>
          <w:sz w:val="18"/>
          <w:szCs w:val="18"/>
        </w:rPr>
        <w:t>.</w:t>
      </w:r>
      <w:r w:rsidR="00830B69">
        <w:rPr>
          <w:rFonts w:ascii="Times New Roman" w:hAnsi="Times New Roman" w:cs="Times New Roman"/>
          <w:bCs/>
          <w:color w:val="000000"/>
          <w:sz w:val="18"/>
          <w:szCs w:val="18"/>
        </w:rPr>
        <w:t xml:space="preserve"> </w:t>
      </w:r>
      <w:r w:rsidR="00830B69" w:rsidRPr="00830B69">
        <w:rPr>
          <w:rFonts w:ascii="Times New Roman" w:hAnsi="Times New Roman" w:cs="Times New Roman"/>
          <w:bCs/>
          <w:color w:val="000000"/>
          <w:sz w:val="18"/>
          <w:szCs w:val="18"/>
        </w:rPr>
        <w:t>R</w:t>
      </w:r>
      <w:r w:rsidRPr="00830B69">
        <w:rPr>
          <w:rFonts w:ascii="Times New Roman" w:hAnsi="Times New Roman" w:cs="Times New Roman"/>
          <w:bCs/>
          <w:color w:val="000000"/>
          <w:sz w:val="18"/>
          <w:szCs w:val="18"/>
        </w:rPr>
        <w:t>.;</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Abed,</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A</w:t>
      </w:r>
      <w:r w:rsidR="00830B69" w:rsidRPr="00830B69">
        <w:rPr>
          <w:rFonts w:ascii="Times New Roman" w:hAnsi="Times New Roman" w:cs="Times New Roman"/>
          <w:bCs/>
          <w:color w:val="000000"/>
          <w:sz w:val="18"/>
          <w:szCs w:val="18"/>
        </w:rPr>
        <w:t>.</w:t>
      </w:r>
      <w:r w:rsidR="00830B69">
        <w:rPr>
          <w:rFonts w:ascii="Times New Roman" w:hAnsi="Times New Roman" w:cs="Times New Roman"/>
          <w:bCs/>
          <w:color w:val="000000"/>
          <w:sz w:val="18"/>
          <w:szCs w:val="18"/>
        </w:rPr>
        <w:t xml:space="preserve"> </w:t>
      </w:r>
      <w:r w:rsidR="00830B69" w:rsidRPr="00830B69">
        <w:rPr>
          <w:rFonts w:ascii="Times New Roman" w:hAnsi="Times New Roman" w:cs="Times New Roman"/>
          <w:bCs/>
          <w:color w:val="000000"/>
          <w:sz w:val="18"/>
          <w:szCs w:val="18"/>
        </w:rPr>
        <w:t>H</w:t>
      </w:r>
      <w:r w:rsidRPr="00830B69">
        <w:rPr>
          <w:rFonts w:ascii="Times New Roman" w:hAnsi="Times New Roman" w:cs="Times New Roman"/>
          <w:bCs/>
          <w:color w:val="000000"/>
          <w:sz w:val="18"/>
          <w:szCs w:val="18"/>
        </w:rPr>
        <w:t>.;</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Yanni,</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H</w:t>
      </w:r>
      <w:r w:rsidR="00830B69" w:rsidRPr="00830B69">
        <w:rPr>
          <w:rFonts w:ascii="Times New Roman" w:hAnsi="Times New Roman" w:cs="Times New Roman"/>
          <w:bCs/>
          <w:color w:val="000000"/>
          <w:sz w:val="18"/>
          <w:szCs w:val="18"/>
        </w:rPr>
        <w:t>.</w:t>
      </w:r>
      <w:r w:rsidR="00830B69">
        <w:rPr>
          <w:rFonts w:ascii="Times New Roman" w:hAnsi="Times New Roman" w:cs="Times New Roman"/>
          <w:bCs/>
          <w:color w:val="000000"/>
          <w:sz w:val="18"/>
          <w:szCs w:val="18"/>
        </w:rPr>
        <w:t xml:space="preserve"> </w:t>
      </w:r>
      <w:r w:rsidR="00830B69" w:rsidRPr="00830B69">
        <w:rPr>
          <w:rFonts w:ascii="Times New Roman" w:hAnsi="Times New Roman" w:cs="Times New Roman"/>
          <w:bCs/>
          <w:color w:val="000000"/>
          <w:sz w:val="18"/>
          <w:szCs w:val="18"/>
        </w:rPr>
        <w:t>A</w:t>
      </w:r>
      <w:r w:rsidRPr="00830B69">
        <w:rPr>
          <w:rFonts w:ascii="Times New Roman" w:hAnsi="Times New Roman" w:cs="Times New Roman"/>
          <w:bCs/>
          <w:color w:val="000000"/>
          <w:sz w:val="18"/>
          <w:szCs w:val="18"/>
        </w:rPr>
        <w:t>.</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and</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Abd</w:t>
      </w:r>
      <w:r w:rsidR="00142CB5" w:rsidRPr="00830B69">
        <w:rPr>
          <w:rFonts w:ascii="Times New Roman" w:hAnsi="Times New Roman" w:cs="Times New Roman"/>
          <w:bCs/>
          <w:color w:val="000000"/>
          <w:sz w:val="18"/>
          <w:szCs w:val="18"/>
        </w:rPr>
        <w:t xml:space="preserve"> </w:t>
      </w:r>
      <w:r w:rsidRPr="00830B69">
        <w:rPr>
          <w:rFonts w:ascii="Times New Roman" w:hAnsi="Times New Roman" w:cs="Times New Roman"/>
          <w:bCs/>
          <w:color w:val="000000"/>
          <w:sz w:val="18"/>
          <w:szCs w:val="18"/>
        </w:rPr>
        <w:t>El-Rahman</w:t>
      </w:r>
      <w:r w:rsidR="00830B69" w:rsidRPr="00830B69">
        <w:rPr>
          <w:rFonts w:ascii="Times New Roman" w:hAnsi="Times New Roman" w:cs="Times New Roman"/>
          <w:bCs/>
          <w:color w:val="000000"/>
          <w:sz w:val="18"/>
          <w:szCs w:val="18"/>
        </w:rPr>
        <w:t>,</w:t>
      </w:r>
      <w:r w:rsidR="00830B69">
        <w:rPr>
          <w:rFonts w:ascii="Times New Roman" w:hAnsi="Times New Roman" w:cs="Times New Roman"/>
          <w:bCs/>
          <w:color w:val="000000"/>
          <w:sz w:val="18"/>
          <w:szCs w:val="18"/>
        </w:rPr>
        <w:t xml:space="preserve"> </w:t>
      </w:r>
      <w:r w:rsidR="00830B69" w:rsidRPr="00830B69">
        <w:rPr>
          <w:rFonts w:ascii="Times New Roman" w:hAnsi="Times New Roman" w:cs="Times New Roman"/>
          <w:bCs/>
          <w:color w:val="000000"/>
          <w:sz w:val="18"/>
          <w:szCs w:val="18"/>
        </w:rPr>
        <w:t>S.</w:t>
      </w:r>
      <w:r w:rsidR="00830B69">
        <w:rPr>
          <w:rFonts w:ascii="Times New Roman" w:hAnsi="Times New Roman" w:cs="Times New Roman"/>
          <w:bCs/>
          <w:color w:val="000000"/>
          <w:sz w:val="18"/>
          <w:szCs w:val="18"/>
        </w:rPr>
        <w:t xml:space="preserve"> </w:t>
      </w:r>
      <w:r w:rsidR="00830B69" w:rsidRPr="00830B69">
        <w:rPr>
          <w:rFonts w:ascii="Times New Roman" w:hAnsi="Times New Roman" w:cs="Times New Roman"/>
          <w:bCs/>
          <w:color w:val="000000"/>
          <w:sz w:val="18"/>
          <w:szCs w:val="18"/>
        </w:rPr>
        <w:t>A.</w:t>
      </w:r>
      <w:r w:rsidR="00830B69">
        <w:rPr>
          <w:rFonts w:ascii="Times New Roman" w:hAnsi="Times New Roman" w:cs="Times New Roman"/>
          <w:bCs/>
          <w:color w:val="000000"/>
          <w:sz w:val="18"/>
          <w:szCs w:val="18"/>
        </w:rPr>
        <w:t xml:space="preserve"> </w:t>
      </w:r>
      <w:r w:rsidR="00830B69" w:rsidRPr="00830B69">
        <w:rPr>
          <w:rFonts w:ascii="Times New Roman" w:hAnsi="Times New Roman" w:cs="Times New Roman"/>
          <w:bCs/>
          <w:color w:val="000000"/>
          <w:sz w:val="18"/>
          <w:szCs w:val="18"/>
        </w:rPr>
        <w:t>A</w:t>
      </w:r>
      <w:r w:rsidRPr="00830B69">
        <w:rPr>
          <w:rFonts w:ascii="Times New Roman" w:hAnsi="Times New Roman" w:cs="Times New Roman"/>
          <w:bCs/>
          <w:color w:val="000000"/>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(2016)</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sz w:val="18"/>
          <w:szCs w:val="18"/>
        </w:rPr>
        <w:t>P</w:t>
      </w:r>
      <w:r w:rsidRPr="00830B69">
        <w:rPr>
          <w:rFonts w:ascii="Times New Roman" w:hAnsi="Times New Roman" w:cs="Times New Roman"/>
          <w:sz w:val="18"/>
          <w:szCs w:val="18"/>
        </w:rPr>
        <w:t>revalence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E.</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coli</w:t>
      </w:r>
      <w:r w:rsidR="00142CB5" w:rsidRPr="00830B69">
        <w:rPr>
          <w:rFonts w:ascii="Times New Roman" w:hAnsi="Times New Roman" w:cs="Times New Roman"/>
          <w:i/>
          <w:iCs/>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Salmonella</w:t>
      </w:r>
      <w:r w:rsidR="00142CB5" w:rsidRPr="00830B69">
        <w:rPr>
          <w:rFonts w:ascii="Times New Roman" w:hAnsi="Times New Roman" w:cs="Times New Roman"/>
          <w:i/>
          <w:iCs/>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neonatal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diarrheic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calves.</w:t>
      </w:r>
      <w:r w:rsidR="00142CB5" w:rsidRPr="00830B69">
        <w:rPr>
          <w:rFonts w:ascii="Times New Roman" w:hAnsi="Times New Roman" w:cs="Times New Roman"/>
          <w:sz w:val="18"/>
          <w:szCs w:val="18"/>
        </w:rPr>
        <w:t xml:space="preserve"> </w:t>
      </w:r>
      <w:r w:rsidRPr="00830B69">
        <w:rPr>
          <w:rFonts w:ascii="Times New Roman" w:hAnsi="Times New Roman" w:cs="Times New Roman"/>
          <w:color w:val="222222"/>
          <w:sz w:val="18"/>
          <w:szCs w:val="18"/>
          <w:shd w:val="clear" w:color="auto" w:fill="FFFFFF"/>
        </w:rPr>
        <w:t>Beni-Suef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University</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Journal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of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Basic</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and</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Applied</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Science</w:t>
      </w:r>
      <w:r w:rsidR="00830B69" w:rsidRPr="00830B69">
        <w:rPr>
          <w:rFonts w:ascii="Times New Roman" w:hAnsi="Times New Roman" w:cs="Times New Roman"/>
          <w:color w:val="222222"/>
          <w:sz w:val="18"/>
          <w:szCs w:val="18"/>
          <w:shd w:val="clear" w:color="auto" w:fill="FFFFFF"/>
        </w:rPr>
        <w:t>s</w:t>
      </w:r>
      <w:r w:rsidR="00830B69">
        <w:rPr>
          <w:rFonts w:ascii="Times New Roman" w:hAnsi="Times New Roman" w:cs="Times New Roman"/>
          <w:color w:val="222222"/>
          <w:sz w:val="18"/>
          <w:szCs w:val="18"/>
          <w:shd w:val="clear" w:color="auto" w:fill="FFFFFF"/>
        </w:rPr>
        <w:t>.</w:t>
      </w:r>
    </w:p>
    <w:p w:rsidR="00C953CA" w:rsidRPr="00830B69" w:rsidRDefault="00C953CA"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color w:val="222222"/>
          <w:sz w:val="18"/>
          <w:szCs w:val="18"/>
          <w:shd w:val="clear" w:color="auto" w:fill="FFFFFF"/>
        </w:rPr>
        <w:t>Gharieb,</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R</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M</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Fawzi,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E</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M</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Attia,</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N</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E</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and</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Bayoumi,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Y</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H</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(2015):</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province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of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calf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diarrhea</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in</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Sharkia,</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Egypt:</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diagnosis;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prevalence,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virulence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profiles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and</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zoonotic</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potential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of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the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bacterial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cause.</w:t>
      </w:r>
      <w:r w:rsidRPr="00830B69">
        <w:rPr>
          <w:rFonts w:ascii="Times New Roman" w:hAnsi="Times New Roman" w:cs="Times New Roman"/>
          <w:color w:val="222222"/>
          <w:sz w:val="18"/>
          <w:szCs w:val="18"/>
          <w:shd w:val="clear" w:color="auto" w:fill="FFFFFF"/>
          <w:rtl/>
        </w:rPr>
        <w:t>‏</w:t>
      </w:r>
      <w:r w:rsidRPr="00830B69">
        <w:rPr>
          <w:rFonts w:ascii="Times New Roman" w:hAnsi="Times New Roman" w:cs="Times New Roman"/>
          <w:sz w:val="18"/>
          <w:szCs w:val="18"/>
        </w:rPr>
        <w:t>International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Journal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Agriculture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Science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Veterinary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Medicine,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3(2):71-87.</w:t>
      </w:r>
    </w:p>
    <w:p w:rsidR="00B361EF" w:rsidRP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Gibotti,</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Saridakis,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H</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O</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Pelayo,</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J</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S</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Tagliari,</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C</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Falcao,</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D</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P</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(2000):</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Prevalence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virulence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properties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Vibrio</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cholerae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01,</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Aeromonas</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spp</w:t>
      </w:r>
      <w:r w:rsidRPr="00830B69">
        <w:rPr>
          <w:rFonts w:ascii="Times New Roman" w:hAnsi="Times New Roman" w:cs="Times New Roman"/>
          <w:sz w:val="18"/>
          <w:szCs w:val="18"/>
        </w:rPr>
        <w: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00C43988" w:rsidRPr="00830B69">
        <w:rPr>
          <w:rFonts w:ascii="Times New Roman" w:hAnsi="Times New Roman" w:cs="Times New Roman"/>
          <w:i/>
          <w:iCs/>
          <w:sz w:val="18"/>
          <w:szCs w:val="18"/>
        </w:rPr>
        <w:t>Pseudomonas</w:t>
      </w:r>
      <w:r w:rsidR="00142CB5" w:rsidRPr="00830B69">
        <w:rPr>
          <w:rFonts w:ascii="Times New Roman" w:hAnsi="Times New Roman" w:cs="Times New Roman"/>
          <w:i/>
          <w:iCs/>
          <w:sz w:val="18"/>
          <w:szCs w:val="18"/>
        </w:rPr>
        <w:t xml:space="preserve"> </w:t>
      </w:r>
      <w:r w:rsidR="00C43988" w:rsidRPr="00830B69">
        <w:rPr>
          <w:rFonts w:ascii="Times New Roman" w:hAnsi="Times New Roman" w:cs="Times New Roman"/>
          <w:i/>
          <w:iCs/>
          <w:sz w:val="18"/>
          <w:szCs w:val="18"/>
        </w:rPr>
        <w:t>aerogenosa</w:t>
      </w:r>
      <w:r w:rsidRPr="00830B69">
        <w:rPr>
          <w:rFonts w:ascii="Times New Roman" w:hAnsi="Times New Roman" w:cs="Times New Roman"/>
          <w:sz w:val="18"/>
          <w:szCs w:val="18"/>
        </w:rPr>
        <w:t>isolated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from</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Cambe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Stream</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(State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Parana,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Brazil)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Journal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Applied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Microbiology.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89:</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70-75.</w:t>
      </w:r>
    </w:p>
    <w:p w:rsidR="00C953CA" w:rsidRPr="00830B69" w:rsidRDefault="00C953CA"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Hornitzky,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A</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Mercieca,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Bettelheim,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A</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Djordjevic,</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P</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(2005):</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Bovine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feces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from</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animals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with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gastrointestinal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infections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are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source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serologically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diverse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atypical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enteropathogeni</w:t>
      </w:r>
      <w:r w:rsidR="00830B69" w:rsidRPr="00830B69">
        <w:rPr>
          <w:rFonts w:ascii="Times New Roman" w:hAnsi="Times New Roman" w:cs="Times New Roman"/>
          <w:sz w:val="18"/>
          <w:szCs w:val="18"/>
        </w:rPr>
        <w:t>c</w:t>
      </w:r>
      <w:r w:rsidR="00830B69">
        <w:rPr>
          <w:rFonts w:ascii="Times New Roman" w:hAnsi="Times New Roman" w:cs="Times New Roman"/>
          <w:sz w:val="18"/>
          <w:szCs w:val="18"/>
        </w:rPr>
        <w:t xml:space="preserve"> </w:t>
      </w:r>
      <w:r w:rsidR="00830B69" w:rsidRPr="00830B69">
        <w:rPr>
          <w:rFonts w:ascii="Times New Roman" w:hAnsi="Times New Roman" w:cs="Times New Roman"/>
          <w:i/>
          <w:iCs/>
          <w:sz w:val="18"/>
          <w:szCs w:val="18"/>
        </w:rPr>
        <w:t>E</w:t>
      </w:r>
      <w:r w:rsidRPr="00830B69">
        <w:rPr>
          <w:rFonts w:ascii="Times New Roman" w:hAnsi="Times New Roman" w:cs="Times New Roman"/>
          <w:i/>
          <w:iCs/>
          <w:sz w:val="18"/>
          <w:szCs w:val="18"/>
        </w:rPr>
        <w:t>.</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coli</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lastRenderedPageBreak/>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Shiga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toxin-producing</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E.</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coli</w:t>
      </w:r>
      <w:r w:rsidR="00142CB5" w:rsidRPr="00830B69">
        <w:rPr>
          <w:rFonts w:ascii="Times New Roman" w:hAnsi="Times New Roman" w:cs="Times New Roman"/>
          <w:i/>
          <w:iCs/>
          <w:sz w:val="18"/>
          <w:szCs w:val="18"/>
        </w:rPr>
        <w:t xml:space="preserve"> </w:t>
      </w:r>
      <w:r w:rsidRPr="00830B69">
        <w:rPr>
          <w:rFonts w:ascii="Times New Roman" w:hAnsi="Times New Roman" w:cs="Times New Roman"/>
          <w:sz w:val="18"/>
          <w:szCs w:val="18"/>
        </w:rPr>
        <w:t>Strains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that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Commonly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Possess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intimin.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Applied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Environmental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Microbiology,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71(7):3405-12.</w:t>
      </w:r>
    </w:p>
    <w:p w:rsidR="007E0CF9" w:rsidRPr="00830B69" w:rsidRDefault="007E0CF9"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Islam,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Sultana,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Das,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Sharmin,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Hasan,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(2008):</w:t>
      </w:r>
      <w:r w:rsidR="00142CB5" w:rsidRPr="00830B69">
        <w:rPr>
          <w:rFonts w:ascii="Times New Roman" w:hAnsi="Times New Roman" w:cs="Times New Roman"/>
          <w:bCs/>
          <w:sz w:val="18"/>
          <w:szCs w:val="18"/>
        </w:rPr>
        <w:t xml:space="preserve"> </w:t>
      </w:r>
      <w:r w:rsidRPr="00830B69">
        <w:rPr>
          <w:rFonts w:ascii="Times New Roman" w:hAnsi="Times New Roman" w:cs="Times New Roman"/>
          <w:sz w:val="18"/>
          <w:szCs w:val="18"/>
        </w:rPr>
        <w:t>Isolation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Plasmid-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Mediated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Multidrug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Resistant</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Escherichia</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coli</w:t>
      </w:r>
      <w:r w:rsidR="00830B69" w:rsidRPr="00830B69">
        <w:rPr>
          <w:rFonts w:ascii="Times New Roman" w:hAnsi="Times New Roman" w:cs="Times New Roman"/>
          <w:sz w:val="18"/>
          <w:szCs w:val="18"/>
        </w:rPr>
        <w:t>.</w:t>
      </w:r>
      <w:r w:rsidR="00830B69">
        <w:rPr>
          <w:rFonts w:ascii="Times New Roman" w:hAnsi="Times New Roman" w:cs="Times New Roman"/>
          <w:sz w:val="18"/>
          <w:szCs w:val="18"/>
        </w:rPr>
        <w:t xml:space="preserve"> </w:t>
      </w:r>
      <w:r w:rsidR="00830B69" w:rsidRPr="00830B69">
        <w:rPr>
          <w:rFonts w:ascii="Times New Roman" w:hAnsi="Times New Roman" w:cs="Times New Roman"/>
          <w:sz w:val="18"/>
          <w:szCs w:val="18"/>
        </w:rPr>
        <w:t>I</w:t>
      </w:r>
      <w:r w:rsidRPr="00830B69">
        <w:rPr>
          <w:rFonts w:ascii="Times New Roman" w:hAnsi="Times New Roman" w:cs="Times New Roman"/>
          <w:sz w:val="18"/>
          <w:szCs w:val="18"/>
        </w:rPr>
        <w:t>nt.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Sustain.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Crop</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Prod.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3(5):46-50.</w:t>
      </w:r>
    </w:p>
    <w:p w:rsidR="00C953CA" w:rsidRPr="00830B69" w:rsidRDefault="00C953CA"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eastAsia="WarnockPro-Regular" w:hAnsi="Times New Roman" w:cs="Times New Roman"/>
          <w:sz w:val="18"/>
          <w:szCs w:val="18"/>
        </w:rPr>
      </w:pPr>
      <w:r w:rsidRPr="00830B69">
        <w:rPr>
          <w:rFonts w:ascii="Times New Roman" w:hAnsi="Times New Roman" w:cs="Times New Roman"/>
          <w:bCs/>
          <w:sz w:val="18"/>
          <w:szCs w:val="18"/>
        </w:rPr>
        <w:t>Islam,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K.</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M.</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A</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Rahman,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Nahar,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Khair,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Alam,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M</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(2015)</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sz w:val="18"/>
          <w:szCs w:val="18"/>
        </w:rPr>
        <w:t>I</w:t>
      </w:r>
      <w:r w:rsidRPr="00830B69">
        <w:rPr>
          <w:rFonts w:ascii="Times New Roman" w:hAnsi="Times New Roman" w:cs="Times New Roman"/>
          <w:sz w:val="18"/>
          <w:szCs w:val="18"/>
        </w:rPr>
        <w:t>s0lation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pathogenic</w:t>
      </w:r>
      <w:r w:rsidR="00142CB5" w:rsidRPr="00830B69">
        <w:rPr>
          <w:rFonts w:ascii="Times New Roman" w:hAnsi="Times New Roman" w:cs="Times New Roman"/>
          <w:sz w:val="18"/>
          <w:szCs w:val="18"/>
        </w:rPr>
        <w:t xml:space="preserve"> </w:t>
      </w:r>
      <w:r w:rsidRPr="00830B69">
        <w:rPr>
          <w:rFonts w:ascii="Times New Roman" w:hAnsi="Times New Roman" w:cs="Times New Roman"/>
          <w:i/>
          <w:iCs/>
          <w:sz w:val="18"/>
          <w:szCs w:val="18"/>
        </w:rPr>
        <w:t>Escherichia</w:t>
      </w:r>
      <w:r w:rsidR="00142CB5" w:rsidRPr="00830B69">
        <w:rPr>
          <w:rFonts w:ascii="Times New Roman" w:hAnsi="Times New Roman" w:cs="Times New Roman"/>
          <w:i/>
          <w:iCs/>
          <w:sz w:val="18"/>
          <w:szCs w:val="18"/>
        </w:rPr>
        <w:t xml:space="preserve"> </w:t>
      </w:r>
      <w:r w:rsidRPr="00830B69">
        <w:rPr>
          <w:rFonts w:ascii="Times New Roman" w:hAnsi="Times New Roman" w:cs="Times New Roman"/>
          <w:i/>
          <w:iCs/>
          <w:sz w:val="18"/>
          <w:szCs w:val="18"/>
        </w:rPr>
        <w:t>coli</w:t>
      </w:r>
      <w:r w:rsidR="00142CB5" w:rsidRPr="00830B69">
        <w:rPr>
          <w:rFonts w:ascii="Times New Roman" w:hAnsi="Times New Roman" w:cs="Times New Roman"/>
          <w:i/>
          <w:iCs/>
          <w:sz w:val="18"/>
          <w:szCs w:val="18"/>
        </w:rPr>
        <w:t xml:space="preserve"> </w:t>
      </w:r>
      <w:r w:rsidRPr="00830B69">
        <w:rPr>
          <w:rFonts w:ascii="Times New Roman" w:hAnsi="Times New Roman" w:cs="Times New Roman"/>
          <w:sz w:val="18"/>
          <w:szCs w:val="18"/>
        </w:rPr>
        <w:t>from</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diarrheic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calves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selective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area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Bangladesh.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Bangladesh</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Journal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Veterinary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Medicine,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13(1):45-51.</w:t>
      </w:r>
    </w:p>
    <w:p w:rsidR="00B361EF" w:rsidRPr="00830B69" w:rsidRDefault="00B361EF"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Kaufmann,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F.</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(1973):</w:t>
      </w:r>
      <w:r w:rsidR="00142CB5" w:rsidRPr="00830B69">
        <w:rPr>
          <w:rFonts w:ascii="Times New Roman" w:hAnsi="Times New Roman" w:cs="Times New Roman"/>
          <w:bCs/>
          <w:sz w:val="18"/>
          <w:szCs w:val="18"/>
        </w:rPr>
        <w:t xml:space="preserve"> </w:t>
      </w:r>
      <w:r w:rsidRPr="00830B69">
        <w:rPr>
          <w:rFonts w:ascii="Times New Roman" w:hAnsi="Times New Roman" w:cs="Times New Roman"/>
          <w:sz w:val="18"/>
          <w:szCs w:val="18"/>
        </w:rPr>
        <w:t>Serological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diagnosis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Salmonella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species.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Kaufmann-White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scheme,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Copenhagen,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Denmark.</w:t>
      </w:r>
    </w:p>
    <w:p w:rsidR="00A87F75" w:rsidRPr="00830B69" w:rsidRDefault="00A87F75"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Momtaz,</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H.</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(2010):</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Investigation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virulence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factors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Escherichia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Coli</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isolated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from</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clinical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and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subclinical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bovine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mastitis</w:t>
      </w:r>
      <w:r w:rsidR="00830B69" w:rsidRPr="00830B69">
        <w:rPr>
          <w:rFonts w:ascii="Times New Roman" w:hAnsi="Times New Roman" w:cs="Times New Roman"/>
          <w:sz w:val="18"/>
          <w:szCs w:val="18"/>
        </w:rPr>
        <w:t>.</w:t>
      </w:r>
      <w:r w:rsidR="00830B69">
        <w:rPr>
          <w:rFonts w:ascii="Times New Roman" w:hAnsi="Times New Roman" w:cs="Times New Roman"/>
          <w:sz w:val="18"/>
          <w:szCs w:val="18"/>
        </w:rPr>
        <w:t xml:space="preserve"> </w:t>
      </w:r>
      <w:r w:rsidR="00830B69" w:rsidRPr="00830B69">
        <w:rPr>
          <w:rFonts w:ascii="Times New Roman" w:hAnsi="Times New Roman" w:cs="Times New Roman"/>
          <w:sz w:val="18"/>
          <w:szCs w:val="18"/>
        </w:rPr>
        <w:t>B</w:t>
      </w:r>
      <w:r w:rsidRPr="00830B69">
        <w:rPr>
          <w:rFonts w:ascii="Times New Roman" w:hAnsi="Times New Roman" w:cs="Times New Roman"/>
          <w:sz w:val="18"/>
          <w:szCs w:val="18"/>
        </w:rPr>
        <w:t>ulgarian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Journal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Veterinary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Medicine,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13,</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No</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2,</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122−12.</w:t>
      </w:r>
    </w:p>
    <w:p w:rsidR="007E0CF9" w:rsidRPr="00830B69" w:rsidRDefault="007E0CF9"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lang w:bidi="ar-EG"/>
        </w:rPr>
      </w:pPr>
      <w:r w:rsidRPr="00830B69">
        <w:rPr>
          <w:rFonts w:ascii="Times New Roman" w:hAnsi="Times New Roman" w:cs="Times New Roman"/>
          <w:bCs/>
          <w:sz w:val="18"/>
          <w:szCs w:val="18"/>
          <w:shd w:val="clear" w:color="auto" w:fill="FFFFFF"/>
        </w:rPr>
        <w:t>Nikbin</w:t>
      </w:r>
      <w:r w:rsidR="00830B69" w:rsidRPr="00830B69">
        <w:rPr>
          <w:rFonts w:ascii="Times New Roman" w:hAnsi="Times New Roman" w:cs="Times New Roman"/>
          <w:bCs/>
          <w:sz w:val="18"/>
          <w:szCs w:val="18"/>
          <w:shd w:val="clear" w:color="auto" w:fill="FFFFFF"/>
        </w:rPr>
        <w:t>,</w:t>
      </w:r>
      <w:r w:rsidR="00830B69">
        <w:rPr>
          <w:rFonts w:ascii="Times New Roman" w:hAnsi="Times New Roman" w:cs="Times New Roman"/>
          <w:bCs/>
          <w:sz w:val="18"/>
          <w:szCs w:val="18"/>
          <w:shd w:val="clear" w:color="auto" w:fill="FFFFFF"/>
        </w:rPr>
        <w:t xml:space="preserve"> </w:t>
      </w:r>
      <w:r w:rsidR="00830B69" w:rsidRPr="00830B69">
        <w:rPr>
          <w:rFonts w:ascii="Times New Roman" w:hAnsi="Times New Roman" w:cs="Times New Roman"/>
          <w:bCs/>
          <w:sz w:val="18"/>
          <w:szCs w:val="18"/>
          <w:shd w:val="clear" w:color="auto" w:fill="FFFFFF"/>
        </w:rPr>
        <w:t>V.</w:t>
      </w:r>
      <w:r w:rsidR="00830B69">
        <w:rPr>
          <w:rFonts w:ascii="Times New Roman" w:hAnsi="Times New Roman" w:cs="Times New Roman"/>
          <w:bCs/>
          <w:sz w:val="18"/>
          <w:szCs w:val="18"/>
          <w:shd w:val="clear" w:color="auto" w:fill="FFFFFF"/>
        </w:rPr>
        <w:t xml:space="preserve"> </w:t>
      </w:r>
      <w:r w:rsidR="00830B69" w:rsidRPr="00830B69">
        <w:rPr>
          <w:rFonts w:ascii="Times New Roman" w:hAnsi="Times New Roman" w:cs="Times New Roman"/>
          <w:bCs/>
          <w:sz w:val="18"/>
          <w:szCs w:val="18"/>
          <w:lang w:bidi="ar-EG"/>
        </w:rPr>
        <w:t>S</w:t>
      </w:r>
      <w:r w:rsidRPr="00830B69">
        <w:rPr>
          <w:rFonts w:ascii="Times New Roman" w:hAnsi="Times New Roman" w:cs="Times New Roman"/>
          <w:bCs/>
          <w:sz w:val="18"/>
          <w:szCs w:val="18"/>
          <w:lang w:bidi="ar-EG"/>
        </w:rPr>
        <w:t>.</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A</w:t>
      </w:r>
      <w:r w:rsidRPr="00830B69">
        <w:rPr>
          <w:rFonts w:ascii="Times New Roman" w:hAnsi="Times New Roman" w:cs="Times New Roman"/>
          <w:bCs/>
          <w:sz w:val="18"/>
          <w:szCs w:val="18"/>
          <w:lang w:bidi="ar-EG"/>
        </w:rPr>
        <w:t>slani</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M.</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M,</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S</w:t>
      </w:r>
      <w:r w:rsidRPr="00830B69">
        <w:rPr>
          <w:rFonts w:ascii="Times New Roman" w:hAnsi="Times New Roman" w:cs="Times New Roman"/>
          <w:bCs/>
          <w:sz w:val="18"/>
          <w:szCs w:val="18"/>
          <w:lang w:bidi="ar-EG"/>
        </w:rPr>
        <w:t>haraf</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Z</w:t>
      </w:r>
      <w:r w:rsidR="00142CB5" w:rsidRPr="00830B69">
        <w:rPr>
          <w:rFonts w:ascii="Times New Roman" w:hAnsi="Times New Roman" w:cs="Times New Roman"/>
          <w:bCs/>
          <w:sz w:val="18"/>
          <w:szCs w:val="18"/>
          <w:lang w:bidi="ar-EG"/>
        </w:rPr>
        <w:t>. (</w:t>
      </w:r>
      <w:r w:rsidRPr="00830B69">
        <w:rPr>
          <w:rFonts w:ascii="Times New Roman" w:hAnsi="Times New Roman" w:cs="Times New Roman"/>
          <w:bCs/>
          <w:sz w:val="18"/>
          <w:szCs w:val="18"/>
          <w:lang w:bidi="ar-EG"/>
        </w:rPr>
        <w:t>2012)</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sz w:val="18"/>
          <w:szCs w:val="18"/>
          <w:lang w:bidi="ar-EG"/>
        </w:rPr>
        <w:t>m</w:t>
      </w:r>
      <w:r w:rsidRPr="00830B69">
        <w:rPr>
          <w:rFonts w:ascii="Times New Roman" w:hAnsi="Times New Roman" w:cs="Times New Roman"/>
          <w:sz w:val="18"/>
          <w:szCs w:val="18"/>
          <w:lang w:bidi="ar-EG"/>
        </w:rPr>
        <w:t>olecular</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identification</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and</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detection</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of</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virulence</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genes</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among</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i/>
          <w:iCs/>
          <w:sz w:val="18"/>
          <w:szCs w:val="18"/>
          <w:lang w:bidi="ar-EG"/>
        </w:rPr>
        <w:t>pseudomonas</w:t>
      </w:r>
      <w:r w:rsidR="00142CB5" w:rsidRPr="00830B69">
        <w:rPr>
          <w:rFonts w:ascii="Times New Roman" w:hAnsi="Times New Roman" w:cs="Times New Roman"/>
          <w:i/>
          <w:iCs/>
          <w:sz w:val="18"/>
          <w:szCs w:val="18"/>
          <w:lang w:bidi="ar-EG"/>
        </w:rPr>
        <w:t xml:space="preserve"> </w:t>
      </w:r>
      <w:r w:rsidRPr="00830B69">
        <w:rPr>
          <w:rFonts w:ascii="Times New Roman" w:hAnsi="Times New Roman" w:cs="Times New Roman"/>
          <w:i/>
          <w:iCs/>
          <w:sz w:val="18"/>
          <w:szCs w:val="18"/>
          <w:lang w:bidi="ar-EG"/>
        </w:rPr>
        <w:t>aeroginosa</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isolated</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from</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different</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infections</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origins</w:t>
      </w:r>
      <w:r w:rsidR="00830B69" w:rsidRPr="00830B69">
        <w:rPr>
          <w:rFonts w:ascii="Times New Roman" w:hAnsi="Times New Roman" w:cs="Times New Roman"/>
          <w:sz w:val="18"/>
          <w:szCs w:val="18"/>
          <w:lang w:bidi="ar-EG"/>
        </w:rPr>
        <w:t>.</w:t>
      </w:r>
      <w:r w:rsidR="00830B69">
        <w:rPr>
          <w:rFonts w:ascii="Times New Roman" w:hAnsi="Times New Roman" w:cs="Times New Roman"/>
          <w:sz w:val="18"/>
          <w:szCs w:val="18"/>
          <w:lang w:bidi="ar-EG"/>
        </w:rPr>
        <w:t xml:space="preserve"> </w:t>
      </w:r>
      <w:r w:rsidR="00830B69" w:rsidRPr="00830B69">
        <w:rPr>
          <w:rFonts w:ascii="Times New Roman" w:hAnsi="Times New Roman" w:cs="Times New Roman"/>
          <w:sz w:val="18"/>
          <w:szCs w:val="18"/>
          <w:lang w:bidi="ar-EG"/>
        </w:rPr>
        <w:t>I</w:t>
      </w:r>
      <w:r w:rsidRPr="00830B69">
        <w:rPr>
          <w:rFonts w:ascii="Times New Roman" w:hAnsi="Times New Roman" w:cs="Times New Roman"/>
          <w:sz w:val="18"/>
          <w:szCs w:val="18"/>
          <w:lang w:bidi="ar-EG"/>
        </w:rPr>
        <w:t>ran</w:t>
      </w:r>
      <w:r w:rsidR="00830B69" w:rsidRPr="00830B69">
        <w:rPr>
          <w:rFonts w:ascii="Times New Roman" w:hAnsi="Times New Roman" w:cs="Times New Roman"/>
          <w:sz w:val="18"/>
          <w:szCs w:val="18"/>
          <w:lang w:bidi="ar-EG"/>
        </w:rPr>
        <w:t>.</w:t>
      </w:r>
      <w:r w:rsidR="00830B69">
        <w:rPr>
          <w:rFonts w:ascii="Times New Roman" w:hAnsi="Times New Roman" w:cs="Times New Roman"/>
          <w:sz w:val="18"/>
          <w:szCs w:val="18"/>
          <w:lang w:bidi="ar-EG"/>
        </w:rPr>
        <w:t xml:space="preserve"> </w:t>
      </w:r>
      <w:r w:rsidR="00830B69" w:rsidRPr="00830B69">
        <w:rPr>
          <w:rFonts w:ascii="Times New Roman" w:hAnsi="Times New Roman" w:cs="Times New Roman"/>
          <w:sz w:val="18"/>
          <w:szCs w:val="18"/>
          <w:lang w:bidi="ar-EG"/>
        </w:rPr>
        <w:t>J.</w:t>
      </w:r>
      <w:r w:rsidR="00830B69">
        <w:rPr>
          <w:rFonts w:ascii="Times New Roman" w:hAnsi="Times New Roman" w:cs="Times New Roman"/>
          <w:sz w:val="18"/>
          <w:szCs w:val="18"/>
          <w:lang w:bidi="ar-EG"/>
        </w:rPr>
        <w:t xml:space="preserve"> </w:t>
      </w:r>
      <w:r w:rsidR="00830B69" w:rsidRPr="00830B69">
        <w:rPr>
          <w:rFonts w:ascii="Times New Roman" w:hAnsi="Times New Roman" w:cs="Times New Roman"/>
          <w:sz w:val="18"/>
          <w:szCs w:val="18"/>
          <w:lang w:bidi="ar-EG"/>
        </w:rPr>
        <w:t>M</w:t>
      </w:r>
      <w:r w:rsidRPr="00830B69">
        <w:rPr>
          <w:rFonts w:ascii="Times New Roman" w:hAnsi="Times New Roman" w:cs="Times New Roman"/>
          <w:sz w:val="18"/>
          <w:szCs w:val="18"/>
          <w:lang w:bidi="ar-EG"/>
        </w:rPr>
        <w:t>icrob.4(3)118-123.</w:t>
      </w:r>
    </w:p>
    <w:p w:rsidR="007E0CF9" w:rsidRPr="00830B69" w:rsidRDefault="007E0CF9"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lang w:bidi="ar-EG"/>
        </w:rPr>
      </w:pPr>
      <w:r w:rsidRPr="00830B69">
        <w:rPr>
          <w:rFonts w:ascii="Times New Roman" w:hAnsi="Times New Roman" w:cs="Times New Roman"/>
          <w:bCs/>
          <w:sz w:val="18"/>
          <w:szCs w:val="18"/>
          <w:shd w:val="clear" w:color="auto" w:fill="FFFFFF"/>
        </w:rPr>
        <w:t>Pragasam</w:t>
      </w:r>
      <w:r w:rsidR="00830B69" w:rsidRPr="00830B69">
        <w:rPr>
          <w:rFonts w:ascii="Times New Roman" w:hAnsi="Times New Roman" w:cs="Times New Roman"/>
          <w:bCs/>
          <w:sz w:val="18"/>
          <w:szCs w:val="18"/>
          <w:shd w:val="clear" w:color="auto" w:fill="FFFFFF"/>
        </w:rPr>
        <w:t>,</w:t>
      </w:r>
      <w:r w:rsidR="00830B69">
        <w:rPr>
          <w:rFonts w:ascii="Times New Roman" w:hAnsi="Times New Roman" w:cs="Times New Roman"/>
          <w:bCs/>
          <w:sz w:val="18"/>
          <w:szCs w:val="18"/>
          <w:shd w:val="clear" w:color="auto" w:fill="FFFFFF"/>
        </w:rPr>
        <w:t xml:space="preserve"> </w:t>
      </w:r>
      <w:r w:rsidR="00830B69" w:rsidRPr="00830B69">
        <w:rPr>
          <w:rFonts w:ascii="Times New Roman" w:hAnsi="Times New Roman" w:cs="Times New Roman"/>
          <w:bCs/>
          <w:sz w:val="18"/>
          <w:szCs w:val="18"/>
          <w:shd w:val="clear" w:color="auto" w:fill="FFFFFF"/>
        </w:rPr>
        <w:t>A</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K,</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R</w:t>
      </w:r>
      <w:r w:rsidRPr="00830B69">
        <w:rPr>
          <w:rFonts w:ascii="Times New Roman" w:hAnsi="Times New Roman" w:cs="Times New Roman"/>
          <w:bCs/>
          <w:sz w:val="18"/>
          <w:szCs w:val="18"/>
          <w:lang w:bidi="ar-EG"/>
        </w:rPr>
        <w:t>aghanividha</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M,</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A</w:t>
      </w:r>
      <w:r w:rsidRPr="00830B69">
        <w:rPr>
          <w:rFonts w:ascii="Times New Roman" w:hAnsi="Times New Roman" w:cs="Times New Roman"/>
          <w:bCs/>
          <w:sz w:val="18"/>
          <w:szCs w:val="18"/>
          <w:lang w:bidi="ar-EG"/>
        </w:rPr>
        <w:t>nandans</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bCs/>
          <w:sz w:val="18"/>
          <w:szCs w:val="18"/>
          <w:lang w:bidi="ar-EG"/>
        </w:rPr>
        <w:t>S</w:t>
      </w:r>
      <w:r w:rsidR="00142CB5" w:rsidRPr="00830B69">
        <w:rPr>
          <w:rFonts w:ascii="Times New Roman" w:hAnsi="Times New Roman" w:cs="Times New Roman"/>
          <w:bCs/>
          <w:sz w:val="18"/>
          <w:szCs w:val="18"/>
          <w:lang w:bidi="ar-EG"/>
        </w:rPr>
        <w:t>. (</w:t>
      </w:r>
      <w:r w:rsidRPr="00830B69">
        <w:rPr>
          <w:rFonts w:ascii="Times New Roman" w:hAnsi="Times New Roman" w:cs="Times New Roman"/>
          <w:bCs/>
          <w:sz w:val="18"/>
          <w:szCs w:val="18"/>
          <w:lang w:bidi="ar-EG"/>
        </w:rPr>
        <w:t>2016)</w:t>
      </w:r>
      <w:r w:rsidR="00830B69" w:rsidRPr="00830B69">
        <w:rPr>
          <w:rFonts w:ascii="Times New Roman" w:hAnsi="Times New Roman" w:cs="Times New Roman"/>
          <w:bCs/>
          <w:sz w:val="18"/>
          <w:szCs w:val="18"/>
          <w:lang w:bidi="ar-EG"/>
        </w:rPr>
        <w:t>:</w:t>
      </w:r>
      <w:r w:rsidR="00830B69">
        <w:rPr>
          <w:rFonts w:ascii="Times New Roman" w:hAnsi="Times New Roman" w:cs="Times New Roman"/>
          <w:bCs/>
          <w:sz w:val="18"/>
          <w:szCs w:val="18"/>
          <w:lang w:bidi="ar-EG"/>
        </w:rPr>
        <w:t xml:space="preserve"> </w:t>
      </w:r>
      <w:r w:rsidR="00830B69" w:rsidRPr="00830B69">
        <w:rPr>
          <w:rFonts w:ascii="Times New Roman" w:hAnsi="Times New Roman" w:cs="Times New Roman"/>
          <w:sz w:val="18"/>
          <w:szCs w:val="18"/>
          <w:lang w:bidi="ar-EG"/>
        </w:rPr>
        <w:t>c</w:t>
      </w:r>
      <w:r w:rsidRPr="00830B69">
        <w:rPr>
          <w:rFonts w:ascii="Times New Roman" w:hAnsi="Times New Roman" w:cs="Times New Roman"/>
          <w:sz w:val="18"/>
          <w:szCs w:val="18"/>
          <w:lang w:bidi="ar-EG"/>
        </w:rPr>
        <w:t>haracterization</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Pseudomonas</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aeruginosa</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with</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discrepant</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carbapenum</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susceptibility</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profile</w:t>
      </w:r>
      <w:r w:rsidR="00830B69" w:rsidRPr="00830B69">
        <w:rPr>
          <w:rFonts w:ascii="Times New Roman" w:hAnsi="Times New Roman" w:cs="Times New Roman"/>
          <w:sz w:val="18"/>
          <w:szCs w:val="18"/>
          <w:lang w:bidi="ar-EG"/>
        </w:rPr>
        <w:t>.</w:t>
      </w:r>
      <w:r w:rsidR="00830B69">
        <w:rPr>
          <w:rFonts w:ascii="Times New Roman" w:hAnsi="Times New Roman" w:cs="Times New Roman"/>
          <w:sz w:val="18"/>
          <w:szCs w:val="18"/>
          <w:lang w:bidi="ar-EG"/>
        </w:rPr>
        <w:t xml:space="preserve"> </w:t>
      </w:r>
      <w:r w:rsidR="00830B69" w:rsidRPr="00830B69">
        <w:rPr>
          <w:rFonts w:ascii="Times New Roman" w:hAnsi="Times New Roman" w:cs="Times New Roman"/>
          <w:sz w:val="18"/>
          <w:szCs w:val="18"/>
          <w:lang w:bidi="ar-EG"/>
        </w:rPr>
        <w:t>A</w:t>
      </w:r>
      <w:r w:rsidRPr="00830B69">
        <w:rPr>
          <w:rFonts w:ascii="Times New Roman" w:hAnsi="Times New Roman" w:cs="Times New Roman"/>
          <w:sz w:val="18"/>
          <w:szCs w:val="18"/>
          <w:lang w:bidi="ar-EG"/>
        </w:rPr>
        <w:t>nnals</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of</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clinical</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microbiology</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and</w:t>
      </w:r>
      <w:r w:rsidR="00142CB5" w:rsidRPr="00830B69">
        <w:rPr>
          <w:rFonts w:ascii="Times New Roman" w:hAnsi="Times New Roman" w:cs="Times New Roman"/>
          <w:sz w:val="18"/>
          <w:szCs w:val="18"/>
          <w:lang w:bidi="ar-EG"/>
        </w:rPr>
        <w:t xml:space="preserve"> </w:t>
      </w:r>
      <w:r w:rsidRPr="00830B69">
        <w:rPr>
          <w:rFonts w:ascii="Times New Roman" w:hAnsi="Times New Roman" w:cs="Times New Roman"/>
          <w:sz w:val="18"/>
          <w:szCs w:val="18"/>
          <w:lang w:bidi="ar-EG"/>
        </w:rPr>
        <w:t>antimicrobials</w:t>
      </w:r>
      <w:r w:rsidR="00142CB5" w:rsidRPr="00830B69">
        <w:rPr>
          <w:rFonts w:ascii="Times New Roman" w:hAnsi="Times New Roman" w:cs="Times New Roman"/>
          <w:sz w:val="18"/>
          <w:szCs w:val="18"/>
          <w:lang w:bidi="ar-EG"/>
        </w:rPr>
        <w:t>.</w:t>
      </w:r>
      <w:r w:rsidRPr="00830B69">
        <w:rPr>
          <w:rFonts w:ascii="Times New Roman" w:hAnsi="Times New Roman" w:cs="Times New Roman"/>
          <w:sz w:val="18"/>
          <w:szCs w:val="18"/>
          <w:lang w:bidi="ar-EG"/>
        </w:rPr>
        <w:t>15:1-4.</w:t>
      </w:r>
    </w:p>
    <w:p w:rsidR="007E0CF9" w:rsidRPr="00830B69" w:rsidRDefault="007E0CF9" w:rsidP="00830B69">
      <w:pPr>
        <w:pStyle w:val="ListParagraph"/>
        <w:numPr>
          <w:ilvl w:val="0"/>
          <w:numId w:val="3"/>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333333"/>
          <w:sz w:val="18"/>
          <w:szCs w:val="18"/>
        </w:rPr>
      </w:pPr>
      <w:r w:rsidRPr="00830B69">
        <w:rPr>
          <w:rFonts w:ascii="Times New Roman" w:eastAsia="Times New Roman" w:hAnsi="Times New Roman" w:cs="Times New Roman"/>
          <w:bCs/>
          <w:color w:val="333333"/>
          <w:sz w:val="18"/>
          <w:szCs w:val="18"/>
        </w:rPr>
        <w:t>Rivas</w:t>
      </w:r>
      <w:r w:rsidRPr="00830B69">
        <w:rPr>
          <w:rFonts w:ascii="Times New Roman" w:eastAsia="Times New Roman" w:hAnsi="Times New Roman" w:cs="Times New Roman"/>
          <w:bCs/>
          <w:color w:val="333333"/>
          <w:sz w:val="18"/>
          <w:szCs w:val="18"/>
          <w:bdr w:val="none" w:sz="0" w:space="0" w:color="auto" w:frame="1"/>
        </w:rPr>
        <w:t>,</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L.;</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Mellor</w:t>
      </w:r>
      <w:r w:rsidRPr="00830B69">
        <w:rPr>
          <w:rFonts w:ascii="Times New Roman" w:eastAsia="Times New Roman" w:hAnsi="Times New Roman" w:cs="Times New Roman"/>
          <w:bCs/>
          <w:color w:val="333333"/>
          <w:sz w:val="18"/>
          <w:szCs w:val="18"/>
          <w:bdr w:val="none" w:sz="0" w:space="0" w:color="auto" w:frame="1"/>
        </w:rPr>
        <w:t>,</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G</w:t>
      </w:r>
      <w:r w:rsidR="00830B69" w:rsidRPr="00830B69">
        <w:rPr>
          <w:rFonts w:ascii="Times New Roman" w:eastAsia="Times New Roman" w:hAnsi="Times New Roman" w:cs="Times New Roman"/>
          <w:bCs/>
          <w:color w:val="333333"/>
          <w:sz w:val="18"/>
          <w:szCs w:val="18"/>
        </w:rPr>
        <w:t>.</w:t>
      </w:r>
      <w:r w:rsidR="00830B69">
        <w:rPr>
          <w:rFonts w:ascii="Times New Roman" w:eastAsia="Times New Roman" w:hAnsi="Times New Roman" w:cs="Times New Roman"/>
          <w:bCs/>
          <w:color w:val="333333"/>
          <w:sz w:val="18"/>
          <w:szCs w:val="18"/>
        </w:rPr>
        <w:t xml:space="preserve"> </w:t>
      </w:r>
      <w:r w:rsidR="00830B69" w:rsidRPr="00830B69">
        <w:rPr>
          <w:rFonts w:ascii="Times New Roman" w:eastAsia="Times New Roman" w:hAnsi="Times New Roman" w:cs="Times New Roman"/>
          <w:bCs/>
          <w:color w:val="333333"/>
          <w:sz w:val="18"/>
          <w:szCs w:val="18"/>
        </w:rPr>
        <w:t>E</w:t>
      </w:r>
      <w:r w:rsidRPr="00830B69">
        <w:rPr>
          <w:rFonts w:ascii="Times New Roman" w:eastAsia="Times New Roman" w:hAnsi="Times New Roman" w:cs="Times New Roman"/>
          <w:bCs/>
          <w:color w:val="333333"/>
          <w:sz w:val="18"/>
          <w:szCs w:val="18"/>
        </w:rPr>
        <w:t>.;</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Gobius</w:t>
      </w:r>
      <w:r w:rsidRPr="00830B69">
        <w:rPr>
          <w:rFonts w:ascii="Times New Roman" w:eastAsia="Times New Roman" w:hAnsi="Times New Roman" w:cs="Times New Roman"/>
          <w:bCs/>
          <w:color w:val="333333"/>
          <w:sz w:val="18"/>
          <w:szCs w:val="18"/>
          <w:bdr w:val="none" w:sz="0" w:space="0" w:color="auto" w:frame="1"/>
        </w:rPr>
        <w:t>,</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K.</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and</w:t>
      </w:r>
      <w:r w:rsidR="00142CB5" w:rsidRPr="00830B69">
        <w:rPr>
          <w:rFonts w:ascii="Times New Roman" w:eastAsia="Times New Roman" w:hAnsi="Times New Roman" w:cs="Times New Roman"/>
          <w:bCs/>
          <w:color w:val="333333"/>
          <w:sz w:val="18"/>
          <w:szCs w:val="18"/>
        </w:rPr>
        <w:t xml:space="preserve"> </w:t>
      </w:r>
      <w:r w:rsidRPr="00830B69">
        <w:rPr>
          <w:rFonts w:ascii="Times New Roman" w:eastAsia="Times New Roman" w:hAnsi="Times New Roman" w:cs="Times New Roman"/>
          <w:bCs/>
          <w:color w:val="333333"/>
          <w:sz w:val="18"/>
          <w:szCs w:val="18"/>
        </w:rPr>
        <w:t>Fegan</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(2015</w:t>
      </w:r>
      <w:r w:rsidRPr="00830B69">
        <w:rPr>
          <w:rFonts w:ascii="Times New Roman" w:eastAsia="Times New Roman" w:hAnsi="Times New Roman" w:cs="Times New Roman"/>
          <w:bCs/>
          <w:color w:val="333333"/>
          <w:sz w:val="18"/>
          <w:szCs w:val="18"/>
        </w:rPr>
        <w:t>):</w:t>
      </w:r>
      <w:r w:rsidR="00142CB5" w:rsidRPr="00830B69">
        <w:rPr>
          <w:rFonts w:ascii="Times New Roman" w:eastAsia="Times New Roman" w:hAnsi="Times New Roman" w:cs="Times New Roman"/>
          <w:bCs/>
          <w:color w:val="333333"/>
          <w:sz w:val="18"/>
          <w:szCs w:val="18"/>
        </w:rPr>
        <w:t xml:space="preserve"> </w:t>
      </w:r>
      <w:r w:rsidRPr="00830B69">
        <w:rPr>
          <w:rFonts w:ascii="Times New Roman" w:hAnsi="Times New Roman" w:cs="Times New Roman"/>
          <w:color w:val="333333"/>
          <w:sz w:val="18"/>
          <w:szCs w:val="18"/>
          <w:bdr w:val="none" w:sz="0" w:space="0" w:color="auto" w:frame="1"/>
          <w:shd w:val="clear" w:color="auto" w:fill="FFFFFF"/>
        </w:rPr>
        <w:t>Identification</w:t>
      </w:r>
      <w:r w:rsidR="00142CB5" w:rsidRPr="00830B69">
        <w:rPr>
          <w:rFonts w:ascii="Times New Roman" w:hAnsi="Times New Roman" w:cs="Times New Roman"/>
          <w:color w:val="333333"/>
          <w:sz w:val="18"/>
          <w:szCs w:val="18"/>
          <w:bdr w:val="none" w:sz="0" w:space="0" w:color="auto" w:frame="1"/>
          <w:shd w:val="clear" w:color="auto" w:fill="FFFFFF"/>
        </w:rPr>
        <w:t xml:space="preserve"> </w:t>
      </w:r>
      <w:r w:rsidRPr="00830B69">
        <w:rPr>
          <w:rFonts w:ascii="Times New Roman" w:hAnsi="Times New Roman" w:cs="Times New Roman"/>
          <w:color w:val="333333"/>
          <w:sz w:val="18"/>
          <w:szCs w:val="18"/>
          <w:bdr w:val="none" w:sz="0" w:space="0" w:color="auto" w:frame="1"/>
          <w:shd w:val="clear" w:color="auto" w:fill="FFFFFF"/>
        </w:rPr>
        <w:t>and</w:t>
      </w:r>
      <w:r w:rsidR="00142CB5" w:rsidRPr="00830B69">
        <w:rPr>
          <w:rFonts w:ascii="Times New Roman" w:hAnsi="Times New Roman" w:cs="Times New Roman"/>
          <w:color w:val="333333"/>
          <w:sz w:val="18"/>
          <w:szCs w:val="18"/>
          <w:bdr w:val="none" w:sz="0" w:space="0" w:color="auto" w:frame="1"/>
          <w:shd w:val="clear" w:color="auto" w:fill="FFFFFF"/>
        </w:rPr>
        <w:t xml:space="preserve"> </w:t>
      </w:r>
      <w:r w:rsidRPr="00830B69">
        <w:rPr>
          <w:rFonts w:ascii="Times New Roman" w:hAnsi="Times New Roman" w:cs="Times New Roman"/>
          <w:color w:val="333333"/>
          <w:sz w:val="18"/>
          <w:szCs w:val="18"/>
          <w:bdr w:val="none" w:sz="0" w:space="0" w:color="auto" w:frame="1"/>
          <w:shd w:val="clear" w:color="auto" w:fill="FFFFFF"/>
        </w:rPr>
        <w:t>typing</w:t>
      </w:r>
      <w:r w:rsidR="00142CB5" w:rsidRPr="00830B69">
        <w:rPr>
          <w:rFonts w:ascii="Times New Roman" w:hAnsi="Times New Roman" w:cs="Times New Roman"/>
          <w:color w:val="333333"/>
          <w:sz w:val="18"/>
          <w:szCs w:val="18"/>
          <w:bdr w:val="none" w:sz="0" w:space="0" w:color="auto" w:frame="1"/>
          <w:shd w:val="clear" w:color="auto" w:fill="FFFFFF"/>
        </w:rPr>
        <w:t xml:space="preserve"> </w:t>
      </w:r>
      <w:r w:rsidRPr="00830B69">
        <w:rPr>
          <w:rFonts w:ascii="Times New Roman" w:hAnsi="Times New Roman" w:cs="Times New Roman"/>
          <w:color w:val="333333"/>
          <w:sz w:val="18"/>
          <w:szCs w:val="18"/>
          <w:bdr w:val="none" w:sz="0" w:space="0" w:color="auto" w:frame="1"/>
          <w:shd w:val="clear" w:color="auto" w:fill="FFFFFF"/>
        </w:rPr>
        <w:t>strategies</w:t>
      </w:r>
      <w:r w:rsidR="00142CB5" w:rsidRPr="00830B69">
        <w:rPr>
          <w:rFonts w:ascii="Times New Roman" w:hAnsi="Times New Roman" w:cs="Times New Roman"/>
          <w:color w:val="333333"/>
          <w:sz w:val="18"/>
          <w:szCs w:val="18"/>
          <w:bdr w:val="none" w:sz="0" w:space="0" w:color="auto" w:frame="1"/>
          <w:shd w:val="clear" w:color="auto" w:fill="FFFFFF"/>
        </w:rPr>
        <w:t xml:space="preserve"> </w:t>
      </w:r>
      <w:r w:rsidRPr="00830B69">
        <w:rPr>
          <w:rFonts w:ascii="Times New Roman" w:hAnsi="Times New Roman" w:cs="Times New Roman"/>
          <w:color w:val="333333"/>
          <w:sz w:val="18"/>
          <w:szCs w:val="18"/>
          <w:bdr w:val="none" w:sz="0" w:space="0" w:color="auto" w:frame="1"/>
          <w:shd w:val="clear" w:color="auto" w:fill="FFFFFF"/>
        </w:rPr>
        <w:t>for</w:t>
      </w:r>
      <w:r w:rsidR="00142CB5" w:rsidRPr="00830B69">
        <w:rPr>
          <w:rFonts w:ascii="Times New Roman" w:hAnsi="Times New Roman" w:cs="Times New Roman"/>
          <w:color w:val="333333"/>
          <w:sz w:val="18"/>
          <w:szCs w:val="18"/>
          <w:bdr w:val="none" w:sz="0" w:space="0" w:color="auto" w:frame="1"/>
          <w:shd w:val="clear" w:color="auto" w:fill="FFFFFF"/>
        </w:rPr>
        <w:t xml:space="preserve"> </w:t>
      </w:r>
      <w:r w:rsidRPr="00830B69">
        <w:rPr>
          <w:rFonts w:ascii="Times New Roman" w:hAnsi="Times New Roman" w:cs="Times New Roman"/>
          <w:color w:val="333333"/>
          <w:sz w:val="18"/>
          <w:szCs w:val="18"/>
          <w:bdr w:val="none" w:sz="0" w:space="0" w:color="auto" w:frame="1"/>
          <w:shd w:val="clear" w:color="auto" w:fill="FFFFFF"/>
        </w:rPr>
        <w:t>pathogenic</w:t>
      </w:r>
      <w:r w:rsidR="00142CB5" w:rsidRPr="00830B69">
        <w:rPr>
          <w:rFonts w:ascii="Times New Roman" w:hAnsi="Times New Roman" w:cs="Times New Roman"/>
          <w:color w:val="333333"/>
          <w:sz w:val="18"/>
          <w:szCs w:val="18"/>
          <w:bdr w:val="none" w:sz="0" w:space="0" w:color="auto" w:frame="1"/>
          <w:shd w:val="clear" w:color="auto" w:fill="FFFFFF"/>
        </w:rPr>
        <w:t xml:space="preserve"> </w:t>
      </w:r>
      <w:r w:rsidRPr="00830B69">
        <w:rPr>
          <w:rFonts w:ascii="Times New Roman" w:hAnsi="Times New Roman" w:cs="Times New Roman"/>
          <w:i/>
          <w:iCs/>
          <w:color w:val="333333"/>
          <w:sz w:val="18"/>
          <w:szCs w:val="18"/>
          <w:bdr w:val="none" w:sz="0" w:space="0" w:color="auto" w:frame="1"/>
          <w:shd w:val="clear" w:color="auto" w:fill="FFFFFF"/>
        </w:rPr>
        <w:t>Escherichia</w:t>
      </w:r>
      <w:r w:rsidR="00142CB5" w:rsidRPr="00830B69">
        <w:rPr>
          <w:rFonts w:ascii="Times New Roman" w:hAnsi="Times New Roman" w:cs="Times New Roman"/>
          <w:i/>
          <w:iCs/>
          <w:color w:val="333333"/>
          <w:sz w:val="18"/>
          <w:szCs w:val="18"/>
          <w:bdr w:val="none" w:sz="0" w:space="0" w:color="auto" w:frame="1"/>
          <w:shd w:val="clear" w:color="auto" w:fill="FFFFFF"/>
        </w:rPr>
        <w:t xml:space="preserve"> </w:t>
      </w:r>
      <w:r w:rsidRPr="00830B69">
        <w:rPr>
          <w:rFonts w:ascii="Times New Roman" w:hAnsi="Times New Roman" w:cs="Times New Roman"/>
          <w:i/>
          <w:iCs/>
          <w:color w:val="333333"/>
          <w:sz w:val="18"/>
          <w:szCs w:val="18"/>
          <w:bdr w:val="none" w:sz="0" w:space="0" w:color="auto" w:frame="1"/>
          <w:shd w:val="clear" w:color="auto" w:fill="FFFFFF"/>
        </w:rPr>
        <w:t>coli</w:t>
      </w:r>
      <w:r w:rsidRPr="00830B69">
        <w:rPr>
          <w:rFonts w:ascii="Times New Roman" w:hAnsi="Times New Roman" w:cs="Times New Roman"/>
          <w:sz w:val="18"/>
          <w:szCs w:val="18"/>
        </w:rPr>
        <w: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Chapter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3</w:t>
      </w:r>
      <w:r w:rsidRPr="00830B69">
        <w:rPr>
          <w:rFonts w:ascii="Times New Roman" w:eastAsia="TimesNewRomanPSMT2" w:hAnsi="Times New Roman" w:cs="Times New Roman"/>
          <w:sz w:val="18"/>
          <w:szCs w:val="18"/>
        </w:rPr>
        <w:t>,</w:t>
      </w:r>
      <w:r w:rsidR="00142CB5" w:rsidRPr="00830B69">
        <w:rPr>
          <w:rFonts w:ascii="Times New Roman" w:eastAsia="TimesNewRomanPSMT2" w:hAnsi="Times New Roman" w:cs="Times New Roman"/>
          <w:sz w:val="18"/>
          <w:szCs w:val="18"/>
        </w:rPr>
        <w:t xml:space="preserve"> </w:t>
      </w:r>
      <w:r w:rsidRPr="00830B69">
        <w:rPr>
          <w:rFonts w:ascii="Times New Roman" w:eastAsia="TimesNewRomanPSMT2" w:hAnsi="Times New Roman" w:cs="Times New Roman"/>
          <w:sz w:val="18"/>
          <w:szCs w:val="18"/>
        </w:rPr>
        <w:t>Briefs</w:t>
      </w:r>
      <w:r w:rsidR="00142CB5" w:rsidRPr="00830B69">
        <w:rPr>
          <w:rFonts w:ascii="Times New Roman" w:eastAsia="TimesNewRomanPSMT2" w:hAnsi="Times New Roman" w:cs="Times New Roman"/>
          <w:sz w:val="18"/>
          <w:szCs w:val="18"/>
        </w:rPr>
        <w:t xml:space="preserve"> </w:t>
      </w:r>
      <w:r w:rsidRPr="00830B69">
        <w:rPr>
          <w:rFonts w:ascii="Times New Roman" w:eastAsia="TimesNewRomanPSMT2" w:hAnsi="Times New Roman" w:cs="Times New Roman"/>
          <w:sz w:val="18"/>
          <w:szCs w:val="18"/>
        </w:rPr>
        <w:t>in</w:t>
      </w:r>
      <w:r w:rsidR="00142CB5" w:rsidRPr="00830B69">
        <w:rPr>
          <w:rFonts w:ascii="Times New Roman" w:eastAsia="TimesNewRomanPSMT2" w:hAnsi="Times New Roman" w:cs="Times New Roman"/>
          <w:sz w:val="18"/>
          <w:szCs w:val="18"/>
        </w:rPr>
        <w:t xml:space="preserve"> </w:t>
      </w:r>
      <w:r w:rsidRPr="00830B69">
        <w:rPr>
          <w:rFonts w:ascii="Times New Roman" w:eastAsia="TimesNewRomanPSMT2" w:hAnsi="Times New Roman" w:cs="Times New Roman"/>
          <w:sz w:val="18"/>
          <w:szCs w:val="18"/>
        </w:rPr>
        <w:t>Food,</w:t>
      </w:r>
      <w:r w:rsidR="00142CB5" w:rsidRPr="00830B69">
        <w:rPr>
          <w:rFonts w:ascii="Times New Roman" w:eastAsia="TimesNewRomanPSMT2" w:hAnsi="Times New Roman" w:cs="Times New Roman"/>
          <w:sz w:val="18"/>
          <w:szCs w:val="18"/>
        </w:rPr>
        <w:t xml:space="preserve"> </w:t>
      </w:r>
      <w:r w:rsidRPr="00830B69">
        <w:rPr>
          <w:rFonts w:ascii="Times New Roman" w:eastAsia="TimesNewRomanPSMT2" w:hAnsi="Times New Roman" w:cs="Times New Roman"/>
          <w:sz w:val="18"/>
          <w:szCs w:val="18"/>
        </w:rPr>
        <w:t>Health,</w:t>
      </w:r>
      <w:r w:rsidR="00142CB5" w:rsidRPr="00830B69">
        <w:rPr>
          <w:rFonts w:ascii="Times New Roman" w:eastAsia="TimesNewRomanPSMT2" w:hAnsi="Times New Roman" w:cs="Times New Roman"/>
          <w:sz w:val="18"/>
          <w:szCs w:val="18"/>
        </w:rPr>
        <w:t xml:space="preserve"> </w:t>
      </w:r>
      <w:r w:rsidRPr="00830B69">
        <w:rPr>
          <w:rFonts w:ascii="Times New Roman" w:eastAsia="TimesNewRomanPSMT2" w:hAnsi="Times New Roman" w:cs="Times New Roman"/>
          <w:sz w:val="18"/>
          <w:szCs w:val="18"/>
        </w:rPr>
        <w:t>and</w:t>
      </w:r>
      <w:r w:rsidR="00142CB5" w:rsidRPr="00830B69">
        <w:rPr>
          <w:rFonts w:ascii="Times New Roman" w:eastAsia="TimesNewRomanPSMT2" w:hAnsi="Times New Roman" w:cs="Times New Roman"/>
          <w:sz w:val="18"/>
          <w:szCs w:val="18"/>
        </w:rPr>
        <w:t xml:space="preserve"> </w:t>
      </w:r>
      <w:r w:rsidRPr="00830B69">
        <w:rPr>
          <w:rFonts w:ascii="Times New Roman" w:eastAsia="TimesNewRomanPSMT2" w:hAnsi="Times New Roman" w:cs="Times New Roman"/>
          <w:sz w:val="18"/>
          <w:szCs w:val="18"/>
        </w:rPr>
        <w:t>Nutrition.</w:t>
      </w:r>
    </w:p>
    <w:p w:rsidR="00B361EF" w:rsidRPr="00830B69" w:rsidRDefault="00375E02"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Sahar,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R.;</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Zaki,</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H.;</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Ansam,</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M.</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Salman</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Seleim</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R</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S</w:t>
      </w:r>
      <w:r w:rsidR="00B361EF"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bCs/>
          <w:sz w:val="18"/>
          <w:szCs w:val="18"/>
        </w:rPr>
        <w:t>(2001):</w:t>
      </w:r>
      <w:r w:rsidR="00142CB5" w:rsidRPr="00830B69">
        <w:rPr>
          <w:rFonts w:ascii="Times New Roman" w:hAnsi="Times New Roman" w:cs="Times New Roman"/>
          <w:bCs/>
          <w:sz w:val="18"/>
          <w:szCs w:val="18"/>
        </w:rPr>
        <w:t xml:space="preserve"> </w:t>
      </w:r>
      <w:r w:rsidR="00B361EF" w:rsidRPr="00830B69">
        <w:rPr>
          <w:rFonts w:ascii="Times New Roman" w:hAnsi="Times New Roman" w:cs="Times New Roman"/>
          <w:sz w:val="18"/>
          <w:szCs w:val="18"/>
        </w:rPr>
        <w:t>Exotoxingenicity</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Aeromonas</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species</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isolated</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from</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different</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sources.</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Inhibitory</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effect</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essential</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oils</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on</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their</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growth.</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Veterinary</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Medical</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J.,</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49</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(1):</w:t>
      </w:r>
      <w:r w:rsidR="00142CB5" w:rsidRPr="00830B69">
        <w:rPr>
          <w:rFonts w:ascii="Times New Roman" w:hAnsi="Times New Roman" w:cs="Times New Roman"/>
          <w:sz w:val="18"/>
          <w:szCs w:val="18"/>
        </w:rPr>
        <w:t xml:space="preserve"> </w:t>
      </w:r>
      <w:r w:rsidR="00B361EF" w:rsidRPr="00830B69">
        <w:rPr>
          <w:rFonts w:ascii="Times New Roman" w:hAnsi="Times New Roman" w:cs="Times New Roman"/>
          <w:sz w:val="18"/>
          <w:szCs w:val="18"/>
        </w:rPr>
        <w:t>111-12%.</w:t>
      </w:r>
      <w:bookmarkStart w:id="0" w:name="_GoBack"/>
      <w:bookmarkEnd w:id="0"/>
    </w:p>
    <w:p w:rsidR="00830B69" w:rsidRDefault="007E0CF9" w:rsidP="00830B6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222222"/>
          <w:sz w:val="18"/>
          <w:szCs w:val="18"/>
          <w:shd w:val="clear" w:color="auto" w:fill="FFFFFF"/>
        </w:rPr>
      </w:pPr>
      <w:r w:rsidRPr="00830B69">
        <w:rPr>
          <w:rFonts w:ascii="Times New Roman" w:hAnsi="Times New Roman" w:cs="Times New Roman"/>
          <w:bCs/>
          <w:color w:val="222222"/>
          <w:sz w:val="18"/>
          <w:szCs w:val="18"/>
          <w:shd w:val="clear" w:color="auto" w:fill="FFFFFF"/>
        </w:rPr>
        <w:t>Sepehriseresht,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S.;</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Salehi,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T</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Z</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Sattari,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M.;</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Tadjbakhsh,</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H.</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and</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Aslani,</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M</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bCs/>
          <w:color w:val="222222"/>
          <w:sz w:val="18"/>
          <w:szCs w:val="18"/>
          <w:shd w:val="clear" w:color="auto" w:fill="FFFFFF"/>
        </w:rPr>
        <w:t>M</w:t>
      </w:r>
      <w:r w:rsidRPr="00830B69">
        <w:rPr>
          <w:rFonts w:ascii="Times New Roman" w:hAnsi="Times New Roman" w:cs="Times New Roman"/>
          <w:bCs/>
          <w:color w:val="222222"/>
          <w:sz w:val="18"/>
          <w:szCs w:val="18"/>
          <w:shd w:val="clear" w:color="auto" w:fill="FFFFFF"/>
        </w:rPr>
        <w:t>.</w:t>
      </w:r>
      <w:r w:rsidR="00142CB5" w:rsidRPr="00830B69">
        <w:rPr>
          <w:rFonts w:ascii="Times New Roman" w:hAnsi="Times New Roman" w:cs="Times New Roman"/>
          <w:bCs/>
          <w:color w:val="222222"/>
          <w:sz w:val="18"/>
          <w:szCs w:val="18"/>
          <w:shd w:val="clear" w:color="auto" w:fill="FFFFFF"/>
        </w:rPr>
        <w:t xml:space="preserve"> </w:t>
      </w:r>
      <w:r w:rsidRPr="00830B69">
        <w:rPr>
          <w:rFonts w:ascii="Times New Roman" w:hAnsi="Times New Roman" w:cs="Times New Roman"/>
          <w:bCs/>
          <w:color w:val="222222"/>
          <w:sz w:val="18"/>
          <w:szCs w:val="18"/>
          <w:shd w:val="clear" w:color="auto" w:fill="FFFFFF"/>
        </w:rPr>
        <w:t>(2009)</w:t>
      </w:r>
      <w:r w:rsidR="00830B69" w:rsidRPr="00830B69">
        <w:rPr>
          <w:rFonts w:ascii="Times New Roman" w:hAnsi="Times New Roman" w:cs="Times New Roman"/>
          <w:bCs/>
          <w:color w:val="222222"/>
          <w:sz w:val="18"/>
          <w:szCs w:val="18"/>
          <w:shd w:val="clear" w:color="auto" w:fill="FFFFFF"/>
        </w:rPr>
        <w:t>:</w:t>
      </w:r>
      <w:r w:rsidR="00830B69">
        <w:rPr>
          <w:rFonts w:ascii="Times New Roman" w:hAnsi="Times New Roman" w:cs="Times New Roman"/>
          <w:bCs/>
          <w:color w:val="222222"/>
          <w:sz w:val="18"/>
          <w:szCs w:val="18"/>
          <w:shd w:val="clear" w:color="auto" w:fill="FFFFFF"/>
        </w:rPr>
        <w:t xml:space="preserve"> </w:t>
      </w:r>
      <w:r w:rsidR="00830B69" w:rsidRPr="00830B69">
        <w:rPr>
          <w:rFonts w:ascii="Times New Roman" w:hAnsi="Times New Roman" w:cs="Times New Roman"/>
          <w:color w:val="222222"/>
          <w:sz w:val="18"/>
          <w:szCs w:val="18"/>
          <w:shd w:val="clear" w:color="auto" w:fill="FFFFFF"/>
        </w:rPr>
        <w:t>I</w:t>
      </w:r>
      <w:r w:rsidRPr="00830B69">
        <w:rPr>
          <w:rFonts w:ascii="Times New Roman" w:hAnsi="Times New Roman" w:cs="Times New Roman"/>
          <w:color w:val="222222"/>
          <w:sz w:val="18"/>
          <w:szCs w:val="18"/>
          <w:shd w:val="clear" w:color="auto" w:fill="FFFFFF"/>
        </w:rPr>
        <w:t>dentification</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of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Shigatoxigeni</w:t>
      </w:r>
      <w:r w:rsidR="00830B69" w:rsidRPr="00830B69">
        <w:rPr>
          <w:rFonts w:ascii="Times New Roman" w:hAnsi="Times New Roman" w:cs="Times New Roman"/>
          <w:color w:val="222222"/>
          <w:sz w:val="18"/>
          <w:szCs w:val="18"/>
          <w:shd w:val="clear" w:color="auto" w:fill="FFFFFF"/>
        </w:rPr>
        <w:t>c</w:t>
      </w:r>
      <w:r w:rsidR="00830B69">
        <w:rPr>
          <w:rFonts w:ascii="Times New Roman" w:hAnsi="Times New Roman" w:cs="Times New Roman"/>
          <w:color w:val="222222"/>
          <w:sz w:val="18"/>
          <w:szCs w:val="18"/>
          <w:shd w:val="clear" w:color="auto" w:fill="FFFFFF"/>
        </w:rPr>
        <w:t xml:space="preserve"> </w:t>
      </w:r>
      <w:r w:rsidR="00830B69" w:rsidRPr="00830B69">
        <w:rPr>
          <w:rFonts w:ascii="Times New Roman" w:hAnsi="Times New Roman" w:cs="Times New Roman"/>
          <w:i/>
          <w:iCs/>
          <w:color w:val="222222"/>
          <w:sz w:val="18"/>
          <w:szCs w:val="18"/>
          <w:shd w:val="clear" w:color="auto" w:fill="FFFFFF"/>
        </w:rPr>
        <w:t>E</w:t>
      </w:r>
      <w:r w:rsidRPr="00830B69">
        <w:rPr>
          <w:rFonts w:ascii="Times New Roman" w:hAnsi="Times New Roman" w:cs="Times New Roman"/>
          <w:i/>
          <w:iCs/>
          <w:color w:val="222222"/>
          <w:sz w:val="18"/>
          <w:szCs w:val="18"/>
          <w:shd w:val="clear" w:color="auto" w:fill="FFFFFF"/>
        </w:rPr>
        <w:t>scherichia</w:t>
      </w:r>
      <w:r w:rsidR="00142CB5" w:rsidRPr="00830B69">
        <w:rPr>
          <w:rFonts w:ascii="Times New Roman" w:hAnsi="Times New Roman" w:cs="Times New Roman"/>
          <w:i/>
          <w:iCs/>
          <w:color w:val="222222"/>
          <w:sz w:val="18"/>
          <w:szCs w:val="18"/>
          <w:shd w:val="clear" w:color="auto" w:fill="FFFFFF"/>
        </w:rPr>
        <w:t xml:space="preserve"> </w:t>
      </w:r>
      <w:r w:rsidRPr="00830B69">
        <w:rPr>
          <w:rFonts w:ascii="Times New Roman" w:hAnsi="Times New Roman" w:cs="Times New Roman"/>
          <w:i/>
          <w:iCs/>
          <w:color w:val="222222"/>
          <w:sz w:val="18"/>
          <w:szCs w:val="18"/>
          <w:shd w:val="clear" w:color="auto" w:fill="FFFFFF"/>
        </w:rPr>
        <w:t>coli</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from</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fecal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samples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of</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calves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by</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molecular</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and</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serological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methods.</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Comparative</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Clinical</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Pathology,</w:t>
      </w:r>
      <w:r w:rsidR="00142CB5" w:rsidRPr="00830B69">
        <w:rPr>
          <w:rFonts w:ascii="Times New Roman" w:hAnsi="Times New Roman" w:cs="Times New Roman"/>
          <w:color w:val="222222"/>
          <w:sz w:val="18"/>
          <w:szCs w:val="18"/>
          <w:shd w:val="clear" w:color="auto" w:fill="FFFFFF"/>
        </w:rPr>
        <w:t xml:space="preserve"> </w:t>
      </w:r>
      <w:r w:rsidRPr="00830B69">
        <w:rPr>
          <w:rFonts w:ascii="Times New Roman" w:hAnsi="Times New Roman" w:cs="Times New Roman"/>
          <w:color w:val="222222"/>
          <w:sz w:val="18"/>
          <w:szCs w:val="18"/>
          <w:shd w:val="clear" w:color="auto" w:fill="FFFFFF"/>
        </w:rPr>
        <w:t>18(1):53-7.</w:t>
      </w:r>
      <w:r w:rsidR="00830B69" w:rsidRPr="00830B69">
        <w:rPr>
          <w:rFonts w:ascii="Times New Roman" w:hAnsi="Times New Roman" w:cs="Times New Roman"/>
          <w:color w:val="222222"/>
          <w:sz w:val="18"/>
          <w:szCs w:val="18"/>
          <w:shd w:val="clear" w:color="auto" w:fill="FFFFFF"/>
          <w:rtl/>
        </w:rPr>
        <w:t>‏</w:t>
      </w:r>
      <w:r w:rsidR="00830B69">
        <w:rPr>
          <w:rFonts w:ascii="Times New Roman" w:hAnsi="Times New Roman" w:cs="Times New Roman"/>
          <w:color w:val="222222"/>
          <w:sz w:val="18"/>
          <w:szCs w:val="18"/>
          <w:shd w:val="clear" w:color="auto" w:fill="FFFFFF"/>
        </w:rPr>
        <w:t>.</w:t>
      </w:r>
    </w:p>
    <w:p w:rsidR="00830B69" w:rsidRDefault="00C953CA"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Tanios,</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Zaki,</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E</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R</w:t>
      </w:r>
      <w:r w:rsidRPr="00830B69">
        <w:rPr>
          <w:rFonts w:ascii="Times New Roman" w:hAnsi="Times New Roman" w:cs="Times New Roman"/>
          <w:bCs/>
          <w:sz w:val="18"/>
          <w:szCs w:val="18"/>
        </w:rPr>
        <w:t>.;</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El.</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Shernoby,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R.;</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Mona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El-Shabrawy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and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Seleim,</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R</w:t>
      </w:r>
      <w:r w:rsidR="00830B69" w:rsidRPr="00830B69">
        <w:rPr>
          <w:rFonts w:ascii="Times New Roman" w:hAnsi="Times New Roman" w:cs="Times New Roman"/>
          <w:bCs/>
          <w:sz w:val="18"/>
          <w:szCs w:val="18"/>
        </w:rPr>
        <w:t>.</w:t>
      </w:r>
      <w:r w:rsidR="00830B69">
        <w:rPr>
          <w:rFonts w:ascii="Times New Roman" w:hAnsi="Times New Roman" w:cs="Times New Roman"/>
          <w:bCs/>
          <w:sz w:val="18"/>
          <w:szCs w:val="18"/>
        </w:rPr>
        <w:t xml:space="preserve"> </w:t>
      </w:r>
      <w:r w:rsidR="00830B69" w:rsidRPr="00830B69">
        <w:rPr>
          <w:rFonts w:ascii="Times New Roman" w:hAnsi="Times New Roman" w:cs="Times New Roman"/>
          <w:bCs/>
          <w:sz w:val="18"/>
          <w:szCs w:val="18"/>
        </w:rPr>
        <w:t>S</w:t>
      </w:r>
      <w:r w:rsidR="00142CB5" w:rsidRPr="00830B69">
        <w:rPr>
          <w:rFonts w:ascii="Times New Roman" w:hAnsi="Times New Roman" w:cs="Times New Roman"/>
          <w:bCs/>
          <w:sz w:val="18"/>
          <w:szCs w:val="18"/>
        </w:rPr>
        <w:t>. (</w:t>
      </w:r>
      <w:r w:rsidRPr="00830B69">
        <w:rPr>
          <w:rFonts w:ascii="Times New Roman" w:hAnsi="Times New Roman" w:cs="Times New Roman"/>
          <w:bCs/>
          <w:sz w:val="18"/>
          <w:szCs w:val="18"/>
        </w:rPr>
        <w:t>2000):</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Role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enteric</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bacteria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the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aetiology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neonatal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buffalo</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calves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diarrhea.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Vet.</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Giza</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Vol.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N</w:t>
      </w:r>
      <w:r w:rsidR="00830B69" w:rsidRPr="00830B69">
        <w:rPr>
          <w:rFonts w:ascii="Times New Roman" w:hAnsi="Times New Roman" w:cs="Times New Roman"/>
          <w:sz w:val="18"/>
          <w:szCs w:val="18"/>
        </w:rPr>
        <w:t>o</w:t>
      </w:r>
      <w:r w:rsidR="00830B69">
        <w:rPr>
          <w:rFonts w:ascii="Times New Roman" w:hAnsi="Times New Roman" w:cs="Times New Roman"/>
          <w:sz w:val="18"/>
          <w:szCs w:val="18"/>
        </w:rPr>
        <w:t>.</w:t>
      </w:r>
    </w:p>
    <w:p w:rsidR="00C953CA" w:rsidRPr="00830B69" w:rsidRDefault="00C953CA"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Wong</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TY,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Tsui</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HY,</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So</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Mketal.</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(2000):</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Pseudomonas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aerogenosainfection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Hong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Kong: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retrospective</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study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of</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167</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laboratory</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confirmed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cases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Hong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Kong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Med.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J.</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6:375-80.</w:t>
      </w:r>
    </w:p>
    <w:p w:rsidR="00C953CA" w:rsidRPr="00830B69" w:rsidRDefault="00C953CA" w:rsidP="00830B69">
      <w:pPr>
        <w:pStyle w:val="ListParagraph"/>
        <w:numPr>
          <w:ilvl w:val="0"/>
          <w:numId w:val="3"/>
        </w:numPr>
        <w:bidi w:val="0"/>
        <w:snapToGrid w:val="0"/>
        <w:spacing w:after="0" w:line="240" w:lineRule="auto"/>
        <w:ind w:left="425" w:hanging="425"/>
        <w:jc w:val="both"/>
        <w:rPr>
          <w:rFonts w:ascii="Times New Roman" w:hAnsi="Times New Roman" w:cs="Times New Roman"/>
          <w:sz w:val="18"/>
          <w:szCs w:val="18"/>
        </w:rPr>
      </w:pPr>
      <w:r w:rsidRPr="00830B69">
        <w:rPr>
          <w:rFonts w:ascii="Times New Roman" w:hAnsi="Times New Roman" w:cs="Times New Roman"/>
          <w:bCs/>
          <w:sz w:val="18"/>
          <w:szCs w:val="18"/>
        </w:rPr>
        <w:t>World</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Health</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organization</w:t>
      </w:r>
      <w:r w:rsidR="00142CB5" w:rsidRPr="00830B69">
        <w:rPr>
          <w:rFonts w:ascii="Times New Roman" w:hAnsi="Times New Roman" w:cs="Times New Roman"/>
          <w:bCs/>
          <w:sz w:val="18"/>
          <w:szCs w:val="18"/>
        </w:rPr>
        <w:t xml:space="preserve"> </w:t>
      </w:r>
      <w:r w:rsidRPr="00830B69">
        <w:rPr>
          <w:rFonts w:ascii="Times New Roman" w:hAnsi="Times New Roman" w:cs="Times New Roman"/>
          <w:bCs/>
          <w:sz w:val="18"/>
          <w:szCs w:val="18"/>
        </w:rPr>
        <w:t>(1971):</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International</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standards</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for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drinking</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water.</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3rd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Ed.,</w:t>
      </w:r>
      <w:r w:rsidR="00142CB5" w:rsidRPr="00830B69">
        <w:rPr>
          <w:rFonts w:ascii="Times New Roman" w:hAnsi="Times New Roman" w:cs="Times New Roman"/>
          <w:sz w:val="18"/>
          <w:szCs w:val="18"/>
        </w:rPr>
        <w:t xml:space="preserve"> </w:t>
      </w:r>
      <w:r w:rsidRPr="00830B69">
        <w:rPr>
          <w:rFonts w:ascii="Times New Roman" w:hAnsi="Times New Roman" w:cs="Times New Roman"/>
          <w:sz w:val="18"/>
          <w:szCs w:val="18"/>
        </w:rPr>
        <w:t>Geneva.</w:t>
      </w:r>
    </w:p>
    <w:p w:rsidR="00142CB5" w:rsidRPr="00830B69" w:rsidRDefault="00142CB5" w:rsidP="00830B69">
      <w:pPr>
        <w:pStyle w:val="ListParagraph"/>
        <w:bidi w:val="0"/>
        <w:snapToGrid w:val="0"/>
        <w:spacing w:after="0" w:line="240" w:lineRule="auto"/>
        <w:ind w:left="425" w:hanging="425"/>
        <w:jc w:val="both"/>
        <w:rPr>
          <w:rFonts w:ascii="Times New Roman" w:hAnsi="Times New Roman" w:cs="Times New Roman"/>
          <w:sz w:val="18"/>
          <w:szCs w:val="18"/>
        </w:rPr>
      </w:pPr>
    </w:p>
    <w:p w:rsidR="00142CB5" w:rsidRPr="00830B69" w:rsidRDefault="00142CB5" w:rsidP="00830B69">
      <w:pPr>
        <w:pStyle w:val="ListParagraph"/>
        <w:bidi w:val="0"/>
        <w:snapToGrid w:val="0"/>
        <w:spacing w:after="0" w:line="240" w:lineRule="auto"/>
        <w:ind w:left="425" w:hanging="425"/>
        <w:jc w:val="both"/>
        <w:rPr>
          <w:rFonts w:ascii="Times New Roman" w:hAnsi="Times New Roman" w:cs="Times New Roman"/>
          <w:sz w:val="18"/>
          <w:szCs w:val="18"/>
        </w:rPr>
        <w:sectPr w:rsidR="00142CB5" w:rsidRPr="00830B69" w:rsidSect="00830B69">
          <w:headerReference w:type="default" r:id="rId20"/>
          <w:type w:val="continuous"/>
          <w:pgSz w:w="12240" w:h="15840" w:code="1"/>
          <w:pgMar w:top="1440" w:right="1440" w:bottom="1440" w:left="1440" w:header="720" w:footer="720" w:gutter="0"/>
          <w:cols w:num="2" w:space="600"/>
          <w:docGrid w:linePitch="360"/>
        </w:sectPr>
      </w:pPr>
    </w:p>
    <w:p w:rsidR="00142CB5" w:rsidRDefault="00142CB5" w:rsidP="00830B69">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830B69" w:rsidRDefault="00830B69" w:rsidP="00830B69">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830B69" w:rsidRPr="00142CB5" w:rsidRDefault="00830B69" w:rsidP="00830B69">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53027D" w:rsidRPr="00142CB5" w:rsidRDefault="00142CB5" w:rsidP="00830B69">
      <w:pPr>
        <w:pStyle w:val="ListParagraph"/>
        <w:bidi w:val="0"/>
        <w:snapToGrid w:val="0"/>
        <w:spacing w:after="0" w:line="240" w:lineRule="auto"/>
        <w:ind w:left="425" w:hanging="425"/>
        <w:jc w:val="both"/>
        <w:rPr>
          <w:rFonts w:ascii="Times New Roman" w:hAnsi="Times New Roman" w:cs="Times New Roman"/>
          <w:sz w:val="20"/>
          <w:szCs w:val="20"/>
          <w:lang w:eastAsia="zh-CN"/>
        </w:rPr>
      </w:pPr>
      <w:r w:rsidRPr="00142CB5">
        <w:rPr>
          <w:rFonts w:ascii="Times New Roman" w:hAnsi="Times New Roman" w:cs="Times New Roman"/>
          <w:sz w:val="20"/>
          <w:szCs w:val="20"/>
        </w:rPr>
        <w:t>1</w:t>
      </w:r>
      <w:r w:rsidR="00830B69">
        <w:rPr>
          <w:rFonts w:ascii="Times New Roman" w:hAnsi="Times New Roman" w:cs="Times New Roman" w:hint="eastAsia"/>
          <w:sz w:val="20"/>
          <w:szCs w:val="20"/>
          <w:lang w:eastAsia="zh-CN"/>
        </w:rPr>
        <w:t>2</w:t>
      </w:r>
      <w:r w:rsidRPr="00142CB5">
        <w:rPr>
          <w:rFonts w:ascii="Times New Roman" w:hAnsi="Times New Roman" w:cs="Times New Roman"/>
          <w:sz w:val="20"/>
          <w:szCs w:val="20"/>
        </w:rPr>
        <w:t>/2</w:t>
      </w:r>
      <w:r w:rsidR="00830B69">
        <w:rPr>
          <w:rFonts w:ascii="Times New Roman" w:hAnsi="Times New Roman" w:cs="Times New Roman" w:hint="eastAsia"/>
          <w:sz w:val="20"/>
          <w:szCs w:val="20"/>
          <w:lang w:eastAsia="zh-CN"/>
        </w:rPr>
        <w:t>5</w:t>
      </w:r>
      <w:r w:rsidR="00830B69">
        <w:rPr>
          <w:rFonts w:ascii="Times New Roman" w:hAnsi="Times New Roman" w:cs="Times New Roman"/>
          <w:sz w:val="20"/>
          <w:szCs w:val="20"/>
        </w:rPr>
        <w:t>/201</w:t>
      </w:r>
      <w:r w:rsidR="00830B69">
        <w:rPr>
          <w:rFonts w:ascii="Times New Roman" w:hAnsi="Times New Roman" w:cs="Times New Roman" w:hint="eastAsia"/>
          <w:sz w:val="20"/>
          <w:szCs w:val="20"/>
          <w:lang w:eastAsia="zh-CN"/>
        </w:rPr>
        <w:t>7</w:t>
      </w:r>
    </w:p>
    <w:sectPr w:rsidR="0053027D" w:rsidRPr="00142CB5" w:rsidSect="00142CB5">
      <w:head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21E" w:rsidRDefault="007F121E" w:rsidP="0053027D">
      <w:r>
        <w:separator/>
      </w:r>
    </w:p>
  </w:endnote>
  <w:endnote w:type="continuationSeparator" w:id="1">
    <w:p w:rsidR="007F121E" w:rsidRDefault="007F121E" w:rsidP="00530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arnockPro-Regular">
    <w:altName w:val="MS Mincho"/>
    <w:panose1 w:val="00000000000000000000"/>
    <w:charset w:val="80"/>
    <w:family w:val="roman"/>
    <w:notTrueType/>
    <w:pitch w:val="default"/>
    <w:sig w:usb0="00000001" w:usb1="08070000" w:usb2="00000010" w:usb3="00000000" w:csb0="00020000" w:csb1="00000000"/>
  </w:font>
  <w:font w:name="TimesNewRomanPSMT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D9" w:rsidRPr="008F43D9" w:rsidRDefault="00F90F47" w:rsidP="008F43D9">
    <w:pPr>
      <w:pStyle w:val="Footer"/>
      <w:rPr>
        <w:rFonts w:cs="Times New Roman"/>
        <w:sz w:val="20"/>
      </w:rPr>
    </w:pPr>
    <w:r w:rsidRPr="008F43D9">
      <w:rPr>
        <w:rFonts w:cs="Times New Roman"/>
        <w:sz w:val="20"/>
      </w:rPr>
      <w:fldChar w:fldCharType="begin"/>
    </w:r>
    <w:r w:rsidR="008F43D9" w:rsidRPr="008F43D9">
      <w:rPr>
        <w:rFonts w:cs="Times New Roman"/>
        <w:sz w:val="20"/>
      </w:rPr>
      <w:instrText xml:space="preserve"> page </w:instrText>
    </w:r>
    <w:r w:rsidRPr="008F43D9">
      <w:rPr>
        <w:rFonts w:cs="Times New Roman"/>
        <w:sz w:val="20"/>
      </w:rPr>
      <w:fldChar w:fldCharType="separate"/>
    </w:r>
    <w:r w:rsidR="007038CE">
      <w:rPr>
        <w:rFonts w:cs="Times New Roman"/>
        <w:noProof/>
        <w:sz w:val="20"/>
      </w:rPr>
      <w:t>129</w:t>
    </w:r>
    <w:r w:rsidRPr="008F43D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21E" w:rsidRDefault="007F121E" w:rsidP="0053027D">
      <w:r>
        <w:separator/>
      </w:r>
    </w:p>
  </w:footnote>
  <w:footnote w:type="continuationSeparator" w:id="1">
    <w:p w:rsidR="007F121E" w:rsidRDefault="007F121E" w:rsidP="00530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D9" w:rsidRPr="008F43D9" w:rsidRDefault="008F43D9" w:rsidP="008F43D9">
    <w:pPr>
      <w:pBdr>
        <w:bottom w:val="thinThickMediumGap" w:sz="12" w:space="1" w:color="auto"/>
      </w:pBdr>
      <w:tabs>
        <w:tab w:val="left" w:pos="851"/>
        <w:tab w:val="right" w:pos="8364"/>
      </w:tabs>
      <w:adjustRightInd w:val="0"/>
      <w:snapToGrid w:val="0"/>
      <w:jc w:val="both"/>
      <w:rPr>
        <w:rFonts w:cs="Times New Roman"/>
        <w:iCs/>
        <w:sz w:val="20"/>
        <w:szCs w:val="20"/>
      </w:rPr>
    </w:pPr>
    <w:r w:rsidRPr="008F43D9">
      <w:rPr>
        <w:rFonts w:cs="Times New Roman" w:hint="eastAsia"/>
        <w:sz w:val="20"/>
        <w:szCs w:val="20"/>
      </w:rPr>
      <w:tab/>
    </w:r>
    <w:r w:rsidRPr="008F43D9">
      <w:rPr>
        <w:rFonts w:cs="Times New Roman"/>
        <w:sz w:val="20"/>
        <w:szCs w:val="20"/>
      </w:rPr>
      <w:t>New York Science Journal 201</w:t>
    </w:r>
    <w:r w:rsidRPr="008F43D9">
      <w:rPr>
        <w:rFonts w:cs="Times New Roman" w:hint="eastAsia"/>
        <w:sz w:val="20"/>
        <w:szCs w:val="20"/>
      </w:rPr>
      <w:t>7</w:t>
    </w:r>
    <w:r w:rsidRPr="008F43D9">
      <w:rPr>
        <w:rFonts w:cs="Times New Roman"/>
        <w:sz w:val="20"/>
        <w:szCs w:val="20"/>
      </w:rPr>
      <w:t>;</w:t>
    </w:r>
    <w:r w:rsidRPr="008F43D9">
      <w:rPr>
        <w:rFonts w:cs="Times New Roman" w:hint="eastAsia"/>
        <w:sz w:val="20"/>
        <w:szCs w:val="20"/>
      </w:rPr>
      <w:t>10</w:t>
    </w:r>
    <w:r w:rsidRPr="008F43D9">
      <w:rPr>
        <w:rFonts w:cs="Times New Roman"/>
        <w:sz w:val="20"/>
        <w:szCs w:val="20"/>
      </w:rPr>
      <w:t>(</w:t>
    </w:r>
    <w:r w:rsidRPr="008F43D9">
      <w:rPr>
        <w:rFonts w:cs="Times New Roman" w:hint="eastAsia"/>
        <w:sz w:val="20"/>
        <w:szCs w:val="20"/>
      </w:rPr>
      <w:t>12</w:t>
    </w:r>
    <w:r w:rsidRPr="008F43D9">
      <w:rPr>
        <w:rFonts w:cs="Times New Roman"/>
        <w:sz w:val="20"/>
        <w:szCs w:val="20"/>
      </w:rPr>
      <w:t>)</w:t>
    </w:r>
    <w:r w:rsidRPr="008F43D9">
      <w:rPr>
        <w:rFonts w:cs="Times New Roman"/>
        <w:iCs/>
        <w:sz w:val="20"/>
        <w:szCs w:val="20"/>
      </w:rPr>
      <w:t xml:space="preserve">     </w:t>
    </w:r>
    <w:r w:rsidRPr="008F43D9">
      <w:rPr>
        <w:rFonts w:cs="Times New Roman" w:hint="eastAsia"/>
        <w:iCs/>
        <w:sz w:val="20"/>
        <w:szCs w:val="20"/>
      </w:rPr>
      <w:tab/>
    </w:r>
    <w:r w:rsidRPr="008F43D9">
      <w:rPr>
        <w:rFonts w:cs="Times New Roman"/>
        <w:iCs/>
        <w:sz w:val="20"/>
        <w:szCs w:val="20"/>
      </w:rPr>
      <w:t xml:space="preserve"> </w:t>
    </w:r>
    <w:r w:rsidRPr="008F43D9">
      <w:rPr>
        <w:rFonts w:cs="Times New Roman" w:hint="eastAsia"/>
        <w:iCs/>
        <w:sz w:val="20"/>
        <w:szCs w:val="20"/>
      </w:rPr>
      <w:t xml:space="preserve"> </w:t>
    </w:r>
    <w:r w:rsidRPr="008F43D9">
      <w:rPr>
        <w:rFonts w:cs="Times New Roman"/>
        <w:iCs/>
        <w:sz w:val="20"/>
        <w:szCs w:val="20"/>
      </w:rPr>
      <w:t xml:space="preserve">   </w:t>
    </w:r>
    <w:hyperlink r:id="rId1" w:history="1">
      <w:r w:rsidRPr="008F43D9">
        <w:rPr>
          <w:rStyle w:val="Hyperlink"/>
          <w:rFonts w:cs="Times New Roman"/>
          <w:color w:val="0000FF"/>
          <w:sz w:val="20"/>
          <w:szCs w:val="20"/>
        </w:rPr>
        <w:t>http://www.sciencepub.net/newyork</w:t>
      </w:r>
    </w:hyperlink>
  </w:p>
  <w:p w:rsidR="008F43D9" w:rsidRPr="008F43D9" w:rsidRDefault="008F43D9" w:rsidP="008F43D9">
    <w:pPr>
      <w:tabs>
        <w:tab w:val="left" w:pos="851"/>
        <w:tab w:val="left" w:pos="7200"/>
        <w:tab w:val="right" w:pos="8364"/>
      </w:tabs>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D9" w:rsidRPr="008F43D9" w:rsidRDefault="008F43D9" w:rsidP="008F43D9">
    <w:pPr>
      <w:pBdr>
        <w:bottom w:val="thinThickMediumGap" w:sz="12" w:space="1" w:color="auto"/>
      </w:pBdr>
      <w:tabs>
        <w:tab w:val="left" w:pos="851"/>
        <w:tab w:val="right" w:pos="8364"/>
      </w:tabs>
      <w:adjustRightInd w:val="0"/>
      <w:snapToGrid w:val="0"/>
      <w:jc w:val="both"/>
      <w:rPr>
        <w:rFonts w:cs="Times New Roman"/>
        <w:iCs/>
        <w:sz w:val="20"/>
        <w:szCs w:val="20"/>
      </w:rPr>
    </w:pPr>
    <w:r w:rsidRPr="008F43D9">
      <w:rPr>
        <w:rFonts w:cs="Times New Roman" w:hint="eastAsia"/>
        <w:sz w:val="20"/>
        <w:szCs w:val="20"/>
      </w:rPr>
      <w:tab/>
    </w:r>
    <w:r w:rsidRPr="008F43D9">
      <w:rPr>
        <w:rFonts w:cs="Times New Roman"/>
        <w:sz w:val="20"/>
        <w:szCs w:val="20"/>
      </w:rPr>
      <w:t>New York Science Journal 201</w:t>
    </w:r>
    <w:r w:rsidRPr="008F43D9">
      <w:rPr>
        <w:rFonts w:cs="Times New Roman" w:hint="eastAsia"/>
        <w:sz w:val="20"/>
        <w:szCs w:val="20"/>
      </w:rPr>
      <w:t>7</w:t>
    </w:r>
    <w:r w:rsidRPr="008F43D9">
      <w:rPr>
        <w:rFonts w:cs="Times New Roman"/>
        <w:sz w:val="20"/>
        <w:szCs w:val="20"/>
      </w:rPr>
      <w:t>;</w:t>
    </w:r>
    <w:r w:rsidRPr="008F43D9">
      <w:rPr>
        <w:rFonts w:cs="Times New Roman" w:hint="eastAsia"/>
        <w:sz w:val="20"/>
        <w:szCs w:val="20"/>
      </w:rPr>
      <w:t>10</w:t>
    </w:r>
    <w:r w:rsidRPr="008F43D9">
      <w:rPr>
        <w:rFonts w:cs="Times New Roman"/>
        <w:sz w:val="20"/>
        <w:szCs w:val="20"/>
      </w:rPr>
      <w:t>(</w:t>
    </w:r>
    <w:r w:rsidRPr="008F43D9">
      <w:rPr>
        <w:rFonts w:cs="Times New Roman" w:hint="eastAsia"/>
        <w:sz w:val="20"/>
        <w:szCs w:val="20"/>
      </w:rPr>
      <w:t>12</w:t>
    </w:r>
    <w:r w:rsidRPr="008F43D9">
      <w:rPr>
        <w:rFonts w:cs="Times New Roman"/>
        <w:sz w:val="20"/>
        <w:szCs w:val="20"/>
      </w:rPr>
      <w:t>)</w:t>
    </w:r>
    <w:r w:rsidRPr="008F43D9">
      <w:rPr>
        <w:rFonts w:cs="Times New Roman"/>
        <w:iCs/>
        <w:sz w:val="20"/>
        <w:szCs w:val="20"/>
      </w:rPr>
      <w:t xml:space="preserve">     </w:t>
    </w:r>
    <w:r w:rsidRPr="008F43D9">
      <w:rPr>
        <w:rFonts w:cs="Times New Roman" w:hint="eastAsia"/>
        <w:iCs/>
        <w:sz w:val="20"/>
        <w:szCs w:val="20"/>
      </w:rPr>
      <w:tab/>
    </w:r>
    <w:r w:rsidRPr="008F43D9">
      <w:rPr>
        <w:rFonts w:cs="Times New Roman"/>
        <w:iCs/>
        <w:sz w:val="20"/>
        <w:szCs w:val="20"/>
      </w:rPr>
      <w:t xml:space="preserve"> </w:t>
    </w:r>
    <w:r w:rsidRPr="008F43D9">
      <w:rPr>
        <w:rFonts w:cs="Times New Roman" w:hint="eastAsia"/>
        <w:iCs/>
        <w:sz w:val="20"/>
        <w:szCs w:val="20"/>
      </w:rPr>
      <w:t xml:space="preserve"> </w:t>
    </w:r>
    <w:r w:rsidRPr="008F43D9">
      <w:rPr>
        <w:rFonts w:cs="Times New Roman"/>
        <w:iCs/>
        <w:sz w:val="20"/>
        <w:szCs w:val="20"/>
      </w:rPr>
      <w:t xml:space="preserve">   </w:t>
    </w:r>
    <w:hyperlink r:id="rId1" w:history="1">
      <w:r w:rsidRPr="008F43D9">
        <w:rPr>
          <w:rStyle w:val="Hyperlink"/>
          <w:rFonts w:cs="Times New Roman"/>
          <w:color w:val="0000FF"/>
          <w:sz w:val="20"/>
          <w:szCs w:val="20"/>
        </w:rPr>
        <w:t>http://www.sciencepub.net/newyork</w:t>
      </w:r>
    </w:hyperlink>
  </w:p>
  <w:p w:rsidR="008F43D9" w:rsidRPr="008F43D9" w:rsidRDefault="008F43D9" w:rsidP="008F43D9">
    <w:pPr>
      <w:tabs>
        <w:tab w:val="left" w:pos="851"/>
        <w:tab w:val="left" w:pos="7200"/>
        <w:tab w:val="right" w:pos="8364"/>
      </w:tabs>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B5" w:rsidRPr="00822FD1" w:rsidRDefault="00142CB5" w:rsidP="0053027D">
    <w:pPr>
      <w:pBdr>
        <w:bottom w:val="thinThickMediumGap" w:sz="12" w:space="1" w:color="auto"/>
      </w:pBdr>
      <w:tabs>
        <w:tab w:val="center" w:pos="4680"/>
        <w:tab w:val="right" w:pos="9360"/>
      </w:tabs>
      <w:rPr>
        <w:iCs/>
        <w:sz w:val="20"/>
        <w:szCs w:val="20"/>
        <w:lang w:bidi="ar-EG"/>
      </w:rPr>
    </w:pPr>
    <w:r w:rsidRPr="00822FD1">
      <w:rPr>
        <w:sz w:val="20"/>
        <w:szCs w:val="20"/>
      </w:rPr>
      <w:tab/>
      <w:t xml:space="preserve">New York Science Journal 2017; 10(x)                                                 </w:t>
    </w:r>
    <w:hyperlink r:id="rId1" w:history="1">
      <w:r w:rsidRPr="00822FD1">
        <w:rPr>
          <w:rFonts w:eastAsia="Arial"/>
          <w:color w:val="0563C1"/>
          <w:sz w:val="20"/>
          <w:szCs w:val="20"/>
          <w:u w:val="single"/>
        </w:rPr>
        <w:t>http://www.sciencepub.net/newyork</w:t>
      </w:r>
    </w:hyperlink>
    <w:r w:rsidRPr="00822FD1">
      <w:rPr>
        <w:sz w:val="20"/>
        <w:szCs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D9" w:rsidRPr="008F43D9" w:rsidRDefault="008F43D9" w:rsidP="008F43D9">
    <w:pPr>
      <w:pBdr>
        <w:bottom w:val="thinThickMediumGap" w:sz="12" w:space="1" w:color="auto"/>
      </w:pBdr>
      <w:tabs>
        <w:tab w:val="left" w:pos="851"/>
        <w:tab w:val="right" w:pos="8364"/>
      </w:tabs>
      <w:adjustRightInd w:val="0"/>
      <w:snapToGrid w:val="0"/>
      <w:jc w:val="both"/>
      <w:rPr>
        <w:rFonts w:cs="Times New Roman"/>
        <w:iCs/>
        <w:sz w:val="20"/>
        <w:szCs w:val="20"/>
      </w:rPr>
    </w:pPr>
    <w:r w:rsidRPr="008F43D9">
      <w:rPr>
        <w:rFonts w:cs="Times New Roman" w:hint="eastAsia"/>
        <w:sz w:val="20"/>
        <w:szCs w:val="20"/>
      </w:rPr>
      <w:tab/>
    </w:r>
    <w:r w:rsidRPr="008F43D9">
      <w:rPr>
        <w:rFonts w:cs="Times New Roman"/>
        <w:sz w:val="20"/>
        <w:szCs w:val="20"/>
      </w:rPr>
      <w:t>New York Science Journal 201</w:t>
    </w:r>
    <w:r w:rsidRPr="008F43D9">
      <w:rPr>
        <w:rFonts w:cs="Times New Roman" w:hint="eastAsia"/>
        <w:sz w:val="20"/>
        <w:szCs w:val="20"/>
      </w:rPr>
      <w:t>7</w:t>
    </w:r>
    <w:r w:rsidRPr="008F43D9">
      <w:rPr>
        <w:rFonts w:cs="Times New Roman"/>
        <w:sz w:val="20"/>
        <w:szCs w:val="20"/>
      </w:rPr>
      <w:t>;</w:t>
    </w:r>
    <w:r w:rsidRPr="008F43D9">
      <w:rPr>
        <w:rFonts w:cs="Times New Roman" w:hint="eastAsia"/>
        <w:sz w:val="20"/>
        <w:szCs w:val="20"/>
      </w:rPr>
      <w:t>10</w:t>
    </w:r>
    <w:r w:rsidRPr="008F43D9">
      <w:rPr>
        <w:rFonts w:cs="Times New Roman"/>
        <w:sz w:val="20"/>
        <w:szCs w:val="20"/>
      </w:rPr>
      <w:t>(</w:t>
    </w:r>
    <w:r w:rsidRPr="008F43D9">
      <w:rPr>
        <w:rFonts w:cs="Times New Roman" w:hint="eastAsia"/>
        <w:sz w:val="20"/>
        <w:szCs w:val="20"/>
      </w:rPr>
      <w:t>12</w:t>
    </w:r>
    <w:r w:rsidRPr="008F43D9">
      <w:rPr>
        <w:rFonts w:cs="Times New Roman"/>
        <w:sz w:val="20"/>
        <w:szCs w:val="20"/>
      </w:rPr>
      <w:t>)</w:t>
    </w:r>
    <w:r w:rsidRPr="008F43D9">
      <w:rPr>
        <w:rFonts w:cs="Times New Roman"/>
        <w:iCs/>
        <w:sz w:val="20"/>
        <w:szCs w:val="20"/>
      </w:rPr>
      <w:t xml:space="preserve">     </w:t>
    </w:r>
    <w:r w:rsidRPr="008F43D9">
      <w:rPr>
        <w:rFonts w:cs="Times New Roman" w:hint="eastAsia"/>
        <w:iCs/>
        <w:sz w:val="20"/>
        <w:szCs w:val="20"/>
      </w:rPr>
      <w:tab/>
    </w:r>
    <w:r w:rsidRPr="008F43D9">
      <w:rPr>
        <w:rFonts w:cs="Times New Roman"/>
        <w:iCs/>
        <w:sz w:val="20"/>
        <w:szCs w:val="20"/>
      </w:rPr>
      <w:t xml:space="preserve"> </w:t>
    </w:r>
    <w:r w:rsidRPr="008F43D9">
      <w:rPr>
        <w:rFonts w:cs="Times New Roman" w:hint="eastAsia"/>
        <w:iCs/>
        <w:sz w:val="20"/>
        <w:szCs w:val="20"/>
      </w:rPr>
      <w:t xml:space="preserve"> </w:t>
    </w:r>
    <w:r w:rsidRPr="008F43D9">
      <w:rPr>
        <w:rFonts w:cs="Times New Roman"/>
        <w:iCs/>
        <w:sz w:val="20"/>
        <w:szCs w:val="20"/>
      </w:rPr>
      <w:t xml:space="preserve">   </w:t>
    </w:r>
    <w:hyperlink r:id="rId1" w:history="1">
      <w:r w:rsidRPr="008F43D9">
        <w:rPr>
          <w:rStyle w:val="Hyperlink"/>
          <w:rFonts w:cs="Times New Roman"/>
          <w:color w:val="0000FF"/>
          <w:sz w:val="20"/>
          <w:szCs w:val="20"/>
        </w:rPr>
        <w:t>http://www.sciencepub.net/newyork</w:t>
      </w:r>
    </w:hyperlink>
  </w:p>
  <w:p w:rsidR="008F43D9" w:rsidRPr="008F43D9" w:rsidRDefault="008F43D9" w:rsidP="008F43D9">
    <w:pPr>
      <w:tabs>
        <w:tab w:val="left" w:pos="851"/>
        <w:tab w:val="left" w:pos="7200"/>
        <w:tab w:val="right" w:pos="8364"/>
      </w:tabs>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D9" w:rsidRPr="008F43D9" w:rsidRDefault="008F43D9" w:rsidP="008F43D9">
    <w:pPr>
      <w:pBdr>
        <w:bottom w:val="thinThickMediumGap" w:sz="12" w:space="1" w:color="auto"/>
      </w:pBdr>
      <w:tabs>
        <w:tab w:val="left" w:pos="851"/>
        <w:tab w:val="right" w:pos="8364"/>
      </w:tabs>
      <w:adjustRightInd w:val="0"/>
      <w:snapToGrid w:val="0"/>
      <w:jc w:val="both"/>
      <w:rPr>
        <w:rFonts w:cs="Times New Roman"/>
        <w:iCs/>
        <w:sz w:val="20"/>
        <w:szCs w:val="20"/>
      </w:rPr>
    </w:pPr>
    <w:r w:rsidRPr="008F43D9">
      <w:rPr>
        <w:rFonts w:cs="Times New Roman" w:hint="eastAsia"/>
        <w:sz w:val="20"/>
        <w:szCs w:val="20"/>
      </w:rPr>
      <w:tab/>
    </w:r>
    <w:r w:rsidRPr="008F43D9">
      <w:rPr>
        <w:rFonts w:cs="Times New Roman"/>
        <w:sz w:val="20"/>
        <w:szCs w:val="20"/>
      </w:rPr>
      <w:t>New York Science Journal 201</w:t>
    </w:r>
    <w:r w:rsidRPr="008F43D9">
      <w:rPr>
        <w:rFonts w:cs="Times New Roman" w:hint="eastAsia"/>
        <w:sz w:val="20"/>
        <w:szCs w:val="20"/>
      </w:rPr>
      <w:t>7</w:t>
    </w:r>
    <w:r w:rsidRPr="008F43D9">
      <w:rPr>
        <w:rFonts w:cs="Times New Roman"/>
        <w:sz w:val="20"/>
        <w:szCs w:val="20"/>
      </w:rPr>
      <w:t>;</w:t>
    </w:r>
    <w:r w:rsidRPr="008F43D9">
      <w:rPr>
        <w:rFonts w:cs="Times New Roman" w:hint="eastAsia"/>
        <w:sz w:val="20"/>
        <w:szCs w:val="20"/>
      </w:rPr>
      <w:t>10</w:t>
    </w:r>
    <w:r w:rsidRPr="008F43D9">
      <w:rPr>
        <w:rFonts w:cs="Times New Roman"/>
        <w:sz w:val="20"/>
        <w:szCs w:val="20"/>
      </w:rPr>
      <w:t>(</w:t>
    </w:r>
    <w:r w:rsidRPr="008F43D9">
      <w:rPr>
        <w:rFonts w:cs="Times New Roman" w:hint="eastAsia"/>
        <w:sz w:val="20"/>
        <w:szCs w:val="20"/>
      </w:rPr>
      <w:t>12</w:t>
    </w:r>
    <w:r w:rsidRPr="008F43D9">
      <w:rPr>
        <w:rFonts w:cs="Times New Roman"/>
        <w:sz w:val="20"/>
        <w:szCs w:val="20"/>
      </w:rPr>
      <w:t>)</w:t>
    </w:r>
    <w:r w:rsidRPr="008F43D9">
      <w:rPr>
        <w:rFonts w:cs="Times New Roman"/>
        <w:iCs/>
        <w:sz w:val="20"/>
        <w:szCs w:val="20"/>
      </w:rPr>
      <w:t xml:space="preserve">     </w:t>
    </w:r>
    <w:r w:rsidRPr="008F43D9">
      <w:rPr>
        <w:rFonts w:cs="Times New Roman" w:hint="eastAsia"/>
        <w:iCs/>
        <w:sz w:val="20"/>
        <w:szCs w:val="20"/>
      </w:rPr>
      <w:tab/>
    </w:r>
    <w:r w:rsidRPr="008F43D9">
      <w:rPr>
        <w:rFonts w:cs="Times New Roman"/>
        <w:iCs/>
        <w:sz w:val="20"/>
        <w:szCs w:val="20"/>
      </w:rPr>
      <w:t xml:space="preserve"> </w:t>
    </w:r>
    <w:r w:rsidRPr="008F43D9">
      <w:rPr>
        <w:rFonts w:cs="Times New Roman" w:hint="eastAsia"/>
        <w:iCs/>
        <w:sz w:val="20"/>
        <w:szCs w:val="20"/>
      </w:rPr>
      <w:t xml:space="preserve"> </w:t>
    </w:r>
    <w:r w:rsidRPr="008F43D9">
      <w:rPr>
        <w:rFonts w:cs="Times New Roman"/>
        <w:iCs/>
        <w:sz w:val="20"/>
        <w:szCs w:val="20"/>
      </w:rPr>
      <w:t xml:space="preserve">   </w:t>
    </w:r>
    <w:hyperlink r:id="rId1" w:history="1">
      <w:r w:rsidRPr="008F43D9">
        <w:rPr>
          <w:rStyle w:val="Hyperlink"/>
          <w:rFonts w:cs="Times New Roman"/>
          <w:color w:val="0000FF"/>
          <w:sz w:val="20"/>
          <w:szCs w:val="20"/>
        </w:rPr>
        <w:t>http://www.sciencepub.net/newyork</w:t>
      </w:r>
    </w:hyperlink>
  </w:p>
  <w:p w:rsidR="008F43D9" w:rsidRPr="008F43D9" w:rsidRDefault="008F43D9" w:rsidP="008F43D9">
    <w:pPr>
      <w:tabs>
        <w:tab w:val="left" w:pos="851"/>
        <w:tab w:val="left" w:pos="7200"/>
        <w:tab w:val="right" w:pos="8364"/>
      </w:tabs>
      <w:adjustRightInd w:val="0"/>
      <w:snapToGrid w:val="0"/>
      <w:jc w:val="both"/>
      <w:rPr>
        <w:rFonts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D9" w:rsidRPr="008F43D9" w:rsidRDefault="008F43D9" w:rsidP="008F43D9">
    <w:pPr>
      <w:pBdr>
        <w:bottom w:val="thinThickMediumGap" w:sz="12" w:space="1" w:color="auto"/>
      </w:pBdr>
      <w:tabs>
        <w:tab w:val="left" w:pos="851"/>
        <w:tab w:val="right" w:pos="8364"/>
      </w:tabs>
      <w:adjustRightInd w:val="0"/>
      <w:snapToGrid w:val="0"/>
      <w:jc w:val="both"/>
      <w:rPr>
        <w:rFonts w:cs="Times New Roman"/>
        <w:iCs/>
        <w:sz w:val="20"/>
        <w:szCs w:val="20"/>
      </w:rPr>
    </w:pPr>
    <w:r w:rsidRPr="008F43D9">
      <w:rPr>
        <w:rFonts w:cs="Times New Roman" w:hint="eastAsia"/>
        <w:sz w:val="20"/>
        <w:szCs w:val="20"/>
      </w:rPr>
      <w:tab/>
    </w:r>
    <w:r w:rsidRPr="008F43D9">
      <w:rPr>
        <w:rFonts w:cs="Times New Roman"/>
        <w:sz w:val="20"/>
        <w:szCs w:val="20"/>
      </w:rPr>
      <w:t>New York Science Journal 201</w:t>
    </w:r>
    <w:r w:rsidRPr="008F43D9">
      <w:rPr>
        <w:rFonts w:cs="Times New Roman" w:hint="eastAsia"/>
        <w:sz w:val="20"/>
        <w:szCs w:val="20"/>
      </w:rPr>
      <w:t>7</w:t>
    </w:r>
    <w:r w:rsidRPr="008F43D9">
      <w:rPr>
        <w:rFonts w:cs="Times New Roman"/>
        <w:sz w:val="20"/>
        <w:szCs w:val="20"/>
      </w:rPr>
      <w:t>;</w:t>
    </w:r>
    <w:r w:rsidRPr="008F43D9">
      <w:rPr>
        <w:rFonts w:cs="Times New Roman" w:hint="eastAsia"/>
        <w:sz w:val="20"/>
        <w:szCs w:val="20"/>
      </w:rPr>
      <w:t>10</w:t>
    </w:r>
    <w:r w:rsidRPr="008F43D9">
      <w:rPr>
        <w:rFonts w:cs="Times New Roman"/>
        <w:sz w:val="20"/>
        <w:szCs w:val="20"/>
      </w:rPr>
      <w:t>(</w:t>
    </w:r>
    <w:r w:rsidRPr="008F43D9">
      <w:rPr>
        <w:rFonts w:cs="Times New Roman" w:hint="eastAsia"/>
        <w:sz w:val="20"/>
        <w:szCs w:val="20"/>
      </w:rPr>
      <w:t>12</w:t>
    </w:r>
    <w:r w:rsidRPr="008F43D9">
      <w:rPr>
        <w:rFonts w:cs="Times New Roman"/>
        <w:sz w:val="20"/>
        <w:szCs w:val="20"/>
      </w:rPr>
      <w:t>)</w:t>
    </w:r>
    <w:r w:rsidRPr="008F43D9">
      <w:rPr>
        <w:rFonts w:cs="Times New Roman"/>
        <w:iCs/>
        <w:sz w:val="20"/>
        <w:szCs w:val="20"/>
      </w:rPr>
      <w:t xml:space="preserve">     </w:t>
    </w:r>
    <w:r w:rsidRPr="008F43D9">
      <w:rPr>
        <w:rFonts w:cs="Times New Roman" w:hint="eastAsia"/>
        <w:iCs/>
        <w:sz w:val="20"/>
        <w:szCs w:val="20"/>
      </w:rPr>
      <w:tab/>
    </w:r>
    <w:r w:rsidRPr="008F43D9">
      <w:rPr>
        <w:rFonts w:cs="Times New Roman"/>
        <w:iCs/>
        <w:sz w:val="20"/>
        <w:szCs w:val="20"/>
      </w:rPr>
      <w:t xml:space="preserve"> </w:t>
    </w:r>
    <w:r w:rsidRPr="008F43D9">
      <w:rPr>
        <w:rFonts w:cs="Times New Roman" w:hint="eastAsia"/>
        <w:iCs/>
        <w:sz w:val="20"/>
        <w:szCs w:val="20"/>
      </w:rPr>
      <w:t xml:space="preserve"> </w:t>
    </w:r>
    <w:r w:rsidRPr="008F43D9">
      <w:rPr>
        <w:rFonts w:cs="Times New Roman"/>
        <w:iCs/>
        <w:sz w:val="20"/>
        <w:szCs w:val="20"/>
      </w:rPr>
      <w:t xml:space="preserve">   </w:t>
    </w:r>
    <w:hyperlink r:id="rId1" w:history="1">
      <w:r w:rsidRPr="008F43D9">
        <w:rPr>
          <w:rStyle w:val="Hyperlink"/>
          <w:rFonts w:cs="Times New Roman"/>
          <w:color w:val="0000FF"/>
          <w:sz w:val="20"/>
          <w:szCs w:val="20"/>
        </w:rPr>
        <w:t>http://www.sciencepub.net/newyork</w:t>
      </w:r>
    </w:hyperlink>
  </w:p>
  <w:p w:rsidR="008F43D9" w:rsidRPr="008F43D9" w:rsidRDefault="008F43D9" w:rsidP="008F43D9">
    <w:pPr>
      <w:tabs>
        <w:tab w:val="left" w:pos="851"/>
        <w:tab w:val="left" w:pos="7200"/>
        <w:tab w:val="right" w:pos="8364"/>
      </w:tabs>
      <w:adjustRightInd w:val="0"/>
      <w:snapToGrid w:val="0"/>
      <w:jc w:val="both"/>
      <w:rPr>
        <w:rFonts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7D" w:rsidRPr="00822FD1" w:rsidRDefault="0053027D" w:rsidP="0053027D">
    <w:pPr>
      <w:pBdr>
        <w:bottom w:val="thinThickMediumGap" w:sz="12" w:space="1" w:color="auto"/>
      </w:pBdr>
      <w:tabs>
        <w:tab w:val="center" w:pos="4680"/>
        <w:tab w:val="right" w:pos="9360"/>
      </w:tabs>
      <w:rPr>
        <w:iCs/>
        <w:sz w:val="20"/>
        <w:szCs w:val="20"/>
        <w:lang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bookmarkEnd w:id="1"/>
    <w:bookmarkEnd w:id="2"/>
    <w:bookmarkEnd w:id="3"/>
    <w:bookmarkEnd w:id="4"/>
    <w:bookmarkEnd w:id="5"/>
    <w:bookmarkEnd w:id="6"/>
    <w:bookmarkEnd w:id="7"/>
    <w:bookmarkEnd w:id="8"/>
    <w:bookmarkEnd w:id="9"/>
    <w:bookmarkEnd w:id="10"/>
    <w:bookmarkEnd w:id="11"/>
    <w:bookmarkEnd w:id="12"/>
    <w:bookmarkEnd w:id="13"/>
    <w:r w:rsidRPr="00822FD1">
      <w:rPr>
        <w:sz w:val="20"/>
        <w:szCs w:val="20"/>
      </w:rPr>
      <w:tab/>
      <w:t xml:space="preserve">New York Science Journal 2017; 10(x)                                                 </w:t>
    </w:r>
    <w:hyperlink r:id="rId1" w:history="1">
      <w:r w:rsidRPr="00822FD1">
        <w:rPr>
          <w:rFonts w:eastAsia="Arial"/>
          <w:color w:val="0563C1"/>
          <w:sz w:val="20"/>
          <w:szCs w:val="20"/>
          <w:u w:val="single"/>
        </w:rPr>
        <w:t>http://www.sciencepub.net/newyork</w:t>
      </w:r>
    </w:hyperlink>
    <w:r w:rsidRPr="00822FD1">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10EF5"/>
    <w:multiLevelType w:val="hybridMultilevel"/>
    <w:tmpl w:val="0902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A3CD1"/>
    <w:multiLevelType w:val="hybridMultilevel"/>
    <w:tmpl w:val="566E5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580821"/>
    <w:multiLevelType w:val="hybridMultilevel"/>
    <w:tmpl w:val="2E7EF3D0"/>
    <w:lvl w:ilvl="0" w:tplc="0FAED818">
      <w:start w:val="1"/>
      <w:numFmt w:val="decimal"/>
      <w:pStyle w:val="sohila1"/>
      <w:lvlText w:val="2.%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086F45"/>
    <w:rsid w:val="00025640"/>
    <w:rsid w:val="00030679"/>
    <w:rsid w:val="0003641A"/>
    <w:rsid w:val="00036605"/>
    <w:rsid w:val="0008143C"/>
    <w:rsid w:val="00086F45"/>
    <w:rsid w:val="00133150"/>
    <w:rsid w:val="00142CB5"/>
    <w:rsid w:val="00143FE3"/>
    <w:rsid w:val="001514B9"/>
    <w:rsid w:val="00166CD4"/>
    <w:rsid w:val="00186D4C"/>
    <w:rsid w:val="001D63AB"/>
    <w:rsid w:val="001E5685"/>
    <w:rsid w:val="001F1387"/>
    <w:rsid w:val="002010C9"/>
    <w:rsid w:val="00236F06"/>
    <w:rsid w:val="00283D29"/>
    <w:rsid w:val="00292003"/>
    <w:rsid w:val="002A436D"/>
    <w:rsid w:val="002B2F41"/>
    <w:rsid w:val="002D25F2"/>
    <w:rsid w:val="002D4644"/>
    <w:rsid w:val="002E0F47"/>
    <w:rsid w:val="002F2A87"/>
    <w:rsid w:val="00307646"/>
    <w:rsid w:val="00323590"/>
    <w:rsid w:val="0033152A"/>
    <w:rsid w:val="00375E02"/>
    <w:rsid w:val="00397EC6"/>
    <w:rsid w:val="003D22EF"/>
    <w:rsid w:val="003E34F1"/>
    <w:rsid w:val="004068D8"/>
    <w:rsid w:val="00406934"/>
    <w:rsid w:val="00410A11"/>
    <w:rsid w:val="00427A77"/>
    <w:rsid w:val="0043219E"/>
    <w:rsid w:val="004859DD"/>
    <w:rsid w:val="00496C50"/>
    <w:rsid w:val="004C0AC6"/>
    <w:rsid w:val="004D2778"/>
    <w:rsid w:val="004F6C7B"/>
    <w:rsid w:val="00516543"/>
    <w:rsid w:val="00524DF5"/>
    <w:rsid w:val="00525469"/>
    <w:rsid w:val="0053027D"/>
    <w:rsid w:val="005871AC"/>
    <w:rsid w:val="005B5207"/>
    <w:rsid w:val="005B77EE"/>
    <w:rsid w:val="005C27DE"/>
    <w:rsid w:val="005D17AF"/>
    <w:rsid w:val="00601B13"/>
    <w:rsid w:val="00606926"/>
    <w:rsid w:val="00631C3D"/>
    <w:rsid w:val="006504CF"/>
    <w:rsid w:val="006518C6"/>
    <w:rsid w:val="006A03A8"/>
    <w:rsid w:val="006A5F35"/>
    <w:rsid w:val="007038CE"/>
    <w:rsid w:val="00712002"/>
    <w:rsid w:val="007273F1"/>
    <w:rsid w:val="00744432"/>
    <w:rsid w:val="007641CF"/>
    <w:rsid w:val="00775B5F"/>
    <w:rsid w:val="00792A32"/>
    <w:rsid w:val="007C4C97"/>
    <w:rsid w:val="007E0CF9"/>
    <w:rsid w:val="007F121E"/>
    <w:rsid w:val="00801000"/>
    <w:rsid w:val="00810D66"/>
    <w:rsid w:val="00830B69"/>
    <w:rsid w:val="00841A9B"/>
    <w:rsid w:val="00853022"/>
    <w:rsid w:val="0089187E"/>
    <w:rsid w:val="008A6E33"/>
    <w:rsid w:val="008F3FAF"/>
    <w:rsid w:val="008F43D9"/>
    <w:rsid w:val="008F7B7C"/>
    <w:rsid w:val="0092192C"/>
    <w:rsid w:val="00921E44"/>
    <w:rsid w:val="00932E7B"/>
    <w:rsid w:val="00964702"/>
    <w:rsid w:val="00986B54"/>
    <w:rsid w:val="009C44E8"/>
    <w:rsid w:val="009E258F"/>
    <w:rsid w:val="009F10BF"/>
    <w:rsid w:val="00A033C0"/>
    <w:rsid w:val="00A22DA6"/>
    <w:rsid w:val="00A40591"/>
    <w:rsid w:val="00A67035"/>
    <w:rsid w:val="00A72339"/>
    <w:rsid w:val="00A73C43"/>
    <w:rsid w:val="00A815C8"/>
    <w:rsid w:val="00A8266C"/>
    <w:rsid w:val="00A840BB"/>
    <w:rsid w:val="00A87F75"/>
    <w:rsid w:val="00AA208B"/>
    <w:rsid w:val="00AA3CE4"/>
    <w:rsid w:val="00AD01C4"/>
    <w:rsid w:val="00AD0B03"/>
    <w:rsid w:val="00AE67AB"/>
    <w:rsid w:val="00B211D2"/>
    <w:rsid w:val="00B361EF"/>
    <w:rsid w:val="00B5569E"/>
    <w:rsid w:val="00BC401F"/>
    <w:rsid w:val="00C3419B"/>
    <w:rsid w:val="00C43988"/>
    <w:rsid w:val="00C953CA"/>
    <w:rsid w:val="00CA78FA"/>
    <w:rsid w:val="00CE72F1"/>
    <w:rsid w:val="00CF3478"/>
    <w:rsid w:val="00CF6981"/>
    <w:rsid w:val="00D05A94"/>
    <w:rsid w:val="00D07FEB"/>
    <w:rsid w:val="00D34292"/>
    <w:rsid w:val="00D42269"/>
    <w:rsid w:val="00D72CC4"/>
    <w:rsid w:val="00D878F7"/>
    <w:rsid w:val="00D97FFC"/>
    <w:rsid w:val="00DA34BE"/>
    <w:rsid w:val="00DA3840"/>
    <w:rsid w:val="00DA5D54"/>
    <w:rsid w:val="00DD11B1"/>
    <w:rsid w:val="00DF01EF"/>
    <w:rsid w:val="00E054A6"/>
    <w:rsid w:val="00E15755"/>
    <w:rsid w:val="00E631DF"/>
    <w:rsid w:val="00EC1915"/>
    <w:rsid w:val="00EE1C65"/>
    <w:rsid w:val="00EF1A30"/>
    <w:rsid w:val="00F1750A"/>
    <w:rsid w:val="00F31ADA"/>
    <w:rsid w:val="00F40685"/>
    <w:rsid w:val="00F55500"/>
    <w:rsid w:val="00F86211"/>
    <w:rsid w:val="00F90F47"/>
    <w:rsid w:val="00F94D52"/>
    <w:rsid w:val="00FA4D80"/>
    <w:rsid w:val="00FB6752"/>
    <w:rsid w:val="00FD7A71"/>
    <w:rsid w:val="00FF6F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ohila general"/>
    <w:qFormat/>
    <w:rsid w:val="004C0AC6"/>
    <w:pPr>
      <w:spacing w:after="0" w:line="240" w:lineRule="auto"/>
      <w:jc w:val="center"/>
    </w:pPr>
    <w:rPr>
      <w:rFonts w:ascii="Times New Roman" w:hAnsi="Times New Roman"/>
      <w:sz w:val="24"/>
      <w:szCs w:val="24"/>
    </w:rPr>
  </w:style>
  <w:style w:type="paragraph" w:styleId="Heading1">
    <w:name w:val="heading 1"/>
    <w:aliases w:val="sohila Heading 1,sohila H 1"/>
    <w:basedOn w:val="Normal"/>
    <w:next w:val="Normal"/>
    <w:link w:val="Heading1Char"/>
    <w:uiPriority w:val="9"/>
    <w:qFormat/>
    <w:rsid w:val="004C0AC6"/>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uiPriority w:val="9"/>
    <w:semiHidden/>
    <w:unhideWhenUsed/>
    <w:qFormat/>
    <w:rsid w:val="004C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0A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0AC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C0AC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hila Heading 1 Char,sohila H 1 Char"/>
    <w:basedOn w:val="DefaultParagraphFont"/>
    <w:link w:val="Heading1"/>
    <w:uiPriority w:val="9"/>
    <w:rsid w:val="004C0AC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4C0AC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C0AC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C0AC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4C0AC6"/>
    <w:rPr>
      <w:rFonts w:asciiTheme="majorHAnsi" w:eastAsiaTheme="majorEastAsia" w:hAnsiTheme="majorHAnsi" w:cstheme="majorBidi"/>
      <w:color w:val="404040" w:themeColor="text1" w:themeTint="BF"/>
      <w:sz w:val="20"/>
      <w:szCs w:val="20"/>
    </w:rPr>
  </w:style>
  <w:style w:type="character" w:styleId="Strong">
    <w:name w:val="Strong"/>
    <w:aliases w:val="sohila عنوان الرساله"/>
    <w:uiPriority w:val="22"/>
    <w:qFormat/>
    <w:rsid w:val="004C0AC6"/>
    <w:rPr>
      <w:rFonts w:ascii="Times New Roman" w:hAnsi="Times New Roman" w:cs="Times New Roman"/>
      <w:b/>
      <w:bCs/>
      <w:i w:val="0"/>
      <w:iCs w:val="0"/>
      <w:sz w:val="32"/>
      <w:szCs w:val="32"/>
    </w:rPr>
  </w:style>
  <w:style w:type="character" w:styleId="Emphasis">
    <w:name w:val="Emphasis"/>
    <w:basedOn w:val="DefaultParagraphFont"/>
    <w:uiPriority w:val="20"/>
    <w:qFormat/>
    <w:rsid w:val="004C0AC6"/>
    <w:rPr>
      <w:i/>
      <w:iCs/>
    </w:rPr>
  </w:style>
  <w:style w:type="paragraph" w:styleId="NoSpacing">
    <w:name w:val="No Spacing"/>
    <w:aliases w:val="sohila No Spacing"/>
    <w:link w:val="NoSpacingChar"/>
    <w:uiPriority w:val="1"/>
    <w:qFormat/>
    <w:rsid w:val="004C0AC6"/>
    <w:pPr>
      <w:spacing w:after="0" w:line="240" w:lineRule="auto"/>
      <w:jc w:val="both"/>
    </w:pPr>
    <w:rPr>
      <w:rFonts w:ascii="Times New Roman" w:hAnsi="Times New Roman" w:cs="Times New Roman"/>
      <w:sz w:val="24"/>
      <w:szCs w:val="24"/>
    </w:rPr>
  </w:style>
  <w:style w:type="character" w:customStyle="1" w:styleId="NoSpacingChar">
    <w:name w:val="No Spacing Char"/>
    <w:aliases w:val="sohila No Spacing Char"/>
    <w:link w:val="NoSpacing"/>
    <w:uiPriority w:val="1"/>
    <w:rsid w:val="004C0AC6"/>
    <w:rPr>
      <w:rFonts w:ascii="Times New Roman" w:eastAsia="Calibri" w:hAnsi="Times New Roman" w:cs="Times New Roman"/>
      <w:sz w:val="24"/>
      <w:szCs w:val="24"/>
    </w:rPr>
  </w:style>
  <w:style w:type="paragraph" w:styleId="ListParagraph">
    <w:name w:val="List Paragraph"/>
    <w:aliases w:val="sohila اسماء الدكاترة"/>
    <w:basedOn w:val="Normal"/>
    <w:uiPriority w:val="34"/>
    <w:qFormat/>
    <w:rsid w:val="004C0AC6"/>
    <w:pPr>
      <w:bidi/>
      <w:spacing w:after="200" w:line="276" w:lineRule="auto"/>
      <w:ind w:left="720"/>
      <w:contextualSpacing/>
      <w:jc w:val="left"/>
    </w:pPr>
    <w:rPr>
      <w:rFonts w:asciiTheme="minorHAnsi" w:hAnsiTheme="minorHAnsi"/>
      <w:sz w:val="22"/>
      <w:szCs w:val="22"/>
    </w:rPr>
  </w:style>
  <w:style w:type="paragraph" w:customStyle="1" w:styleId="sohilaStyle1">
    <w:name w:val="sohila Style1"/>
    <w:basedOn w:val="Normal"/>
    <w:qFormat/>
    <w:rsid w:val="004C0AC6"/>
    <w:pPr>
      <w:jc w:val="left"/>
    </w:pPr>
    <w:rPr>
      <w:rFonts w:cs="Times New Roman"/>
    </w:rPr>
  </w:style>
  <w:style w:type="paragraph" w:customStyle="1" w:styleId="sohilastyle">
    <w:name w:val="sohila style"/>
    <w:basedOn w:val="Normal"/>
    <w:autoRedefine/>
    <w:qFormat/>
    <w:rsid w:val="004C0AC6"/>
    <w:rPr>
      <w:rFonts w:cs="Times New Roman"/>
      <w:b/>
      <w:bCs/>
      <w:i/>
      <w:iCs/>
      <w:sz w:val="28"/>
      <w:szCs w:val="28"/>
    </w:rPr>
  </w:style>
  <w:style w:type="paragraph" w:customStyle="1" w:styleId="sohila1">
    <w:name w:val="sohila فرعى 1"/>
    <w:basedOn w:val="Heading2"/>
    <w:autoRedefine/>
    <w:qFormat/>
    <w:rsid w:val="004C0AC6"/>
    <w:pPr>
      <w:numPr>
        <w:numId w:val="1"/>
      </w:numPr>
      <w:spacing w:before="100" w:beforeAutospacing="1" w:after="100" w:afterAutospacing="1" w:line="360" w:lineRule="auto"/>
      <w:jc w:val="left"/>
    </w:pPr>
    <w:rPr>
      <w:rFonts w:ascii="Times New Roman" w:eastAsia="Times New Roman" w:hAnsi="Times New Roman" w:cs="Times New Roman"/>
      <w:color w:val="000000"/>
      <w:sz w:val="28"/>
      <w:szCs w:val="28"/>
      <w:u w:val="single"/>
      <w:lang w:bidi="ar-EG"/>
    </w:rPr>
  </w:style>
  <w:style w:type="table" w:styleId="TableGrid">
    <w:name w:val="Table Grid"/>
    <w:basedOn w:val="TableNormal"/>
    <w:uiPriority w:val="59"/>
    <w:rsid w:val="00B361EF"/>
    <w:pPr>
      <w:spacing w:after="0" w:line="240" w:lineRule="auto"/>
    </w:pPr>
    <w:rPr>
      <w:rFonts w:ascii="Times New Roman" w:eastAsiaTheme="minorHAnsi" w:hAnsi="Times New Roman" w:cs="Simplified Arab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hila">
    <w:name w:val="sohila عنواين رئسية"/>
    <w:basedOn w:val="Normal"/>
    <w:autoRedefine/>
    <w:qFormat/>
    <w:rsid w:val="00631C3D"/>
    <w:pPr>
      <w:keepNext/>
      <w:suppressLineNumbers/>
    </w:pPr>
    <w:rPr>
      <w:rFonts w:eastAsiaTheme="minorHAnsi" w:cs="Times New Roman"/>
      <w:sz w:val="36"/>
      <w:szCs w:val="28"/>
      <w:u w:val="single"/>
      <w:lang w:bidi="ar-EG"/>
    </w:rPr>
  </w:style>
  <w:style w:type="paragraph" w:customStyle="1" w:styleId="Default">
    <w:name w:val="Default"/>
    <w:rsid w:val="00F175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25F2"/>
    <w:rPr>
      <w:rFonts w:ascii="Tahoma" w:hAnsi="Tahoma" w:cs="Tahoma"/>
      <w:sz w:val="16"/>
      <w:szCs w:val="16"/>
    </w:rPr>
  </w:style>
  <w:style w:type="character" w:customStyle="1" w:styleId="BalloonTextChar">
    <w:name w:val="Balloon Text Char"/>
    <w:basedOn w:val="DefaultParagraphFont"/>
    <w:link w:val="BalloonText"/>
    <w:uiPriority w:val="99"/>
    <w:semiHidden/>
    <w:rsid w:val="002D25F2"/>
    <w:rPr>
      <w:rFonts w:ascii="Tahoma" w:hAnsi="Tahoma" w:cs="Tahoma"/>
      <w:sz w:val="16"/>
      <w:szCs w:val="16"/>
    </w:rPr>
  </w:style>
  <w:style w:type="paragraph" w:styleId="NormalWeb">
    <w:name w:val="Normal (Web)"/>
    <w:basedOn w:val="Normal"/>
    <w:uiPriority w:val="99"/>
    <w:unhideWhenUsed/>
    <w:rsid w:val="00BC401F"/>
    <w:pPr>
      <w:spacing w:before="100" w:beforeAutospacing="1" w:after="100" w:afterAutospacing="1"/>
      <w:jc w:val="left"/>
    </w:pPr>
    <w:rPr>
      <w:rFonts w:eastAsia="Times New Roman" w:cs="Times New Roman"/>
    </w:rPr>
  </w:style>
  <w:style w:type="paragraph" w:styleId="Header">
    <w:name w:val="header"/>
    <w:basedOn w:val="Normal"/>
    <w:link w:val="HeaderChar"/>
    <w:uiPriority w:val="99"/>
    <w:unhideWhenUsed/>
    <w:rsid w:val="0053027D"/>
    <w:pPr>
      <w:tabs>
        <w:tab w:val="center" w:pos="4153"/>
        <w:tab w:val="right" w:pos="8306"/>
      </w:tabs>
    </w:pPr>
  </w:style>
  <w:style w:type="character" w:customStyle="1" w:styleId="HeaderChar">
    <w:name w:val="Header Char"/>
    <w:basedOn w:val="DefaultParagraphFont"/>
    <w:link w:val="Header"/>
    <w:uiPriority w:val="99"/>
    <w:rsid w:val="0053027D"/>
    <w:rPr>
      <w:rFonts w:ascii="Times New Roman" w:hAnsi="Times New Roman"/>
      <w:sz w:val="24"/>
      <w:szCs w:val="24"/>
    </w:rPr>
  </w:style>
  <w:style w:type="paragraph" w:styleId="Footer">
    <w:name w:val="footer"/>
    <w:basedOn w:val="Normal"/>
    <w:link w:val="FooterChar"/>
    <w:uiPriority w:val="99"/>
    <w:semiHidden/>
    <w:unhideWhenUsed/>
    <w:rsid w:val="0053027D"/>
    <w:pPr>
      <w:tabs>
        <w:tab w:val="center" w:pos="4153"/>
        <w:tab w:val="right" w:pos="8306"/>
      </w:tabs>
    </w:pPr>
  </w:style>
  <w:style w:type="character" w:customStyle="1" w:styleId="FooterChar">
    <w:name w:val="Footer Char"/>
    <w:basedOn w:val="DefaultParagraphFont"/>
    <w:link w:val="Footer"/>
    <w:uiPriority w:val="99"/>
    <w:semiHidden/>
    <w:rsid w:val="0053027D"/>
    <w:rPr>
      <w:rFonts w:ascii="Times New Roman" w:hAnsi="Times New Roman"/>
      <w:sz w:val="24"/>
      <w:szCs w:val="24"/>
    </w:rPr>
  </w:style>
  <w:style w:type="character" w:styleId="Hyperlink">
    <w:name w:val="Hyperlink"/>
    <w:basedOn w:val="DefaultParagraphFont"/>
    <w:uiPriority w:val="99"/>
    <w:unhideWhenUsed/>
    <w:rsid w:val="00631C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refaeytaher@yahoo.com" TargetMode="Externa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dx.doi.org/10.7537/marsnys101217.1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1829-D074-4E70-8C89-9545EA1A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UVP</dc:creator>
  <cp:lastModifiedBy>drmonazaki</cp:lastModifiedBy>
  <cp:revision>2</cp:revision>
  <dcterms:created xsi:type="dcterms:W3CDTF">2018-01-21T14:22:00Z</dcterms:created>
  <dcterms:modified xsi:type="dcterms:W3CDTF">2018-01-21T14:22:00Z</dcterms:modified>
</cp:coreProperties>
</file>