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E5" w:rsidRPr="000971AA" w:rsidRDefault="001F4EC4" w:rsidP="000971AA">
      <w:pPr>
        <w:bidi w:val="0"/>
        <w:snapToGrid w:val="0"/>
        <w:jc w:val="center"/>
        <w:rPr>
          <w:rFonts w:cs="Times New Roman"/>
          <w:b/>
          <w:bCs/>
          <w:sz w:val="20"/>
          <w:szCs w:val="20"/>
          <w:lang w:bidi="ar-EG"/>
        </w:rPr>
      </w:pPr>
      <w:r w:rsidRPr="000971AA">
        <w:rPr>
          <w:rFonts w:cs="Times New Roman"/>
          <w:b/>
          <w:bCs/>
          <w:sz w:val="20"/>
          <w:szCs w:val="20"/>
          <w:lang w:bidi="ar-EG"/>
        </w:rPr>
        <w:t>Response of Superior Grapevines to Spraying Fenugreek and Rocket Seed Sprouts as well as Garlic Oil</w:t>
      </w:r>
    </w:p>
    <w:p w:rsidR="004417E5" w:rsidRPr="000971AA" w:rsidRDefault="004417E5" w:rsidP="000971AA">
      <w:pPr>
        <w:bidi w:val="0"/>
        <w:snapToGrid w:val="0"/>
        <w:jc w:val="center"/>
        <w:rPr>
          <w:rFonts w:cs="Times New Roman"/>
          <w:b/>
          <w:bCs/>
          <w:sz w:val="20"/>
          <w:szCs w:val="20"/>
          <w:lang w:bidi="ar-EG"/>
        </w:rPr>
      </w:pPr>
    </w:p>
    <w:p w:rsidR="004417E5" w:rsidRPr="000971AA" w:rsidRDefault="00A73380" w:rsidP="000971AA">
      <w:pPr>
        <w:bidi w:val="0"/>
        <w:snapToGrid w:val="0"/>
        <w:jc w:val="center"/>
        <w:rPr>
          <w:rFonts w:cs="Times New Roman"/>
          <w:sz w:val="20"/>
          <w:szCs w:val="20"/>
          <w:lang w:bidi="ar-EG"/>
        </w:rPr>
      </w:pPr>
      <w:r w:rsidRPr="000971AA">
        <w:rPr>
          <w:rFonts w:cs="Times New Roman"/>
          <w:sz w:val="20"/>
          <w:szCs w:val="20"/>
          <w:lang w:bidi="ar-EG"/>
        </w:rPr>
        <w:t>Faissal F. Ahmed</w:t>
      </w:r>
      <w:r w:rsidR="001F4EC4" w:rsidRPr="000971AA">
        <w:rPr>
          <w:rFonts w:cs="Times New Roman"/>
          <w:sz w:val="20"/>
          <w:szCs w:val="20"/>
          <w:vertAlign w:val="superscript"/>
          <w:lang w:bidi="ar-EG"/>
        </w:rPr>
        <w:t>1</w:t>
      </w:r>
      <w:r w:rsidRPr="000971AA">
        <w:rPr>
          <w:rFonts w:cs="Times New Roman"/>
          <w:sz w:val="20"/>
          <w:szCs w:val="20"/>
          <w:lang w:bidi="ar-EG"/>
        </w:rPr>
        <w:t>; Mahmoud R. Gad El-Kareem</w:t>
      </w:r>
      <w:r w:rsidR="001F4EC4" w:rsidRPr="000971AA">
        <w:rPr>
          <w:rFonts w:cs="Times New Roman"/>
          <w:sz w:val="20"/>
          <w:szCs w:val="20"/>
          <w:vertAlign w:val="superscript"/>
          <w:lang w:bidi="ar-EG"/>
        </w:rPr>
        <w:t>2</w:t>
      </w:r>
      <w:r w:rsidRPr="000971AA">
        <w:rPr>
          <w:rFonts w:cs="Times New Roman"/>
          <w:sz w:val="20"/>
          <w:szCs w:val="20"/>
          <w:lang w:bidi="ar-EG"/>
        </w:rPr>
        <w:t xml:space="preserve"> and Asmaa A. A. Abdalla</w:t>
      </w:r>
      <w:r w:rsidR="001F4EC4" w:rsidRPr="000971AA">
        <w:rPr>
          <w:rFonts w:cs="Times New Roman"/>
          <w:sz w:val="20"/>
          <w:szCs w:val="20"/>
          <w:vertAlign w:val="superscript"/>
          <w:lang w:bidi="ar-EG"/>
        </w:rPr>
        <w:t>1</w:t>
      </w:r>
    </w:p>
    <w:p w:rsidR="004417E5" w:rsidRPr="000971AA" w:rsidRDefault="004417E5" w:rsidP="000971AA">
      <w:pPr>
        <w:bidi w:val="0"/>
        <w:snapToGrid w:val="0"/>
        <w:jc w:val="center"/>
        <w:rPr>
          <w:rFonts w:cs="Times New Roman"/>
          <w:sz w:val="20"/>
          <w:szCs w:val="20"/>
          <w:lang w:bidi="ar-EG"/>
        </w:rPr>
      </w:pPr>
    </w:p>
    <w:p w:rsidR="00A73380" w:rsidRPr="000971AA" w:rsidRDefault="001F4EC4" w:rsidP="000971AA">
      <w:pPr>
        <w:bidi w:val="0"/>
        <w:snapToGrid w:val="0"/>
        <w:jc w:val="center"/>
        <w:rPr>
          <w:rFonts w:cs="Times New Roman"/>
          <w:sz w:val="20"/>
          <w:szCs w:val="20"/>
          <w:lang w:bidi="ar-EG"/>
        </w:rPr>
      </w:pPr>
      <w:r w:rsidRPr="000971AA">
        <w:rPr>
          <w:rFonts w:cs="Times New Roman"/>
          <w:sz w:val="20"/>
          <w:szCs w:val="20"/>
          <w:vertAlign w:val="superscript"/>
          <w:lang w:bidi="ar-EG"/>
        </w:rPr>
        <w:t>1</w:t>
      </w:r>
      <w:r w:rsidR="00A73380" w:rsidRPr="000971AA">
        <w:rPr>
          <w:rFonts w:cs="Times New Roman"/>
          <w:sz w:val="20"/>
          <w:szCs w:val="20"/>
          <w:lang w:bidi="ar-EG"/>
        </w:rPr>
        <w:t>Hort. Dept. Fac. of Agric., Minia Univ., Egypt</w:t>
      </w:r>
    </w:p>
    <w:p w:rsidR="00A73380" w:rsidRPr="000971AA" w:rsidRDefault="001F4EC4" w:rsidP="000971AA">
      <w:pPr>
        <w:bidi w:val="0"/>
        <w:snapToGrid w:val="0"/>
        <w:jc w:val="center"/>
        <w:rPr>
          <w:rFonts w:cs="Times New Roman"/>
          <w:sz w:val="20"/>
          <w:szCs w:val="20"/>
          <w:lang w:bidi="ar-EG"/>
        </w:rPr>
      </w:pPr>
      <w:r w:rsidRPr="000971AA">
        <w:rPr>
          <w:rFonts w:cs="Times New Roman"/>
          <w:sz w:val="20"/>
          <w:szCs w:val="20"/>
          <w:vertAlign w:val="superscript"/>
          <w:lang w:bidi="ar-EG"/>
        </w:rPr>
        <w:t>2</w:t>
      </w:r>
      <w:r w:rsidR="00A73380" w:rsidRPr="000971AA">
        <w:rPr>
          <w:rFonts w:cs="Times New Roman"/>
          <w:sz w:val="20"/>
          <w:szCs w:val="20"/>
          <w:lang w:bidi="ar-EG"/>
        </w:rPr>
        <w:t>Hort. Dept. Fac. of Agric., Souhag Univ., Egypt</w:t>
      </w:r>
    </w:p>
    <w:p w:rsidR="004417E5" w:rsidRPr="000971AA" w:rsidRDefault="00032392" w:rsidP="000971AA">
      <w:pPr>
        <w:bidi w:val="0"/>
        <w:snapToGrid w:val="0"/>
        <w:jc w:val="center"/>
        <w:rPr>
          <w:rFonts w:cs="Times New Roman"/>
          <w:b/>
          <w:bCs/>
          <w:sz w:val="20"/>
          <w:szCs w:val="20"/>
          <w:lang w:bidi="ar-EG"/>
        </w:rPr>
      </w:pPr>
      <w:hyperlink r:id="rId7" w:history="1">
        <w:r w:rsidR="00AE5149" w:rsidRPr="000971AA">
          <w:rPr>
            <w:rStyle w:val="Hyperlink"/>
            <w:rFonts w:cs="Times New Roman"/>
            <w:sz w:val="20"/>
            <w:szCs w:val="20"/>
          </w:rPr>
          <w:t>faissalfadel@yahoo.com</w:t>
        </w:r>
      </w:hyperlink>
    </w:p>
    <w:p w:rsidR="004417E5" w:rsidRPr="000971AA" w:rsidRDefault="004417E5" w:rsidP="000971AA">
      <w:pPr>
        <w:bidi w:val="0"/>
        <w:snapToGrid w:val="0"/>
        <w:jc w:val="center"/>
        <w:rPr>
          <w:rFonts w:cs="Times New Roman"/>
          <w:b/>
          <w:bCs/>
          <w:sz w:val="20"/>
          <w:szCs w:val="20"/>
          <w:lang w:bidi="ar-EG"/>
        </w:rPr>
      </w:pPr>
    </w:p>
    <w:p w:rsidR="0061577B" w:rsidRPr="000971AA" w:rsidRDefault="00A73380" w:rsidP="000971AA">
      <w:pPr>
        <w:bidi w:val="0"/>
        <w:snapToGrid w:val="0"/>
        <w:jc w:val="both"/>
        <w:rPr>
          <w:rFonts w:cs="Times New Roman"/>
          <w:b/>
          <w:bCs/>
          <w:sz w:val="20"/>
          <w:szCs w:val="20"/>
          <w:lang w:bidi="ar-EG"/>
        </w:rPr>
      </w:pPr>
      <w:r w:rsidRPr="000971AA">
        <w:rPr>
          <w:rFonts w:cs="Times New Roman"/>
          <w:b/>
          <w:bCs/>
          <w:sz w:val="20"/>
          <w:szCs w:val="20"/>
          <w:lang w:bidi="ar-EG"/>
        </w:rPr>
        <w:t>Abstract</w:t>
      </w:r>
      <w:r w:rsidR="001F4EC4" w:rsidRPr="000971AA">
        <w:rPr>
          <w:rFonts w:cs="Times New Roman"/>
          <w:b/>
          <w:bCs/>
          <w:sz w:val="20"/>
          <w:szCs w:val="20"/>
          <w:lang w:bidi="ar-EG"/>
        </w:rPr>
        <w:t xml:space="preserve">: </w:t>
      </w:r>
      <w:r w:rsidRPr="000971AA">
        <w:rPr>
          <w:rFonts w:cs="Times New Roman"/>
          <w:sz w:val="20"/>
          <w:szCs w:val="20"/>
          <w:lang w:bidi="ar-EG"/>
        </w:rPr>
        <w:t>During 2015 and 2016 seasons, Superior grapevines grown</w:t>
      </w:r>
      <w:r w:rsidR="008612E2" w:rsidRPr="000971AA">
        <w:rPr>
          <w:rFonts w:cs="Times New Roman"/>
          <w:sz w:val="20"/>
          <w:szCs w:val="20"/>
          <w:lang w:bidi="ar-EG"/>
        </w:rPr>
        <w:t xml:space="preserve"> under Souhag climatic conditions treated with fenugreek and rocket seed sprouts at 0.025 to 0.1 % and garlic oil at 2.5 to 10 % either alone or in combinations. The vines received three sprays. The goal was selecting the best plant extracts that responsible for improving yield and quality of the berries.</w:t>
      </w:r>
      <w:r w:rsidR="001F4EC4" w:rsidRPr="000971AA">
        <w:rPr>
          <w:rFonts w:cs="Times New Roman"/>
          <w:b/>
          <w:bCs/>
          <w:sz w:val="20"/>
          <w:szCs w:val="20"/>
          <w:lang w:bidi="ar-EG"/>
        </w:rPr>
        <w:t xml:space="preserve"> </w:t>
      </w:r>
      <w:r w:rsidR="008612E2" w:rsidRPr="000971AA">
        <w:rPr>
          <w:rFonts w:cs="Times New Roman"/>
          <w:sz w:val="20"/>
          <w:szCs w:val="20"/>
          <w:lang w:bidi="ar-EG"/>
        </w:rPr>
        <w:t>Single and combined applications of fenugreek and rocket seed sprouts each at 0.025 to 0.1 % and garlic oil at 2.5 to 10 % had an obvious promotion on leaf area, main shoot length, N, P, K, Mg and Ca (as %), yield, weight and dimensions of cluster as well as physical and chemical characteristics of the berries relative to the control.</w:t>
      </w:r>
      <w:r w:rsidR="005D5A6B" w:rsidRPr="000971AA">
        <w:rPr>
          <w:rFonts w:cs="Times New Roman"/>
          <w:sz w:val="20"/>
          <w:szCs w:val="20"/>
          <w:lang w:bidi="ar-EG"/>
        </w:rPr>
        <w:t xml:space="preserve"> </w:t>
      </w:r>
      <w:r w:rsidR="008612E2" w:rsidRPr="000971AA">
        <w:rPr>
          <w:rFonts w:cs="Times New Roman"/>
          <w:sz w:val="20"/>
          <w:szCs w:val="20"/>
          <w:lang w:bidi="ar-EG"/>
        </w:rPr>
        <w:t>There was a remarkable reduction on shot berries with using plant extract treatment over the control. The best materials in improving growth, yield and berries quality could be arranged as follows in descending orde</w:t>
      </w:r>
      <w:r w:rsidR="005D5A6B" w:rsidRPr="000971AA">
        <w:rPr>
          <w:rFonts w:cs="Times New Roman"/>
          <w:sz w:val="20"/>
          <w:szCs w:val="20"/>
          <w:lang w:bidi="ar-EG"/>
        </w:rPr>
        <w:t xml:space="preserve">r garlic oil, rocket </w:t>
      </w:r>
      <w:r w:rsidR="008612E2" w:rsidRPr="000971AA">
        <w:rPr>
          <w:rFonts w:cs="Times New Roman"/>
          <w:sz w:val="20"/>
          <w:szCs w:val="20"/>
          <w:lang w:bidi="ar-EG"/>
        </w:rPr>
        <w:t>and fenugreek seed sprout</w:t>
      </w:r>
      <w:r w:rsidR="005D5A6B" w:rsidRPr="000971AA">
        <w:rPr>
          <w:rFonts w:cs="Times New Roman"/>
          <w:sz w:val="20"/>
          <w:szCs w:val="20"/>
          <w:lang w:bidi="ar-EG"/>
        </w:rPr>
        <w:t>s</w:t>
      </w:r>
      <w:r w:rsidR="008612E2" w:rsidRPr="000971AA">
        <w:rPr>
          <w:rFonts w:cs="Times New Roman"/>
          <w:sz w:val="20"/>
          <w:szCs w:val="20"/>
          <w:lang w:bidi="ar-EG"/>
        </w:rPr>
        <w:t>. Combined applications were preferable than using each material alone in this respect.</w:t>
      </w:r>
      <w:r w:rsidR="001F4EC4" w:rsidRPr="000971AA">
        <w:rPr>
          <w:rFonts w:cs="Times New Roman"/>
          <w:b/>
          <w:bCs/>
          <w:sz w:val="20"/>
          <w:szCs w:val="20"/>
          <w:lang w:bidi="ar-EG"/>
        </w:rPr>
        <w:t xml:space="preserve"> </w:t>
      </w:r>
      <w:r w:rsidR="008612E2" w:rsidRPr="000971AA">
        <w:rPr>
          <w:rFonts w:cs="Times New Roman"/>
          <w:sz w:val="20"/>
          <w:szCs w:val="20"/>
          <w:lang w:bidi="ar-EG"/>
        </w:rPr>
        <w:t xml:space="preserve">The best results with regard to yield </w:t>
      </w:r>
      <w:r w:rsidR="0061577B" w:rsidRPr="000971AA">
        <w:rPr>
          <w:rFonts w:cs="Times New Roman"/>
          <w:sz w:val="20"/>
          <w:szCs w:val="20"/>
          <w:lang w:bidi="ar-EG"/>
        </w:rPr>
        <w:t>and berries quality of Superior grapevines grown under Souhag region were obtained due to treating the vines with fenugreek and rocket seed sprouts at 0.05 % plus garlic oil at 5 % three times.</w:t>
      </w:r>
    </w:p>
    <w:p w:rsidR="000971AA" w:rsidRPr="000971AA" w:rsidRDefault="000971AA" w:rsidP="000971AA">
      <w:pPr>
        <w:bidi w:val="0"/>
        <w:snapToGrid w:val="0"/>
        <w:jc w:val="both"/>
        <w:rPr>
          <w:rFonts w:cs="Times New Roman"/>
          <w:sz w:val="20"/>
          <w:szCs w:val="20"/>
          <w:lang w:bidi="ar-EG"/>
        </w:rPr>
      </w:pPr>
      <w:r w:rsidRPr="000971AA">
        <w:rPr>
          <w:rFonts w:cs="Times New Roman"/>
          <w:bCs/>
          <w:sz w:val="20"/>
          <w:szCs w:val="20"/>
        </w:rPr>
        <w:t>[</w:t>
      </w:r>
      <w:r w:rsidRPr="000971AA">
        <w:rPr>
          <w:rFonts w:cs="Times New Roman"/>
          <w:sz w:val="20"/>
          <w:szCs w:val="20"/>
          <w:lang w:bidi="ar-EG"/>
        </w:rPr>
        <w:t>Faissal F. Ahmed; Mahmoud R. Gad El-Kareem</w:t>
      </w:r>
      <w:r>
        <w:rPr>
          <w:rFonts w:cs="Times New Roman"/>
          <w:sz w:val="20"/>
          <w:szCs w:val="20"/>
          <w:vertAlign w:val="superscript"/>
          <w:lang w:bidi="ar-EG"/>
        </w:rPr>
        <w:t xml:space="preserve"> </w:t>
      </w:r>
      <w:r w:rsidRPr="000971AA">
        <w:rPr>
          <w:rFonts w:cs="Times New Roman"/>
          <w:sz w:val="20"/>
          <w:szCs w:val="20"/>
          <w:lang w:bidi="ar-EG"/>
        </w:rPr>
        <w:t>and Asmaa A. A. Abdalla</w:t>
      </w:r>
      <w:r w:rsidRPr="000971AA">
        <w:rPr>
          <w:rFonts w:cs="Times New Roman"/>
          <w:sz w:val="20"/>
          <w:szCs w:val="20"/>
        </w:rPr>
        <w:t>.</w:t>
      </w:r>
      <w:r w:rsidRPr="000971AA">
        <w:rPr>
          <w:rFonts w:eastAsiaTheme="minorEastAsia" w:cs="Times New Roman" w:hint="eastAsia"/>
          <w:b/>
          <w:bCs/>
          <w:sz w:val="20"/>
          <w:szCs w:val="20"/>
          <w:lang w:bidi="fa-IR"/>
        </w:rPr>
        <w:t xml:space="preserve"> </w:t>
      </w:r>
      <w:r w:rsidRPr="000971AA">
        <w:rPr>
          <w:rFonts w:cs="Times New Roman"/>
          <w:b/>
          <w:bCs/>
          <w:sz w:val="20"/>
          <w:szCs w:val="20"/>
          <w:lang w:bidi="ar-EG"/>
        </w:rPr>
        <w:t>Response of Superior Grapevines to Spraying Fenugreek and Rocket Seed Sprouts as well as Garlic Oil</w:t>
      </w:r>
      <w:r w:rsidRPr="000971AA">
        <w:rPr>
          <w:rFonts w:eastAsia="Times New Roman" w:cs="Times New Roman"/>
          <w:b/>
          <w:bCs/>
          <w:sz w:val="20"/>
          <w:szCs w:val="20"/>
          <w:lang w:bidi="fa-IR"/>
        </w:rPr>
        <w:t>.</w:t>
      </w:r>
      <w:r w:rsidRPr="000971AA">
        <w:rPr>
          <w:rFonts w:cs="Times New Roman"/>
          <w:bCs/>
          <w:i/>
          <w:sz w:val="20"/>
          <w:szCs w:val="20"/>
        </w:rPr>
        <w:t xml:space="preserve"> N Y Sci J</w:t>
      </w:r>
      <w:r w:rsidRPr="000971AA">
        <w:rPr>
          <w:rFonts w:cs="Times New Roman"/>
          <w:bCs/>
          <w:sz w:val="20"/>
          <w:szCs w:val="20"/>
        </w:rPr>
        <w:t xml:space="preserve"> </w:t>
      </w:r>
      <w:r w:rsidRPr="000971AA">
        <w:rPr>
          <w:rFonts w:cs="Times New Roman"/>
          <w:sz w:val="20"/>
          <w:szCs w:val="20"/>
        </w:rPr>
        <w:t>201</w:t>
      </w:r>
      <w:r w:rsidRPr="000971AA">
        <w:rPr>
          <w:rFonts w:cs="Times New Roman" w:hint="eastAsia"/>
          <w:sz w:val="20"/>
          <w:szCs w:val="20"/>
        </w:rPr>
        <w:t>8</w:t>
      </w:r>
      <w:r w:rsidRPr="000971AA">
        <w:rPr>
          <w:rFonts w:cs="Times New Roman"/>
          <w:sz w:val="20"/>
          <w:szCs w:val="20"/>
        </w:rPr>
        <w:t>;</w:t>
      </w:r>
      <w:r w:rsidRPr="000971AA">
        <w:rPr>
          <w:rFonts w:cs="Times New Roman" w:hint="eastAsia"/>
          <w:sz w:val="20"/>
          <w:szCs w:val="20"/>
        </w:rPr>
        <w:t>11</w:t>
      </w:r>
      <w:r w:rsidRPr="000971AA">
        <w:rPr>
          <w:rFonts w:cs="Times New Roman"/>
          <w:sz w:val="20"/>
          <w:szCs w:val="20"/>
        </w:rPr>
        <w:t>(</w:t>
      </w:r>
      <w:r w:rsidRPr="000971AA">
        <w:rPr>
          <w:rFonts w:cs="Times New Roman" w:hint="eastAsia"/>
          <w:sz w:val="20"/>
          <w:szCs w:val="20"/>
        </w:rPr>
        <w:t>1</w:t>
      </w:r>
      <w:r w:rsidRPr="000971AA">
        <w:rPr>
          <w:rFonts w:cs="Times New Roman"/>
          <w:sz w:val="20"/>
          <w:szCs w:val="20"/>
        </w:rPr>
        <w:t>):</w:t>
      </w:r>
      <w:r w:rsidR="00DA77B6">
        <w:rPr>
          <w:rFonts w:cs="Times New Roman"/>
          <w:noProof/>
          <w:color w:val="000000"/>
          <w:sz w:val="20"/>
          <w:szCs w:val="20"/>
        </w:rPr>
        <w:t>6</w:t>
      </w:r>
      <w:r w:rsidR="00933D13">
        <w:rPr>
          <w:rFonts w:cs="Times New Roman" w:hint="eastAsia"/>
          <w:noProof/>
          <w:color w:val="000000"/>
          <w:sz w:val="20"/>
          <w:szCs w:val="20"/>
          <w:lang w:eastAsia="zh-CN"/>
        </w:rPr>
        <w:t>9</w:t>
      </w:r>
      <w:r w:rsidR="00DA77B6">
        <w:rPr>
          <w:rFonts w:cs="Times New Roman"/>
          <w:noProof/>
          <w:color w:val="000000"/>
          <w:sz w:val="20"/>
          <w:szCs w:val="20"/>
        </w:rPr>
        <w:t>-7</w:t>
      </w:r>
      <w:r w:rsidR="00933D13">
        <w:rPr>
          <w:rFonts w:cs="Times New Roman" w:hint="eastAsia"/>
          <w:noProof/>
          <w:color w:val="000000"/>
          <w:sz w:val="20"/>
          <w:szCs w:val="20"/>
          <w:lang w:eastAsia="zh-CN"/>
        </w:rPr>
        <w:t>6</w:t>
      </w:r>
      <w:r w:rsidRPr="000971AA">
        <w:rPr>
          <w:rFonts w:cs="Times New Roman"/>
          <w:sz w:val="20"/>
          <w:szCs w:val="20"/>
        </w:rPr>
        <w:t xml:space="preserve">]. </w:t>
      </w:r>
      <w:r w:rsidRPr="000971AA">
        <w:rPr>
          <w:rFonts w:cs="Times New Roman"/>
          <w:iCs/>
          <w:color w:val="000000"/>
          <w:sz w:val="20"/>
          <w:szCs w:val="20"/>
        </w:rPr>
        <w:t>ISSN 1554-0200 (print); ISSN 2375-723X (online)</w:t>
      </w:r>
      <w:r w:rsidRPr="000971AA">
        <w:rPr>
          <w:rFonts w:cs="Times New Roman"/>
          <w:sz w:val="20"/>
          <w:szCs w:val="20"/>
        </w:rPr>
        <w:t xml:space="preserve">. </w:t>
      </w:r>
      <w:hyperlink r:id="rId8" w:history="1">
        <w:r w:rsidRPr="000971AA">
          <w:rPr>
            <w:rStyle w:val="Hyperlink"/>
            <w:rFonts w:cs="Times New Roman"/>
            <w:sz w:val="20"/>
            <w:szCs w:val="20"/>
          </w:rPr>
          <w:t>http://www.sciencepub.net/newyork</w:t>
        </w:r>
      </w:hyperlink>
      <w:r w:rsidRPr="000971AA">
        <w:rPr>
          <w:rFonts w:cs="Times New Roman"/>
          <w:sz w:val="20"/>
          <w:szCs w:val="20"/>
        </w:rPr>
        <w:t xml:space="preserve">. </w:t>
      </w:r>
      <w:r>
        <w:rPr>
          <w:rFonts w:cs="Times New Roman" w:hint="eastAsia"/>
          <w:sz w:val="20"/>
          <w:szCs w:val="20"/>
          <w:lang w:eastAsia="zh-CN"/>
        </w:rPr>
        <w:t>10</w:t>
      </w:r>
      <w:r w:rsidRPr="000971AA">
        <w:rPr>
          <w:rFonts w:cs="Times New Roman" w:hint="eastAsia"/>
          <w:sz w:val="20"/>
          <w:szCs w:val="20"/>
        </w:rPr>
        <w:t xml:space="preserve">. </w:t>
      </w:r>
      <w:r w:rsidRPr="000971AA">
        <w:rPr>
          <w:rFonts w:cs="Times New Roman"/>
          <w:color w:val="000000"/>
          <w:sz w:val="20"/>
          <w:szCs w:val="20"/>
          <w:shd w:val="clear" w:color="auto" w:fill="FFFFFF"/>
        </w:rPr>
        <w:t>doi:</w:t>
      </w:r>
      <w:hyperlink r:id="rId9" w:history="1">
        <w:r w:rsidRPr="000971AA">
          <w:rPr>
            <w:rStyle w:val="Hyperlink"/>
            <w:rFonts w:cs="Times New Roman"/>
            <w:sz w:val="20"/>
            <w:szCs w:val="20"/>
            <w:shd w:val="clear" w:color="auto" w:fill="FFFFFF"/>
          </w:rPr>
          <w:t>10.7537/mars</w:t>
        </w:r>
        <w:r w:rsidRPr="000971AA">
          <w:rPr>
            <w:rStyle w:val="Hyperlink"/>
            <w:rFonts w:cs="Times New Roman" w:hint="eastAsia"/>
            <w:sz w:val="20"/>
            <w:szCs w:val="20"/>
            <w:shd w:val="clear" w:color="auto" w:fill="FFFFFF"/>
          </w:rPr>
          <w:t>nys110118.</w:t>
        </w:r>
        <w:r>
          <w:rPr>
            <w:rStyle w:val="Hyperlink"/>
            <w:rFonts w:cs="Times New Roman" w:hint="eastAsia"/>
            <w:sz w:val="20"/>
            <w:szCs w:val="20"/>
            <w:shd w:val="clear" w:color="auto" w:fill="FFFFFF"/>
            <w:lang w:eastAsia="zh-CN"/>
          </w:rPr>
          <w:t>1</w:t>
        </w:r>
        <w:r w:rsidRPr="000971AA">
          <w:rPr>
            <w:rStyle w:val="Hyperlink"/>
            <w:rFonts w:cs="Times New Roman"/>
            <w:sz w:val="20"/>
            <w:szCs w:val="20"/>
            <w:shd w:val="clear" w:color="auto" w:fill="FFFFFF"/>
          </w:rPr>
          <w:t>0</w:t>
        </w:r>
      </w:hyperlink>
      <w:r w:rsidRPr="000971AA">
        <w:rPr>
          <w:rFonts w:cs="Times New Roman"/>
          <w:color w:val="000000"/>
          <w:sz w:val="20"/>
          <w:szCs w:val="20"/>
          <w:shd w:val="clear" w:color="auto" w:fill="FFFFFF"/>
        </w:rPr>
        <w:t>.</w:t>
      </w:r>
    </w:p>
    <w:p w:rsidR="001F4EC4" w:rsidRPr="004417E5" w:rsidRDefault="001F4EC4" w:rsidP="000971AA">
      <w:pPr>
        <w:bidi w:val="0"/>
        <w:snapToGrid w:val="0"/>
        <w:jc w:val="both"/>
        <w:rPr>
          <w:rFonts w:cs="Times New Roman"/>
          <w:b/>
          <w:bCs/>
          <w:sz w:val="20"/>
          <w:szCs w:val="20"/>
          <w:lang w:bidi="ar-EG"/>
        </w:rPr>
      </w:pPr>
    </w:p>
    <w:p w:rsidR="0061577B" w:rsidRPr="004417E5" w:rsidRDefault="0061577B" w:rsidP="000971AA">
      <w:pPr>
        <w:bidi w:val="0"/>
        <w:snapToGrid w:val="0"/>
        <w:jc w:val="both"/>
        <w:rPr>
          <w:rFonts w:cs="Times New Roman"/>
          <w:sz w:val="20"/>
          <w:szCs w:val="20"/>
          <w:lang w:bidi="ar-EG"/>
        </w:rPr>
      </w:pPr>
      <w:r w:rsidRPr="004417E5">
        <w:rPr>
          <w:rFonts w:cs="Times New Roman"/>
          <w:b/>
          <w:bCs/>
          <w:sz w:val="20"/>
          <w:szCs w:val="20"/>
          <w:lang w:bidi="ar-EG"/>
        </w:rPr>
        <w:t xml:space="preserve">Key Words: </w:t>
      </w:r>
      <w:r w:rsidRPr="004417E5">
        <w:rPr>
          <w:rFonts w:cs="Times New Roman"/>
          <w:sz w:val="20"/>
          <w:szCs w:val="20"/>
          <w:lang w:bidi="ar-EG"/>
        </w:rPr>
        <w:t>Superior grapevines; Rocket and fenugreek seed sprouts, Garlic o</w:t>
      </w:r>
      <w:r w:rsidR="005D5A6B" w:rsidRPr="004417E5">
        <w:rPr>
          <w:rFonts w:cs="Times New Roman"/>
          <w:sz w:val="20"/>
          <w:szCs w:val="20"/>
          <w:lang w:bidi="ar-EG"/>
        </w:rPr>
        <w:t>i</w:t>
      </w:r>
      <w:r w:rsidRPr="004417E5">
        <w:rPr>
          <w:rFonts w:cs="Times New Roman"/>
          <w:sz w:val="20"/>
          <w:szCs w:val="20"/>
          <w:lang w:bidi="ar-EG"/>
        </w:rPr>
        <w:t xml:space="preserve">l; </w:t>
      </w:r>
      <w:r w:rsidR="005D5A6B" w:rsidRPr="004417E5">
        <w:rPr>
          <w:rFonts w:cs="Times New Roman"/>
          <w:sz w:val="20"/>
          <w:szCs w:val="20"/>
          <w:lang w:bidi="ar-EG"/>
        </w:rPr>
        <w:t>y</w:t>
      </w:r>
      <w:r w:rsidRPr="004417E5">
        <w:rPr>
          <w:rFonts w:cs="Times New Roman"/>
          <w:sz w:val="20"/>
          <w:szCs w:val="20"/>
          <w:lang w:bidi="ar-EG"/>
        </w:rPr>
        <w:t>ield; berries quality.</w:t>
      </w:r>
    </w:p>
    <w:p w:rsidR="004417E5" w:rsidRPr="004417E5" w:rsidRDefault="004417E5" w:rsidP="000971AA">
      <w:pPr>
        <w:bidi w:val="0"/>
        <w:snapToGrid w:val="0"/>
        <w:jc w:val="both"/>
        <w:rPr>
          <w:rFonts w:cs="Times New Roman"/>
          <w:b/>
          <w:bCs/>
          <w:sz w:val="20"/>
          <w:szCs w:val="20"/>
          <w:lang w:bidi="ar-EG"/>
        </w:rPr>
      </w:pPr>
    </w:p>
    <w:p w:rsidR="004417E5" w:rsidRPr="004417E5" w:rsidRDefault="004417E5" w:rsidP="000971AA">
      <w:pPr>
        <w:bidi w:val="0"/>
        <w:snapToGrid w:val="0"/>
        <w:jc w:val="both"/>
        <w:rPr>
          <w:rFonts w:cs="Times New Roman"/>
          <w:b/>
          <w:bCs/>
          <w:sz w:val="20"/>
          <w:szCs w:val="20"/>
          <w:lang w:bidi="ar-EG"/>
        </w:rPr>
        <w:sectPr w:rsidR="004417E5" w:rsidRPr="004417E5" w:rsidSect="00933D13">
          <w:headerReference w:type="default" r:id="rId10"/>
          <w:footerReference w:type="default" r:id="rId11"/>
          <w:type w:val="continuous"/>
          <w:pgSz w:w="12242" w:h="15842" w:code="1"/>
          <w:pgMar w:top="1440" w:right="1440" w:bottom="1440" w:left="1440" w:header="720" w:footer="720" w:gutter="0"/>
          <w:pgNumType w:start="69"/>
          <w:cols w:space="708"/>
          <w:bidi/>
          <w:docGrid w:linePitch="435"/>
        </w:sectPr>
      </w:pPr>
    </w:p>
    <w:p w:rsidR="00A73380" w:rsidRPr="004417E5" w:rsidRDefault="001F4EC4" w:rsidP="000971AA">
      <w:pPr>
        <w:bidi w:val="0"/>
        <w:snapToGrid w:val="0"/>
        <w:jc w:val="both"/>
        <w:rPr>
          <w:rFonts w:cs="Times New Roman"/>
          <w:b/>
          <w:bCs/>
          <w:sz w:val="20"/>
          <w:szCs w:val="20"/>
          <w:lang w:bidi="ar-EG"/>
        </w:rPr>
      </w:pPr>
      <w:r w:rsidRPr="004417E5">
        <w:rPr>
          <w:rFonts w:cs="Times New Roman"/>
          <w:b/>
          <w:bCs/>
          <w:sz w:val="20"/>
          <w:szCs w:val="20"/>
          <w:lang w:bidi="ar-EG"/>
        </w:rPr>
        <w:lastRenderedPageBreak/>
        <w:t xml:space="preserve">1. </w:t>
      </w:r>
      <w:r w:rsidR="0061577B" w:rsidRPr="004417E5">
        <w:rPr>
          <w:rFonts w:cs="Times New Roman"/>
          <w:b/>
          <w:bCs/>
          <w:sz w:val="20"/>
          <w:szCs w:val="20"/>
          <w:lang w:bidi="ar-EG"/>
        </w:rPr>
        <w:t>Introduction</w:t>
      </w:r>
    </w:p>
    <w:p w:rsidR="0061577B" w:rsidRPr="004417E5" w:rsidRDefault="0061577B" w:rsidP="000971AA">
      <w:pPr>
        <w:bidi w:val="0"/>
        <w:snapToGrid w:val="0"/>
        <w:ind w:firstLine="425"/>
        <w:contextualSpacing/>
        <w:jc w:val="both"/>
        <w:rPr>
          <w:rFonts w:cs="Times New Roman"/>
          <w:sz w:val="20"/>
          <w:szCs w:val="20"/>
        </w:rPr>
      </w:pPr>
      <w:r w:rsidRPr="004417E5">
        <w:rPr>
          <w:rFonts w:cs="Times New Roman"/>
          <w:sz w:val="20"/>
          <w:szCs w:val="20"/>
        </w:rPr>
        <w:t>In the past, promoting the yield and fruit quality was achieved by using chemical fertilizers. For avoiding environmental pollution, many studies were accomplished for using crop seed sprout extracts versus chemicals</w:t>
      </w:r>
      <w:r w:rsidR="005D5A6B" w:rsidRPr="004417E5">
        <w:rPr>
          <w:rFonts w:cs="Times New Roman"/>
          <w:sz w:val="20"/>
          <w:szCs w:val="20"/>
        </w:rPr>
        <w:t>.</w:t>
      </w:r>
      <w:r w:rsidRPr="004417E5">
        <w:rPr>
          <w:rFonts w:cs="Times New Roman"/>
          <w:sz w:val="20"/>
          <w:szCs w:val="20"/>
        </w:rPr>
        <w:t xml:space="preserve"> </w:t>
      </w:r>
    </w:p>
    <w:p w:rsidR="001B4786" w:rsidRPr="004417E5" w:rsidRDefault="001B4786" w:rsidP="000971AA">
      <w:pPr>
        <w:widowControl w:val="0"/>
        <w:autoSpaceDE w:val="0"/>
        <w:autoSpaceDN w:val="0"/>
        <w:bidi w:val="0"/>
        <w:snapToGrid w:val="0"/>
        <w:ind w:firstLine="425"/>
        <w:contextualSpacing/>
        <w:jc w:val="both"/>
        <w:rPr>
          <w:rFonts w:cs="Times New Roman"/>
          <w:sz w:val="20"/>
          <w:szCs w:val="20"/>
          <w:lang w:bidi="ar-EG"/>
        </w:rPr>
      </w:pPr>
      <w:r w:rsidRPr="004417E5">
        <w:rPr>
          <w:rFonts w:cs="Times New Roman"/>
          <w:sz w:val="20"/>
          <w:szCs w:val="20"/>
          <w:lang w:bidi="ar-EG"/>
        </w:rPr>
        <w:t>Recently, plant extracts such as oils and seed sprouts were greatly useful for improving the production of the different grapevines especially those grown under sandy soil as alternatives to chemical fertilizers that cause huge pollution in our environment and had an inferior effect on marketing processes. Plant oils and crop seed sprouts were found to improve growth, vine nutritional status, yield and quality of different fruit crops.</w:t>
      </w:r>
    </w:p>
    <w:p w:rsidR="0061577B" w:rsidRPr="004417E5" w:rsidRDefault="0061577B" w:rsidP="000971AA">
      <w:pPr>
        <w:widowControl w:val="0"/>
        <w:autoSpaceDE w:val="0"/>
        <w:autoSpaceDN w:val="0"/>
        <w:bidi w:val="0"/>
        <w:snapToGrid w:val="0"/>
        <w:ind w:firstLine="425"/>
        <w:contextualSpacing/>
        <w:jc w:val="both"/>
        <w:rPr>
          <w:rFonts w:cs="Times New Roman"/>
          <w:sz w:val="20"/>
          <w:szCs w:val="20"/>
          <w:lang w:bidi="ar-EG"/>
        </w:rPr>
      </w:pPr>
      <w:r w:rsidRPr="004417E5">
        <w:rPr>
          <w:rFonts w:cs="Times New Roman"/>
          <w:sz w:val="20"/>
          <w:szCs w:val="20"/>
          <w:lang w:bidi="ar-EG"/>
        </w:rPr>
        <w:t xml:space="preserve">Germination and sprouting of </w:t>
      </w:r>
      <w:r w:rsidR="005D5A6B" w:rsidRPr="004417E5">
        <w:rPr>
          <w:rFonts w:cs="Times New Roman"/>
          <w:sz w:val="20"/>
          <w:szCs w:val="20"/>
          <w:lang w:bidi="ar-EG"/>
        </w:rPr>
        <w:t xml:space="preserve">seeds in </w:t>
      </w:r>
      <w:r w:rsidRPr="004417E5">
        <w:rPr>
          <w:rFonts w:cs="Times New Roman"/>
          <w:sz w:val="20"/>
          <w:szCs w:val="20"/>
          <w:lang w:bidi="ar-EG"/>
        </w:rPr>
        <w:t>different crop</w:t>
      </w:r>
      <w:r w:rsidR="005D5A6B" w:rsidRPr="004417E5">
        <w:rPr>
          <w:rFonts w:cs="Times New Roman"/>
          <w:sz w:val="20"/>
          <w:szCs w:val="20"/>
          <w:lang w:bidi="ar-EG"/>
        </w:rPr>
        <w:t>s</w:t>
      </w:r>
      <w:r w:rsidRPr="004417E5">
        <w:rPr>
          <w:rFonts w:cs="Times New Roman"/>
          <w:sz w:val="20"/>
          <w:szCs w:val="20"/>
          <w:lang w:bidi="ar-EG"/>
        </w:rPr>
        <w:t xml:space="preserve"> may change the content and composition of foods namely proteins, fats and amino acids and enhances the building and biosynthesis of essential amino acids like glutamic acid, tryptophan, arginine, methionine and lysine, vitamin B</w:t>
      </w:r>
      <w:r w:rsidR="004417E5" w:rsidRPr="004417E5">
        <w:rPr>
          <w:rFonts w:cs="Times New Roman"/>
          <w:sz w:val="20"/>
          <w:szCs w:val="20"/>
          <w:lang w:bidi="ar-EG"/>
        </w:rPr>
        <w:t xml:space="preserve"> &amp; </w:t>
      </w:r>
      <w:r w:rsidRPr="004417E5">
        <w:rPr>
          <w:rFonts w:cs="Times New Roman"/>
          <w:sz w:val="20"/>
          <w:szCs w:val="20"/>
          <w:lang w:bidi="ar-EG"/>
        </w:rPr>
        <w:t>C and all macro and micro nutrients and makes them high available to the trees (</w:t>
      </w:r>
      <w:r w:rsidR="00D575D0" w:rsidRPr="004417E5">
        <w:rPr>
          <w:rFonts w:cs="Times New Roman"/>
          <w:b/>
          <w:bCs/>
          <w:sz w:val="20"/>
          <w:szCs w:val="20"/>
          <w:lang w:bidi="ar-EG"/>
        </w:rPr>
        <w:t>Caz</w:t>
      </w:r>
      <w:r w:rsidRPr="004417E5">
        <w:rPr>
          <w:rFonts w:cs="Times New Roman"/>
          <w:b/>
          <w:bCs/>
          <w:sz w:val="20"/>
          <w:szCs w:val="20"/>
          <w:lang w:bidi="ar-EG"/>
        </w:rPr>
        <w:t xml:space="preserve">uola </w:t>
      </w:r>
      <w:r w:rsidRPr="004417E5">
        <w:rPr>
          <w:rFonts w:cs="Times New Roman"/>
          <w:b/>
          <w:bCs/>
          <w:i/>
          <w:iCs/>
          <w:sz w:val="20"/>
          <w:szCs w:val="20"/>
          <w:lang w:bidi="ar-EG"/>
        </w:rPr>
        <w:t>et al</w:t>
      </w:r>
      <w:r w:rsidRPr="004417E5">
        <w:rPr>
          <w:rFonts w:cs="Times New Roman"/>
          <w:b/>
          <w:bCs/>
          <w:sz w:val="20"/>
          <w:szCs w:val="20"/>
          <w:lang w:bidi="ar-EG"/>
        </w:rPr>
        <w:t xml:space="preserve">., 2004; Cairney, 2005; Biommerson, 2007; Abdallah, 2008 and Anwar </w:t>
      </w:r>
      <w:r w:rsidRPr="004417E5">
        <w:rPr>
          <w:rFonts w:cs="Times New Roman"/>
          <w:b/>
          <w:bCs/>
          <w:i/>
          <w:iCs/>
          <w:sz w:val="20"/>
          <w:szCs w:val="20"/>
          <w:lang w:bidi="ar-EG"/>
        </w:rPr>
        <w:t>et al</w:t>
      </w:r>
      <w:r w:rsidRPr="004417E5">
        <w:rPr>
          <w:rFonts w:cs="Times New Roman"/>
          <w:b/>
          <w:bCs/>
          <w:sz w:val="20"/>
          <w:szCs w:val="20"/>
          <w:lang w:bidi="ar-EG"/>
        </w:rPr>
        <w:t xml:space="preserve">., </w:t>
      </w:r>
      <w:r w:rsidR="00D575D0" w:rsidRPr="004417E5">
        <w:rPr>
          <w:rFonts w:cs="Times New Roman"/>
          <w:b/>
          <w:bCs/>
          <w:sz w:val="20"/>
          <w:szCs w:val="20"/>
          <w:lang w:bidi="ar-EG"/>
        </w:rPr>
        <w:t>2013</w:t>
      </w:r>
      <w:r w:rsidRPr="004417E5">
        <w:rPr>
          <w:rFonts w:cs="Times New Roman"/>
          <w:sz w:val="20"/>
          <w:szCs w:val="20"/>
          <w:lang w:bidi="ar-EG"/>
        </w:rPr>
        <w:t>)</w:t>
      </w:r>
      <w:r w:rsidR="004417E5" w:rsidRPr="004417E5">
        <w:rPr>
          <w:rFonts w:cs="Times New Roman"/>
          <w:sz w:val="20"/>
          <w:szCs w:val="20"/>
          <w:lang w:bidi="ar-EG"/>
        </w:rPr>
        <w:t xml:space="preserve"> </w:t>
      </w:r>
    </w:p>
    <w:p w:rsidR="0061577B" w:rsidRPr="004417E5" w:rsidRDefault="0061577B" w:rsidP="000971AA">
      <w:pPr>
        <w:widowControl w:val="0"/>
        <w:autoSpaceDE w:val="0"/>
        <w:autoSpaceDN w:val="0"/>
        <w:bidi w:val="0"/>
        <w:snapToGrid w:val="0"/>
        <w:ind w:firstLine="425"/>
        <w:contextualSpacing/>
        <w:jc w:val="both"/>
        <w:rPr>
          <w:rFonts w:cs="Times New Roman"/>
          <w:sz w:val="20"/>
          <w:szCs w:val="20"/>
          <w:lang w:bidi="ar-EG"/>
        </w:rPr>
      </w:pPr>
      <w:r w:rsidRPr="004417E5">
        <w:rPr>
          <w:rFonts w:cs="Times New Roman"/>
          <w:sz w:val="20"/>
          <w:szCs w:val="20"/>
          <w:lang w:bidi="ar-EG"/>
        </w:rPr>
        <w:t xml:space="preserve">Previous studies showed that treating </w:t>
      </w:r>
      <w:r w:rsidR="005D5A6B" w:rsidRPr="004417E5">
        <w:rPr>
          <w:rFonts w:cs="Times New Roman"/>
          <w:sz w:val="20"/>
          <w:szCs w:val="20"/>
          <w:lang w:bidi="ar-EG"/>
        </w:rPr>
        <w:t>fruit crops with crop seed sprouts had a striking effect on growth, tree nutritional status, yield and fruit quality</w:t>
      </w:r>
      <w:r w:rsidRPr="004417E5">
        <w:rPr>
          <w:rFonts w:cs="Times New Roman"/>
          <w:sz w:val="20"/>
          <w:szCs w:val="20"/>
          <w:lang w:bidi="ar-EG"/>
        </w:rPr>
        <w:t xml:space="preserve"> (</w:t>
      </w:r>
      <w:r w:rsidR="001B4786" w:rsidRPr="004417E5">
        <w:rPr>
          <w:rFonts w:cs="Times New Roman"/>
          <w:b/>
          <w:bCs/>
          <w:sz w:val="20"/>
          <w:szCs w:val="20"/>
          <w:lang w:bidi="ar-EG"/>
        </w:rPr>
        <w:t>Refaai, 2014 a</w:t>
      </w:r>
      <w:r w:rsidR="004417E5" w:rsidRPr="004417E5">
        <w:rPr>
          <w:rFonts w:cs="Times New Roman"/>
          <w:b/>
          <w:bCs/>
          <w:sz w:val="20"/>
          <w:szCs w:val="20"/>
          <w:lang w:bidi="ar-EG"/>
        </w:rPr>
        <w:t xml:space="preserve"> &amp; </w:t>
      </w:r>
      <w:r w:rsidR="001B4786" w:rsidRPr="004417E5">
        <w:rPr>
          <w:rFonts w:cs="Times New Roman"/>
          <w:b/>
          <w:bCs/>
          <w:sz w:val="20"/>
          <w:szCs w:val="20"/>
          <w:lang w:bidi="ar-EG"/>
        </w:rPr>
        <w:t xml:space="preserve">b; Ahmed and Gad El- Kareem, 2014; </w:t>
      </w:r>
      <w:r w:rsidRPr="004417E5">
        <w:rPr>
          <w:rFonts w:cs="Times New Roman"/>
          <w:b/>
          <w:bCs/>
          <w:sz w:val="20"/>
          <w:szCs w:val="20"/>
          <w:lang w:bidi="ar-EG"/>
        </w:rPr>
        <w:t xml:space="preserve">El-Khawaga and Mansour, 2014; Ahmed </w:t>
      </w:r>
      <w:r w:rsidRPr="004417E5">
        <w:rPr>
          <w:rFonts w:cs="Times New Roman"/>
          <w:b/>
          <w:bCs/>
          <w:sz w:val="20"/>
          <w:szCs w:val="20"/>
          <w:lang w:bidi="ar-EG"/>
        </w:rPr>
        <w:lastRenderedPageBreak/>
        <w:t>and Habasy-Randa, 2014 and Abd El-Rahman, 2015</w:t>
      </w:r>
      <w:r w:rsidR="001B4786" w:rsidRPr="004417E5">
        <w:rPr>
          <w:rFonts w:cs="Times New Roman"/>
          <w:b/>
          <w:bCs/>
          <w:sz w:val="20"/>
          <w:szCs w:val="20"/>
          <w:lang w:bidi="ar-EG"/>
        </w:rPr>
        <w:t>; Ahmed, 2015; Masoud, 2017</w:t>
      </w:r>
      <w:r w:rsidR="002B48B1" w:rsidRPr="004417E5">
        <w:rPr>
          <w:rFonts w:cs="Times New Roman"/>
          <w:b/>
          <w:bCs/>
          <w:sz w:val="20"/>
          <w:szCs w:val="20"/>
          <w:lang w:bidi="ar-EG"/>
        </w:rPr>
        <w:t xml:space="preserve"> and </w:t>
      </w:r>
      <w:r w:rsidR="001B4786" w:rsidRPr="004417E5">
        <w:rPr>
          <w:rFonts w:cs="Times New Roman"/>
          <w:b/>
          <w:bCs/>
          <w:sz w:val="20"/>
          <w:szCs w:val="20"/>
          <w:lang w:bidi="ar-EG"/>
        </w:rPr>
        <w:t>Allam, 2017</w:t>
      </w:r>
      <w:r w:rsidR="001B4786" w:rsidRPr="004417E5">
        <w:rPr>
          <w:rFonts w:cs="Times New Roman"/>
          <w:sz w:val="20"/>
          <w:szCs w:val="20"/>
          <w:lang w:bidi="ar-EG"/>
        </w:rPr>
        <w:t>).</w:t>
      </w:r>
    </w:p>
    <w:p w:rsidR="00D575D0" w:rsidRPr="004417E5" w:rsidRDefault="00D575D0" w:rsidP="000971AA">
      <w:pPr>
        <w:widowControl w:val="0"/>
        <w:autoSpaceDE w:val="0"/>
        <w:autoSpaceDN w:val="0"/>
        <w:bidi w:val="0"/>
        <w:snapToGrid w:val="0"/>
        <w:ind w:firstLine="425"/>
        <w:contextualSpacing/>
        <w:jc w:val="both"/>
        <w:rPr>
          <w:rFonts w:cs="Times New Roman"/>
          <w:b/>
          <w:bCs/>
          <w:sz w:val="20"/>
          <w:szCs w:val="20"/>
          <w:lang w:bidi="ar-EG"/>
        </w:rPr>
      </w:pPr>
      <w:r w:rsidRPr="004417E5">
        <w:rPr>
          <w:rFonts w:cs="Times New Roman"/>
          <w:sz w:val="20"/>
          <w:szCs w:val="20"/>
          <w:lang w:bidi="ar-EG"/>
        </w:rPr>
        <w:t xml:space="preserve">Plant extracts was found by </w:t>
      </w:r>
      <w:r w:rsidRPr="004417E5">
        <w:rPr>
          <w:rFonts w:cs="Times New Roman"/>
          <w:b/>
          <w:bCs/>
          <w:sz w:val="20"/>
          <w:szCs w:val="20"/>
          <w:lang w:bidi="ar-EG"/>
        </w:rPr>
        <w:t xml:space="preserve">Uwakiem, (2014); Shoug, (2015); Ahmed </w:t>
      </w:r>
      <w:r w:rsidRPr="004417E5">
        <w:rPr>
          <w:rFonts w:cs="Times New Roman"/>
          <w:b/>
          <w:bCs/>
          <w:i/>
          <w:iCs/>
          <w:sz w:val="20"/>
          <w:szCs w:val="20"/>
          <w:lang w:bidi="ar-EG"/>
        </w:rPr>
        <w:t>et al,</w:t>
      </w:r>
      <w:r w:rsidRPr="004417E5">
        <w:rPr>
          <w:rFonts w:cs="Times New Roman"/>
          <w:b/>
          <w:bCs/>
          <w:sz w:val="20"/>
          <w:szCs w:val="20"/>
          <w:lang w:bidi="ar-EG"/>
        </w:rPr>
        <w:t xml:space="preserve"> (2015);</w:t>
      </w:r>
      <w:r w:rsidRPr="004417E5">
        <w:rPr>
          <w:rFonts w:cs="Times New Roman"/>
          <w:b/>
          <w:bCs/>
          <w:i/>
          <w:iCs/>
          <w:sz w:val="20"/>
          <w:szCs w:val="20"/>
          <w:lang w:bidi="ar-EG"/>
        </w:rPr>
        <w:t xml:space="preserve"> </w:t>
      </w:r>
      <w:r w:rsidRPr="004417E5">
        <w:rPr>
          <w:rFonts w:cs="Times New Roman"/>
          <w:b/>
          <w:bCs/>
          <w:sz w:val="20"/>
          <w:szCs w:val="20"/>
          <w:lang w:bidi="ar-EG"/>
        </w:rPr>
        <w:t xml:space="preserve">Wassel </w:t>
      </w:r>
      <w:r w:rsidRPr="004417E5">
        <w:rPr>
          <w:rFonts w:cs="Times New Roman"/>
          <w:b/>
          <w:bCs/>
          <w:i/>
          <w:iCs/>
          <w:sz w:val="20"/>
          <w:szCs w:val="20"/>
          <w:lang w:bidi="ar-EG"/>
        </w:rPr>
        <w:t>et al</w:t>
      </w:r>
      <w:r w:rsidRPr="004417E5">
        <w:rPr>
          <w:rFonts w:cs="Times New Roman"/>
          <w:b/>
          <w:bCs/>
          <w:sz w:val="20"/>
          <w:szCs w:val="20"/>
          <w:lang w:bidi="ar-EG"/>
        </w:rPr>
        <w:t xml:space="preserve">, (2016); Zagzog and Saied, (2017); Ebrahiem, (2018) and Ahmed-Fatma, (2018) </w:t>
      </w:r>
      <w:r w:rsidRPr="004417E5">
        <w:rPr>
          <w:rFonts w:cs="Times New Roman"/>
          <w:sz w:val="20"/>
          <w:szCs w:val="20"/>
          <w:lang w:bidi="ar-EG"/>
        </w:rPr>
        <w:t>to enhance growth and fruiting of different crop fruits.</w:t>
      </w:r>
      <w:r w:rsidR="004417E5" w:rsidRPr="004417E5">
        <w:rPr>
          <w:rFonts w:cs="Times New Roman"/>
          <w:b/>
          <w:bCs/>
          <w:sz w:val="20"/>
          <w:szCs w:val="20"/>
          <w:lang w:bidi="ar-EG"/>
        </w:rPr>
        <w:t xml:space="preserve"> </w:t>
      </w:r>
    </w:p>
    <w:p w:rsidR="0061577B" w:rsidRPr="004417E5" w:rsidRDefault="0061577B" w:rsidP="000971AA">
      <w:pPr>
        <w:widowControl w:val="0"/>
        <w:autoSpaceDE w:val="0"/>
        <w:autoSpaceDN w:val="0"/>
        <w:bidi w:val="0"/>
        <w:snapToGrid w:val="0"/>
        <w:ind w:firstLine="425"/>
        <w:contextualSpacing/>
        <w:jc w:val="both"/>
        <w:rPr>
          <w:rFonts w:cs="Times New Roman"/>
          <w:sz w:val="20"/>
          <w:szCs w:val="20"/>
          <w:lang w:bidi="ar-EG"/>
        </w:rPr>
      </w:pPr>
      <w:r w:rsidRPr="004417E5">
        <w:rPr>
          <w:rFonts w:cs="Times New Roman"/>
          <w:sz w:val="20"/>
          <w:szCs w:val="20"/>
          <w:lang w:bidi="ar-EG"/>
        </w:rPr>
        <w:t>The target of this study was elucidating the effect of rocket and fenugreek seed sprouts and garlic oil on fruit</w:t>
      </w:r>
      <w:r w:rsidR="00D575D0" w:rsidRPr="004417E5">
        <w:rPr>
          <w:rFonts w:cs="Times New Roman"/>
          <w:sz w:val="20"/>
          <w:szCs w:val="20"/>
          <w:lang w:bidi="ar-EG"/>
        </w:rPr>
        <w:t>ing</w:t>
      </w:r>
      <w:r w:rsidRPr="004417E5">
        <w:rPr>
          <w:rFonts w:cs="Times New Roman"/>
          <w:sz w:val="20"/>
          <w:szCs w:val="20"/>
          <w:lang w:bidi="ar-EG"/>
        </w:rPr>
        <w:t xml:space="preserve"> of Superior grapevines grown under Souhag climatic conditions.</w:t>
      </w:r>
    </w:p>
    <w:p w:rsidR="001F4EC4" w:rsidRPr="004417E5" w:rsidRDefault="001F4EC4" w:rsidP="000971AA">
      <w:pPr>
        <w:widowControl w:val="0"/>
        <w:autoSpaceDE w:val="0"/>
        <w:autoSpaceDN w:val="0"/>
        <w:bidi w:val="0"/>
        <w:snapToGrid w:val="0"/>
        <w:contextualSpacing/>
        <w:jc w:val="both"/>
        <w:rPr>
          <w:rFonts w:cs="Times New Roman"/>
          <w:b/>
          <w:bCs/>
          <w:sz w:val="20"/>
          <w:szCs w:val="20"/>
          <w:lang w:bidi="ar-EG"/>
        </w:rPr>
      </w:pPr>
    </w:p>
    <w:p w:rsidR="0061577B" w:rsidRPr="004417E5" w:rsidRDefault="001F4EC4" w:rsidP="000971AA">
      <w:pPr>
        <w:widowControl w:val="0"/>
        <w:autoSpaceDE w:val="0"/>
        <w:autoSpaceDN w:val="0"/>
        <w:bidi w:val="0"/>
        <w:snapToGrid w:val="0"/>
        <w:contextualSpacing/>
        <w:jc w:val="both"/>
        <w:rPr>
          <w:rFonts w:cs="Times New Roman"/>
          <w:b/>
          <w:bCs/>
          <w:sz w:val="20"/>
          <w:szCs w:val="20"/>
          <w:lang w:bidi="ar-EG"/>
        </w:rPr>
      </w:pPr>
      <w:r w:rsidRPr="004417E5">
        <w:rPr>
          <w:rFonts w:cs="Times New Roman"/>
          <w:b/>
          <w:bCs/>
          <w:sz w:val="20"/>
          <w:szCs w:val="20"/>
          <w:lang w:bidi="ar-EG"/>
        </w:rPr>
        <w:t>2. Material and Methods</w:t>
      </w:r>
    </w:p>
    <w:p w:rsidR="0061577B" w:rsidRPr="004417E5" w:rsidRDefault="0061577B" w:rsidP="000971AA">
      <w:pPr>
        <w:bidi w:val="0"/>
        <w:snapToGrid w:val="0"/>
        <w:ind w:firstLine="425"/>
        <w:jc w:val="both"/>
        <w:rPr>
          <w:rFonts w:cs="Times New Roman"/>
          <w:sz w:val="20"/>
          <w:szCs w:val="20"/>
        </w:rPr>
      </w:pPr>
      <w:r w:rsidRPr="004417E5">
        <w:rPr>
          <w:rFonts w:cs="Times New Roman"/>
          <w:sz w:val="20"/>
          <w:szCs w:val="20"/>
        </w:rPr>
        <w:t xml:space="preserve">This study was carried out during 2015 and 2016 seasons on </w:t>
      </w:r>
      <w:r w:rsidRPr="004417E5">
        <w:rPr>
          <w:rFonts w:cs="Times New Roman"/>
          <w:sz w:val="20"/>
          <w:szCs w:val="20"/>
          <w:lang w:val="en-CA"/>
        </w:rPr>
        <w:t>78</w:t>
      </w:r>
      <w:r w:rsidRPr="004417E5">
        <w:rPr>
          <w:rFonts w:cs="Times New Roman"/>
          <w:sz w:val="20"/>
          <w:szCs w:val="20"/>
        </w:rPr>
        <w:t xml:space="preserve"> uniform in vigour 10-years old Superior grapevines. The selected vines are grown in a private vineyard located at Gerga district, Souhag Governorate where the texture of the soil is sandy (Table 2). Soil analysis was done according to the procedures that outlined by </w:t>
      </w:r>
      <w:r w:rsidR="000B4023" w:rsidRPr="004417E5">
        <w:rPr>
          <w:rFonts w:cs="Times New Roman"/>
          <w:b/>
          <w:bCs/>
          <w:sz w:val="20"/>
          <w:szCs w:val="20"/>
        </w:rPr>
        <w:t xml:space="preserve">Cottenie </w:t>
      </w:r>
      <w:r w:rsidR="000B4023" w:rsidRPr="004417E5">
        <w:rPr>
          <w:rFonts w:cs="Times New Roman"/>
          <w:b/>
          <w:bCs/>
          <w:i/>
          <w:iCs/>
          <w:sz w:val="20"/>
          <w:szCs w:val="20"/>
        </w:rPr>
        <w:t>et al</w:t>
      </w:r>
      <w:r w:rsidRPr="004417E5">
        <w:rPr>
          <w:rFonts w:cs="Times New Roman"/>
          <w:b/>
          <w:bCs/>
          <w:sz w:val="20"/>
          <w:szCs w:val="20"/>
        </w:rPr>
        <w:t xml:space="preserve"> (19</w:t>
      </w:r>
      <w:r w:rsidR="000B4023" w:rsidRPr="004417E5">
        <w:rPr>
          <w:rFonts w:cs="Times New Roman"/>
          <w:b/>
          <w:bCs/>
          <w:sz w:val="20"/>
          <w:szCs w:val="20"/>
        </w:rPr>
        <w:t>82</w:t>
      </w:r>
      <w:r w:rsidRPr="004417E5">
        <w:rPr>
          <w:rFonts w:cs="Times New Roman"/>
          <w:b/>
          <w:bCs/>
          <w:sz w:val="20"/>
          <w:szCs w:val="20"/>
        </w:rPr>
        <w:t xml:space="preserve">). </w:t>
      </w:r>
    </w:p>
    <w:p w:rsidR="0061577B" w:rsidRPr="004417E5" w:rsidRDefault="0061577B" w:rsidP="000971AA">
      <w:pPr>
        <w:bidi w:val="0"/>
        <w:snapToGrid w:val="0"/>
        <w:ind w:firstLine="425"/>
        <w:jc w:val="both"/>
        <w:rPr>
          <w:rFonts w:cs="Times New Roman"/>
          <w:sz w:val="20"/>
          <w:szCs w:val="20"/>
        </w:rPr>
      </w:pPr>
      <w:r w:rsidRPr="004417E5">
        <w:rPr>
          <w:rFonts w:cs="Times New Roman"/>
          <w:sz w:val="20"/>
          <w:szCs w:val="20"/>
        </w:rPr>
        <w:t xml:space="preserve">The selected vines are planted at 2 x 3 meters apart (700 vines/feddan). The chosen vines were trained by cane pruning method leaving 72 buds/ vine (six fruiting canes x 10 eyes plus six renewal spurs / two buds) using Gable supporting system. Winter pruning was carried out at the second week of Jan. during both seasons. Drip irrigation system was followed using well water containing 1000 ppm </w:t>
      </w:r>
      <w:r w:rsidRPr="004417E5">
        <w:rPr>
          <w:rFonts w:cs="Times New Roman"/>
          <w:sz w:val="20"/>
          <w:szCs w:val="20"/>
        </w:rPr>
        <w:lastRenderedPageBreak/>
        <w:t xml:space="preserve">salinity. All fertilizers were added with irrigation water (fertigation). </w:t>
      </w:r>
    </w:p>
    <w:p w:rsidR="0061577B" w:rsidRPr="004417E5" w:rsidRDefault="0061577B" w:rsidP="000971AA">
      <w:pPr>
        <w:bidi w:val="0"/>
        <w:snapToGrid w:val="0"/>
        <w:ind w:firstLine="425"/>
        <w:jc w:val="both"/>
        <w:rPr>
          <w:rFonts w:cs="Times New Roman"/>
          <w:sz w:val="20"/>
          <w:szCs w:val="20"/>
        </w:rPr>
      </w:pPr>
      <w:r w:rsidRPr="004417E5">
        <w:rPr>
          <w:rFonts w:cs="Times New Roman"/>
          <w:sz w:val="20"/>
          <w:szCs w:val="20"/>
        </w:rPr>
        <w:t xml:space="preserve">This study was planned to examine the effect of single and combined applications of rocket and fenugreek seed sprouts and garlic oil on some growth aspects, vine nutritional status, berry setting %, yield, shot berries % and berries quality of Superior grapevines growing under sandy soil. </w:t>
      </w:r>
    </w:p>
    <w:p w:rsidR="001F4EC4" w:rsidRPr="004417E5" w:rsidRDefault="001F4EC4" w:rsidP="000971AA">
      <w:pPr>
        <w:bidi w:val="0"/>
        <w:snapToGrid w:val="0"/>
        <w:jc w:val="center"/>
        <w:rPr>
          <w:rFonts w:cs="Times New Roman"/>
          <w:b/>
          <w:bCs/>
          <w:sz w:val="20"/>
          <w:szCs w:val="10"/>
        </w:rPr>
      </w:pPr>
    </w:p>
    <w:p w:rsidR="0061577B" w:rsidRPr="000971AA" w:rsidRDefault="0061577B" w:rsidP="000971AA">
      <w:pPr>
        <w:bidi w:val="0"/>
        <w:snapToGrid w:val="0"/>
        <w:jc w:val="center"/>
        <w:rPr>
          <w:rFonts w:cs="Times New Roman"/>
          <w:b/>
          <w:bCs/>
          <w:sz w:val="19"/>
          <w:szCs w:val="19"/>
        </w:rPr>
      </w:pPr>
      <w:r w:rsidRPr="000971AA">
        <w:rPr>
          <w:rFonts w:cs="Times New Roman"/>
          <w:b/>
          <w:bCs/>
          <w:sz w:val="19"/>
          <w:szCs w:val="19"/>
        </w:rPr>
        <w:t>Table (</w:t>
      </w:r>
      <w:r w:rsidR="006F0972" w:rsidRPr="000971AA">
        <w:rPr>
          <w:rFonts w:cs="Times New Roman"/>
          <w:b/>
          <w:bCs/>
          <w:sz w:val="19"/>
          <w:szCs w:val="19"/>
        </w:rPr>
        <w:t>1</w:t>
      </w:r>
      <w:r w:rsidRPr="000971AA">
        <w:rPr>
          <w:rFonts w:cs="Times New Roman"/>
          <w:b/>
          <w:bCs/>
          <w:sz w:val="19"/>
          <w:szCs w:val="19"/>
        </w:rPr>
        <w:t xml:space="preserve">):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31"/>
        <w:gridCol w:w="764"/>
      </w:tblGrid>
      <w:tr w:rsidR="0061577B" w:rsidRPr="000971AA" w:rsidTr="004417E5">
        <w:trPr>
          <w:jc w:val="center"/>
        </w:trPr>
        <w:tc>
          <w:tcPr>
            <w:tcW w:w="4131" w:type="pct"/>
            <w:tcBorders>
              <w:top w:val="thinThickSmallGap" w:sz="24" w:space="0" w:color="auto"/>
              <w:bottom w:val="thickThinSmallGap" w:sz="24" w:space="0" w:color="auto"/>
            </w:tcBorders>
            <w:shd w:val="clear" w:color="auto" w:fill="auto"/>
            <w:vAlign w:val="center"/>
          </w:tcPr>
          <w:p w:rsidR="0061577B" w:rsidRPr="000971AA" w:rsidRDefault="0061577B" w:rsidP="000971AA">
            <w:pPr>
              <w:bidi w:val="0"/>
              <w:snapToGrid w:val="0"/>
              <w:jc w:val="both"/>
              <w:rPr>
                <w:rFonts w:cs="Times New Roman"/>
                <w:b/>
                <w:bCs/>
                <w:sz w:val="19"/>
                <w:szCs w:val="19"/>
              </w:rPr>
            </w:pPr>
            <w:r w:rsidRPr="000971AA">
              <w:rPr>
                <w:rFonts w:cs="Times New Roman"/>
                <w:b/>
                <w:bCs/>
                <w:sz w:val="19"/>
                <w:szCs w:val="19"/>
              </w:rPr>
              <w:t>Constituent</w:t>
            </w:r>
          </w:p>
        </w:tc>
        <w:tc>
          <w:tcPr>
            <w:tcW w:w="869" w:type="pct"/>
            <w:tcBorders>
              <w:top w:val="thinThickSmallGap" w:sz="24" w:space="0" w:color="auto"/>
              <w:bottom w:val="thickThinSmallGap" w:sz="24" w:space="0" w:color="auto"/>
            </w:tcBorders>
            <w:shd w:val="clear" w:color="auto" w:fill="auto"/>
            <w:vAlign w:val="center"/>
          </w:tcPr>
          <w:p w:rsidR="0061577B" w:rsidRPr="000971AA" w:rsidRDefault="0061577B" w:rsidP="000971AA">
            <w:pPr>
              <w:bidi w:val="0"/>
              <w:snapToGrid w:val="0"/>
              <w:jc w:val="both"/>
              <w:rPr>
                <w:rFonts w:cs="Times New Roman"/>
                <w:b/>
                <w:bCs/>
                <w:sz w:val="19"/>
                <w:szCs w:val="19"/>
              </w:rPr>
            </w:pPr>
            <w:r w:rsidRPr="000971AA">
              <w:rPr>
                <w:rFonts w:cs="Times New Roman"/>
                <w:b/>
                <w:bCs/>
                <w:sz w:val="19"/>
                <w:szCs w:val="19"/>
              </w:rPr>
              <w:t>Values</w:t>
            </w:r>
          </w:p>
        </w:tc>
      </w:tr>
      <w:tr w:rsidR="0061577B" w:rsidRPr="000971AA" w:rsidTr="004417E5">
        <w:trPr>
          <w:jc w:val="center"/>
        </w:trPr>
        <w:tc>
          <w:tcPr>
            <w:tcW w:w="4131" w:type="pct"/>
            <w:tcBorders>
              <w:top w:val="thickThinSmallGap" w:sz="24" w:space="0" w:color="auto"/>
            </w:tcBorders>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Sand %</w:t>
            </w:r>
          </w:p>
        </w:tc>
        <w:tc>
          <w:tcPr>
            <w:tcW w:w="869" w:type="pct"/>
            <w:tcBorders>
              <w:top w:val="thickThinSmallGap" w:sz="24" w:space="0" w:color="auto"/>
            </w:tcBorders>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76.2</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Silt %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12.1</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Clay %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11.7</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Texture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Sandy </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O.M.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0.11</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pH ( 1: 2.5 extract)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7.69</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EC ( 1</w:t>
            </w:r>
            <w:r w:rsidR="004417E5" w:rsidRPr="000971AA">
              <w:rPr>
                <w:rFonts w:cs="Times New Roman"/>
                <w:sz w:val="19"/>
                <w:szCs w:val="19"/>
              </w:rPr>
              <w:t>:</w:t>
            </w:r>
            <w:r w:rsidRPr="000971AA">
              <w:rPr>
                <w:rFonts w:cs="Times New Roman"/>
                <w:sz w:val="19"/>
                <w:szCs w:val="19"/>
              </w:rPr>
              <w:t>2.5 extract) (ppm)</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1.56</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CaCO</w:t>
            </w:r>
            <w:r w:rsidRPr="000971AA">
              <w:rPr>
                <w:rFonts w:cs="Times New Roman"/>
                <w:sz w:val="19"/>
                <w:szCs w:val="19"/>
                <w:vertAlign w:val="subscript"/>
              </w:rPr>
              <w:t>3</w:t>
            </w:r>
            <w:r w:rsidRPr="000971AA">
              <w:rPr>
                <w:rFonts w:cs="Times New Roman"/>
                <w:sz w:val="19"/>
                <w:szCs w:val="19"/>
              </w:rPr>
              <w:t>%</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3.00</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 xml:space="preserve">Total N % </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0.005</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Available P (Olsen method</w:t>
            </w:r>
            <w:r w:rsidR="004417E5" w:rsidRPr="000971AA">
              <w:rPr>
                <w:rFonts w:cs="Times New Roman"/>
                <w:sz w:val="19"/>
                <w:szCs w:val="19"/>
              </w:rPr>
              <w:t>,</w:t>
            </w:r>
            <w:r w:rsidRPr="000971AA">
              <w:rPr>
                <w:rFonts w:cs="Times New Roman"/>
                <w:sz w:val="19"/>
                <w:szCs w:val="19"/>
              </w:rPr>
              <w:t xml:space="preserve"> ppm)</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1.1</w:t>
            </w:r>
          </w:p>
        </w:tc>
      </w:tr>
      <w:tr w:rsidR="0061577B" w:rsidRPr="000971AA" w:rsidTr="004417E5">
        <w:trPr>
          <w:jc w:val="center"/>
        </w:trPr>
        <w:tc>
          <w:tcPr>
            <w:tcW w:w="4131"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Available K ( ammonium acetate</w:t>
            </w:r>
            <w:r w:rsidR="004417E5" w:rsidRPr="000971AA">
              <w:rPr>
                <w:rFonts w:cs="Times New Roman"/>
                <w:sz w:val="19"/>
                <w:szCs w:val="19"/>
              </w:rPr>
              <w:t>,</w:t>
            </w:r>
            <w:r w:rsidRPr="000971AA">
              <w:rPr>
                <w:rFonts w:cs="Times New Roman"/>
                <w:sz w:val="19"/>
                <w:szCs w:val="19"/>
              </w:rPr>
              <w:t xml:space="preserve"> ppm)</w:t>
            </w:r>
          </w:p>
        </w:tc>
        <w:tc>
          <w:tcPr>
            <w:tcW w:w="869" w:type="pct"/>
            <w:shd w:val="clear" w:color="auto" w:fill="auto"/>
            <w:vAlign w:val="center"/>
          </w:tcPr>
          <w:p w:rsidR="0061577B" w:rsidRPr="000971AA" w:rsidRDefault="0061577B" w:rsidP="000971AA">
            <w:pPr>
              <w:bidi w:val="0"/>
              <w:snapToGrid w:val="0"/>
              <w:jc w:val="both"/>
              <w:rPr>
                <w:rFonts w:cs="Times New Roman"/>
                <w:sz w:val="19"/>
                <w:szCs w:val="19"/>
              </w:rPr>
            </w:pPr>
            <w:r w:rsidRPr="000971AA">
              <w:rPr>
                <w:rFonts w:cs="Times New Roman"/>
                <w:sz w:val="19"/>
                <w:szCs w:val="19"/>
              </w:rPr>
              <w:t>31.0</w:t>
            </w:r>
          </w:p>
        </w:tc>
      </w:tr>
    </w:tbl>
    <w:p w:rsidR="0061577B" w:rsidRPr="004417E5" w:rsidRDefault="0061577B" w:rsidP="000971AA">
      <w:pPr>
        <w:bidi w:val="0"/>
        <w:snapToGrid w:val="0"/>
        <w:ind w:firstLine="425"/>
        <w:jc w:val="both"/>
        <w:rPr>
          <w:rFonts w:cs="Times New Roman"/>
          <w:sz w:val="20"/>
          <w:szCs w:val="8"/>
        </w:rPr>
      </w:pPr>
    </w:p>
    <w:p w:rsidR="00A73380" w:rsidRPr="004417E5" w:rsidRDefault="0061577B" w:rsidP="000971AA">
      <w:pPr>
        <w:bidi w:val="0"/>
        <w:snapToGrid w:val="0"/>
        <w:ind w:firstLine="425"/>
        <w:jc w:val="both"/>
        <w:rPr>
          <w:rFonts w:cs="Times New Roman"/>
          <w:sz w:val="20"/>
          <w:szCs w:val="20"/>
        </w:rPr>
      </w:pPr>
      <w:r w:rsidRPr="004417E5">
        <w:rPr>
          <w:rFonts w:cs="Times New Roman"/>
          <w:sz w:val="20"/>
          <w:szCs w:val="20"/>
        </w:rPr>
        <w:t>Except those dealing with the present treatments (application of different plant extracts) all the selected vines (78 vines) received the usual horticultural practices that are commonly applied in the vineyard</w:t>
      </w:r>
      <w:r w:rsidR="0027775C" w:rsidRPr="004417E5">
        <w:rPr>
          <w:rFonts w:cs="Times New Roman"/>
          <w:sz w:val="20"/>
          <w:szCs w:val="20"/>
        </w:rPr>
        <w:t>.</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 xml:space="preserve">This study consisted from the following ten treatments: </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Contro</w:t>
      </w:r>
      <w:r w:rsidR="000971AA" w:rsidRPr="004417E5">
        <w:rPr>
          <w:rFonts w:cs="Times New Roman"/>
          <w:sz w:val="20"/>
          <w:szCs w:val="20"/>
        </w:rPr>
        <w:t>l</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fenugreek seed sprout at 0.025 % (0.25 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fenugreek seed sprout at 0.05 % (0.5 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fenugreek seed sprout at 0.1 % (1g/l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rocket seed sprout at 0.025 % (0.25 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rocket seed sprout at 0.05 % (0.5 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rocket seed sprout at 0.1 % (1g/l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garlic oil at 2.5 % (25 ml/l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garlic oil at 5.0 % (50ml/l</w:t>
      </w:r>
      <w:r w:rsidR="000971AA" w:rsidRPr="004417E5">
        <w:rPr>
          <w:rFonts w:cs="Times New Roman"/>
          <w:sz w:val="20"/>
          <w:szCs w:val="20"/>
        </w:rPr>
        <w:t>)</w:t>
      </w:r>
      <w:r w:rsidR="000971AA">
        <w:rPr>
          <w:rFonts w:cs="Times New Roman"/>
          <w:sz w:val="20"/>
          <w:szCs w:val="20"/>
        </w:rPr>
        <w:t>.</w:t>
      </w:r>
    </w:p>
    <w:p w:rsidR="000971AA"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garlic oil at 10 % (100 ml/l</w:t>
      </w:r>
      <w:r w:rsidR="000971AA" w:rsidRPr="004417E5">
        <w:rPr>
          <w:rFonts w:cs="Times New Roman"/>
          <w:sz w:val="20"/>
          <w:szCs w:val="20"/>
        </w:rPr>
        <w:t>)</w:t>
      </w:r>
      <w:r w:rsidR="000971AA">
        <w:rPr>
          <w:rFonts w:cs="Times New Roman"/>
          <w:sz w:val="20"/>
          <w:szCs w:val="20"/>
        </w:rPr>
        <w:t>.</w:t>
      </w:r>
    </w:p>
    <w:p w:rsidR="0027775C" w:rsidRPr="004417E5"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 xml:space="preserve">Spraying fenugreek and rocket seed sprouts each 0.025 % + garlic oil at </w:t>
      </w:r>
      <w:r w:rsidR="0040766A" w:rsidRPr="004417E5">
        <w:rPr>
          <w:rFonts w:cs="Times New Roman"/>
          <w:sz w:val="20"/>
          <w:szCs w:val="20"/>
        </w:rPr>
        <w:t>2</w:t>
      </w:r>
      <w:r w:rsidRPr="004417E5">
        <w:rPr>
          <w:rFonts w:cs="Times New Roman"/>
          <w:sz w:val="20"/>
          <w:szCs w:val="20"/>
        </w:rPr>
        <w:t>.5%.</w:t>
      </w:r>
    </w:p>
    <w:p w:rsidR="0027775C" w:rsidRPr="004417E5"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fenugreek and rocket seed sprouts</w:t>
      </w:r>
      <w:r w:rsidR="0040766A" w:rsidRPr="004417E5">
        <w:rPr>
          <w:rFonts w:cs="Times New Roman"/>
          <w:sz w:val="20"/>
          <w:szCs w:val="20"/>
        </w:rPr>
        <w:t xml:space="preserve"> each 0.05 % + garlic oil at </w:t>
      </w:r>
      <w:r w:rsidRPr="004417E5">
        <w:rPr>
          <w:rFonts w:cs="Times New Roman"/>
          <w:sz w:val="20"/>
          <w:szCs w:val="20"/>
        </w:rPr>
        <w:t>5%.</w:t>
      </w:r>
    </w:p>
    <w:p w:rsidR="0027775C" w:rsidRPr="004417E5" w:rsidRDefault="0027775C" w:rsidP="000971AA">
      <w:pPr>
        <w:numPr>
          <w:ilvl w:val="0"/>
          <w:numId w:val="12"/>
        </w:numPr>
        <w:tabs>
          <w:tab w:val="clear" w:pos="735"/>
          <w:tab w:val="num" w:pos="426"/>
        </w:tabs>
        <w:bidi w:val="0"/>
        <w:snapToGrid w:val="0"/>
        <w:ind w:left="0" w:firstLine="425"/>
        <w:jc w:val="both"/>
        <w:rPr>
          <w:rFonts w:cs="Times New Roman"/>
          <w:sz w:val="20"/>
          <w:szCs w:val="20"/>
        </w:rPr>
      </w:pPr>
      <w:r w:rsidRPr="004417E5">
        <w:rPr>
          <w:rFonts w:cs="Times New Roman"/>
          <w:sz w:val="20"/>
          <w:szCs w:val="20"/>
        </w:rPr>
        <w:t>Spraying fenugreek and rocket seed sprouts each 0.1 % + garlic oil at 10%.</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 xml:space="preserve">Each treatment was replicated three times, two vines per each. The two crop seed sprout extracts (fenugreek and rocket) were sprayed three times at growth start (2nd of Mar.), just after fruit setting (last </w:t>
      </w:r>
      <w:r w:rsidRPr="004417E5">
        <w:rPr>
          <w:rFonts w:cs="Times New Roman"/>
          <w:sz w:val="20"/>
          <w:szCs w:val="20"/>
        </w:rPr>
        <w:lastRenderedPageBreak/>
        <w:t>week of Apr.) and one month later (last week of May). Triton B as a wetting agent was added to all extracts at 0.05 % and spraying was done till runoff.</w:t>
      </w:r>
    </w:p>
    <w:p w:rsidR="0027775C" w:rsidRPr="004417E5" w:rsidRDefault="0027775C" w:rsidP="000971AA">
      <w:pPr>
        <w:bidi w:val="0"/>
        <w:snapToGrid w:val="0"/>
        <w:jc w:val="both"/>
        <w:rPr>
          <w:rFonts w:cs="Times New Roman"/>
          <w:b/>
          <w:bCs/>
          <w:sz w:val="20"/>
          <w:szCs w:val="20"/>
        </w:rPr>
      </w:pPr>
      <w:r w:rsidRPr="004417E5">
        <w:rPr>
          <w:rFonts w:cs="Times New Roman"/>
          <w:b/>
          <w:bCs/>
          <w:sz w:val="20"/>
          <w:szCs w:val="20"/>
        </w:rPr>
        <w:t>Chemical composition of the two crop seed sprout extracts (fenugreek and rocket) are shown in Tables (</w:t>
      </w:r>
      <w:r w:rsidR="001408E9" w:rsidRPr="004417E5">
        <w:rPr>
          <w:rFonts w:cs="Times New Roman"/>
          <w:b/>
          <w:bCs/>
          <w:sz w:val="20"/>
          <w:szCs w:val="20"/>
        </w:rPr>
        <w:t>2</w:t>
      </w:r>
      <w:r w:rsidRPr="004417E5">
        <w:rPr>
          <w:rFonts w:cs="Times New Roman"/>
          <w:b/>
          <w:bCs/>
          <w:sz w:val="20"/>
          <w:szCs w:val="20"/>
        </w:rPr>
        <w:t xml:space="preserve"> to </w:t>
      </w:r>
      <w:r w:rsidR="001408E9" w:rsidRPr="004417E5">
        <w:rPr>
          <w:rFonts w:cs="Times New Roman"/>
          <w:b/>
          <w:bCs/>
          <w:sz w:val="20"/>
          <w:szCs w:val="20"/>
        </w:rPr>
        <w:t>4</w:t>
      </w:r>
      <w:r w:rsidRPr="004417E5">
        <w:rPr>
          <w:rFonts w:cs="Times New Roman"/>
          <w:b/>
          <w:bCs/>
          <w:sz w:val="20"/>
          <w:szCs w:val="20"/>
        </w:rPr>
        <w:t>). Extracts of the two crop seed sprouts were prepared by germinating of the seeds and when the plant height reached ten cm, they were harvested and put in the refrigerator at C</w:t>
      </w:r>
      <w:r w:rsidRPr="004417E5">
        <w:rPr>
          <w:rFonts w:cs="Times New Roman"/>
          <w:b/>
          <w:bCs/>
          <w:sz w:val="20"/>
          <w:szCs w:val="20"/>
          <w:vertAlign w:val="superscript"/>
        </w:rPr>
        <w:t>0</w:t>
      </w:r>
      <w:r w:rsidRPr="004417E5">
        <w:rPr>
          <w:rFonts w:cs="Times New Roman"/>
          <w:b/>
          <w:bCs/>
          <w:sz w:val="20"/>
          <w:szCs w:val="20"/>
        </w:rPr>
        <w:t xml:space="preserve"> till use. As the time of application they were blended in electric blinder. </w:t>
      </w:r>
    </w:p>
    <w:p w:rsidR="001F4EC4" w:rsidRPr="004417E5" w:rsidRDefault="001F4EC4" w:rsidP="000971AA">
      <w:pPr>
        <w:bidi w:val="0"/>
        <w:snapToGrid w:val="0"/>
        <w:jc w:val="center"/>
        <w:rPr>
          <w:rFonts w:cs="Times New Roman"/>
          <w:b/>
          <w:bCs/>
          <w:sz w:val="20"/>
          <w:szCs w:val="8"/>
        </w:rPr>
      </w:pPr>
    </w:p>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Table 2: Chemical composition of fenugreek seed sprout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31"/>
        <w:gridCol w:w="2064"/>
      </w:tblGrid>
      <w:tr w:rsidR="001408E9" w:rsidRPr="000971AA" w:rsidTr="004417E5">
        <w:trPr>
          <w:jc w:val="center"/>
        </w:trPr>
        <w:tc>
          <w:tcPr>
            <w:tcW w:w="2652" w:type="pct"/>
            <w:tcBorders>
              <w:top w:val="single" w:sz="24" w:space="0" w:color="auto"/>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Constituent Values</w:t>
            </w:r>
          </w:p>
        </w:tc>
        <w:tc>
          <w:tcPr>
            <w:tcW w:w="2348" w:type="pct"/>
            <w:tcBorders>
              <w:top w:val="single" w:sz="24" w:space="0" w:color="auto"/>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(mg/ 100 g F.W.)</w:t>
            </w:r>
          </w:p>
        </w:tc>
      </w:tr>
      <w:tr w:rsidR="001408E9" w:rsidRPr="000971AA" w:rsidTr="004417E5">
        <w:trPr>
          <w:jc w:val="center"/>
        </w:trPr>
        <w:tc>
          <w:tcPr>
            <w:tcW w:w="2652" w:type="pct"/>
            <w:tcBorders>
              <w:top w:val="single" w:sz="24" w:space="0" w:color="auto"/>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Aspartic acid </w:t>
            </w:r>
          </w:p>
        </w:tc>
        <w:tc>
          <w:tcPr>
            <w:tcW w:w="2348" w:type="pct"/>
            <w:tcBorders>
              <w:top w:val="single" w:sz="24" w:space="0" w:color="auto"/>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2.2</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rPr>
            </w:pPr>
            <w:r w:rsidRPr="000971AA">
              <w:rPr>
                <w:rFonts w:cs="Times New Roman"/>
                <w:sz w:val="19"/>
                <w:szCs w:val="19"/>
              </w:rPr>
              <w:t xml:space="preserve">Arginine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lang w:bidi="ar-EG"/>
              </w:rPr>
            </w:pPr>
            <w:r w:rsidRPr="000971AA">
              <w:rPr>
                <w:rFonts w:cs="Times New Roman"/>
                <w:b/>
                <w:bCs/>
                <w:sz w:val="19"/>
                <w:szCs w:val="19"/>
              </w:rPr>
              <w:t>2.1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Alanine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2.9</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Isoleucine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2.1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Cysteine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1.9</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Cystine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1.8</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Glutamic acid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lang w:bidi="ar-EG"/>
              </w:rPr>
            </w:pPr>
            <w:r w:rsidRPr="000971AA">
              <w:rPr>
                <w:rFonts w:cs="Times New Roman"/>
                <w:b/>
                <w:bCs/>
                <w:sz w:val="19"/>
                <w:szCs w:val="19"/>
              </w:rPr>
              <w:t>2.0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Methionine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6.0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Lysine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5.1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A</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B1</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0.32</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B2</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0.30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B6</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C</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2.0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Ca</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220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P</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341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K</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469</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Mg</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371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Fe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242</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Phytic acid</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0.9</w:t>
            </w:r>
          </w:p>
        </w:tc>
      </w:tr>
      <w:tr w:rsidR="001408E9" w:rsidRPr="000971AA" w:rsidTr="004417E5">
        <w:trPr>
          <w:jc w:val="center"/>
        </w:trPr>
        <w:tc>
          <w:tcPr>
            <w:tcW w:w="2652" w:type="pct"/>
            <w:tcBorders>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Niacin</w:t>
            </w:r>
          </w:p>
        </w:tc>
        <w:tc>
          <w:tcPr>
            <w:tcW w:w="2348" w:type="pct"/>
            <w:tcBorders>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1.4</w:t>
            </w:r>
          </w:p>
        </w:tc>
      </w:tr>
    </w:tbl>
    <w:p w:rsidR="001408E9" w:rsidRPr="000971AA" w:rsidRDefault="001408E9" w:rsidP="000971AA">
      <w:pPr>
        <w:bidi w:val="0"/>
        <w:snapToGrid w:val="0"/>
        <w:jc w:val="center"/>
        <w:rPr>
          <w:rFonts w:cs="Times New Roman"/>
          <w:sz w:val="18"/>
          <w:szCs w:val="18"/>
        </w:rPr>
      </w:pPr>
    </w:p>
    <w:p w:rsidR="001408E9" w:rsidRPr="000971AA" w:rsidRDefault="001408E9" w:rsidP="000971AA">
      <w:pPr>
        <w:bidi w:val="0"/>
        <w:snapToGrid w:val="0"/>
        <w:jc w:val="center"/>
        <w:rPr>
          <w:rFonts w:cs="Times New Roman"/>
          <w:b/>
          <w:bCs/>
          <w:sz w:val="19"/>
          <w:szCs w:val="19"/>
        </w:rPr>
      </w:pPr>
      <w:r w:rsidRPr="000971AA">
        <w:rPr>
          <w:rFonts w:cs="Times New Roman"/>
          <w:b/>
          <w:bCs/>
          <w:sz w:val="19"/>
          <w:szCs w:val="19"/>
        </w:rPr>
        <w:t>Table 3: Chemical composition of rocket seed sprout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31"/>
        <w:gridCol w:w="2064"/>
      </w:tblGrid>
      <w:tr w:rsidR="001408E9" w:rsidRPr="000971AA" w:rsidTr="004417E5">
        <w:trPr>
          <w:jc w:val="center"/>
        </w:trPr>
        <w:tc>
          <w:tcPr>
            <w:tcW w:w="2652" w:type="pct"/>
            <w:tcBorders>
              <w:top w:val="single" w:sz="24" w:space="0" w:color="auto"/>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Constituent Values</w:t>
            </w:r>
          </w:p>
        </w:tc>
        <w:tc>
          <w:tcPr>
            <w:tcW w:w="2348" w:type="pct"/>
            <w:tcBorders>
              <w:top w:val="single" w:sz="24" w:space="0" w:color="auto"/>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(mg/ 100 g F.W.)</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Riboflavin</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0.15</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Cysteine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3.9</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Cystine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rPr>
            </w:pPr>
            <w:r w:rsidRPr="000971AA">
              <w:rPr>
                <w:rFonts w:cs="Times New Roman"/>
                <w:b/>
                <w:bCs/>
                <w:sz w:val="19"/>
                <w:szCs w:val="19"/>
              </w:rPr>
              <w:t>4.1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sz w:val="19"/>
                <w:szCs w:val="19"/>
                <w:lang w:bidi="ar-EG"/>
              </w:rPr>
            </w:pPr>
            <w:r w:rsidRPr="000971AA">
              <w:rPr>
                <w:rFonts w:cs="Times New Roman"/>
                <w:sz w:val="19"/>
                <w:szCs w:val="19"/>
              </w:rPr>
              <w:t xml:space="preserve">Glutamic acid </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bidi w:val="0"/>
              <w:snapToGrid w:val="0"/>
              <w:jc w:val="both"/>
              <w:rPr>
                <w:rFonts w:cs="Times New Roman"/>
                <w:b/>
                <w:bCs/>
                <w:sz w:val="19"/>
                <w:szCs w:val="19"/>
                <w:lang w:bidi="ar-EG"/>
              </w:rPr>
            </w:pPr>
            <w:r w:rsidRPr="000971AA">
              <w:rPr>
                <w:rFonts w:cs="Times New Roman"/>
                <w:b/>
                <w:bCs/>
                <w:sz w:val="19"/>
                <w:szCs w:val="19"/>
              </w:rPr>
              <w:t>3.5</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Methionine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3.8</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Thamine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0.16</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A</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4.4</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0.94</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Vitamin C</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101</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P</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1410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K</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496</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Mg</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460</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Fe</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267</w:t>
            </w:r>
          </w:p>
        </w:tc>
      </w:tr>
      <w:tr w:rsidR="001408E9" w:rsidRPr="000971AA" w:rsidTr="004417E5">
        <w:trPr>
          <w:jc w:val="center"/>
        </w:trPr>
        <w:tc>
          <w:tcPr>
            <w:tcW w:w="2652"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Mn</w:t>
            </w:r>
          </w:p>
        </w:tc>
        <w:tc>
          <w:tcPr>
            <w:tcW w:w="2348" w:type="pct"/>
            <w:tcBorders>
              <w:left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16</w:t>
            </w:r>
          </w:p>
        </w:tc>
      </w:tr>
      <w:tr w:rsidR="001408E9" w:rsidRPr="000971AA" w:rsidTr="004417E5">
        <w:trPr>
          <w:jc w:val="center"/>
        </w:trPr>
        <w:tc>
          <w:tcPr>
            <w:tcW w:w="2652" w:type="pct"/>
            <w:tcBorders>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sz w:val="19"/>
                <w:szCs w:val="19"/>
              </w:rPr>
            </w:pPr>
            <w:r w:rsidRPr="000971AA">
              <w:rPr>
                <w:rFonts w:cs="Times New Roman"/>
                <w:sz w:val="19"/>
                <w:szCs w:val="19"/>
              </w:rPr>
              <w:t>Zn</w:t>
            </w:r>
          </w:p>
        </w:tc>
        <w:tc>
          <w:tcPr>
            <w:tcW w:w="2348" w:type="pct"/>
            <w:tcBorders>
              <w:left w:val="single" w:sz="24" w:space="0" w:color="auto"/>
              <w:bottom w:val="single" w:sz="24" w:space="0" w:color="auto"/>
              <w:right w:val="single" w:sz="24" w:space="0" w:color="auto"/>
            </w:tcBorders>
            <w:shd w:val="clear" w:color="auto" w:fill="auto"/>
            <w:vAlign w:val="center"/>
          </w:tcPr>
          <w:p w:rsidR="001408E9" w:rsidRPr="000971AA" w:rsidRDefault="001408E9" w:rsidP="000971AA">
            <w:pPr>
              <w:tabs>
                <w:tab w:val="right" w:pos="851"/>
              </w:tabs>
              <w:bidi w:val="0"/>
              <w:snapToGrid w:val="0"/>
              <w:jc w:val="both"/>
              <w:rPr>
                <w:rFonts w:cs="Times New Roman"/>
                <w:b/>
                <w:bCs/>
                <w:sz w:val="19"/>
                <w:szCs w:val="19"/>
              </w:rPr>
            </w:pPr>
            <w:r w:rsidRPr="000971AA">
              <w:rPr>
                <w:rFonts w:cs="Times New Roman"/>
                <w:b/>
                <w:bCs/>
                <w:sz w:val="19"/>
                <w:szCs w:val="19"/>
              </w:rPr>
              <w:t>255</w:t>
            </w:r>
          </w:p>
        </w:tc>
      </w:tr>
    </w:tbl>
    <w:p w:rsidR="001408E9" w:rsidRPr="004417E5" w:rsidRDefault="001408E9" w:rsidP="000971AA">
      <w:pPr>
        <w:bidi w:val="0"/>
        <w:snapToGrid w:val="0"/>
        <w:jc w:val="center"/>
        <w:rPr>
          <w:rFonts w:cs="Times New Roman"/>
          <w:b/>
          <w:bCs/>
          <w:sz w:val="20"/>
          <w:szCs w:val="2"/>
        </w:rPr>
      </w:pPr>
    </w:p>
    <w:p w:rsidR="001408E9" w:rsidRPr="004417E5" w:rsidRDefault="001408E9" w:rsidP="000971AA">
      <w:pPr>
        <w:bidi w:val="0"/>
        <w:snapToGrid w:val="0"/>
        <w:jc w:val="both"/>
        <w:rPr>
          <w:rFonts w:cs="Times New Roman"/>
          <w:b/>
          <w:bCs/>
          <w:sz w:val="20"/>
          <w:szCs w:val="18"/>
        </w:rPr>
      </w:pPr>
      <w:r w:rsidRPr="004417E5">
        <w:rPr>
          <w:rFonts w:cs="Times New Roman"/>
          <w:b/>
          <w:bCs/>
          <w:sz w:val="20"/>
          <w:szCs w:val="18"/>
        </w:rPr>
        <w:lastRenderedPageBreak/>
        <w:t xml:space="preserve">Table 4: Chemical composition of garlic oils (according to Mnayer </w:t>
      </w:r>
      <w:r w:rsidRPr="004417E5">
        <w:rPr>
          <w:rFonts w:cs="Times New Roman"/>
          <w:b/>
          <w:bCs/>
          <w:i/>
          <w:iCs/>
          <w:sz w:val="20"/>
          <w:szCs w:val="18"/>
        </w:rPr>
        <w:t>et al</w:t>
      </w:r>
      <w:r w:rsidRPr="004417E5">
        <w:rPr>
          <w:rFonts w:cs="Times New Roman"/>
          <w:b/>
          <w:bCs/>
          <w:sz w:val="20"/>
          <w:szCs w:val="18"/>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02"/>
        <w:gridCol w:w="1993"/>
      </w:tblGrid>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b/>
                <w:bCs/>
                <w:sz w:val="20"/>
                <w:szCs w:val="18"/>
              </w:rPr>
            </w:pPr>
            <w:r w:rsidRPr="00F61B55">
              <w:rPr>
                <w:rFonts w:cs="Times New Roman"/>
                <w:b/>
                <w:bCs/>
                <w:color w:val="000000"/>
                <w:sz w:val="20"/>
                <w:szCs w:val="18"/>
              </w:rPr>
              <w:t>Compounds</w:t>
            </w:r>
          </w:p>
        </w:tc>
        <w:tc>
          <w:tcPr>
            <w:tcW w:w="2267" w:type="pct"/>
            <w:shd w:val="clear" w:color="auto" w:fill="auto"/>
            <w:vAlign w:val="center"/>
          </w:tcPr>
          <w:p w:rsidR="001408E9" w:rsidRPr="00F61B55" w:rsidRDefault="001408E9" w:rsidP="000971AA">
            <w:pPr>
              <w:bidi w:val="0"/>
              <w:snapToGrid w:val="0"/>
              <w:jc w:val="both"/>
              <w:rPr>
                <w:rFonts w:cs="Times New Roman"/>
                <w:b/>
                <w:bCs/>
                <w:color w:val="000000"/>
                <w:sz w:val="20"/>
                <w:szCs w:val="18"/>
              </w:rPr>
            </w:pPr>
            <w:r w:rsidRPr="00F61B55">
              <w:rPr>
                <w:rFonts w:cs="Times New Roman"/>
                <w:b/>
                <w:bCs/>
                <w:color w:val="000000"/>
                <w:sz w:val="20"/>
                <w:szCs w:val="18"/>
              </w:rPr>
              <w:t>Values (mg/100g D.W)</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Dipropyl disulfide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0.25</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Diallyl disulfide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37.90</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Dimethyl trisulfide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0.33</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 xml:space="preserve">Dimethyl thiophene </w:t>
            </w:r>
            <w:r w:rsidRPr="00F61B55">
              <w:rPr>
                <w:rFonts w:cs="Times New Roman"/>
                <w:color w:val="000000"/>
                <w:sz w:val="20"/>
                <w:szCs w:val="18"/>
                <w:vertAlign w:val="superscript"/>
              </w:rPr>
              <w:t>a</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0.08</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Allyl methyl disulfide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3.69</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Methyl propyl disulfide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0.25</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Methyl 1-propenyl disulfide</w:t>
            </w:r>
            <w:r w:rsidRPr="00F61B55">
              <w:rPr>
                <w:rFonts w:cs="Times New Roman"/>
                <w:color w:val="000000"/>
                <w:sz w:val="20"/>
                <w:szCs w:val="18"/>
                <w:vertAlign w:val="superscript"/>
              </w:rPr>
              <w:t xml:space="preserve"> a</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0.46</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Allyl propyl 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0.09</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 xml:space="preserve">Bis-(1-propenyl)-sulfide </w:t>
            </w:r>
            <w:r w:rsidRPr="00F61B55">
              <w:rPr>
                <w:rFonts w:cs="Times New Roman"/>
                <w:color w:val="000000"/>
                <w:sz w:val="20"/>
                <w:szCs w:val="18"/>
                <w:vertAlign w:val="superscript"/>
              </w:rPr>
              <w:t>a</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0.08</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Diallyl 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6.59</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Dimethyl disulfide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0.15</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Allyl methyl teterosulfide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1.07</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Allyl propyl trisulfide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0.23</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Dially trisulfide</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28.06</w:t>
            </w:r>
          </w:p>
        </w:tc>
      </w:tr>
      <w:tr w:rsidR="001408E9" w:rsidRPr="00F61B55" w:rsidTr="004417E5">
        <w:trPr>
          <w:jc w:val="center"/>
        </w:trPr>
        <w:tc>
          <w:tcPr>
            <w:tcW w:w="2733"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 xml:space="preserve">Eugenal </w:t>
            </w:r>
          </w:p>
        </w:tc>
        <w:tc>
          <w:tcPr>
            <w:tcW w:w="2267" w:type="pct"/>
            <w:shd w:val="clear" w:color="auto" w:fill="auto"/>
            <w:vAlign w:val="center"/>
          </w:tcPr>
          <w:p w:rsidR="001408E9" w:rsidRPr="00F61B55" w:rsidRDefault="001408E9" w:rsidP="000971AA">
            <w:pPr>
              <w:bidi w:val="0"/>
              <w:snapToGrid w:val="0"/>
              <w:jc w:val="both"/>
              <w:rPr>
                <w:rFonts w:cs="Times New Roman"/>
                <w:color w:val="000000"/>
                <w:sz w:val="20"/>
                <w:szCs w:val="18"/>
              </w:rPr>
            </w:pPr>
            <w:r w:rsidRPr="00F61B55">
              <w:rPr>
                <w:rFonts w:cs="Times New Roman"/>
                <w:color w:val="000000"/>
                <w:sz w:val="20"/>
                <w:szCs w:val="18"/>
              </w:rPr>
              <w:t>0.23</w:t>
            </w:r>
          </w:p>
        </w:tc>
      </w:tr>
    </w:tbl>
    <w:p w:rsidR="000971AA" w:rsidRDefault="000971AA" w:rsidP="000971AA">
      <w:pPr>
        <w:bidi w:val="0"/>
        <w:snapToGrid w:val="0"/>
        <w:ind w:firstLine="425"/>
        <w:jc w:val="both"/>
        <w:rPr>
          <w:rFonts w:cs="Times New Roman"/>
          <w:sz w:val="20"/>
          <w:szCs w:val="20"/>
          <w:lang w:eastAsia="zh-CN"/>
        </w:rPr>
      </w:pPr>
    </w:p>
    <w:p w:rsidR="004417E5" w:rsidRPr="004417E5" w:rsidRDefault="0027775C" w:rsidP="000971AA">
      <w:pPr>
        <w:bidi w:val="0"/>
        <w:snapToGrid w:val="0"/>
        <w:ind w:firstLine="425"/>
        <w:jc w:val="both"/>
        <w:rPr>
          <w:rFonts w:cs="Times New Roman"/>
          <w:sz w:val="20"/>
          <w:szCs w:val="20"/>
        </w:rPr>
      </w:pPr>
      <w:r w:rsidRPr="004417E5">
        <w:rPr>
          <w:rFonts w:cs="Times New Roman"/>
          <w:sz w:val="20"/>
          <w:szCs w:val="20"/>
        </w:rPr>
        <w:t>Randomized complete block design (RCBD) was adopted for laying out the experiment (</w:t>
      </w:r>
      <w:r w:rsidRPr="004417E5">
        <w:rPr>
          <w:rFonts w:cs="Times New Roman"/>
          <w:b/>
          <w:bCs/>
          <w:sz w:val="20"/>
          <w:szCs w:val="20"/>
        </w:rPr>
        <w:t>Rangaswamy, 1995 and Rao, 2007</w:t>
      </w:r>
      <w:r w:rsidRPr="004417E5">
        <w:rPr>
          <w:rFonts w:cs="Times New Roman"/>
          <w:sz w:val="20"/>
          <w:szCs w:val="20"/>
        </w:rPr>
        <w:t>) where the present experiment contained of thirteen treatments from single and combined applications of fenugreek and rocket seed sprouts and garlic oil and each treatment was replicated three times 2 vines per each.</w:t>
      </w:r>
    </w:p>
    <w:p w:rsidR="0027775C" w:rsidRPr="004417E5" w:rsidRDefault="004417E5" w:rsidP="000971AA">
      <w:pPr>
        <w:numPr>
          <w:ilvl w:val="0"/>
          <w:numId w:val="14"/>
        </w:numPr>
        <w:bidi w:val="0"/>
        <w:snapToGrid w:val="0"/>
        <w:ind w:left="0" w:firstLine="0"/>
        <w:jc w:val="both"/>
        <w:rPr>
          <w:rFonts w:cs="Times New Roman"/>
          <w:b/>
          <w:bCs/>
          <w:sz w:val="20"/>
          <w:szCs w:val="20"/>
        </w:rPr>
      </w:pPr>
      <w:r w:rsidRPr="004417E5">
        <w:rPr>
          <w:rFonts w:cs="Times New Roman"/>
          <w:b/>
          <w:bCs/>
          <w:sz w:val="20"/>
          <w:szCs w:val="20"/>
        </w:rPr>
        <w:t>M</w:t>
      </w:r>
      <w:r w:rsidR="0027775C" w:rsidRPr="004417E5">
        <w:rPr>
          <w:rFonts w:cs="Times New Roman"/>
          <w:b/>
          <w:bCs/>
          <w:sz w:val="20"/>
          <w:szCs w:val="20"/>
        </w:rPr>
        <w:t xml:space="preserve">easurements of vegetative growth characteristics: </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At the last week of May during both seasons, the following two growth aspects area were recorded as follows:</w:t>
      </w:r>
    </w:p>
    <w:p w:rsidR="0027775C" w:rsidRPr="004417E5" w:rsidRDefault="0027775C" w:rsidP="000971AA">
      <w:pPr>
        <w:numPr>
          <w:ilvl w:val="0"/>
          <w:numId w:val="13"/>
        </w:numPr>
        <w:bidi w:val="0"/>
        <w:snapToGrid w:val="0"/>
        <w:ind w:left="0" w:firstLine="425"/>
        <w:jc w:val="both"/>
        <w:rPr>
          <w:rFonts w:cs="Times New Roman"/>
          <w:sz w:val="20"/>
          <w:szCs w:val="20"/>
        </w:rPr>
      </w:pPr>
      <w:r w:rsidRPr="004417E5">
        <w:rPr>
          <w:rFonts w:cs="Times New Roman"/>
          <w:sz w:val="20"/>
          <w:szCs w:val="20"/>
        </w:rPr>
        <w:t xml:space="preserve">Average main shoot length (cm.) as a result of measuring the length of the labeled ten main shoots per vine and then the average was calculated. </w:t>
      </w:r>
    </w:p>
    <w:p w:rsidR="0027775C" w:rsidRPr="004417E5" w:rsidRDefault="0027775C" w:rsidP="000971AA">
      <w:pPr>
        <w:numPr>
          <w:ilvl w:val="0"/>
          <w:numId w:val="13"/>
        </w:numPr>
        <w:bidi w:val="0"/>
        <w:snapToGrid w:val="0"/>
        <w:ind w:left="0" w:firstLine="425"/>
        <w:jc w:val="both"/>
        <w:rPr>
          <w:rFonts w:cs="Times New Roman"/>
          <w:sz w:val="20"/>
          <w:szCs w:val="20"/>
        </w:rPr>
      </w:pPr>
      <w:r w:rsidRPr="004417E5">
        <w:rPr>
          <w:rFonts w:cs="Times New Roman"/>
          <w:sz w:val="20"/>
          <w:szCs w:val="20"/>
        </w:rPr>
        <w:t>Average leaf area (cm</w:t>
      </w:r>
      <w:r w:rsidRPr="004417E5">
        <w:rPr>
          <w:rFonts w:cs="Times New Roman"/>
          <w:sz w:val="20"/>
          <w:szCs w:val="20"/>
          <w:vertAlign w:val="superscript"/>
        </w:rPr>
        <w:t>2</w:t>
      </w:r>
      <w:r w:rsidRPr="004417E5">
        <w:rPr>
          <w:rFonts w:cs="Times New Roman"/>
          <w:sz w:val="20"/>
          <w:szCs w:val="20"/>
        </w:rPr>
        <w:t>) was obtained by measuring the diameter of twenty mature leaves from those opposite to the basal clusters on the main shoots. (</w:t>
      </w:r>
      <w:r w:rsidRPr="004417E5">
        <w:rPr>
          <w:rFonts w:cs="Times New Roman"/>
          <w:b/>
          <w:bCs/>
          <w:sz w:val="20"/>
          <w:szCs w:val="20"/>
        </w:rPr>
        <w:t>Summer, 1985</w:t>
      </w:r>
      <w:r w:rsidRPr="004417E5">
        <w:rPr>
          <w:rFonts w:cs="Times New Roman"/>
          <w:sz w:val="20"/>
          <w:szCs w:val="20"/>
        </w:rPr>
        <w:t>).</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Leaf area (cm</w:t>
      </w:r>
      <w:r w:rsidRPr="004417E5">
        <w:rPr>
          <w:rFonts w:cs="Times New Roman"/>
          <w:sz w:val="20"/>
          <w:szCs w:val="20"/>
          <w:vertAlign w:val="superscript"/>
        </w:rPr>
        <w:t>2</w:t>
      </w:r>
      <w:r w:rsidRPr="004417E5">
        <w:rPr>
          <w:rFonts w:cs="Times New Roman"/>
          <w:sz w:val="20"/>
          <w:szCs w:val="20"/>
        </w:rPr>
        <w:t xml:space="preserve">) was measured using the following equation as outlined by </w:t>
      </w:r>
      <w:r w:rsidRPr="004417E5">
        <w:rPr>
          <w:rFonts w:cs="Times New Roman"/>
          <w:b/>
          <w:bCs/>
          <w:sz w:val="20"/>
          <w:szCs w:val="20"/>
        </w:rPr>
        <w:t>Ahmed and Morsy (1999)</w:t>
      </w:r>
      <w:r w:rsidRPr="004417E5">
        <w:rPr>
          <w:rFonts w:cs="Times New Roman"/>
          <w:sz w:val="20"/>
          <w:szCs w:val="20"/>
        </w:rPr>
        <w:t xml:space="preserve">. </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Leaf area (cm</w:t>
      </w:r>
      <w:r w:rsidRPr="004417E5">
        <w:rPr>
          <w:rFonts w:cs="Times New Roman"/>
          <w:sz w:val="20"/>
          <w:szCs w:val="20"/>
          <w:vertAlign w:val="superscript"/>
        </w:rPr>
        <w:t>2</w:t>
      </w:r>
      <w:r w:rsidRPr="004417E5">
        <w:rPr>
          <w:rFonts w:cs="Times New Roman"/>
          <w:sz w:val="20"/>
          <w:szCs w:val="20"/>
        </w:rPr>
        <w:t>) = 0.45 (0.79 × d</w:t>
      </w:r>
      <w:r w:rsidRPr="004417E5">
        <w:rPr>
          <w:rFonts w:cs="Times New Roman"/>
          <w:sz w:val="20"/>
          <w:szCs w:val="20"/>
          <w:vertAlign w:val="superscript"/>
        </w:rPr>
        <w:t>2</w:t>
      </w:r>
      <w:r w:rsidRPr="004417E5">
        <w:rPr>
          <w:rFonts w:cs="Times New Roman"/>
          <w:sz w:val="20"/>
          <w:szCs w:val="20"/>
        </w:rPr>
        <w:t xml:space="preserve">) + 17.77, where d is the maximum diameter of leaf, then the average leaf area was registered. </w:t>
      </w:r>
    </w:p>
    <w:p w:rsidR="0027775C" w:rsidRPr="004417E5" w:rsidRDefault="0027775C" w:rsidP="000971AA">
      <w:pPr>
        <w:numPr>
          <w:ilvl w:val="0"/>
          <w:numId w:val="14"/>
        </w:numPr>
        <w:bidi w:val="0"/>
        <w:snapToGrid w:val="0"/>
        <w:ind w:left="0" w:firstLine="0"/>
        <w:jc w:val="both"/>
        <w:rPr>
          <w:rFonts w:cs="Times New Roman"/>
          <w:b/>
          <w:bCs/>
          <w:sz w:val="20"/>
          <w:szCs w:val="20"/>
        </w:rPr>
      </w:pPr>
      <w:r w:rsidRPr="004417E5">
        <w:rPr>
          <w:rFonts w:cs="Times New Roman"/>
          <w:b/>
          <w:bCs/>
          <w:sz w:val="20"/>
          <w:szCs w:val="20"/>
        </w:rPr>
        <w:t>Measurements of leaf content of N, P, K, Mg and Ca:</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 xml:space="preserve">Petioles of the same leaves that were taken for measuring the leaf area (according to </w:t>
      </w:r>
      <w:r w:rsidRPr="004417E5">
        <w:rPr>
          <w:rFonts w:cs="Times New Roman"/>
          <w:b/>
          <w:bCs/>
          <w:sz w:val="20"/>
          <w:szCs w:val="20"/>
        </w:rPr>
        <w:t>Summer, 1985)</w:t>
      </w:r>
      <w:r w:rsidRPr="004417E5">
        <w:rPr>
          <w:rFonts w:cs="Times New Roman"/>
          <w:sz w:val="20"/>
          <w:szCs w:val="20"/>
        </w:rPr>
        <w:t xml:space="preserve"> were oven dried at 70</w:t>
      </w:r>
      <w:r w:rsidRPr="004417E5">
        <w:rPr>
          <w:rFonts w:cs="Times New Roman"/>
          <w:sz w:val="20"/>
          <w:szCs w:val="20"/>
          <w:vertAlign w:val="superscript"/>
        </w:rPr>
        <w:t>o</w:t>
      </w:r>
      <w:r w:rsidRPr="004417E5">
        <w:rPr>
          <w:rFonts w:cs="Times New Roman"/>
          <w:sz w:val="20"/>
          <w:szCs w:val="20"/>
        </w:rPr>
        <w:t>C and grinded then 0.5 g weight of each sample was digested using H</w:t>
      </w:r>
      <w:r w:rsidRPr="004417E5">
        <w:rPr>
          <w:rFonts w:cs="Times New Roman"/>
          <w:sz w:val="20"/>
          <w:szCs w:val="20"/>
          <w:vertAlign w:val="subscript"/>
        </w:rPr>
        <w:t>2</w:t>
      </w:r>
      <w:r w:rsidRPr="004417E5">
        <w:rPr>
          <w:rFonts w:cs="Times New Roman"/>
          <w:sz w:val="20"/>
          <w:szCs w:val="20"/>
        </w:rPr>
        <w:t>SO</w:t>
      </w:r>
      <w:r w:rsidRPr="004417E5">
        <w:rPr>
          <w:rFonts w:cs="Times New Roman"/>
          <w:sz w:val="20"/>
          <w:szCs w:val="20"/>
          <w:vertAlign w:val="subscript"/>
        </w:rPr>
        <w:t>4</w:t>
      </w:r>
      <w:r w:rsidRPr="004417E5">
        <w:rPr>
          <w:rFonts w:cs="Times New Roman"/>
          <w:sz w:val="20"/>
          <w:szCs w:val="20"/>
        </w:rPr>
        <w:t xml:space="preserve"> and H</w:t>
      </w:r>
      <w:r w:rsidRPr="004417E5">
        <w:rPr>
          <w:rFonts w:cs="Times New Roman"/>
          <w:sz w:val="20"/>
          <w:szCs w:val="20"/>
          <w:vertAlign w:val="subscript"/>
        </w:rPr>
        <w:t>2</w:t>
      </w:r>
      <w:r w:rsidRPr="004417E5">
        <w:rPr>
          <w:rFonts w:cs="Times New Roman"/>
          <w:sz w:val="20"/>
          <w:szCs w:val="20"/>
        </w:rPr>
        <w:t>O</w:t>
      </w:r>
      <w:r w:rsidRPr="004417E5">
        <w:rPr>
          <w:rFonts w:cs="Times New Roman"/>
          <w:sz w:val="20"/>
          <w:szCs w:val="20"/>
          <w:vertAlign w:val="subscript"/>
        </w:rPr>
        <w:t>2</w:t>
      </w:r>
      <w:r w:rsidRPr="004417E5">
        <w:rPr>
          <w:rFonts w:cs="Times New Roman"/>
          <w:sz w:val="20"/>
          <w:szCs w:val="20"/>
        </w:rPr>
        <w:t xml:space="preserve"> until clear solution (</w:t>
      </w:r>
      <w:r w:rsidRPr="004417E5">
        <w:rPr>
          <w:rFonts w:cs="Times New Roman"/>
          <w:b/>
          <w:bCs/>
          <w:sz w:val="20"/>
          <w:szCs w:val="20"/>
        </w:rPr>
        <w:t xml:space="preserve"> Cottenie </w:t>
      </w:r>
      <w:r w:rsidRPr="004417E5">
        <w:rPr>
          <w:rFonts w:cs="Times New Roman"/>
          <w:b/>
          <w:bCs/>
          <w:i/>
          <w:iCs/>
          <w:sz w:val="20"/>
          <w:szCs w:val="20"/>
        </w:rPr>
        <w:t>et al.</w:t>
      </w:r>
      <w:r w:rsidRPr="004417E5">
        <w:rPr>
          <w:rFonts w:cs="Times New Roman"/>
          <w:b/>
          <w:bCs/>
          <w:sz w:val="20"/>
          <w:szCs w:val="20"/>
        </w:rPr>
        <w:t>, 1982</w:t>
      </w:r>
      <w:r w:rsidRPr="004417E5">
        <w:rPr>
          <w:rFonts w:cs="Times New Roman"/>
          <w:sz w:val="20"/>
          <w:szCs w:val="20"/>
        </w:rPr>
        <w:t xml:space="preserve">). </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lastRenderedPageBreak/>
        <w:t>In the digested solutions, leaf content of N, P, K, Mg and Ca</w:t>
      </w:r>
      <w:r w:rsidR="004417E5" w:rsidRPr="004417E5">
        <w:rPr>
          <w:rFonts w:cs="Times New Roman"/>
          <w:sz w:val="20"/>
          <w:szCs w:val="20"/>
        </w:rPr>
        <w:t xml:space="preserve"> </w:t>
      </w:r>
      <w:r w:rsidRPr="004417E5">
        <w:rPr>
          <w:rFonts w:cs="Times New Roman"/>
          <w:sz w:val="20"/>
          <w:szCs w:val="20"/>
        </w:rPr>
        <w:t xml:space="preserve">were determined as follows: </w:t>
      </w:r>
    </w:p>
    <w:p w:rsidR="0027775C" w:rsidRPr="004417E5" w:rsidRDefault="0027775C" w:rsidP="000971AA">
      <w:pPr>
        <w:numPr>
          <w:ilvl w:val="0"/>
          <w:numId w:val="10"/>
        </w:numPr>
        <w:tabs>
          <w:tab w:val="clear" w:pos="900"/>
          <w:tab w:val="num" w:pos="567"/>
        </w:tabs>
        <w:bidi w:val="0"/>
        <w:snapToGrid w:val="0"/>
        <w:ind w:left="0" w:firstLine="425"/>
        <w:jc w:val="both"/>
        <w:rPr>
          <w:rFonts w:cs="Times New Roman"/>
          <w:sz w:val="20"/>
          <w:szCs w:val="20"/>
        </w:rPr>
      </w:pPr>
      <w:r w:rsidRPr="004417E5">
        <w:rPr>
          <w:rFonts w:cs="Times New Roman"/>
          <w:sz w:val="20"/>
          <w:szCs w:val="20"/>
        </w:rPr>
        <w:t xml:space="preserve">Nitrogen % by the modified microkjelahle method as described by </w:t>
      </w:r>
      <w:r w:rsidRPr="004417E5">
        <w:rPr>
          <w:rFonts w:cs="Times New Roman"/>
          <w:b/>
          <w:bCs/>
          <w:sz w:val="20"/>
          <w:szCs w:val="20"/>
        </w:rPr>
        <w:t>Peach and Tracy (1968)</w:t>
      </w:r>
      <w:r w:rsidRPr="004417E5">
        <w:rPr>
          <w:rFonts w:cs="Times New Roman"/>
          <w:sz w:val="20"/>
          <w:szCs w:val="20"/>
        </w:rPr>
        <w:t>.</w:t>
      </w:r>
    </w:p>
    <w:p w:rsidR="0027775C" w:rsidRPr="004417E5" w:rsidRDefault="0027775C" w:rsidP="000971AA">
      <w:pPr>
        <w:numPr>
          <w:ilvl w:val="0"/>
          <w:numId w:val="10"/>
        </w:numPr>
        <w:tabs>
          <w:tab w:val="clear" w:pos="900"/>
          <w:tab w:val="num" w:pos="567"/>
        </w:tabs>
        <w:bidi w:val="0"/>
        <w:snapToGrid w:val="0"/>
        <w:ind w:left="0" w:firstLine="425"/>
        <w:jc w:val="both"/>
        <w:rPr>
          <w:rFonts w:cs="Times New Roman"/>
          <w:sz w:val="20"/>
          <w:szCs w:val="20"/>
        </w:rPr>
      </w:pPr>
      <w:r w:rsidRPr="004417E5">
        <w:rPr>
          <w:rFonts w:cs="Times New Roman"/>
          <w:sz w:val="20"/>
          <w:szCs w:val="20"/>
        </w:rPr>
        <w:t xml:space="preserve">Phosphorus % by using Olsen method as reported by </w:t>
      </w:r>
      <w:r w:rsidRPr="004417E5">
        <w:rPr>
          <w:rFonts w:cs="Times New Roman"/>
          <w:b/>
          <w:bCs/>
          <w:sz w:val="20"/>
          <w:szCs w:val="20"/>
        </w:rPr>
        <w:t>Evenhuis and Deward (1980)</w:t>
      </w:r>
      <w:r w:rsidRPr="004417E5">
        <w:rPr>
          <w:rFonts w:cs="Times New Roman"/>
          <w:sz w:val="20"/>
          <w:szCs w:val="20"/>
        </w:rPr>
        <w:t xml:space="preserve">. </w:t>
      </w:r>
    </w:p>
    <w:p w:rsidR="0027775C" w:rsidRPr="004417E5" w:rsidRDefault="0027775C" w:rsidP="000971AA">
      <w:pPr>
        <w:numPr>
          <w:ilvl w:val="0"/>
          <w:numId w:val="10"/>
        </w:numPr>
        <w:tabs>
          <w:tab w:val="clear" w:pos="900"/>
          <w:tab w:val="num" w:pos="567"/>
        </w:tabs>
        <w:bidi w:val="0"/>
        <w:snapToGrid w:val="0"/>
        <w:ind w:left="0" w:firstLine="425"/>
        <w:jc w:val="both"/>
        <w:rPr>
          <w:rFonts w:cs="Times New Roman"/>
          <w:sz w:val="20"/>
          <w:szCs w:val="20"/>
        </w:rPr>
      </w:pPr>
      <w:r w:rsidRPr="004417E5">
        <w:rPr>
          <w:rFonts w:cs="Times New Roman"/>
          <w:sz w:val="20"/>
          <w:szCs w:val="20"/>
        </w:rPr>
        <w:t xml:space="preserve">Potassium % by using Flame photometer as outlined by </w:t>
      </w:r>
      <w:r w:rsidRPr="004417E5">
        <w:rPr>
          <w:rFonts w:cs="Times New Roman"/>
          <w:b/>
          <w:bCs/>
          <w:sz w:val="20"/>
          <w:szCs w:val="20"/>
        </w:rPr>
        <w:t xml:space="preserve">Cottenie </w:t>
      </w:r>
      <w:r w:rsidRPr="004417E5">
        <w:rPr>
          <w:rFonts w:cs="Times New Roman"/>
          <w:b/>
          <w:bCs/>
          <w:i/>
          <w:iCs/>
          <w:sz w:val="20"/>
          <w:szCs w:val="20"/>
        </w:rPr>
        <w:t xml:space="preserve">et al, </w:t>
      </w:r>
      <w:r w:rsidRPr="004417E5">
        <w:rPr>
          <w:rFonts w:cs="Times New Roman"/>
          <w:b/>
          <w:bCs/>
          <w:sz w:val="20"/>
          <w:szCs w:val="20"/>
        </w:rPr>
        <w:t>(1982)</w:t>
      </w:r>
      <w:r w:rsidRPr="004417E5">
        <w:rPr>
          <w:rFonts w:cs="Times New Roman"/>
          <w:sz w:val="20"/>
          <w:szCs w:val="20"/>
        </w:rPr>
        <w:t>.</w:t>
      </w:r>
    </w:p>
    <w:p w:rsidR="0027775C" w:rsidRPr="004417E5" w:rsidRDefault="0027775C" w:rsidP="000971AA">
      <w:pPr>
        <w:numPr>
          <w:ilvl w:val="0"/>
          <w:numId w:val="10"/>
        </w:numPr>
        <w:tabs>
          <w:tab w:val="clear" w:pos="900"/>
          <w:tab w:val="num" w:pos="567"/>
        </w:tabs>
        <w:bidi w:val="0"/>
        <w:snapToGrid w:val="0"/>
        <w:ind w:left="0" w:firstLine="425"/>
        <w:jc w:val="both"/>
        <w:rPr>
          <w:rFonts w:cs="Times New Roman"/>
          <w:sz w:val="20"/>
          <w:szCs w:val="20"/>
        </w:rPr>
      </w:pPr>
      <w:r w:rsidRPr="004417E5">
        <w:rPr>
          <w:rFonts w:cs="Times New Roman"/>
          <w:sz w:val="20"/>
          <w:szCs w:val="20"/>
        </w:rPr>
        <w:t xml:space="preserve">Magnesium and calcium % by titration against EDTA as described by </w:t>
      </w:r>
      <w:r w:rsidRPr="004417E5">
        <w:rPr>
          <w:rFonts w:cs="Times New Roman"/>
          <w:b/>
          <w:bCs/>
          <w:sz w:val="20"/>
          <w:szCs w:val="20"/>
        </w:rPr>
        <w:t>Chapman and Pratt (1987)</w:t>
      </w:r>
      <w:r w:rsidRPr="004417E5">
        <w:rPr>
          <w:rFonts w:cs="Times New Roman"/>
          <w:sz w:val="20"/>
          <w:szCs w:val="20"/>
        </w:rPr>
        <w:t>.</w:t>
      </w:r>
    </w:p>
    <w:p w:rsidR="0027775C" w:rsidRPr="004417E5" w:rsidRDefault="0027775C" w:rsidP="000971AA">
      <w:pPr>
        <w:numPr>
          <w:ilvl w:val="0"/>
          <w:numId w:val="14"/>
        </w:numPr>
        <w:bidi w:val="0"/>
        <w:snapToGrid w:val="0"/>
        <w:ind w:left="0" w:firstLine="0"/>
        <w:jc w:val="both"/>
        <w:rPr>
          <w:rFonts w:cs="Times New Roman"/>
          <w:b/>
          <w:bCs/>
          <w:sz w:val="20"/>
          <w:szCs w:val="20"/>
        </w:rPr>
      </w:pPr>
      <w:r w:rsidRPr="004417E5">
        <w:rPr>
          <w:rFonts w:cs="Times New Roman"/>
          <w:b/>
          <w:bCs/>
          <w:sz w:val="20"/>
          <w:szCs w:val="20"/>
        </w:rPr>
        <w:t xml:space="preserve">Measurements of yield as well as physical and chemical characteristics of the berries </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ab/>
        <w:t xml:space="preserve">Harvesting took place when T.S.S./ acid in the berries of the check treatment (vines received N as 100% inorganic N form) reached at least 25: 1 at the last week of June during both seasons (according to </w:t>
      </w:r>
      <w:r w:rsidRPr="004417E5">
        <w:rPr>
          <w:rFonts w:cs="Times New Roman"/>
          <w:b/>
          <w:bCs/>
          <w:sz w:val="20"/>
          <w:szCs w:val="20"/>
        </w:rPr>
        <w:t>Winkler</w:t>
      </w:r>
      <w:r w:rsidR="004417E5" w:rsidRPr="004417E5">
        <w:rPr>
          <w:rFonts w:cs="Times New Roman"/>
          <w:b/>
          <w:bCs/>
          <w:sz w:val="20"/>
          <w:szCs w:val="20"/>
        </w:rPr>
        <w:t xml:space="preserve"> </w:t>
      </w:r>
      <w:r w:rsidRPr="004417E5">
        <w:rPr>
          <w:rFonts w:cs="Times New Roman"/>
          <w:b/>
          <w:bCs/>
          <w:i/>
          <w:iCs/>
          <w:sz w:val="20"/>
          <w:szCs w:val="20"/>
        </w:rPr>
        <w:t>et al.,</w:t>
      </w:r>
      <w:r w:rsidRPr="004417E5">
        <w:rPr>
          <w:rFonts w:cs="Times New Roman"/>
          <w:b/>
          <w:bCs/>
          <w:sz w:val="20"/>
          <w:szCs w:val="20"/>
        </w:rPr>
        <w:t xml:space="preserve"> 1974</w:t>
      </w:r>
      <w:r w:rsidRPr="004417E5">
        <w:rPr>
          <w:rFonts w:cs="Times New Roman"/>
          <w:sz w:val="20"/>
          <w:szCs w:val="20"/>
        </w:rPr>
        <w:t xml:space="preserve"> and </w:t>
      </w:r>
      <w:r w:rsidRPr="004417E5">
        <w:rPr>
          <w:rFonts w:cs="Times New Roman"/>
          <w:b/>
          <w:bCs/>
          <w:sz w:val="20"/>
          <w:szCs w:val="20"/>
        </w:rPr>
        <w:t>Weaver, 1976</w:t>
      </w:r>
      <w:r w:rsidRPr="004417E5">
        <w:rPr>
          <w:rFonts w:cs="Times New Roman"/>
          <w:sz w:val="20"/>
          <w:szCs w:val="20"/>
        </w:rPr>
        <w:t>). The yield of each vine was recorded in terms of weight (in kg.) and number of clusters per vine, then the average weight of cluster (g.) was recorded. Five clusters per each vine were taken at random for determinations of the following physical and chemical characteristics of the berries:</w:t>
      </w:r>
    </w:p>
    <w:p w:rsidR="0027775C" w:rsidRPr="004417E5" w:rsidRDefault="0027775C" w:rsidP="000971AA">
      <w:pPr>
        <w:numPr>
          <w:ilvl w:val="0"/>
          <w:numId w:val="11"/>
        </w:numPr>
        <w:tabs>
          <w:tab w:val="clear" w:pos="720"/>
          <w:tab w:val="num" w:pos="426"/>
        </w:tabs>
        <w:bidi w:val="0"/>
        <w:snapToGrid w:val="0"/>
        <w:ind w:left="0" w:firstLine="425"/>
        <w:jc w:val="both"/>
        <w:rPr>
          <w:rFonts w:cs="Times New Roman"/>
          <w:sz w:val="20"/>
          <w:szCs w:val="20"/>
        </w:rPr>
      </w:pPr>
      <w:r w:rsidRPr="004417E5">
        <w:rPr>
          <w:rFonts w:cs="Times New Roman"/>
          <w:sz w:val="20"/>
          <w:szCs w:val="20"/>
        </w:rPr>
        <w:t>Cluster dimension</w:t>
      </w:r>
      <w:r w:rsidR="004417E5" w:rsidRPr="004417E5">
        <w:rPr>
          <w:rFonts w:cs="Times New Roman"/>
          <w:sz w:val="20"/>
          <w:szCs w:val="20"/>
        </w:rPr>
        <w:t>s (</w:t>
      </w:r>
      <w:r w:rsidRPr="004417E5">
        <w:rPr>
          <w:rFonts w:cs="Times New Roman"/>
          <w:sz w:val="20"/>
          <w:szCs w:val="20"/>
        </w:rPr>
        <w:t xml:space="preserve"> length and shoulder</w:t>
      </w:r>
      <w:r w:rsidR="004417E5" w:rsidRPr="004417E5">
        <w:rPr>
          <w:rFonts w:cs="Times New Roman"/>
          <w:sz w:val="20"/>
          <w:szCs w:val="20"/>
        </w:rPr>
        <w:t>,</w:t>
      </w:r>
      <w:r w:rsidRPr="004417E5">
        <w:rPr>
          <w:rFonts w:cs="Times New Roman"/>
          <w:sz w:val="20"/>
          <w:szCs w:val="20"/>
        </w:rPr>
        <w:t xml:space="preserve"> cm) </w:t>
      </w:r>
    </w:p>
    <w:p w:rsidR="0027775C" w:rsidRPr="004417E5" w:rsidRDefault="0027775C" w:rsidP="000971AA">
      <w:pPr>
        <w:numPr>
          <w:ilvl w:val="0"/>
          <w:numId w:val="11"/>
        </w:numPr>
        <w:tabs>
          <w:tab w:val="clear" w:pos="720"/>
          <w:tab w:val="num" w:pos="426"/>
        </w:tabs>
        <w:bidi w:val="0"/>
        <w:snapToGrid w:val="0"/>
        <w:ind w:left="0" w:firstLine="425"/>
        <w:jc w:val="both"/>
        <w:rPr>
          <w:rFonts w:cs="Times New Roman"/>
          <w:sz w:val="20"/>
          <w:szCs w:val="20"/>
        </w:rPr>
      </w:pPr>
      <w:r w:rsidRPr="004417E5">
        <w:rPr>
          <w:rFonts w:cs="Times New Roman"/>
          <w:sz w:val="20"/>
          <w:szCs w:val="20"/>
        </w:rPr>
        <w:t>Shot berries was estimated by dividing number of small berries by total number of berries, cluster and multiplying the product x 100.</w:t>
      </w:r>
    </w:p>
    <w:p w:rsidR="0027775C" w:rsidRPr="004417E5" w:rsidRDefault="0040766A" w:rsidP="000971AA">
      <w:pPr>
        <w:numPr>
          <w:ilvl w:val="0"/>
          <w:numId w:val="11"/>
        </w:numPr>
        <w:tabs>
          <w:tab w:val="clear" w:pos="720"/>
          <w:tab w:val="num" w:pos="426"/>
        </w:tabs>
        <w:bidi w:val="0"/>
        <w:snapToGrid w:val="0"/>
        <w:ind w:left="0" w:firstLine="425"/>
        <w:jc w:val="both"/>
        <w:rPr>
          <w:rFonts w:cs="Times New Roman"/>
          <w:sz w:val="20"/>
          <w:szCs w:val="20"/>
        </w:rPr>
      </w:pPr>
      <w:r w:rsidRPr="004417E5">
        <w:rPr>
          <w:rFonts w:cs="Times New Roman"/>
          <w:sz w:val="20"/>
          <w:szCs w:val="20"/>
        </w:rPr>
        <w:t>Average berry</w:t>
      </w:r>
      <w:r w:rsidR="0027775C" w:rsidRPr="004417E5">
        <w:rPr>
          <w:rFonts w:cs="Times New Roman"/>
          <w:sz w:val="20"/>
          <w:szCs w:val="20"/>
        </w:rPr>
        <w:t xml:space="preserve"> weight (g.) and dimensions (longitudinal and equatorial</w:t>
      </w:r>
      <w:r w:rsidR="004417E5" w:rsidRPr="004417E5">
        <w:rPr>
          <w:rFonts w:cs="Times New Roman"/>
          <w:sz w:val="20"/>
          <w:szCs w:val="20"/>
        </w:rPr>
        <w:t>,</w:t>
      </w:r>
      <w:r w:rsidR="0027775C" w:rsidRPr="004417E5">
        <w:rPr>
          <w:rFonts w:cs="Times New Roman"/>
          <w:sz w:val="20"/>
          <w:szCs w:val="20"/>
        </w:rPr>
        <w:t xml:space="preserve"> cm) </w:t>
      </w:r>
    </w:p>
    <w:p w:rsidR="0027775C" w:rsidRPr="004417E5" w:rsidRDefault="0027775C" w:rsidP="000971AA">
      <w:pPr>
        <w:numPr>
          <w:ilvl w:val="0"/>
          <w:numId w:val="11"/>
        </w:numPr>
        <w:tabs>
          <w:tab w:val="clear" w:pos="720"/>
          <w:tab w:val="num" w:pos="426"/>
        </w:tabs>
        <w:bidi w:val="0"/>
        <w:snapToGrid w:val="0"/>
        <w:ind w:left="0" w:firstLine="425"/>
        <w:jc w:val="both"/>
        <w:rPr>
          <w:rFonts w:cs="Times New Roman"/>
          <w:sz w:val="20"/>
          <w:szCs w:val="20"/>
        </w:rPr>
      </w:pPr>
      <w:r w:rsidRPr="004417E5">
        <w:rPr>
          <w:rFonts w:cs="Times New Roman"/>
          <w:sz w:val="20"/>
          <w:szCs w:val="20"/>
        </w:rPr>
        <w:t xml:space="preserve">Percentage of total soluble solids in the juice by using a hand refractometer. </w:t>
      </w:r>
    </w:p>
    <w:p w:rsidR="0027775C" w:rsidRPr="004417E5" w:rsidRDefault="0027775C" w:rsidP="000971AA">
      <w:pPr>
        <w:numPr>
          <w:ilvl w:val="0"/>
          <w:numId w:val="11"/>
        </w:numPr>
        <w:tabs>
          <w:tab w:val="clear" w:pos="720"/>
          <w:tab w:val="num" w:pos="426"/>
        </w:tabs>
        <w:bidi w:val="0"/>
        <w:snapToGrid w:val="0"/>
        <w:ind w:left="0" w:firstLine="425"/>
        <w:jc w:val="both"/>
        <w:rPr>
          <w:rFonts w:cs="Times New Roman"/>
          <w:sz w:val="20"/>
          <w:szCs w:val="20"/>
        </w:rPr>
      </w:pPr>
      <w:r w:rsidRPr="004417E5">
        <w:rPr>
          <w:rFonts w:cs="Times New Roman"/>
          <w:sz w:val="20"/>
          <w:szCs w:val="20"/>
        </w:rPr>
        <w:t>Percentage of total titratable acidity (as gram tartaric acid / 100 ml juice) by titration against 0.1 N NaOH using phenolphthalein as indicator (</w:t>
      </w:r>
      <w:r w:rsidRPr="004417E5">
        <w:rPr>
          <w:rFonts w:cs="Times New Roman"/>
          <w:b/>
          <w:bCs/>
          <w:sz w:val="20"/>
          <w:szCs w:val="20"/>
        </w:rPr>
        <w:t>A.O.A.C, 2000</w:t>
      </w:r>
      <w:r w:rsidRPr="004417E5">
        <w:rPr>
          <w:rFonts w:cs="Times New Roman"/>
          <w:sz w:val="20"/>
          <w:szCs w:val="20"/>
        </w:rPr>
        <w:t>).</w:t>
      </w:r>
    </w:p>
    <w:p w:rsidR="0027775C" w:rsidRPr="004417E5" w:rsidRDefault="0027775C" w:rsidP="000971AA">
      <w:pPr>
        <w:bidi w:val="0"/>
        <w:snapToGrid w:val="0"/>
        <w:ind w:firstLine="425"/>
        <w:jc w:val="both"/>
        <w:rPr>
          <w:rFonts w:cs="Times New Roman"/>
          <w:sz w:val="20"/>
          <w:szCs w:val="20"/>
        </w:rPr>
      </w:pPr>
      <w:r w:rsidRPr="004417E5">
        <w:rPr>
          <w:rFonts w:cs="Times New Roman"/>
          <w:sz w:val="20"/>
          <w:szCs w:val="20"/>
        </w:rPr>
        <w:t xml:space="preserve">The proper statistical analysis was done. Treatment means were compared using new L.S.D. at 5% (according to </w:t>
      </w:r>
      <w:r w:rsidRPr="004417E5">
        <w:rPr>
          <w:rFonts w:cs="Times New Roman"/>
          <w:b/>
          <w:bCs/>
          <w:sz w:val="20"/>
          <w:szCs w:val="20"/>
        </w:rPr>
        <w:t xml:space="preserve">Mead </w:t>
      </w:r>
      <w:r w:rsidRPr="004417E5">
        <w:rPr>
          <w:rFonts w:cs="Times New Roman"/>
          <w:b/>
          <w:bCs/>
          <w:i/>
          <w:iCs/>
          <w:sz w:val="20"/>
          <w:szCs w:val="20"/>
        </w:rPr>
        <w:t>et al.,</w:t>
      </w:r>
      <w:r w:rsidRPr="004417E5">
        <w:rPr>
          <w:rFonts w:cs="Times New Roman"/>
          <w:b/>
          <w:bCs/>
          <w:sz w:val="20"/>
          <w:szCs w:val="20"/>
        </w:rPr>
        <w:t xml:space="preserve"> 1993</w:t>
      </w:r>
      <w:r w:rsidRPr="004417E5">
        <w:rPr>
          <w:rFonts w:cs="Times New Roman"/>
          <w:sz w:val="20"/>
          <w:szCs w:val="20"/>
        </w:rPr>
        <w:t>).</w:t>
      </w:r>
    </w:p>
    <w:p w:rsidR="0027775C" w:rsidRPr="004417E5" w:rsidRDefault="0027775C" w:rsidP="000971AA">
      <w:pPr>
        <w:bidi w:val="0"/>
        <w:snapToGrid w:val="0"/>
        <w:jc w:val="both"/>
        <w:rPr>
          <w:rFonts w:cs="Times New Roman"/>
          <w:b/>
          <w:bCs/>
          <w:sz w:val="20"/>
          <w:szCs w:val="20"/>
          <w:lang w:bidi="ar-EG"/>
        </w:rPr>
      </w:pPr>
    </w:p>
    <w:p w:rsidR="006D36B2" w:rsidRPr="004417E5" w:rsidRDefault="001F4EC4" w:rsidP="000971AA">
      <w:pPr>
        <w:bidi w:val="0"/>
        <w:snapToGrid w:val="0"/>
        <w:jc w:val="both"/>
        <w:rPr>
          <w:rFonts w:cs="Times New Roman"/>
          <w:b/>
          <w:bCs/>
          <w:sz w:val="20"/>
          <w:szCs w:val="20"/>
        </w:rPr>
      </w:pPr>
      <w:r w:rsidRPr="004417E5">
        <w:rPr>
          <w:rFonts w:cs="Times New Roman"/>
          <w:b/>
          <w:bCs/>
          <w:sz w:val="20"/>
          <w:szCs w:val="20"/>
        </w:rPr>
        <w:t xml:space="preserve">3. </w:t>
      </w:r>
      <w:r w:rsidR="00AE5149" w:rsidRPr="004417E5">
        <w:rPr>
          <w:rFonts w:cs="Times New Roman"/>
          <w:b/>
          <w:bCs/>
          <w:sz w:val="20"/>
          <w:szCs w:val="20"/>
        </w:rPr>
        <w:t>Results</w:t>
      </w:r>
    </w:p>
    <w:p w:rsidR="00A720F2" w:rsidRPr="004417E5" w:rsidRDefault="00B57CCC" w:rsidP="000971AA">
      <w:pPr>
        <w:numPr>
          <w:ilvl w:val="0"/>
          <w:numId w:val="2"/>
        </w:numPr>
        <w:tabs>
          <w:tab w:val="right" w:pos="142"/>
          <w:tab w:val="right" w:pos="284"/>
        </w:tabs>
        <w:bidi w:val="0"/>
        <w:snapToGrid w:val="0"/>
        <w:ind w:left="0" w:firstLine="0"/>
        <w:jc w:val="both"/>
        <w:rPr>
          <w:rFonts w:cs="Times New Roman"/>
          <w:b/>
          <w:bCs/>
          <w:sz w:val="20"/>
          <w:szCs w:val="20"/>
        </w:rPr>
      </w:pPr>
      <w:r w:rsidRPr="004417E5">
        <w:rPr>
          <w:rFonts w:cs="Times New Roman"/>
          <w:b/>
          <w:bCs/>
          <w:sz w:val="20"/>
          <w:szCs w:val="20"/>
        </w:rPr>
        <w:t xml:space="preserve">Effect of single and combined applications of </w:t>
      </w:r>
      <w:r w:rsidR="00CF159A" w:rsidRPr="004417E5">
        <w:rPr>
          <w:rFonts w:cs="Times New Roman"/>
          <w:b/>
          <w:bCs/>
          <w:sz w:val="20"/>
          <w:szCs w:val="20"/>
        </w:rPr>
        <w:t>fenugreek and rocket seed sprouts and garlic oil on the main shoot length and leaf area</w:t>
      </w:r>
      <w:r w:rsidRPr="004417E5">
        <w:rPr>
          <w:rFonts w:cs="Times New Roman"/>
          <w:b/>
          <w:bCs/>
          <w:sz w:val="20"/>
          <w:szCs w:val="20"/>
        </w:rPr>
        <w:t>:</w:t>
      </w:r>
    </w:p>
    <w:p w:rsidR="00DA05F2" w:rsidRPr="004417E5" w:rsidRDefault="00CF159A" w:rsidP="000971AA">
      <w:pPr>
        <w:bidi w:val="0"/>
        <w:snapToGrid w:val="0"/>
        <w:ind w:firstLine="425"/>
        <w:jc w:val="both"/>
        <w:rPr>
          <w:rFonts w:cs="Times New Roman"/>
          <w:sz w:val="20"/>
          <w:szCs w:val="20"/>
        </w:rPr>
      </w:pPr>
      <w:r w:rsidRPr="004417E5">
        <w:rPr>
          <w:rFonts w:cs="Times New Roman"/>
          <w:sz w:val="20"/>
          <w:szCs w:val="20"/>
        </w:rPr>
        <w:t xml:space="preserve">It is obvious from the obtained data </w:t>
      </w:r>
      <w:r w:rsidR="0027775C" w:rsidRPr="004417E5">
        <w:rPr>
          <w:rFonts w:cs="Times New Roman"/>
          <w:sz w:val="20"/>
          <w:szCs w:val="20"/>
        </w:rPr>
        <w:t>in Table (</w:t>
      </w:r>
      <w:r w:rsidR="009D0688" w:rsidRPr="004417E5">
        <w:rPr>
          <w:rFonts w:cs="Times New Roman"/>
          <w:sz w:val="20"/>
          <w:szCs w:val="20"/>
        </w:rPr>
        <w:t>5</w:t>
      </w:r>
      <w:r w:rsidR="0027775C" w:rsidRPr="004417E5">
        <w:rPr>
          <w:rFonts w:cs="Times New Roman"/>
          <w:sz w:val="20"/>
          <w:szCs w:val="20"/>
        </w:rPr>
        <w:t xml:space="preserve">) </w:t>
      </w:r>
      <w:r w:rsidRPr="004417E5">
        <w:rPr>
          <w:rFonts w:cs="Times New Roman"/>
          <w:sz w:val="20"/>
          <w:szCs w:val="20"/>
        </w:rPr>
        <w:t xml:space="preserve">that treating the vines with fenugreek and rocket seed sprouts each at 0.025 to 0.1 % and garlic oil at 2.5 to 10 % either applied alone or in combinations significantly was accompanied with stimulating main shoot length and leaf area over the control treatment. The stimulation on such two growth aspects was significantly correlated with using garlic oil at 2.5 </w:t>
      </w:r>
      <w:r w:rsidR="0040766A" w:rsidRPr="004417E5">
        <w:rPr>
          <w:rFonts w:cs="Times New Roman"/>
          <w:sz w:val="20"/>
          <w:szCs w:val="20"/>
        </w:rPr>
        <w:t>to 10 %, rocket and</w:t>
      </w:r>
      <w:r w:rsidR="00071EB8" w:rsidRPr="004417E5">
        <w:rPr>
          <w:rFonts w:cs="Times New Roman"/>
          <w:sz w:val="20"/>
          <w:szCs w:val="20"/>
        </w:rPr>
        <w:t xml:space="preserve"> fenugreek seed sprout</w:t>
      </w:r>
      <w:r w:rsidR="0040766A" w:rsidRPr="004417E5">
        <w:rPr>
          <w:rFonts w:cs="Times New Roman"/>
          <w:sz w:val="20"/>
          <w:szCs w:val="20"/>
        </w:rPr>
        <w:t>s</w:t>
      </w:r>
      <w:r w:rsidR="00071EB8" w:rsidRPr="004417E5">
        <w:rPr>
          <w:rFonts w:cs="Times New Roman"/>
          <w:sz w:val="20"/>
          <w:szCs w:val="20"/>
        </w:rPr>
        <w:t xml:space="preserve"> each 0.025 to 0.1 %, in descending order. </w:t>
      </w:r>
      <w:r w:rsidR="0040766A" w:rsidRPr="004417E5">
        <w:rPr>
          <w:rFonts w:cs="Times New Roman"/>
          <w:sz w:val="20"/>
          <w:szCs w:val="20"/>
        </w:rPr>
        <w:t>There was a progressive increasing</w:t>
      </w:r>
      <w:r w:rsidR="00071EB8" w:rsidRPr="004417E5">
        <w:rPr>
          <w:rFonts w:cs="Times New Roman"/>
          <w:sz w:val="20"/>
          <w:szCs w:val="20"/>
        </w:rPr>
        <w:t xml:space="preserve"> on such two traits with </w:t>
      </w:r>
      <w:r w:rsidR="00071EB8" w:rsidRPr="004417E5">
        <w:rPr>
          <w:rFonts w:cs="Times New Roman"/>
          <w:sz w:val="20"/>
          <w:szCs w:val="20"/>
        </w:rPr>
        <w:lastRenderedPageBreak/>
        <w:t xml:space="preserve">increase concentrations of fenugreek and rocket seed sprouts and garlic oil. Increasing concentrations of fenugreek and rocket seed sprouts from 0.05 to 0.1 % and garlic oil from 5 to 10 % had no significant promotion on the main shoot length and leaf area. Combined applications of the three plant extracts (fenugreek and rocket seed sprouts and garlic oil) was significantly superior than using each plant extract alone in enhancing </w:t>
      </w:r>
      <w:r w:rsidR="0040766A" w:rsidRPr="004417E5">
        <w:rPr>
          <w:rFonts w:cs="Times New Roman"/>
          <w:sz w:val="20"/>
          <w:szCs w:val="20"/>
        </w:rPr>
        <w:t xml:space="preserve">such </w:t>
      </w:r>
      <w:r w:rsidR="00071EB8" w:rsidRPr="004417E5">
        <w:rPr>
          <w:rFonts w:cs="Times New Roman"/>
          <w:sz w:val="20"/>
          <w:szCs w:val="20"/>
        </w:rPr>
        <w:t xml:space="preserve">two growth characteristics. Using fenugreek and rocket seed sprouts and garlic oil at the </w:t>
      </w:r>
      <w:r w:rsidR="0040766A" w:rsidRPr="004417E5">
        <w:rPr>
          <w:rFonts w:cs="Times New Roman"/>
          <w:sz w:val="20"/>
          <w:szCs w:val="20"/>
        </w:rPr>
        <w:t>higher concentration</w:t>
      </w:r>
      <w:r w:rsidR="00071EB8" w:rsidRPr="004417E5">
        <w:rPr>
          <w:rFonts w:cs="Times New Roman"/>
          <w:sz w:val="20"/>
          <w:szCs w:val="20"/>
        </w:rPr>
        <w:t xml:space="preserve"> gave the maximum values of main shoot (127.3</w:t>
      </w:r>
      <w:r w:rsidR="004417E5" w:rsidRPr="004417E5">
        <w:rPr>
          <w:rFonts w:cs="Times New Roman"/>
          <w:sz w:val="20"/>
          <w:szCs w:val="20"/>
        </w:rPr>
        <w:t xml:space="preserve"> &amp; </w:t>
      </w:r>
      <w:r w:rsidR="00071EB8" w:rsidRPr="004417E5">
        <w:rPr>
          <w:rFonts w:cs="Times New Roman"/>
          <w:sz w:val="20"/>
          <w:szCs w:val="20"/>
        </w:rPr>
        <w:t>128.4 cm) and leaf area (112.6</w:t>
      </w:r>
      <w:r w:rsidR="004417E5" w:rsidRPr="004417E5">
        <w:rPr>
          <w:rFonts w:cs="Times New Roman"/>
          <w:sz w:val="20"/>
          <w:szCs w:val="20"/>
        </w:rPr>
        <w:t xml:space="preserve"> &amp; </w:t>
      </w:r>
      <w:r w:rsidR="00071EB8" w:rsidRPr="004417E5">
        <w:rPr>
          <w:rFonts w:cs="Times New Roman"/>
          <w:sz w:val="20"/>
          <w:szCs w:val="20"/>
        </w:rPr>
        <w:t>115.6 cm</w:t>
      </w:r>
      <w:r w:rsidR="00071EB8" w:rsidRPr="004417E5">
        <w:rPr>
          <w:rFonts w:cs="Times New Roman"/>
          <w:sz w:val="20"/>
          <w:szCs w:val="20"/>
          <w:vertAlign w:val="superscript"/>
        </w:rPr>
        <w:t>2</w:t>
      </w:r>
      <w:r w:rsidR="00071EB8" w:rsidRPr="004417E5">
        <w:rPr>
          <w:rFonts w:cs="Times New Roman"/>
          <w:sz w:val="20"/>
          <w:szCs w:val="20"/>
        </w:rPr>
        <w:t>) during both seasons, respectively. The untreated vines produced the minimum values. The results were true during both seasons.</w:t>
      </w:r>
      <w:r w:rsidR="004417E5" w:rsidRPr="004417E5">
        <w:rPr>
          <w:rFonts w:cs="Times New Roman"/>
          <w:sz w:val="20"/>
          <w:szCs w:val="20"/>
        </w:rPr>
        <w:t xml:space="preserve"> </w:t>
      </w:r>
    </w:p>
    <w:p w:rsidR="0036335C" w:rsidRPr="004417E5" w:rsidRDefault="0036335C" w:rsidP="000971AA">
      <w:pPr>
        <w:numPr>
          <w:ilvl w:val="0"/>
          <w:numId w:val="2"/>
        </w:numPr>
        <w:tabs>
          <w:tab w:val="right" w:pos="142"/>
          <w:tab w:val="right" w:pos="284"/>
        </w:tabs>
        <w:bidi w:val="0"/>
        <w:snapToGrid w:val="0"/>
        <w:ind w:left="0" w:firstLine="0"/>
        <w:jc w:val="both"/>
        <w:rPr>
          <w:rFonts w:cs="Times New Roman"/>
          <w:b/>
          <w:bCs/>
          <w:sz w:val="20"/>
          <w:szCs w:val="20"/>
        </w:rPr>
      </w:pPr>
      <w:r w:rsidRPr="004417E5">
        <w:rPr>
          <w:rFonts w:cs="Times New Roman"/>
          <w:b/>
          <w:bCs/>
          <w:sz w:val="20"/>
          <w:szCs w:val="20"/>
        </w:rPr>
        <w:t>Effect of single and combined applications of fenugreek and rocket seed sprouts and garlic oil on the percentages of N, P, K, Mg and Ca in the leaves:</w:t>
      </w:r>
    </w:p>
    <w:p w:rsidR="00ED2654" w:rsidRPr="004417E5" w:rsidRDefault="0036335C" w:rsidP="000971AA">
      <w:pPr>
        <w:bidi w:val="0"/>
        <w:snapToGrid w:val="0"/>
        <w:ind w:firstLine="425"/>
        <w:jc w:val="both"/>
        <w:rPr>
          <w:rFonts w:cs="Times New Roman"/>
          <w:sz w:val="20"/>
          <w:szCs w:val="20"/>
        </w:rPr>
      </w:pPr>
      <w:r w:rsidRPr="004417E5">
        <w:rPr>
          <w:rFonts w:cs="Times New Roman"/>
          <w:sz w:val="20"/>
          <w:szCs w:val="20"/>
        </w:rPr>
        <w:t xml:space="preserve">It is revealed from the obtained data </w:t>
      </w:r>
      <w:r w:rsidR="0027775C" w:rsidRPr="004417E5">
        <w:rPr>
          <w:rFonts w:cs="Times New Roman"/>
          <w:sz w:val="20"/>
          <w:szCs w:val="20"/>
        </w:rPr>
        <w:t>in Table (</w:t>
      </w:r>
      <w:r w:rsidR="009D0688" w:rsidRPr="004417E5">
        <w:rPr>
          <w:rFonts w:cs="Times New Roman"/>
          <w:sz w:val="20"/>
          <w:szCs w:val="20"/>
        </w:rPr>
        <w:t>5</w:t>
      </w:r>
      <w:r w:rsidR="0027775C" w:rsidRPr="004417E5">
        <w:rPr>
          <w:rFonts w:cs="Times New Roman"/>
          <w:sz w:val="20"/>
          <w:szCs w:val="20"/>
        </w:rPr>
        <w:t xml:space="preserve">) </w:t>
      </w:r>
      <w:r w:rsidRPr="004417E5">
        <w:rPr>
          <w:rFonts w:cs="Times New Roman"/>
          <w:sz w:val="20"/>
          <w:szCs w:val="20"/>
        </w:rPr>
        <w:t xml:space="preserve">that treating the vines with fenugreek and rocket seed sprouts each at 0.025 to 0.1 % and garlic oil at 2.5 to 10 % significantly was followed by enhancing the percentages of N, P, K, Mg and Ca in the leaves relative to the control treatment. The promotion on these nutrients was significantly related to increasing concentrations of each natural material. Increasing concentrations of fenugreek and rocket seed sprouts from 0.05 to 0.1 % as well as garlic oil from 5 to 10 </w:t>
      </w:r>
      <w:r w:rsidR="00CB2CD7" w:rsidRPr="004417E5">
        <w:rPr>
          <w:rFonts w:cs="Times New Roman"/>
          <w:sz w:val="20"/>
          <w:szCs w:val="20"/>
        </w:rPr>
        <w:t>% had meaningless stimulation on</w:t>
      </w:r>
      <w:r w:rsidRPr="004417E5">
        <w:rPr>
          <w:rFonts w:cs="Times New Roman"/>
          <w:sz w:val="20"/>
          <w:szCs w:val="20"/>
        </w:rPr>
        <w:t xml:space="preserve"> these nutrients. Treating the vines with garlic oil, rocket </w:t>
      </w:r>
      <w:r w:rsidR="00CB2CD7" w:rsidRPr="004417E5">
        <w:rPr>
          <w:rFonts w:cs="Times New Roman"/>
          <w:sz w:val="20"/>
          <w:szCs w:val="20"/>
        </w:rPr>
        <w:t xml:space="preserve">and fenugreek </w:t>
      </w:r>
      <w:r w:rsidRPr="004417E5">
        <w:rPr>
          <w:rFonts w:cs="Times New Roman"/>
          <w:sz w:val="20"/>
          <w:szCs w:val="20"/>
        </w:rPr>
        <w:t>seed sprouts</w:t>
      </w:r>
      <w:r w:rsidR="00CB2CD7" w:rsidRPr="004417E5">
        <w:rPr>
          <w:rFonts w:cs="Times New Roman"/>
          <w:sz w:val="20"/>
          <w:szCs w:val="20"/>
        </w:rPr>
        <w:t>,</w:t>
      </w:r>
      <w:r w:rsidRPr="004417E5">
        <w:rPr>
          <w:rFonts w:cs="Times New Roman"/>
          <w:sz w:val="20"/>
          <w:szCs w:val="20"/>
        </w:rPr>
        <w:t xml:space="preserve"> in descending order was significantly very effective in enhancing these nutrients. Varying plant extract treatments had significant effect on these chemical components</w:t>
      </w:r>
      <w:r w:rsidR="00CB2CD7" w:rsidRPr="004417E5">
        <w:rPr>
          <w:rFonts w:cs="Times New Roman"/>
          <w:sz w:val="20"/>
          <w:szCs w:val="20"/>
        </w:rPr>
        <w:t>. Combined applications of these</w:t>
      </w:r>
      <w:r w:rsidRPr="004417E5">
        <w:rPr>
          <w:rFonts w:cs="Times New Roman"/>
          <w:sz w:val="20"/>
          <w:szCs w:val="20"/>
        </w:rPr>
        <w:t xml:space="preserve"> extracts </w:t>
      </w:r>
      <w:r w:rsidR="00CB2CD7" w:rsidRPr="004417E5">
        <w:rPr>
          <w:rFonts w:cs="Times New Roman"/>
          <w:sz w:val="20"/>
          <w:szCs w:val="20"/>
        </w:rPr>
        <w:t>were</w:t>
      </w:r>
      <w:r w:rsidRPr="004417E5">
        <w:rPr>
          <w:rFonts w:cs="Times New Roman"/>
          <w:sz w:val="20"/>
          <w:szCs w:val="20"/>
        </w:rPr>
        <w:t xml:space="preserve"> significantly su</w:t>
      </w:r>
      <w:r w:rsidR="00CB2CD7" w:rsidRPr="004417E5">
        <w:rPr>
          <w:rFonts w:cs="Times New Roman"/>
          <w:sz w:val="20"/>
          <w:szCs w:val="20"/>
        </w:rPr>
        <w:t>perior than using each material alone</w:t>
      </w:r>
      <w:r w:rsidRPr="004417E5">
        <w:rPr>
          <w:rFonts w:cs="Times New Roman"/>
          <w:sz w:val="20"/>
          <w:szCs w:val="20"/>
        </w:rPr>
        <w:t>. Treating the vines with all materials together at the higher concentration gave the maximum N (2.32</w:t>
      </w:r>
      <w:r w:rsidR="004417E5" w:rsidRPr="004417E5">
        <w:rPr>
          <w:rFonts w:cs="Times New Roman"/>
          <w:sz w:val="20"/>
          <w:szCs w:val="20"/>
        </w:rPr>
        <w:t xml:space="preserve"> &amp; </w:t>
      </w:r>
      <w:r w:rsidRPr="004417E5">
        <w:rPr>
          <w:rFonts w:cs="Times New Roman"/>
          <w:sz w:val="20"/>
          <w:szCs w:val="20"/>
        </w:rPr>
        <w:t>2.33 %), P (0.172</w:t>
      </w:r>
      <w:r w:rsidR="004417E5" w:rsidRPr="004417E5">
        <w:rPr>
          <w:rFonts w:cs="Times New Roman"/>
          <w:sz w:val="20"/>
          <w:szCs w:val="20"/>
        </w:rPr>
        <w:t xml:space="preserve"> &amp; </w:t>
      </w:r>
      <w:r w:rsidRPr="004417E5">
        <w:rPr>
          <w:rFonts w:cs="Times New Roman"/>
          <w:sz w:val="20"/>
          <w:szCs w:val="20"/>
        </w:rPr>
        <w:t>0.177 %), K (1.64</w:t>
      </w:r>
      <w:r w:rsidR="004417E5" w:rsidRPr="004417E5">
        <w:rPr>
          <w:rFonts w:cs="Times New Roman"/>
          <w:sz w:val="20"/>
          <w:szCs w:val="20"/>
        </w:rPr>
        <w:t xml:space="preserve"> &amp; </w:t>
      </w:r>
      <w:r w:rsidRPr="004417E5">
        <w:rPr>
          <w:rFonts w:cs="Times New Roman"/>
          <w:sz w:val="20"/>
          <w:szCs w:val="20"/>
        </w:rPr>
        <w:t>1.68 %), Mg (</w:t>
      </w:r>
      <w:r w:rsidR="00ED2654" w:rsidRPr="004417E5">
        <w:rPr>
          <w:rFonts w:cs="Times New Roman"/>
          <w:sz w:val="20"/>
          <w:szCs w:val="20"/>
        </w:rPr>
        <w:t>0.97</w:t>
      </w:r>
      <w:r w:rsidR="004417E5" w:rsidRPr="004417E5">
        <w:rPr>
          <w:rFonts w:cs="Times New Roman"/>
          <w:sz w:val="20"/>
          <w:szCs w:val="20"/>
        </w:rPr>
        <w:t xml:space="preserve"> &amp; </w:t>
      </w:r>
      <w:r w:rsidR="00ED2654" w:rsidRPr="004417E5">
        <w:rPr>
          <w:rFonts w:cs="Times New Roman"/>
          <w:sz w:val="20"/>
          <w:szCs w:val="20"/>
        </w:rPr>
        <w:t>0.99 %) and Ca (3.12</w:t>
      </w:r>
      <w:r w:rsidR="004417E5" w:rsidRPr="004417E5">
        <w:rPr>
          <w:rFonts w:cs="Times New Roman"/>
          <w:sz w:val="20"/>
          <w:szCs w:val="20"/>
        </w:rPr>
        <w:t xml:space="preserve"> &amp; </w:t>
      </w:r>
      <w:r w:rsidR="00ED2654" w:rsidRPr="004417E5">
        <w:rPr>
          <w:rFonts w:cs="Times New Roman"/>
          <w:sz w:val="20"/>
          <w:szCs w:val="20"/>
        </w:rPr>
        <w:t>3.14 %) during both seasons, respectively. The lowest values recorded on untreated vines. These results were true during both seasons.</w:t>
      </w:r>
    </w:p>
    <w:p w:rsidR="00ED2654" w:rsidRPr="004417E5" w:rsidRDefault="00ED2654" w:rsidP="000971AA">
      <w:pPr>
        <w:numPr>
          <w:ilvl w:val="0"/>
          <w:numId w:val="2"/>
        </w:numPr>
        <w:tabs>
          <w:tab w:val="right" w:pos="142"/>
          <w:tab w:val="right" w:pos="284"/>
        </w:tabs>
        <w:bidi w:val="0"/>
        <w:snapToGrid w:val="0"/>
        <w:ind w:left="0" w:firstLine="0"/>
        <w:jc w:val="both"/>
        <w:rPr>
          <w:rFonts w:cs="Times New Roman"/>
          <w:b/>
          <w:bCs/>
          <w:sz w:val="20"/>
          <w:szCs w:val="20"/>
        </w:rPr>
      </w:pPr>
      <w:r w:rsidRPr="004417E5">
        <w:rPr>
          <w:rFonts w:cs="Times New Roman"/>
          <w:b/>
          <w:bCs/>
          <w:sz w:val="20"/>
          <w:szCs w:val="20"/>
        </w:rPr>
        <w:t>Effect of single and combined applications of fenugreek and rocket seed sprouts and garlic oil on yield and cluster aspects:</w:t>
      </w:r>
    </w:p>
    <w:p w:rsidR="005F21E9" w:rsidRPr="004417E5" w:rsidRDefault="00ED2654" w:rsidP="000971AA">
      <w:pPr>
        <w:bidi w:val="0"/>
        <w:snapToGrid w:val="0"/>
        <w:ind w:firstLine="425"/>
        <w:jc w:val="both"/>
        <w:rPr>
          <w:rFonts w:cs="Times New Roman"/>
          <w:sz w:val="20"/>
          <w:szCs w:val="20"/>
        </w:rPr>
      </w:pPr>
      <w:r w:rsidRPr="004417E5">
        <w:rPr>
          <w:rFonts w:cs="Times New Roman"/>
          <w:sz w:val="20"/>
          <w:szCs w:val="20"/>
        </w:rPr>
        <w:t xml:space="preserve">It is obvious from the obtained data </w:t>
      </w:r>
      <w:r w:rsidR="0027775C" w:rsidRPr="004417E5">
        <w:rPr>
          <w:rFonts w:cs="Times New Roman"/>
          <w:sz w:val="20"/>
          <w:szCs w:val="20"/>
        </w:rPr>
        <w:t>in Table (</w:t>
      </w:r>
      <w:r w:rsidR="009D0688" w:rsidRPr="004417E5">
        <w:rPr>
          <w:rFonts w:cs="Times New Roman"/>
          <w:sz w:val="20"/>
          <w:szCs w:val="20"/>
        </w:rPr>
        <w:t>5</w:t>
      </w:r>
      <w:r w:rsidR="0027775C" w:rsidRPr="004417E5">
        <w:rPr>
          <w:rFonts w:cs="Times New Roman"/>
          <w:sz w:val="20"/>
          <w:szCs w:val="20"/>
        </w:rPr>
        <w:t xml:space="preserve">) </w:t>
      </w:r>
      <w:r w:rsidRPr="004417E5">
        <w:rPr>
          <w:rFonts w:cs="Times New Roman"/>
          <w:sz w:val="20"/>
          <w:szCs w:val="20"/>
        </w:rPr>
        <w:t xml:space="preserve">that yield expressed in weight (kg) and number of clusters/vine and weight, length and shoulder of cluster were significantly improved due to treating the vines with fenugreek and rocket seed sprouts each at 0.025 to 0.1 % and garlic oil from 2.5 to 10 % either applied alone or in combinations. There was a gradual stimulation on the yield and cluster aspects </w:t>
      </w:r>
      <w:r w:rsidRPr="004417E5">
        <w:rPr>
          <w:rFonts w:cs="Times New Roman"/>
          <w:sz w:val="20"/>
          <w:szCs w:val="20"/>
        </w:rPr>
        <w:lastRenderedPageBreak/>
        <w:t xml:space="preserve">with increasing concentrations of the three natural materials. Significant differences </w:t>
      </w:r>
      <w:r w:rsidR="00CB2CD7" w:rsidRPr="004417E5">
        <w:rPr>
          <w:rFonts w:cs="Times New Roman"/>
          <w:sz w:val="20"/>
          <w:szCs w:val="20"/>
        </w:rPr>
        <w:t>on</w:t>
      </w:r>
      <w:r w:rsidRPr="004417E5">
        <w:rPr>
          <w:rFonts w:cs="Times New Roman"/>
          <w:sz w:val="20"/>
          <w:szCs w:val="20"/>
        </w:rPr>
        <w:t xml:space="preserve"> these parameters were observed among all concentrations of the three plant extracts except among the higher two conce</w:t>
      </w:r>
      <w:r w:rsidR="00CB2CD7" w:rsidRPr="004417E5">
        <w:rPr>
          <w:rFonts w:cs="Times New Roman"/>
          <w:sz w:val="20"/>
          <w:szCs w:val="20"/>
        </w:rPr>
        <w:t>ntrations</w:t>
      </w:r>
      <w:r w:rsidRPr="004417E5">
        <w:rPr>
          <w:rFonts w:cs="Times New Roman"/>
          <w:sz w:val="20"/>
          <w:szCs w:val="20"/>
        </w:rPr>
        <w:t>. The best materials in improving yield and cluster aspects were garlic oil and sprouts of rocket and fenugreek seeds</w:t>
      </w:r>
      <w:r w:rsidR="00CB2CD7" w:rsidRPr="004417E5">
        <w:rPr>
          <w:rFonts w:cs="Times New Roman"/>
          <w:sz w:val="20"/>
          <w:szCs w:val="20"/>
        </w:rPr>
        <w:t>,</w:t>
      </w:r>
      <w:r w:rsidRPr="004417E5">
        <w:rPr>
          <w:rFonts w:cs="Times New Roman"/>
          <w:sz w:val="20"/>
          <w:szCs w:val="20"/>
        </w:rPr>
        <w:t xml:space="preserve"> </w:t>
      </w:r>
      <w:r w:rsidR="00B84960" w:rsidRPr="004417E5">
        <w:rPr>
          <w:rFonts w:cs="Times New Roman"/>
          <w:sz w:val="20"/>
          <w:szCs w:val="20"/>
        </w:rPr>
        <w:t>in descending order. Combined applications were significantly favourable than using ea</w:t>
      </w:r>
      <w:r w:rsidR="00CB2CD7" w:rsidRPr="004417E5">
        <w:rPr>
          <w:rFonts w:cs="Times New Roman"/>
          <w:sz w:val="20"/>
          <w:szCs w:val="20"/>
        </w:rPr>
        <w:t>c</w:t>
      </w:r>
      <w:r w:rsidR="00B84960" w:rsidRPr="004417E5">
        <w:rPr>
          <w:rFonts w:cs="Times New Roman"/>
          <w:sz w:val="20"/>
          <w:szCs w:val="20"/>
        </w:rPr>
        <w:t>h material alone in improving yield and cluster aspects. Since no significant promotion on these parameters among the medium and high concentration of fenugreek and rocket seed sprouts (0.05 and 0.1 %) an</w:t>
      </w:r>
      <w:r w:rsidR="00CB2CD7" w:rsidRPr="004417E5">
        <w:rPr>
          <w:rFonts w:cs="Times New Roman"/>
          <w:sz w:val="20"/>
          <w:szCs w:val="20"/>
        </w:rPr>
        <w:t>d garlic oil (5.0 and 10.0 %), t</w:t>
      </w:r>
      <w:r w:rsidR="00B84960" w:rsidRPr="004417E5">
        <w:rPr>
          <w:rFonts w:cs="Times New Roman"/>
          <w:sz w:val="20"/>
          <w:szCs w:val="20"/>
        </w:rPr>
        <w:t>herefore, from economical point of view, it is recommended to spray all materials together at the medium concentrations (0.05 % for both fenugreek and rocket seed sprouts and 5 % for garlic oil). Under such promised treatment, yield per vine reached 10.6 and 15.3 kg during both seasons, respectively. The yield of untreated vines reached 8.1 and 8.2 kg during both seasons, respectively. The percentage of increment on the yield owing to using the previous promised treatment over the control treatment reached 30.9</w:t>
      </w:r>
      <w:r w:rsidR="004417E5" w:rsidRPr="004417E5">
        <w:rPr>
          <w:rFonts w:cs="Times New Roman"/>
          <w:sz w:val="20"/>
          <w:szCs w:val="20"/>
        </w:rPr>
        <w:t xml:space="preserve"> &amp; </w:t>
      </w:r>
      <w:r w:rsidR="00B84960" w:rsidRPr="004417E5">
        <w:rPr>
          <w:rFonts w:cs="Times New Roman"/>
          <w:sz w:val="20"/>
          <w:szCs w:val="20"/>
        </w:rPr>
        <w:t>86.6 % during both seasons, respectively. The untreated vines produced the minimum values. Number of clusters in the first seasons of study was significantly unaffected by the present treatments. These results were true during both seasons.</w:t>
      </w:r>
    </w:p>
    <w:p w:rsidR="005F21E9" w:rsidRPr="004417E5" w:rsidRDefault="005F21E9" w:rsidP="000971AA">
      <w:pPr>
        <w:numPr>
          <w:ilvl w:val="0"/>
          <w:numId w:val="2"/>
        </w:numPr>
        <w:tabs>
          <w:tab w:val="right" w:pos="142"/>
          <w:tab w:val="right" w:pos="284"/>
        </w:tabs>
        <w:bidi w:val="0"/>
        <w:snapToGrid w:val="0"/>
        <w:ind w:left="0" w:firstLine="0"/>
        <w:jc w:val="both"/>
        <w:rPr>
          <w:rFonts w:cs="Times New Roman"/>
          <w:b/>
          <w:bCs/>
          <w:sz w:val="20"/>
          <w:szCs w:val="20"/>
        </w:rPr>
      </w:pPr>
      <w:r w:rsidRPr="004417E5">
        <w:rPr>
          <w:rFonts w:cs="Times New Roman"/>
          <w:b/>
          <w:bCs/>
          <w:sz w:val="20"/>
          <w:szCs w:val="20"/>
        </w:rPr>
        <w:t>Effect of single and combined applications of fenugreek and rocket seed sprouts and garlic oil on the percentage of shot berries:</w:t>
      </w:r>
    </w:p>
    <w:p w:rsidR="004024A9" w:rsidRPr="004417E5" w:rsidRDefault="00751C15" w:rsidP="000971AA">
      <w:pPr>
        <w:bidi w:val="0"/>
        <w:snapToGrid w:val="0"/>
        <w:ind w:firstLine="425"/>
        <w:jc w:val="both"/>
        <w:rPr>
          <w:rFonts w:cs="Times New Roman"/>
          <w:sz w:val="20"/>
          <w:szCs w:val="20"/>
        </w:rPr>
      </w:pPr>
      <w:r w:rsidRPr="004417E5">
        <w:rPr>
          <w:rFonts w:cs="Times New Roman"/>
          <w:sz w:val="20"/>
          <w:szCs w:val="20"/>
        </w:rPr>
        <w:t xml:space="preserve">It is noticed from the data </w:t>
      </w:r>
      <w:r w:rsidR="0027775C" w:rsidRPr="004417E5">
        <w:rPr>
          <w:rFonts w:cs="Times New Roman"/>
          <w:sz w:val="20"/>
          <w:szCs w:val="20"/>
        </w:rPr>
        <w:t>in Table (</w:t>
      </w:r>
      <w:r w:rsidR="009D0688" w:rsidRPr="004417E5">
        <w:rPr>
          <w:rFonts w:cs="Times New Roman"/>
          <w:sz w:val="20"/>
          <w:szCs w:val="20"/>
        </w:rPr>
        <w:t>6</w:t>
      </w:r>
      <w:r w:rsidR="0027775C" w:rsidRPr="004417E5">
        <w:rPr>
          <w:rFonts w:cs="Times New Roman"/>
          <w:sz w:val="20"/>
          <w:szCs w:val="20"/>
        </w:rPr>
        <w:t xml:space="preserve">) </w:t>
      </w:r>
      <w:r w:rsidRPr="004417E5">
        <w:rPr>
          <w:rFonts w:cs="Times New Roman"/>
          <w:sz w:val="20"/>
          <w:szCs w:val="20"/>
        </w:rPr>
        <w:t>that percentage of shot berries was significantly controlled by using single and combined applications of fenugreek and rocket seed sprouts and garlic oil. The reduction on the percentage of shot berries was significantly in proportional to the incre</w:t>
      </w:r>
      <w:r w:rsidR="00CB2CD7" w:rsidRPr="004417E5">
        <w:rPr>
          <w:rFonts w:cs="Times New Roman"/>
          <w:sz w:val="20"/>
          <w:szCs w:val="20"/>
        </w:rPr>
        <w:t>ase in the two crop seed sprout</w:t>
      </w:r>
      <w:r w:rsidRPr="004417E5">
        <w:rPr>
          <w:rFonts w:cs="Times New Roman"/>
          <w:sz w:val="20"/>
          <w:szCs w:val="20"/>
        </w:rPr>
        <w:t xml:space="preserve"> </w:t>
      </w:r>
      <w:r w:rsidR="004024A9" w:rsidRPr="004417E5">
        <w:rPr>
          <w:rFonts w:cs="Times New Roman"/>
          <w:sz w:val="20"/>
          <w:szCs w:val="20"/>
        </w:rPr>
        <w:t xml:space="preserve">concentrations from </w:t>
      </w:r>
      <w:r w:rsidR="00CB2CD7" w:rsidRPr="004417E5">
        <w:rPr>
          <w:rFonts w:cs="Times New Roman"/>
          <w:sz w:val="20"/>
          <w:szCs w:val="20"/>
        </w:rPr>
        <w:t xml:space="preserve">0.025 to 0.1% and garlic oil from 5 </w:t>
      </w:r>
      <w:r w:rsidR="004024A9" w:rsidRPr="004417E5">
        <w:rPr>
          <w:rFonts w:cs="Times New Roman"/>
          <w:sz w:val="20"/>
          <w:szCs w:val="20"/>
        </w:rPr>
        <w:t xml:space="preserve">to 10 %. The best plant materials in controlling shot berries were garlic oil, rocket and fenugreek seed sprouts, in descending order. Negligible effect on shot berries % was noticed among the higher two concentrations of each material. Combined applications of these materials were significantly preferable than using each material alone in checking such undesirable phenomenon. The </w:t>
      </w:r>
      <w:r w:rsidR="00CB2CD7" w:rsidRPr="004417E5">
        <w:rPr>
          <w:rFonts w:cs="Times New Roman"/>
          <w:sz w:val="20"/>
          <w:szCs w:val="20"/>
        </w:rPr>
        <w:t>minimum</w:t>
      </w:r>
      <w:r w:rsidR="004024A9" w:rsidRPr="004417E5">
        <w:rPr>
          <w:rFonts w:cs="Times New Roman"/>
          <w:sz w:val="20"/>
          <w:szCs w:val="20"/>
        </w:rPr>
        <w:t xml:space="preserve"> values (2.5</w:t>
      </w:r>
      <w:r w:rsidR="004417E5" w:rsidRPr="004417E5">
        <w:rPr>
          <w:rFonts w:cs="Times New Roman"/>
          <w:sz w:val="20"/>
          <w:szCs w:val="20"/>
        </w:rPr>
        <w:t xml:space="preserve"> &amp; </w:t>
      </w:r>
      <w:r w:rsidR="004024A9" w:rsidRPr="004417E5">
        <w:rPr>
          <w:rFonts w:cs="Times New Roman"/>
          <w:sz w:val="20"/>
          <w:szCs w:val="20"/>
        </w:rPr>
        <w:t>2.2 %) of shot berries were recorded on the vines that treated with all plant materials together at the higher concentrations. The untreated vines produced the highest values (9.1</w:t>
      </w:r>
      <w:r w:rsidR="004417E5" w:rsidRPr="004417E5">
        <w:rPr>
          <w:rFonts w:cs="Times New Roman"/>
          <w:sz w:val="20"/>
          <w:szCs w:val="20"/>
        </w:rPr>
        <w:t xml:space="preserve"> &amp; </w:t>
      </w:r>
      <w:r w:rsidR="004024A9" w:rsidRPr="004417E5">
        <w:rPr>
          <w:rFonts w:cs="Times New Roman"/>
          <w:sz w:val="20"/>
          <w:szCs w:val="20"/>
        </w:rPr>
        <w:t>9.3 %) during both seasons, respectively. Similar trend was noticed during both seasons.</w:t>
      </w:r>
    </w:p>
    <w:p w:rsidR="004024A9" w:rsidRPr="004417E5" w:rsidRDefault="004024A9" w:rsidP="000971AA">
      <w:pPr>
        <w:numPr>
          <w:ilvl w:val="0"/>
          <w:numId w:val="2"/>
        </w:numPr>
        <w:tabs>
          <w:tab w:val="right" w:pos="142"/>
          <w:tab w:val="right" w:pos="284"/>
        </w:tabs>
        <w:bidi w:val="0"/>
        <w:snapToGrid w:val="0"/>
        <w:ind w:left="0" w:firstLine="0"/>
        <w:jc w:val="both"/>
        <w:rPr>
          <w:rFonts w:cs="Times New Roman"/>
          <w:b/>
          <w:bCs/>
          <w:sz w:val="20"/>
          <w:szCs w:val="20"/>
        </w:rPr>
      </w:pPr>
      <w:r w:rsidRPr="004417E5">
        <w:rPr>
          <w:rFonts w:cs="Times New Roman"/>
          <w:b/>
          <w:bCs/>
          <w:sz w:val="20"/>
          <w:szCs w:val="20"/>
        </w:rPr>
        <w:lastRenderedPageBreak/>
        <w:t xml:space="preserve">Effect of single and combined applications of fenugreek and rocket seed sprouts and garlic oil on the physical and chemical characteristics: </w:t>
      </w:r>
    </w:p>
    <w:p w:rsidR="005F1AA2" w:rsidRPr="004417E5" w:rsidRDefault="00837A84" w:rsidP="000971AA">
      <w:pPr>
        <w:bidi w:val="0"/>
        <w:snapToGrid w:val="0"/>
        <w:ind w:firstLine="425"/>
        <w:jc w:val="both"/>
        <w:rPr>
          <w:rFonts w:cs="Times New Roman"/>
          <w:sz w:val="20"/>
          <w:szCs w:val="20"/>
        </w:rPr>
      </w:pPr>
      <w:r w:rsidRPr="004417E5">
        <w:rPr>
          <w:rFonts w:cs="Times New Roman"/>
          <w:sz w:val="20"/>
          <w:szCs w:val="20"/>
        </w:rPr>
        <w:t xml:space="preserve">The obtained data </w:t>
      </w:r>
      <w:r w:rsidR="0027775C" w:rsidRPr="004417E5">
        <w:rPr>
          <w:rFonts w:cs="Times New Roman"/>
          <w:sz w:val="20"/>
          <w:szCs w:val="20"/>
        </w:rPr>
        <w:t>in Table (</w:t>
      </w:r>
      <w:r w:rsidR="009D0688" w:rsidRPr="004417E5">
        <w:rPr>
          <w:rFonts w:cs="Times New Roman"/>
          <w:sz w:val="20"/>
          <w:szCs w:val="20"/>
        </w:rPr>
        <w:t>7</w:t>
      </w:r>
      <w:r w:rsidR="0027775C" w:rsidRPr="004417E5">
        <w:rPr>
          <w:rFonts w:cs="Times New Roman"/>
          <w:sz w:val="20"/>
          <w:szCs w:val="20"/>
        </w:rPr>
        <w:t xml:space="preserve">) </w:t>
      </w:r>
      <w:r w:rsidRPr="004417E5">
        <w:rPr>
          <w:rFonts w:cs="Times New Roman"/>
          <w:sz w:val="20"/>
          <w:szCs w:val="20"/>
        </w:rPr>
        <w:t xml:space="preserve">noticeably reveal that single and combined applications of fenugreek and rocket seed sprouts each at 0.05 to 0.1 % as well as garlic oil </w:t>
      </w:r>
      <w:r w:rsidR="000B4023" w:rsidRPr="004417E5">
        <w:rPr>
          <w:rFonts w:cs="Times New Roman"/>
          <w:sz w:val="20"/>
          <w:szCs w:val="20"/>
        </w:rPr>
        <w:t>at 2.5 to 10 % had significant</w:t>
      </w:r>
      <w:r w:rsidRPr="004417E5">
        <w:rPr>
          <w:rFonts w:cs="Times New Roman"/>
          <w:sz w:val="20"/>
          <w:szCs w:val="20"/>
        </w:rPr>
        <w:t xml:space="preserve"> promotive effect on quality of the berries in terms of increasing berry weight and dimensions (longitudinal and equatorial) and T.S.S. % and reducing total acidity % relative to the control treatment. The promotion on quality of the berries was significantly related to the increase in material concentrations. Using garlic oil as well as sprouts of rocket and fenugreek</w:t>
      </w:r>
      <w:r w:rsidR="005F1AA2" w:rsidRPr="004417E5">
        <w:rPr>
          <w:rFonts w:cs="Times New Roman"/>
          <w:sz w:val="20"/>
          <w:szCs w:val="20"/>
        </w:rPr>
        <w:t xml:space="preserve"> seed </w:t>
      </w:r>
      <w:r w:rsidR="005F1AA2" w:rsidRPr="004417E5">
        <w:rPr>
          <w:rFonts w:cs="Times New Roman"/>
          <w:sz w:val="20"/>
          <w:szCs w:val="20"/>
        </w:rPr>
        <w:lastRenderedPageBreak/>
        <w:t xml:space="preserve">sprout, in descending order was significantly responsible for enhancing quality of the berries. Increasing concentrations of each material from the medium to the high concentrations failed to show significant effect on quality of the berries. Combined applications were significantly useful </w:t>
      </w:r>
      <w:r w:rsidR="000B4023" w:rsidRPr="004417E5">
        <w:rPr>
          <w:rFonts w:cs="Times New Roman"/>
          <w:sz w:val="20"/>
          <w:szCs w:val="20"/>
        </w:rPr>
        <w:t>on</w:t>
      </w:r>
      <w:r w:rsidR="005F1AA2" w:rsidRPr="004417E5">
        <w:rPr>
          <w:rFonts w:cs="Times New Roman"/>
          <w:sz w:val="20"/>
          <w:szCs w:val="20"/>
        </w:rPr>
        <w:t xml:space="preserve"> promotion quality of the berries than using each material alone. The best results were obtained due to treating the vines with the mixture of the three plant extracts together at the medium concentrations</w:t>
      </w:r>
      <w:r w:rsidR="000B4023" w:rsidRPr="004417E5">
        <w:rPr>
          <w:rFonts w:cs="Times New Roman"/>
          <w:sz w:val="20"/>
          <w:szCs w:val="20"/>
        </w:rPr>
        <w:t xml:space="preserve"> from economical of point view</w:t>
      </w:r>
      <w:r w:rsidR="005F1AA2" w:rsidRPr="004417E5">
        <w:rPr>
          <w:rFonts w:cs="Times New Roman"/>
          <w:sz w:val="20"/>
          <w:szCs w:val="20"/>
        </w:rPr>
        <w:t>. The untreated vines produced the unfavourable effects on quality of the berries. These findings were the same during both seasons.</w:t>
      </w:r>
    </w:p>
    <w:p w:rsidR="004417E5" w:rsidRPr="004417E5" w:rsidRDefault="004417E5" w:rsidP="000971AA">
      <w:pPr>
        <w:bidi w:val="0"/>
        <w:snapToGrid w:val="0"/>
        <w:jc w:val="both"/>
        <w:rPr>
          <w:rFonts w:cs="Times New Roman"/>
          <w:b/>
          <w:bCs/>
          <w:sz w:val="20"/>
          <w:szCs w:val="20"/>
        </w:rPr>
        <w:sectPr w:rsidR="004417E5" w:rsidRPr="004417E5" w:rsidSect="000971AA">
          <w:headerReference w:type="default" r:id="rId12"/>
          <w:type w:val="continuous"/>
          <w:pgSz w:w="12242" w:h="15842" w:code="1"/>
          <w:pgMar w:top="1440" w:right="1440" w:bottom="1440" w:left="1440" w:header="720" w:footer="720" w:gutter="0"/>
          <w:cols w:num="2" w:space="800"/>
          <w:docGrid w:linePitch="435"/>
        </w:sectPr>
      </w:pPr>
    </w:p>
    <w:p w:rsidR="004417E5" w:rsidRPr="004417E5" w:rsidRDefault="004417E5" w:rsidP="000971AA">
      <w:pPr>
        <w:bidi w:val="0"/>
        <w:snapToGrid w:val="0"/>
        <w:jc w:val="both"/>
        <w:rPr>
          <w:rFonts w:cs="Times New Roman"/>
          <w:b/>
          <w:bCs/>
          <w:sz w:val="20"/>
          <w:szCs w:val="20"/>
        </w:rPr>
      </w:pPr>
    </w:p>
    <w:p w:rsidR="001F4EC4" w:rsidRPr="004417E5" w:rsidRDefault="001F4EC4" w:rsidP="000971AA">
      <w:pPr>
        <w:bidi w:val="0"/>
        <w:snapToGrid w:val="0"/>
        <w:jc w:val="both"/>
        <w:rPr>
          <w:rFonts w:cs="Times New Roman"/>
          <w:b/>
          <w:bCs/>
          <w:sz w:val="20"/>
          <w:szCs w:val="18"/>
        </w:rPr>
      </w:pPr>
      <w:r w:rsidRPr="004417E5">
        <w:rPr>
          <w:rFonts w:cs="Times New Roman"/>
          <w:b/>
          <w:bCs/>
          <w:sz w:val="20"/>
          <w:szCs w:val="18"/>
        </w:rPr>
        <w:t>Table (5): Effect of spraying fenugreek and rocket seed sprouts as well as garlic oil on some vegetative growth characteristics and leaf nutrients of Superior grapevines during 2015</w:t>
      </w:r>
      <w:r w:rsidR="004417E5" w:rsidRPr="004417E5">
        <w:rPr>
          <w:rFonts w:cs="Times New Roman"/>
          <w:b/>
          <w:bCs/>
          <w:sz w:val="20"/>
          <w:szCs w:val="18"/>
        </w:rPr>
        <w:t xml:space="preserve"> &amp; </w:t>
      </w:r>
      <w:r w:rsidRPr="004417E5">
        <w:rPr>
          <w:rFonts w:cs="Times New Roman"/>
          <w:b/>
          <w:bCs/>
          <w:sz w:val="20"/>
          <w:szCs w:val="18"/>
        </w:rPr>
        <w:t xml:space="preserve">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485"/>
        <w:gridCol w:w="645"/>
        <w:gridCol w:w="650"/>
        <w:gridCol w:w="588"/>
        <w:gridCol w:w="589"/>
        <w:gridCol w:w="514"/>
        <w:gridCol w:w="514"/>
        <w:gridCol w:w="565"/>
        <w:gridCol w:w="565"/>
        <w:gridCol w:w="514"/>
        <w:gridCol w:w="514"/>
        <w:gridCol w:w="675"/>
        <w:gridCol w:w="258"/>
        <w:gridCol w:w="256"/>
        <w:gridCol w:w="629"/>
        <w:gridCol w:w="515"/>
      </w:tblGrid>
      <w:tr w:rsidR="004417E5" w:rsidRPr="000971AA" w:rsidTr="000971AA">
        <w:trPr>
          <w:jc w:val="center"/>
        </w:trPr>
        <w:tc>
          <w:tcPr>
            <w:tcW w:w="784" w:type="pct"/>
            <w:vMerge w:val="restar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 xml:space="preserve">Treatment </w:t>
            </w:r>
          </w:p>
        </w:tc>
        <w:tc>
          <w:tcPr>
            <w:tcW w:w="684"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Main shoot length (cm.)</w:t>
            </w:r>
          </w:p>
        </w:tc>
        <w:tc>
          <w:tcPr>
            <w:tcW w:w="621"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area (cm.)</w:t>
            </w:r>
          </w:p>
        </w:tc>
        <w:tc>
          <w:tcPr>
            <w:tcW w:w="542"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N %</w:t>
            </w:r>
          </w:p>
        </w:tc>
        <w:tc>
          <w:tcPr>
            <w:tcW w:w="596"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P %</w:t>
            </w:r>
          </w:p>
        </w:tc>
        <w:tc>
          <w:tcPr>
            <w:tcW w:w="542" w:type="pct"/>
            <w:gridSpan w:val="2"/>
            <w:tcBorders>
              <w:top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K %</w:t>
            </w:r>
          </w:p>
        </w:tc>
        <w:tc>
          <w:tcPr>
            <w:tcW w:w="492" w:type="pct"/>
            <w:gridSpan w:val="2"/>
            <w:tcBorders>
              <w:top w:val="thinThickSmallGap" w:sz="24" w:space="0" w:color="auto"/>
              <w:left w:val="single" w:sz="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Mg%</w:t>
            </w:r>
          </w:p>
        </w:tc>
        <w:tc>
          <w:tcPr>
            <w:tcW w:w="739" w:type="pct"/>
            <w:gridSpan w:val="3"/>
            <w:tcBorders>
              <w:top w:val="thinThickSmallGap" w:sz="24" w:space="0" w:color="auto"/>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Leaf Ca%</w:t>
            </w:r>
          </w:p>
        </w:tc>
      </w:tr>
      <w:tr w:rsidR="004417E5" w:rsidRPr="000971AA" w:rsidTr="000971AA">
        <w:trPr>
          <w:jc w:val="center"/>
        </w:trPr>
        <w:tc>
          <w:tcPr>
            <w:tcW w:w="784" w:type="pct"/>
            <w:vMerge/>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p>
        </w:tc>
        <w:tc>
          <w:tcPr>
            <w:tcW w:w="34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4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1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1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29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9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71" w:type="pct"/>
            <w:tcBorders>
              <w:bottom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56"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71" w:type="pct"/>
            <w:gridSpan w:val="2"/>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32"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72" w:type="pct"/>
            <w:tcBorders>
              <w:left w:val="single" w:sz="4" w:space="0" w:color="auto"/>
              <w:bottom w:val="thinThickSmallGap" w:sz="2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r>
      <w:tr w:rsidR="004417E5" w:rsidRPr="000971AA" w:rsidTr="000971AA">
        <w:trPr>
          <w:jc w:val="center"/>
        </w:trPr>
        <w:tc>
          <w:tcPr>
            <w:tcW w:w="784" w:type="pc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Control</w:t>
            </w:r>
          </w:p>
        </w:tc>
        <w:tc>
          <w:tcPr>
            <w:tcW w:w="34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111.0</w:t>
            </w:r>
          </w:p>
        </w:tc>
        <w:tc>
          <w:tcPr>
            <w:tcW w:w="342"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111.4</w:t>
            </w:r>
          </w:p>
        </w:tc>
        <w:tc>
          <w:tcPr>
            <w:tcW w:w="310"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95.1</w:t>
            </w:r>
          </w:p>
        </w:tc>
        <w:tc>
          <w:tcPr>
            <w:tcW w:w="31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96.0</w:t>
            </w:r>
          </w:p>
        </w:tc>
        <w:tc>
          <w:tcPr>
            <w:tcW w:w="27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1.60</w:t>
            </w:r>
          </w:p>
        </w:tc>
        <w:tc>
          <w:tcPr>
            <w:tcW w:w="27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1.59</w:t>
            </w:r>
          </w:p>
        </w:tc>
        <w:tc>
          <w:tcPr>
            <w:tcW w:w="298"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0.111</w:t>
            </w:r>
          </w:p>
        </w:tc>
        <w:tc>
          <w:tcPr>
            <w:tcW w:w="298"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0.114</w:t>
            </w:r>
          </w:p>
        </w:tc>
        <w:tc>
          <w:tcPr>
            <w:tcW w:w="27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1.11</w:t>
            </w:r>
          </w:p>
        </w:tc>
        <w:tc>
          <w:tcPr>
            <w:tcW w:w="271" w:type="pct"/>
            <w:tcBorders>
              <w:top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1.12</w:t>
            </w:r>
          </w:p>
        </w:tc>
        <w:tc>
          <w:tcPr>
            <w:tcW w:w="356" w:type="pct"/>
            <w:tcBorders>
              <w:top w:val="thinThickSmallGap" w:sz="24" w:space="0" w:color="auto"/>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0.51</w:t>
            </w:r>
          </w:p>
        </w:tc>
        <w:tc>
          <w:tcPr>
            <w:tcW w:w="271" w:type="pct"/>
            <w:gridSpan w:val="2"/>
            <w:tcBorders>
              <w:top w:val="thinThickSmallGap" w:sz="24" w:space="0" w:color="auto"/>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0.54</w:t>
            </w:r>
          </w:p>
        </w:tc>
        <w:tc>
          <w:tcPr>
            <w:tcW w:w="332" w:type="pct"/>
            <w:tcBorders>
              <w:top w:val="thinThickSmallGap" w:sz="24" w:space="0" w:color="auto"/>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2.31</w:t>
            </w:r>
          </w:p>
        </w:tc>
        <w:tc>
          <w:tcPr>
            <w:tcW w:w="272" w:type="pct"/>
            <w:tcBorders>
              <w:top w:val="thinThickSmallGap" w:sz="24" w:space="0" w:color="auto"/>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2.33</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0.025 %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112.9</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113.3</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96.8</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97.7</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1.69</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1.70</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0.117</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0.120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1.16</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1.17</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0.56</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0.60</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2.40</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2.42</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0.05 %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115.0</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115.5</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98.7</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99.6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1.78</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1.79</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0.123</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0.126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1.21</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1.22</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0.62</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0.66</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2.49</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2.51</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0.1 %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115.6</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116.1</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99.0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100.0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1.81</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0.124</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0.127</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1.22</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1.22</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0.63</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0.67</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2.50</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2.52</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0.025 %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117.0</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117.4</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101.0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101.9</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1.88</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1.89</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0.131</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0.134</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1.27</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1.29</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0.70</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0.72</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2.60</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2.61</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0.05 %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119.0</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119.5</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103.0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105.0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1.97</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0.140</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0.141</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1.33</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1.34</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0.76</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0.77</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2.70</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2.71</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0.1 %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119.3</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119.8</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103.3</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105.3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1.97</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1.98</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0.141</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0.142</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1.34</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1.35</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0.77</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0.78</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2.71</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2.72</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2.5 %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121.4</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121.8</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105.0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107.1</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2.06</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0.150</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0.150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1.41</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1.42</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0.81</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0.83</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2.81</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2.81</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5.0 %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123.0</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123.6</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107.3</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109.3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2.15</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2.16</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0.156</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0.157</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1.49</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1.51</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0.86</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0.87</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2.90</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2.90</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10 %</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123.3</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123.6</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108.0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110.0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2.17</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0.157</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0.163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1.50</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1.52</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0.87</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0.88</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2.91</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2.91</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low conc.</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125.1</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125.6</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110.0</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112.3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2.24</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0.166</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0.170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1.59</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1.61</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0.91</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0.94</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2.99</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2.99</w:t>
            </w:r>
          </w:p>
        </w:tc>
      </w:tr>
      <w:tr w:rsidR="004417E5" w:rsidRPr="000971AA" w:rsidTr="000971AA">
        <w:trPr>
          <w:jc w:val="center"/>
        </w:trPr>
        <w:tc>
          <w:tcPr>
            <w:tcW w:w="784"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med. conc.</w:t>
            </w:r>
          </w:p>
        </w:tc>
        <w:tc>
          <w:tcPr>
            <w:tcW w:w="34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127.0</w:t>
            </w:r>
          </w:p>
        </w:tc>
        <w:tc>
          <w:tcPr>
            <w:tcW w:w="34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128.0</w:t>
            </w:r>
          </w:p>
        </w:tc>
        <w:tc>
          <w:tcPr>
            <w:tcW w:w="310"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112.3</w:t>
            </w:r>
          </w:p>
        </w:tc>
        <w:tc>
          <w:tcPr>
            <w:tcW w:w="31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115.0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2.31</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2.32</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0.171</w:t>
            </w:r>
          </w:p>
        </w:tc>
        <w:tc>
          <w:tcPr>
            <w:tcW w:w="298"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0.176</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1.64</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1.66</w:t>
            </w:r>
          </w:p>
        </w:tc>
        <w:tc>
          <w:tcPr>
            <w:tcW w:w="35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0.96</w:t>
            </w:r>
          </w:p>
        </w:tc>
        <w:tc>
          <w:tcPr>
            <w:tcW w:w="271" w:type="pct"/>
            <w:gridSpan w:val="2"/>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0.98</w:t>
            </w:r>
          </w:p>
        </w:tc>
        <w:tc>
          <w:tcPr>
            <w:tcW w:w="332"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3.11</w:t>
            </w:r>
          </w:p>
        </w:tc>
        <w:tc>
          <w:tcPr>
            <w:tcW w:w="272"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3.12</w:t>
            </w:r>
          </w:p>
        </w:tc>
      </w:tr>
      <w:tr w:rsidR="004417E5" w:rsidRPr="000971AA" w:rsidTr="000971AA">
        <w:trPr>
          <w:jc w:val="center"/>
        </w:trPr>
        <w:tc>
          <w:tcPr>
            <w:tcW w:w="784" w:type="pct"/>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high conc.</w:t>
            </w:r>
          </w:p>
        </w:tc>
        <w:tc>
          <w:tcPr>
            <w:tcW w:w="34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127.3</w:t>
            </w:r>
          </w:p>
        </w:tc>
        <w:tc>
          <w:tcPr>
            <w:tcW w:w="34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128.4</w:t>
            </w:r>
          </w:p>
        </w:tc>
        <w:tc>
          <w:tcPr>
            <w:tcW w:w="31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112.6</w:t>
            </w:r>
          </w:p>
        </w:tc>
        <w:tc>
          <w:tcPr>
            <w:tcW w:w="31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115.6</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2.32</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2.33</w:t>
            </w:r>
          </w:p>
        </w:tc>
        <w:tc>
          <w:tcPr>
            <w:tcW w:w="29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0.172</w:t>
            </w:r>
          </w:p>
        </w:tc>
        <w:tc>
          <w:tcPr>
            <w:tcW w:w="29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0.177</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1.64</w:t>
            </w:r>
          </w:p>
        </w:tc>
        <w:tc>
          <w:tcPr>
            <w:tcW w:w="271" w:type="pct"/>
            <w:tcBorders>
              <w:bottom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1.68</w:t>
            </w:r>
          </w:p>
        </w:tc>
        <w:tc>
          <w:tcPr>
            <w:tcW w:w="356"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0.97</w:t>
            </w:r>
          </w:p>
        </w:tc>
        <w:tc>
          <w:tcPr>
            <w:tcW w:w="271" w:type="pct"/>
            <w:gridSpan w:val="2"/>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0.99</w:t>
            </w:r>
          </w:p>
        </w:tc>
        <w:tc>
          <w:tcPr>
            <w:tcW w:w="332"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3.12</w:t>
            </w:r>
          </w:p>
        </w:tc>
        <w:tc>
          <w:tcPr>
            <w:tcW w:w="272" w:type="pct"/>
            <w:tcBorders>
              <w:left w:val="single" w:sz="4" w:space="0" w:color="auto"/>
              <w:bottom w:val="thinThickSmallGap" w:sz="2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3.14</w:t>
            </w:r>
          </w:p>
        </w:tc>
      </w:tr>
      <w:tr w:rsidR="004417E5" w:rsidRPr="000971AA" w:rsidTr="000971AA">
        <w:trPr>
          <w:jc w:val="center"/>
        </w:trPr>
        <w:tc>
          <w:tcPr>
            <w:tcW w:w="784" w:type="pct"/>
            <w:tcBorders>
              <w:top w:val="thinThickSmallGap" w:sz="24" w:space="0" w:color="auto"/>
              <w:left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 xml:space="preserve">New L.S.D. at 5% </w:t>
            </w:r>
          </w:p>
        </w:tc>
        <w:tc>
          <w:tcPr>
            <w:tcW w:w="34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1.4</w:t>
            </w:r>
          </w:p>
        </w:tc>
        <w:tc>
          <w:tcPr>
            <w:tcW w:w="342"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1.7</w:t>
            </w:r>
          </w:p>
        </w:tc>
        <w:tc>
          <w:tcPr>
            <w:tcW w:w="310"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1.4</w:t>
            </w:r>
          </w:p>
        </w:tc>
        <w:tc>
          <w:tcPr>
            <w:tcW w:w="31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1.6</w:t>
            </w:r>
          </w:p>
        </w:tc>
        <w:tc>
          <w:tcPr>
            <w:tcW w:w="27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0.05</w:t>
            </w:r>
          </w:p>
        </w:tc>
        <w:tc>
          <w:tcPr>
            <w:tcW w:w="27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0.06</w:t>
            </w:r>
          </w:p>
        </w:tc>
        <w:tc>
          <w:tcPr>
            <w:tcW w:w="298"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0.005</w:t>
            </w:r>
          </w:p>
        </w:tc>
        <w:tc>
          <w:tcPr>
            <w:tcW w:w="298"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0.004</w:t>
            </w:r>
          </w:p>
        </w:tc>
        <w:tc>
          <w:tcPr>
            <w:tcW w:w="27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0.04</w:t>
            </w:r>
          </w:p>
        </w:tc>
        <w:tc>
          <w:tcPr>
            <w:tcW w:w="271" w:type="pct"/>
            <w:tcBorders>
              <w:top w:val="thinThickSmallGap" w:sz="24" w:space="0" w:color="auto"/>
              <w:bottom w:val="thickThin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0.04</w:t>
            </w:r>
          </w:p>
        </w:tc>
        <w:tc>
          <w:tcPr>
            <w:tcW w:w="356" w:type="pct"/>
            <w:tcBorders>
              <w:top w:val="thinThickSmallGap" w:sz="24" w:space="0" w:color="auto"/>
              <w:left w:val="single" w:sz="4" w:space="0" w:color="auto"/>
              <w:bottom w:val="thickThin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0.03</w:t>
            </w:r>
          </w:p>
        </w:tc>
        <w:tc>
          <w:tcPr>
            <w:tcW w:w="271" w:type="pct"/>
            <w:gridSpan w:val="2"/>
            <w:tcBorders>
              <w:top w:val="thinThickSmallGap" w:sz="24" w:space="0" w:color="auto"/>
              <w:left w:val="single" w:sz="4" w:space="0" w:color="auto"/>
              <w:bottom w:val="thickThin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0.04</w:t>
            </w:r>
          </w:p>
        </w:tc>
        <w:tc>
          <w:tcPr>
            <w:tcW w:w="332" w:type="pct"/>
            <w:tcBorders>
              <w:top w:val="thinThickSmallGap" w:sz="24" w:space="0" w:color="auto"/>
              <w:left w:val="single" w:sz="4" w:space="0" w:color="auto"/>
              <w:bottom w:val="thickThin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0.07</w:t>
            </w:r>
          </w:p>
        </w:tc>
        <w:tc>
          <w:tcPr>
            <w:tcW w:w="272" w:type="pct"/>
            <w:tcBorders>
              <w:top w:val="thinThickSmallGap" w:sz="24" w:space="0" w:color="auto"/>
              <w:left w:val="single" w:sz="4" w:space="0" w:color="auto"/>
              <w:bottom w:val="thickThinSmallGap" w:sz="2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0.08</w:t>
            </w:r>
          </w:p>
        </w:tc>
      </w:tr>
    </w:tbl>
    <w:p w:rsidR="001F4EC4" w:rsidRPr="004417E5" w:rsidRDefault="001F4EC4" w:rsidP="000971AA">
      <w:pPr>
        <w:bidi w:val="0"/>
        <w:snapToGrid w:val="0"/>
        <w:jc w:val="center"/>
        <w:rPr>
          <w:rFonts w:cs="Times New Roman"/>
          <w:b/>
          <w:bCs/>
          <w:sz w:val="20"/>
          <w:szCs w:val="18"/>
        </w:rPr>
      </w:pPr>
    </w:p>
    <w:p w:rsidR="001F4EC4" w:rsidRPr="004417E5" w:rsidRDefault="001F4EC4" w:rsidP="000971AA">
      <w:pPr>
        <w:bidi w:val="0"/>
        <w:snapToGrid w:val="0"/>
        <w:jc w:val="both"/>
        <w:rPr>
          <w:rFonts w:cs="Times New Roman"/>
          <w:b/>
          <w:bCs/>
          <w:sz w:val="20"/>
          <w:szCs w:val="18"/>
        </w:rPr>
      </w:pPr>
      <w:r w:rsidRPr="004417E5">
        <w:rPr>
          <w:rFonts w:cs="Times New Roman"/>
          <w:b/>
          <w:bCs/>
          <w:sz w:val="20"/>
          <w:szCs w:val="18"/>
        </w:rPr>
        <w:t>Table (6): Effect of spraying fenugreek and rocket seed sprouts as well as garlic oil on yield as well as cluster weight and dimensions of Superior grapevines during 2015</w:t>
      </w:r>
      <w:r w:rsidR="004417E5" w:rsidRPr="004417E5">
        <w:rPr>
          <w:rFonts w:cs="Times New Roman"/>
          <w:b/>
          <w:bCs/>
          <w:sz w:val="20"/>
          <w:szCs w:val="18"/>
        </w:rPr>
        <w:t xml:space="preserve"> &amp; </w:t>
      </w:r>
      <w:r w:rsidRPr="004417E5">
        <w:rPr>
          <w:rFonts w:cs="Times New Roman"/>
          <w:b/>
          <w:bCs/>
          <w:sz w:val="20"/>
          <w:szCs w:val="18"/>
        </w:rPr>
        <w:t xml:space="preserve">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00"/>
        <w:gridCol w:w="739"/>
        <w:gridCol w:w="741"/>
        <w:gridCol w:w="620"/>
        <w:gridCol w:w="620"/>
        <w:gridCol w:w="716"/>
        <w:gridCol w:w="716"/>
        <w:gridCol w:w="713"/>
        <w:gridCol w:w="713"/>
        <w:gridCol w:w="699"/>
        <w:gridCol w:w="699"/>
      </w:tblGrid>
      <w:tr w:rsidR="001F4EC4" w:rsidRPr="000971AA" w:rsidTr="004417E5">
        <w:trPr>
          <w:jc w:val="center"/>
        </w:trPr>
        <w:tc>
          <w:tcPr>
            <w:tcW w:w="1319" w:type="pct"/>
            <w:vMerge w:val="restar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 xml:space="preserve">Treatment </w:t>
            </w:r>
          </w:p>
        </w:tc>
        <w:tc>
          <w:tcPr>
            <w:tcW w:w="781"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No. of clusters/vine</w:t>
            </w:r>
          </w:p>
        </w:tc>
        <w:tc>
          <w:tcPr>
            <w:tcW w:w="654"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Yield/vine (kg.)</w:t>
            </w:r>
          </w:p>
        </w:tc>
        <w:tc>
          <w:tcPr>
            <w:tcW w:w="756"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Cluster weight (g.)</w:t>
            </w:r>
          </w:p>
        </w:tc>
        <w:tc>
          <w:tcPr>
            <w:tcW w:w="751"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Cluster length (cm)</w:t>
            </w:r>
          </w:p>
        </w:tc>
        <w:tc>
          <w:tcPr>
            <w:tcW w:w="739" w:type="pct"/>
            <w:gridSpan w:val="2"/>
            <w:tcBorders>
              <w:top w:val="thinThickSmallGap" w:sz="24" w:space="0" w:color="auto"/>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Cluster width (cm)</w:t>
            </w:r>
          </w:p>
        </w:tc>
      </w:tr>
      <w:tr w:rsidR="004417E5" w:rsidRPr="000971AA" w:rsidTr="004417E5">
        <w:trPr>
          <w:jc w:val="center"/>
        </w:trPr>
        <w:tc>
          <w:tcPr>
            <w:tcW w:w="1319" w:type="pct"/>
            <w:vMerge/>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p>
        </w:tc>
        <w:tc>
          <w:tcPr>
            <w:tcW w:w="39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2015</w:t>
            </w:r>
          </w:p>
        </w:tc>
        <w:tc>
          <w:tcPr>
            <w:tcW w:w="39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2016</w:t>
            </w:r>
          </w:p>
        </w:tc>
        <w:tc>
          <w:tcPr>
            <w:tcW w:w="32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2015</w:t>
            </w:r>
          </w:p>
        </w:tc>
        <w:tc>
          <w:tcPr>
            <w:tcW w:w="32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2016</w:t>
            </w:r>
          </w:p>
        </w:tc>
        <w:tc>
          <w:tcPr>
            <w:tcW w:w="37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2015</w:t>
            </w:r>
          </w:p>
        </w:tc>
        <w:tc>
          <w:tcPr>
            <w:tcW w:w="37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2016</w:t>
            </w:r>
          </w:p>
        </w:tc>
        <w:tc>
          <w:tcPr>
            <w:tcW w:w="376"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2015</w:t>
            </w:r>
          </w:p>
        </w:tc>
        <w:tc>
          <w:tcPr>
            <w:tcW w:w="376"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2016</w:t>
            </w:r>
          </w:p>
        </w:tc>
        <w:tc>
          <w:tcPr>
            <w:tcW w:w="36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2015</w:t>
            </w:r>
          </w:p>
        </w:tc>
        <w:tc>
          <w:tcPr>
            <w:tcW w:w="369" w:type="pct"/>
            <w:tcBorders>
              <w:bottom w:val="thinThickSmallGap" w:sz="24" w:space="0" w:color="auto"/>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2016</w:t>
            </w:r>
          </w:p>
        </w:tc>
      </w:tr>
      <w:tr w:rsidR="004417E5" w:rsidRPr="000971AA" w:rsidTr="004417E5">
        <w:trPr>
          <w:jc w:val="center"/>
        </w:trPr>
        <w:tc>
          <w:tcPr>
            <w:tcW w:w="1319" w:type="pc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Control</w:t>
            </w:r>
          </w:p>
        </w:tc>
        <w:tc>
          <w:tcPr>
            <w:tcW w:w="390"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24.0</w:t>
            </w:r>
          </w:p>
        </w:tc>
        <w:tc>
          <w:tcPr>
            <w:tcW w:w="390"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24.0</w:t>
            </w:r>
          </w:p>
        </w:tc>
        <w:tc>
          <w:tcPr>
            <w:tcW w:w="32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8.1</w:t>
            </w:r>
          </w:p>
        </w:tc>
        <w:tc>
          <w:tcPr>
            <w:tcW w:w="32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8.2</w:t>
            </w:r>
          </w:p>
        </w:tc>
        <w:tc>
          <w:tcPr>
            <w:tcW w:w="378"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338.0</w:t>
            </w:r>
          </w:p>
        </w:tc>
        <w:tc>
          <w:tcPr>
            <w:tcW w:w="378"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340.0</w:t>
            </w:r>
          </w:p>
        </w:tc>
        <w:tc>
          <w:tcPr>
            <w:tcW w:w="376"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21.0</w:t>
            </w:r>
          </w:p>
        </w:tc>
        <w:tc>
          <w:tcPr>
            <w:tcW w:w="376"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20.9</w:t>
            </w:r>
          </w:p>
        </w:tc>
        <w:tc>
          <w:tcPr>
            <w:tcW w:w="369"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10.8</w:t>
            </w:r>
          </w:p>
        </w:tc>
        <w:tc>
          <w:tcPr>
            <w:tcW w:w="369" w:type="pct"/>
            <w:tcBorders>
              <w:top w:val="thinThickSmallGap" w:sz="24" w:space="0" w:color="auto"/>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11.0</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fenugreek seed sprout at 0.025 %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8.4</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8.8</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350.0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351.0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21.6</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21.5</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11.1</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11.4</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fenugreek seed sprout at 0.05 %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26.0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9.4</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361.0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362.0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22.2</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22.3</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11.4</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11.8</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fenugreek seed sprout at 0.1 %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26.0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9.1</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9.7</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362.0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373.0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22.3</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22.4</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11.5</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11.9</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rocket seed sprout at 0.025 %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28.0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9.3</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10.5</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373.0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374.0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23.0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23.2</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12.0</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12.3</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rocket seed sprout at 0.05 %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30.0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9.6</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11.6</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384.0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386.0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23.7</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24.0</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12.6</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12.7</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rocket seed sprout at 0.1 %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30.0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9.6</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11.9</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385.0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397.0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23.1</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24.1</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12.7</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12.8</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garlic oil at 2.5 %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32.0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9.9</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12.8</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396.0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399.0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24.5</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24.7</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13.1</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13.3</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garlic oil at 5.0 %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34.0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10.3</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411.0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412.0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25.2</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25.5</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13.5</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13.7</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garlic oil at 10 %</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34.0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10.3</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14.1</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413.0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414.0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25.3</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25.6</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13.6</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13.8</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all at low conc.</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36.0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10.6</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15.3</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424.0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425.0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26.0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26.3</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14.0</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14.2</w:t>
            </w:r>
          </w:p>
        </w:tc>
      </w:tr>
      <w:tr w:rsidR="004417E5" w:rsidRPr="000971AA" w:rsidTr="004417E5">
        <w:trPr>
          <w:jc w:val="center"/>
        </w:trPr>
        <w:tc>
          <w:tcPr>
            <w:tcW w:w="1319"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all at med. conc.</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38.0</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10.9</w:t>
            </w:r>
          </w:p>
        </w:tc>
        <w:tc>
          <w:tcPr>
            <w:tcW w:w="327"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16.6</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437.0</w:t>
            </w:r>
          </w:p>
        </w:tc>
        <w:tc>
          <w:tcPr>
            <w:tcW w:w="378"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437.0</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26.9</w:t>
            </w:r>
          </w:p>
        </w:tc>
        <w:tc>
          <w:tcPr>
            <w:tcW w:w="376"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27.0</w:t>
            </w:r>
          </w:p>
        </w:tc>
        <w:tc>
          <w:tcPr>
            <w:tcW w:w="369" w:type="pct"/>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14.5</w:t>
            </w:r>
          </w:p>
        </w:tc>
        <w:tc>
          <w:tcPr>
            <w:tcW w:w="369" w:type="pct"/>
            <w:tcBorders>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14.6</w:t>
            </w:r>
          </w:p>
        </w:tc>
      </w:tr>
      <w:tr w:rsidR="004417E5" w:rsidRPr="000971AA" w:rsidTr="004417E5">
        <w:trPr>
          <w:jc w:val="center"/>
        </w:trPr>
        <w:tc>
          <w:tcPr>
            <w:tcW w:w="1319" w:type="pct"/>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Spraying all at high conc.</w:t>
            </w:r>
          </w:p>
        </w:tc>
        <w:tc>
          <w:tcPr>
            <w:tcW w:w="39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25.0</w:t>
            </w:r>
          </w:p>
        </w:tc>
        <w:tc>
          <w:tcPr>
            <w:tcW w:w="390"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38.0</w:t>
            </w:r>
          </w:p>
        </w:tc>
        <w:tc>
          <w:tcPr>
            <w:tcW w:w="32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11.0</w:t>
            </w:r>
          </w:p>
        </w:tc>
        <w:tc>
          <w:tcPr>
            <w:tcW w:w="32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16.7</w:t>
            </w:r>
          </w:p>
        </w:tc>
        <w:tc>
          <w:tcPr>
            <w:tcW w:w="37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438.0</w:t>
            </w:r>
          </w:p>
        </w:tc>
        <w:tc>
          <w:tcPr>
            <w:tcW w:w="378"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439.0</w:t>
            </w:r>
          </w:p>
        </w:tc>
        <w:tc>
          <w:tcPr>
            <w:tcW w:w="376"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27.0</w:t>
            </w:r>
          </w:p>
        </w:tc>
        <w:tc>
          <w:tcPr>
            <w:tcW w:w="376"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27.1</w:t>
            </w:r>
          </w:p>
        </w:tc>
        <w:tc>
          <w:tcPr>
            <w:tcW w:w="36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14.6</w:t>
            </w:r>
          </w:p>
        </w:tc>
        <w:tc>
          <w:tcPr>
            <w:tcW w:w="369" w:type="pct"/>
            <w:tcBorders>
              <w:bottom w:val="thinThickSmallGap" w:sz="24" w:space="0" w:color="auto"/>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4"/>
                <w:szCs w:val="14"/>
                <w:lang w:bidi="ar-EG"/>
              </w:rPr>
            </w:pPr>
            <w:r w:rsidRPr="000971AA">
              <w:rPr>
                <w:rFonts w:cs="Times New Roman"/>
                <w:sz w:val="14"/>
                <w:szCs w:val="14"/>
                <w:lang w:bidi="ar-EG"/>
              </w:rPr>
              <w:t>14.7</w:t>
            </w:r>
          </w:p>
        </w:tc>
      </w:tr>
      <w:tr w:rsidR="004417E5" w:rsidRPr="000971AA" w:rsidTr="004417E5">
        <w:trPr>
          <w:jc w:val="center"/>
        </w:trPr>
        <w:tc>
          <w:tcPr>
            <w:tcW w:w="1319" w:type="pct"/>
            <w:tcBorders>
              <w:top w:val="thinThickSmallGap" w:sz="24" w:space="0" w:color="auto"/>
              <w:left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 xml:space="preserve">New L.S.D. at 5% </w:t>
            </w:r>
          </w:p>
        </w:tc>
        <w:tc>
          <w:tcPr>
            <w:tcW w:w="390"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NS</w:t>
            </w:r>
          </w:p>
        </w:tc>
        <w:tc>
          <w:tcPr>
            <w:tcW w:w="390"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2.0</w:t>
            </w:r>
          </w:p>
        </w:tc>
        <w:tc>
          <w:tcPr>
            <w:tcW w:w="32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0.3</w:t>
            </w:r>
          </w:p>
        </w:tc>
        <w:tc>
          <w:tcPr>
            <w:tcW w:w="32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0.4</w:t>
            </w:r>
          </w:p>
        </w:tc>
        <w:tc>
          <w:tcPr>
            <w:tcW w:w="378"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10.1</w:t>
            </w:r>
          </w:p>
        </w:tc>
        <w:tc>
          <w:tcPr>
            <w:tcW w:w="378"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11.0</w:t>
            </w:r>
          </w:p>
        </w:tc>
        <w:tc>
          <w:tcPr>
            <w:tcW w:w="376"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0.5</w:t>
            </w:r>
          </w:p>
        </w:tc>
        <w:tc>
          <w:tcPr>
            <w:tcW w:w="376"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0.4</w:t>
            </w:r>
          </w:p>
        </w:tc>
        <w:tc>
          <w:tcPr>
            <w:tcW w:w="369"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0.2</w:t>
            </w:r>
          </w:p>
        </w:tc>
        <w:tc>
          <w:tcPr>
            <w:tcW w:w="369" w:type="pct"/>
            <w:tcBorders>
              <w:top w:val="thinThickSmallGap" w:sz="24" w:space="0" w:color="auto"/>
              <w:bottom w:val="thickThinSmallGap" w:sz="24" w:space="0" w:color="auto"/>
              <w:righ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4"/>
                <w:szCs w:val="14"/>
                <w:lang w:bidi="ar-EG"/>
              </w:rPr>
            </w:pPr>
            <w:r w:rsidRPr="000971AA">
              <w:rPr>
                <w:rFonts w:cs="Times New Roman"/>
                <w:b/>
                <w:bCs/>
                <w:sz w:val="14"/>
                <w:szCs w:val="14"/>
                <w:lang w:bidi="ar-EG"/>
              </w:rPr>
              <w:t>0.3</w:t>
            </w:r>
          </w:p>
        </w:tc>
      </w:tr>
    </w:tbl>
    <w:p w:rsidR="00AE5149" w:rsidRPr="004417E5" w:rsidRDefault="00AE5149" w:rsidP="000971AA">
      <w:pPr>
        <w:bidi w:val="0"/>
        <w:snapToGrid w:val="0"/>
        <w:jc w:val="center"/>
        <w:rPr>
          <w:rFonts w:cs="Times New Roman"/>
          <w:b/>
          <w:bCs/>
          <w:sz w:val="20"/>
          <w:szCs w:val="18"/>
        </w:rPr>
      </w:pPr>
    </w:p>
    <w:p w:rsidR="001F4EC4" w:rsidRPr="004417E5" w:rsidRDefault="001F4EC4" w:rsidP="000971AA">
      <w:pPr>
        <w:bidi w:val="0"/>
        <w:snapToGrid w:val="0"/>
        <w:jc w:val="both"/>
        <w:rPr>
          <w:rFonts w:cs="Times New Roman"/>
          <w:b/>
          <w:bCs/>
          <w:sz w:val="20"/>
          <w:szCs w:val="18"/>
        </w:rPr>
      </w:pPr>
      <w:r w:rsidRPr="004417E5">
        <w:rPr>
          <w:rFonts w:cs="Times New Roman"/>
          <w:b/>
          <w:bCs/>
          <w:sz w:val="20"/>
          <w:szCs w:val="18"/>
        </w:rPr>
        <w:t>Table (7): Effect of spraying fenugreek and rocket seed sprouts as well as garlic oil on the percentage of shot berries and some physical and chemical characteristics of the berries of Superior grapevines during 2015</w:t>
      </w:r>
      <w:r w:rsidR="004417E5" w:rsidRPr="004417E5">
        <w:rPr>
          <w:rFonts w:cs="Times New Roman"/>
          <w:b/>
          <w:bCs/>
          <w:sz w:val="20"/>
          <w:szCs w:val="18"/>
        </w:rPr>
        <w:t xml:space="preserve"> &amp; </w:t>
      </w:r>
      <w:r w:rsidRPr="004417E5">
        <w:rPr>
          <w:rFonts w:cs="Times New Roman"/>
          <w:b/>
          <w:bCs/>
          <w:sz w:val="20"/>
          <w:szCs w:val="18"/>
        </w:rPr>
        <w:t xml:space="preserve">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64"/>
        <w:gridCol w:w="600"/>
        <w:gridCol w:w="600"/>
        <w:gridCol w:w="605"/>
        <w:gridCol w:w="605"/>
        <w:gridCol w:w="677"/>
        <w:gridCol w:w="677"/>
        <w:gridCol w:w="743"/>
        <w:gridCol w:w="743"/>
        <w:gridCol w:w="514"/>
        <w:gridCol w:w="514"/>
        <w:gridCol w:w="618"/>
        <w:gridCol w:w="616"/>
      </w:tblGrid>
      <w:tr w:rsidR="004417E5" w:rsidRPr="000971AA" w:rsidTr="004417E5">
        <w:trPr>
          <w:jc w:val="center"/>
        </w:trPr>
        <w:tc>
          <w:tcPr>
            <w:tcW w:w="1037" w:type="pct"/>
            <w:vMerge w:val="restar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 xml:space="preserve">Treatment </w:t>
            </w:r>
          </w:p>
        </w:tc>
        <w:tc>
          <w:tcPr>
            <w:tcW w:w="634"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Shot berries (%)</w:t>
            </w:r>
          </w:p>
        </w:tc>
        <w:tc>
          <w:tcPr>
            <w:tcW w:w="638"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Berry weight (g.)</w:t>
            </w:r>
          </w:p>
        </w:tc>
        <w:tc>
          <w:tcPr>
            <w:tcW w:w="713"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Berry equatorial (cm)</w:t>
            </w:r>
          </w:p>
        </w:tc>
        <w:tc>
          <w:tcPr>
            <w:tcW w:w="783" w:type="pct"/>
            <w:gridSpan w:val="2"/>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Berry longitudinal (cm)</w:t>
            </w:r>
          </w:p>
        </w:tc>
        <w:tc>
          <w:tcPr>
            <w:tcW w:w="542" w:type="pct"/>
            <w:gridSpan w:val="2"/>
            <w:tcBorders>
              <w:top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T.S.S.%</w:t>
            </w:r>
          </w:p>
        </w:tc>
        <w:tc>
          <w:tcPr>
            <w:tcW w:w="652" w:type="pct"/>
            <w:gridSpan w:val="2"/>
            <w:tcBorders>
              <w:top w:val="thinThickSmallGap" w:sz="24" w:space="0" w:color="auto"/>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Total acidity %</w:t>
            </w:r>
          </w:p>
        </w:tc>
      </w:tr>
      <w:tr w:rsidR="004417E5" w:rsidRPr="000971AA" w:rsidTr="004417E5">
        <w:trPr>
          <w:jc w:val="center"/>
        </w:trPr>
        <w:tc>
          <w:tcPr>
            <w:tcW w:w="1037" w:type="pct"/>
            <w:vMerge/>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p>
        </w:tc>
        <w:tc>
          <w:tcPr>
            <w:tcW w:w="31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1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1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1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5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5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9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9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271" w:type="pct"/>
            <w:tcBorders>
              <w:bottom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c>
          <w:tcPr>
            <w:tcW w:w="326"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2015</w:t>
            </w:r>
          </w:p>
        </w:tc>
        <w:tc>
          <w:tcPr>
            <w:tcW w:w="326" w:type="pct"/>
            <w:tcBorders>
              <w:left w:val="single" w:sz="4" w:space="0" w:color="auto"/>
              <w:bottom w:val="thinThickSmallGap" w:sz="2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2016</w:t>
            </w:r>
          </w:p>
        </w:tc>
      </w:tr>
      <w:tr w:rsidR="004417E5" w:rsidRPr="000971AA" w:rsidTr="004417E5">
        <w:trPr>
          <w:jc w:val="center"/>
        </w:trPr>
        <w:tc>
          <w:tcPr>
            <w:tcW w:w="1037" w:type="pct"/>
            <w:tcBorders>
              <w:top w:val="thinThickSmallGap" w:sz="24" w:space="0" w:color="auto"/>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Control</w:t>
            </w:r>
          </w:p>
        </w:tc>
        <w:tc>
          <w:tcPr>
            <w:tcW w:w="31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9.1</w:t>
            </w:r>
          </w:p>
        </w:tc>
        <w:tc>
          <w:tcPr>
            <w:tcW w:w="31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9.3</w:t>
            </w:r>
          </w:p>
        </w:tc>
        <w:tc>
          <w:tcPr>
            <w:tcW w:w="319"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3.11</w:t>
            </w:r>
          </w:p>
        </w:tc>
        <w:tc>
          <w:tcPr>
            <w:tcW w:w="319"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3.20</w:t>
            </w:r>
          </w:p>
        </w:tc>
        <w:tc>
          <w:tcPr>
            <w:tcW w:w="35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2.00</w:t>
            </w:r>
          </w:p>
        </w:tc>
        <w:tc>
          <w:tcPr>
            <w:tcW w:w="357"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2.00</w:t>
            </w:r>
          </w:p>
        </w:tc>
        <w:tc>
          <w:tcPr>
            <w:tcW w:w="392"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2.25</w:t>
            </w:r>
          </w:p>
        </w:tc>
        <w:tc>
          <w:tcPr>
            <w:tcW w:w="392"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2.26</w:t>
            </w:r>
          </w:p>
        </w:tc>
        <w:tc>
          <w:tcPr>
            <w:tcW w:w="271" w:type="pct"/>
            <w:tcBorders>
              <w:top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17.5</w:t>
            </w:r>
          </w:p>
        </w:tc>
        <w:tc>
          <w:tcPr>
            <w:tcW w:w="271" w:type="pct"/>
            <w:tcBorders>
              <w:top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17.3</w:t>
            </w:r>
          </w:p>
        </w:tc>
        <w:tc>
          <w:tcPr>
            <w:tcW w:w="326" w:type="pct"/>
            <w:tcBorders>
              <w:top w:val="thinThickSmallGap" w:sz="24" w:space="0" w:color="auto"/>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0.701</w:t>
            </w:r>
          </w:p>
        </w:tc>
        <w:tc>
          <w:tcPr>
            <w:tcW w:w="326" w:type="pct"/>
            <w:tcBorders>
              <w:top w:val="thinThickSmallGap" w:sz="24" w:space="0" w:color="auto"/>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0.699</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0.025 %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8.5</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8.5</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3.26</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3.35</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2.05</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2.05</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2.30</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2.32</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18.0</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17.8</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0.681</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0.666</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0.05 %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7.4</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7.5</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3.42</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3.51</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2.10</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2.09</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2.35</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2.37</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18.5</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18.3</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0.660</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0.641</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fenugreek seed sprout at 0.1 %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7.3</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7.2</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3.43</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3.52</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2.11</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2.11</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2.36</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2.38</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18.6</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18.4</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0.659</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0.640</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0.025 %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6.6</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6.5</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3.63</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3.72</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2.16</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2.16</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2.41</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19.1</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19.0</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0.640</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0.620</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0.05 %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6.0</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5.9</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3.84</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3.93</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2.22</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2.22</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2.47</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19.6</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19.4</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0.618</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0.604</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rocket seed sprout at 0.1 %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5.9</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5.8</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3.85</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3.95</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2.23</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2.24</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2.48</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2.51</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19.7</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19.5</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0.617</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0.603</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2.5 %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5.0</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4.8</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4.06</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4.15</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2.33</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2.31</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2.58</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2.60</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20.2</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20.0</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0.595</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0.585</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5.0 %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4.0</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3.9</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4.27</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4.36</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2.40</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2.38</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2.66</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2.69</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20.6</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20.4</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0.571</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0.564</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garlic oil at 10 %</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3.9</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3.8</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4.29</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4.38</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2.41</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2.39</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2.67</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2.71</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20.7</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20.5</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0.570</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0.563</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low conc.</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3.0</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2.9</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4.50</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4.60</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2.50</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2.49</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2.75</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2.78</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21.1</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21.0</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0.550</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0.540</w:t>
            </w:r>
          </w:p>
        </w:tc>
      </w:tr>
      <w:tr w:rsidR="004417E5" w:rsidRPr="000971AA" w:rsidTr="004417E5">
        <w:trPr>
          <w:jc w:val="center"/>
        </w:trPr>
        <w:tc>
          <w:tcPr>
            <w:tcW w:w="1037" w:type="pct"/>
            <w:tcBorders>
              <w:left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med. conc.</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2.6</w:t>
            </w:r>
          </w:p>
        </w:tc>
        <w:tc>
          <w:tcPr>
            <w:tcW w:w="31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2.4</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4.71</w:t>
            </w:r>
          </w:p>
        </w:tc>
        <w:tc>
          <w:tcPr>
            <w:tcW w:w="319"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4.80</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2.55</w:t>
            </w:r>
          </w:p>
        </w:tc>
        <w:tc>
          <w:tcPr>
            <w:tcW w:w="357"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2.50</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2.82</w:t>
            </w:r>
          </w:p>
        </w:tc>
        <w:tc>
          <w:tcPr>
            <w:tcW w:w="392"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2.83</w:t>
            </w:r>
          </w:p>
        </w:tc>
        <w:tc>
          <w:tcPr>
            <w:tcW w:w="271" w:type="pct"/>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21.6</w:t>
            </w:r>
          </w:p>
        </w:tc>
        <w:tc>
          <w:tcPr>
            <w:tcW w:w="271" w:type="pct"/>
            <w:tcBorders>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21.5</w:t>
            </w:r>
          </w:p>
        </w:tc>
        <w:tc>
          <w:tcPr>
            <w:tcW w:w="326" w:type="pct"/>
            <w:tcBorders>
              <w:left w:val="single" w:sz="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0.530</w:t>
            </w:r>
          </w:p>
        </w:tc>
        <w:tc>
          <w:tcPr>
            <w:tcW w:w="326" w:type="pct"/>
            <w:tcBorders>
              <w:left w:val="single" w:sz="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0.520</w:t>
            </w:r>
          </w:p>
        </w:tc>
      </w:tr>
      <w:tr w:rsidR="004417E5" w:rsidRPr="000971AA" w:rsidTr="004417E5">
        <w:trPr>
          <w:jc w:val="center"/>
        </w:trPr>
        <w:tc>
          <w:tcPr>
            <w:tcW w:w="1037" w:type="pct"/>
            <w:tcBorders>
              <w:left w:val="thinThickSmallGap" w:sz="24" w:space="0" w:color="auto"/>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Spraying all at high conc.</w:t>
            </w:r>
          </w:p>
        </w:tc>
        <w:tc>
          <w:tcPr>
            <w:tcW w:w="31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w:t>
            </w:r>
          </w:p>
        </w:tc>
        <w:tc>
          <w:tcPr>
            <w:tcW w:w="31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w:t>
            </w:r>
          </w:p>
        </w:tc>
        <w:tc>
          <w:tcPr>
            <w:tcW w:w="31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4.72</w:t>
            </w:r>
          </w:p>
        </w:tc>
        <w:tc>
          <w:tcPr>
            <w:tcW w:w="319"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4.82</w:t>
            </w:r>
          </w:p>
        </w:tc>
        <w:tc>
          <w:tcPr>
            <w:tcW w:w="35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2.56</w:t>
            </w:r>
          </w:p>
        </w:tc>
        <w:tc>
          <w:tcPr>
            <w:tcW w:w="357"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2.51</w:t>
            </w:r>
          </w:p>
        </w:tc>
        <w:tc>
          <w:tcPr>
            <w:tcW w:w="39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2.83</w:t>
            </w:r>
          </w:p>
        </w:tc>
        <w:tc>
          <w:tcPr>
            <w:tcW w:w="392"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2.84</w:t>
            </w:r>
          </w:p>
        </w:tc>
        <w:tc>
          <w:tcPr>
            <w:tcW w:w="271" w:type="pct"/>
            <w:tcBorders>
              <w:bottom w:val="thinThickSmallGap" w:sz="2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21.7</w:t>
            </w:r>
          </w:p>
        </w:tc>
        <w:tc>
          <w:tcPr>
            <w:tcW w:w="271" w:type="pct"/>
            <w:tcBorders>
              <w:bottom w:val="thinThick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22.0</w:t>
            </w:r>
          </w:p>
        </w:tc>
        <w:tc>
          <w:tcPr>
            <w:tcW w:w="326" w:type="pct"/>
            <w:tcBorders>
              <w:left w:val="single" w:sz="4" w:space="0" w:color="auto"/>
              <w:bottom w:val="thinThickSmallGap" w:sz="24" w:space="0" w:color="auto"/>
              <w:right w:val="single" w:sz="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0.529</w:t>
            </w:r>
          </w:p>
        </w:tc>
        <w:tc>
          <w:tcPr>
            <w:tcW w:w="326" w:type="pct"/>
            <w:tcBorders>
              <w:left w:val="single" w:sz="4" w:space="0" w:color="auto"/>
              <w:bottom w:val="thinThickSmallGap" w:sz="24" w:space="0" w:color="auto"/>
              <w:right w:val="thinThickSmallGap" w:sz="24" w:space="0" w:color="auto"/>
            </w:tcBorders>
            <w:vAlign w:val="center"/>
          </w:tcPr>
          <w:p w:rsidR="001F4EC4" w:rsidRPr="000971AA" w:rsidRDefault="001F4EC4" w:rsidP="000971AA">
            <w:pPr>
              <w:bidi w:val="0"/>
              <w:snapToGrid w:val="0"/>
              <w:jc w:val="both"/>
              <w:rPr>
                <w:rFonts w:cs="Times New Roman"/>
                <w:sz w:val="13"/>
                <w:szCs w:val="13"/>
                <w:lang w:bidi="ar-EG"/>
              </w:rPr>
            </w:pPr>
            <w:r w:rsidRPr="000971AA">
              <w:rPr>
                <w:rFonts w:cs="Times New Roman"/>
                <w:sz w:val="13"/>
                <w:szCs w:val="13"/>
                <w:lang w:bidi="ar-EG"/>
              </w:rPr>
              <w:t>0.518</w:t>
            </w:r>
          </w:p>
        </w:tc>
      </w:tr>
      <w:tr w:rsidR="004417E5" w:rsidRPr="000971AA" w:rsidTr="004417E5">
        <w:trPr>
          <w:jc w:val="center"/>
        </w:trPr>
        <w:tc>
          <w:tcPr>
            <w:tcW w:w="1037" w:type="pct"/>
            <w:tcBorders>
              <w:top w:val="thinThickSmallGap" w:sz="24" w:space="0" w:color="auto"/>
              <w:left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 xml:space="preserve">New L.S.D. at 5% </w:t>
            </w:r>
          </w:p>
        </w:tc>
        <w:tc>
          <w:tcPr>
            <w:tcW w:w="31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0.4</w:t>
            </w:r>
          </w:p>
        </w:tc>
        <w:tc>
          <w:tcPr>
            <w:tcW w:w="31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0.5</w:t>
            </w:r>
          </w:p>
        </w:tc>
        <w:tc>
          <w:tcPr>
            <w:tcW w:w="319"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0.15</w:t>
            </w:r>
          </w:p>
        </w:tc>
        <w:tc>
          <w:tcPr>
            <w:tcW w:w="319"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0.17</w:t>
            </w:r>
          </w:p>
        </w:tc>
        <w:tc>
          <w:tcPr>
            <w:tcW w:w="35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0.03</w:t>
            </w:r>
          </w:p>
        </w:tc>
        <w:tc>
          <w:tcPr>
            <w:tcW w:w="357"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0.03</w:t>
            </w:r>
          </w:p>
        </w:tc>
        <w:tc>
          <w:tcPr>
            <w:tcW w:w="392"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0.04</w:t>
            </w:r>
          </w:p>
        </w:tc>
        <w:tc>
          <w:tcPr>
            <w:tcW w:w="392"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0.04</w:t>
            </w:r>
          </w:p>
        </w:tc>
        <w:tc>
          <w:tcPr>
            <w:tcW w:w="271" w:type="pct"/>
            <w:tcBorders>
              <w:top w:val="thinThickSmallGap" w:sz="24" w:space="0" w:color="auto"/>
              <w:bottom w:val="thickThinSmallGap" w:sz="2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0.4</w:t>
            </w:r>
          </w:p>
        </w:tc>
        <w:tc>
          <w:tcPr>
            <w:tcW w:w="271" w:type="pct"/>
            <w:tcBorders>
              <w:top w:val="thinThickSmallGap" w:sz="24" w:space="0" w:color="auto"/>
              <w:bottom w:val="thickThinSmallGap" w:sz="24" w:space="0" w:color="auto"/>
              <w:right w:val="single" w:sz="4" w:space="0" w:color="auto"/>
            </w:tcBorders>
            <w:shd w:val="clear" w:color="auto" w:fill="auto"/>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0.4</w:t>
            </w:r>
          </w:p>
        </w:tc>
        <w:tc>
          <w:tcPr>
            <w:tcW w:w="326" w:type="pct"/>
            <w:tcBorders>
              <w:top w:val="thinThickSmallGap" w:sz="24" w:space="0" w:color="auto"/>
              <w:left w:val="single" w:sz="4" w:space="0" w:color="auto"/>
              <w:bottom w:val="thickThinSmallGap" w:sz="24" w:space="0" w:color="auto"/>
              <w:right w:val="single" w:sz="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0.017</w:t>
            </w:r>
          </w:p>
        </w:tc>
        <w:tc>
          <w:tcPr>
            <w:tcW w:w="326" w:type="pct"/>
            <w:tcBorders>
              <w:top w:val="thinThickSmallGap" w:sz="24" w:space="0" w:color="auto"/>
              <w:left w:val="single" w:sz="4" w:space="0" w:color="auto"/>
              <w:bottom w:val="thickThinSmallGap" w:sz="24" w:space="0" w:color="auto"/>
              <w:right w:val="thinThickSmallGap" w:sz="24" w:space="0" w:color="auto"/>
            </w:tcBorders>
            <w:vAlign w:val="center"/>
          </w:tcPr>
          <w:p w:rsidR="001F4EC4" w:rsidRPr="000971AA" w:rsidRDefault="001F4EC4" w:rsidP="000971AA">
            <w:pPr>
              <w:bidi w:val="0"/>
              <w:snapToGrid w:val="0"/>
              <w:jc w:val="both"/>
              <w:rPr>
                <w:rFonts w:cs="Times New Roman"/>
                <w:b/>
                <w:bCs/>
                <w:sz w:val="13"/>
                <w:szCs w:val="13"/>
                <w:lang w:bidi="ar-EG"/>
              </w:rPr>
            </w:pPr>
            <w:r w:rsidRPr="000971AA">
              <w:rPr>
                <w:rFonts w:cs="Times New Roman"/>
                <w:b/>
                <w:bCs/>
                <w:sz w:val="13"/>
                <w:szCs w:val="13"/>
                <w:lang w:bidi="ar-EG"/>
              </w:rPr>
              <w:t>0.015</w:t>
            </w:r>
          </w:p>
        </w:tc>
      </w:tr>
    </w:tbl>
    <w:p w:rsidR="004417E5" w:rsidRDefault="004417E5" w:rsidP="000971AA">
      <w:pPr>
        <w:bidi w:val="0"/>
        <w:snapToGrid w:val="0"/>
        <w:jc w:val="both"/>
        <w:rPr>
          <w:rFonts w:cs="Times New Roman" w:hint="eastAsia"/>
          <w:b/>
          <w:bCs/>
          <w:sz w:val="20"/>
          <w:szCs w:val="20"/>
          <w:lang w:eastAsia="zh-CN"/>
        </w:rPr>
      </w:pPr>
    </w:p>
    <w:p w:rsidR="00933D13" w:rsidRPr="004417E5" w:rsidRDefault="00933D13" w:rsidP="00933D13">
      <w:pPr>
        <w:bidi w:val="0"/>
        <w:snapToGrid w:val="0"/>
        <w:jc w:val="both"/>
        <w:rPr>
          <w:rFonts w:cs="Times New Roman" w:hint="eastAsia"/>
          <w:b/>
          <w:bCs/>
          <w:sz w:val="20"/>
          <w:szCs w:val="20"/>
          <w:lang w:eastAsia="zh-CN"/>
        </w:rPr>
      </w:pPr>
    </w:p>
    <w:p w:rsidR="004417E5" w:rsidRPr="004417E5" w:rsidRDefault="004417E5" w:rsidP="000971AA">
      <w:pPr>
        <w:bidi w:val="0"/>
        <w:snapToGrid w:val="0"/>
        <w:jc w:val="both"/>
        <w:rPr>
          <w:rFonts w:cs="Times New Roman"/>
          <w:b/>
          <w:bCs/>
          <w:sz w:val="20"/>
          <w:szCs w:val="20"/>
        </w:rPr>
        <w:sectPr w:rsidR="004417E5" w:rsidRPr="004417E5" w:rsidSect="000971AA">
          <w:headerReference w:type="default" r:id="rId13"/>
          <w:type w:val="continuous"/>
          <w:pgSz w:w="12242" w:h="15842" w:code="1"/>
          <w:pgMar w:top="1440" w:right="1440" w:bottom="1440" w:left="1440" w:header="720" w:footer="720" w:gutter="0"/>
          <w:cols w:space="708"/>
          <w:bidi/>
          <w:docGrid w:linePitch="435"/>
        </w:sectPr>
      </w:pPr>
    </w:p>
    <w:p w:rsidR="00AE5149" w:rsidRPr="004417E5" w:rsidRDefault="00AE5149" w:rsidP="000971AA">
      <w:pPr>
        <w:bidi w:val="0"/>
        <w:snapToGrid w:val="0"/>
        <w:jc w:val="both"/>
        <w:rPr>
          <w:rFonts w:cs="Times New Roman"/>
          <w:b/>
          <w:bCs/>
          <w:sz w:val="20"/>
          <w:szCs w:val="20"/>
        </w:rPr>
      </w:pPr>
      <w:r w:rsidRPr="004417E5">
        <w:rPr>
          <w:rFonts w:cs="Times New Roman"/>
          <w:b/>
          <w:bCs/>
          <w:sz w:val="20"/>
          <w:szCs w:val="20"/>
        </w:rPr>
        <w:lastRenderedPageBreak/>
        <w:t>4. Discussion</w:t>
      </w:r>
    </w:p>
    <w:p w:rsidR="00AE5149" w:rsidRPr="004417E5" w:rsidRDefault="00AE5149" w:rsidP="000971AA">
      <w:pPr>
        <w:bidi w:val="0"/>
        <w:snapToGrid w:val="0"/>
        <w:jc w:val="both"/>
        <w:rPr>
          <w:rFonts w:cs="Times New Roman"/>
          <w:b/>
          <w:bCs/>
          <w:sz w:val="20"/>
          <w:szCs w:val="20"/>
        </w:rPr>
      </w:pPr>
      <w:r w:rsidRPr="004417E5">
        <w:rPr>
          <w:rFonts w:cs="Times New Roman"/>
          <w:b/>
          <w:bCs/>
          <w:sz w:val="20"/>
          <w:szCs w:val="20"/>
        </w:rPr>
        <w:t>1- Crop seed sprouts:</w:t>
      </w:r>
    </w:p>
    <w:p w:rsidR="00AE5149" w:rsidRPr="004417E5" w:rsidRDefault="00AE5149" w:rsidP="000971AA">
      <w:pPr>
        <w:widowControl w:val="0"/>
        <w:autoSpaceDE w:val="0"/>
        <w:autoSpaceDN w:val="0"/>
        <w:bidi w:val="0"/>
        <w:snapToGrid w:val="0"/>
        <w:ind w:firstLine="425"/>
        <w:contextualSpacing/>
        <w:jc w:val="both"/>
        <w:rPr>
          <w:rFonts w:cs="Times New Roman"/>
          <w:sz w:val="20"/>
          <w:szCs w:val="20"/>
          <w:lang w:bidi="ar-EG"/>
        </w:rPr>
      </w:pPr>
      <w:r w:rsidRPr="004417E5">
        <w:rPr>
          <w:rFonts w:cs="Times New Roman"/>
          <w:sz w:val="20"/>
          <w:szCs w:val="20"/>
        </w:rPr>
        <w:t>Germination or sprouting of seeds in various crops may change all complex substances such as proteins, carbohydrates and fats to simple ones and stimulates the occurrence of soluble sugars, amino acids, natural hormones and antioxidants. The higher content of sprouts from amino acids like cysteine, cysteine, methionine, tryptophan, glutamic acid, arginine, aspartic acid, thiamin, alanine, leucine and isolcucin, vitamins A, B</w:t>
      </w:r>
      <w:r w:rsidR="004417E5" w:rsidRPr="004417E5">
        <w:rPr>
          <w:rFonts w:cs="Times New Roman"/>
          <w:sz w:val="20"/>
          <w:szCs w:val="20"/>
        </w:rPr>
        <w:t xml:space="preserve"> &amp; </w:t>
      </w:r>
      <w:r w:rsidRPr="004417E5">
        <w:rPr>
          <w:rFonts w:cs="Times New Roman"/>
          <w:sz w:val="20"/>
          <w:szCs w:val="20"/>
        </w:rPr>
        <w:t>B</w:t>
      </w:r>
      <w:r w:rsidRPr="004417E5">
        <w:rPr>
          <w:rFonts w:cs="Times New Roman"/>
          <w:sz w:val="20"/>
          <w:szCs w:val="20"/>
          <w:vertAlign w:val="subscript"/>
        </w:rPr>
        <w:t>2</w:t>
      </w:r>
      <w:r w:rsidR="004417E5" w:rsidRPr="004417E5">
        <w:rPr>
          <w:rFonts w:cs="Times New Roman"/>
          <w:sz w:val="20"/>
          <w:szCs w:val="20"/>
        </w:rPr>
        <w:t xml:space="preserve"> &amp; </w:t>
      </w:r>
      <w:r w:rsidRPr="004417E5">
        <w:rPr>
          <w:rFonts w:cs="Times New Roman"/>
          <w:sz w:val="20"/>
          <w:szCs w:val="20"/>
        </w:rPr>
        <w:t>B</w:t>
      </w:r>
      <w:r w:rsidRPr="004417E5">
        <w:rPr>
          <w:rFonts w:cs="Times New Roman"/>
          <w:sz w:val="20"/>
          <w:szCs w:val="20"/>
          <w:vertAlign w:val="subscript"/>
        </w:rPr>
        <w:t>6</w:t>
      </w:r>
      <w:r w:rsidRPr="004417E5">
        <w:rPr>
          <w:rFonts w:cs="Times New Roman"/>
          <w:sz w:val="20"/>
          <w:szCs w:val="20"/>
        </w:rPr>
        <w:t>, C and E and nutrients such as N, P, K, Mg, Ca, Fe, Mn and Cu is accompanied with protecting the trees from aging and unfavourable conditions and enhancing cell division and biosynthesis of carbohydras and plant pigments (</w:t>
      </w:r>
      <w:r w:rsidRPr="004417E5">
        <w:rPr>
          <w:rFonts w:cs="Times New Roman"/>
          <w:b/>
          <w:bCs/>
          <w:sz w:val="20"/>
          <w:szCs w:val="20"/>
        </w:rPr>
        <w:t xml:space="preserve">Camacho </w:t>
      </w:r>
      <w:r w:rsidRPr="004417E5">
        <w:rPr>
          <w:rFonts w:cs="Times New Roman"/>
          <w:b/>
          <w:bCs/>
          <w:i/>
          <w:iCs/>
          <w:sz w:val="20"/>
          <w:szCs w:val="20"/>
        </w:rPr>
        <w:t>et al</w:t>
      </w:r>
      <w:r w:rsidRPr="004417E5">
        <w:rPr>
          <w:rFonts w:cs="Times New Roman"/>
          <w:b/>
          <w:bCs/>
          <w:sz w:val="20"/>
          <w:szCs w:val="20"/>
        </w:rPr>
        <w:t xml:space="preserve">., 1992; Cairney, 1995 and 2005; Cazuola </w:t>
      </w:r>
      <w:r w:rsidRPr="004417E5">
        <w:rPr>
          <w:rFonts w:cs="Times New Roman"/>
          <w:b/>
          <w:bCs/>
          <w:i/>
          <w:iCs/>
          <w:sz w:val="20"/>
          <w:szCs w:val="20"/>
        </w:rPr>
        <w:t>et al</w:t>
      </w:r>
      <w:r w:rsidRPr="004417E5">
        <w:rPr>
          <w:rFonts w:cs="Times New Roman"/>
          <w:b/>
          <w:bCs/>
          <w:sz w:val="20"/>
          <w:szCs w:val="20"/>
        </w:rPr>
        <w:t xml:space="preserve">., 2004; Biommerson, 2007; Abdallah, 2008 and Anwar </w:t>
      </w:r>
      <w:r w:rsidRPr="004417E5">
        <w:rPr>
          <w:rFonts w:cs="Times New Roman"/>
          <w:b/>
          <w:bCs/>
          <w:i/>
          <w:iCs/>
          <w:sz w:val="20"/>
          <w:szCs w:val="20"/>
        </w:rPr>
        <w:t>et al</w:t>
      </w:r>
      <w:r w:rsidRPr="004417E5">
        <w:rPr>
          <w:rFonts w:cs="Times New Roman"/>
          <w:b/>
          <w:bCs/>
          <w:sz w:val="20"/>
          <w:szCs w:val="20"/>
        </w:rPr>
        <w:t>., 2009</w:t>
      </w:r>
      <w:r w:rsidRPr="004417E5">
        <w:rPr>
          <w:rFonts w:cs="Times New Roman"/>
          <w:sz w:val="20"/>
          <w:szCs w:val="20"/>
        </w:rPr>
        <w:t xml:space="preserve">). The results regarding the beneficial effects of rocket and fenugreek seed sprouts on growth and fruiting of Superior grapevines are in harmony with those obtained by </w:t>
      </w:r>
      <w:r w:rsidRPr="004417E5">
        <w:rPr>
          <w:rFonts w:cs="Times New Roman"/>
          <w:sz w:val="20"/>
          <w:szCs w:val="20"/>
          <w:lang w:bidi="ar-EG"/>
        </w:rPr>
        <w:t>(</w:t>
      </w:r>
      <w:r w:rsidRPr="004417E5">
        <w:rPr>
          <w:rFonts w:cs="Times New Roman"/>
          <w:b/>
          <w:bCs/>
          <w:sz w:val="20"/>
          <w:szCs w:val="20"/>
          <w:lang w:bidi="ar-EG"/>
        </w:rPr>
        <w:t>Refaai, 2014 a</w:t>
      </w:r>
      <w:r w:rsidR="004417E5" w:rsidRPr="004417E5">
        <w:rPr>
          <w:rFonts w:cs="Times New Roman"/>
          <w:b/>
          <w:bCs/>
          <w:sz w:val="20"/>
          <w:szCs w:val="20"/>
          <w:lang w:bidi="ar-EG"/>
        </w:rPr>
        <w:t xml:space="preserve"> &amp; </w:t>
      </w:r>
      <w:r w:rsidRPr="004417E5">
        <w:rPr>
          <w:rFonts w:cs="Times New Roman"/>
          <w:b/>
          <w:bCs/>
          <w:sz w:val="20"/>
          <w:szCs w:val="20"/>
          <w:lang w:bidi="ar-EG"/>
        </w:rPr>
        <w:t>b; Ahmed and Gad El- Kareem, 2014; El-Khawaga and Mansour, 2014; Ahmed and Habasy-Randa, 2014 and Abd El-Rahman, 2015; Ahmed, 2015; Masoud, 2017 and Allam, 2017</w:t>
      </w:r>
      <w:r w:rsidRPr="004417E5">
        <w:rPr>
          <w:rFonts w:cs="Times New Roman"/>
          <w:sz w:val="20"/>
          <w:szCs w:val="20"/>
          <w:lang w:bidi="ar-EG"/>
        </w:rPr>
        <w:t>).</w:t>
      </w:r>
    </w:p>
    <w:p w:rsidR="00AE5149" w:rsidRPr="004417E5" w:rsidRDefault="00AE5149" w:rsidP="000971AA">
      <w:pPr>
        <w:bidi w:val="0"/>
        <w:snapToGrid w:val="0"/>
        <w:jc w:val="both"/>
        <w:rPr>
          <w:rFonts w:cs="Times New Roman"/>
          <w:b/>
          <w:bCs/>
          <w:sz w:val="20"/>
          <w:szCs w:val="20"/>
        </w:rPr>
      </w:pPr>
      <w:r w:rsidRPr="004417E5">
        <w:rPr>
          <w:rFonts w:cs="Times New Roman"/>
          <w:b/>
          <w:bCs/>
          <w:sz w:val="20"/>
          <w:szCs w:val="20"/>
        </w:rPr>
        <w:t>2- Plant oil extracts:</w:t>
      </w:r>
    </w:p>
    <w:p w:rsidR="00AE5149" w:rsidRPr="004417E5" w:rsidRDefault="00AE5149" w:rsidP="000971AA">
      <w:pPr>
        <w:bidi w:val="0"/>
        <w:snapToGrid w:val="0"/>
        <w:ind w:firstLine="425"/>
        <w:jc w:val="both"/>
        <w:rPr>
          <w:rFonts w:cs="Times New Roman"/>
          <w:b/>
          <w:bCs/>
          <w:sz w:val="20"/>
          <w:szCs w:val="20"/>
        </w:rPr>
      </w:pPr>
      <w:r w:rsidRPr="004417E5">
        <w:rPr>
          <w:rFonts w:cs="Times New Roman"/>
          <w:sz w:val="20"/>
          <w:szCs w:val="20"/>
        </w:rPr>
        <w:t>The higher content of oil and plant extracts from different active substances volatiles, vitamins, K, E, D, A, nutrients and antioxidants (</w:t>
      </w:r>
      <w:r w:rsidRPr="004417E5">
        <w:rPr>
          <w:rFonts w:cs="Times New Roman"/>
          <w:b/>
          <w:bCs/>
          <w:sz w:val="20"/>
          <w:szCs w:val="20"/>
        </w:rPr>
        <w:t xml:space="preserve">Dhekney, 2016) </w:t>
      </w:r>
      <w:r w:rsidRPr="004417E5">
        <w:rPr>
          <w:rFonts w:cs="Times New Roman"/>
          <w:sz w:val="20"/>
          <w:szCs w:val="20"/>
        </w:rPr>
        <w:t>could explain the promotive except garlic oil of gross and fruiting of Superior grapevines</w:t>
      </w:r>
      <w:r w:rsidRPr="004417E5">
        <w:rPr>
          <w:rFonts w:cs="Times New Roman"/>
          <w:b/>
          <w:bCs/>
          <w:sz w:val="20"/>
          <w:szCs w:val="20"/>
        </w:rPr>
        <w:t>.</w:t>
      </w:r>
    </w:p>
    <w:p w:rsidR="00AE5149" w:rsidRPr="004417E5" w:rsidRDefault="00AE5149" w:rsidP="000971AA">
      <w:pPr>
        <w:bidi w:val="0"/>
        <w:snapToGrid w:val="0"/>
        <w:ind w:firstLine="425"/>
        <w:jc w:val="both"/>
        <w:rPr>
          <w:rFonts w:cs="Times New Roman"/>
          <w:b/>
          <w:bCs/>
          <w:sz w:val="20"/>
          <w:szCs w:val="20"/>
        </w:rPr>
      </w:pPr>
      <w:r w:rsidRPr="004417E5">
        <w:rPr>
          <w:rFonts w:cs="Times New Roman"/>
          <w:sz w:val="20"/>
          <w:szCs w:val="20"/>
        </w:rPr>
        <w:lastRenderedPageBreak/>
        <w:t xml:space="preserve">These results are in agreement with those obtained by </w:t>
      </w:r>
      <w:r w:rsidRPr="004417E5">
        <w:rPr>
          <w:rFonts w:cs="Times New Roman"/>
          <w:b/>
          <w:bCs/>
          <w:sz w:val="20"/>
          <w:szCs w:val="20"/>
        </w:rPr>
        <w:t xml:space="preserve">Mekawy (2008); Ahmed </w:t>
      </w:r>
      <w:r w:rsidRPr="004417E5">
        <w:rPr>
          <w:rFonts w:cs="Times New Roman"/>
          <w:b/>
          <w:bCs/>
          <w:i/>
          <w:iCs/>
          <w:sz w:val="20"/>
          <w:szCs w:val="20"/>
        </w:rPr>
        <w:t>et al</w:t>
      </w:r>
      <w:r w:rsidRPr="004417E5">
        <w:rPr>
          <w:rFonts w:cs="Times New Roman"/>
          <w:b/>
          <w:bCs/>
          <w:sz w:val="20"/>
          <w:szCs w:val="20"/>
        </w:rPr>
        <w:t xml:space="preserve"> (2014b); Uwakiem (2014); Ahmed (2016); Wassel </w:t>
      </w:r>
      <w:r w:rsidRPr="004417E5">
        <w:rPr>
          <w:rFonts w:cs="Times New Roman"/>
          <w:b/>
          <w:bCs/>
          <w:i/>
          <w:iCs/>
          <w:sz w:val="20"/>
          <w:szCs w:val="20"/>
        </w:rPr>
        <w:t>et al</w:t>
      </w:r>
      <w:r w:rsidRPr="004417E5">
        <w:rPr>
          <w:rFonts w:cs="Times New Roman"/>
          <w:b/>
          <w:bCs/>
          <w:sz w:val="20"/>
          <w:szCs w:val="20"/>
        </w:rPr>
        <w:t xml:space="preserve"> (2016); El-Samman (2017); El-Salhy</w:t>
      </w:r>
      <w:r w:rsidR="004417E5" w:rsidRPr="004417E5">
        <w:rPr>
          <w:rFonts w:cs="Times New Roman"/>
          <w:b/>
          <w:bCs/>
          <w:sz w:val="20"/>
          <w:szCs w:val="20"/>
        </w:rPr>
        <w:t xml:space="preserve"> </w:t>
      </w:r>
      <w:r w:rsidRPr="004417E5">
        <w:rPr>
          <w:rFonts w:cs="Times New Roman"/>
          <w:b/>
          <w:bCs/>
          <w:i/>
          <w:iCs/>
          <w:sz w:val="20"/>
          <w:szCs w:val="20"/>
        </w:rPr>
        <w:t>et al</w:t>
      </w:r>
      <w:r w:rsidRPr="004417E5">
        <w:rPr>
          <w:rFonts w:cs="Times New Roman"/>
          <w:b/>
          <w:bCs/>
          <w:sz w:val="20"/>
          <w:szCs w:val="20"/>
        </w:rPr>
        <w:t xml:space="preserve"> (2017); Ahmed </w:t>
      </w:r>
      <w:r w:rsidRPr="004417E5">
        <w:rPr>
          <w:rFonts w:cs="Times New Roman"/>
          <w:b/>
          <w:bCs/>
          <w:i/>
          <w:iCs/>
          <w:sz w:val="20"/>
          <w:szCs w:val="20"/>
        </w:rPr>
        <w:t>et al</w:t>
      </w:r>
      <w:r w:rsidRPr="004417E5">
        <w:rPr>
          <w:rFonts w:cs="Times New Roman"/>
          <w:b/>
          <w:bCs/>
          <w:sz w:val="20"/>
          <w:szCs w:val="20"/>
        </w:rPr>
        <w:t xml:space="preserve"> (2017); Abdelaziz </w:t>
      </w:r>
      <w:r w:rsidRPr="004417E5">
        <w:rPr>
          <w:rFonts w:cs="Times New Roman"/>
          <w:b/>
          <w:bCs/>
          <w:i/>
          <w:iCs/>
          <w:sz w:val="20"/>
          <w:szCs w:val="20"/>
        </w:rPr>
        <w:t>et al</w:t>
      </w:r>
      <w:r w:rsidRPr="004417E5">
        <w:rPr>
          <w:rFonts w:cs="Times New Roman"/>
          <w:b/>
          <w:bCs/>
          <w:sz w:val="20"/>
          <w:szCs w:val="20"/>
        </w:rPr>
        <w:t xml:space="preserve"> (2017a); Ibrahim-Asmaa (2017) and Ahmed-Fatma (2018).</w:t>
      </w:r>
    </w:p>
    <w:p w:rsidR="000971AA" w:rsidRDefault="000971AA" w:rsidP="000971AA">
      <w:pPr>
        <w:bidi w:val="0"/>
        <w:snapToGrid w:val="0"/>
        <w:jc w:val="both"/>
        <w:rPr>
          <w:rFonts w:cs="Times New Roman"/>
          <w:b/>
          <w:bCs/>
          <w:sz w:val="20"/>
          <w:szCs w:val="20"/>
          <w:lang w:eastAsia="zh-CN"/>
        </w:rPr>
      </w:pPr>
    </w:p>
    <w:p w:rsidR="00ED2654" w:rsidRPr="004417E5" w:rsidRDefault="00AE5149" w:rsidP="000971AA">
      <w:pPr>
        <w:bidi w:val="0"/>
        <w:snapToGrid w:val="0"/>
        <w:jc w:val="both"/>
        <w:rPr>
          <w:rFonts w:cs="Times New Roman"/>
          <w:b/>
          <w:bCs/>
          <w:sz w:val="20"/>
          <w:szCs w:val="20"/>
        </w:rPr>
      </w:pPr>
      <w:r w:rsidRPr="004417E5">
        <w:rPr>
          <w:rFonts w:cs="Times New Roman"/>
          <w:b/>
          <w:bCs/>
          <w:sz w:val="20"/>
          <w:szCs w:val="20"/>
        </w:rPr>
        <w:t xml:space="preserve">References </w:t>
      </w:r>
    </w:p>
    <w:p w:rsidR="009D0688" w:rsidRPr="000971AA" w:rsidRDefault="009D0688" w:rsidP="000971AA">
      <w:pPr>
        <w:numPr>
          <w:ilvl w:val="0"/>
          <w:numId w:val="15"/>
        </w:numPr>
        <w:bidi w:val="0"/>
        <w:snapToGrid w:val="0"/>
        <w:ind w:left="425" w:hanging="425"/>
        <w:jc w:val="both"/>
        <w:rPr>
          <w:rFonts w:cs="Times New Roman"/>
          <w:sz w:val="20"/>
          <w:szCs w:val="20"/>
          <w:lang w:bidi="ar-EG"/>
        </w:rPr>
      </w:pPr>
      <w:r w:rsidRPr="000971AA">
        <w:rPr>
          <w:rFonts w:cs="Times New Roman"/>
          <w:bCs/>
          <w:sz w:val="20"/>
          <w:szCs w:val="20"/>
        </w:rPr>
        <w:t>Abdallah,</w:t>
      </w:r>
      <w:r w:rsidR="004417E5" w:rsidRPr="000971AA">
        <w:rPr>
          <w:rFonts w:cs="Times New Roman"/>
          <w:bCs/>
          <w:sz w:val="20"/>
          <w:szCs w:val="20"/>
        </w:rPr>
        <w:t xml:space="preserve"> </w:t>
      </w:r>
      <w:r w:rsidRPr="000971AA">
        <w:rPr>
          <w:rFonts w:cs="Times New Roman"/>
          <w:bCs/>
          <w:sz w:val="20"/>
          <w:szCs w:val="20"/>
        </w:rPr>
        <w:t>M.M.F.</w:t>
      </w:r>
      <w:r w:rsidR="004417E5" w:rsidRPr="000971AA">
        <w:rPr>
          <w:rFonts w:cs="Times New Roman"/>
          <w:bCs/>
          <w:sz w:val="20"/>
          <w:szCs w:val="20"/>
        </w:rPr>
        <w:t xml:space="preserve"> </w:t>
      </w:r>
      <w:r w:rsidRPr="000971AA">
        <w:rPr>
          <w:rFonts w:cs="Times New Roman"/>
          <w:bCs/>
          <w:sz w:val="20"/>
          <w:szCs w:val="20"/>
        </w:rPr>
        <w:t>(2008):</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a</w:t>
      </w:r>
      <w:r w:rsidR="004417E5" w:rsidRPr="000971AA">
        <w:rPr>
          <w:rFonts w:cs="Times New Roman"/>
          <w:sz w:val="20"/>
          <w:szCs w:val="20"/>
        </w:rPr>
        <w:t xml:space="preserve"> </w:t>
      </w:r>
      <w:r w:rsidRPr="000971AA">
        <w:rPr>
          <w:rFonts w:cs="Times New Roman"/>
          <w:sz w:val="20"/>
          <w:szCs w:val="20"/>
        </w:rPr>
        <w:t>pharaoh</w:t>
      </w:r>
      <w:r w:rsidR="004417E5" w:rsidRPr="000971AA">
        <w:rPr>
          <w:rFonts w:cs="Times New Roman"/>
          <w:sz w:val="20"/>
          <w:szCs w:val="20"/>
        </w:rPr>
        <w:t xml:space="preserve"> </w:t>
      </w:r>
      <w:r w:rsidRPr="000971AA">
        <w:rPr>
          <w:rFonts w:cs="Times New Roman"/>
          <w:sz w:val="20"/>
          <w:szCs w:val="20"/>
        </w:rPr>
        <w:t>heritage</w:t>
      </w:r>
      <w:r w:rsidR="004417E5" w:rsidRPr="000971AA">
        <w:rPr>
          <w:rFonts w:cs="Times New Roman"/>
          <w:sz w:val="20"/>
          <w:szCs w:val="20"/>
        </w:rPr>
        <w:t xml:space="preserve"> </w:t>
      </w:r>
      <w:r w:rsidRPr="000971AA">
        <w:rPr>
          <w:rFonts w:cs="Times New Roman"/>
          <w:sz w:val="20"/>
          <w:szCs w:val="20"/>
        </w:rPr>
        <w:t>to</w:t>
      </w:r>
      <w:r w:rsidR="004417E5" w:rsidRPr="000971AA">
        <w:rPr>
          <w:rFonts w:cs="Times New Roman"/>
          <w:sz w:val="20"/>
          <w:szCs w:val="20"/>
        </w:rPr>
        <w:t xml:space="preserve"> </w:t>
      </w:r>
      <w:r w:rsidRPr="000971AA">
        <w:rPr>
          <w:rFonts w:cs="Times New Roman"/>
          <w:sz w:val="20"/>
          <w:szCs w:val="20"/>
        </w:rPr>
        <w:t>improve</w:t>
      </w:r>
      <w:r w:rsidR="004417E5" w:rsidRPr="000971AA">
        <w:rPr>
          <w:rFonts w:cs="Times New Roman"/>
          <w:sz w:val="20"/>
          <w:szCs w:val="20"/>
        </w:rPr>
        <w:t xml:space="preserve"> </w:t>
      </w:r>
      <w:r w:rsidRPr="000971AA">
        <w:rPr>
          <w:rFonts w:cs="Times New Roman"/>
          <w:sz w:val="20"/>
          <w:szCs w:val="20"/>
        </w:rPr>
        <w:t>food</w:t>
      </w:r>
      <w:r w:rsidR="004417E5" w:rsidRPr="000971AA">
        <w:rPr>
          <w:rFonts w:cs="Times New Roman"/>
          <w:sz w:val="20"/>
          <w:szCs w:val="20"/>
        </w:rPr>
        <w:t xml:space="preserve"> </w:t>
      </w:r>
      <w:r w:rsidRPr="000971AA">
        <w:rPr>
          <w:rFonts w:cs="Times New Roman"/>
          <w:sz w:val="20"/>
          <w:szCs w:val="20"/>
        </w:rPr>
        <w:t>quality.</w:t>
      </w:r>
      <w:r w:rsidR="004417E5" w:rsidRPr="000971AA">
        <w:rPr>
          <w:rFonts w:cs="Times New Roman"/>
          <w:sz w:val="20"/>
          <w:szCs w:val="20"/>
        </w:rPr>
        <w:t xml:space="preserve"> </w:t>
      </w:r>
      <w:r w:rsidRPr="000971AA">
        <w:rPr>
          <w:rFonts w:cs="Times New Roman"/>
          <w:sz w:val="20"/>
          <w:szCs w:val="20"/>
        </w:rPr>
        <w:t>Arab.</w:t>
      </w:r>
      <w:r w:rsidR="004417E5" w:rsidRPr="000971AA">
        <w:rPr>
          <w:rFonts w:cs="Times New Roman"/>
          <w:sz w:val="20"/>
          <w:szCs w:val="20"/>
        </w:rPr>
        <w:t xml:space="preserve"> </w:t>
      </w:r>
      <w:r w:rsidRPr="000971AA">
        <w:rPr>
          <w:rFonts w:cs="Times New Roman"/>
          <w:sz w:val="20"/>
          <w:szCs w:val="20"/>
        </w:rPr>
        <w:t>Univ.</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1(2):</w:t>
      </w:r>
      <w:r w:rsidR="004417E5" w:rsidRPr="000971AA">
        <w:rPr>
          <w:rFonts w:cs="Times New Roman"/>
          <w:sz w:val="20"/>
          <w:szCs w:val="20"/>
        </w:rPr>
        <w:t xml:space="preserve"> </w:t>
      </w:r>
      <w:r w:rsidRPr="000971AA">
        <w:rPr>
          <w:rFonts w:cs="Times New Roman"/>
          <w:sz w:val="20"/>
          <w:szCs w:val="20"/>
        </w:rPr>
        <w:t>469-475.</w:t>
      </w:r>
    </w:p>
    <w:p w:rsid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Abdelaziz,</w:t>
      </w:r>
      <w:r w:rsidR="004417E5" w:rsidRPr="000971AA">
        <w:rPr>
          <w:rFonts w:cs="Times New Roman"/>
          <w:bCs/>
          <w:sz w:val="20"/>
          <w:szCs w:val="20"/>
        </w:rPr>
        <w:t xml:space="preserve"> </w:t>
      </w:r>
      <w:r w:rsidRPr="000971AA">
        <w:rPr>
          <w:rFonts w:cs="Times New Roman"/>
          <w:bCs/>
          <w:sz w:val="20"/>
          <w:szCs w:val="20"/>
        </w:rPr>
        <w:t>F.H.;</w:t>
      </w:r>
      <w:r w:rsidR="004417E5" w:rsidRPr="000971AA">
        <w:rPr>
          <w:rFonts w:cs="Times New Roman"/>
          <w:bCs/>
          <w:sz w:val="20"/>
          <w:szCs w:val="20"/>
        </w:rPr>
        <w:t xml:space="preserve"> </w:t>
      </w:r>
      <w:r w:rsidRPr="000971AA">
        <w:rPr>
          <w:rFonts w:cs="Times New Roman"/>
          <w:bCs/>
          <w:sz w:val="20"/>
          <w:szCs w:val="20"/>
        </w:rPr>
        <w:t>Hussein,</w:t>
      </w:r>
      <w:r w:rsidR="004417E5" w:rsidRPr="000971AA">
        <w:rPr>
          <w:rFonts w:cs="Times New Roman"/>
          <w:bCs/>
          <w:sz w:val="20"/>
          <w:szCs w:val="20"/>
        </w:rPr>
        <w:t xml:space="preserve"> </w:t>
      </w:r>
      <w:r w:rsidRPr="000971AA">
        <w:rPr>
          <w:rFonts w:cs="Times New Roman"/>
          <w:bCs/>
          <w:sz w:val="20"/>
          <w:szCs w:val="20"/>
        </w:rPr>
        <w:t>Y.A.</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Abd</w:t>
      </w:r>
      <w:r w:rsidR="004417E5" w:rsidRPr="000971AA">
        <w:rPr>
          <w:rFonts w:cs="Times New Roman"/>
          <w:bCs/>
          <w:sz w:val="20"/>
          <w:szCs w:val="20"/>
        </w:rPr>
        <w:t xml:space="preserve"> </w:t>
      </w:r>
      <w:r w:rsidRPr="000971AA">
        <w:rPr>
          <w:rFonts w:cs="Times New Roman"/>
          <w:bCs/>
          <w:sz w:val="20"/>
          <w:szCs w:val="20"/>
        </w:rPr>
        <w:t>El-Latif,</w:t>
      </w:r>
      <w:r w:rsidR="004417E5" w:rsidRPr="000971AA">
        <w:rPr>
          <w:rFonts w:cs="Times New Roman"/>
          <w:bCs/>
          <w:sz w:val="20"/>
          <w:szCs w:val="20"/>
        </w:rPr>
        <w:t xml:space="preserve"> </w:t>
      </w:r>
      <w:r w:rsidRPr="000971AA">
        <w:rPr>
          <w:rFonts w:cs="Times New Roman"/>
          <w:bCs/>
          <w:sz w:val="20"/>
          <w:szCs w:val="20"/>
        </w:rPr>
        <w:t>W.M.R.</w:t>
      </w:r>
      <w:r w:rsidR="004417E5" w:rsidRPr="000971AA">
        <w:rPr>
          <w:rFonts w:cs="Times New Roman"/>
          <w:bCs/>
          <w:sz w:val="20"/>
          <w:szCs w:val="20"/>
        </w:rPr>
        <w:t xml:space="preserve"> </w:t>
      </w:r>
      <w:r w:rsidRPr="000971AA">
        <w:rPr>
          <w:rFonts w:cs="Times New Roman"/>
          <w:bCs/>
          <w:sz w:val="20"/>
          <w:szCs w:val="20"/>
        </w:rPr>
        <w:t>(2017b):</w:t>
      </w:r>
      <w:r w:rsidR="004417E5" w:rsidRPr="000971AA">
        <w:rPr>
          <w:rFonts w:cs="Times New Roman"/>
          <w:bCs/>
          <w:sz w:val="20"/>
          <w:szCs w:val="20"/>
        </w:rPr>
        <w:t xml:space="preserve"> </w:t>
      </w:r>
      <w:r w:rsidRPr="000971AA">
        <w:rPr>
          <w:rFonts w:cs="Times New Roman"/>
          <w:sz w:val="20"/>
          <w:szCs w:val="20"/>
        </w:rPr>
        <w:t>Productive</w:t>
      </w:r>
      <w:r w:rsidR="004417E5" w:rsidRPr="000971AA">
        <w:rPr>
          <w:rFonts w:cs="Times New Roman"/>
          <w:sz w:val="20"/>
          <w:szCs w:val="20"/>
        </w:rPr>
        <w:t xml:space="preserve"> </w:t>
      </w:r>
      <w:r w:rsidRPr="000971AA">
        <w:rPr>
          <w:rFonts w:cs="Times New Roman"/>
          <w:sz w:val="20"/>
          <w:szCs w:val="20"/>
        </w:rPr>
        <w:t>capacity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Valencia</w:t>
      </w:r>
      <w:r w:rsidR="004417E5" w:rsidRPr="000971AA">
        <w:rPr>
          <w:rFonts w:cs="Times New Roman"/>
          <w:sz w:val="20"/>
          <w:szCs w:val="20"/>
        </w:rPr>
        <w:t xml:space="preserve"> </w:t>
      </w:r>
      <w:r w:rsidRPr="000971AA">
        <w:rPr>
          <w:rFonts w:cs="Times New Roman"/>
          <w:sz w:val="20"/>
          <w:szCs w:val="20"/>
        </w:rPr>
        <w:t>orange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affected</w:t>
      </w:r>
      <w:r w:rsidR="004417E5" w:rsidRPr="000971AA">
        <w:rPr>
          <w:rFonts w:cs="Times New Roman"/>
          <w:sz w:val="20"/>
          <w:szCs w:val="20"/>
        </w:rPr>
        <w:t xml:space="preserve"> </w:t>
      </w:r>
      <w:r w:rsidRPr="000971AA">
        <w:rPr>
          <w:rFonts w:cs="Times New Roman"/>
          <w:sz w:val="20"/>
          <w:szCs w:val="20"/>
        </w:rPr>
        <w:t>with</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crop</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York.</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120-12</w:t>
      </w:r>
      <w:r w:rsidR="000971AA" w:rsidRPr="000971AA">
        <w:rPr>
          <w:rFonts w:cs="Times New Roman"/>
          <w:sz w:val="20"/>
          <w:szCs w:val="20"/>
        </w:rPr>
        <w:t>8</w:t>
      </w:r>
      <w:r w:rsidR="000971AA">
        <w:rPr>
          <w:rFonts w:cs="Times New Roman"/>
          <w:sz w:val="20"/>
          <w:szCs w:val="20"/>
        </w:rPr>
        <w:t>.</w:t>
      </w:r>
    </w:p>
    <w:p w:rsid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Abdelaziz,</w:t>
      </w:r>
      <w:r w:rsidR="004417E5" w:rsidRPr="000971AA">
        <w:rPr>
          <w:rFonts w:cs="Times New Roman"/>
          <w:bCs/>
          <w:sz w:val="20"/>
          <w:szCs w:val="20"/>
        </w:rPr>
        <w:t xml:space="preserve"> </w:t>
      </w:r>
      <w:r w:rsidRPr="000971AA">
        <w:rPr>
          <w:rFonts w:cs="Times New Roman"/>
          <w:bCs/>
          <w:sz w:val="20"/>
          <w:szCs w:val="20"/>
        </w:rPr>
        <w:t>F.H.;</w:t>
      </w:r>
      <w:r w:rsidR="004417E5" w:rsidRPr="000971AA">
        <w:rPr>
          <w:rFonts w:cs="Times New Roman"/>
          <w:bCs/>
          <w:sz w:val="20"/>
          <w:szCs w:val="20"/>
        </w:rPr>
        <w:t xml:space="preserve"> </w:t>
      </w:r>
      <w:r w:rsidRPr="000971AA">
        <w:rPr>
          <w:rFonts w:cs="Times New Roman"/>
          <w:bCs/>
          <w:sz w:val="20"/>
          <w:szCs w:val="20"/>
        </w:rPr>
        <w:t>Hussein,</w:t>
      </w:r>
      <w:r w:rsidR="004417E5" w:rsidRPr="000971AA">
        <w:rPr>
          <w:rFonts w:cs="Times New Roman"/>
          <w:bCs/>
          <w:sz w:val="20"/>
          <w:szCs w:val="20"/>
        </w:rPr>
        <w:t xml:space="preserve"> </w:t>
      </w:r>
      <w:r w:rsidRPr="000971AA">
        <w:rPr>
          <w:rFonts w:cs="Times New Roman"/>
          <w:bCs/>
          <w:sz w:val="20"/>
          <w:szCs w:val="20"/>
        </w:rPr>
        <w:t>Y.A.</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Abd</w:t>
      </w:r>
      <w:r w:rsidR="004417E5" w:rsidRPr="000971AA">
        <w:rPr>
          <w:rFonts w:cs="Times New Roman"/>
          <w:bCs/>
          <w:sz w:val="20"/>
          <w:szCs w:val="20"/>
        </w:rPr>
        <w:t xml:space="preserve"> </w:t>
      </w:r>
      <w:r w:rsidRPr="000971AA">
        <w:rPr>
          <w:rFonts w:cs="Times New Roman"/>
          <w:bCs/>
          <w:sz w:val="20"/>
          <w:szCs w:val="20"/>
        </w:rPr>
        <w:t>El-Latif,</w:t>
      </w:r>
      <w:r w:rsidR="004417E5" w:rsidRPr="000971AA">
        <w:rPr>
          <w:rFonts w:cs="Times New Roman"/>
          <w:bCs/>
          <w:sz w:val="20"/>
          <w:szCs w:val="20"/>
        </w:rPr>
        <w:t xml:space="preserve"> </w:t>
      </w:r>
      <w:r w:rsidRPr="000971AA">
        <w:rPr>
          <w:rFonts w:cs="Times New Roman"/>
          <w:bCs/>
          <w:sz w:val="20"/>
          <w:szCs w:val="20"/>
        </w:rPr>
        <w:t>W.M.R.</w:t>
      </w:r>
      <w:r w:rsidR="004417E5" w:rsidRPr="000971AA">
        <w:rPr>
          <w:rFonts w:cs="Times New Roman"/>
          <w:bCs/>
          <w:sz w:val="20"/>
          <w:szCs w:val="20"/>
        </w:rPr>
        <w:t xml:space="preserve"> </w:t>
      </w:r>
      <w:r w:rsidRPr="000971AA">
        <w:rPr>
          <w:rFonts w:cs="Times New Roman"/>
          <w:bCs/>
          <w:sz w:val="20"/>
          <w:szCs w:val="20"/>
        </w:rPr>
        <w:t>(2017b):</w:t>
      </w:r>
      <w:r w:rsidR="004417E5" w:rsidRPr="000971AA">
        <w:rPr>
          <w:rFonts w:cs="Times New Roman"/>
          <w:bCs/>
          <w:sz w:val="20"/>
          <w:szCs w:val="20"/>
        </w:rPr>
        <w:t xml:space="preserve"> </w:t>
      </w:r>
      <w:r w:rsidRPr="000971AA">
        <w:rPr>
          <w:rFonts w:cs="Times New Roman"/>
          <w:sz w:val="20"/>
          <w:szCs w:val="20"/>
        </w:rPr>
        <w:t>Productive</w:t>
      </w:r>
      <w:r w:rsidR="004417E5" w:rsidRPr="000971AA">
        <w:rPr>
          <w:rFonts w:cs="Times New Roman"/>
          <w:sz w:val="20"/>
          <w:szCs w:val="20"/>
        </w:rPr>
        <w:t xml:space="preserve"> </w:t>
      </w:r>
      <w:r w:rsidRPr="000971AA">
        <w:rPr>
          <w:rFonts w:cs="Times New Roman"/>
          <w:sz w:val="20"/>
          <w:szCs w:val="20"/>
        </w:rPr>
        <w:t>capacity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Valencia</w:t>
      </w:r>
      <w:r w:rsidR="004417E5" w:rsidRPr="000971AA">
        <w:rPr>
          <w:rFonts w:cs="Times New Roman"/>
          <w:sz w:val="20"/>
          <w:szCs w:val="20"/>
        </w:rPr>
        <w:t xml:space="preserve"> </w:t>
      </w:r>
      <w:r w:rsidRPr="000971AA">
        <w:rPr>
          <w:rFonts w:cs="Times New Roman"/>
          <w:sz w:val="20"/>
          <w:szCs w:val="20"/>
        </w:rPr>
        <w:t>orange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affected</w:t>
      </w:r>
      <w:r w:rsidR="004417E5" w:rsidRPr="000971AA">
        <w:rPr>
          <w:rFonts w:cs="Times New Roman"/>
          <w:sz w:val="20"/>
          <w:szCs w:val="20"/>
        </w:rPr>
        <w:t xml:space="preserve"> </w:t>
      </w:r>
      <w:r w:rsidRPr="000971AA">
        <w:rPr>
          <w:rFonts w:cs="Times New Roman"/>
          <w:sz w:val="20"/>
          <w:szCs w:val="20"/>
        </w:rPr>
        <w:t>with</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crop</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York.</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120-12</w:t>
      </w:r>
      <w:r w:rsidR="000971AA" w:rsidRPr="000971AA">
        <w:rPr>
          <w:rFonts w:cs="Times New Roman"/>
          <w:sz w:val="20"/>
          <w:szCs w:val="20"/>
        </w:rPr>
        <w:t>8</w:t>
      </w:r>
      <w:r w:rsidR="000971AA">
        <w:rPr>
          <w:rFonts w:cs="Times New Roman"/>
          <w:sz w:val="20"/>
          <w:szCs w:val="20"/>
        </w:rPr>
        <w:t>.</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Abdel-Rahman</w:t>
      </w:r>
      <w:r w:rsidR="004417E5" w:rsidRPr="000971AA">
        <w:rPr>
          <w:rFonts w:cs="Times New Roman"/>
          <w:sz w:val="20"/>
          <w:szCs w:val="20"/>
        </w:rPr>
        <w:t xml:space="preserve"> </w:t>
      </w:r>
      <w:r w:rsidRPr="000971AA">
        <w:rPr>
          <w:rFonts w:cs="Times New Roman"/>
          <w:bCs/>
          <w:sz w:val="20"/>
          <w:szCs w:val="20"/>
        </w:rPr>
        <w:t>M.M.A.</w:t>
      </w:r>
      <w:r w:rsidR="004417E5" w:rsidRPr="000971AA">
        <w:rPr>
          <w:rFonts w:cs="Times New Roman"/>
          <w:bCs/>
          <w:sz w:val="20"/>
          <w:szCs w:val="20"/>
        </w:rPr>
        <w:t xml:space="preserve"> </w:t>
      </w:r>
      <w:r w:rsidRPr="000971AA">
        <w:rPr>
          <w:rFonts w:cs="Times New Roman"/>
          <w:bCs/>
          <w:sz w:val="20"/>
          <w:szCs w:val="20"/>
        </w:rPr>
        <w:t>(2015):</w:t>
      </w:r>
      <w:r w:rsidR="004417E5" w:rsidRPr="000971AA">
        <w:rPr>
          <w:rFonts w:cs="Times New Roman"/>
          <w:sz w:val="20"/>
          <w:szCs w:val="20"/>
        </w:rPr>
        <w:t xml:space="preserve"> </w:t>
      </w:r>
      <w:r w:rsidRPr="000971AA">
        <w:rPr>
          <w:rFonts w:cs="Times New Roman"/>
          <w:sz w:val="20"/>
          <w:szCs w:val="20"/>
        </w:rPr>
        <w:t>Yield</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fruit</w:t>
      </w:r>
      <w:r w:rsidR="004417E5" w:rsidRPr="000971AA">
        <w:rPr>
          <w:rFonts w:cs="Times New Roman"/>
          <w:sz w:val="20"/>
          <w:szCs w:val="20"/>
        </w:rPr>
        <w:t xml:space="preserve"> </w:t>
      </w:r>
      <w:r w:rsidRPr="000971AA">
        <w:rPr>
          <w:rFonts w:cs="Times New Roman"/>
          <w:sz w:val="20"/>
          <w:szCs w:val="20"/>
        </w:rPr>
        <w:t>quality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Washington</w:t>
      </w:r>
      <w:r w:rsidR="004417E5" w:rsidRPr="000971AA">
        <w:rPr>
          <w:rFonts w:cs="Times New Roman"/>
          <w:sz w:val="20"/>
          <w:szCs w:val="20"/>
        </w:rPr>
        <w:t xml:space="preserve"> </w:t>
      </w:r>
      <w:r w:rsidRPr="000971AA">
        <w:rPr>
          <w:rFonts w:cs="Times New Roman"/>
          <w:sz w:val="20"/>
          <w:szCs w:val="20"/>
        </w:rPr>
        <w:t>Navel</w:t>
      </w:r>
      <w:r w:rsidR="004417E5" w:rsidRPr="000971AA">
        <w:rPr>
          <w:rFonts w:cs="Times New Roman"/>
          <w:sz w:val="20"/>
          <w:szCs w:val="20"/>
        </w:rPr>
        <w:t xml:space="preserve"> </w:t>
      </w:r>
      <w:r w:rsidRPr="000971AA">
        <w:rPr>
          <w:rFonts w:cs="Times New Roman"/>
          <w:sz w:val="20"/>
          <w:szCs w:val="20"/>
        </w:rPr>
        <w:t>oranges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influenced</w:t>
      </w:r>
      <w:r w:rsidR="004417E5" w:rsidRPr="000971AA">
        <w:rPr>
          <w:rFonts w:cs="Times New Roman"/>
          <w:sz w:val="20"/>
          <w:szCs w:val="20"/>
        </w:rPr>
        <w:t xml:space="preserve"> </w:t>
      </w:r>
      <w:r w:rsidRPr="000971AA">
        <w:rPr>
          <w:rFonts w:cs="Times New Roman"/>
          <w:sz w:val="20"/>
          <w:szCs w:val="20"/>
        </w:rPr>
        <w:t>by</w:t>
      </w:r>
      <w:r w:rsidR="004417E5" w:rsidRPr="000971AA">
        <w:rPr>
          <w:rFonts w:cs="Times New Roman"/>
          <w:sz w:val="20"/>
          <w:szCs w:val="20"/>
        </w:rPr>
        <w:t xml:space="preserve"> </w:t>
      </w:r>
      <w:r w:rsidRPr="000971AA">
        <w:rPr>
          <w:rFonts w:cs="Times New Roman"/>
          <w:sz w:val="20"/>
          <w:szCs w:val="20"/>
        </w:rPr>
        <w:t>foliar</w:t>
      </w:r>
      <w:r w:rsidR="004417E5" w:rsidRPr="000971AA">
        <w:rPr>
          <w:rFonts w:cs="Times New Roman"/>
          <w:sz w:val="20"/>
          <w:szCs w:val="20"/>
        </w:rPr>
        <w:t xml:space="preserve"> </w:t>
      </w:r>
      <w:r w:rsidRPr="000971AA">
        <w:rPr>
          <w:rFonts w:cs="Times New Roman"/>
          <w:sz w:val="20"/>
          <w:szCs w:val="20"/>
        </w:rPr>
        <w:t>application</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fenugreek</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rocket</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sprouts</w:t>
      </w:r>
      <w:r w:rsidR="004417E5" w:rsidRPr="000971AA">
        <w:rPr>
          <w:rFonts w:cs="Times New Roman"/>
          <w:sz w:val="20"/>
          <w:szCs w:val="20"/>
        </w:rPr>
        <w:t xml:space="preserve"> </w:t>
      </w:r>
      <w:r w:rsidRPr="000971AA">
        <w:rPr>
          <w:rFonts w:cs="Times New Roman"/>
          <w:sz w:val="20"/>
          <w:szCs w:val="20"/>
        </w:rPr>
        <w:t>world</w:t>
      </w:r>
      <w:r w:rsidR="004417E5" w:rsidRPr="000971AA">
        <w:rPr>
          <w:rFonts w:cs="Times New Roman"/>
          <w:sz w:val="20"/>
          <w:szCs w:val="20"/>
        </w:rPr>
        <w:t xml:space="preserve"> </w:t>
      </w:r>
      <w:r w:rsidRPr="000971AA">
        <w:rPr>
          <w:rFonts w:cs="Times New Roman"/>
          <w:sz w:val="20"/>
          <w:szCs w:val="20"/>
        </w:rPr>
        <w:t>Rural</w:t>
      </w:r>
      <w:r w:rsidR="004417E5" w:rsidRPr="000971AA">
        <w:rPr>
          <w:rFonts w:cs="Times New Roman"/>
          <w:sz w:val="20"/>
          <w:szCs w:val="20"/>
        </w:rPr>
        <w:t xml:space="preserve"> </w:t>
      </w:r>
      <w:r w:rsidRPr="000971AA">
        <w:rPr>
          <w:rFonts w:cs="Times New Roman"/>
          <w:sz w:val="20"/>
          <w:szCs w:val="20"/>
        </w:rPr>
        <w:t>Observation</w:t>
      </w:r>
      <w:r w:rsidR="004417E5" w:rsidRPr="000971AA">
        <w:rPr>
          <w:rFonts w:cs="Times New Roman"/>
          <w:sz w:val="20"/>
          <w:szCs w:val="20"/>
        </w:rPr>
        <w:t xml:space="preserve"> </w:t>
      </w:r>
      <w:r w:rsidRPr="000971AA">
        <w:rPr>
          <w:rFonts w:cs="Times New Roman"/>
          <w:sz w:val="20"/>
          <w:szCs w:val="20"/>
        </w:rPr>
        <w:t>7(2):</w:t>
      </w:r>
      <w:r w:rsidR="004417E5" w:rsidRPr="000971AA">
        <w:rPr>
          <w:rFonts w:cs="Times New Roman"/>
          <w:sz w:val="20"/>
          <w:szCs w:val="20"/>
        </w:rPr>
        <w:t xml:space="preserve"> </w:t>
      </w:r>
      <w:r w:rsidRPr="000971AA">
        <w:rPr>
          <w:rFonts w:cs="Times New Roman"/>
          <w:sz w:val="20"/>
          <w:szCs w:val="20"/>
        </w:rPr>
        <w:t>99-104.</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Abdel-Rahman</w:t>
      </w:r>
      <w:r w:rsidR="004417E5" w:rsidRPr="000971AA">
        <w:rPr>
          <w:rFonts w:cs="Times New Roman"/>
          <w:sz w:val="20"/>
          <w:szCs w:val="20"/>
        </w:rPr>
        <w:t xml:space="preserve"> </w:t>
      </w:r>
      <w:r w:rsidRPr="000971AA">
        <w:rPr>
          <w:rFonts w:cs="Times New Roman"/>
          <w:bCs/>
          <w:sz w:val="20"/>
          <w:szCs w:val="20"/>
        </w:rPr>
        <w:t>M.M.A.</w:t>
      </w:r>
      <w:r w:rsidR="004417E5" w:rsidRPr="000971AA">
        <w:rPr>
          <w:rFonts w:cs="Times New Roman"/>
          <w:bCs/>
          <w:sz w:val="20"/>
          <w:szCs w:val="20"/>
        </w:rPr>
        <w:t xml:space="preserve"> </w:t>
      </w:r>
      <w:r w:rsidRPr="000971AA">
        <w:rPr>
          <w:rFonts w:cs="Times New Roman"/>
          <w:bCs/>
          <w:sz w:val="20"/>
          <w:szCs w:val="20"/>
        </w:rPr>
        <w:t>(2015):</w:t>
      </w:r>
      <w:r w:rsidR="004417E5" w:rsidRPr="000971AA">
        <w:rPr>
          <w:rFonts w:cs="Times New Roman"/>
          <w:sz w:val="20"/>
          <w:szCs w:val="20"/>
        </w:rPr>
        <w:t xml:space="preserve"> </w:t>
      </w:r>
      <w:r w:rsidRPr="000971AA">
        <w:rPr>
          <w:rFonts w:cs="Times New Roman"/>
          <w:sz w:val="20"/>
          <w:szCs w:val="20"/>
        </w:rPr>
        <w:t>Yield</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fruit</w:t>
      </w:r>
      <w:r w:rsidR="004417E5" w:rsidRPr="000971AA">
        <w:rPr>
          <w:rFonts w:cs="Times New Roman"/>
          <w:sz w:val="20"/>
          <w:szCs w:val="20"/>
        </w:rPr>
        <w:t xml:space="preserve"> </w:t>
      </w:r>
      <w:r w:rsidRPr="000971AA">
        <w:rPr>
          <w:rFonts w:cs="Times New Roman"/>
          <w:sz w:val="20"/>
          <w:szCs w:val="20"/>
        </w:rPr>
        <w:t>quality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Washington</w:t>
      </w:r>
      <w:r w:rsidR="004417E5" w:rsidRPr="000971AA">
        <w:rPr>
          <w:rFonts w:cs="Times New Roman"/>
          <w:sz w:val="20"/>
          <w:szCs w:val="20"/>
        </w:rPr>
        <w:t xml:space="preserve"> </w:t>
      </w:r>
      <w:r w:rsidRPr="000971AA">
        <w:rPr>
          <w:rFonts w:cs="Times New Roman"/>
          <w:sz w:val="20"/>
          <w:szCs w:val="20"/>
        </w:rPr>
        <w:t>Navel</w:t>
      </w:r>
      <w:r w:rsidR="004417E5" w:rsidRPr="000971AA">
        <w:rPr>
          <w:rFonts w:cs="Times New Roman"/>
          <w:sz w:val="20"/>
          <w:szCs w:val="20"/>
        </w:rPr>
        <w:t xml:space="preserve"> </w:t>
      </w:r>
      <w:r w:rsidRPr="000971AA">
        <w:rPr>
          <w:rFonts w:cs="Times New Roman"/>
          <w:sz w:val="20"/>
          <w:szCs w:val="20"/>
        </w:rPr>
        <w:t>oranges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influenced</w:t>
      </w:r>
      <w:r w:rsidR="004417E5" w:rsidRPr="000971AA">
        <w:rPr>
          <w:rFonts w:cs="Times New Roman"/>
          <w:sz w:val="20"/>
          <w:szCs w:val="20"/>
        </w:rPr>
        <w:t xml:space="preserve"> </w:t>
      </w:r>
      <w:r w:rsidRPr="000971AA">
        <w:rPr>
          <w:rFonts w:cs="Times New Roman"/>
          <w:sz w:val="20"/>
          <w:szCs w:val="20"/>
        </w:rPr>
        <w:t>by</w:t>
      </w:r>
      <w:r w:rsidR="004417E5" w:rsidRPr="000971AA">
        <w:rPr>
          <w:rFonts w:cs="Times New Roman"/>
          <w:sz w:val="20"/>
          <w:szCs w:val="20"/>
        </w:rPr>
        <w:t xml:space="preserve"> </w:t>
      </w:r>
      <w:r w:rsidRPr="000971AA">
        <w:rPr>
          <w:rFonts w:cs="Times New Roman"/>
          <w:sz w:val="20"/>
          <w:szCs w:val="20"/>
        </w:rPr>
        <w:t>foliar</w:t>
      </w:r>
      <w:r w:rsidR="004417E5" w:rsidRPr="000971AA">
        <w:rPr>
          <w:rFonts w:cs="Times New Roman"/>
          <w:sz w:val="20"/>
          <w:szCs w:val="20"/>
        </w:rPr>
        <w:t xml:space="preserve"> </w:t>
      </w:r>
      <w:r w:rsidRPr="000971AA">
        <w:rPr>
          <w:rFonts w:cs="Times New Roman"/>
          <w:sz w:val="20"/>
          <w:szCs w:val="20"/>
        </w:rPr>
        <w:t>application</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fenugreek</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rocket</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sprouts</w:t>
      </w:r>
      <w:r w:rsidR="004417E5" w:rsidRPr="000971AA">
        <w:rPr>
          <w:rFonts w:cs="Times New Roman"/>
          <w:sz w:val="20"/>
          <w:szCs w:val="20"/>
        </w:rPr>
        <w:t xml:space="preserve"> </w:t>
      </w:r>
      <w:r w:rsidRPr="000971AA">
        <w:rPr>
          <w:rFonts w:cs="Times New Roman"/>
          <w:sz w:val="20"/>
          <w:szCs w:val="20"/>
        </w:rPr>
        <w:t>world</w:t>
      </w:r>
      <w:r w:rsidR="004417E5" w:rsidRPr="000971AA">
        <w:rPr>
          <w:rFonts w:cs="Times New Roman"/>
          <w:sz w:val="20"/>
          <w:szCs w:val="20"/>
        </w:rPr>
        <w:t xml:space="preserve"> </w:t>
      </w:r>
      <w:r w:rsidRPr="000971AA">
        <w:rPr>
          <w:rFonts w:cs="Times New Roman"/>
          <w:sz w:val="20"/>
          <w:szCs w:val="20"/>
        </w:rPr>
        <w:t>Rural</w:t>
      </w:r>
      <w:r w:rsidR="004417E5" w:rsidRPr="000971AA">
        <w:rPr>
          <w:rFonts w:cs="Times New Roman"/>
          <w:sz w:val="20"/>
          <w:szCs w:val="20"/>
        </w:rPr>
        <w:t xml:space="preserve"> </w:t>
      </w:r>
      <w:r w:rsidRPr="000971AA">
        <w:rPr>
          <w:rFonts w:cs="Times New Roman"/>
          <w:sz w:val="20"/>
          <w:szCs w:val="20"/>
        </w:rPr>
        <w:t>Observation</w:t>
      </w:r>
      <w:r w:rsidR="004417E5" w:rsidRPr="000971AA">
        <w:rPr>
          <w:rFonts w:cs="Times New Roman"/>
          <w:sz w:val="20"/>
          <w:szCs w:val="20"/>
        </w:rPr>
        <w:t xml:space="preserve"> </w:t>
      </w:r>
      <w:r w:rsidRPr="000971AA">
        <w:rPr>
          <w:rFonts w:cs="Times New Roman"/>
          <w:sz w:val="20"/>
          <w:szCs w:val="20"/>
        </w:rPr>
        <w:t>7(2):</w:t>
      </w:r>
      <w:r w:rsidR="004417E5" w:rsidRPr="000971AA">
        <w:rPr>
          <w:rFonts w:cs="Times New Roman"/>
          <w:sz w:val="20"/>
          <w:szCs w:val="20"/>
        </w:rPr>
        <w:t xml:space="preserve"> </w:t>
      </w:r>
      <w:r w:rsidRPr="000971AA">
        <w:rPr>
          <w:rFonts w:cs="Times New Roman"/>
          <w:sz w:val="20"/>
          <w:szCs w:val="20"/>
        </w:rPr>
        <w:t>99-104.</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F.</w:t>
      </w:r>
      <w:r w:rsidR="004417E5" w:rsidRPr="000971AA">
        <w:rPr>
          <w:rFonts w:cs="Times New Roman"/>
          <w:bCs/>
          <w:sz w:val="20"/>
          <w:szCs w:val="20"/>
        </w:rPr>
        <w:t xml:space="preserve"> </w:t>
      </w:r>
      <w:r w:rsidRPr="000971AA">
        <w:rPr>
          <w:rFonts w:cs="Times New Roman"/>
          <w:bCs/>
          <w:sz w:val="20"/>
          <w:szCs w:val="20"/>
        </w:rPr>
        <w:t>F.;</w:t>
      </w:r>
      <w:r w:rsidR="004417E5" w:rsidRPr="000971AA">
        <w:rPr>
          <w:rFonts w:cs="Times New Roman"/>
          <w:bCs/>
          <w:sz w:val="20"/>
          <w:szCs w:val="20"/>
        </w:rPr>
        <w:t xml:space="preserve"> </w:t>
      </w:r>
      <w:r w:rsidRPr="000971AA">
        <w:rPr>
          <w:rFonts w:cs="Times New Roman"/>
          <w:bCs/>
          <w:sz w:val="20"/>
          <w:szCs w:val="20"/>
        </w:rPr>
        <w:t>Abdelaal,</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H.</w:t>
      </w:r>
      <w:r w:rsidR="004417E5" w:rsidRPr="000971AA">
        <w:rPr>
          <w:rFonts w:cs="Times New Roman"/>
          <w:bCs/>
          <w:sz w:val="20"/>
          <w:szCs w:val="20"/>
        </w:rPr>
        <w:t xml:space="preserve"> </w:t>
      </w:r>
      <w:r w:rsidRPr="000971AA">
        <w:rPr>
          <w:rFonts w:cs="Times New Roman"/>
          <w:bCs/>
          <w:sz w:val="20"/>
          <w:szCs w:val="20"/>
        </w:rPr>
        <w:t>M.;</w:t>
      </w:r>
      <w:r w:rsidR="004417E5" w:rsidRPr="000971AA">
        <w:rPr>
          <w:rFonts w:cs="Times New Roman"/>
          <w:bCs/>
          <w:sz w:val="20"/>
          <w:szCs w:val="20"/>
        </w:rPr>
        <w:t xml:space="preserve"> </w:t>
      </w:r>
      <w:r w:rsidRPr="000971AA">
        <w:rPr>
          <w:rFonts w:cs="Times New Roman"/>
          <w:bCs/>
          <w:sz w:val="20"/>
          <w:szCs w:val="20"/>
        </w:rPr>
        <w:t>El-</w:t>
      </w:r>
      <w:r w:rsidR="004417E5" w:rsidRPr="000971AA">
        <w:rPr>
          <w:rFonts w:cs="Times New Roman"/>
          <w:bCs/>
          <w:sz w:val="20"/>
          <w:szCs w:val="20"/>
        </w:rPr>
        <w:t xml:space="preserve"> </w:t>
      </w:r>
      <w:r w:rsidRPr="000971AA">
        <w:rPr>
          <w:rFonts w:cs="Times New Roman"/>
          <w:bCs/>
          <w:sz w:val="20"/>
          <w:szCs w:val="20"/>
        </w:rPr>
        <w:t>Masry,</w:t>
      </w:r>
      <w:r w:rsidR="004417E5" w:rsidRPr="000971AA">
        <w:rPr>
          <w:rFonts w:cs="Times New Roman"/>
          <w:bCs/>
          <w:sz w:val="20"/>
          <w:szCs w:val="20"/>
        </w:rPr>
        <w:t xml:space="preserve"> </w:t>
      </w:r>
      <w:r w:rsidRPr="000971AA">
        <w:rPr>
          <w:rFonts w:cs="Times New Roman"/>
          <w:bCs/>
          <w:sz w:val="20"/>
          <w:szCs w:val="20"/>
        </w:rPr>
        <w:t>S.</w:t>
      </w:r>
      <w:r w:rsidR="004417E5" w:rsidRPr="000971AA">
        <w:rPr>
          <w:rFonts w:cs="Times New Roman"/>
          <w:bCs/>
          <w:sz w:val="20"/>
          <w:szCs w:val="20"/>
        </w:rPr>
        <w:t xml:space="preserve"> </w:t>
      </w:r>
      <w:r w:rsidRPr="000971AA">
        <w:rPr>
          <w:rFonts w:cs="Times New Roman"/>
          <w:bCs/>
          <w:sz w:val="20"/>
          <w:szCs w:val="20"/>
        </w:rPr>
        <w:t>M.</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H.</w:t>
      </w:r>
      <w:r w:rsidR="004417E5" w:rsidRPr="000971AA">
        <w:rPr>
          <w:rFonts w:cs="Times New Roman"/>
          <w:bCs/>
          <w:sz w:val="20"/>
          <w:szCs w:val="20"/>
        </w:rPr>
        <w:t xml:space="preserve"> </w:t>
      </w:r>
      <w:r w:rsidRPr="000971AA">
        <w:rPr>
          <w:rFonts w:cs="Times New Roman"/>
          <w:bCs/>
          <w:sz w:val="20"/>
          <w:szCs w:val="20"/>
        </w:rPr>
        <w:t>R.</w:t>
      </w:r>
      <w:r w:rsidR="004417E5" w:rsidRPr="000971AA">
        <w:rPr>
          <w:rFonts w:cs="Times New Roman"/>
          <w:bCs/>
          <w:sz w:val="20"/>
          <w:szCs w:val="20"/>
        </w:rPr>
        <w:t xml:space="preserve"> </w:t>
      </w:r>
      <w:r w:rsidRPr="000971AA">
        <w:rPr>
          <w:rFonts w:cs="Times New Roman"/>
          <w:bCs/>
          <w:sz w:val="20"/>
          <w:szCs w:val="20"/>
        </w:rPr>
        <w:t>(2017)</w:t>
      </w:r>
      <w:r w:rsidRPr="000971AA">
        <w:rPr>
          <w:rFonts w:cs="Times New Roman"/>
          <w:sz w:val="20"/>
          <w:szCs w:val="20"/>
        </w:rPr>
        <w:t>:</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lastRenderedPageBreak/>
        <w:t>humic</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fulvic</w:t>
      </w:r>
      <w:r w:rsidR="004417E5" w:rsidRPr="000971AA">
        <w:rPr>
          <w:rFonts w:cs="Times New Roman"/>
          <w:sz w:val="20"/>
          <w:szCs w:val="20"/>
        </w:rPr>
        <w:t xml:space="preserve"> </w:t>
      </w:r>
      <w:r w:rsidRPr="000971AA">
        <w:rPr>
          <w:rFonts w:cs="Times New Roman"/>
          <w:sz w:val="20"/>
          <w:szCs w:val="20"/>
        </w:rPr>
        <w:t>acids,</w:t>
      </w:r>
      <w:r w:rsidR="004417E5" w:rsidRPr="000971AA">
        <w:rPr>
          <w:rFonts w:cs="Times New Roman"/>
          <w:sz w:val="20"/>
          <w:szCs w:val="20"/>
        </w:rPr>
        <w:t xml:space="preserve"> </w:t>
      </w:r>
      <w:r w:rsidRPr="000971AA">
        <w:rPr>
          <w:rFonts w:cs="Times New Roman"/>
          <w:sz w:val="20"/>
          <w:szCs w:val="20"/>
        </w:rPr>
        <w:t>EM</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amino</w:t>
      </w:r>
      <w:r w:rsidR="004417E5" w:rsidRPr="000971AA">
        <w:rPr>
          <w:rFonts w:cs="Times New Roman"/>
          <w:sz w:val="20"/>
          <w:szCs w:val="20"/>
        </w:rPr>
        <w:t xml:space="preserve"> </w:t>
      </w:r>
      <w:r w:rsidRPr="000971AA">
        <w:rPr>
          <w:rFonts w:cs="Times New Roman"/>
          <w:sz w:val="20"/>
          <w:szCs w:val="20"/>
        </w:rPr>
        <w:t>acids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berries</w:t>
      </w:r>
      <w:r w:rsidR="004417E5" w:rsidRPr="000971AA">
        <w:rPr>
          <w:rFonts w:cs="Times New Roman"/>
          <w:sz w:val="20"/>
          <w:szCs w:val="20"/>
        </w:rPr>
        <w:t xml:space="preserve"> </w:t>
      </w:r>
      <w:r w:rsidRPr="000971AA">
        <w:rPr>
          <w:rFonts w:cs="Times New Roman"/>
          <w:sz w:val="20"/>
          <w:szCs w:val="20"/>
        </w:rPr>
        <w:t>colouration,</w:t>
      </w:r>
      <w:r w:rsidR="004417E5" w:rsidRPr="000971AA">
        <w:rPr>
          <w:rFonts w:cs="Times New Roman"/>
          <w:sz w:val="20"/>
          <w:szCs w:val="20"/>
        </w:rPr>
        <w:t xml:space="preserve"> </w:t>
      </w:r>
      <w:r w:rsidRPr="000971AA">
        <w:rPr>
          <w:rFonts w:cs="Times New Roman"/>
          <w:sz w:val="20"/>
          <w:szCs w:val="20"/>
        </w:rPr>
        <w:t>yield</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quality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Flame</w:t>
      </w:r>
      <w:r w:rsidR="004417E5" w:rsidRPr="000971AA">
        <w:rPr>
          <w:rFonts w:cs="Times New Roman"/>
          <w:sz w:val="20"/>
          <w:szCs w:val="20"/>
        </w:rPr>
        <w:t xml:space="preserve"> </w:t>
      </w:r>
      <w:r w:rsidRPr="000971AA">
        <w:rPr>
          <w:rFonts w:cs="Times New Roman"/>
          <w:sz w:val="20"/>
          <w:szCs w:val="20"/>
        </w:rPr>
        <w:t>seedless</w:t>
      </w:r>
      <w:r w:rsidR="004417E5" w:rsidRPr="000971AA">
        <w:rPr>
          <w:rFonts w:cs="Times New Roman"/>
          <w:sz w:val="20"/>
          <w:szCs w:val="20"/>
        </w:rPr>
        <w:t xml:space="preserve"> </w:t>
      </w:r>
      <w:r w:rsidRPr="000971AA">
        <w:rPr>
          <w:rFonts w:cs="Times New Roman"/>
          <w:sz w:val="20"/>
          <w:szCs w:val="20"/>
        </w:rPr>
        <w:t>grapes.</w:t>
      </w:r>
      <w:r w:rsidR="004417E5" w:rsidRPr="000971AA">
        <w:rPr>
          <w:rFonts w:cs="Times New Roman"/>
          <w:sz w:val="20"/>
          <w:szCs w:val="20"/>
        </w:rPr>
        <w:t xml:space="preserve"> </w:t>
      </w:r>
      <w:r w:rsidRPr="000971AA">
        <w:rPr>
          <w:rFonts w:cs="Times New Roman"/>
          <w:sz w:val="20"/>
          <w:szCs w:val="20"/>
        </w:rPr>
        <w:t>Assuit</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(48)</w:t>
      </w:r>
      <w:r w:rsidR="004417E5" w:rsidRPr="000971AA">
        <w:rPr>
          <w:rFonts w:cs="Times New Roman"/>
          <w:sz w:val="20"/>
          <w:szCs w:val="20"/>
        </w:rPr>
        <w:t xml:space="preserve"> </w:t>
      </w:r>
      <w:r w:rsidRPr="000971AA">
        <w:rPr>
          <w:rFonts w:cs="Times New Roman"/>
          <w:sz w:val="20"/>
          <w:szCs w:val="20"/>
        </w:rPr>
        <w:t>No.</w:t>
      </w:r>
      <w:r w:rsidR="004417E5" w:rsidRPr="000971AA">
        <w:rPr>
          <w:rFonts w:cs="Times New Roman"/>
          <w:sz w:val="20"/>
          <w:szCs w:val="20"/>
        </w:rPr>
        <w:t xml:space="preserve"> </w:t>
      </w:r>
      <w:r w:rsidRPr="000971AA">
        <w:rPr>
          <w:rFonts w:cs="Times New Roman"/>
          <w:sz w:val="20"/>
          <w:szCs w:val="20"/>
        </w:rPr>
        <w:t>(2):</w:t>
      </w:r>
      <w:r w:rsidR="004417E5" w:rsidRPr="000971AA">
        <w:rPr>
          <w:rFonts w:cs="Times New Roman"/>
          <w:sz w:val="20"/>
          <w:szCs w:val="20"/>
        </w:rPr>
        <w:t xml:space="preserve"> </w:t>
      </w:r>
      <w:r w:rsidRPr="000971AA">
        <w:rPr>
          <w:rFonts w:cs="Times New Roman"/>
          <w:sz w:val="20"/>
          <w:szCs w:val="20"/>
        </w:rPr>
        <w:t>88-103.</w:t>
      </w:r>
      <w:r w:rsidR="004417E5" w:rsidRPr="000971AA">
        <w:rPr>
          <w:rFonts w:cs="Times New Roman"/>
          <w:sz w:val="20"/>
          <w:szCs w:val="20"/>
        </w:rPr>
        <w:t xml:space="preserve"> </w:t>
      </w:r>
    </w:p>
    <w:p w:rsid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A.M.A.</w:t>
      </w:r>
      <w:r w:rsidR="004417E5" w:rsidRPr="000971AA">
        <w:rPr>
          <w:rFonts w:cs="Times New Roman"/>
          <w:bCs/>
          <w:sz w:val="20"/>
          <w:szCs w:val="20"/>
        </w:rPr>
        <w:t xml:space="preserve"> </w:t>
      </w:r>
      <w:r w:rsidRPr="000971AA">
        <w:rPr>
          <w:rFonts w:cs="Times New Roman"/>
          <w:bCs/>
          <w:sz w:val="20"/>
          <w:szCs w:val="20"/>
        </w:rPr>
        <w:t>(2015):</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fenugreek</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extract</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nutrients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Keitte</w:t>
      </w:r>
      <w:r w:rsidR="004417E5" w:rsidRPr="000971AA">
        <w:rPr>
          <w:rFonts w:cs="Times New Roman"/>
          <w:sz w:val="20"/>
          <w:szCs w:val="20"/>
        </w:rPr>
        <w:t xml:space="preserve"> </w:t>
      </w:r>
      <w:r w:rsidRPr="000971AA">
        <w:rPr>
          <w:rFonts w:cs="Times New Roman"/>
          <w:sz w:val="20"/>
          <w:szCs w:val="20"/>
        </w:rPr>
        <w:t>mango</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grown</w:t>
      </w:r>
      <w:r w:rsidR="004417E5" w:rsidRPr="000971AA">
        <w:rPr>
          <w:rFonts w:cs="Times New Roman"/>
          <w:sz w:val="20"/>
          <w:szCs w:val="20"/>
        </w:rPr>
        <w:t xml:space="preserve"> </w:t>
      </w:r>
      <w:r w:rsidRPr="000971AA">
        <w:rPr>
          <w:rFonts w:cs="Times New Roman"/>
          <w:sz w:val="20"/>
          <w:szCs w:val="20"/>
        </w:rPr>
        <w:t>under</w:t>
      </w:r>
      <w:r w:rsidR="004417E5" w:rsidRPr="000971AA">
        <w:rPr>
          <w:rFonts w:cs="Times New Roman"/>
          <w:sz w:val="20"/>
          <w:szCs w:val="20"/>
        </w:rPr>
        <w:t xml:space="preserve"> </w:t>
      </w:r>
      <w:r w:rsidRPr="000971AA">
        <w:rPr>
          <w:rFonts w:cs="Times New Roman"/>
          <w:sz w:val="20"/>
          <w:szCs w:val="20"/>
        </w:rPr>
        <w:t>Aswan</w:t>
      </w:r>
      <w:r w:rsidR="004417E5" w:rsidRPr="000971AA">
        <w:rPr>
          <w:rFonts w:cs="Times New Roman"/>
          <w:sz w:val="20"/>
          <w:szCs w:val="20"/>
        </w:rPr>
        <w:t xml:space="preserve"> </w:t>
      </w:r>
      <w:r w:rsidRPr="000971AA">
        <w:rPr>
          <w:rFonts w:cs="Times New Roman"/>
          <w:sz w:val="20"/>
          <w:szCs w:val="20"/>
        </w:rPr>
        <w:t>region</w:t>
      </w:r>
      <w:r w:rsidR="004417E5" w:rsidRPr="000971AA">
        <w:rPr>
          <w:rFonts w:cs="Times New Roman"/>
          <w:sz w:val="20"/>
          <w:szCs w:val="20"/>
        </w:rPr>
        <w:t xml:space="preserve"> </w:t>
      </w:r>
      <w:r w:rsidRPr="000971AA">
        <w:rPr>
          <w:rFonts w:cs="Times New Roman"/>
          <w:sz w:val="20"/>
          <w:szCs w:val="20"/>
        </w:rPr>
        <w:t>conditions.</w:t>
      </w:r>
      <w:r w:rsidR="004417E5" w:rsidRPr="000971AA">
        <w:rPr>
          <w:rFonts w:cs="Times New Roman"/>
          <w:sz w:val="20"/>
          <w:szCs w:val="20"/>
        </w:rPr>
        <w:t xml:space="preserve"> </w:t>
      </w:r>
      <w:r w:rsidRPr="000971AA">
        <w:rPr>
          <w:rFonts w:cs="Times New Roman"/>
          <w:sz w:val="20"/>
          <w:szCs w:val="20"/>
        </w:rPr>
        <w:t>Alex.</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Res.</w:t>
      </w:r>
      <w:r w:rsidR="004417E5" w:rsidRPr="000971AA">
        <w:rPr>
          <w:rFonts w:cs="Times New Roman"/>
          <w:sz w:val="20"/>
          <w:szCs w:val="20"/>
        </w:rPr>
        <w:t xml:space="preserve"> </w:t>
      </w:r>
      <w:r w:rsidRPr="000971AA">
        <w:rPr>
          <w:rFonts w:cs="Times New Roman"/>
          <w:sz w:val="20"/>
          <w:szCs w:val="20"/>
        </w:rPr>
        <w:t>60(2):</w:t>
      </w:r>
      <w:r w:rsidR="004417E5" w:rsidRPr="000971AA">
        <w:rPr>
          <w:rFonts w:cs="Times New Roman"/>
          <w:sz w:val="20"/>
          <w:szCs w:val="20"/>
        </w:rPr>
        <w:t xml:space="preserve"> </w:t>
      </w:r>
      <w:r w:rsidRPr="000971AA">
        <w:rPr>
          <w:rFonts w:cs="Times New Roman"/>
          <w:sz w:val="20"/>
          <w:szCs w:val="20"/>
        </w:rPr>
        <w:t>33-4</w:t>
      </w:r>
      <w:r w:rsidR="000971AA" w:rsidRPr="000971AA">
        <w:rPr>
          <w:rFonts w:cs="Times New Roman"/>
          <w:sz w:val="20"/>
          <w:szCs w:val="20"/>
        </w:rPr>
        <w:t>0</w:t>
      </w:r>
      <w:r w:rsidR="000971AA">
        <w:rPr>
          <w:rFonts w:cs="Times New Roman"/>
          <w:sz w:val="20"/>
          <w:szCs w:val="20"/>
        </w:rPr>
        <w:t>.</w:t>
      </w:r>
    </w:p>
    <w:p w:rsidR="009D0688" w:rsidRPr="000971AA" w:rsidRDefault="009D0688" w:rsidP="000971AA">
      <w:pPr>
        <w:numPr>
          <w:ilvl w:val="0"/>
          <w:numId w:val="15"/>
        </w:numPr>
        <w:bidi w:val="0"/>
        <w:snapToGrid w:val="0"/>
        <w:ind w:left="425" w:hanging="425"/>
        <w:jc w:val="both"/>
        <w:rPr>
          <w:rFonts w:cs="Times New Roman"/>
          <w:sz w:val="20"/>
          <w:szCs w:val="20"/>
          <w:lang w:bidi="ar-EG"/>
        </w:rPr>
      </w:pPr>
      <w:r w:rsidRPr="000971AA">
        <w:rPr>
          <w:rFonts w:cs="Times New Roman"/>
          <w:bCs/>
          <w:sz w:val="20"/>
          <w:szCs w:val="20"/>
          <w:lang w:bidi="ar-EG"/>
        </w:rPr>
        <w:t>Ahmed,</w:t>
      </w:r>
      <w:r w:rsidR="004417E5" w:rsidRPr="000971AA">
        <w:rPr>
          <w:rFonts w:cs="Times New Roman"/>
          <w:bCs/>
          <w:sz w:val="20"/>
          <w:szCs w:val="20"/>
          <w:lang w:bidi="ar-EG"/>
        </w:rPr>
        <w:t xml:space="preserve"> </w:t>
      </w:r>
      <w:r w:rsidRPr="000971AA">
        <w:rPr>
          <w:rFonts w:cs="Times New Roman"/>
          <w:bCs/>
          <w:sz w:val="20"/>
          <w:szCs w:val="20"/>
          <w:lang w:bidi="ar-EG"/>
        </w:rPr>
        <w:t>F.</w:t>
      </w:r>
      <w:r w:rsidR="004417E5" w:rsidRPr="000971AA">
        <w:rPr>
          <w:rFonts w:cs="Times New Roman"/>
          <w:bCs/>
          <w:sz w:val="20"/>
          <w:szCs w:val="20"/>
          <w:lang w:bidi="ar-EG"/>
        </w:rPr>
        <w:t xml:space="preserve"> </w:t>
      </w:r>
      <w:r w:rsidRPr="000971AA">
        <w:rPr>
          <w:rFonts w:cs="Times New Roman"/>
          <w:bCs/>
          <w:sz w:val="20"/>
          <w:szCs w:val="20"/>
          <w:lang w:bidi="ar-EG"/>
        </w:rPr>
        <w:t>F.</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El-Morsy,</w:t>
      </w:r>
      <w:r w:rsidR="004417E5" w:rsidRPr="000971AA">
        <w:rPr>
          <w:rFonts w:cs="Times New Roman"/>
          <w:bCs/>
          <w:sz w:val="20"/>
          <w:szCs w:val="20"/>
          <w:lang w:bidi="ar-EG"/>
        </w:rPr>
        <w:t xml:space="preserve"> </w:t>
      </w:r>
      <w:r w:rsidRPr="000971AA">
        <w:rPr>
          <w:rFonts w:cs="Times New Roman"/>
          <w:bCs/>
          <w:sz w:val="20"/>
          <w:szCs w:val="20"/>
          <w:lang w:bidi="ar-EG"/>
        </w:rPr>
        <w:t>F.M.</w:t>
      </w:r>
      <w:r w:rsidR="004417E5" w:rsidRPr="000971AA">
        <w:rPr>
          <w:rFonts w:cs="Times New Roman"/>
          <w:bCs/>
          <w:sz w:val="20"/>
          <w:szCs w:val="20"/>
          <w:lang w:bidi="ar-EG"/>
        </w:rPr>
        <w:t xml:space="preserve"> </w:t>
      </w:r>
      <w:r w:rsidRPr="000971AA">
        <w:rPr>
          <w:rFonts w:cs="Times New Roman"/>
          <w:bCs/>
          <w:sz w:val="20"/>
          <w:szCs w:val="20"/>
          <w:lang w:bidi="ar-EG"/>
        </w:rPr>
        <w:t>(1994):</w:t>
      </w:r>
      <w:r w:rsidR="004417E5" w:rsidRPr="000971AA">
        <w:rPr>
          <w:rFonts w:cs="Times New Roman"/>
          <w:bCs/>
          <w:sz w:val="20"/>
          <w:szCs w:val="20"/>
          <w:lang w:bidi="ar-EG"/>
        </w:rPr>
        <w:t xml:space="preserve"> </w:t>
      </w:r>
      <w:r w:rsidRPr="000971AA">
        <w:rPr>
          <w:rFonts w:cs="Times New Roman"/>
          <w:sz w:val="20"/>
          <w:szCs w:val="20"/>
          <w:lang w:bidi="ar-EG"/>
        </w:rPr>
        <w:t>Improving</w:t>
      </w:r>
      <w:r w:rsidR="004417E5" w:rsidRPr="000971AA">
        <w:rPr>
          <w:rFonts w:cs="Times New Roman"/>
          <w:sz w:val="20"/>
          <w:szCs w:val="20"/>
          <w:lang w:bidi="ar-EG"/>
        </w:rPr>
        <w:t xml:space="preserve"> </w:t>
      </w:r>
      <w:r w:rsidRPr="000971AA">
        <w:rPr>
          <w:rFonts w:cs="Times New Roman"/>
          <w:sz w:val="20"/>
          <w:szCs w:val="20"/>
          <w:lang w:bidi="ar-EG"/>
        </w:rPr>
        <w:t>productivity</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Red</w:t>
      </w:r>
      <w:r w:rsidR="004417E5" w:rsidRPr="000971AA">
        <w:rPr>
          <w:rFonts w:cs="Times New Roman"/>
          <w:sz w:val="20"/>
          <w:szCs w:val="20"/>
          <w:lang w:bidi="ar-EG"/>
        </w:rPr>
        <w:t xml:space="preserve"> </w:t>
      </w:r>
      <w:r w:rsidRPr="000971AA">
        <w:rPr>
          <w:rFonts w:cs="Times New Roman"/>
          <w:sz w:val="20"/>
          <w:szCs w:val="20"/>
          <w:lang w:bidi="ar-EG"/>
        </w:rPr>
        <w:t>Roomy</w:t>
      </w:r>
      <w:r w:rsidR="004417E5" w:rsidRPr="000971AA">
        <w:rPr>
          <w:rFonts w:cs="Times New Roman"/>
          <w:sz w:val="20"/>
          <w:szCs w:val="20"/>
          <w:lang w:bidi="ar-EG"/>
        </w:rPr>
        <w:t xml:space="preserve"> </w:t>
      </w:r>
      <w:r w:rsidRPr="000971AA">
        <w:rPr>
          <w:rFonts w:cs="Times New Roman"/>
          <w:sz w:val="20"/>
          <w:szCs w:val="20"/>
          <w:lang w:bidi="ar-EG"/>
        </w:rPr>
        <w:t>grapevines</w:t>
      </w:r>
      <w:r w:rsidR="004417E5" w:rsidRPr="000971AA">
        <w:rPr>
          <w:rFonts w:cs="Times New Roman"/>
          <w:sz w:val="20"/>
          <w:szCs w:val="20"/>
          <w:lang w:bidi="ar-EG"/>
        </w:rPr>
        <w:t xml:space="preserve"> </w:t>
      </w:r>
      <w:r w:rsidRPr="000971AA">
        <w:rPr>
          <w:rFonts w:cs="Times New Roman"/>
          <w:sz w:val="20"/>
          <w:szCs w:val="20"/>
          <w:lang w:bidi="ar-EG"/>
        </w:rPr>
        <w:t>by</w:t>
      </w:r>
      <w:r w:rsidR="004417E5" w:rsidRPr="000971AA">
        <w:rPr>
          <w:rFonts w:cs="Times New Roman"/>
          <w:sz w:val="20"/>
          <w:szCs w:val="20"/>
          <w:lang w:bidi="ar-EG"/>
        </w:rPr>
        <w:t xml:space="preserve"> </w:t>
      </w:r>
      <w:r w:rsidRPr="000971AA">
        <w:rPr>
          <w:rFonts w:cs="Times New Roman"/>
          <w:sz w:val="20"/>
          <w:szCs w:val="20"/>
          <w:lang w:bidi="ar-EG"/>
        </w:rPr>
        <w:t>the</w:t>
      </w:r>
      <w:r w:rsidR="004417E5" w:rsidRPr="000971AA">
        <w:rPr>
          <w:rFonts w:cs="Times New Roman"/>
          <w:sz w:val="20"/>
          <w:szCs w:val="20"/>
          <w:lang w:bidi="ar-EG"/>
        </w:rPr>
        <w:t xml:space="preserve"> </w:t>
      </w:r>
      <w:r w:rsidRPr="000971AA">
        <w:rPr>
          <w:rFonts w:cs="Times New Roman"/>
          <w:sz w:val="20"/>
          <w:szCs w:val="20"/>
          <w:lang w:bidi="ar-EG"/>
        </w:rPr>
        <w:t>application</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paclobutrazol</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boron.</w:t>
      </w:r>
      <w:r w:rsidR="004417E5" w:rsidRPr="000971AA">
        <w:rPr>
          <w:rFonts w:cs="Times New Roman"/>
          <w:sz w:val="20"/>
          <w:szCs w:val="20"/>
          <w:lang w:bidi="ar-EG"/>
        </w:rPr>
        <w:t xml:space="preserve"> </w:t>
      </w:r>
      <w:r w:rsidRPr="000971AA">
        <w:rPr>
          <w:rFonts w:cs="Times New Roman"/>
          <w:sz w:val="20"/>
          <w:szCs w:val="20"/>
          <w:lang w:bidi="ar-EG"/>
        </w:rPr>
        <w:t>J.</w:t>
      </w:r>
      <w:r w:rsidR="004417E5" w:rsidRPr="000971AA">
        <w:rPr>
          <w:rFonts w:cs="Times New Roman"/>
          <w:sz w:val="20"/>
          <w:szCs w:val="20"/>
          <w:lang w:bidi="ar-EG"/>
        </w:rPr>
        <w:t xml:space="preserve"> </w:t>
      </w:r>
      <w:r w:rsidRPr="000971AA">
        <w:rPr>
          <w:rFonts w:cs="Times New Roman"/>
          <w:sz w:val="20"/>
          <w:szCs w:val="20"/>
          <w:lang w:bidi="ar-EG"/>
        </w:rPr>
        <w:t>Agric.</w:t>
      </w:r>
      <w:r w:rsidR="004417E5" w:rsidRPr="000971AA">
        <w:rPr>
          <w:rFonts w:cs="Times New Roman"/>
          <w:sz w:val="20"/>
          <w:szCs w:val="20"/>
          <w:lang w:bidi="ar-EG"/>
        </w:rPr>
        <w:t xml:space="preserve"> </w:t>
      </w:r>
      <w:r w:rsidRPr="000971AA">
        <w:rPr>
          <w:rFonts w:cs="Times New Roman"/>
          <w:sz w:val="20"/>
          <w:szCs w:val="20"/>
          <w:lang w:bidi="ar-EG"/>
        </w:rPr>
        <w:t>Sci.</w:t>
      </w:r>
      <w:r w:rsidR="004417E5" w:rsidRPr="000971AA">
        <w:rPr>
          <w:rFonts w:cs="Times New Roman"/>
          <w:sz w:val="20"/>
          <w:szCs w:val="20"/>
          <w:lang w:bidi="ar-EG"/>
        </w:rPr>
        <w:t xml:space="preserve"> </w:t>
      </w:r>
      <w:r w:rsidRPr="000971AA">
        <w:rPr>
          <w:rFonts w:cs="Times New Roman"/>
          <w:sz w:val="20"/>
          <w:szCs w:val="20"/>
          <w:lang w:bidi="ar-EG"/>
        </w:rPr>
        <w:t>Mansoura</w:t>
      </w:r>
      <w:r w:rsidR="004417E5" w:rsidRPr="000971AA">
        <w:rPr>
          <w:rFonts w:cs="Times New Roman"/>
          <w:sz w:val="20"/>
          <w:szCs w:val="20"/>
          <w:lang w:bidi="ar-EG"/>
        </w:rPr>
        <w:t xml:space="preserve"> </w:t>
      </w:r>
      <w:r w:rsidRPr="000971AA">
        <w:rPr>
          <w:rFonts w:cs="Times New Roman"/>
          <w:sz w:val="20"/>
          <w:szCs w:val="20"/>
          <w:lang w:bidi="ar-EG"/>
        </w:rPr>
        <w:t>Univ.</w:t>
      </w:r>
      <w:r w:rsidR="004417E5" w:rsidRPr="000971AA">
        <w:rPr>
          <w:rFonts w:cs="Times New Roman"/>
          <w:sz w:val="20"/>
          <w:szCs w:val="20"/>
          <w:lang w:bidi="ar-EG"/>
        </w:rPr>
        <w:t xml:space="preserve"> </w:t>
      </w:r>
      <w:r w:rsidRPr="000971AA">
        <w:rPr>
          <w:rFonts w:cs="Times New Roman"/>
          <w:sz w:val="20"/>
          <w:szCs w:val="20"/>
          <w:lang w:bidi="ar-EG"/>
        </w:rPr>
        <w:t>19</w:t>
      </w:r>
      <w:r w:rsidR="004417E5" w:rsidRPr="000971AA">
        <w:rPr>
          <w:rFonts w:cs="Times New Roman"/>
          <w:sz w:val="20"/>
          <w:szCs w:val="20"/>
          <w:lang w:bidi="ar-EG"/>
        </w:rPr>
        <w:t xml:space="preserve"> </w:t>
      </w:r>
      <w:r w:rsidRPr="000971AA">
        <w:rPr>
          <w:rFonts w:cs="Times New Roman"/>
          <w:sz w:val="20"/>
          <w:szCs w:val="20"/>
          <w:lang w:bidi="ar-EG"/>
        </w:rPr>
        <w:t>(2):</w:t>
      </w:r>
      <w:r w:rsidR="004417E5" w:rsidRPr="000971AA">
        <w:rPr>
          <w:rFonts w:cs="Times New Roman"/>
          <w:sz w:val="20"/>
          <w:szCs w:val="20"/>
          <w:lang w:bidi="ar-EG"/>
        </w:rPr>
        <w:t xml:space="preserve"> </w:t>
      </w:r>
      <w:r w:rsidRPr="000971AA">
        <w:rPr>
          <w:rFonts w:cs="Times New Roman"/>
          <w:sz w:val="20"/>
          <w:szCs w:val="20"/>
          <w:lang w:bidi="ar-EG"/>
        </w:rPr>
        <w:t>767-776.</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F.F.</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Gad</w:t>
      </w:r>
      <w:r w:rsidR="004417E5" w:rsidRPr="000971AA">
        <w:rPr>
          <w:rFonts w:cs="Times New Roman"/>
          <w:bCs/>
          <w:sz w:val="20"/>
          <w:szCs w:val="20"/>
        </w:rPr>
        <w:t xml:space="preserve"> </w:t>
      </w:r>
      <w:r w:rsidRPr="000971AA">
        <w:rPr>
          <w:rFonts w:cs="Times New Roman"/>
          <w:bCs/>
          <w:sz w:val="20"/>
          <w:szCs w:val="20"/>
        </w:rPr>
        <w:t>EI-Kareem,</w:t>
      </w:r>
      <w:r w:rsidR="004417E5" w:rsidRPr="000971AA">
        <w:rPr>
          <w:rFonts w:cs="Times New Roman"/>
          <w:bCs/>
          <w:sz w:val="20"/>
          <w:szCs w:val="20"/>
        </w:rPr>
        <w:t xml:space="preserve"> </w:t>
      </w:r>
      <w:r w:rsidRPr="000971AA">
        <w:rPr>
          <w:rFonts w:cs="Times New Roman"/>
          <w:bCs/>
          <w:sz w:val="20"/>
          <w:szCs w:val="20"/>
        </w:rPr>
        <w:t>R.M.</w:t>
      </w:r>
      <w:r w:rsidR="004417E5" w:rsidRPr="000971AA">
        <w:rPr>
          <w:rFonts w:cs="Times New Roman"/>
          <w:bCs/>
          <w:sz w:val="20"/>
          <w:szCs w:val="20"/>
        </w:rPr>
        <w:t xml:space="preserve"> </w:t>
      </w:r>
      <w:r w:rsidRPr="000971AA">
        <w:rPr>
          <w:rFonts w:cs="Times New Roman"/>
          <w:bCs/>
          <w:sz w:val="20"/>
          <w:szCs w:val="20"/>
        </w:rPr>
        <w:t>(2014):</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wheat</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nutrients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Wonderful</w:t>
      </w:r>
      <w:r w:rsidR="004417E5" w:rsidRPr="000971AA">
        <w:rPr>
          <w:rFonts w:cs="Times New Roman"/>
          <w:sz w:val="20"/>
          <w:szCs w:val="20"/>
        </w:rPr>
        <w:t xml:space="preserve"> </w:t>
      </w:r>
      <w:r w:rsidRPr="000971AA">
        <w:rPr>
          <w:rFonts w:cs="Times New Roman"/>
          <w:sz w:val="20"/>
          <w:szCs w:val="20"/>
        </w:rPr>
        <w:t>pomegranate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World.</w:t>
      </w:r>
      <w:r w:rsidR="004417E5" w:rsidRPr="000971AA">
        <w:rPr>
          <w:rFonts w:cs="Times New Roman"/>
          <w:sz w:val="20"/>
          <w:szCs w:val="20"/>
        </w:rPr>
        <w:t xml:space="preserve"> </w:t>
      </w:r>
      <w:r w:rsidRPr="000971AA">
        <w:rPr>
          <w:rFonts w:cs="Times New Roman"/>
          <w:sz w:val="20"/>
          <w:szCs w:val="20"/>
        </w:rPr>
        <w:t>Rural</w:t>
      </w:r>
      <w:r w:rsidR="004417E5" w:rsidRPr="000971AA">
        <w:rPr>
          <w:rFonts w:cs="Times New Roman"/>
          <w:sz w:val="20"/>
          <w:szCs w:val="20"/>
        </w:rPr>
        <w:t xml:space="preserve"> </w:t>
      </w:r>
      <w:r w:rsidRPr="000971AA">
        <w:rPr>
          <w:rFonts w:cs="Times New Roman"/>
          <w:sz w:val="20"/>
          <w:szCs w:val="20"/>
        </w:rPr>
        <w:t>Observation.</w:t>
      </w:r>
      <w:r w:rsidR="004417E5" w:rsidRPr="000971AA">
        <w:rPr>
          <w:rFonts w:cs="Times New Roman"/>
          <w:sz w:val="20"/>
          <w:szCs w:val="20"/>
        </w:rPr>
        <w:t xml:space="preserve"> </w:t>
      </w:r>
      <w:r w:rsidRPr="000971AA">
        <w:rPr>
          <w:rFonts w:cs="Times New Roman"/>
          <w:sz w:val="20"/>
          <w:szCs w:val="20"/>
        </w:rPr>
        <w:t>6(4):</w:t>
      </w:r>
      <w:r w:rsidR="004417E5" w:rsidRPr="000971AA">
        <w:rPr>
          <w:rFonts w:cs="Times New Roman"/>
          <w:sz w:val="20"/>
          <w:szCs w:val="20"/>
        </w:rPr>
        <w:t xml:space="preserve"> </w:t>
      </w:r>
      <w:r w:rsidRPr="000971AA">
        <w:rPr>
          <w:rFonts w:cs="Times New Roman"/>
          <w:sz w:val="20"/>
          <w:szCs w:val="20"/>
        </w:rPr>
        <w:t>1</w:t>
      </w:r>
      <w:r w:rsidR="004417E5" w:rsidRPr="000971AA">
        <w:rPr>
          <w:rFonts w:cs="Times New Roman"/>
          <w:sz w:val="20"/>
          <w:szCs w:val="20"/>
        </w:rPr>
        <w:t xml:space="preserve"> </w:t>
      </w:r>
      <w:r w:rsidRPr="000971AA">
        <w:rPr>
          <w:rFonts w:cs="Times New Roman"/>
          <w:sz w:val="20"/>
          <w:szCs w:val="20"/>
        </w:rPr>
        <w:t>15-150.</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F.F.</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Habasy-</w:t>
      </w:r>
      <w:r w:rsidR="004417E5" w:rsidRPr="000971AA">
        <w:rPr>
          <w:rFonts w:cs="Times New Roman"/>
          <w:bCs/>
          <w:sz w:val="20"/>
          <w:szCs w:val="20"/>
        </w:rPr>
        <w:t xml:space="preserve"> </w:t>
      </w:r>
      <w:r w:rsidRPr="000971AA">
        <w:rPr>
          <w:rFonts w:cs="Times New Roman"/>
          <w:bCs/>
          <w:sz w:val="20"/>
          <w:szCs w:val="20"/>
        </w:rPr>
        <w:t>Randa,</w:t>
      </w:r>
      <w:r w:rsidR="004417E5" w:rsidRPr="000971AA">
        <w:rPr>
          <w:rFonts w:cs="Times New Roman"/>
          <w:bCs/>
          <w:sz w:val="20"/>
          <w:szCs w:val="20"/>
        </w:rPr>
        <w:t xml:space="preserve"> </w:t>
      </w:r>
      <w:r w:rsidRPr="000971AA">
        <w:rPr>
          <w:rFonts w:cs="Times New Roman"/>
          <w:bCs/>
          <w:sz w:val="20"/>
          <w:szCs w:val="20"/>
        </w:rPr>
        <w:t>E.Y.</w:t>
      </w:r>
      <w:r w:rsidR="004417E5" w:rsidRPr="000971AA">
        <w:rPr>
          <w:rFonts w:cs="Times New Roman"/>
          <w:bCs/>
          <w:sz w:val="20"/>
          <w:szCs w:val="20"/>
        </w:rPr>
        <w:t xml:space="preserve"> </w:t>
      </w:r>
      <w:r w:rsidRPr="000971AA">
        <w:rPr>
          <w:rFonts w:cs="Times New Roman"/>
          <w:bCs/>
          <w:sz w:val="20"/>
          <w:szCs w:val="20"/>
        </w:rPr>
        <w:t>(2014):</w:t>
      </w:r>
      <w:r w:rsidR="004417E5" w:rsidRPr="000971AA">
        <w:rPr>
          <w:rFonts w:cs="Times New Roman"/>
          <w:sz w:val="20"/>
          <w:szCs w:val="20"/>
        </w:rPr>
        <w:t xml:space="preserve"> </w:t>
      </w:r>
      <w:r w:rsidRPr="000971AA">
        <w:rPr>
          <w:rFonts w:cs="Times New Roman"/>
          <w:sz w:val="20"/>
          <w:szCs w:val="20"/>
        </w:rPr>
        <w:t>productive</w:t>
      </w:r>
      <w:r w:rsidR="004417E5" w:rsidRPr="000971AA">
        <w:rPr>
          <w:rFonts w:cs="Times New Roman"/>
          <w:sz w:val="20"/>
          <w:szCs w:val="20"/>
        </w:rPr>
        <w:t xml:space="preserve"> </w:t>
      </w:r>
      <w:r w:rsidRPr="000971AA">
        <w:rPr>
          <w:rFonts w:cs="Times New Roman"/>
          <w:sz w:val="20"/>
          <w:szCs w:val="20"/>
        </w:rPr>
        <w:t>performance</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Washington</w:t>
      </w:r>
      <w:r w:rsidR="004417E5" w:rsidRPr="000971AA">
        <w:rPr>
          <w:rFonts w:cs="Times New Roman"/>
          <w:sz w:val="20"/>
          <w:szCs w:val="20"/>
        </w:rPr>
        <w:t xml:space="preserve"> </w:t>
      </w:r>
      <w:r w:rsidRPr="000971AA">
        <w:rPr>
          <w:rFonts w:cs="Times New Roman"/>
          <w:sz w:val="20"/>
          <w:szCs w:val="20"/>
        </w:rPr>
        <w:t>navel</w:t>
      </w:r>
      <w:r w:rsidR="004417E5" w:rsidRPr="000971AA">
        <w:rPr>
          <w:rFonts w:cs="Times New Roman"/>
          <w:sz w:val="20"/>
          <w:szCs w:val="20"/>
        </w:rPr>
        <w:t xml:space="preserve"> </w:t>
      </w:r>
      <w:r w:rsidRPr="000971AA">
        <w:rPr>
          <w:rFonts w:cs="Times New Roman"/>
          <w:sz w:val="20"/>
          <w:szCs w:val="20"/>
        </w:rPr>
        <w:t>orange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relation</w:t>
      </w:r>
      <w:r w:rsidR="004417E5" w:rsidRPr="000971AA">
        <w:rPr>
          <w:rFonts w:cs="Times New Roman"/>
          <w:sz w:val="20"/>
          <w:szCs w:val="20"/>
        </w:rPr>
        <w:t xml:space="preserve"> </w:t>
      </w:r>
      <w:r w:rsidRPr="000971AA">
        <w:rPr>
          <w:rFonts w:cs="Times New Roman"/>
          <w:sz w:val="20"/>
          <w:szCs w:val="20"/>
        </w:rPr>
        <w:t>to</w:t>
      </w:r>
      <w:r w:rsidR="004417E5" w:rsidRPr="000971AA">
        <w:rPr>
          <w:rFonts w:cs="Times New Roman"/>
          <w:sz w:val="20"/>
          <w:szCs w:val="20"/>
        </w:rPr>
        <w:t xml:space="preserve"> </w:t>
      </w:r>
      <w:r w:rsidRPr="000971AA">
        <w:rPr>
          <w:rFonts w:cs="Times New Roman"/>
          <w:sz w:val="20"/>
          <w:szCs w:val="20"/>
        </w:rPr>
        <w:t>foliar</w:t>
      </w:r>
      <w:r w:rsidR="004417E5" w:rsidRPr="000971AA">
        <w:rPr>
          <w:rFonts w:cs="Times New Roman"/>
          <w:sz w:val="20"/>
          <w:szCs w:val="20"/>
        </w:rPr>
        <w:t xml:space="preserve"> </w:t>
      </w:r>
      <w:r w:rsidRPr="000971AA">
        <w:rPr>
          <w:rFonts w:cs="Times New Roman"/>
          <w:sz w:val="20"/>
          <w:szCs w:val="20"/>
        </w:rPr>
        <w:t>application</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barley</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royal</w:t>
      </w:r>
      <w:r w:rsidR="004417E5" w:rsidRPr="000971AA">
        <w:rPr>
          <w:rFonts w:cs="Times New Roman"/>
          <w:sz w:val="20"/>
          <w:szCs w:val="20"/>
        </w:rPr>
        <w:t xml:space="preserve"> </w:t>
      </w:r>
      <w:r w:rsidRPr="000971AA">
        <w:rPr>
          <w:rFonts w:cs="Times New Roman"/>
          <w:sz w:val="20"/>
          <w:szCs w:val="20"/>
        </w:rPr>
        <w:t>jelly</w:t>
      </w:r>
      <w:r w:rsidR="004417E5" w:rsidRPr="000971AA">
        <w:rPr>
          <w:rFonts w:cs="Times New Roman"/>
          <w:sz w:val="20"/>
          <w:szCs w:val="20"/>
        </w:rPr>
        <w:t xml:space="preserve">. </w:t>
      </w:r>
      <w:r w:rsidRPr="000971AA">
        <w:rPr>
          <w:rFonts w:cs="Times New Roman"/>
          <w:sz w:val="20"/>
          <w:szCs w:val="20"/>
        </w:rPr>
        <w:t>6(4):</w:t>
      </w:r>
      <w:r w:rsidR="004417E5" w:rsidRPr="000971AA">
        <w:rPr>
          <w:rFonts w:cs="Times New Roman"/>
          <w:sz w:val="20"/>
          <w:szCs w:val="20"/>
        </w:rPr>
        <w:t xml:space="preserve"> </w:t>
      </w:r>
      <w:r w:rsidRPr="000971AA">
        <w:rPr>
          <w:rFonts w:cs="Times New Roman"/>
          <w:sz w:val="20"/>
          <w:szCs w:val="20"/>
        </w:rPr>
        <w:t>109-114.</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Ahmed,</w:t>
      </w:r>
      <w:r w:rsidR="004417E5" w:rsidRPr="000971AA">
        <w:rPr>
          <w:rFonts w:cs="Times New Roman"/>
          <w:bCs/>
          <w:sz w:val="20"/>
          <w:szCs w:val="20"/>
        </w:rPr>
        <w:t xml:space="preserve"> </w:t>
      </w:r>
      <w:r w:rsidRPr="000971AA">
        <w:rPr>
          <w:rFonts w:cs="Times New Roman"/>
          <w:bCs/>
          <w:sz w:val="20"/>
          <w:szCs w:val="20"/>
        </w:rPr>
        <w:t>F.F.;</w:t>
      </w:r>
      <w:r w:rsidR="004417E5" w:rsidRPr="000971AA">
        <w:rPr>
          <w:rFonts w:cs="Times New Roman"/>
          <w:bCs/>
          <w:sz w:val="20"/>
          <w:szCs w:val="20"/>
        </w:rPr>
        <w:t xml:space="preserve"> </w:t>
      </w:r>
      <w:r w:rsidRPr="000971AA">
        <w:rPr>
          <w:rFonts w:cs="Times New Roman"/>
          <w:bCs/>
          <w:sz w:val="20"/>
          <w:szCs w:val="20"/>
        </w:rPr>
        <w:t>Abdelaal,</w:t>
      </w:r>
      <w:r w:rsidR="004417E5" w:rsidRPr="000971AA">
        <w:rPr>
          <w:rFonts w:cs="Times New Roman"/>
          <w:bCs/>
          <w:sz w:val="20"/>
          <w:szCs w:val="20"/>
        </w:rPr>
        <w:t xml:space="preserve"> </w:t>
      </w:r>
      <w:r w:rsidRPr="000971AA">
        <w:rPr>
          <w:rFonts w:cs="Times New Roman"/>
          <w:bCs/>
          <w:sz w:val="20"/>
          <w:szCs w:val="20"/>
        </w:rPr>
        <w:t>A.H.M.;</w:t>
      </w:r>
      <w:r w:rsidR="004417E5" w:rsidRPr="000971AA">
        <w:rPr>
          <w:rFonts w:cs="Times New Roman"/>
          <w:bCs/>
          <w:sz w:val="20"/>
          <w:szCs w:val="20"/>
        </w:rPr>
        <w:t xml:space="preserve"> </w:t>
      </w:r>
      <w:r w:rsidRPr="000971AA">
        <w:rPr>
          <w:rFonts w:cs="Times New Roman"/>
          <w:bCs/>
          <w:sz w:val="20"/>
          <w:szCs w:val="20"/>
        </w:rPr>
        <w:t>El-</w:t>
      </w:r>
      <w:r w:rsidR="004417E5" w:rsidRPr="000971AA">
        <w:rPr>
          <w:rFonts w:cs="Times New Roman"/>
          <w:bCs/>
          <w:sz w:val="20"/>
          <w:szCs w:val="20"/>
        </w:rPr>
        <w:t xml:space="preserve"> </w:t>
      </w:r>
      <w:r w:rsidRPr="000971AA">
        <w:rPr>
          <w:rFonts w:cs="Times New Roman"/>
          <w:bCs/>
          <w:sz w:val="20"/>
          <w:szCs w:val="20"/>
        </w:rPr>
        <w:t>Morsy,</w:t>
      </w:r>
      <w:r w:rsidR="004417E5" w:rsidRPr="000971AA">
        <w:rPr>
          <w:rFonts w:cs="Times New Roman"/>
          <w:bCs/>
          <w:sz w:val="20"/>
          <w:szCs w:val="20"/>
        </w:rPr>
        <w:t xml:space="preserve"> </w:t>
      </w:r>
      <w:r w:rsidRPr="000971AA">
        <w:rPr>
          <w:rFonts w:cs="Times New Roman"/>
          <w:bCs/>
          <w:sz w:val="20"/>
          <w:szCs w:val="20"/>
        </w:rPr>
        <w:t>S.M.A.;</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Shoug,</w:t>
      </w:r>
      <w:r w:rsidR="004417E5" w:rsidRPr="000971AA">
        <w:rPr>
          <w:rFonts w:cs="Times New Roman"/>
          <w:bCs/>
          <w:sz w:val="20"/>
          <w:szCs w:val="20"/>
        </w:rPr>
        <w:t xml:space="preserve"> </w:t>
      </w:r>
      <w:r w:rsidRPr="000971AA">
        <w:rPr>
          <w:rFonts w:cs="Times New Roman"/>
          <w:bCs/>
          <w:sz w:val="20"/>
          <w:szCs w:val="20"/>
        </w:rPr>
        <w:t>M.A.F.</w:t>
      </w:r>
      <w:r w:rsidR="004417E5" w:rsidRPr="000971AA">
        <w:rPr>
          <w:rFonts w:cs="Times New Roman"/>
          <w:bCs/>
          <w:sz w:val="20"/>
          <w:szCs w:val="20"/>
        </w:rPr>
        <w:t xml:space="preserve"> </w:t>
      </w:r>
      <w:r w:rsidRPr="000971AA">
        <w:rPr>
          <w:rFonts w:cs="Times New Roman"/>
          <w:bCs/>
          <w:sz w:val="20"/>
          <w:szCs w:val="20"/>
        </w:rPr>
        <w:t>(2015):</w:t>
      </w:r>
      <w:r w:rsidR="004417E5" w:rsidRPr="000971AA">
        <w:rPr>
          <w:rFonts w:cs="Times New Roman"/>
          <w:bCs/>
          <w:sz w:val="20"/>
          <w:szCs w:val="20"/>
        </w:rPr>
        <w:t xml:space="preserve"> </w:t>
      </w:r>
      <w:r w:rsidRPr="000971AA">
        <w:rPr>
          <w:rFonts w:cs="Times New Roman"/>
          <w:sz w:val="20"/>
          <w:szCs w:val="20"/>
        </w:rPr>
        <w:t>Impact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storability</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Balady</w:t>
      </w:r>
      <w:r w:rsidR="004417E5" w:rsidRPr="000971AA">
        <w:rPr>
          <w:rFonts w:cs="Times New Roman"/>
          <w:sz w:val="20"/>
          <w:szCs w:val="20"/>
        </w:rPr>
        <w:t xml:space="preserve"> </w:t>
      </w:r>
      <w:r w:rsidRPr="000971AA">
        <w:rPr>
          <w:rFonts w:cs="Times New Roman"/>
          <w:sz w:val="20"/>
          <w:szCs w:val="20"/>
        </w:rPr>
        <w:t>mandarin</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World</w:t>
      </w:r>
      <w:r w:rsidR="004417E5" w:rsidRPr="000971AA">
        <w:rPr>
          <w:rFonts w:cs="Times New Roman"/>
          <w:sz w:val="20"/>
          <w:szCs w:val="20"/>
        </w:rPr>
        <w:t xml:space="preserve"> </w:t>
      </w:r>
      <w:r w:rsidRPr="000971AA">
        <w:rPr>
          <w:rFonts w:cs="Times New Roman"/>
          <w:sz w:val="20"/>
          <w:szCs w:val="20"/>
        </w:rPr>
        <w:t>Rural</w:t>
      </w:r>
      <w:r w:rsidR="004417E5" w:rsidRPr="000971AA">
        <w:rPr>
          <w:rFonts w:cs="Times New Roman"/>
          <w:sz w:val="20"/>
          <w:szCs w:val="20"/>
        </w:rPr>
        <w:t xml:space="preserve"> </w:t>
      </w:r>
      <w:r w:rsidRPr="000971AA">
        <w:rPr>
          <w:rFonts w:cs="Times New Roman"/>
          <w:sz w:val="20"/>
          <w:szCs w:val="20"/>
        </w:rPr>
        <w:t>Observations</w:t>
      </w:r>
      <w:r w:rsidR="004417E5" w:rsidRPr="000971AA">
        <w:rPr>
          <w:rFonts w:cs="Times New Roman"/>
          <w:sz w:val="20"/>
          <w:szCs w:val="20"/>
        </w:rPr>
        <w:t xml:space="preserve"> </w:t>
      </w:r>
      <w:r w:rsidRPr="000971AA">
        <w:rPr>
          <w:rFonts w:cs="Times New Roman"/>
          <w:sz w:val="20"/>
          <w:szCs w:val="20"/>
        </w:rPr>
        <w:t>7</w:t>
      </w:r>
      <w:r w:rsidR="004417E5" w:rsidRPr="000971AA">
        <w:rPr>
          <w:rFonts w:cs="Times New Roman"/>
          <w:sz w:val="20"/>
          <w:szCs w:val="20"/>
        </w:rPr>
        <w:t xml:space="preserve"> </w:t>
      </w:r>
      <w:r w:rsidRPr="000971AA">
        <w:rPr>
          <w:rFonts w:cs="Times New Roman"/>
          <w:sz w:val="20"/>
          <w:szCs w:val="20"/>
        </w:rPr>
        <w:t>(3):</w:t>
      </w:r>
      <w:r w:rsidR="004417E5" w:rsidRPr="000971AA">
        <w:rPr>
          <w:rFonts w:cs="Times New Roman"/>
          <w:sz w:val="20"/>
          <w:szCs w:val="20"/>
        </w:rPr>
        <w:t xml:space="preserve"> </w:t>
      </w:r>
      <w:r w:rsidRPr="000971AA">
        <w:rPr>
          <w:rFonts w:cs="Times New Roman"/>
          <w:sz w:val="20"/>
          <w:szCs w:val="20"/>
        </w:rPr>
        <w:t>67-75.</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Ahmed-Fatma,</w:t>
      </w:r>
      <w:r w:rsidR="004417E5" w:rsidRPr="000971AA">
        <w:rPr>
          <w:rFonts w:cs="Times New Roman"/>
          <w:bCs/>
          <w:sz w:val="20"/>
          <w:szCs w:val="20"/>
        </w:rPr>
        <w:t xml:space="preserve"> </w:t>
      </w:r>
      <w:r w:rsidRPr="000971AA">
        <w:rPr>
          <w:rFonts w:cs="Times New Roman"/>
          <w:bCs/>
          <w:sz w:val="20"/>
          <w:szCs w:val="20"/>
        </w:rPr>
        <w:t>F.G.</w:t>
      </w:r>
      <w:r w:rsidR="004417E5" w:rsidRPr="000971AA">
        <w:rPr>
          <w:rFonts w:cs="Times New Roman"/>
          <w:bCs/>
          <w:sz w:val="20"/>
          <w:szCs w:val="20"/>
        </w:rPr>
        <w:t xml:space="preserve"> </w:t>
      </w:r>
      <w:r w:rsidRPr="000971AA">
        <w:rPr>
          <w:rFonts w:cs="Times New Roman"/>
          <w:bCs/>
          <w:sz w:val="20"/>
          <w:szCs w:val="20"/>
        </w:rPr>
        <w:t>(2018):</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growth</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nutritional</w:t>
      </w:r>
      <w:r w:rsidR="004417E5" w:rsidRPr="000971AA">
        <w:rPr>
          <w:rFonts w:cs="Times New Roman"/>
          <w:sz w:val="20"/>
          <w:szCs w:val="20"/>
        </w:rPr>
        <w:t xml:space="preserve"> </w:t>
      </w:r>
      <w:r w:rsidRPr="000971AA">
        <w:rPr>
          <w:rFonts w:cs="Times New Roman"/>
          <w:sz w:val="20"/>
          <w:szCs w:val="20"/>
        </w:rPr>
        <w:t>status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Flame</w:t>
      </w:r>
      <w:r w:rsidR="004417E5" w:rsidRPr="000971AA">
        <w:rPr>
          <w:rFonts w:cs="Times New Roman"/>
          <w:sz w:val="20"/>
          <w:szCs w:val="20"/>
        </w:rPr>
        <w:t xml:space="preserve"> </w:t>
      </w:r>
      <w:r w:rsidRPr="000971AA">
        <w:rPr>
          <w:rFonts w:cs="Times New Roman"/>
          <w:sz w:val="20"/>
          <w:szCs w:val="20"/>
        </w:rPr>
        <w:t>seedless</w:t>
      </w:r>
      <w:r w:rsidR="004417E5" w:rsidRPr="000971AA">
        <w:rPr>
          <w:rFonts w:cs="Times New Roman"/>
          <w:sz w:val="20"/>
          <w:szCs w:val="20"/>
        </w:rPr>
        <w:t xml:space="preserve"> </w:t>
      </w:r>
      <w:r w:rsidRPr="000971AA">
        <w:rPr>
          <w:rFonts w:cs="Times New Roman"/>
          <w:sz w:val="20"/>
          <w:szCs w:val="20"/>
        </w:rPr>
        <w:t>grapevine</w:t>
      </w:r>
      <w:r w:rsidR="004417E5" w:rsidRPr="000971AA">
        <w:rPr>
          <w:rFonts w:cs="Times New Roman"/>
          <w:sz w:val="20"/>
          <w:szCs w:val="20"/>
        </w:rPr>
        <w:t xml:space="preserve"> </w:t>
      </w:r>
      <w:r w:rsidRPr="000971AA">
        <w:rPr>
          <w:rFonts w:cs="Times New Roman"/>
          <w:sz w:val="20"/>
          <w:szCs w:val="20"/>
        </w:rPr>
        <w:t>transplants.</w:t>
      </w:r>
      <w:r w:rsidR="004417E5" w:rsidRPr="000971AA">
        <w:rPr>
          <w:rFonts w:cs="Times New Roman"/>
          <w:sz w:val="20"/>
          <w:szCs w:val="20"/>
        </w:rPr>
        <w:t xml:space="preserve"> </w:t>
      </w:r>
      <w:r w:rsidRPr="000971AA">
        <w:rPr>
          <w:rFonts w:cs="Times New Roman"/>
          <w:sz w:val="20"/>
          <w:szCs w:val="20"/>
        </w:rPr>
        <w:t>M.Sc.</w:t>
      </w:r>
      <w:r w:rsidR="004417E5" w:rsidRPr="000971AA">
        <w:rPr>
          <w:rFonts w:cs="Times New Roman"/>
          <w:sz w:val="20"/>
          <w:szCs w:val="20"/>
        </w:rPr>
        <w:t xml:space="preserve"> </w:t>
      </w:r>
      <w:r w:rsidRPr="000971AA">
        <w:rPr>
          <w:rFonts w:cs="Times New Roman"/>
          <w:sz w:val="20"/>
          <w:szCs w:val="20"/>
        </w:rPr>
        <w:t>Fac.</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Minia</w:t>
      </w:r>
      <w:r w:rsidR="004417E5" w:rsidRPr="000971AA">
        <w:rPr>
          <w:rFonts w:cs="Times New Roman"/>
          <w:sz w:val="20"/>
          <w:szCs w:val="20"/>
        </w:rPr>
        <w:t xml:space="preserve"> </w:t>
      </w:r>
      <w:r w:rsidRPr="000971AA">
        <w:rPr>
          <w:rFonts w:cs="Times New Roman"/>
          <w:sz w:val="20"/>
          <w:szCs w:val="20"/>
        </w:rPr>
        <w:t>Univ.</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Ahmed-Fatma,</w:t>
      </w:r>
      <w:r w:rsidR="004417E5" w:rsidRPr="000971AA">
        <w:rPr>
          <w:rFonts w:cs="Times New Roman"/>
          <w:bCs/>
          <w:sz w:val="20"/>
          <w:szCs w:val="20"/>
        </w:rPr>
        <w:t xml:space="preserve"> </w:t>
      </w:r>
      <w:r w:rsidRPr="000971AA">
        <w:rPr>
          <w:rFonts w:cs="Times New Roman"/>
          <w:bCs/>
          <w:sz w:val="20"/>
          <w:szCs w:val="20"/>
        </w:rPr>
        <w:t>F.G.</w:t>
      </w:r>
      <w:r w:rsidR="004417E5" w:rsidRPr="000971AA">
        <w:rPr>
          <w:rFonts w:cs="Times New Roman"/>
          <w:bCs/>
          <w:sz w:val="20"/>
          <w:szCs w:val="20"/>
        </w:rPr>
        <w:t xml:space="preserve"> </w:t>
      </w:r>
      <w:r w:rsidRPr="000971AA">
        <w:rPr>
          <w:rFonts w:cs="Times New Roman"/>
          <w:bCs/>
          <w:sz w:val="20"/>
          <w:szCs w:val="20"/>
        </w:rPr>
        <w:t>(2018):</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growth</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nutritional</w:t>
      </w:r>
      <w:r w:rsidR="004417E5" w:rsidRPr="000971AA">
        <w:rPr>
          <w:rFonts w:cs="Times New Roman"/>
          <w:sz w:val="20"/>
          <w:szCs w:val="20"/>
        </w:rPr>
        <w:t xml:space="preserve"> </w:t>
      </w:r>
      <w:r w:rsidRPr="000971AA">
        <w:rPr>
          <w:rFonts w:cs="Times New Roman"/>
          <w:sz w:val="20"/>
          <w:szCs w:val="20"/>
        </w:rPr>
        <w:t>status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Flame</w:t>
      </w:r>
      <w:r w:rsidR="004417E5" w:rsidRPr="000971AA">
        <w:rPr>
          <w:rFonts w:cs="Times New Roman"/>
          <w:sz w:val="20"/>
          <w:szCs w:val="20"/>
        </w:rPr>
        <w:t xml:space="preserve"> </w:t>
      </w:r>
      <w:r w:rsidRPr="000971AA">
        <w:rPr>
          <w:rFonts w:cs="Times New Roman"/>
          <w:sz w:val="20"/>
          <w:szCs w:val="20"/>
        </w:rPr>
        <w:t>seedless</w:t>
      </w:r>
      <w:r w:rsidR="004417E5" w:rsidRPr="000971AA">
        <w:rPr>
          <w:rFonts w:cs="Times New Roman"/>
          <w:sz w:val="20"/>
          <w:szCs w:val="20"/>
        </w:rPr>
        <w:t xml:space="preserve"> </w:t>
      </w:r>
      <w:r w:rsidRPr="000971AA">
        <w:rPr>
          <w:rFonts w:cs="Times New Roman"/>
          <w:sz w:val="20"/>
          <w:szCs w:val="20"/>
        </w:rPr>
        <w:t>grapevine</w:t>
      </w:r>
      <w:r w:rsidR="004417E5" w:rsidRPr="000971AA">
        <w:rPr>
          <w:rFonts w:cs="Times New Roman"/>
          <w:sz w:val="20"/>
          <w:szCs w:val="20"/>
        </w:rPr>
        <w:t xml:space="preserve"> </w:t>
      </w:r>
      <w:r w:rsidRPr="000971AA">
        <w:rPr>
          <w:rFonts w:cs="Times New Roman"/>
          <w:sz w:val="20"/>
          <w:szCs w:val="20"/>
        </w:rPr>
        <w:t>transplants.</w:t>
      </w:r>
      <w:r w:rsidR="004417E5" w:rsidRPr="000971AA">
        <w:rPr>
          <w:rFonts w:cs="Times New Roman"/>
          <w:sz w:val="20"/>
          <w:szCs w:val="20"/>
        </w:rPr>
        <w:t xml:space="preserve"> </w:t>
      </w:r>
      <w:r w:rsidRPr="000971AA">
        <w:rPr>
          <w:rFonts w:cs="Times New Roman"/>
          <w:sz w:val="20"/>
          <w:szCs w:val="20"/>
        </w:rPr>
        <w:t>M.Sc.</w:t>
      </w:r>
      <w:r w:rsidR="004417E5" w:rsidRPr="000971AA">
        <w:rPr>
          <w:rFonts w:cs="Times New Roman"/>
          <w:sz w:val="20"/>
          <w:szCs w:val="20"/>
        </w:rPr>
        <w:t xml:space="preserve"> </w:t>
      </w:r>
      <w:r w:rsidRPr="000971AA">
        <w:rPr>
          <w:rFonts w:cs="Times New Roman"/>
          <w:sz w:val="20"/>
          <w:szCs w:val="20"/>
        </w:rPr>
        <w:t>Fac.</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Minia</w:t>
      </w:r>
      <w:r w:rsidR="004417E5" w:rsidRPr="000971AA">
        <w:rPr>
          <w:rFonts w:cs="Times New Roman"/>
          <w:sz w:val="20"/>
          <w:szCs w:val="20"/>
        </w:rPr>
        <w:t xml:space="preserve"> </w:t>
      </w:r>
      <w:r w:rsidRPr="000971AA">
        <w:rPr>
          <w:rFonts w:cs="Times New Roman"/>
          <w:sz w:val="20"/>
          <w:szCs w:val="20"/>
        </w:rPr>
        <w:t>Univ.</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lang w:bidi="ar-EG"/>
        </w:rPr>
        <w:t>Allam,</w:t>
      </w:r>
      <w:r w:rsidR="004417E5" w:rsidRPr="000971AA">
        <w:rPr>
          <w:rFonts w:cs="Times New Roman"/>
          <w:bCs/>
          <w:sz w:val="20"/>
          <w:szCs w:val="20"/>
          <w:lang w:bidi="ar-EG"/>
        </w:rPr>
        <w:t xml:space="preserve"> </w:t>
      </w:r>
      <w:r w:rsidRPr="000971AA">
        <w:rPr>
          <w:rFonts w:cs="Times New Roman"/>
          <w:bCs/>
          <w:sz w:val="20"/>
          <w:szCs w:val="20"/>
          <w:lang w:bidi="ar-EG"/>
        </w:rPr>
        <w:t>H.M.</w:t>
      </w:r>
      <w:r w:rsidR="004417E5" w:rsidRPr="000971AA">
        <w:rPr>
          <w:rFonts w:cs="Times New Roman"/>
          <w:bCs/>
          <w:sz w:val="20"/>
          <w:szCs w:val="20"/>
          <w:lang w:bidi="ar-EG"/>
        </w:rPr>
        <w:t xml:space="preserve"> </w:t>
      </w:r>
      <w:r w:rsidRPr="000971AA">
        <w:rPr>
          <w:rFonts w:cs="Times New Roman"/>
          <w:bCs/>
          <w:sz w:val="20"/>
          <w:szCs w:val="20"/>
          <w:lang w:bidi="ar-EG"/>
        </w:rPr>
        <w:t>(2017):</w:t>
      </w:r>
      <w:r w:rsidR="004417E5" w:rsidRPr="000971AA">
        <w:rPr>
          <w:rFonts w:cs="Times New Roman"/>
          <w:sz w:val="20"/>
          <w:szCs w:val="20"/>
          <w:lang w:bidi="ar-EG"/>
        </w:rPr>
        <w:t xml:space="preserve"> </w:t>
      </w:r>
      <w:r w:rsidRPr="000971AA">
        <w:rPr>
          <w:rFonts w:cs="Times New Roman"/>
          <w:sz w:val="20"/>
          <w:szCs w:val="20"/>
          <w:lang w:bidi="ar-EG"/>
        </w:rPr>
        <w:t>Response</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Superior</w:t>
      </w:r>
      <w:r w:rsidR="004417E5" w:rsidRPr="000971AA">
        <w:rPr>
          <w:rFonts w:cs="Times New Roman"/>
          <w:sz w:val="20"/>
          <w:szCs w:val="20"/>
          <w:lang w:bidi="ar-EG"/>
        </w:rPr>
        <w:t xml:space="preserve"> </w:t>
      </w:r>
      <w:r w:rsidRPr="000971AA">
        <w:rPr>
          <w:rFonts w:cs="Times New Roman"/>
          <w:sz w:val="20"/>
          <w:szCs w:val="20"/>
          <w:lang w:bidi="ar-EG"/>
        </w:rPr>
        <w:t>grapevines</w:t>
      </w:r>
      <w:r w:rsidR="004417E5" w:rsidRPr="000971AA">
        <w:rPr>
          <w:rFonts w:cs="Times New Roman"/>
          <w:sz w:val="20"/>
          <w:szCs w:val="20"/>
          <w:lang w:bidi="ar-EG"/>
        </w:rPr>
        <w:t xml:space="preserve"> </w:t>
      </w:r>
      <w:r w:rsidRPr="000971AA">
        <w:rPr>
          <w:rFonts w:cs="Times New Roman"/>
          <w:sz w:val="20"/>
          <w:szCs w:val="20"/>
          <w:lang w:bidi="ar-EG"/>
        </w:rPr>
        <w:t>grown</w:t>
      </w:r>
      <w:r w:rsidR="004417E5" w:rsidRPr="000971AA">
        <w:rPr>
          <w:rFonts w:cs="Times New Roman"/>
          <w:sz w:val="20"/>
          <w:szCs w:val="20"/>
          <w:lang w:bidi="ar-EG"/>
        </w:rPr>
        <w:t xml:space="preserve"> </w:t>
      </w:r>
      <w:r w:rsidRPr="000971AA">
        <w:rPr>
          <w:rFonts w:cs="Times New Roman"/>
          <w:sz w:val="20"/>
          <w:szCs w:val="20"/>
          <w:lang w:bidi="ar-EG"/>
        </w:rPr>
        <w:t>under</w:t>
      </w:r>
      <w:r w:rsidR="004417E5" w:rsidRPr="000971AA">
        <w:rPr>
          <w:rFonts w:cs="Times New Roman"/>
          <w:sz w:val="20"/>
          <w:szCs w:val="20"/>
          <w:lang w:bidi="ar-EG"/>
        </w:rPr>
        <w:t xml:space="preserve"> </w:t>
      </w:r>
      <w:r w:rsidRPr="000971AA">
        <w:rPr>
          <w:rFonts w:cs="Times New Roman"/>
          <w:sz w:val="20"/>
          <w:szCs w:val="20"/>
          <w:lang w:bidi="ar-EG"/>
        </w:rPr>
        <w:t>Minia</w:t>
      </w:r>
      <w:r w:rsidR="004417E5" w:rsidRPr="000971AA">
        <w:rPr>
          <w:rFonts w:cs="Times New Roman"/>
          <w:sz w:val="20"/>
          <w:szCs w:val="20"/>
          <w:lang w:bidi="ar-EG"/>
        </w:rPr>
        <w:t xml:space="preserve"> </w:t>
      </w:r>
      <w:r w:rsidRPr="000971AA">
        <w:rPr>
          <w:rFonts w:cs="Times New Roman"/>
          <w:sz w:val="20"/>
          <w:szCs w:val="20"/>
          <w:lang w:bidi="ar-EG"/>
        </w:rPr>
        <w:t>region</w:t>
      </w:r>
      <w:r w:rsidR="004417E5" w:rsidRPr="000971AA">
        <w:rPr>
          <w:rFonts w:cs="Times New Roman"/>
          <w:sz w:val="20"/>
          <w:szCs w:val="20"/>
          <w:lang w:bidi="ar-EG"/>
        </w:rPr>
        <w:t xml:space="preserve"> </w:t>
      </w:r>
      <w:r w:rsidRPr="000971AA">
        <w:rPr>
          <w:rFonts w:cs="Times New Roman"/>
          <w:sz w:val="20"/>
          <w:szCs w:val="20"/>
          <w:lang w:bidi="ar-EG"/>
        </w:rPr>
        <w:t>conditions</w:t>
      </w:r>
      <w:r w:rsidR="004417E5" w:rsidRPr="000971AA">
        <w:rPr>
          <w:rFonts w:cs="Times New Roman"/>
          <w:sz w:val="20"/>
          <w:szCs w:val="20"/>
          <w:lang w:bidi="ar-EG"/>
        </w:rPr>
        <w:t xml:space="preserve"> </w:t>
      </w:r>
      <w:r w:rsidRPr="000971AA">
        <w:rPr>
          <w:rFonts w:cs="Times New Roman"/>
          <w:sz w:val="20"/>
          <w:szCs w:val="20"/>
          <w:lang w:bidi="ar-EG"/>
        </w:rPr>
        <w:t>to</w:t>
      </w:r>
      <w:r w:rsidR="004417E5" w:rsidRPr="000971AA">
        <w:rPr>
          <w:rFonts w:cs="Times New Roman"/>
          <w:sz w:val="20"/>
          <w:szCs w:val="20"/>
          <w:lang w:bidi="ar-EG"/>
        </w:rPr>
        <w:t xml:space="preserve"> </w:t>
      </w:r>
      <w:r w:rsidRPr="000971AA">
        <w:rPr>
          <w:rFonts w:cs="Times New Roman"/>
          <w:sz w:val="20"/>
          <w:szCs w:val="20"/>
          <w:lang w:bidi="ar-EG"/>
        </w:rPr>
        <w:t>spraying</w:t>
      </w:r>
      <w:r w:rsidR="004417E5" w:rsidRPr="000971AA">
        <w:rPr>
          <w:rFonts w:cs="Times New Roman"/>
          <w:sz w:val="20"/>
          <w:szCs w:val="20"/>
          <w:lang w:bidi="ar-EG"/>
        </w:rPr>
        <w:t xml:space="preserve"> </w:t>
      </w:r>
      <w:r w:rsidRPr="000971AA">
        <w:rPr>
          <w:rFonts w:cs="Times New Roman"/>
          <w:sz w:val="20"/>
          <w:szCs w:val="20"/>
          <w:lang w:bidi="ar-EG"/>
        </w:rPr>
        <w:t>wheat</w:t>
      </w:r>
      <w:r w:rsidR="004417E5" w:rsidRPr="000971AA">
        <w:rPr>
          <w:rFonts w:cs="Times New Roman"/>
          <w:sz w:val="20"/>
          <w:szCs w:val="20"/>
          <w:lang w:bidi="ar-EG"/>
        </w:rPr>
        <w:t xml:space="preserve"> </w:t>
      </w:r>
      <w:r w:rsidRPr="000971AA">
        <w:rPr>
          <w:rFonts w:cs="Times New Roman"/>
          <w:sz w:val="20"/>
          <w:szCs w:val="20"/>
          <w:lang w:bidi="ar-EG"/>
        </w:rPr>
        <w:t>seed</w:t>
      </w:r>
      <w:r w:rsidR="004417E5" w:rsidRPr="000971AA">
        <w:rPr>
          <w:rFonts w:cs="Times New Roman"/>
          <w:sz w:val="20"/>
          <w:szCs w:val="20"/>
          <w:lang w:bidi="ar-EG"/>
        </w:rPr>
        <w:t xml:space="preserve"> </w:t>
      </w:r>
      <w:r w:rsidRPr="000971AA">
        <w:rPr>
          <w:rFonts w:cs="Times New Roman"/>
          <w:sz w:val="20"/>
          <w:szCs w:val="20"/>
          <w:lang w:bidi="ar-EG"/>
        </w:rPr>
        <w:t>sprout</w:t>
      </w:r>
      <w:r w:rsidR="004417E5" w:rsidRPr="000971AA">
        <w:rPr>
          <w:rFonts w:cs="Times New Roman"/>
          <w:sz w:val="20"/>
          <w:szCs w:val="20"/>
          <w:lang w:bidi="ar-EG"/>
        </w:rPr>
        <w:t xml:space="preserve"> </w:t>
      </w:r>
      <w:r w:rsidRPr="000971AA">
        <w:rPr>
          <w:rFonts w:cs="Times New Roman"/>
          <w:sz w:val="20"/>
          <w:szCs w:val="20"/>
          <w:lang w:bidi="ar-EG"/>
        </w:rPr>
        <w:t>extract</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nano-boron.</w:t>
      </w:r>
      <w:r w:rsidR="004417E5" w:rsidRPr="000971AA">
        <w:rPr>
          <w:rFonts w:cs="Times New Roman"/>
          <w:sz w:val="20"/>
          <w:szCs w:val="20"/>
          <w:lang w:bidi="ar-EG"/>
        </w:rPr>
        <w:t xml:space="preserve"> </w:t>
      </w:r>
      <w:r w:rsidRPr="000971AA">
        <w:rPr>
          <w:rFonts w:cs="Times New Roman"/>
          <w:sz w:val="20"/>
          <w:szCs w:val="20"/>
          <w:lang w:bidi="ar-EG"/>
        </w:rPr>
        <w:t>Fayoum</w:t>
      </w:r>
      <w:r w:rsidR="004417E5" w:rsidRPr="000971AA">
        <w:rPr>
          <w:rFonts w:cs="Times New Roman"/>
          <w:sz w:val="20"/>
          <w:szCs w:val="20"/>
          <w:lang w:bidi="ar-EG"/>
        </w:rPr>
        <w:t xml:space="preserve"> </w:t>
      </w:r>
      <w:r w:rsidRPr="000971AA">
        <w:rPr>
          <w:rFonts w:cs="Times New Roman"/>
          <w:sz w:val="20"/>
          <w:szCs w:val="20"/>
          <w:lang w:bidi="ar-EG"/>
        </w:rPr>
        <w:t>J.</w:t>
      </w:r>
      <w:r w:rsidR="004417E5" w:rsidRPr="000971AA">
        <w:rPr>
          <w:rFonts w:cs="Times New Roman"/>
          <w:sz w:val="20"/>
          <w:szCs w:val="20"/>
          <w:lang w:bidi="ar-EG"/>
        </w:rPr>
        <w:t xml:space="preserve"> </w:t>
      </w:r>
      <w:r w:rsidRPr="000971AA">
        <w:rPr>
          <w:rFonts w:cs="Times New Roman"/>
          <w:sz w:val="20"/>
          <w:szCs w:val="20"/>
          <w:lang w:bidi="ar-EG"/>
        </w:rPr>
        <w:t>Agric.</w:t>
      </w:r>
      <w:r w:rsidR="004417E5" w:rsidRPr="000971AA">
        <w:rPr>
          <w:rFonts w:cs="Times New Roman"/>
          <w:sz w:val="20"/>
          <w:szCs w:val="20"/>
          <w:lang w:bidi="ar-EG"/>
        </w:rPr>
        <w:t xml:space="preserve"> </w:t>
      </w:r>
      <w:r w:rsidRPr="000971AA">
        <w:rPr>
          <w:rFonts w:cs="Times New Roman"/>
          <w:sz w:val="20"/>
          <w:szCs w:val="20"/>
          <w:lang w:bidi="ar-EG"/>
        </w:rPr>
        <w:t>Res</w:t>
      </w:r>
      <w:r w:rsidR="004417E5" w:rsidRPr="000971AA">
        <w:rPr>
          <w:rFonts w:cs="Times New Roman"/>
          <w:sz w:val="20"/>
          <w:szCs w:val="20"/>
          <w:lang w:bidi="ar-EG"/>
        </w:rPr>
        <w:t xml:space="preserve"> &amp; </w:t>
      </w:r>
      <w:r w:rsidRPr="000971AA">
        <w:rPr>
          <w:rFonts w:cs="Times New Roman"/>
          <w:sz w:val="20"/>
          <w:szCs w:val="20"/>
          <w:lang w:bidi="ar-EG"/>
        </w:rPr>
        <w:t>Dev.</w:t>
      </w:r>
      <w:r w:rsidR="004417E5" w:rsidRPr="000971AA">
        <w:rPr>
          <w:rFonts w:cs="Times New Roman"/>
          <w:sz w:val="20"/>
          <w:szCs w:val="20"/>
          <w:lang w:bidi="ar-EG"/>
        </w:rPr>
        <w:t xml:space="preserve"> </w:t>
      </w:r>
      <w:r w:rsidRPr="000971AA">
        <w:rPr>
          <w:rFonts w:cs="Times New Roman"/>
          <w:sz w:val="20"/>
          <w:szCs w:val="20"/>
          <w:lang w:bidi="ar-EG"/>
        </w:rPr>
        <w:t>30</w:t>
      </w:r>
      <w:r w:rsidR="004417E5" w:rsidRPr="000971AA">
        <w:rPr>
          <w:rFonts w:cs="Times New Roman"/>
          <w:sz w:val="20"/>
          <w:szCs w:val="20"/>
          <w:lang w:bidi="ar-EG"/>
        </w:rPr>
        <w:t xml:space="preserve"> </w:t>
      </w:r>
      <w:r w:rsidRPr="000971AA">
        <w:rPr>
          <w:rFonts w:cs="Times New Roman"/>
          <w:sz w:val="20"/>
          <w:szCs w:val="20"/>
          <w:lang w:bidi="ar-EG"/>
        </w:rPr>
        <w:t>(2):</w:t>
      </w:r>
      <w:r w:rsidR="004417E5" w:rsidRPr="000971AA">
        <w:rPr>
          <w:rFonts w:cs="Times New Roman"/>
          <w:sz w:val="20"/>
          <w:szCs w:val="20"/>
          <w:lang w:bidi="ar-EG"/>
        </w:rPr>
        <w:t xml:space="preserve"> </w:t>
      </w:r>
      <w:r w:rsidRPr="000971AA">
        <w:rPr>
          <w:rFonts w:cs="Times New Roman"/>
          <w:sz w:val="20"/>
          <w:szCs w:val="20"/>
          <w:lang w:bidi="ar-EG"/>
        </w:rPr>
        <w:t>160-180.</w:t>
      </w:r>
    </w:p>
    <w:p w:rsidR="009D0688" w:rsidRPr="000971AA" w:rsidRDefault="009D0688" w:rsidP="000971AA">
      <w:pPr>
        <w:widowControl w:val="0"/>
        <w:numPr>
          <w:ilvl w:val="0"/>
          <w:numId w:val="15"/>
        </w:numPr>
        <w:autoSpaceDE w:val="0"/>
        <w:autoSpaceDN w:val="0"/>
        <w:bidi w:val="0"/>
        <w:snapToGrid w:val="0"/>
        <w:ind w:left="425" w:hanging="425"/>
        <w:jc w:val="both"/>
        <w:rPr>
          <w:rFonts w:cs="Times New Roman"/>
          <w:sz w:val="20"/>
          <w:szCs w:val="20"/>
        </w:rPr>
      </w:pPr>
      <w:r w:rsidRPr="000971AA">
        <w:rPr>
          <w:rFonts w:cs="Times New Roman"/>
          <w:bCs/>
          <w:sz w:val="20"/>
          <w:szCs w:val="20"/>
        </w:rPr>
        <w:t>Anwar,</w:t>
      </w:r>
      <w:r w:rsidR="004417E5" w:rsidRPr="000971AA">
        <w:rPr>
          <w:rFonts w:cs="Times New Roman"/>
          <w:bCs/>
          <w:sz w:val="20"/>
          <w:szCs w:val="20"/>
        </w:rPr>
        <w:t xml:space="preserve"> </w:t>
      </w:r>
      <w:r w:rsidRPr="000971AA">
        <w:rPr>
          <w:rFonts w:cs="Times New Roman"/>
          <w:bCs/>
          <w:sz w:val="20"/>
          <w:szCs w:val="20"/>
        </w:rPr>
        <w:t>S.A.;</w:t>
      </w:r>
      <w:r w:rsidR="004417E5" w:rsidRPr="000971AA">
        <w:rPr>
          <w:rFonts w:cs="Times New Roman"/>
          <w:bCs/>
          <w:sz w:val="20"/>
          <w:szCs w:val="20"/>
        </w:rPr>
        <w:t xml:space="preserve"> </w:t>
      </w:r>
      <w:r w:rsidRPr="000971AA">
        <w:rPr>
          <w:rFonts w:cs="Times New Roman"/>
          <w:bCs/>
          <w:sz w:val="20"/>
          <w:szCs w:val="20"/>
        </w:rPr>
        <w:t>Hifnawy,</w:t>
      </w:r>
      <w:r w:rsidR="004417E5" w:rsidRPr="000971AA">
        <w:rPr>
          <w:rFonts w:cs="Times New Roman"/>
          <w:bCs/>
          <w:sz w:val="20"/>
          <w:szCs w:val="20"/>
        </w:rPr>
        <w:t xml:space="preserve"> </w:t>
      </w:r>
      <w:r w:rsidRPr="000971AA">
        <w:rPr>
          <w:rFonts w:cs="Times New Roman"/>
          <w:bCs/>
          <w:sz w:val="20"/>
          <w:szCs w:val="20"/>
        </w:rPr>
        <w:t>A.K.</w:t>
      </w:r>
      <w:r w:rsidR="004417E5" w:rsidRPr="000971AA">
        <w:rPr>
          <w:rFonts w:cs="Times New Roman"/>
          <w:bCs/>
          <w:sz w:val="20"/>
          <w:szCs w:val="20"/>
        </w:rPr>
        <w:t xml:space="preserve"> </w:t>
      </w:r>
      <w:r w:rsidRPr="000971AA">
        <w:rPr>
          <w:rFonts w:cs="Times New Roman"/>
          <w:bCs/>
          <w:sz w:val="20"/>
          <w:szCs w:val="20"/>
        </w:rPr>
        <w:t>Kandel,</w:t>
      </w:r>
      <w:r w:rsidR="004417E5" w:rsidRPr="000971AA">
        <w:rPr>
          <w:rFonts w:cs="Times New Roman"/>
          <w:bCs/>
          <w:sz w:val="20"/>
          <w:szCs w:val="20"/>
        </w:rPr>
        <w:t xml:space="preserve"> </w:t>
      </w:r>
      <w:r w:rsidRPr="000971AA">
        <w:rPr>
          <w:rFonts w:cs="Times New Roman"/>
          <w:bCs/>
          <w:sz w:val="20"/>
          <w:szCs w:val="20"/>
        </w:rPr>
        <w:t>A.M.</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Abdallah,</w:t>
      </w:r>
      <w:r w:rsidR="004417E5" w:rsidRPr="000971AA">
        <w:rPr>
          <w:rFonts w:cs="Times New Roman"/>
          <w:bCs/>
          <w:sz w:val="20"/>
          <w:szCs w:val="20"/>
        </w:rPr>
        <w:t xml:space="preserve"> </w:t>
      </w:r>
      <w:r w:rsidRPr="000971AA">
        <w:rPr>
          <w:rFonts w:cs="Times New Roman"/>
          <w:bCs/>
          <w:sz w:val="20"/>
          <w:szCs w:val="20"/>
        </w:rPr>
        <w:t>M.F.</w:t>
      </w:r>
      <w:r w:rsidR="004417E5" w:rsidRPr="000971AA">
        <w:rPr>
          <w:rFonts w:cs="Times New Roman"/>
          <w:bCs/>
          <w:sz w:val="20"/>
          <w:szCs w:val="20"/>
        </w:rPr>
        <w:t xml:space="preserve"> </w:t>
      </w:r>
      <w:r w:rsidRPr="000971AA">
        <w:rPr>
          <w:rFonts w:cs="Times New Roman"/>
          <w:bCs/>
          <w:sz w:val="20"/>
          <w:szCs w:val="20"/>
        </w:rPr>
        <w:t>(2013):</w:t>
      </w:r>
      <w:r w:rsidR="004417E5" w:rsidRPr="000971AA">
        <w:rPr>
          <w:rFonts w:cs="Times New Roman"/>
          <w:bCs/>
          <w:sz w:val="20"/>
          <w:szCs w:val="20"/>
        </w:rPr>
        <w:t xml:space="preserve"> </w:t>
      </w:r>
      <w:r w:rsidRPr="000971AA">
        <w:rPr>
          <w:rFonts w:cs="Times New Roman"/>
          <w:sz w:val="20"/>
          <w:szCs w:val="20"/>
        </w:rPr>
        <w:t>Nutritional</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health</w:t>
      </w:r>
      <w:r w:rsidR="004417E5" w:rsidRPr="000971AA">
        <w:rPr>
          <w:rFonts w:cs="Times New Roman"/>
          <w:sz w:val="20"/>
          <w:szCs w:val="20"/>
        </w:rPr>
        <w:t xml:space="preserve"> </w:t>
      </w:r>
      <w:r w:rsidRPr="000971AA">
        <w:rPr>
          <w:rFonts w:cs="Times New Roman"/>
          <w:sz w:val="20"/>
          <w:szCs w:val="20"/>
        </w:rPr>
        <w:t>related</w:t>
      </w:r>
      <w:r w:rsidR="004417E5" w:rsidRPr="000971AA">
        <w:rPr>
          <w:rFonts w:cs="Times New Roman"/>
          <w:sz w:val="20"/>
          <w:szCs w:val="20"/>
        </w:rPr>
        <w:t xml:space="preserve"> </w:t>
      </w:r>
      <w:r w:rsidRPr="000971AA">
        <w:rPr>
          <w:rFonts w:cs="Times New Roman"/>
          <w:sz w:val="20"/>
          <w:szCs w:val="20"/>
        </w:rPr>
        <w:t>constitutions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fenugreek</w:t>
      </w:r>
      <w:r w:rsidR="004417E5" w:rsidRPr="000971AA">
        <w:rPr>
          <w:rFonts w:cs="Times New Roman"/>
          <w:sz w:val="20"/>
          <w:szCs w:val="20"/>
        </w:rPr>
        <w:t xml:space="preserve"> </w:t>
      </w:r>
      <w:r w:rsidRPr="000971AA">
        <w:rPr>
          <w:rFonts w:cs="Times New Roman"/>
          <w:sz w:val="20"/>
          <w:szCs w:val="20"/>
        </w:rPr>
        <w:t>sunflower</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mustard</w:t>
      </w:r>
      <w:r w:rsidR="004417E5" w:rsidRPr="000971AA">
        <w:rPr>
          <w:rFonts w:cs="Times New Roman"/>
          <w:sz w:val="20"/>
          <w:szCs w:val="20"/>
        </w:rPr>
        <w:t xml:space="preserve"> </w:t>
      </w:r>
      <w:r w:rsidRPr="000971AA">
        <w:rPr>
          <w:rFonts w:cs="Times New Roman"/>
          <w:sz w:val="20"/>
          <w:szCs w:val="20"/>
        </w:rPr>
        <w:t>sprouts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a</w:t>
      </w:r>
      <w:r w:rsidR="004417E5" w:rsidRPr="000971AA">
        <w:rPr>
          <w:rFonts w:cs="Times New Roman"/>
          <w:sz w:val="20"/>
          <w:szCs w:val="20"/>
        </w:rPr>
        <w:t xml:space="preserve"> </w:t>
      </w:r>
      <w:r w:rsidRPr="000971AA">
        <w:rPr>
          <w:rFonts w:cs="Times New Roman"/>
          <w:sz w:val="20"/>
          <w:szCs w:val="20"/>
        </w:rPr>
        <w:t>functional</w:t>
      </w:r>
      <w:r w:rsidR="004417E5" w:rsidRPr="000971AA">
        <w:rPr>
          <w:rFonts w:cs="Times New Roman"/>
          <w:sz w:val="20"/>
          <w:szCs w:val="20"/>
        </w:rPr>
        <w:t xml:space="preserve"> </w:t>
      </w:r>
      <w:r w:rsidRPr="000971AA">
        <w:rPr>
          <w:rFonts w:cs="Times New Roman"/>
          <w:sz w:val="20"/>
          <w:szCs w:val="20"/>
        </w:rPr>
        <w:t>food.</w:t>
      </w:r>
      <w:r w:rsidR="004417E5" w:rsidRPr="000971AA">
        <w:rPr>
          <w:rFonts w:cs="Times New Roman"/>
          <w:sz w:val="20"/>
          <w:szCs w:val="20"/>
        </w:rPr>
        <w:t xml:space="preserve"> </w:t>
      </w:r>
      <w:r w:rsidRPr="000971AA">
        <w:rPr>
          <w:rFonts w:cs="Times New Roman"/>
          <w:sz w:val="20"/>
          <w:szCs w:val="20"/>
        </w:rPr>
        <w:t>Annals</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50(1):175-189.</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Association</w:t>
      </w:r>
      <w:r w:rsidR="004417E5" w:rsidRPr="000971AA">
        <w:rPr>
          <w:rFonts w:cs="Times New Roman"/>
          <w:bCs/>
          <w:sz w:val="20"/>
          <w:szCs w:val="20"/>
        </w:rPr>
        <w:t xml:space="preserve"> </w:t>
      </w:r>
      <w:r w:rsidRPr="000971AA">
        <w:rPr>
          <w:rFonts w:cs="Times New Roman"/>
          <w:bCs/>
          <w:sz w:val="20"/>
          <w:szCs w:val="20"/>
        </w:rPr>
        <w:t>of</w:t>
      </w:r>
      <w:r w:rsidR="004417E5" w:rsidRPr="000971AA">
        <w:rPr>
          <w:rFonts w:cs="Times New Roman"/>
          <w:bCs/>
          <w:sz w:val="20"/>
          <w:szCs w:val="20"/>
        </w:rPr>
        <w:t xml:space="preserve"> </w:t>
      </w:r>
      <w:r w:rsidRPr="000971AA">
        <w:rPr>
          <w:rFonts w:cs="Times New Roman"/>
          <w:bCs/>
          <w:sz w:val="20"/>
          <w:szCs w:val="20"/>
        </w:rPr>
        <w:t>Official</w:t>
      </w:r>
      <w:r w:rsidR="004417E5" w:rsidRPr="000971AA">
        <w:rPr>
          <w:rFonts w:cs="Times New Roman"/>
          <w:bCs/>
          <w:sz w:val="20"/>
          <w:szCs w:val="20"/>
        </w:rPr>
        <w:t xml:space="preserve"> </w:t>
      </w:r>
      <w:r w:rsidRPr="000971AA">
        <w:rPr>
          <w:rFonts w:cs="Times New Roman"/>
          <w:bCs/>
          <w:sz w:val="20"/>
          <w:szCs w:val="20"/>
        </w:rPr>
        <w:t>Agricultural</w:t>
      </w:r>
      <w:r w:rsidR="004417E5" w:rsidRPr="000971AA">
        <w:rPr>
          <w:rFonts w:cs="Times New Roman"/>
          <w:bCs/>
          <w:sz w:val="20"/>
          <w:szCs w:val="20"/>
        </w:rPr>
        <w:t xml:space="preserve"> </w:t>
      </w:r>
      <w:r w:rsidRPr="000971AA">
        <w:rPr>
          <w:rFonts w:cs="Times New Roman"/>
          <w:bCs/>
          <w:sz w:val="20"/>
          <w:szCs w:val="20"/>
        </w:rPr>
        <w:t>Chemists</w:t>
      </w:r>
      <w:r w:rsidR="004417E5" w:rsidRPr="000971AA">
        <w:rPr>
          <w:rFonts w:cs="Times New Roman"/>
          <w:sz w:val="20"/>
          <w:szCs w:val="20"/>
        </w:rPr>
        <w:t xml:space="preserve"> </w:t>
      </w:r>
      <w:r w:rsidRPr="000971AA">
        <w:rPr>
          <w:rFonts w:cs="Times New Roman"/>
          <w:bCs/>
          <w:sz w:val="20"/>
          <w:szCs w:val="20"/>
        </w:rPr>
        <w:t>(2000):</w:t>
      </w:r>
      <w:r w:rsidR="004417E5" w:rsidRPr="000971AA">
        <w:rPr>
          <w:rFonts w:cs="Times New Roman"/>
          <w:sz w:val="20"/>
          <w:szCs w:val="20"/>
        </w:rPr>
        <w:t xml:space="preserve"> </w:t>
      </w:r>
      <w:r w:rsidRPr="000971AA">
        <w:rPr>
          <w:rFonts w:cs="Times New Roman"/>
          <w:sz w:val="20"/>
          <w:szCs w:val="20"/>
        </w:rPr>
        <w:t>Official</w:t>
      </w:r>
      <w:r w:rsidR="004417E5" w:rsidRPr="000971AA">
        <w:rPr>
          <w:rFonts w:cs="Times New Roman"/>
          <w:sz w:val="20"/>
          <w:szCs w:val="20"/>
        </w:rPr>
        <w:t xml:space="preserve"> </w:t>
      </w:r>
      <w:r w:rsidRPr="000971AA">
        <w:rPr>
          <w:rFonts w:cs="Times New Roman"/>
          <w:sz w:val="20"/>
          <w:szCs w:val="20"/>
        </w:rPr>
        <w:t>Methods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Analysis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A.O.A.C.</w:t>
      </w:r>
      <w:r w:rsidR="004417E5" w:rsidRPr="000971AA">
        <w:rPr>
          <w:rFonts w:cs="Times New Roman"/>
          <w:sz w:val="20"/>
          <w:szCs w:val="20"/>
        </w:rPr>
        <w:t xml:space="preserve"> </w:t>
      </w:r>
      <w:r w:rsidRPr="000971AA">
        <w:rPr>
          <w:rFonts w:cs="Times New Roman"/>
          <w:sz w:val="20"/>
          <w:szCs w:val="20"/>
        </w:rPr>
        <w:t>international</w:t>
      </w:r>
      <w:r w:rsidR="004417E5" w:rsidRPr="000971AA">
        <w:rPr>
          <w:rFonts w:cs="Times New Roman"/>
          <w:sz w:val="20"/>
          <w:szCs w:val="20"/>
        </w:rPr>
        <w:t xml:space="preserve"> </w:t>
      </w:r>
      <w:r w:rsidRPr="000971AA">
        <w:rPr>
          <w:rFonts w:cs="Times New Roman"/>
          <w:sz w:val="20"/>
          <w:szCs w:val="20"/>
        </w:rPr>
        <w:t>17</w:t>
      </w:r>
      <w:r w:rsidRPr="000971AA">
        <w:rPr>
          <w:rFonts w:cs="Times New Roman"/>
          <w:sz w:val="20"/>
          <w:szCs w:val="20"/>
          <w:vertAlign w:val="superscript"/>
        </w:rPr>
        <w:t>th</w:t>
      </w:r>
      <w:r w:rsidR="004417E5" w:rsidRPr="000971AA">
        <w:rPr>
          <w:rFonts w:cs="Times New Roman"/>
          <w:sz w:val="20"/>
          <w:szCs w:val="20"/>
        </w:rPr>
        <w:t xml:space="preserve"> </w:t>
      </w:r>
      <w:r w:rsidRPr="000971AA">
        <w:rPr>
          <w:rFonts w:cs="Times New Roman"/>
          <w:sz w:val="20"/>
          <w:szCs w:val="20"/>
        </w:rPr>
        <w:t>Ed.</w:t>
      </w:r>
      <w:r w:rsidR="004417E5" w:rsidRPr="000971AA">
        <w:rPr>
          <w:rFonts w:cs="Times New Roman"/>
          <w:sz w:val="20"/>
          <w:szCs w:val="20"/>
        </w:rPr>
        <w:t xml:space="preserve"> </w:t>
      </w:r>
      <w:r w:rsidRPr="000971AA">
        <w:rPr>
          <w:rFonts w:cs="Times New Roman"/>
          <w:sz w:val="20"/>
          <w:szCs w:val="20"/>
        </w:rPr>
        <w:t>Published</w:t>
      </w:r>
      <w:r w:rsidR="004417E5" w:rsidRPr="000971AA">
        <w:rPr>
          <w:rFonts w:cs="Times New Roman"/>
          <w:sz w:val="20"/>
          <w:szCs w:val="20"/>
        </w:rPr>
        <w:t xml:space="preserve"> </w:t>
      </w:r>
      <w:r w:rsidRPr="000971AA">
        <w:rPr>
          <w:rFonts w:cs="Times New Roman"/>
          <w:sz w:val="20"/>
          <w:szCs w:val="20"/>
        </w:rPr>
        <w:t>by</w:t>
      </w:r>
      <w:r w:rsidR="004417E5" w:rsidRPr="000971AA">
        <w:rPr>
          <w:rFonts w:cs="Times New Roman"/>
          <w:sz w:val="20"/>
          <w:szCs w:val="20"/>
        </w:rPr>
        <w:t xml:space="preserve"> </w:t>
      </w:r>
      <w:r w:rsidRPr="000971AA">
        <w:rPr>
          <w:rFonts w:cs="Times New Roman"/>
          <w:sz w:val="20"/>
          <w:szCs w:val="20"/>
        </w:rPr>
        <w:t>O.</w:t>
      </w:r>
      <w:r w:rsidR="004417E5" w:rsidRPr="000971AA">
        <w:rPr>
          <w:rFonts w:cs="Times New Roman"/>
          <w:sz w:val="20"/>
          <w:szCs w:val="20"/>
        </w:rPr>
        <w:t xml:space="preserve"> </w:t>
      </w:r>
      <w:r w:rsidRPr="000971AA">
        <w:rPr>
          <w:rFonts w:cs="Times New Roman"/>
          <w:sz w:val="20"/>
          <w:szCs w:val="20"/>
        </w:rPr>
        <w:t>A.</w:t>
      </w:r>
      <w:r w:rsidR="004417E5" w:rsidRPr="000971AA">
        <w:rPr>
          <w:rFonts w:cs="Times New Roman"/>
          <w:sz w:val="20"/>
          <w:szCs w:val="20"/>
        </w:rPr>
        <w:t xml:space="preserve"> </w:t>
      </w:r>
      <w:r w:rsidRPr="000971AA">
        <w:rPr>
          <w:rFonts w:cs="Times New Roman"/>
          <w:sz w:val="20"/>
          <w:szCs w:val="20"/>
        </w:rPr>
        <w:t>C.</w:t>
      </w:r>
      <w:r w:rsidR="004417E5" w:rsidRPr="000971AA">
        <w:rPr>
          <w:rFonts w:cs="Times New Roman"/>
          <w:sz w:val="20"/>
          <w:szCs w:val="20"/>
        </w:rPr>
        <w:t xml:space="preserve"> </w:t>
      </w:r>
      <w:r w:rsidRPr="000971AA">
        <w:rPr>
          <w:rFonts w:cs="Times New Roman"/>
          <w:sz w:val="20"/>
          <w:szCs w:val="20"/>
        </w:rPr>
        <w:t>international</w:t>
      </w:r>
      <w:r w:rsidR="004417E5" w:rsidRPr="000971AA">
        <w:rPr>
          <w:rFonts w:cs="Times New Roman"/>
          <w:sz w:val="20"/>
          <w:szCs w:val="20"/>
        </w:rPr>
        <w:t xml:space="preserve"> </w:t>
      </w:r>
      <w:r w:rsidRPr="000971AA">
        <w:rPr>
          <w:rFonts w:cs="Times New Roman"/>
          <w:sz w:val="20"/>
          <w:szCs w:val="20"/>
        </w:rPr>
        <w:t>U.</w:t>
      </w:r>
      <w:r w:rsidR="004417E5" w:rsidRPr="000971AA">
        <w:rPr>
          <w:rFonts w:cs="Times New Roman"/>
          <w:sz w:val="20"/>
          <w:szCs w:val="20"/>
        </w:rPr>
        <w:t xml:space="preserve"> </w:t>
      </w:r>
      <w:r w:rsidRPr="000971AA">
        <w:rPr>
          <w:rFonts w:cs="Times New Roman"/>
          <w:sz w:val="20"/>
          <w:szCs w:val="20"/>
        </w:rPr>
        <w:t>S.</w:t>
      </w:r>
      <w:r w:rsidR="004417E5" w:rsidRPr="000971AA">
        <w:rPr>
          <w:rFonts w:cs="Times New Roman"/>
          <w:sz w:val="20"/>
          <w:szCs w:val="20"/>
        </w:rPr>
        <w:t xml:space="preserve"> </w:t>
      </w:r>
      <w:r w:rsidRPr="000971AA">
        <w:rPr>
          <w:rFonts w:cs="Times New Roman"/>
          <w:sz w:val="20"/>
          <w:szCs w:val="20"/>
        </w:rPr>
        <w:t>A.</w:t>
      </w:r>
    </w:p>
    <w:p w:rsidR="009D0688" w:rsidRPr="000971AA" w:rsidRDefault="009D0688" w:rsidP="000971AA">
      <w:pPr>
        <w:numPr>
          <w:ilvl w:val="0"/>
          <w:numId w:val="15"/>
        </w:numPr>
        <w:bidi w:val="0"/>
        <w:snapToGrid w:val="0"/>
        <w:ind w:left="425" w:hanging="425"/>
        <w:contextualSpacing/>
        <w:jc w:val="both"/>
        <w:rPr>
          <w:rFonts w:cs="Times New Roman"/>
          <w:sz w:val="20"/>
          <w:szCs w:val="20"/>
        </w:rPr>
      </w:pPr>
      <w:r w:rsidRPr="000971AA">
        <w:rPr>
          <w:rFonts w:cs="Times New Roman"/>
          <w:bCs/>
          <w:sz w:val="20"/>
          <w:szCs w:val="20"/>
        </w:rPr>
        <w:t>Biommarson,</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(2007):</w:t>
      </w:r>
      <w:r w:rsidR="004417E5" w:rsidRPr="000971AA">
        <w:rPr>
          <w:rFonts w:cs="Times New Roman"/>
          <w:bCs/>
          <w:sz w:val="20"/>
          <w:szCs w:val="20"/>
        </w:rPr>
        <w:t xml:space="preserve"> </w:t>
      </w:r>
      <w:r w:rsidRPr="000971AA">
        <w:rPr>
          <w:rFonts w:cs="Times New Roman"/>
          <w:sz w:val="20"/>
          <w:szCs w:val="20"/>
        </w:rPr>
        <w:t>Cruciferous</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complex.</w:t>
      </w:r>
      <w:r w:rsidR="004417E5" w:rsidRPr="000971AA">
        <w:rPr>
          <w:rFonts w:cs="Times New Roman"/>
          <w:sz w:val="20"/>
          <w:szCs w:val="20"/>
        </w:rPr>
        <w:t xml:space="preserve"> </w:t>
      </w:r>
      <w:r w:rsidRPr="000971AA">
        <w:rPr>
          <w:rFonts w:cs="Times New Roman"/>
          <w:i/>
          <w:iCs/>
          <w:sz w:val="20"/>
          <w:szCs w:val="20"/>
        </w:rPr>
        <w:t>Monograph</w:t>
      </w:r>
      <w:r w:rsidRPr="000971AA">
        <w:rPr>
          <w:rFonts w:cs="Times New Roman"/>
          <w:sz w:val="20"/>
          <w:szCs w:val="20"/>
        </w:rPr>
        <w:t>,</w:t>
      </w:r>
      <w:r w:rsidR="004417E5" w:rsidRPr="000971AA">
        <w:rPr>
          <w:rFonts w:cs="Times New Roman"/>
          <w:sz w:val="20"/>
          <w:szCs w:val="20"/>
        </w:rPr>
        <w:t xml:space="preserve"> </w:t>
      </w:r>
      <w:r w:rsidRPr="000971AA">
        <w:rPr>
          <w:rFonts w:cs="Times New Roman"/>
          <w:i/>
          <w:iCs/>
          <w:sz w:val="20"/>
          <w:szCs w:val="20"/>
        </w:rPr>
        <w:t>227</w:t>
      </w:r>
      <w:r w:rsidR="004417E5" w:rsidRPr="000971AA">
        <w:rPr>
          <w:rFonts w:cs="Times New Roman"/>
          <w:i/>
          <w:iCs/>
          <w:sz w:val="20"/>
          <w:szCs w:val="20"/>
        </w:rPr>
        <w:t xml:space="preserve"> </w:t>
      </w:r>
      <w:r w:rsidRPr="000971AA">
        <w:rPr>
          <w:rFonts w:cs="Times New Roman"/>
          <w:i/>
          <w:iCs/>
          <w:sz w:val="20"/>
          <w:szCs w:val="20"/>
        </w:rPr>
        <w:t>Bellevue</w:t>
      </w:r>
      <w:r w:rsidR="004417E5" w:rsidRPr="000971AA">
        <w:rPr>
          <w:rFonts w:cs="Times New Roman"/>
          <w:sz w:val="20"/>
          <w:szCs w:val="20"/>
        </w:rPr>
        <w:t xml:space="preserve"> </w:t>
      </w:r>
      <w:r w:rsidRPr="000971AA">
        <w:rPr>
          <w:rFonts w:cs="Times New Roman"/>
          <w:sz w:val="20"/>
          <w:szCs w:val="20"/>
        </w:rPr>
        <w:t>Way</w:t>
      </w:r>
      <w:r w:rsidR="004417E5" w:rsidRPr="000971AA">
        <w:rPr>
          <w:rFonts w:cs="Times New Roman"/>
          <w:sz w:val="20"/>
          <w:szCs w:val="20"/>
        </w:rPr>
        <w:t xml:space="preserve"> </w:t>
      </w:r>
      <w:r w:rsidRPr="000971AA">
        <w:rPr>
          <w:rFonts w:cs="Times New Roman"/>
          <w:sz w:val="20"/>
          <w:szCs w:val="20"/>
        </w:rPr>
        <w:t>NE,</w:t>
      </w:r>
      <w:r w:rsidR="004417E5" w:rsidRPr="000971AA">
        <w:rPr>
          <w:rFonts w:cs="Times New Roman"/>
          <w:sz w:val="20"/>
          <w:szCs w:val="20"/>
        </w:rPr>
        <w:t xml:space="preserve"> </w:t>
      </w:r>
      <w:r w:rsidRPr="000971AA">
        <w:rPr>
          <w:rFonts w:cs="Times New Roman"/>
          <w:sz w:val="20"/>
          <w:szCs w:val="20"/>
        </w:rPr>
        <w:t>83</w:t>
      </w:r>
      <w:r w:rsidR="004417E5" w:rsidRPr="000971AA">
        <w:rPr>
          <w:rFonts w:cs="Times New Roman"/>
          <w:sz w:val="20"/>
          <w:szCs w:val="20"/>
        </w:rPr>
        <w:t xml:space="preserve"> </w:t>
      </w:r>
    </w:p>
    <w:p w:rsidR="009D0688" w:rsidRPr="000971AA" w:rsidRDefault="009D0688" w:rsidP="000971AA">
      <w:pPr>
        <w:numPr>
          <w:ilvl w:val="0"/>
          <w:numId w:val="15"/>
        </w:numPr>
        <w:bidi w:val="0"/>
        <w:snapToGrid w:val="0"/>
        <w:ind w:left="425" w:hanging="425"/>
        <w:jc w:val="both"/>
        <w:rPr>
          <w:rFonts w:cs="Times New Roman"/>
          <w:sz w:val="20"/>
          <w:szCs w:val="20"/>
          <w:lang w:bidi="ar-EG"/>
        </w:rPr>
      </w:pPr>
      <w:r w:rsidRPr="000971AA">
        <w:rPr>
          <w:rFonts w:cs="Times New Roman"/>
          <w:bCs/>
          <w:sz w:val="20"/>
          <w:szCs w:val="20"/>
        </w:rPr>
        <w:t>Black,</w:t>
      </w:r>
      <w:r w:rsidR="004417E5" w:rsidRPr="000971AA">
        <w:rPr>
          <w:rFonts w:cs="Times New Roman"/>
          <w:bCs/>
          <w:sz w:val="20"/>
          <w:szCs w:val="20"/>
        </w:rPr>
        <w:t xml:space="preserve"> </w:t>
      </w:r>
      <w:r w:rsidRPr="000971AA">
        <w:rPr>
          <w:rFonts w:cs="Times New Roman"/>
          <w:bCs/>
          <w:sz w:val="20"/>
          <w:szCs w:val="20"/>
        </w:rPr>
        <w:t>C.</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Evans,</w:t>
      </w:r>
      <w:r w:rsidR="004417E5" w:rsidRPr="000971AA">
        <w:rPr>
          <w:rFonts w:cs="Times New Roman"/>
          <w:bCs/>
          <w:sz w:val="20"/>
          <w:szCs w:val="20"/>
        </w:rPr>
        <w:t xml:space="preserve"> </w:t>
      </w:r>
      <w:r w:rsidRPr="000971AA">
        <w:rPr>
          <w:rFonts w:cs="Times New Roman"/>
          <w:bCs/>
          <w:sz w:val="20"/>
          <w:szCs w:val="20"/>
        </w:rPr>
        <w:t>D.</w:t>
      </w:r>
      <w:r w:rsidR="004417E5" w:rsidRPr="000971AA">
        <w:rPr>
          <w:rFonts w:cs="Times New Roman"/>
          <w:bCs/>
          <w:sz w:val="20"/>
          <w:szCs w:val="20"/>
        </w:rPr>
        <w:t xml:space="preserve"> </w:t>
      </w:r>
      <w:r w:rsidRPr="000971AA">
        <w:rPr>
          <w:rFonts w:cs="Times New Roman"/>
          <w:bCs/>
          <w:sz w:val="20"/>
          <w:szCs w:val="20"/>
        </w:rPr>
        <w:t>D.;</w:t>
      </w:r>
      <w:r w:rsidR="004417E5" w:rsidRPr="000971AA">
        <w:rPr>
          <w:rFonts w:cs="Times New Roman"/>
          <w:bCs/>
          <w:sz w:val="20"/>
          <w:szCs w:val="20"/>
        </w:rPr>
        <w:t xml:space="preserve"> </w:t>
      </w:r>
      <w:r w:rsidRPr="000971AA">
        <w:rPr>
          <w:rFonts w:cs="Times New Roman"/>
          <w:bCs/>
          <w:sz w:val="20"/>
          <w:szCs w:val="20"/>
        </w:rPr>
        <w:t>Ersminger,</w:t>
      </w:r>
      <w:r w:rsidR="004417E5" w:rsidRPr="000971AA">
        <w:rPr>
          <w:rFonts w:cs="Times New Roman"/>
          <w:bCs/>
          <w:sz w:val="20"/>
          <w:szCs w:val="20"/>
        </w:rPr>
        <w:t xml:space="preserve"> </w:t>
      </w:r>
      <w:r w:rsidRPr="000971AA">
        <w:rPr>
          <w:rFonts w:cs="Times New Roman"/>
          <w:bCs/>
          <w:sz w:val="20"/>
          <w:szCs w:val="20"/>
        </w:rPr>
        <w:t>L.</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White,</w:t>
      </w:r>
      <w:r w:rsidR="004417E5" w:rsidRPr="000971AA">
        <w:rPr>
          <w:rFonts w:cs="Times New Roman"/>
          <w:bCs/>
          <w:sz w:val="20"/>
          <w:szCs w:val="20"/>
        </w:rPr>
        <w:t xml:space="preserve"> </w:t>
      </w:r>
      <w:r w:rsidRPr="000971AA">
        <w:rPr>
          <w:rFonts w:cs="Times New Roman"/>
          <w:bCs/>
          <w:sz w:val="20"/>
          <w:szCs w:val="20"/>
        </w:rPr>
        <w:t>J.</w:t>
      </w:r>
      <w:r w:rsidR="004417E5" w:rsidRPr="000971AA">
        <w:rPr>
          <w:rFonts w:cs="Times New Roman"/>
          <w:bCs/>
          <w:sz w:val="20"/>
          <w:szCs w:val="20"/>
        </w:rPr>
        <w:t xml:space="preserve"> </w:t>
      </w:r>
      <w:r w:rsidRPr="000971AA">
        <w:rPr>
          <w:rFonts w:cs="Times New Roman"/>
          <w:bCs/>
          <w:sz w:val="20"/>
          <w:szCs w:val="20"/>
        </w:rPr>
        <w:t>L.</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Clark,</w:t>
      </w:r>
      <w:r w:rsidR="004417E5" w:rsidRPr="000971AA">
        <w:rPr>
          <w:rFonts w:cs="Times New Roman"/>
          <w:bCs/>
          <w:sz w:val="20"/>
          <w:szCs w:val="20"/>
        </w:rPr>
        <w:t xml:space="preserve"> </w:t>
      </w:r>
      <w:r w:rsidRPr="000971AA">
        <w:rPr>
          <w:rFonts w:cs="Times New Roman"/>
          <w:bCs/>
          <w:sz w:val="20"/>
          <w:szCs w:val="20"/>
        </w:rPr>
        <w:t>F.</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(1965):</w:t>
      </w:r>
      <w:r w:rsidR="004417E5" w:rsidRPr="000971AA">
        <w:rPr>
          <w:rFonts w:cs="Times New Roman"/>
          <w:bCs/>
          <w:sz w:val="20"/>
          <w:szCs w:val="20"/>
        </w:rPr>
        <w:t xml:space="preserve"> </w:t>
      </w:r>
      <w:r w:rsidRPr="000971AA">
        <w:rPr>
          <w:rFonts w:cs="Times New Roman"/>
          <w:sz w:val="20"/>
          <w:szCs w:val="20"/>
        </w:rPr>
        <w:t>Methods</w:t>
      </w:r>
      <w:r w:rsidR="004417E5" w:rsidRPr="000971AA">
        <w:rPr>
          <w:rFonts w:cs="Times New Roman"/>
          <w:sz w:val="20"/>
          <w:szCs w:val="20"/>
        </w:rPr>
        <w:t xml:space="preserve"> </w:t>
      </w:r>
      <w:r w:rsidRPr="000971AA">
        <w:rPr>
          <w:rFonts w:cs="Times New Roman"/>
          <w:sz w:val="20"/>
          <w:szCs w:val="20"/>
        </w:rPr>
        <w:lastRenderedPageBreak/>
        <w:t>of</w:t>
      </w:r>
      <w:r w:rsidR="004417E5" w:rsidRPr="000971AA">
        <w:rPr>
          <w:rFonts w:cs="Times New Roman"/>
          <w:sz w:val="20"/>
          <w:szCs w:val="20"/>
        </w:rPr>
        <w:t xml:space="preserve"> </w:t>
      </w:r>
      <w:r w:rsidRPr="000971AA">
        <w:rPr>
          <w:rFonts w:cs="Times New Roman"/>
          <w:sz w:val="20"/>
          <w:szCs w:val="20"/>
        </w:rPr>
        <w:t>Soil</w:t>
      </w:r>
      <w:r w:rsidR="004417E5" w:rsidRPr="000971AA">
        <w:rPr>
          <w:rFonts w:cs="Times New Roman"/>
          <w:sz w:val="20"/>
          <w:szCs w:val="20"/>
        </w:rPr>
        <w:t xml:space="preserve"> </w:t>
      </w:r>
      <w:r w:rsidRPr="000971AA">
        <w:rPr>
          <w:rFonts w:cs="Times New Roman"/>
          <w:sz w:val="20"/>
          <w:szCs w:val="20"/>
        </w:rPr>
        <w:t>Analysis.</w:t>
      </w:r>
      <w:r w:rsidR="004417E5" w:rsidRPr="000971AA">
        <w:rPr>
          <w:rFonts w:cs="Times New Roman"/>
          <w:sz w:val="20"/>
          <w:szCs w:val="20"/>
        </w:rPr>
        <w:t xml:space="preserve"> </w:t>
      </w:r>
      <w:r w:rsidRPr="000971AA">
        <w:rPr>
          <w:rFonts w:cs="Times New Roman"/>
          <w:sz w:val="20"/>
          <w:szCs w:val="20"/>
        </w:rPr>
        <w:t>Amer.</w:t>
      </w:r>
      <w:r w:rsidR="004417E5" w:rsidRPr="000971AA">
        <w:rPr>
          <w:rFonts w:cs="Times New Roman"/>
          <w:sz w:val="20"/>
          <w:szCs w:val="20"/>
        </w:rPr>
        <w:t xml:space="preserve"> </w:t>
      </w:r>
      <w:r w:rsidRPr="000971AA">
        <w:rPr>
          <w:rFonts w:cs="Times New Roman"/>
          <w:sz w:val="20"/>
          <w:szCs w:val="20"/>
        </w:rPr>
        <w:t>Soc.</w:t>
      </w:r>
      <w:r w:rsidR="004417E5" w:rsidRPr="000971AA">
        <w:rPr>
          <w:rFonts w:cs="Times New Roman"/>
          <w:sz w:val="20"/>
          <w:szCs w:val="20"/>
        </w:rPr>
        <w:t xml:space="preserve"> </w:t>
      </w:r>
      <w:r w:rsidRPr="000971AA">
        <w:rPr>
          <w:rFonts w:cs="Times New Roman"/>
          <w:sz w:val="20"/>
          <w:szCs w:val="20"/>
        </w:rPr>
        <w:t>Agron.</w:t>
      </w:r>
      <w:r w:rsidR="004417E5" w:rsidRPr="000971AA">
        <w:rPr>
          <w:rFonts w:cs="Times New Roman"/>
          <w:sz w:val="20"/>
          <w:szCs w:val="20"/>
        </w:rPr>
        <w:t xml:space="preserve"> </w:t>
      </w:r>
      <w:r w:rsidRPr="000971AA">
        <w:rPr>
          <w:rFonts w:cs="Times New Roman"/>
          <w:sz w:val="20"/>
          <w:szCs w:val="20"/>
        </w:rPr>
        <w:t>Inc.</w:t>
      </w:r>
      <w:r w:rsidR="004417E5" w:rsidRPr="000971AA">
        <w:rPr>
          <w:rFonts w:cs="Times New Roman"/>
          <w:sz w:val="20"/>
          <w:szCs w:val="20"/>
        </w:rPr>
        <w:t xml:space="preserve"> </w:t>
      </w:r>
      <w:r w:rsidRPr="000971AA">
        <w:rPr>
          <w:rFonts w:cs="Times New Roman"/>
          <w:sz w:val="20"/>
          <w:szCs w:val="20"/>
        </w:rPr>
        <w:t>Bull.</w:t>
      </w:r>
      <w:r w:rsidR="004417E5" w:rsidRPr="000971AA">
        <w:rPr>
          <w:rFonts w:cs="Times New Roman"/>
          <w:sz w:val="20"/>
          <w:szCs w:val="20"/>
        </w:rPr>
        <w:t xml:space="preserve"> </w:t>
      </w:r>
      <w:r w:rsidRPr="000971AA">
        <w:rPr>
          <w:rFonts w:cs="Times New Roman"/>
          <w:sz w:val="20"/>
          <w:szCs w:val="20"/>
        </w:rPr>
        <w:t>Medison,</w:t>
      </w:r>
      <w:r w:rsidR="004417E5" w:rsidRPr="000971AA">
        <w:rPr>
          <w:rFonts w:cs="Times New Roman"/>
          <w:sz w:val="20"/>
          <w:szCs w:val="20"/>
        </w:rPr>
        <w:t xml:space="preserve"> </w:t>
      </w:r>
      <w:r w:rsidRPr="000971AA">
        <w:rPr>
          <w:rFonts w:cs="Times New Roman"/>
          <w:sz w:val="20"/>
          <w:szCs w:val="20"/>
        </w:rPr>
        <w:t>Wisconsin,</w:t>
      </w:r>
      <w:r w:rsidR="004417E5" w:rsidRPr="000971AA">
        <w:rPr>
          <w:rFonts w:cs="Times New Roman"/>
          <w:sz w:val="20"/>
          <w:szCs w:val="20"/>
        </w:rPr>
        <w:t xml:space="preserve"> </w:t>
      </w:r>
      <w:r w:rsidRPr="000971AA">
        <w:rPr>
          <w:rFonts w:cs="Times New Roman"/>
          <w:sz w:val="20"/>
          <w:szCs w:val="20"/>
        </w:rPr>
        <w:t>U.S.A.PP.</w:t>
      </w:r>
      <w:r w:rsidR="004417E5" w:rsidRPr="000971AA">
        <w:rPr>
          <w:rFonts w:cs="Times New Roman"/>
          <w:sz w:val="20"/>
          <w:szCs w:val="20"/>
        </w:rPr>
        <w:t xml:space="preserve"> </w:t>
      </w:r>
      <w:r w:rsidRPr="000971AA">
        <w:rPr>
          <w:rFonts w:cs="Times New Roman"/>
          <w:sz w:val="20"/>
          <w:szCs w:val="20"/>
        </w:rPr>
        <w:t>891-1400.</w:t>
      </w:r>
    </w:p>
    <w:p w:rsidR="009D0688" w:rsidRPr="000971AA" w:rsidRDefault="009D0688" w:rsidP="000971AA">
      <w:pPr>
        <w:numPr>
          <w:ilvl w:val="0"/>
          <w:numId w:val="15"/>
        </w:numPr>
        <w:bidi w:val="0"/>
        <w:snapToGrid w:val="0"/>
        <w:ind w:left="425" w:hanging="425"/>
        <w:contextualSpacing/>
        <w:jc w:val="both"/>
        <w:rPr>
          <w:rFonts w:cs="Times New Roman"/>
          <w:sz w:val="20"/>
          <w:szCs w:val="20"/>
        </w:rPr>
      </w:pPr>
      <w:r w:rsidRPr="000971AA">
        <w:rPr>
          <w:rFonts w:cs="Times New Roman"/>
          <w:bCs/>
          <w:sz w:val="20"/>
          <w:szCs w:val="20"/>
        </w:rPr>
        <w:t>Cairney</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2005.</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sprouters</w:t>
      </w:r>
      <w:r w:rsidR="004417E5" w:rsidRPr="000971AA">
        <w:rPr>
          <w:rFonts w:cs="Times New Roman"/>
          <w:sz w:val="20"/>
          <w:szCs w:val="20"/>
        </w:rPr>
        <w:t xml:space="preserve"> </w:t>
      </w:r>
      <w:r w:rsidRPr="000971AA">
        <w:rPr>
          <w:rFonts w:cs="Times New Roman"/>
          <w:sz w:val="20"/>
          <w:szCs w:val="20"/>
        </w:rPr>
        <w:t>Handbook</w:t>
      </w:r>
      <w:r w:rsidR="004417E5" w:rsidRPr="000971AA">
        <w:rPr>
          <w:rFonts w:cs="Times New Roman"/>
          <w:sz w:val="20"/>
          <w:szCs w:val="20"/>
        </w:rPr>
        <w:t xml:space="preserve"> </w:t>
      </w:r>
      <w:r w:rsidRPr="000971AA">
        <w:rPr>
          <w:rFonts w:cs="Times New Roman"/>
          <w:sz w:val="20"/>
          <w:szCs w:val="20"/>
        </w:rPr>
        <w:t>Argyll</w:t>
      </w:r>
      <w:r w:rsidR="004417E5" w:rsidRPr="000971AA">
        <w:rPr>
          <w:rFonts w:cs="Times New Roman"/>
          <w:sz w:val="20"/>
          <w:szCs w:val="20"/>
        </w:rPr>
        <w:t xml:space="preserve"> </w:t>
      </w:r>
      <w:r w:rsidRPr="000971AA">
        <w:rPr>
          <w:rFonts w:cs="Times New Roman"/>
          <w:sz w:val="20"/>
          <w:szCs w:val="20"/>
        </w:rPr>
        <w:t>publishing</w:t>
      </w:r>
      <w:r w:rsidR="004417E5" w:rsidRPr="000971AA">
        <w:rPr>
          <w:rFonts w:cs="Times New Roman"/>
          <w:sz w:val="20"/>
          <w:szCs w:val="20"/>
        </w:rPr>
        <w:t xml:space="preserve"> </w:t>
      </w:r>
      <w:r w:rsidRPr="000971AA">
        <w:rPr>
          <w:rFonts w:cs="Times New Roman"/>
          <w:sz w:val="20"/>
          <w:szCs w:val="20"/>
        </w:rPr>
        <w:t>Glendranel,</w:t>
      </w:r>
      <w:r w:rsidR="004417E5" w:rsidRPr="000971AA">
        <w:rPr>
          <w:rFonts w:cs="Times New Roman"/>
          <w:sz w:val="20"/>
          <w:szCs w:val="20"/>
        </w:rPr>
        <w:t xml:space="preserve"> </w:t>
      </w:r>
      <w:r w:rsidRPr="000971AA">
        <w:rPr>
          <w:rFonts w:cs="Times New Roman"/>
          <w:sz w:val="20"/>
          <w:szCs w:val="20"/>
        </w:rPr>
        <w:t>Argyll</w:t>
      </w:r>
      <w:r w:rsidR="004417E5" w:rsidRPr="000971AA">
        <w:rPr>
          <w:rFonts w:cs="Times New Roman"/>
          <w:sz w:val="20"/>
          <w:szCs w:val="20"/>
        </w:rPr>
        <w:t xml:space="preserve"> </w:t>
      </w:r>
      <w:r w:rsidRPr="000971AA">
        <w:rPr>
          <w:rFonts w:cs="Times New Roman"/>
          <w:sz w:val="20"/>
          <w:szCs w:val="20"/>
        </w:rPr>
        <w:t>PA22</w:t>
      </w:r>
      <w:r w:rsidR="004417E5" w:rsidRPr="000971AA">
        <w:rPr>
          <w:rFonts w:cs="Times New Roman"/>
          <w:sz w:val="20"/>
          <w:szCs w:val="20"/>
        </w:rPr>
        <w:t xml:space="preserve"> </w:t>
      </w:r>
      <w:r w:rsidRPr="000971AA">
        <w:rPr>
          <w:rFonts w:cs="Times New Roman"/>
          <w:sz w:val="20"/>
          <w:szCs w:val="20"/>
        </w:rPr>
        <w:t>3</w:t>
      </w:r>
      <w:r w:rsidR="004417E5" w:rsidRPr="000971AA">
        <w:rPr>
          <w:rFonts w:cs="Times New Roman"/>
          <w:sz w:val="20"/>
          <w:szCs w:val="20"/>
        </w:rPr>
        <w:t xml:space="preserve"> </w:t>
      </w:r>
      <w:r w:rsidRPr="000971AA">
        <w:rPr>
          <w:rFonts w:cs="Times New Roman"/>
          <w:sz w:val="20"/>
          <w:szCs w:val="20"/>
        </w:rPr>
        <w:t>A22</w:t>
      </w:r>
      <w:r w:rsidR="004417E5" w:rsidRPr="000971AA">
        <w:rPr>
          <w:rFonts w:cs="Times New Roman"/>
          <w:sz w:val="20"/>
          <w:szCs w:val="20"/>
        </w:rPr>
        <w:t xml:space="preserve"> </w:t>
      </w:r>
      <w:r w:rsidRPr="000971AA">
        <w:rPr>
          <w:rFonts w:cs="Times New Roman"/>
          <w:sz w:val="20"/>
          <w:szCs w:val="20"/>
        </w:rPr>
        <w:t>3AE</w:t>
      </w:r>
      <w:r w:rsidR="004417E5" w:rsidRPr="000971AA">
        <w:rPr>
          <w:rFonts w:cs="Times New Roman"/>
          <w:sz w:val="20"/>
          <w:szCs w:val="20"/>
        </w:rPr>
        <w:t xml:space="preserve"> </w:t>
      </w:r>
      <w:r w:rsidRPr="000971AA">
        <w:rPr>
          <w:rFonts w:cs="Times New Roman"/>
          <w:sz w:val="20"/>
          <w:szCs w:val="20"/>
        </w:rPr>
        <w:t>Scotland</w:t>
      </w:r>
      <w:r w:rsidR="004417E5" w:rsidRPr="000971AA">
        <w:rPr>
          <w:rFonts w:cs="Times New Roman"/>
          <w:sz w:val="20"/>
          <w:szCs w:val="20"/>
        </w:rPr>
        <w:t xml:space="preserve"> </w:t>
      </w:r>
      <w:r w:rsidRPr="000971AA">
        <w:rPr>
          <w:rFonts w:cs="Times New Roman"/>
          <w:sz w:val="20"/>
          <w:szCs w:val="20"/>
        </w:rPr>
        <w:t>pp.</w:t>
      </w:r>
      <w:r w:rsidR="004417E5" w:rsidRPr="000971AA">
        <w:rPr>
          <w:rFonts w:cs="Times New Roman"/>
          <w:sz w:val="20"/>
          <w:szCs w:val="20"/>
        </w:rPr>
        <w:t xml:space="preserve"> </w:t>
      </w:r>
      <w:r w:rsidRPr="000971AA">
        <w:rPr>
          <w:rFonts w:cs="Times New Roman"/>
          <w:sz w:val="20"/>
          <w:szCs w:val="20"/>
        </w:rPr>
        <w:t>41-45.</w:t>
      </w:r>
    </w:p>
    <w:p w:rsidR="009D0688" w:rsidRPr="000971AA" w:rsidRDefault="009D0688" w:rsidP="000971AA">
      <w:pPr>
        <w:numPr>
          <w:ilvl w:val="0"/>
          <w:numId w:val="15"/>
        </w:numPr>
        <w:bidi w:val="0"/>
        <w:snapToGrid w:val="0"/>
        <w:ind w:left="425" w:hanging="425"/>
        <w:contextualSpacing/>
        <w:jc w:val="both"/>
        <w:rPr>
          <w:rFonts w:cs="Times New Roman"/>
          <w:sz w:val="20"/>
          <w:szCs w:val="20"/>
        </w:rPr>
      </w:pPr>
      <w:r w:rsidRPr="000971AA">
        <w:rPr>
          <w:rFonts w:cs="Times New Roman"/>
          <w:bCs/>
          <w:sz w:val="20"/>
          <w:szCs w:val="20"/>
        </w:rPr>
        <w:t>Cairney,</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(1995</w:t>
      </w:r>
      <w:r w:rsidRPr="000971AA">
        <w:rPr>
          <w:rFonts w:cs="Times New Roman"/>
          <w:sz w:val="20"/>
          <w:szCs w:val="20"/>
        </w:rPr>
        <w:t>):</w:t>
      </w:r>
      <w:r w:rsidR="004417E5" w:rsidRPr="000971AA">
        <w:rPr>
          <w:rFonts w:cs="Times New Roman"/>
          <w:sz w:val="20"/>
          <w:szCs w:val="20"/>
        </w:rPr>
        <w:t xml:space="preserve"> </w:t>
      </w:r>
      <w:r w:rsidRPr="000971AA">
        <w:rPr>
          <w:rFonts w:cs="Times New Roman"/>
          <w:sz w:val="20"/>
          <w:szCs w:val="20"/>
        </w:rPr>
        <w:t>Sprouters</w:t>
      </w:r>
      <w:r w:rsidR="004417E5" w:rsidRPr="000971AA">
        <w:rPr>
          <w:rFonts w:cs="Times New Roman"/>
          <w:sz w:val="20"/>
          <w:szCs w:val="20"/>
        </w:rPr>
        <w:t xml:space="preserve"> </w:t>
      </w:r>
      <w:r w:rsidRPr="000971AA">
        <w:rPr>
          <w:rFonts w:cs="Times New Roman"/>
          <w:sz w:val="20"/>
          <w:szCs w:val="20"/>
        </w:rPr>
        <w:t>(Handbook</w:t>
      </w:r>
      <w:r w:rsidR="004417E5" w:rsidRPr="000971AA">
        <w:rPr>
          <w:rFonts w:cs="Times New Roman"/>
          <w:sz w:val="20"/>
          <w:szCs w:val="20"/>
        </w:rPr>
        <w:t xml:space="preserve"> </w:t>
      </w:r>
      <w:r w:rsidRPr="000971AA">
        <w:rPr>
          <w:rFonts w:cs="Times New Roman"/>
          <w:sz w:val="20"/>
          <w:szCs w:val="20"/>
        </w:rPr>
        <w:t>Argyll</w:t>
      </w:r>
      <w:r w:rsidR="004417E5" w:rsidRPr="000971AA">
        <w:rPr>
          <w:rFonts w:cs="Times New Roman"/>
          <w:sz w:val="20"/>
          <w:szCs w:val="20"/>
        </w:rPr>
        <w:t xml:space="preserve"> </w:t>
      </w:r>
      <w:r w:rsidRPr="000971AA">
        <w:rPr>
          <w:rFonts w:cs="Times New Roman"/>
          <w:sz w:val="20"/>
          <w:szCs w:val="20"/>
        </w:rPr>
        <w:t>publishing</w:t>
      </w:r>
      <w:r w:rsidR="004417E5" w:rsidRPr="000971AA">
        <w:rPr>
          <w:rFonts w:cs="Times New Roman"/>
          <w:sz w:val="20"/>
          <w:szCs w:val="20"/>
        </w:rPr>
        <w:t xml:space="preserve"> </w:t>
      </w:r>
      <w:r w:rsidRPr="000971AA">
        <w:rPr>
          <w:rFonts w:cs="Times New Roman"/>
          <w:sz w:val="20"/>
          <w:szCs w:val="20"/>
        </w:rPr>
        <w:t>Glen</w:t>
      </w:r>
      <w:r w:rsidR="004417E5" w:rsidRPr="000971AA">
        <w:rPr>
          <w:rFonts w:cs="Times New Roman"/>
          <w:sz w:val="20"/>
          <w:szCs w:val="20"/>
        </w:rPr>
        <w:t xml:space="preserve"> </w:t>
      </w:r>
      <w:r w:rsidRPr="000971AA">
        <w:rPr>
          <w:rFonts w:cs="Times New Roman"/>
          <w:sz w:val="20"/>
          <w:szCs w:val="20"/>
        </w:rPr>
        <w:t>drange</w:t>
      </w:r>
      <w:r w:rsidR="000971AA" w:rsidRPr="000971AA">
        <w:rPr>
          <w:rFonts w:cs="Times New Roman"/>
          <w:sz w:val="20"/>
          <w:szCs w:val="20"/>
        </w:rPr>
        <w:t>l</w:t>
      </w:r>
      <w:r w:rsidR="000971AA">
        <w:rPr>
          <w:rFonts w:cs="Times New Roman"/>
          <w:sz w:val="20"/>
          <w:szCs w:val="20"/>
        </w:rPr>
        <w:t xml:space="preserve"> </w:t>
      </w:r>
      <w:r w:rsidR="000971AA" w:rsidRPr="000971AA">
        <w:rPr>
          <w:rFonts w:cs="Times New Roman"/>
          <w:sz w:val="20"/>
          <w:szCs w:val="20"/>
        </w:rPr>
        <w:t>S</w:t>
      </w:r>
      <w:r w:rsidRPr="000971AA">
        <w:rPr>
          <w:rFonts w:cs="Times New Roman"/>
          <w:sz w:val="20"/>
          <w:szCs w:val="20"/>
        </w:rPr>
        <w:t>argyl</w:t>
      </w:r>
      <w:r w:rsidR="004417E5" w:rsidRPr="000971AA">
        <w:rPr>
          <w:rFonts w:cs="Times New Roman"/>
          <w:sz w:val="20"/>
          <w:szCs w:val="20"/>
        </w:rPr>
        <w:t xml:space="preserve"> </w:t>
      </w:r>
      <w:r w:rsidRPr="000971AA">
        <w:rPr>
          <w:rFonts w:cs="Times New Roman"/>
          <w:sz w:val="20"/>
          <w:szCs w:val="20"/>
        </w:rPr>
        <w:t>PA</w:t>
      </w:r>
      <w:r w:rsidR="004417E5" w:rsidRPr="000971AA">
        <w:rPr>
          <w:rFonts w:cs="Times New Roman"/>
          <w:sz w:val="20"/>
          <w:szCs w:val="20"/>
        </w:rPr>
        <w:t xml:space="preserve"> </w:t>
      </w:r>
      <w:r w:rsidRPr="000971AA">
        <w:rPr>
          <w:rFonts w:cs="Times New Roman"/>
          <w:sz w:val="20"/>
          <w:szCs w:val="20"/>
        </w:rPr>
        <w:t>223</w:t>
      </w:r>
      <w:r w:rsidR="004417E5" w:rsidRPr="000971AA">
        <w:rPr>
          <w:rFonts w:cs="Times New Roman"/>
          <w:sz w:val="20"/>
          <w:szCs w:val="20"/>
        </w:rPr>
        <w:t xml:space="preserve"> </w:t>
      </w:r>
      <w:r w:rsidRPr="000971AA">
        <w:rPr>
          <w:rFonts w:cs="Times New Roman"/>
          <w:sz w:val="20"/>
          <w:szCs w:val="20"/>
        </w:rPr>
        <w:t>AE</w:t>
      </w:r>
      <w:r w:rsidR="004417E5" w:rsidRPr="000971AA">
        <w:rPr>
          <w:rFonts w:cs="Times New Roman"/>
          <w:sz w:val="20"/>
          <w:szCs w:val="20"/>
        </w:rPr>
        <w:t xml:space="preserve"> </w:t>
      </w:r>
      <w:r w:rsidRPr="000971AA">
        <w:rPr>
          <w:rFonts w:cs="Times New Roman"/>
          <w:sz w:val="20"/>
          <w:szCs w:val="20"/>
        </w:rPr>
        <w:t>Scotland</w:t>
      </w:r>
      <w:r w:rsidR="004417E5" w:rsidRPr="000971AA">
        <w:rPr>
          <w:rFonts w:cs="Times New Roman"/>
          <w:sz w:val="20"/>
          <w:szCs w:val="20"/>
        </w:rPr>
        <w:t xml:space="preserve"> </w:t>
      </w:r>
      <w:r w:rsidRPr="000971AA">
        <w:rPr>
          <w:rFonts w:cs="Times New Roman"/>
          <w:sz w:val="20"/>
          <w:szCs w:val="20"/>
        </w:rPr>
        <w:t>pp.</w:t>
      </w:r>
      <w:r w:rsidR="004417E5" w:rsidRPr="000971AA">
        <w:rPr>
          <w:rFonts w:cs="Times New Roman"/>
          <w:sz w:val="20"/>
          <w:szCs w:val="20"/>
        </w:rPr>
        <w:t xml:space="preserve"> </w:t>
      </w:r>
      <w:r w:rsidRPr="000971AA">
        <w:rPr>
          <w:rFonts w:cs="Times New Roman"/>
          <w:sz w:val="20"/>
          <w:szCs w:val="20"/>
        </w:rPr>
        <w:t>20-</w:t>
      </w:r>
      <w:r w:rsidR="004417E5" w:rsidRPr="000971AA">
        <w:rPr>
          <w:rFonts w:cs="Times New Roman"/>
          <w:sz w:val="20"/>
          <w:szCs w:val="20"/>
        </w:rPr>
        <w:t xml:space="preserve"> </w:t>
      </w:r>
      <w:r w:rsidRPr="000971AA">
        <w:rPr>
          <w:rFonts w:cs="Times New Roman"/>
          <w:sz w:val="20"/>
          <w:szCs w:val="20"/>
        </w:rPr>
        <w:t>25.</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Camacho,</w:t>
      </w:r>
      <w:r w:rsidR="004417E5" w:rsidRPr="000971AA">
        <w:rPr>
          <w:rFonts w:cs="Times New Roman"/>
          <w:bCs/>
          <w:sz w:val="20"/>
          <w:szCs w:val="20"/>
        </w:rPr>
        <w:t xml:space="preserve"> </w:t>
      </w:r>
      <w:r w:rsidRPr="000971AA">
        <w:rPr>
          <w:rFonts w:cs="Times New Roman"/>
          <w:bCs/>
          <w:sz w:val="20"/>
          <w:szCs w:val="20"/>
        </w:rPr>
        <w:t>L.C.;</w:t>
      </w:r>
      <w:r w:rsidR="004417E5" w:rsidRPr="000971AA">
        <w:rPr>
          <w:rFonts w:cs="Times New Roman"/>
          <w:bCs/>
          <w:sz w:val="20"/>
          <w:szCs w:val="20"/>
        </w:rPr>
        <w:t xml:space="preserve"> </w:t>
      </w:r>
      <w:r w:rsidRPr="000971AA">
        <w:rPr>
          <w:rFonts w:cs="Times New Roman"/>
          <w:bCs/>
          <w:sz w:val="20"/>
          <w:szCs w:val="20"/>
        </w:rPr>
        <w:t>Slerra,</w:t>
      </w:r>
      <w:r w:rsidR="004417E5" w:rsidRPr="000971AA">
        <w:rPr>
          <w:rFonts w:cs="Times New Roman"/>
          <w:bCs/>
          <w:sz w:val="20"/>
          <w:szCs w:val="20"/>
        </w:rPr>
        <w:t xml:space="preserve"> </w:t>
      </w:r>
      <w:r w:rsidRPr="000971AA">
        <w:rPr>
          <w:rFonts w:cs="Times New Roman"/>
          <w:bCs/>
          <w:sz w:val="20"/>
          <w:szCs w:val="20"/>
        </w:rPr>
        <w:t>C.</w:t>
      </w:r>
      <w:r w:rsidR="004417E5" w:rsidRPr="000971AA">
        <w:rPr>
          <w:rFonts w:cs="Times New Roman"/>
          <w:bCs/>
          <w:sz w:val="20"/>
          <w:szCs w:val="20"/>
        </w:rPr>
        <w:t xml:space="preserve"> </w:t>
      </w:r>
      <w:r w:rsidRPr="000971AA">
        <w:rPr>
          <w:rFonts w:cs="Times New Roman"/>
          <w:bCs/>
          <w:sz w:val="20"/>
          <w:szCs w:val="20"/>
        </w:rPr>
        <w:t>Compos,</w:t>
      </w:r>
      <w:r w:rsidR="004417E5" w:rsidRPr="000971AA">
        <w:rPr>
          <w:rFonts w:cs="Times New Roman"/>
          <w:bCs/>
          <w:sz w:val="20"/>
          <w:szCs w:val="20"/>
        </w:rPr>
        <w:t xml:space="preserve"> </w:t>
      </w:r>
      <w:r w:rsidRPr="000971AA">
        <w:rPr>
          <w:rFonts w:cs="Times New Roman"/>
          <w:bCs/>
          <w:sz w:val="20"/>
          <w:szCs w:val="20"/>
        </w:rPr>
        <w:t>R.</w:t>
      </w:r>
      <w:r w:rsidR="004417E5" w:rsidRPr="000971AA">
        <w:rPr>
          <w:rFonts w:cs="Times New Roman"/>
          <w:bCs/>
          <w:sz w:val="20"/>
          <w:szCs w:val="20"/>
        </w:rPr>
        <w:t xml:space="preserve"> </w:t>
      </w:r>
      <w:r w:rsidRPr="000971AA">
        <w:rPr>
          <w:rFonts w:cs="Times New Roman"/>
          <w:bCs/>
          <w:sz w:val="20"/>
          <w:szCs w:val="20"/>
        </w:rPr>
        <w:t>Guzman,</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Marchus,</w:t>
      </w:r>
      <w:r w:rsidR="004417E5" w:rsidRPr="000971AA">
        <w:rPr>
          <w:rFonts w:cs="Times New Roman"/>
          <w:bCs/>
          <w:sz w:val="20"/>
          <w:szCs w:val="20"/>
        </w:rPr>
        <w:t xml:space="preserve"> </w:t>
      </w:r>
      <w:r w:rsidRPr="000971AA">
        <w:rPr>
          <w:rFonts w:cs="Times New Roman"/>
          <w:bCs/>
          <w:sz w:val="20"/>
          <w:szCs w:val="20"/>
        </w:rPr>
        <w:t>(1992):</w:t>
      </w:r>
      <w:r w:rsidR="004417E5" w:rsidRPr="000971AA">
        <w:rPr>
          <w:rFonts w:cs="Times New Roman"/>
          <w:sz w:val="20"/>
          <w:szCs w:val="20"/>
        </w:rPr>
        <w:t xml:space="preserve"> </w:t>
      </w:r>
      <w:r w:rsidRPr="000971AA">
        <w:rPr>
          <w:rFonts w:cs="Times New Roman"/>
          <w:sz w:val="20"/>
          <w:szCs w:val="20"/>
        </w:rPr>
        <w:t>Nutritional</w:t>
      </w:r>
      <w:r w:rsidR="004417E5" w:rsidRPr="000971AA">
        <w:rPr>
          <w:rFonts w:cs="Times New Roman"/>
          <w:sz w:val="20"/>
          <w:szCs w:val="20"/>
        </w:rPr>
        <w:t xml:space="preserve"> </w:t>
      </w:r>
      <w:r w:rsidRPr="000971AA">
        <w:rPr>
          <w:rFonts w:cs="Times New Roman"/>
          <w:sz w:val="20"/>
          <w:szCs w:val="20"/>
        </w:rPr>
        <w:t>changes</w:t>
      </w:r>
      <w:r w:rsidR="004417E5" w:rsidRPr="000971AA">
        <w:rPr>
          <w:rFonts w:cs="Times New Roman"/>
          <w:sz w:val="20"/>
          <w:szCs w:val="20"/>
        </w:rPr>
        <w:t xml:space="preserve"> </w:t>
      </w:r>
      <w:r w:rsidRPr="000971AA">
        <w:rPr>
          <w:rFonts w:cs="Times New Roman"/>
          <w:sz w:val="20"/>
          <w:szCs w:val="20"/>
        </w:rPr>
        <w:t>caused</w:t>
      </w:r>
      <w:r w:rsidR="004417E5" w:rsidRPr="000971AA">
        <w:rPr>
          <w:rFonts w:cs="Times New Roman"/>
          <w:sz w:val="20"/>
          <w:szCs w:val="20"/>
        </w:rPr>
        <w:t xml:space="preserve"> </w:t>
      </w:r>
      <w:r w:rsidRPr="000971AA">
        <w:rPr>
          <w:rFonts w:cs="Times New Roman"/>
          <w:sz w:val="20"/>
          <w:szCs w:val="20"/>
        </w:rPr>
        <w:t>by</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germination</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legumes</w:t>
      </w:r>
      <w:r w:rsidR="004417E5" w:rsidRPr="000971AA">
        <w:rPr>
          <w:rFonts w:cs="Times New Roman"/>
          <w:sz w:val="20"/>
          <w:szCs w:val="20"/>
        </w:rPr>
        <w:t xml:space="preserve"> </w:t>
      </w:r>
      <w:r w:rsidRPr="000971AA">
        <w:rPr>
          <w:rFonts w:cs="Times New Roman"/>
          <w:sz w:val="20"/>
          <w:szCs w:val="20"/>
        </w:rPr>
        <w:t>commonly</w:t>
      </w:r>
      <w:r w:rsidR="004417E5" w:rsidRPr="000971AA">
        <w:rPr>
          <w:rFonts w:cs="Times New Roman"/>
          <w:sz w:val="20"/>
          <w:szCs w:val="20"/>
        </w:rPr>
        <w:t xml:space="preserve"> </w:t>
      </w:r>
      <w:r w:rsidRPr="000971AA">
        <w:rPr>
          <w:rFonts w:cs="Times New Roman"/>
          <w:sz w:val="20"/>
          <w:szCs w:val="20"/>
        </w:rPr>
        <w:t>eaten</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China.</w:t>
      </w:r>
      <w:r w:rsidR="004417E5" w:rsidRPr="000971AA">
        <w:rPr>
          <w:rFonts w:cs="Times New Roman"/>
          <w:sz w:val="20"/>
          <w:szCs w:val="20"/>
        </w:rPr>
        <w:t xml:space="preserve"> </w:t>
      </w:r>
      <w:r w:rsidRPr="000971AA">
        <w:rPr>
          <w:rFonts w:cs="Times New Roman"/>
          <w:sz w:val="20"/>
          <w:szCs w:val="20"/>
        </w:rPr>
        <w:t>Arch</w:t>
      </w:r>
      <w:r w:rsidR="004417E5" w:rsidRPr="000971AA">
        <w:rPr>
          <w:rFonts w:cs="Times New Roman"/>
          <w:sz w:val="20"/>
          <w:szCs w:val="20"/>
        </w:rPr>
        <w:t xml:space="preserve"> </w:t>
      </w:r>
      <w:r w:rsidRPr="000971AA">
        <w:rPr>
          <w:rFonts w:cs="Times New Roman"/>
          <w:sz w:val="20"/>
          <w:szCs w:val="20"/>
        </w:rPr>
        <w:t>Latinoan</w:t>
      </w:r>
      <w:r w:rsidR="004417E5" w:rsidRPr="000971AA">
        <w:rPr>
          <w:rFonts w:cs="Times New Roman"/>
          <w:sz w:val="20"/>
          <w:szCs w:val="20"/>
        </w:rPr>
        <w:t xml:space="preserve"> </w:t>
      </w:r>
      <w:r w:rsidRPr="000971AA">
        <w:rPr>
          <w:rFonts w:cs="Times New Roman"/>
          <w:sz w:val="20"/>
          <w:szCs w:val="20"/>
        </w:rPr>
        <w:t>Ch.</w:t>
      </w:r>
      <w:r w:rsidR="004417E5" w:rsidRPr="000971AA">
        <w:rPr>
          <w:rFonts w:cs="Times New Roman"/>
          <w:sz w:val="20"/>
          <w:szCs w:val="20"/>
        </w:rPr>
        <w:t xml:space="preserve"> </w:t>
      </w:r>
      <w:r w:rsidRPr="000971AA">
        <w:rPr>
          <w:rFonts w:cs="Times New Roman"/>
          <w:sz w:val="20"/>
          <w:szCs w:val="20"/>
        </w:rPr>
        <w:t>Nutri.</w:t>
      </w:r>
      <w:r w:rsidR="004417E5" w:rsidRPr="000971AA">
        <w:rPr>
          <w:rFonts w:cs="Times New Roman"/>
          <w:sz w:val="20"/>
          <w:szCs w:val="20"/>
        </w:rPr>
        <w:t xml:space="preserve"> </w:t>
      </w:r>
      <w:r w:rsidRPr="000971AA">
        <w:rPr>
          <w:rFonts w:cs="Times New Roman"/>
          <w:sz w:val="20"/>
          <w:szCs w:val="20"/>
        </w:rPr>
        <w:t>42:</w:t>
      </w:r>
      <w:r w:rsidR="004417E5" w:rsidRPr="000971AA">
        <w:rPr>
          <w:rFonts w:cs="Times New Roman"/>
          <w:sz w:val="20"/>
          <w:szCs w:val="20"/>
        </w:rPr>
        <w:t xml:space="preserve"> </w:t>
      </w:r>
      <w:r w:rsidRPr="000971AA">
        <w:rPr>
          <w:rFonts w:cs="Times New Roman"/>
          <w:sz w:val="20"/>
          <w:szCs w:val="20"/>
        </w:rPr>
        <w:t>283-290.</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Cazuola,</w:t>
      </w:r>
      <w:r w:rsidR="004417E5" w:rsidRPr="000971AA">
        <w:rPr>
          <w:rFonts w:cs="Times New Roman"/>
          <w:bCs/>
          <w:sz w:val="20"/>
          <w:szCs w:val="20"/>
        </w:rPr>
        <w:t xml:space="preserve"> </w:t>
      </w:r>
      <w:r w:rsidRPr="000971AA">
        <w:rPr>
          <w:rFonts w:cs="Times New Roman"/>
          <w:bCs/>
          <w:sz w:val="20"/>
          <w:szCs w:val="20"/>
        </w:rPr>
        <w:t>I.,</w:t>
      </w:r>
      <w:r w:rsidR="004417E5" w:rsidRPr="000971AA">
        <w:rPr>
          <w:rFonts w:cs="Times New Roman"/>
          <w:bCs/>
          <w:sz w:val="20"/>
          <w:szCs w:val="20"/>
        </w:rPr>
        <w:t xml:space="preserve"> </w:t>
      </w:r>
      <w:r w:rsidRPr="000971AA">
        <w:rPr>
          <w:rFonts w:cs="Times New Roman"/>
          <w:bCs/>
          <w:sz w:val="20"/>
          <w:szCs w:val="20"/>
        </w:rPr>
        <w:t>V.</w:t>
      </w:r>
      <w:r w:rsidR="004417E5" w:rsidRPr="000971AA">
        <w:rPr>
          <w:rFonts w:cs="Times New Roman"/>
          <w:bCs/>
          <w:sz w:val="20"/>
          <w:szCs w:val="20"/>
        </w:rPr>
        <w:t xml:space="preserve"> </w:t>
      </w:r>
      <w:r w:rsidRPr="000971AA">
        <w:rPr>
          <w:rFonts w:cs="Times New Roman"/>
          <w:bCs/>
          <w:sz w:val="20"/>
          <w:szCs w:val="20"/>
        </w:rPr>
        <w:t>Marsili,</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Gianfranceshi,</w:t>
      </w:r>
      <w:r w:rsidR="004417E5" w:rsidRPr="000971AA">
        <w:rPr>
          <w:rFonts w:cs="Times New Roman"/>
          <w:bCs/>
          <w:sz w:val="20"/>
          <w:szCs w:val="20"/>
        </w:rPr>
        <w:t xml:space="preserve"> </w:t>
      </w:r>
      <w:r w:rsidRPr="000971AA">
        <w:rPr>
          <w:rFonts w:cs="Times New Roman"/>
          <w:bCs/>
          <w:sz w:val="20"/>
          <w:szCs w:val="20"/>
        </w:rPr>
        <w:t>G.LK.</w:t>
      </w:r>
      <w:r w:rsidR="004417E5" w:rsidRPr="000971AA">
        <w:rPr>
          <w:rFonts w:cs="Times New Roman"/>
          <w:bCs/>
          <w:sz w:val="20"/>
          <w:szCs w:val="20"/>
        </w:rPr>
        <w:t xml:space="preserve"> </w:t>
      </w:r>
      <w:r w:rsidRPr="000971AA">
        <w:rPr>
          <w:rFonts w:cs="Times New Roman"/>
          <w:bCs/>
          <w:sz w:val="20"/>
          <w:szCs w:val="20"/>
        </w:rPr>
        <w:t>(2004)</w:t>
      </w:r>
      <w:r w:rsidRPr="000971AA">
        <w:rPr>
          <w:rFonts w:cs="Times New Roman"/>
          <w:sz w:val="20"/>
          <w:szCs w:val="20"/>
        </w:rPr>
        <w:t>.</w:t>
      </w:r>
      <w:r w:rsidR="004417E5" w:rsidRPr="000971AA">
        <w:rPr>
          <w:rFonts w:cs="Times New Roman"/>
          <w:sz w:val="20"/>
          <w:szCs w:val="20"/>
        </w:rPr>
        <w:t xml:space="preserve"> </w:t>
      </w:r>
      <w:r w:rsidRPr="000971AA">
        <w:rPr>
          <w:rFonts w:cs="Times New Roman"/>
          <w:sz w:val="20"/>
          <w:szCs w:val="20"/>
        </w:rPr>
        <w:t>Synthesis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antioxidants</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wheat</w:t>
      </w:r>
      <w:r w:rsidR="004417E5" w:rsidRPr="000971AA">
        <w:rPr>
          <w:rFonts w:cs="Times New Roman"/>
          <w:sz w:val="20"/>
          <w:szCs w:val="20"/>
        </w:rPr>
        <w:t xml:space="preserve"> </w:t>
      </w:r>
      <w:r w:rsidRPr="000971AA">
        <w:rPr>
          <w:rFonts w:cs="Times New Roman"/>
          <w:sz w:val="20"/>
          <w:szCs w:val="20"/>
        </w:rPr>
        <w:t>sprouts.</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Chen.</w:t>
      </w:r>
      <w:r w:rsidR="004417E5" w:rsidRPr="000971AA">
        <w:rPr>
          <w:rFonts w:cs="Times New Roman"/>
          <w:sz w:val="20"/>
          <w:szCs w:val="20"/>
        </w:rPr>
        <w:t xml:space="preserve"> </w:t>
      </w:r>
      <w:r w:rsidRPr="000971AA">
        <w:rPr>
          <w:rFonts w:cs="Times New Roman"/>
          <w:sz w:val="20"/>
          <w:szCs w:val="20"/>
        </w:rPr>
        <w:t>52:</w:t>
      </w:r>
      <w:r w:rsidR="004417E5" w:rsidRPr="000971AA">
        <w:rPr>
          <w:rFonts w:cs="Times New Roman"/>
          <w:sz w:val="20"/>
          <w:szCs w:val="20"/>
        </w:rPr>
        <w:t xml:space="preserve"> </w:t>
      </w:r>
      <w:r w:rsidRPr="000971AA">
        <w:rPr>
          <w:rFonts w:cs="Times New Roman"/>
          <w:sz w:val="20"/>
          <w:szCs w:val="20"/>
        </w:rPr>
        <w:t>5201-5206.</w:t>
      </w:r>
    </w:p>
    <w:p w:rsidR="009D0688" w:rsidRPr="000971AA" w:rsidRDefault="009D0688" w:rsidP="000971AA">
      <w:pPr>
        <w:pStyle w:val="FR1"/>
        <w:numPr>
          <w:ilvl w:val="0"/>
          <w:numId w:val="15"/>
        </w:numPr>
        <w:snapToGrid w:val="0"/>
        <w:ind w:left="425" w:hanging="425"/>
        <w:jc w:val="both"/>
        <w:rPr>
          <w:rFonts w:ascii="Times New Roman" w:hAnsi="Times New Roman" w:cs="Times New Roman"/>
          <w:sz w:val="20"/>
          <w:szCs w:val="20"/>
        </w:rPr>
      </w:pPr>
      <w:r w:rsidRPr="000971AA">
        <w:rPr>
          <w:rFonts w:ascii="Times New Roman" w:hAnsi="Times New Roman" w:cs="Times New Roman"/>
          <w:bCs/>
          <w:sz w:val="20"/>
          <w:szCs w:val="20"/>
        </w:rPr>
        <w:t>Chapman,</w:t>
      </w:r>
      <w:r w:rsidR="004417E5" w:rsidRPr="000971AA">
        <w:rPr>
          <w:rFonts w:ascii="Times New Roman" w:hAnsi="Times New Roman" w:cs="Times New Roman"/>
          <w:bCs/>
          <w:sz w:val="20"/>
          <w:szCs w:val="20"/>
        </w:rPr>
        <w:t xml:space="preserve"> </w:t>
      </w:r>
      <w:r w:rsidRPr="000971AA">
        <w:rPr>
          <w:rFonts w:ascii="Times New Roman" w:hAnsi="Times New Roman" w:cs="Times New Roman"/>
          <w:bCs/>
          <w:sz w:val="20"/>
          <w:szCs w:val="20"/>
        </w:rPr>
        <w:t>H.D.</w:t>
      </w:r>
      <w:r w:rsidR="004417E5" w:rsidRPr="000971AA">
        <w:rPr>
          <w:rFonts w:ascii="Times New Roman" w:hAnsi="Times New Roman" w:cs="Times New Roman"/>
          <w:bCs/>
          <w:sz w:val="20"/>
          <w:szCs w:val="20"/>
        </w:rPr>
        <w:t xml:space="preserve"> </w:t>
      </w:r>
      <w:r w:rsidRPr="000971AA">
        <w:rPr>
          <w:rFonts w:ascii="Times New Roman" w:hAnsi="Times New Roman" w:cs="Times New Roman"/>
          <w:bCs/>
          <w:sz w:val="20"/>
          <w:szCs w:val="20"/>
        </w:rPr>
        <w:t>and</w:t>
      </w:r>
      <w:r w:rsidR="004417E5" w:rsidRPr="000971AA">
        <w:rPr>
          <w:rFonts w:ascii="Times New Roman" w:hAnsi="Times New Roman" w:cs="Times New Roman"/>
          <w:bCs/>
          <w:sz w:val="20"/>
          <w:szCs w:val="20"/>
        </w:rPr>
        <w:t xml:space="preserve"> </w:t>
      </w:r>
      <w:r w:rsidRPr="000971AA">
        <w:rPr>
          <w:rFonts w:ascii="Times New Roman" w:hAnsi="Times New Roman" w:cs="Times New Roman"/>
          <w:bCs/>
          <w:sz w:val="20"/>
          <w:szCs w:val="20"/>
        </w:rPr>
        <w:t>Pratt,</w:t>
      </w:r>
      <w:r w:rsidR="004417E5" w:rsidRPr="000971AA">
        <w:rPr>
          <w:rFonts w:ascii="Times New Roman" w:hAnsi="Times New Roman" w:cs="Times New Roman"/>
          <w:bCs/>
          <w:sz w:val="20"/>
          <w:szCs w:val="20"/>
        </w:rPr>
        <w:t xml:space="preserve"> </w:t>
      </w:r>
      <w:r w:rsidRPr="000971AA">
        <w:rPr>
          <w:rFonts w:ascii="Times New Roman" w:hAnsi="Times New Roman" w:cs="Times New Roman"/>
          <w:bCs/>
          <w:sz w:val="20"/>
          <w:szCs w:val="20"/>
        </w:rPr>
        <w:t>P.E.</w:t>
      </w:r>
      <w:r w:rsidR="004417E5" w:rsidRPr="000971AA">
        <w:rPr>
          <w:rFonts w:ascii="Times New Roman" w:hAnsi="Times New Roman" w:cs="Times New Roman"/>
          <w:bCs/>
          <w:sz w:val="20"/>
          <w:szCs w:val="20"/>
        </w:rPr>
        <w:t xml:space="preserve"> </w:t>
      </w:r>
      <w:r w:rsidRPr="000971AA">
        <w:rPr>
          <w:rFonts w:ascii="Times New Roman" w:hAnsi="Times New Roman" w:cs="Times New Roman"/>
          <w:bCs/>
          <w:sz w:val="20"/>
          <w:szCs w:val="20"/>
        </w:rPr>
        <w:t>(1987):</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Methods</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of</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Analysis</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for</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Soil,</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Plant</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and</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Water.</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Univ.</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California,</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Div.</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Agric.</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Sci.</w:t>
      </w:r>
      <w:r w:rsidR="004417E5" w:rsidRPr="000971AA">
        <w:rPr>
          <w:rFonts w:ascii="Times New Roman" w:hAnsi="Times New Roman" w:cs="Times New Roman"/>
          <w:sz w:val="20"/>
          <w:szCs w:val="20"/>
        </w:rPr>
        <w:t xml:space="preserve"> </w:t>
      </w:r>
      <w:r w:rsidRPr="000971AA">
        <w:rPr>
          <w:rFonts w:ascii="Times New Roman" w:hAnsi="Times New Roman" w:cs="Times New Roman"/>
          <w:sz w:val="20"/>
          <w:szCs w:val="20"/>
        </w:rPr>
        <w:t>172-173.</w:t>
      </w:r>
    </w:p>
    <w:p w:rsidR="009D0688" w:rsidRPr="000971AA" w:rsidRDefault="009D0688" w:rsidP="000971AA">
      <w:pPr>
        <w:numPr>
          <w:ilvl w:val="0"/>
          <w:numId w:val="15"/>
        </w:numPr>
        <w:bidi w:val="0"/>
        <w:snapToGrid w:val="0"/>
        <w:ind w:left="425" w:hanging="425"/>
        <w:jc w:val="both"/>
        <w:rPr>
          <w:rFonts w:cs="Times New Roman"/>
          <w:bCs/>
          <w:sz w:val="20"/>
          <w:szCs w:val="20"/>
          <w:lang w:bidi="ar-EG"/>
        </w:rPr>
      </w:pPr>
      <w:r w:rsidRPr="000971AA">
        <w:rPr>
          <w:rFonts w:cs="Times New Roman"/>
          <w:bCs/>
          <w:sz w:val="20"/>
          <w:szCs w:val="20"/>
          <w:lang w:bidi="ar-EG"/>
        </w:rPr>
        <w:t>Cottenie,</w:t>
      </w:r>
      <w:r w:rsidR="004417E5" w:rsidRPr="000971AA">
        <w:rPr>
          <w:rFonts w:cs="Times New Roman"/>
          <w:sz w:val="20"/>
          <w:szCs w:val="20"/>
          <w:lang w:bidi="ar-EG"/>
        </w:rPr>
        <w:t xml:space="preserve"> </w:t>
      </w:r>
      <w:r w:rsidRPr="000971AA">
        <w:rPr>
          <w:rFonts w:cs="Times New Roman"/>
          <w:bCs/>
          <w:sz w:val="20"/>
          <w:szCs w:val="20"/>
          <w:lang w:bidi="ar-EG"/>
        </w:rPr>
        <w:t>A.;</w:t>
      </w:r>
      <w:r w:rsidR="004417E5" w:rsidRPr="000971AA">
        <w:rPr>
          <w:rFonts w:cs="Times New Roman"/>
          <w:bCs/>
          <w:sz w:val="20"/>
          <w:szCs w:val="20"/>
          <w:lang w:bidi="ar-EG"/>
        </w:rPr>
        <w:t xml:space="preserve"> </w:t>
      </w:r>
      <w:r w:rsidRPr="000971AA">
        <w:rPr>
          <w:rFonts w:cs="Times New Roman"/>
          <w:bCs/>
          <w:sz w:val="20"/>
          <w:szCs w:val="20"/>
          <w:lang w:bidi="ar-EG"/>
        </w:rPr>
        <w:t>Verloo,</w:t>
      </w:r>
      <w:r w:rsidR="004417E5" w:rsidRPr="000971AA">
        <w:rPr>
          <w:rFonts w:cs="Times New Roman"/>
          <w:bCs/>
          <w:sz w:val="20"/>
          <w:szCs w:val="20"/>
          <w:lang w:bidi="ar-EG"/>
        </w:rPr>
        <w:t xml:space="preserve"> </w:t>
      </w:r>
      <w:r w:rsidRPr="000971AA">
        <w:rPr>
          <w:rFonts w:cs="Times New Roman"/>
          <w:bCs/>
          <w:sz w:val="20"/>
          <w:szCs w:val="20"/>
          <w:lang w:bidi="ar-EG"/>
        </w:rPr>
        <w:t>M.;</w:t>
      </w:r>
      <w:r w:rsidR="004417E5" w:rsidRPr="000971AA">
        <w:rPr>
          <w:rFonts w:cs="Times New Roman"/>
          <w:bCs/>
          <w:sz w:val="20"/>
          <w:szCs w:val="20"/>
          <w:lang w:bidi="ar-EG"/>
        </w:rPr>
        <w:t xml:space="preserve"> </w:t>
      </w:r>
      <w:r w:rsidRPr="000971AA">
        <w:rPr>
          <w:rFonts w:cs="Times New Roman"/>
          <w:bCs/>
          <w:sz w:val="20"/>
          <w:szCs w:val="20"/>
          <w:lang w:bidi="ar-EG"/>
        </w:rPr>
        <w:t>Velghe,</w:t>
      </w:r>
      <w:r w:rsidR="004417E5" w:rsidRPr="000971AA">
        <w:rPr>
          <w:rFonts w:cs="Times New Roman"/>
          <w:bCs/>
          <w:sz w:val="20"/>
          <w:szCs w:val="20"/>
          <w:lang w:bidi="ar-EG"/>
        </w:rPr>
        <w:t xml:space="preserve"> </w:t>
      </w:r>
      <w:r w:rsidRPr="000971AA">
        <w:rPr>
          <w:rFonts w:cs="Times New Roman"/>
          <w:bCs/>
          <w:sz w:val="20"/>
          <w:szCs w:val="20"/>
          <w:lang w:bidi="ar-EG"/>
        </w:rPr>
        <w:t>M.</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Camerlynck,</w:t>
      </w:r>
      <w:r w:rsidR="004417E5" w:rsidRPr="000971AA">
        <w:rPr>
          <w:rFonts w:cs="Times New Roman"/>
          <w:bCs/>
          <w:sz w:val="20"/>
          <w:szCs w:val="20"/>
          <w:lang w:bidi="ar-EG"/>
        </w:rPr>
        <w:t xml:space="preserve"> </w:t>
      </w:r>
      <w:r w:rsidRPr="000971AA">
        <w:rPr>
          <w:rFonts w:cs="Times New Roman"/>
          <w:bCs/>
          <w:sz w:val="20"/>
          <w:szCs w:val="20"/>
          <w:lang w:bidi="ar-EG"/>
        </w:rPr>
        <w:t>R.</w:t>
      </w:r>
      <w:r w:rsidR="004417E5" w:rsidRPr="000971AA">
        <w:rPr>
          <w:rFonts w:cs="Times New Roman"/>
          <w:bCs/>
          <w:sz w:val="20"/>
          <w:szCs w:val="20"/>
          <w:lang w:bidi="ar-EG"/>
        </w:rPr>
        <w:t xml:space="preserve"> </w:t>
      </w:r>
      <w:r w:rsidRPr="000971AA">
        <w:rPr>
          <w:rFonts w:cs="Times New Roman"/>
          <w:bCs/>
          <w:sz w:val="20"/>
          <w:szCs w:val="20"/>
          <w:lang w:bidi="ar-EG"/>
        </w:rPr>
        <w:t>(1982):</w:t>
      </w:r>
      <w:r w:rsidR="004417E5" w:rsidRPr="000971AA">
        <w:rPr>
          <w:rFonts w:cs="Times New Roman"/>
          <w:sz w:val="20"/>
          <w:szCs w:val="20"/>
          <w:lang w:bidi="ar-EG"/>
        </w:rPr>
        <w:t xml:space="preserve"> </w:t>
      </w:r>
      <w:r w:rsidRPr="000971AA">
        <w:rPr>
          <w:rFonts w:cs="Times New Roman"/>
          <w:sz w:val="20"/>
          <w:szCs w:val="20"/>
          <w:lang w:bidi="ar-EG"/>
        </w:rPr>
        <w:t>Chemical</w:t>
      </w:r>
      <w:r w:rsidR="004417E5" w:rsidRPr="000971AA">
        <w:rPr>
          <w:rFonts w:cs="Times New Roman"/>
          <w:sz w:val="20"/>
          <w:szCs w:val="20"/>
          <w:lang w:bidi="ar-EG"/>
        </w:rPr>
        <w:t xml:space="preserve"> </w:t>
      </w:r>
      <w:r w:rsidRPr="000971AA">
        <w:rPr>
          <w:rFonts w:cs="Times New Roman"/>
          <w:sz w:val="20"/>
          <w:szCs w:val="20"/>
          <w:lang w:bidi="ar-EG"/>
        </w:rPr>
        <w:t>Analysis</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Plant</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Soil.</w:t>
      </w:r>
      <w:r w:rsidR="004417E5" w:rsidRPr="000971AA">
        <w:rPr>
          <w:rFonts w:cs="Times New Roman"/>
          <w:sz w:val="20"/>
          <w:szCs w:val="20"/>
          <w:lang w:bidi="ar-EG"/>
        </w:rPr>
        <w:t xml:space="preserve"> </w:t>
      </w:r>
      <w:r w:rsidRPr="000971AA">
        <w:rPr>
          <w:rFonts w:cs="Times New Roman"/>
          <w:sz w:val="20"/>
          <w:szCs w:val="20"/>
          <w:lang w:bidi="ar-EG"/>
        </w:rPr>
        <w:t>Ghent,</w:t>
      </w:r>
      <w:r w:rsidR="004417E5" w:rsidRPr="000971AA">
        <w:rPr>
          <w:rFonts w:cs="Times New Roman"/>
          <w:bCs/>
          <w:sz w:val="20"/>
          <w:szCs w:val="20"/>
          <w:lang w:bidi="ar-EG"/>
        </w:rPr>
        <w:t xml:space="preserve"> </w:t>
      </w:r>
      <w:r w:rsidRPr="000971AA">
        <w:rPr>
          <w:rFonts w:cs="Times New Roman"/>
          <w:sz w:val="20"/>
          <w:szCs w:val="20"/>
          <w:lang w:bidi="ar-EG"/>
        </w:rPr>
        <w:t>Belgium,</w:t>
      </w:r>
      <w:r w:rsidR="004417E5" w:rsidRPr="000971AA">
        <w:rPr>
          <w:rFonts w:cs="Times New Roman"/>
          <w:sz w:val="20"/>
          <w:szCs w:val="20"/>
          <w:lang w:bidi="ar-EG"/>
        </w:rPr>
        <w:t xml:space="preserve"> </w:t>
      </w:r>
      <w:r w:rsidRPr="000971AA">
        <w:rPr>
          <w:rFonts w:cs="Times New Roman"/>
          <w:sz w:val="20"/>
          <w:szCs w:val="20"/>
          <w:lang w:bidi="ar-EG"/>
        </w:rPr>
        <w:t>Laboratory</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Analytical</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Agro-</w:t>
      </w:r>
      <w:r w:rsidR="004417E5" w:rsidRPr="000971AA">
        <w:rPr>
          <w:rFonts w:cs="Times New Roman"/>
          <w:bCs/>
          <w:sz w:val="20"/>
          <w:szCs w:val="20"/>
          <w:lang w:bidi="ar-EG"/>
        </w:rPr>
        <w:t xml:space="preserve"> </w:t>
      </w:r>
      <w:r w:rsidRPr="000971AA">
        <w:rPr>
          <w:rFonts w:cs="Times New Roman"/>
          <w:sz w:val="20"/>
          <w:szCs w:val="20"/>
          <w:lang w:bidi="ar-EG"/>
        </w:rPr>
        <w:t>chemistry.</w:t>
      </w:r>
      <w:r w:rsidR="004417E5" w:rsidRPr="000971AA">
        <w:rPr>
          <w:rFonts w:cs="Times New Roman"/>
          <w:sz w:val="20"/>
          <w:szCs w:val="20"/>
          <w:lang w:bidi="ar-EG"/>
        </w:rPr>
        <w:t xml:space="preserve"> </w:t>
      </w:r>
      <w:r w:rsidRPr="000971AA">
        <w:rPr>
          <w:rFonts w:cs="Times New Roman"/>
          <w:sz w:val="20"/>
          <w:szCs w:val="20"/>
          <w:lang w:bidi="ar-EG"/>
        </w:rPr>
        <w:t>State</w:t>
      </w:r>
      <w:r w:rsidR="004417E5" w:rsidRPr="000971AA">
        <w:rPr>
          <w:rFonts w:cs="Times New Roman"/>
          <w:sz w:val="20"/>
          <w:szCs w:val="20"/>
          <w:lang w:bidi="ar-EG"/>
        </w:rPr>
        <w:t xml:space="preserve"> </w:t>
      </w:r>
      <w:r w:rsidRPr="000971AA">
        <w:rPr>
          <w:rFonts w:cs="Times New Roman"/>
          <w:sz w:val="20"/>
          <w:szCs w:val="20"/>
          <w:lang w:bidi="ar-EG"/>
        </w:rPr>
        <w:t>Univ.</w:t>
      </w:r>
      <w:r w:rsidR="004417E5" w:rsidRPr="000971AA">
        <w:rPr>
          <w:rFonts w:cs="Times New Roman"/>
          <w:sz w:val="20"/>
          <w:szCs w:val="20"/>
          <w:lang w:bidi="ar-EG"/>
        </w:rPr>
        <w:t xml:space="preserve"> </w:t>
      </w:r>
      <w:r w:rsidRPr="000971AA">
        <w:rPr>
          <w:rFonts w:cs="Times New Roman"/>
          <w:sz w:val="20"/>
          <w:szCs w:val="20"/>
          <w:lang w:bidi="ar-EG"/>
        </w:rPr>
        <w:t>pp.</w:t>
      </w:r>
      <w:r w:rsidR="004417E5" w:rsidRPr="000971AA">
        <w:rPr>
          <w:rFonts w:cs="Times New Roman"/>
          <w:sz w:val="20"/>
          <w:szCs w:val="20"/>
          <w:lang w:bidi="ar-EG"/>
        </w:rPr>
        <w:t xml:space="preserve"> </w:t>
      </w:r>
      <w:r w:rsidRPr="000971AA">
        <w:rPr>
          <w:rFonts w:cs="Times New Roman"/>
          <w:sz w:val="20"/>
          <w:szCs w:val="20"/>
          <w:lang w:bidi="ar-EG"/>
        </w:rPr>
        <w:t>200-210.</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lang w:bidi="ar-EG"/>
        </w:rPr>
        <w:t>Dhekney,</w:t>
      </w:r>
      <w:r w:rsidR="004417E5" w:rsidRPr="000971AA">
        <w:rPr>
          <w:rFonts w:cs="Times New Roman"/>
          <w:sz w:val="20"/>
          <w:szCs w:val="20"/>
          <w:lang w:bidi="ar-EG"/>
        </w:rPr>
        <w:t xml:space="preserve"> </w:t>
      </w:r>
      <w:r w:rsidRPr="000971AA">
        <w:rPr>
          <w:rFonts w:cs="Times New Roman"/>
          <w:bCs/>
          <w:sz w:val="20"/>
          <w:szCs w:val="20"/>
          <w:lang w:bidi="ar-EG"/>
        </w:rPr>
        <w:t>S.A.</w:t>
      </w:r>
      <w:r w:rsidR="004417E5" w:rsidRPr="000971AA">
        <w:rPr>
          <w:rFonts w:cs="Times New Roman"/>
          <w:bCs/>
          <w:sz w:val="20"/>
          <w:szCs w:val="20"/>
          <w:lang w:bidi="ar-EG"/>
        </w:rPr>
        <w:t xml:space="preserve"> </w:t>
      </w:r>
      <w:r w:rsidRPr="000971AA">
        <w:rPr>
          <w:rFonts w:cs="Times New Roman"/>
          <w:bCs/>
          <w:sz w:val="20"/>
          <w:szCs w:val="20"/>
          <w:lang w:bidi="ar-EG"/>
        </w:rPr>
        <w:t>(2016)</w:t>
      </w:r>
      <w:r w:rsidR="004417E5" w:rsidRPr="000971AA">
        <w:rPr>
          <w:rFonts w:cs="Times New Roman"/>
          <w:bCs/>
          <w:sz w:val="20"/>
          <w:szCs w:val="20"/>
          <w:lang w:bidi="ar-EG"/>
        </w:rPr>
        <w:t xml:space="preserve"> </w:t>
      </w:r>
      <w:r w:rsidRPr="000971AA">
        <w:rPr>
          <w:rFonts w:cs="Times New Roman"/>
          <w:sz w:val="20"/>
          <w:szCs w:val="20"/>
          <w:lang w:bidi="ar-EG"/>
        </w:rPr>
        <w:t>Encyclopedia</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food</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health.</w:t>
      </w:r>
      <w:r w:rsidR="004417E5" w:rsidRPr="000971AA">
        <w:rPr>
          <w:rFonts w:cs="Times New Roman"/>
          <w:sz w:val="20"/>
          <w:szCs w:val="20"/>
          <w:lang w:bidi="ar-EG"/>
        </w:rPr>
        <w:t xml:space="preserve"> </w:t>
      </w:r>
      <w:r w:rsidRPr="000971AA">
        <w:rPr>
          <w:rFonts w:cs="Times New Roman"/>
          <w:sz w:val="20"/>
          <w:szCs w:val="20"/>
          <w:lang w:bidi="ar-EG"/>
        </w:rPr>
        <w:t>Academic</w:t>
      </w:r>
      <w:r w:rsidR="004417E5" w:rsidRPr="000971AA">
        <w:rPr>
          <w:rFonts w:cs="Times New Roman"/>
          <w:sz w:val="20"/>
          <w:szCs w:val="20"/>
          <w:lang w:bidi="ar-EG"/>
        </w:rPr>
        <w:t xml:space="preserve"> </w:t>
      </w:r>
      <w:r w:rsidRPr="000971AA">
        <w:rPr>
          <w:rFonts w:cs="Times New Roman"/>
          <w:sz w:val="20"/>
          <w:szCs w:val="20"/>
          <w:lang w:bidi="ar-EG"/>
        </w:rPr>
        <w:t>Press,</w:t>
      </w:r>
      <w:r w:rsidR="004417E5" w:rsidRPr="000971AA">
        <w:rPr>
          <w:rFonts w:cs="Times New Roman"/>
          <w:sz w:val="20"/>
          <w:szCs w:val="20"/>
        </w:rPr>
        <w:t xml:space="preserve"> </w:t>
      </w:r>
      <w:r w:rsidRPr="000971AA">
        <w:rPr>
          <w:rFonts w:cs="Times New Roman"/>
          <w:sz w:val="20"/>
          <w:szCs w:val="20"/>
          <w:lang w:bidi="ar-EG"/>
        </w:rPr>
        <w:t>Oxfor.pp.261-265.</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lang w:bidi="ar-EG"/>
        </w:rPr>
        <w:t>Ebrahiem,</w:t>
      </w:r>
      <w:r w:rsidR="004417E5" w:rsidRPr="000971AA">
        <w:rPr>
          <w:rFonts w:cs="Times New Roman"/>
          <w:bCs/>
          <w:sz w:val="20"/>
          <w:szCs w:val="20"/>
          <w:lang w:bidi="ar-EG"/>
        </w:rPr>
        <w:t xml:space="preserve"> </w:t>
      </w:r>
      <w:r w:rsidRPr="000971AA">
        <w:rPr>
          <w:rFonts w:cs="Times New Roman"/>
          <w:bCs/>
          <w:sz w:val="20"/>
          <w:szCs w:val="20"/>
          <w:lang w:bidi="ar-EG"/>
        </w:rPr>
        <w:t>R.H.</w:t>
      </w:r>
      <w:r w:rsidR="004417E5" w:rsidRPr="000971AA">
        <w:rPr>
          <w:rFonts w:cs="Times New Roman"/>
          <w:bCs/>
          <w:sz w:val="20"/>
          <w:szCs w:val="20"/>
          <w:lang w:bidi="ar-EG"/>
        </w:rPr>
        <w:t xml:space="preserve"> </w:t>
      </w:r>
      <w:r w:rsidRPr="000971AA">
        <w:rPr>
          <w:rFonts w:cs="Times New Roman"/>
          <w:bCs/>
          <w:sz w:val="20"/>
          <w:szCs w:val="20"/>
          <w:lang w:bidi="ar-EG"/>
        </w:rPr>
        <w:t>(2018):</w:t>
      </w:r>
      <w:r w:rsidR="004417E5" w:rsidRPr="000971AA">
        <w:rPr>
          <w:rFonts w:cs="Times New Roman"/>
          <w:bCs/>
          <w:sz w:val="20"/>
          <w:szCs w:val="20"/>
          <w:lang w:bidi="ar-EG"/>
        </w:rPr>
        <w:t xml:space="preserve"> </w:t>
      </w:r>
      <w:r w:rsidRPr="000971AA">
        <w:rPr>
          <w:rFonts w:cs="Times New Roman"/>
          <w:sz w:val="20"/>
          <w:szCs w:val="20"/>
          <w:lang w:bidi="ar-EG"/>
        </w:rPr>
        <w:t>behavior</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Superior</w:t>
      </w:r>
      <w:r w:rsidR="004417E5" w:rsidRPr="000971AA">
        <w:rPr>
          <w:rFonts w:cs="Times New Roman"/>
          <w:sz w:val="20"/>
          <w:szCs w:val="20"/>
          <w:lang w:bidi="ar-EG"/>
        </w:rPr>
        <w:t xml:space="preserve"> </w:t>
      </w:r>
      <w:r w:rsidRPr="000971AA">
        <w:rPr>
          <w:rFonts w:cs="Times New Roman"/>
          <w:sz w:val="20"/>
          <w:szCs w:val="20"/>
          <w:lang w:bidi="ar-EG"/>
        </w:rPr>
        <w:t>grapevines</w:t>
      </w:r>
      <w:r w:rsidR="004417E5" w:rsidRPr="000971AA">
        <w:rPr>
          <w:rFonts w:cs="Times New Roman"/>
          <w:sz w:val="20"/>
          <w:szCs w:val="20"/>
          <w:lang w:bidi="ar-EG"/>
        </w:rPr>
        <w:t xml:space="preserve"> </w:t>
      </w:r>
      <w:r w:rsidRPr="000971AA">
        <w:rPr>
          <w:rFonts w:cs="Times New Roman"/>
          <w:sz w:val="20"/>
          <w:szCs w:val="20"/>
          <w:lang w:bidi="ar-EG"/>
        </w:rPr>
        <w:t>to</w:t>
      </w:r>
      <w:r w:rsidR="004417E5" w:rsidRPr="000971AA">
        <w:rPr>
          <w:rFonts w:cs="Times New Roman"/>
          <w:sz w:val="20"/>
          <w:szCs w:val="20"/>
          <w:lang w:bidi="ar-EG"/>
        </w:rPr>
        <w:t xml:space="preserve"> </w:t>
      </w:r>
      <w:r w:rsidRPr="000971AA">
        <w:rPr>
          <w:rFonts w:cs="Times New Roman"/>
          <w:sz w:val="20"/>
          <w:szCs w:val="20"/>
          <w:lang w:bidi="ar-EG"/>
        </w:rPr>
        <w:t>application</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some</w:t>
      </w:r>
      <w:r w:rsidR="004417E5" w:rsidRPr="000971AA">
        <w:rPr>
          <w:rFonts w:cs="Times New Roman"/>
          <w:sz w:val="20"/>
          <w:szCs w:val="20"/>
          <w:lang w:bidi="ar-EG"/>
        </w:rPr>
        <w:t xml:space="preserve"> </w:t>
      </w:r>
      <w:r w:rsidRPr="000971AA">
        <w:rPr>
          <w:rFonts w:cs="Times New Roman"/>
          <w:sz w:val="20"/>
          <w:szCs w:val="20"/>
          <w:lang w:bidi="ar-EG"/>
        </w:rPr>
        <w:t>plant</w:t>
      </w:r>
      <w:r w:rsidR="004417E5" w:rsidRPr="000971AA">
        <w:rPr>
          <w:rFonts w:cs="Times New Roman"/>
          <w:sz w:val="20"/>
          <w:szCs w:val="20"/>
          <w:lang w:bidi="ar-EG"/>
        </w:rPr>
        <w:t xml:space="preserve"> </w:t>
      </w:r>
      <w:r w:rsidRPr="000971AA">
        <w:rPr>
          <w:rFonts w:cs="Times New Roman"/>
          <w:sz w:val="20"/>
          <w:szCs w:val="20"/>
          <w:lang w:bidi="ar-EG"/>
        </w:rPr>
        <w:t>extracts</w:t>
      </w:r>
      <w:r w:rsidR="004417E5" w:rsidRPr="000971AA">
        <w:rPr>
          <w:rFonts w:cs="Times New Roman"/>
          <w:sz w:val="20"/>
          <w:szCs w:val="20"/>
          <w:lang w:bidi="ar-EG"/>
        </w:rPr>
        <w:t xml:space="preserve"> </w:t>
      </w:r>
      <w:r w:rsidRPr="000971AA">
        <w:rPr>
          <w:rFonts w:cs="Times New Roman"/>
          <w:sz w:val="20"/>
          <w:szCs w:val="20"/>
          <w:lang w:bidi="ar-EG"/>
        </w:rPr>
        <w:t>via</w:t>
      </w:r>
      <w:r w:rsidR="004417E5" w:rsidRPr="000971AA">
        <w:rPr>
          <w:rFonts w:cs="Times New Roman"/>
          <w:sz w:val="20"/>
          <w:szCs w:val="20"/>
          <w:lang w:bidi="ar-EG"/>
        </w:rPr>
        <w:t xml:space="preserve"> </w:t>
      </w:r>
      <w:r w:rsidRPr="000971AA">
        <w:rPr>
          <w:rFonts w:cs="Times New Roman"/>
          <w:sz w:val="20"/>
          <w:szCs w:val="20"/>
          <w:lang w:bidi="ar-EG"/>
        </w:rPr>
        <w:t>leaves.</w:t>
      </w:r>
      <w:r w:rsidR="004417E5" w:rsidRPr="000971AA">
        <w:rPr>
          <w:rFonts w:cs="Times New Roman"/>
          <w:sz w:val="20"/>
          <w:szCs w:val="20"/>
          <w:lang w:bidi="ar-EG"/>
        </w:rPr>
        <w:t xml:space="preserve"> </w:t>
      </w:r>
      <w:r w:rsidRPr="000971AA">
        <w:rPr>
          <w:rFonts w:cs="Times New Roman"/>
          <w:sz w:val="20"/>
          <w:szCs w:val="20"/>
          <w:lang w:bidi="ar-EG"/>
        </w:rPr>
        <w:t>M.Sc.</w:t>
      </w:r>
      <w:r w:rsidR="004417E5" w:rsidRPr="000971AA">
        <w:rPr>
          <w:rFonts w:cs="Times New Roman"/>
          <w:sz w:val="20"/>
          <w:szCs w:val="20"/>
          <w:lang w:bidi="ar-EG"/>
        </w:rPr>
        <w:t xml:space="preserve"> </w:t>
      </w:r>
      <w:r w:rsidRPr="000971AA">
        <w:rPr>
          <w:rFonts w:cs="Times New Roman"/>
          <w:sz w:val="20"/>
          <w:szCs w:val="20"/>
          <w:lang w:bidi="ar-EG"/>
        </w:rPr>
        <w:t>Thesis</w:t>
      </w:r>
      <w:r w:rsidR="004417E5" w:rsidRPr="000971AA">
        <w:rPr>
          <w:rFonts w:cs="Times New Roman"/>
          <w:sz w:val="20"/>
          <w:szCs w:val="20"/>
          <w:lang w:bidi="ar-EG"/>
        </w:rPr>
        <w:t xml:space="preserve"> </w:t>
      </w:r>
      <w:r w:rsidRPr="000971AA">
        <w:rPr>
          <w:rFonts w:cs="Times New Roman"/>
          <w:sz w:val="20"/>
          <w:szCs w:val="20"/>
          <w:lang w:bidi="ar-EG"/>
        </w:rPr>
        <w:t>Fac.</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Agric.</w:t>
      </w:r>
      <w:r w:rsidR="004417E5" w:rsidRPr="000971AA">
        <w:rPr>
          <w:rFonts w:cs="Times New Roman"/>
          <w:sz w:val="20"/>
          <w:szCs w:val="20"/>
          <w:lang w:bidi="ar-EG"/>
        </w:rPr>
        <w:t xml:space="preserve"> </w:t>
      </w:r>
      <w:r w:rsidRPr="000971AA">
        <w:rPr>
          <w:rFonts w:cs="Times New Roman"/>
          <w:sz w:val="20"/>
          <w:szCs w:val="20"/>
          <w:lang w:bidi="ar-EG"/>
        </w:rPr>
        <w:t>Minia</w:t>
      </w:r>
      <w:r w:rsidR="004417E5" w:rsidRPr="000971AA">
        <w:rPr>
          <w:rFonts w:cs="Times New Roman"/>
          <w:sz w:val="20"/>
          <w:szCs w:val="20"/>
          <w:lang w:bidi="ar-EG"/>
        </w:rPr>
        <w:t xml:space="preserve"> </w:t>
      </w:r>
      <w:r w:rsidRPr="000971AA">
        <w:rPr>
          <w:rFonts w:cs="Times New Roman"/>
          <w:sz w:val="20"/>
          <w:szCs w:val="20"/>
          <w:lang w:bidi="ar-EG"/>
        </w:rPr>
        <w:t>Univ.</w:t>
      </w:r>
      <w:r w:rsidR="004417E5" w:rsidRPr="000971AA">
        <w:rPr>
          <w:rFonts w:cs="Times New Roman"/>
          <w:sz w:val="20"/>
          <w:szCs w:val="20"/>
          <w:lang w:bidi="ar-EG"/>
        </w:rPr>
        <w:t xml:space="preserve"> </w:t>
      </w:r>
      <w:r w:rsidRPr="000971AA">
        <w:rPr>
          <w:rFonts w:cs="Times New Roman"/>
          <w:sz w:val="20"/>
          <w:szCs w:val="20"/>
          <w:lang w:bidi="ar-EG"/>
        </w:rPr>
        <w:t>Egypt.</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bCs/>
          <w:sz w:val="20"/>
          <w:szCs w:val="20"/>
          <w:lang w:bidi="ar-EG"/>
        </w:rPr>
      </w:pPr>
      <w:r w:rsidRPr="000971AA">
        <w:rPr>
          <w:rFonts w:cs="Times New Roman"/>
          <w:bCs/>
          <w:sz w:val="20"/>
          <w:szCs w:val="20"/>
          <w:lang w:bidi="ar-EG"/>
        </w:rPr>
        <w:t>El-Khawaga,</w:t>
      </w:r>
      <w:r w:rsidR="004417E5" w:rsidRPr="000971AA">
        <w:rPr>
          <w:rFonts w:cs="Times New Roman"/>
          <w:sz w:val="20"/>
          <w:szCs w:val="20"/>
          <w:lang w:bidi="ar-EG"/>
        </w:rPr>
        <w:t xml:space="preserve"> </w:t>
      </w:r>
      <w:r w:rsidRPr="000971AA">
        <w:rPr>
          <w:rFonts w:cs="Times New Roman"/>
          <w:bCs/>
          <w:sz w:val="20"/>
          <w:szCs w:val="20"/>
          <w:lang w:bidi="ar-EG"/>
        </w:rPr>
        <w:t>A.S.</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Mansour,</w:t>
      </w:r>
      <w:r w:rsidR="004417E5" w:rsidRPr="000971AA">
        <w:rPr>
          <w:rFonts w:cs="Times New Roman"/>
          <w:bCs/>
          <w:sz w:val="20"/>
          <w:szCs w:val="20"/>
          <w:lang w:bidi="ar-EG"/>
        </w:rPr>
        <w:t xml:space="preserve"> </w:t>
      </w:r>
      <w:r w:rsidRPr="000971AA">
        <w:rPr>
          <w:rFonts w:cs="Times New Roman"/>
          <w:bCs/>
          <w:sz w:val="20"/>
          <w:szCs w:val="20"/>
          <w:lang w:bidi="ar-EG"/>
        </w:rPr>
        <w:t>A.G.M.</w:t>
      </w:r>
      <w:r w:rsidR="004417E5" w:rsidRPr="000971AA">
        <w:rPr>
          <w:rFonts w:cs="Times New Roman"/>
          <w:sz w:val="20"/>
          <w:szCs w:val="20"/>
          <w:lang w:bidi="ar-EG"/>
        </w:rPr>
        <w:t xml:space="preserve"> </w:t>
      </w:r>
      <w:r w:rsidRPr="000971AA">
        <w:rPr>
          <w:rFonts w:cs="Times New Roman"/>
          <w:bCs/>
          <w:sz w:val="20"/>
          <w:szCs w:val="20"/>
          <w:lang w:bidi="ar-EG"/>
        </w:rPr>
        <w:t>(2014):</w:t>
      </w:r>
      <w:r w:rsidR="004417E5" w:rsidRPr="000971AA">
        <w:rPr>
          <w:rFonts w:cs="Times New Roman"/>
          <w:sz w:val="20"/>
          <w:szCs w:val="20"/>
          <w:lang w:bidi="ar-EG"/>
        </w:rPr>
        <w:t xml:space="preserve"> </w:t>
      </w:r>
      <w:r w:rsidRPr="000971AA">
        <w:rPr>
          <w:rFonts w:cs="Times New Roman"/>
          <w:sz w:val="20"/>
          <w:szCs w:val="20"/>
          <w:lang w:bidi="ar-EG"/>
        </w:rPr>
        <w:t>Promoting</w:t>
      </w:r>
      <w:r w:rsidR="004417E5" w:rsidRPr="000971AA">
        <w:rPr>
          <w:rFonts w:cs="Times New Roman"/>
          <w:sz w:val="20"/>
          <w:szCs w:val="20"/>
        </w:rPr>
        <w:t xml:space="preserve"> </w:t>
      </w:r>
      <w:r w:rsidRPr="000971AA">
        <w:rPr>
          <w:rFonts w:cs="Times New Roman"/>
          <w:sz w:val="20"/>
          <w:szCs w:val="20"/>
          <w:lang w:bidi="ar-EG"/>
        </w:rPr>
        <w:t>productivity</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Washington</w:t>
      </w:r>
      <w:r w:rsidR="004417E5" w:rsidRPr="000971AA">
        <w:rPr>
          <w:rFonts w:cs="Times New Roman"/>
          <w:sz w:val="20"/>
          <w:szCs w:val="20"/>
          <w:lang w:bidi="ar-EG"/>
        </w:rPr>
        <w:t xml:space="preserve"> </w:t>
      </w:r>
      <w:r w:rsidRPr="000971AA">
        <w:rPr>
          <w:rFonts w:cs="Times New Roman"/>
          <w:sz w:val="20"/>
          <w:szCs w:val="20"/>
          <w:lang w:bidi="ar-EG"/>
        </w:rPr>
        <w:t>Navel</w:t>
      </w:r>
      <w:r w:rsidR="004417E5" w:rsidRPr="000971AA">
        <w:rPr>
          <w:rFonts w:cs="Times New Roman"/>
          <w:sz w:val="20"/>
          <w:szCs w:val="20"/>
          <w:lang w:bidi="ar-EG"/>
        </w:rPr>
        <w:t xml:space="preserve"> </w:t>
      </w:r>
      <w:r w:rsidRPr="000971AA">
        <w:rPr>
          <w:rFonts w:cs="Times New Roman"/>
          <w:sz w:val="20"/>
          <w:szCs w:val="20"/>
          <w:lang w:bidi="ar-EG"/>
        </w:rPr>
        <w:t>orange</w:t>
      </w:r>
      <w:r w:rsidR="004417E5" w:rsidRPr="000971AA">
        <w:rPr>
          <w:rFonts w:cs="Times New Roman"/>
          <w:sz w:val="20"/>
          <w:szCs w:val="20"/>
          <w:lang w:bidi="ar-EG"/>
        </w:rPr>
        <w:t xml:space="preserve"> </w:t>
      </w:r>
      <w:r w:rsidRPr="000971AA">
        <w:rPr>
          <w:rFonts w:cs="Times New Roman"/>
          <w:sz w:val="20"/>
          <w:szCs w:val="20"/>
          <w:lang w:bidi="ar-EG"/>
        </w:rPr>
        <w:t>trees</w:t>
      </w:r>
      <w:r w:rsidR="004417E5" w:rsidRPr="000971AA">
        <w:rPr>
          <w:rFonts w:cs="Times New Roman"/>
          <w:sz w:val="20"/>
          <w:szCs w:val="20"/>
          <w:lang w:bidi="ar-EG"/>
        </w:rPr>
        <w:t xml:space="preserve"> </w:t>
      </w:r>
      <w:r w:rsidRPr="000971AA">
        <w:rPr>
          <w:rFonts w:cs="Times New Roman"/>
          <w:sz w:val="20"/>
          <w:szCs w:val="20"/>
          <w:lang w:bidi="ar-EG"/>
        </w:rPr>
        <w:t>by</w:t>
      </w:r>
      <w:r w:rsidR="004417E5" w:rsidRPr="000971AA">
        <w:rPr>
          <w:rFonts w:cs="Times New Roman"/>
          <w:sz w:val="20"/>
          <w:szCs w:val="20"/>
          <w:lang w:bidi="ar-EG"/>
        </w:rPr>
        <w:t xml:space="preserve"> </w:t>
      </w:r>
      <w:r w:rsidRPr="000971AA">
        <w:rPr>
          <w:rFonts w:cs="Times New Roman"/>
          <w:sz w:val="20"/>
          <w:szCs w:val="20"/>
          <w:lang w:bidi="ar-EG"/>
        </w:rPr>
        <w:t>using</w:t>
      </w:r>
      <w:r w:rsidR="004417E5" w:rsidRPr="000971AA">
        <w:rPr>
          <w:rFonts w:cs="Times New Roman"/>
          <w:sz w:val="20"/>
          <w:szCs w:val="20"/>
          <w:lang w:bidi="ar-EG"/>
        </w:rPr>
        <w:t xml:space="preserve"> </w:t>
      </w:r>
      <w:r w:rsidRPr="000971AA">
        <w:rPr>
          <w:rFonts w:cs="Times New Roman"/>
          <w:sz w:val="20"/>
          <w:szCs w:val="20"/>
          <w:lang w:bidi="ar-EG"/>
        </w:rPr>
        <w:t>some</w:t>
      </w:r>
      <w:r w:rsidR="004417E5" w:rsidRPr="000971AA">
        <w:rPr>
          <w:rFonts w:cs="Times New Roman"/>
          <w:sz w:val="20"/>
          <w:szCs w:val="20"/>
        </w:rPr>
        <w:t xml:space="preserve"> </w:t>
      </w:r>
      <w:r w:rsidRPr="000971AA">
        <w:rPr>
          <w:rFonts w:cs="Times New Roman"/>
          <w:sz w:val="20"/>
          <w:szCs w:val="20"/>
          <w:lang w:bidi="ar-EG"/>
        </w:rPr>
        <w:t>crop</w:t>
      </w:r>
      <w:r w:rsidR="004417E5" w:rsidRPr="000971AA">
        <w:rPr>
          <w:rFonts w:cs="Times New Roman"/>
          <w:sz w:val="20"/>
          <w:szCs w:val="20"/>
          <w:lang w:bidi="ar-EG"/>
        </w:rPr>
        <w:t xml:space="preserve"> </w:t>
      </w:r>
      <w:r w:rsidRPr="000971AA">
        <w:rPr>
          <w:rFonts w:cs="Times New Roman"/>
          <w:sz w:val="20"/>
          <w:szCs w:val="20"/>
          <w:lang w:bidi="ar-EG"/>
        </w:rPr>
        <w:t>seed</w:t>
      </w:r>
      <w:r w:rsidR="004417E5" w:rsidRPr="000971AA">
        <w:rPr>
          <w:rFonts w:cs="Times New Roman"/>
          <w:sz w:val="20"/>
          <w:szCs w:val="20"/>
          <w:lang w:bidi="ar-EG"/>
        </w:rPr>
        <w:t xml:space="preserve"> </w:t>
      </w:r>
      <w:r w:rsidRPr="000971AA">
        <w:rPr>
          <w:rFonts w:cs="Times New Roman"/>
          <w:sz w:val="20"/>
          <w:szCs w:val="20"/>
          <w:lang w:bidi="ar-EG"/>
        </w:rPr>
        <w:t>sprout</w:t>
      </w:r>
      <w:r w:rsidR="004417E5" w:rsidRPr="000971AA">
        <w:rPr>
          <w:rFonts w:cs="Times New Roman"/>
          <w:sz w:val="20"/>
          <w:szCs w:val="20"/>
          <w:lang w:bidi="ar-EG"/>
        </w:rPr>
        <w:t xml:space="preserve"> </w:t>
      </w:r>
      <w:r w:rsidRPr="000971AA">
        <w:rPr>
          <w:rFonts w:cs="Times New Roman"/>
          <w:sz w:val="20"/>
          <w:szCs w:val="20"/>
          <w:lang w:bidi="ar-EG"/>
        </w:rPr>
        <w:t>extracts,</w:t>
      </w:r>
      <w:r w:rsidR="004417E5" w:rsidRPr="000971AA">
        <w:rPr>
          <w:rFonts w:cs="Times New Roman"/>
          <w:sz w:val="20"/>
          <w:szCs w:val="20"/>
          <w:lang w:bidi="ar-EG"/>
        </w:rPr>
        <w:t xml:space="preserve"> </w:t>
      </w:r>
      <w:r w:rsidRPr="000971AA">
        <w:rPr>
          <w:rFonts w:cs="Times New Roman"/>
          <w:sz w:val="20"/>
          <w:szCs w:val="20"/>
          <w:lang w:bidi="ar-EG"/>
        </w:rPr>
        <w:t>silicon</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glutathione.</w:t>
      </w:r>
      <w:r w:rsidR="004417E5" w:rsidRPr="000971AA">
        <w:rPr>
          <w:rFonts w:cs="Times New Roman"/>
          <w:sz w:val="20"/>
          <w:szCs w:val="20"/>
          <w:lang w:bidi="ar-EG"/>
        </w:rPr>
        <w:t xml:space="preserve"> </w:t>
      </w:r>
      <w:r w:rsidRPr="000971AA">
        <w:rPr>
          <w:rFonts w:cs="Times New Roman"/>
          <w:sz w:val="20"/>
          <w:szCs w:val="20"/>
          <w:lang w:bidi="ar-EG"/>
        </w:rPr>
        <w:t>Middle</w:t>
      </w:r>
      <w:r w:rsidR="004417E5" w:rsidRPr="000971AA">
        <w:rPr>
          <w:rFonts w:cs="Times New Roman"/>
          <w:sz w:val="20"/>
          <w:szCs w:val="20"/>
          <w:lang w:bidi="ar-EG"/>
        </w:rPr>
        <w:t xml:space="preserve"> </w:t>
      </w:r>
      <w:r w:rsidRPr="000971AA">
        <w:rPr>
          <w:rFonts w:cs="Times New Roman"/>
          <w:sz w:val="20"/>
          <w:szCs w:val="20"/>
          <w:lang w:bidi="ar-EG"/>
        </w:rPr>
        <w:t>East</w:t>
      </w:r>
      <w:r w:rsidR="004417E5" w:rsidRPr="000971AA">
        <w:rPr>
          <w:rFonts w:cs="Times New Roman"/>
          <w:sz w:val="20"/>
          <w:szCs w:val="20"/>
          <w:lang w:bidi="ar-EG"/>
        </w:rPr>
        <w:t xml:space="preserve"> </w:t>
      </w:r>
      <w:r w:rsidRPr="000971AA">
        <w:rPr>
          <w:rFonts w:cs="Times New Roman"/>
          <w:sz w:val="20"/>
          <w:szCs w:val="20"/>
          <w:lang w:bidi="ar-EG"/>
        </w:rPr>
        <w:t>Journal</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Applied</w:t>
      </w:r>
      <w:r w:rsidR="004417E5" w:rsidRPr="000971AA">
        <w:rPr>
          <w:rFonts w:cs="Times New Roman"/>
          <w:sz w:val="20"/>
          <w:szCs w:val="20"/>
          <w:lang w:bidi="ar-EG"/>
        </w:rPr>
        <w:t xml:space="preserve"> </w:t>
      </w:r>
      <w:r w:rsidRPr="000971AA">
        <w:rPr>
          <w:rFonts w:cs="Times New Roman"/>
          <w:sz w:val="20"/>
          <w:szCs w:val="20"/>
          <w:lang w:bidi="ar-EG"/>
        </w:rPr>
        <w:t>Sciences,</w:t>
      </w:r>
      <w:r w:rsidR="004417E5" w:rsidRPr="000971AA">
        <w:rPr>
          <w:rFonts w:cs="Times New Roman"/>
          <w:sz w:val="20"/>
          <w:szCs w:val="20"/>
          <w:lang w:bidi="ar-EG"/>
        </w:rPr>
        <w:t xml:space="preserve"> </w:t>
      </w:r>
      <w:r w:rsidRPr="000971AA">
        <w:rPr>
          <w:rFonts w:cs="Times New Roman"/>
          <w:sz w:val="20"/>
          <w:szCs w:val="20"/>
          <w:lang w:bidi="ar-EG"/>
        </w:rPr>
        <w:t>4(3):</w:t>
      </w:r>
      <w:r w:rsidR="004417E5" w:rsidRPr="000971AA">
        <w:rPr>
          <w:rFonts w:cs="Times New Roman"/>
          <w:sz w:val="20"/>
          <w:szCs w:val="20"/>
          <w:lang w:bidi="ar-EG"/>
        </w:rPr>
        <w:t xml:space="preserve"> </w:t>
      </w:r>
      <w:r w:rsidRPr="000971AA">
        <w:rPr>
          <w:rFonts w:cs="Times New Roman"/>
          <w:sz w:val="20"/>
          <w:szCs w:val="20"/>
          <w:lang w:bidi="ar-EG"/>
        </w:rPr>
        <w:t>779-785.</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El-Salhy,</w:t>
      </w:r>
      <w:r w:rsidR="004417E5" w:rsidRPr="000971AA">
        <w:rPr>
          <w:rFonts w:cs="Times New Roman"/>
          <w:bCs/>
          <w:sz w:val="20"/>
          <w:szCs w:val="20"/>
        </w:rPr>
        <w:t xml:space="preserve"> </w:t>
      </w:r>
      <w:r w:rsidRPr="000971AA">
        <w:rPr>
          <w:rFonts w:cs="Times New Roman"/>
          <w:bCs/>
          <w:sz w:val="20"/>
          <w:szCs w:val="20"/>
        </w:rPr>
        <w:t>A.M.;</w:t>
      </w:r>
      <w:r w:rsidR="004417E5" w:rsidRPr="000971AA">
        <w:rPr>
          <w:rFonts w:cs="Times New Roman"/>
          <w:bCs/>
          <w:sz w:val="20"/>
          <w:szCs w:val="20"/>
        </w:rPr>
        <w:t xml:space="preserve"> </w:t>
      </w:r>
      <w:r w:rsidRPr="000971AA">
        <w:rPr>
          <w:rFonts w:cs="Times New Roman"/>
          <w:bCs/>
          <w:sz w:val="20"/>
          <w:szCs w:val="20"/>
        </w:rPr>
        <w:t>Ibrahim,</w:t>
      </w:r>
      <w:r w:rsidR="004417E5" w:rsidRPr="000971AA">
        <w:rPr>
          <w:rFonts w:cs="Times New Roman"/>
          <w:bCs/>
          <w:sz w:val="20"/>
          <w:szCs w:val="20"/>
        </w:rPr>
        <w:t xml:space="preserve"> </w:t>
      </w:r>
      <w:r w:rsidRPr="000971AA">
        <w:rPr>
          <w:rFonts w:cs="Times New Roman"/>
          <w:bCs/>
          <w:sz w:val="20"/>
          <w:szCs w:val="20"/>
        </w:rPr>
        <w:t>R.H.;</w:t>
      </w:r>
      <w:r w:rsidR="004417E5" w:rsidRPr="000971AA">
        <w:rPr>
          <w:rFonts w:cs="Times New Roman"/>
          <w:bCs/>
          <w:sz w:val="20"/>
          <w:szCs w:val="20"/>
        </w:rPr>
        <w:t xml:space="preserve"> </w:t>
      </w:r>
      <w:r w:rsidRPr="000971AA">
        <w:rPr>
          <w:rFonts w:cs="Times New Roman"/>
          <w:bCs/>
          <w:sz w:val="20"/>
          <w:szCs w:val="20"/>
        </w:rPr>
        <w:t>Megawer,</w:t>
      </w:r>
      <w:r w:rsidR="004417E5" w:rsidRPr="000971AA">
        <w:rPr>
          <w:rFonts w:cs="Times New Roman"/>
          <w:bCs/>
          <w:sz w:val="20"/>
          <w:szCs w:val="20"/>
        </w:rPr>
        <w:t xml:space="preserve"> </w:t>
      </w:r>
      <w:r w:rsidRPr="000971AA">
        <w:rPr>
          <w:rFonts w:cs="Times New Roman"/>
          <w:bCs/>
          <w:sz w:val="20"/>
          <w:szCs w:val="20"/>
        </w:rPr>
        <w:t>M.A.</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Abd</w:t>
      </w:r>
      <w:r w:rsidR="004417E5" w:rsidRPr="000971AA">
        <w:rPr>
          <w:rFonts w:cs="Times New Roman"/>
          <w:bCs/>
          <w:sz w:val="20"/>
          <w:szCs w:val="20"/>
        </w:rPr>
        <w:t xml:space="preserve"> </w:t>
      </w:r>
      <w:r w:rsidRPr="000971AA">
        <w:rPr>
          <w:rFonts w:cs="Times New Roman"/>
          <w:bCs/>
          <w:sz w:val="20"/>
          <w:szCs w:val="20"/>
        </w:rPr>
        <w:t>El-Hafiz,</w:t>
      </w:r>
      <w:r w:rsidR="004417E5" w:rsidRPr="000971AA">
        <w:rPr>
          <w:rFonts w:cs="Times New Roman"/>
          <w:bCs/>
          <w:sz w:val="20"/>
          <w:szCs w:val="20"/>
        </w:rPr>
        <w:t xml:space="preserve"> </w:t>
      </w:r>
      <w:r w:rsidRPr="000971AA">
        <w:rPr>
          <w:rFonts w:cs="Times New Roman"/>
          <w:bCs/>
          <w:sz w:val="20"/>
          <w:szCs w:val="20"/>
        </w:rPr>
        <w:t>G.N.</w:t>
      </w:r>
      <w:r w:rsidR="004417E5" w:rsidRPr="000971AA">
        <w:rPr>
          <w:rFonts w:cs="Times New Roman"/>
          <w:bCs/>
          <w:sz w:val="20"/>
          <w:szCs w:val="20"/>
        </w:rPr>
        <w:t xml:space="preserve"> </w:t>
      </w:r>
      <w:r w:rsidRPr="000971AA">
        <w:rPr>
          <w:rFonts w:cs="Times New Roman"/>
          <w:bCs/>
          <w:sz w:val="20"/>
          <w:szCs w:val="20"/>
        </w:rPr>
        <w:t>(2017):</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growth</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Flame</w:t>
      </w:r>
      <w:r w:rsidR="004417E5" w:rsidRPr="000971AA">
        <w:rPr>
          <w:rFonts w:cs="Times New Roman"/>
          <w:sz w:val="20"/>
          <w:szCs w:val="20"/>
        </w:rPr>
        <w:t xml:space="preserve"> </w:t>
      </w:r>
      <w:r w:rsidRPr="000971AA">
        <w:rPr>
          <w:rFonts w:cs="Times New Roman"/>
          <w:sz w:val="20"/>
          <w:szCs w:val="20"/>
        </w:rPr>
        <w:t>seedless</w:t>
      </w:r>
      <w:r w:rsidR="004417E5" w:rsidRPr="000971AA">
        <w:rPr>
          <w:rFonts w:cs="Times New Roman"/>
          <w:sz w:val="20"/>
          <w:szCs w:val="20"/>
        </w:rPr>
        <w:t xml:space="preserve"> </w:t>
      </w:r>
      <w:r w:rsidRPr="000971AA">
        <w:rPr>
          <w:rFonts w:cs="Times New Roman"/>
          <w:sz w:val="20"/>
          <w:szCs w:val="20"/>
        </w:rPr>
        <w:t>grapevines.</w:t>
      </w:r>
      <w:r w:rsidR="004417E5" w:rsidRPr="000971AA">
        <w:rPr>
          <w:rFonts w:cs="Times New Roman"/>
          <w:sz w:val="20"/>
          <w:szCs w:val="20"/>
        </w:rPr>
        <w:t xml:space="preserve"> </w:t>
      </w:r>
      <w:r w:rsidRPr="000971AA">
        <w:rPr>
          <w:rFonts w:cs="Times New Roman"/>
          <w:sz w:val="20"/>
          <w:szCs w:val="20"/>
        </w:rPr>
        <w:t>Assiut</w:t>
      </w:r>
      <w:r w:rsidR="004417E5" w:rsidRPr="000971AA">
        <w:rPr>
          <w:rFonts w:cs="Times New Roman"/>
          <w:sz w:val="20"/>
          <w:szCs w:val="20"/>
        </w:rPr>
        <w:t xml:space="preserve"> </w:t>
      </w:r>
      <w:r w:rsidRPr="000971AA">
        <w:rPr>
          <w:rFonts w:cs="Times New Roman"/>
          <w:sz w:val="20"/>
          <w:szCs w:val="20"/>
        </w:rPr>
        <w:t>J.</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48(3):</w:t>
      </w:r>
      <w:r w:rsidR="004417E5" w:rsidRPr="000971AA">
        <w:rPr>
          <w:rFonts w:cs="Times New Roman"/>
          <w:sz w:val="20"/>
          <w:szCs w:val="20"/>
        </w:rPr>
        <w:t xml:space="preserve"> </w:t>
      </w:r>
      <w:r w:rsidRPr="000971AA">
        <w:rPr>
          <w:rFonts w:cs="Times New Roman"/>
          <w:sz w:val="20"/>
          <w:szCs w:val="20"/>
        </w:rPr>
        <w:t>188-197.</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El-Samman,</w:t>
      </w:r>
      <w:r w:rsidR="004417E5" w:rsidRPr="000971AA">
        <w:rPr>
          <w:rFonts w:cs="Times New Roman"/>
          <w:bCs/>
          <w:sz w:val="20"/>
          <w:szCs w:val="20"/>
        </w:rPr>
        <w:t xml:space="preserve"> </w:t>
      </w:r>
      <w:r w:rsidRPr="000971AA">
        <w:rPr>
          <w:rFonts w:cs="Times New Roman"/>
          <w:bCs/>
          <w:sz w:val="20"/>
          <w:szCs w:val="20"/>
        </w:rPr>
        <w:t>A.Y.E.</w:t>
      </w:r>
      <w:r w:rsidR="004417E5" w:rsidRPr="000971AA">
        <w:rPr>
          <w:rFonts w:cs="Times New Roman"/>
          <w:bCs/>
          <w:sz w:val="20"/>
          <w:szCs w:val="20"/>
        </w:rPr>
        <w:t xml:space="preserve"> </w:t>
      </w:r>
      <w:r w:rsidRPr="000971AA">
        <w:rPr>
          <w:rFonts w:cs="Times New Roman"/>
          <w:bCs/>
          <w:sz w:val="20"/>
          <w:szCs w:val="20"/>
        </w:rPr>
        <w:t>(2017):</w:t>
      </w:r>
      <w:r w:rsidR="004417E5" w:rsidRPr="000971AA">
        <w:rPr>
          <w:rFonts w:cs="Times New Roman"/>
          <w:bCs/>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Techniques</w:t>
      </w:r>
      <w:r w:rsidR="004417E5" w:rsidRPr="000971AA">
        <w:rPr>
          <w:rFonts w:cs="Times New Roman"/>
          <w:sz w:val="20"/>
          <w:szCs w:val="20"/>
        </w:rPr>
        <w:t xml:space="preserve"> </w:t>
      </w:r>
      <w:r w:rsidRPr="000971AA">
        <w:rPr>
          <w:rFonts w:cs="Times New Roman"/>
          <w:sz w:val="20"/>
          <w:szCs w:val="20"/>
        </w:rPr>
        <w:t>For</w:t>
      </w:r>
      <w:r w:rsidR="004417E5" w:rsidRPr="000971AA">
        <w:rPr>
          <w:rFonts w:cs="Times New Roman"/>
          <w:sz w:val="20"/>
          <w:szCs w:val="20"/>
        </w:rPr>
        <w:t xml:space="preserve"> </w:t>
      </w:r>
      <w:r w:rsidRPr="000971AA">
        <w:rPr>
          <w:rFonts w:cs="Times New Roman"/>
          <w:sz w:val="20"/>
          <w:szCs w:val="20"/>
        </w:rPr>
        <w:t>Breaking</w:t>
      </w:r>
      <w:r w:rsidR="004417E5" w:rsidRPr="000971AA">
        <w:rPr>
          <w:rFonts w:cs="Times New Roman"/>
          <w:sz w:val="20"/>
          <w:szCs w:val="20"/>
        </w:rPr>
        <w:t xml:space="preserve"> </w:t>
      </w:r>
      <w:r w:rsidRPr="000971AA">
        <w:rPr>
          <w:rFonts w:cs="Times New Roman"/>
          <w:sz w:val="20"/>
          <w:szCs w:val="20"/>
        </w:rPr>
        <w:t>Endodormancy</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Pruning</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Superior</w:t>
      </w:r>
      <w:r w:rsidR="004417E5" w:rsidRPr="000971AA">
        <w:rPr>
          <w:rFonts w:cs="Times New Roman"/>
          <w:sz w:val="20"/>
          <w:szCs w:val="20"/>
        </w:rPr>
        <w:t xml:space="preserve"> </w:t>
      </w:r>
      <w:r w:rsidRPr="000971AA">
        <w:rPr>
          <w:rFonts w:cs="Times New Roman"/>
          <w:sz w:val="20"/>
          <w:szCs w:val="20"/>
        </w:rPr>
        <w:t>Grapevines.</w:t>
      </w:r>
      <w:r w:rsidR="004417E5" w:rsidRPr="000971AA">
        <w:rPr>
          <w:rFonts w:cs="Times New Roman"/>
          <w:sz w:val="20"/>
          <w:szCs w:val="20"/>
        </w:rPr>
        <w:t xml:space="preserve"> </w:t>
      </w:r>
      <w:r w:rsidRPr="000971AA">
        <w:rPr>
          <w:rFonts w:cs="Times New Roman"/>
          <w:sz w:val="20"/>
          <w:szCs w:val="20"/>
        </w:rPr>
        <w:t>Ph.</w:t>
      </w:r>
      <w:r w:rsidR="004417E5" w:rsidRPr="000971AA">
        <w:rPr>
          <w:rFonts w:cs="Times New Roman"/>
          <w:sz w:val="20"/>
          <w:szCs w:val="20"/>
        </w:rPr>
        <w:t xml:space="preserve"> </w:t>
      </w:r>
      <w:r w:rsidRPr="000971AA">
        <w:rPr>
          <w:rFonts w:cs="Times New Roman"/>
          <w:sz w:val="20"/>
          <w:szCs w:val="20"/>
        </w:rPr>
        <w:t>D.</w:t>
      </w:r>
      <w:r w:rsidR="004417E5" w:rsidRPr="000971AA">
        <w:rPr>
          <w:rFonts w:cs="Times New Roman"/>
          <w:sz w:val="20"/>
          <w:szCs w:val="20"/>
        </w:rPr>
        <w:t xml:space="preserve"> </w:t>
      </w:r>
      <w:r w:rsidRPr="000971AA">
        <w:rPr>
          <w:rFonts w:cs="Times New Roman"/>
          <w:sz w:val="20"/>
          <w:szCs w:val="20"/>
        </w:rPr>
        <w:t>Thesis</w:t>
      </w:r>
      <w:r w:rsidR="004417E5" w:rsidRPr="000971AA">
        <w:rPr>
          <w:rFonts w:cs="Times New Roman"/>
          <w:sz w:val="20"/>
          <w:szCs w:val="20"/>
        </w:rPr>
        <w:t xml:space="preserve"> </w:t>
      </w:r>
      <w:r w:rsidRPr="000971AA">
        <w:rPr>
          <w:rFonts w:cs="Times New Roman"/>
          <w:sz w:val="20"/>
          <w:szCs w:val="20"/>
        </w:rPr>
        <w:t>Fac.</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Minia</w:t>
      </w:r>
      <w:r w:rsidR="004417E5" w:rsidRPr="000971AA">
        <w:rPr>
          <w:rFonts w:cs="Times New Roman"/>
          <w:sz w:val="20"/>
          <w:szCs w:val="20"/>
        </w:rPr>
        <w:t xml:space="preserve"> </w:t>
      </w:r>
      <w:r w:rsidRPr="000971AA">
        <w:rPr>
          <w:rFonts w:cs="Times New Roman"/>
          <w:sz w:val="20"/>
          <w:szCs w:val="20"/>
        </w:rPr>
        <w:t>Univ.</w:t>
      </w:r>
      <w:r w:rsidR="004417E5" w:rsidRPr="000971AA">
        <w:rPr>
          <w:rFonts w:cs="Times New Roman"/>
          <w:sz w:val="20"/>
          <w:szCs w:val="20"/>
        </w:rPr>
        <w:t xml:space="preserve"> </w:t>
      </w:r>
      <w:r w:rsidRPr="000971AA">
        <w:rPr>
          <w:rFonts w:cs="Times New Roman"/>
          <w:sz w:val="20"/>
          <w:szCs w:val="20"/>
        </w:rPr>
        <w:t>Egypt.</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Evenhuis,</w:t>
      </w:r>
      <w:r w:rsidR="004417E5" w:rsidRPr="000971AA">
        <w:rPr>
          <w:rFonts w:cs="Times New Roman"/>
          <w:bCs/>
          <w:sz w:val="20"/>
          <w:szCs w:val="20"/>
        </w:rPr>
        <w:t xml:space="preserve"> </w:t>
      </w:r>
      <w:r w:rsidRPr="000971AA">
        <w:rPr>
          <w:rFonts w:cs="Times New Roman"/>
          <w:bCs/>
          <w:sz w:val="20"/>
          <w:szCs w:val="20"/>
        </w:rPr>
        <w:t>B.</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Dewaard</w:t>
      </w:r>
      <w:r w:rsidR="004417E5" w:rsidRPr="000971AA">
        <w:rPr>
          <w:rFonts w:cs="Times New Roman"/>
          <w:bCs/>
          <w:sz w:val="20"/>
          <w:szCs w:val="20"/>
        </w:rPr>
        <w:t xml:space="preserve"> </w:t>
      </w:r>
      <w:r w:rsidRPr="000971AA">
        <w:rPr>
          <w:rFonts w:cs="Times New Roman"/>
          <w:bCs/>
          <w:sz w:val="20"/>
          <w:szCs w:val="20"/>
        </w:rPr>
        <w:t>P.W.</w:t>
      </w:r>
      <w:r w:rsidR="004417E5" w:rsidRPr="000971AA">
        <w:rPr>
          <w:rFonts w:cs="Times New Roman"/>
          <w:bCs/>
          <w:sz w:val="20"/>
          <w:szCs w:val="20"/>
        </w:rPr>
        <w:t xml:space="preserve"> </w:t>
      </w:r>
      <w:r w:rsidRPr="000971AA">
        <w:rPr>
          <w:rFonts w:cs="Times New Roman"/>
          <w:bCs/>
          <w:sz w:val="20"/>
          <w:szCs w:val="20"/>
        </w:rPr>
        <w:t>(1980):</w:t>
      </w:r>
      <w:r w:rsidR="004417E5" w:rsidRPr="000971AA">
        <w:rPr>
          <w:rFonts w:cs="Times New Roman"/>
          <w:bCs/>
          <w:sz w:val="20"/>
          <w:szCs w:val="20"/>
        </w:rPr>
        <w:t xml:space="preserve"> </w:t>
      </w:r>
      <w:r w:rsidRPr="000971AA">
        <w:rPr>
          <w:rFonts w:cs="Times New Roman"/>
          <w:sz w:val="20"/>
          <w:szCs w:val="20"/>
        </w:rPr>
        <w:t>Principles</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Practices</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Analysis</w:t>
      </w:r>
      <w:r w:rsidR="004417E5" w:rsidRPr="000971AA">
        <w:rPr>
          <w:rFonts w:cs="Times New Roman"/>
          <w:sz w:val="20"/>
          <w:szCs w:val="20"/>
        </w:rPr>
        <w:t xml:space="preserve">. </w:t>
      </w:r>
      <w:r w:rsidRPr="000971AA">
        <w:rPr>
          <w:rFonts w:cs="Times New Roman"/>
          <w:sz w:val="20"/>
          <w:szCs w:val="20"/>
        </w:rPr>
        <w:t>F.A.O.,</w:t>
      </w:r>
      <w:r w:rsidR="004417E5" w:rsidRPr="000971AA">
        <w:rPr>
          <w:rFonts w:cs="Times New Roman"/>
          <w:sz w:val="20"/>
          <w:szCs w:val="20"/>
        </w:rPr>
        <w:t xml:space="preserve"> </w:t>
      </w:r>
      <w:r w:rsidRPr="000971AA">
        <w:rPr>
          <w:rFonts w:cs="Times New Roman"/>
          <w:sz w:val="20"/>
          <w:szCs w:val="20"/>
        </w:rPr>
        <w:t>Soil</w:t>
      </w:r>
      <w:r w:rsidR="004417E5" w:rsidRPr="000971AA">
        <w:rPr>
          <w:rFonts w:cs="Times New Roman"/>
          <w:sz w:val="20"/>
          <w:szCs w:val="20"/>
        </w:rPr>
        <w:t xml:space="preserve"> </w:t>
      </w:r>
      <w:r w:rsidRPr="000971AA">
        <w:rPr>
          <w:rFonts w:cs="Times New Roman"/>
          <w:sz w:val="20"/>
          <w:szCs w:val="20"/>
        </w:rPr>
        <w:t>Bull.</w:t>
      </w:r>
      <w:r w:rsidR="004417E5" w:rsidRPr="000971AA">
        <w:rPr>
          <w:rFonts w:cs="Times New Roman"/>
          <w:sz w:val="20"/>
          <w:szCs w:val="20"/>
        </w:rPr>
        <w:t xml:space="preserve"> </w:t>
      </w:r>
      <w:r w:rsidRPr="000971AA">
        <w:rPr>
          <w:rFonts w:cs="Times New Roman"/>
          <w:sz w:val="20"/>
          <w:szCs w:val="20"/>
        </w:rPr>
        <w:t>38:</w:t>
      </w:r>
      <w:r w:rsidR="004417E5" w:rsidRPr="000971AA">
        <w:rPr>
          <w:rFonts w:cs="Times New Roman"/>
          <w:sz w:val="20"/>
          <w:szCs w:val="20"/>
        </w:rPr>
        <w:t xml:space="preserve"> </w:t>
      </w:r>
      <w:r w:rsidRPr="000971AA">
        <w:rPr>
          <w:rFonts w:cs="Times New Roman"/>
          <w:sz w:val="20"/>
          <w:szCs w:val="20"/>
        </w:rPr>
        <w:t>172-</w:t>
      </w:r>
      <w:r w:rsidR="004417E5" w:rsidRPr="000971AA">
        <w:rPr>
          <w:rFonts w:cs="Times New Roman"/>
          <w:sz w:val="20"/>
          <w:szCs w:val="20"/>
        </w:rPr>
        <w:t xml:space="preserve"> </w:t>
      </w:r>
      <w:r w:rsidRPr="000971AA">
        <w:rPr>
          <w:rFonts w:cs="Times New Roman"/>
          <w:sz w:val="20"/>
          <w:szCs w:val="20"/>
        </w:rPr>
        <w:t>163.</w:t>
      </w:r>
    </w:p>
    <w:p w:rsidR="009D0688" w:rsidRPr="000971AA" w:rsidRDefault="009D0688" w:rsidP="000971AA">
      <w:pPr>
        <w:numPr>
          <w:ilvl w:val="0"/>
          <w:numId w:val="15"/>
        </w:numPr>
        <w:bidi w:val="0"/>
        <w:snapToGrid w:val="0"/>
        <w:ind w:left="425" w:hanging="425"/>
        <w:contextualSpacing/>
        <w:jc w:val="both"/>
        <w:rPr>
          <w:rFonts w:cs="Times New Roman"/>
          <w:sz w:val="20"/>
          <w:szCs w:val="20"/>
          <w:lang w:bidi="ar-EG"/>
        </w:rPr>
      </w:pPr>
      <w:r w:rsidRPr="000971AA">
        <w:rPr>
          <w:rFonts w:cs="Times New Roman"/>
          <w:bCs/>
          <w:sz w:val="20"/>
          <w:szCs w:val="20"/>
          <w:lang w:bidi="ar-EG"/>
        </w:rPr>
        <w:t>Ibrahim-</w:t>
      </w:r>
      <w:r w:rsidR="004417E5" w:rsidRPr="000971AA">
        <w:rPr>
          <w:rFonts w:cs="Times New Roman"/>
          <w:sz w:val="20"/>
          <w:szCs w:val="20"/>
          <w:lang w:bidi="ar-EG"/>
        </w:rPr>
        <w:t xml:space="preserve"> </w:t>
      </w:r>
      <w:r w:rsidRPr="000971AA">
        <w:rPr>
          <w:rFonts w:cs="Times New Roman"/>
          <w:bCs/>
          <w:sz w:val="20"/>
          <w:szCs w:val="20"/>
          <w:lang w:bidi="ar-EG"/>
        </w:rPr>
        <w:t>Asmaa,</w:t>
      </w:r>
      <w:r w:rsidR="004417E5" w:rsidRPr="000971AA">
        <w:rPr>
          <w:rFonts w:cs="Times New Roman"/>
          <w:bCs/>
          <w:sz w:val="20"/>
          <w:szCs w:val="20"/>
          <w:lang w:bidi="ar-EG"/>
        </w:rPr>
        <w:t xml:space="preserve"> </w:t>
      </w:r>
      <w:r w:rsidRPr="000971AA">
        <w:rPr>
          <w:rFonts w:cs="Times New Roman"/>
          <w:bCs/>
          <w:sz w:val="20"/>
          <w:szCs w:val="20"/>
          <w:lang w:bidi="ar-EG"/>
        </w:rPr>
        <w:t>A.</w:t>
      </w:r>
      <w:r w:rsidR="004417E5" w:rsidRPr="000971AA">
        <w:rPr>
          <w:rFonts w:cs="Times New Roman"/>
          <w:bCs/>
          <w:sz w:val="20"/>
          <w:szCs w:val="20"/>
          <w:lang w:bidi="ar-EG"/>
        </w:rPr>
        <w:t xml:space="preserve"> </w:t>
      </w:r>
      <w:r w:rsidRPr="000971AA">
        <w:rPr>
          <w:rFonts w:cs="Times New Roman"/>
          <w:bCs/>
          <w:sz w:val="20"/>
          <w:szCs w:val="20"/>
          <w:lang w:bidi="ar-EG"/>
        </w:rPr>
        <w:t>(2017):</w:t>
      </w:r>
      <w:r w:rsidR="004417E5" w:rsidRPr="000971AA">
        <w:rPr>
          <w:rFonts w:cs="Times New Roman"/>
          <w:bCs/>
          <w:sz w:val="20"/>
          <w:szCs w:val="20"/>
          <w:lang w:bidi="ar-EG"/>
        </w:rPr>
        <w:t xml:space="preserve"> </w:t>
      </w:r>
      <w:r w:rsidRPr="000971AA">
        <w:rPr>
          <w:rFonts w:cs="Times New Roman"/>
          <w:sz w:val="20"/>
          <w:szCs w:val="20"/>
          <w:lang w:bidi="ar-EG"/>
        </w:rPr>
        <w:t>Effect</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foliar</w:t>
      </w:r>
      <w:r w:rsidR="004417E5" w:rsidRPr="000971AA">
        <w:rPr>
          <w:rFonts w:cs="Times New Roman"/>
          <w:sz w:val="20"/>
          <w:szCs w:val="20"/>
          <w:lang w:bidi="ar-EG"/>
        </w:rPr>
        <w:t xml:space="preserve"> </w:t>
      </w:r>
      <w:r w:rsidRPr="000971AA">
        <w:rPr>
          <w:rFonts w:cs="Times New Roman"/>
          <w:sz w:val="20"/>
          <w:szCs w:val="20"/>
          <w:lang w:bidi="ar-EG"/>
        </w:rPr>
        <w:t>application</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moringa</w:t>
      </w:r>
      <w:r w:rsidR="004417E5" w:rsidRPr="000971AA">
        <w:rPr>
          <w:rFonts w:cs="Times New Roman"/>
          <w:sz w:val="20"/>
          <w:szCs w:val="20"/>
          <w:lang w:bidi="ar-EG"/>
        </w:rPr>
        <w:t xml:space="preserve"> </w:t>
      </w:r>
      <w:r w:rsidRPr="000971AA">
        <w:rPr>
          <w:rFonts w:cs="Times New Roman"/>
          <w:sz w:val="20"/>
          <w:szCs w:val="20"/>
          <w:lang w:bidi="ar-EG"/>
        </w:rPr>
        <w:t>oleifera</w:t>
      </w:r>
      <w:r w:rsidR="004417E5" w:rsidRPr="000971AA">
        <w:rPr>
          <w:rFonts w:cs="Times New Roman"/>
          <w:sz w:val="20"/>
          <w:szCs w:val="20"/>
          <w:lang w:bidi="ar-EG"/>
        </w:rPr>
        <w:t xml:space="preserve"> </w:t>
      </w:r>
      <w:r w:rsidRPr="000971AA">
        <w:rPr>
          <w:rFonts w:cs="Times New Roman"/>
          <w:sz w:val="20"/>
          <w:szCs w:val="20"/>
          <w:lang w:bidi="ar-EG"/>
        </w:rPr>
        <w:t>extract</w:t>
      </w:r>
      <w:r w:rsidR="004417E5" w:rsidRPr="000971AA">
        <w:rPr>
          <w:rFonts w:cs="Times New Roman"/>
          <w:sz w:val="20"/>
          <w:szCs w:val="20"/>
          <w:lang w:bidi="ar-EG"/>
        </w:rPr>
        <w:t xml:space="preserve"> </w:t>
      </w:r>
      <w:r w:rsidRPr="000971AA">
        <w:rPr>
          <w:rFonts w:cs="Times New Roman"/>
          <w:sz w:val="20"/>
          <w:szCs w:val="20"/>
          <w:lang w:bidi="ar-EG"/>
        </w:rPr>
        <w:t>on</w:t>
      </w:r>
      <w:r w:rsidR="004417E5" w:rsidRPr="000971AA">
        <w:rPr>
          <w:rFonts w:cs="Times New Roman"/>
          <w:sz w:val="20"/>
          <w:szCs w:val="20"/>
          <w:lang w:bidi="ar-EG"/>
        </w:rPr>
        <w:t xml:space="preserve"> </w:t>
      </w:r>
      <w:r w:rsidRPr="000971AA">
        <w:rPr>
          <w:rFonts w:cs="Times New Roman"/>
          <w:sz w:val="20"/>
          <w:szCs w:val="20"/>
          <w:lang w:bidi="ar-EG"/>
        </w:rPr>
        <w:t>fruiting</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Superior</w:t>
      </w:r>
      <w:r w:rsidR="004417E5" w:rsidRPr="000971AA">
        <w:rPr>
          <w:rFonts w:cs="Times New Roman"/>
          <w:sz w:val="20"/>
          <w:szCs w:val="20"/>
          <w:lang w:bidi="ar-EG"/>
        </w:rPr>
        <w:t xml:space="preserve"> </w:t>
      </w:r>
      <w:r w:rsidRPr="000971AA">
        <w:rPr>
          <w:rFonts w:cs="Times New Roman"/>
          <w:sz w:val="20"/>
          <w:szCs w:val="20"/>
          <w:lang w:bidi="ar-EG"/>
        </w:rPr>
        <w:t>grapevines.</w:t>
      </w:r>
      <w:r w:rsidR="004417E5" w:rsidRPr="000971AA">
        <w:rPr>
          <w:rFonts w:cs="Times New Roman"/>
          <w:sz w:val="20"/>
          <w:szCs w:val="20"/>
          <w:lang w:bidi="ar-EG"/>
        </w:rPr>
        <w:t xml:space="preserve"> </w:t>
      </w:r>
      <w:r w:rsidRPr="000971AA">
        <w:rPr>
          <w:rFonts w:cs="Times New Roman"/>
          <w:sz w:val="20"/>
          <w:szCs w:val="20"/>
          <w:lang w:bidi="ar-EG"/>
        </w:rPr>
        <w:t>J.</w:t>
      </w:r>
      <w:r w:rsidR="004417E5" w:rsidRPr="000971AA">
        <w:rPr>
          <w:rFonts w:cs="Times New Roman"/>
          <w:sz w:val="20"/>
          <w:szCs w:val="20"/>
          <w:lang w:bidi="ar-EG"/>
        </w:rPr>
        <w:t xml:space="preserve"> </w:t>
      </w:r>
      <w:r w:rsidRPr="000971AA">
        <w:rPr>
          <w:rFonts w:cs="Times New Roman"/>
          <w:sz w:val="20"/>
          <w:szCs w:val="20"/>
          <w:lang w:bidi="ar-EG"/>
        </w:rPr>
        <w:t>Biol.</w:t>
      </w:r>
      <w:r w:rsidR="004417E5" w:rsidRPr="000971AA">
        <w:rPr>
          <w:rFonts w:cs="Times New Roman"/>
          <w:sz w:val="20"/>
          <w:szCs w:val="20"/>
          <w:lang w:bidi="ar-EG"/>
        </w:rPr>
        <w:t xml:space="preserve"> </w:t>
      </w:r>
      <w:r w:rsidRPr="000971AA">
        <w:rPr>
          <w:rFonts w:cs="Times New Roman"/>
          <w:sz w:val="20"/>
          <w:szCs w:val="20"/>
          <w:lang w:bidi="ar-EG"/>
        </w:rPr>
        <w:t>Chem.</w:t>
      </w:r>
      <w:r w:rsidR="004417E5" w:rsidRPr="000971AA">
        <w:rPr>
          <w:rFonts w:cs="Times New Roman"/>
          <w:sz w:val="20"/>
          <w:szCs w:val="20"/>
          <w:lang w:bidi="ar-EG"/>
        </w:rPr>
        <w:t xml:space="preserve"> </w:t>
      </w:r>
      <w:r w:rsidRPr="000971AA">
        <w:rPr>
          <w:rFonts w:cs="Times New Roman"/>
          <w:sz w:val="20"/>
          <w:szCs w:val="20"/>
          <w:lang w:bidi="ar-EG"/>
        </w:rPr>
        <w:t>Environ.</w:t>
      </w:r>
      <w:r w:rsidR="004417E5" w:rsidRPr="000971AA">
        <w:rPr>
          <w:rFonts w:cs="Times New Roman"/>
          <w:sz w:val="20"/>
          <w:szCs w:val="20"/>
          <w:lang w:bidi="ar-EG"/>
        </w:rPr>
        <w:t xml:space="preserve"> </w:t>
      </w:r>
      <w:r w:rsidRPr="000971AA">
        <w:rPr>
          <w:rFonts w:cs="Times New Roman"/>
          <w:sz w:val="20"/>
          <w:szCs w:val="20"/>
          <w:lang w:bidi="ar-EG"/>
        </w:rPr>
        <w:t>Sci.</w:t>
      </w:r>
      <w:r w:rsidR="004417E5" w:rsidRPr="000971AA">
        <w:rPr>
          <w:rFonts w:cs="Times New Roman"/>
          <w:sz w:val="20"/>
          <w:szCs w:val="20"/>
          <w:lang w:bidi="ar-EG"/>
        </w:rPr>
        <w:t xml:space="preserve"> </w:t>
      </w:r>
      <w:r w:rsidRPr="000971AA">
        <w:rPr>
          <w:rFonts w:cs="Times New Roman"/>
          <w:sz w:val="20"/>
          <w:szCs w:val="20"/>
          <w:lang w:bidi="ar-EG"/>
        </w:rPr>
        <w:t>12(1):</w:t>
      </w:r>
      <w:r w:rsidR="004417E5" w:rsidRPr="000971AA">
        <w:rPr>
          <w:rFonts w:cs="Times New Roman"/>
          <w:sz w:val="20"/>
          <w:szCs w:val="20"/>
          <w:lang w:bidi="ar-EG"/>
        </w:rPr>
        <w:t xml:space="preserve"> </w:t>
      </w:r>
      <w:r w:rsidRPr="000971AA">
        <w:rPr>
          <w:rFonts w:cs="Times New Roman"/>
          <w:sz w:val="20"/>
          <w:szCs w:val="20"/>
          <w:lang w:bidi="ar-EG"/>
        </w:rPr>
        <w:t>559-576.</w:t>
      </w:r>
      <w:r w:rsidR="004417E5" w:rsidRPr="000971AA">
        <w:rPr>
          <w:rFonts w:cs="Times New Roman"/>
          <w:sz w:val="20"/>
          <w:szCs w:val="20"/>
          <w:lang w:bidi="ar-EG"/>
        </w:rPr>
        <w:t xml:space="preserve"> </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Masoud,</w:t>
      </w:r>
      <w:r w:rsidR="004417E5" w:rsidRPr="000971AA">
        <w:rPr>
          <w:rFonts w:cs="Times New Roman"/>
          <w:bCs/>
          <w:sz w:val="20"/>
          <w:szCs w:val="20"/>
        </w:rPr>
        <w:t xml:space="preserve"> </w:t>
      </w:r>
      <w:r w:rsidRPr="000971AA">
        <w:rPr>
          <w:rFonts w:cs="Times New Roman"/>
          <w:bCs/>
          <w:sz w:val="20"/>
          <w:szCs w:val="20"/>
        </w:rPr>
        <w:t>A.A.B.</w:t>
      </w:r>
      <w:r w:rsidR="004417E5" w:rsidRPr="000971AA">
        <w:rPr>
          <w:rFonts w:cs="Times New Roman"/>
          <w:bCs/>
          <w:sz w:val="20"/>
          <w:szCs w:val="20"/>
        </w:rPr>
        <w:t xml:space="preserve"> </w:t>
      </w:r>
      <w:r w:rsidRPr="000971AA">
        <w:rPr>
          <w:rFonts w:cs="Times New Roman"/>
          <w:bCs/>
          <w:sz w:val="20"/>
          <w:szCs w:val="20"/>
        </w:rPr>
        <w:t>(2017):</w:t>
      </w:r>
      <w:r w:rsidR="004417E5" w:rsidRPr="000971AA">
        <w:rPr>
          <w:rFonts w:cs="Times New Roman"/>
          <w:bCs/>
          <w:sz w:val="20"/>
          <w:szCs w:val="20"/>
        </w:rPr>
        <w:t xml:space="preserve"> </w:t>
      </w:r>
      <w:r w:rsidRPr="000971AA">
        <w:rPr>
          <w:rFonts w:cs="Times New Roman"/>
          <w:sz w:val="20"/>
          <w:szCs w:val="20"/>
        </w:rPr>
        <w:t>Reproductive</w:t>
      </w:r>
      <w:r w:rsidR="004417E5" w:rsidRPr="000971AA">
        <w:rPr>
          <w:rFonts w:cs="Times New Roman"/>
          <w:sz w:val="20"/>
          <w:szCs w:val="20"/>
        </w:rPr>
        <w:t xml:space="preserve"> </w:t>
      </w:r>
      <w:r w:rsidRPr="000971AA">
        <w:rPr>
          <w:rFonts w:cs="Times New Roman"/>
          <w:sz w:val="20"/>
          <w:szCs w:val="20"/>
        </w:rPr>
        <w:t>performance</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Red</w:t>
      </w:r>
      <w:r w:rsidR="004417E5" w:rsidRPr="000971AA">
        <w:rPr>
          <w:rFonts w:cs="Times New Roman"/>
          <w:sz w:val="20"/>
          <w:szCs w:val="20"/>
        </w:rPr>
        <w:t xml:space="preserve"> </w:t>
      </w:r>
      <w:r w:rsidRPr="000971AA">
        <w:rPr>
          <w:rFonts w:cs="Times New Roman"/>
          <w:sz w:val="20"/>
          <w:szCs w:val="20"/>
        </w:rPr>
        <w:t>Globe</w:t>
      </w:r>
      <w:r w:rsidR="004417E5" w:rsidRPr="000971AA">
        <w:rPr>
          <w:rFonts w:cs="Times New Roman"/>
          <w:sz w:val="20"/>
          <w:szCs w:val="20"/>
        </w:rPr>
        <w:t xml:space="preserve"> </w:t>
      </w:r>
      <w:r w:rsidRPr="000971AA">
        <w:rPr>
          <w:rFonts w:cs="Times New Roman"/>
          <w:sz w:val="20"/>
          <w:szCs w:val="20"/>
        </w:rPr>
        <w:t>grapevines</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response</w:t>
      </w:r>
      <w:r w:rsidR="004417E5" w:rsidRPr="000971AA">
        <w:rPr>
          <w:rFonts w:cs="Times New Roman"/>
          <w:sz w:val="20"/>
          <w:szCs w:val="20"/>
        </w:rPr>
        <w:t xml:space="preserve"> </w:t>
      </w:r>
      <w:r w:rsidRPr="000971AA">
        <w:rPr>
          <w:rFonts w:cs="Times New Roman"/>
          <w:sz w:val="20"/>
          <w:szCs w:val="20"/>
        </w:rPr>
        <w:t>to</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barley</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lastRenderedPageBreak/>
        <w:t>silicon.</w:t>
      </w:r>
      <w:r w:rsidR="004417E5" w:rsidRPr="000971AA">
        <w:rPr>
          <w:rFonts w:cs="Times New Roman"/>
          <w:sz w:val="20"/>
          <w:szCs w:val="20"/>
        </w:rPr>
        <w:t xml:space="preserve"> </w:t>
      </w:r>
      <w:r w:rsidRPr="000971AA">
        <w:rPr>
          <w:rFonts w:cs="Times New Roman"/>
          <w:sz w:val="20"/>
          <w:szCs w:val="20"/>
        </w:rPr>
        <w:t>World</w:t>
      </w:r>
      <w:r w:rsidR="004417E5" w:rsidRPr="000971AA">
        <w:rPr>
          <w:rFonts w:cs="Times New Roman"/>
          <w:sz w:val="20"/>
          <w:szCs w:val="20"/>
        </w:rPr>
        <w:t xml:space="preserve"> </w:t>
      </w:r>
      <w:r w:rsidRPr="000971AA">
        <w:rPr>
          <w:rFonts w:cs="Times New Roman"/>
          <w:sz w:val="20"/>
          <w:szCs w:val="20"/>
        </w:rPr>
        <w:t>Rural</w:t>
      </w:r>
      <w:r w:rsidR="004417E5" w:rsidRPr="000971AA">
        <w:rPr>
          <w:rFonts w:cs="Times New Roman"/>
          <w:sz w:val="20"/>
          <w:szCs w:val="20"/>
        </w:rPr>
        <w:t xml:space="preserve"> </w:t>
      </w:r>
      <w:r w:rsidRPr="000971AA">
        <w:rPr>
          <w:rFonts w:cs="Times New Roman"/>
          <w:sz w:val="20"/>
          <w:szCs w:val="20"/>
        </w:rPr>
        <w:t>Observation</w:t>
      </w:r>
      <w:r w:rsidR="004417E5" w:rsidRPr="000971AA">
        <w:rPr>
          <w:rFonts w:cs="Times New Roman"/>
          <w:sz w:val="20"/>
          <w:szCs w:val="20"/>
        </w:rPr>
        <w:t xml:space="preserve"> </w:t>
      </w:r>
      <w:r w:rsidRPr="000971AA">
        <w:rPr>
          <w:rFonts w:cs="Times New Roman"/>
          <w:sz w:val="20"/>
          <w:szCs w:val="20"/>
        </w:rPr>
        <w:t>8(4):</w:t>
      </w:r>
      <w:r w:rsidR="004417E5" w:rsidRPr="000971AA">
        <w:rPr>
          <w:rFonts w:cs="Times New Roman"/>
          <w:sz w:val="20"/>
          <w:szCs w:val="20"/>
        </w:rPr>
        <w:t xml:space="preserve"> </w:t>
      </w:r>
      <w:r w:rsidRPr="000971AA">
        <w:rPr>
          <w:rFonts w:cs="Times New Roman"/>
          <w:sz w:val="20"/>
          <w:szCs w:val="20"/>
        </w:rPr>
        <w:t>115-120.</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noProof/>
          <w:sz w:val="20"/>
          <w:szCs w:val="20"/>
          <w:lang w:bidi="ar-EG"/>
        </w:rPr>
      </w:pPr>
      <w:r w:rsidRPr="000971AA">
        <w:rPr>
          <w:rFonts w:cs="Times New Roman"/>
          <w:bCs/>
          <w:sz w:val="20"/>
          <w:szCs w:val="20"/>
          <w:lang w:bidi="ar-EG"/>
        </w:rPr>
        <w:t>Mead,</w:t>
      </w:r>
      <w:r w:rsidR="004417E5" w:rsidRPr="000971AA">
        <w:rPr>
          <w:rFonts w:cs="Times New Roman"/>
          <w:bCs/>
          <w:sz w:val="20"/>
          <w:szCs w:val="20"/>
          <w:lang w:bidi="ar-EG"/>
        </w:rPr>
        <w:t xml:space="preserve"> </w:t>
      </w:r>
      <w:r w:rsidRPr="000971AA">
        <w:rPr>
          <w:rFonts w:cs="Times New Roman"/>
          <w:bCs/>
          <w:sz w:val="20"/>
          <w:szCs w:val="20"/>
          <w:lang w:bidi="ar-EG"/>
        </w:rPr>
        <w:t>R.;</w:t>
      </w:r>
      <w:r w:rsidR="004417E5" w:rsidRPr="000971AA">
        <w:rPr>
          <w:rFonts w:cs="Times New Roman"/>
          <w:bCs/>
          <w:sz w:val="20"/>
          <w:szCs w:val="20"/>
          <w:lang w:bidi="ar-EG"/>
        </w:rPr>
        <w:t xml:space="preserve"> </w:t>
      </w:r>
      <w:r w:rsidRPr="000971AA">
        <w:rPr>
          <w:rFonts w:cs="Times New Roman"/>
          <w:bCs/>
          <w:sz w:val="20"/>
          <w:szCs w:val="20"/>
          <w:lang w:bidi="ar-EG"/>
        </w:rPr>
        <w:t>Cunjow,</w:t>
      </w:r>
      <w:r w:rsidR="004417E5" w:rsidRPr="000971AA">
        <w:rPr>
          <w:rFonts w:cs="Times New Roman"/>
          <w:bCs/>
          <w:sz w:val="20"/>
          <w:szCs w:val="20"/>
          <w:lang w:bidi="ar-EG"/>
        </w:rPr>
        <w:t xml:space="preserve"> </w:t>
      </w:r>
      <w:r w:rsidRPr="000971AA">
        <w:rPr>
          <w:rFonts w:cs="Times New Roman"/>
          <w:bCs/>
          <w:sz w:val="20"/>
          <w:szCs w:val="20"/>
          <w:lang w:bidi="ar-EG"/>
        </w:rPr>
        <w:t>R.N.</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Harted,</w:t>
      </w:r>
      <w:r w:rsidR="004417E5" w:rsidRPr="000971AA">
        <w:rPr>
          <w:rFonts w:cs="Times New Roman"/>
          <w:sz w:val="20"/>
          <w:szCs w:val="20"/>
          <w:lang w:bidi="ar-EG"/>
        </w:rPr>
        <w:t xml:space="preserve"> </w:t>
      </w:r>
      <w:r w:rsidRPr="000971AA">
        <w:rPr>
          <w:rFonts w:cs="Times New Roman"/>
          <w:bCs/>
          <w:sz w:val="20"/>
          <w:szCs w:val="20"/>
          <w:lang w:bidi="ar-EG"/>
        </w:rPr>
        <w:t>A.M.</w:t>
      </w:r>
      <w:r w:rsidR="004417E5" w:rsidRPr="000971AA">
        <w:rPr>
          <w:rFonts w:cs="Times New Roman"/>
          <w:bCs/>
          <w:sz w:val="20"/>
          <w:szCs w:val="20"/>
          <w:lang w:bidi="ar-EG"/>
        </w:rPr>
        <w:t xml:space="preserve"> </w:t>
      </w:r>
      <w:r w:rsidRPr="000971AA">
        <w:rPr>
          <w:rFonts w:cs="Times New Roman"/>
          <w:bCs/>
          <w:sz w:val="20"/>
          <w:szCs w:val="20"/>
          <w:lang w:bidi="ar-EG"/>
        </w:rPr>
        <w:t>(1993):</w:t>
      </w:r>
      <w:r w:rsidR="004417E5" w:rsidRPr="000971AA">
        <w:rPr>
          <w:rFonts w:cs="Times New Roman"/>
          <w:sz w:val="20"/>
          <w:szCs w:val="20"/>
          <w:lang w:bidi="ar-EG"/>
        </w:rPr>
        <w:t xml:space="preserve"> </w:t>
      </w:r>
      <w:r w:rsidRPr="000971AA">
        <w:rPr>
          <w:rFonts w:cs="Times New Roman"/>
          <w:sz w:val="20"/>
          <w:szCs w:val="20"/>
          <w:lang w:bidi="ar-EG"/>
        </w:rPr>
        <w:t>Statistical</w:t>
      </w:r>
      <w:r w:rsidR="004417E5" w:rsidRPr="000971AA">
        <w:rPr>
          <w:rFonts w:cs="Times New Roman"/>
          <w:noProof/>
          <w:sz w:val="20"/>
          <w:szCs w:val="20"/>
          <w:lang w:bidi="ar-EG"/>
        </w:rPr>
        <w:t xml:space="preserve"> </w:t>
      </w:r>
      <w:r w:rsidRPr="000971AA">
        <w:rPr>
          <w:rFonts w:cs="Times New Roman"/>
          <w:sz w:val="20"/>
          <w:szCs w:val="20"/>
          <w:lang w:bidi="ar-EG"/>
        </w:rPr>
        <w:t>Methods</w:t>
      </w:r>
      <w:r w:rsidR="004417E5" w:rsidRPr="000971AA">
        <w:rPr>
          <w:rFonts w:cs="Times New Roman"/>
          <w:sz w:val="20"/>
          <w:szCs w:val="20"/>
          <w:lang w:bidi="ar-EG"/>
        </w:rPr>
        <w:t xml:space="preserve"> </w:t>
      </w:r>
      <w:r w:rsidRPr="000971AA">
        <w:rPr>
          <w:rFonts w:cs="Times New Roman"/>
          <w:sz w:val="20"/>
          <w:szCs w:val="20"/>
          <w:lang w:bidi="ar-EG"/>
        </w:rPr>
        <w:t>in</w:t>
      </w:r>
      <w:r w:rsidR="004417E5" w:rsidRPr="000971AA">
        <w:rPr>
          <w:rFonts w:cs="Times New Roman"/>
          <w:sz w:val="20"/>
          <w:szCs w:val="20"/>
          <w:lang w:bidi="ar-EG"/>
        </w:rPr>
        <w:t xml:space="preserve"> </w:t>
      </w:r>
      <w:r w:rsidRPr="000971AA">
        <w:rPr>
          <w:rFonts w:cs="Times New Roman"/>
          <w:sz w:val="20"/>
          <w:szCs w:val="20"/>
          <w:lang w:bidi="ar-EG"/>
        </w:rPr>
        <w:t>Agricultural</w:t>
      </w:r>
      <w:r w:rsidR="004417E5" w:rsidRPr="000971AA">
        <w:rPr>
          <w:rFonts w:cs="Times New Roman"/>
          <w:sz w:val="20"/>
          <w:szCs w:val="20"/>
          <w:lang w:bidi="ar-EG"/>
        </w:rPr>
        <w:t xml:space="preserve"> </w:t>
      </w:r>
      <w:r w:rsidRPr="000971AA">
        <w:rPr>
          <w:rFonts w:cs="Times New Roman"/>
          <w:sz w:val="20"/>
          <w:szCs w:val="20"/>
          <w:lang w:bidi="ar-EG"/>
        </w:rPr>
        <w:t>and</w:t>
      </w:r>
      <w:r w:rsidR="004417E5" w:rsidRPr="000971AA">
        <w:rPr>
          <w:rFonts w:cs="Times New Roman"/>
          <w:sz w:val="20"/>
          <w:szCs w:val="20"/>
          <w:lang w:bidi="ar-EG"/>
        </w:rPr>
        <w:t xml:space="preserve"> </w:t>
      </w:r>
      <w:r w:rsidRPr="000971AA">
        <w:rPr>
          <w:rFonts w:cs="Times New Roman"/>
          <w:sz w:val="20"/>
          <w:szCs w:val="20"/>
          <w:lang w:bidi="ar-EG"/>
        </w:rPr>
        <w:t>Experimental</w:t>
      </w:r>
      <w:r w:rsidR="004417E5" w:rsidRPr="000971AA">
        <w:rPr>
          <w:rFonts w:cs="Times New Roman"/>
          <w:sz w:val="20"/>
          <w:szCs w:val="20"/>
          <w:lang w:bidi="ar-EG"/>
        </w:rPr>
        <w:t xml:space="preserve"> </w:t>
      </w:r>
      <w:r w:rsidRPr="000971AA">
        <w:rPr>
          <w:rFonts w:cs="Times New Roman"/>
          <w:sz w:val="20"/>
          <w:szCs w:val="20"/>
          <w:lang w:bidi="ar-EG"/>
        </w:rPr>
        <w:t>Biology.</w:t>
      </w:r>
      <w:r w:rsidR="004417E5" w:rsidRPr="000971AA">
        <w:rPr>
          <w:rFonts w:cs="Times New Roman"/>
          <w:noProof/>
          <w:sz w:val="20"/>
          <w:szCs w:val="20"/>
          <w:lang w:bidi="ar-EG"/>
        </w:rPr>
        <w:t xml:space="preserve"> </w:t>
      </w:r>
      <w:r w:rsidRPr="000971AA">
        <w:rPr>
          <w:rFonts w:cs="Times New Roman"/>
          <w:sz w:val="20"/>
          <w:szCs w:val="20"/>
          <w:lang w:bidi="ar-EG"/>
        </w:rPr>
        <w:t>Second</w:t>
      </w:r>
      <w:r w:rsidR="004417E5" w:rsidRPr="000971AA">
        <w:rPr>
          <w:rFonts w:cs="Times New Roman"/>
          <w:sz w:val="20"/>
          <w:szCs w:val="20"/>
          <w:lang w:bidi="ar-EG"/>
        </w:rPr>
        <w:t xml:space="preserve"> </w:t>
      </w:r>
      <w:r w:rsidRPr="000971AA">
        <w:rPr>
          <w:rFonts w:cs="Times New Roman"/>
          <w:sz w:val="20"/>
          <w:szCs w:val="20"/>
          <w:lang w:bidi="ar-EG"/>
        </w:rPr>
        <w:t>Ed.</w:t>
      </w:r>
      <w:r w:rsidR="004417E5" w:rsidRPr="000971AA">
        <w:rPr>
          <w:rFonts w:cs="Times New Roman"/>
          <w:sz w:val="20"/>
          <w:szCs w:val="20"/>
          <w:lang w:bidi="ar-EG"/>
        </w:rPr>
        <w:t xml:space="preserve"> </w:t>
      </w:r>
      <w:r w:rsidRPr="000971AA">
        <w:rPr>
          <w:rFonts w:cs="Times New Roman"/>
          <w:sz w:val="20"/>
          <w:szCs w:val="20"/>
          <w:lang w:bidi="ar-EG"/>
        </w:rPr>
        <w:t>Chapman</w:t>
      </w:r>
      <w:r w:rsidR="004417E5" w:rsidRPr="000971AA">
        <w:rPr>
          <w:rFonts w:cs="Times New Roman"/>
          <w:sz w:val="20"/>
          <w:szCs w:val="20"/>
          <w:lang w:bidi="ar-EG"/>
        </w:rPr>
        <w:t xml:space="preserve"> &amp; </w:t>
      </w:r>
      <w:r w:rsidRPr="000971AA">
        <w:rPr>
          <w:rFonts w:cs="Times New Roman"/>
          <w:sz w:val="20"/>
          <w:szCs w:val="20"/>
          <w:lang w:bidi="ar-EG"/>
        </w:rPr>
        <w:t>Hall.</w:t>
      </w:r>
      <w:r w:rsidR="004417E5" w:rsidRPr="000971AA">
        <w:rPr>
          <w:rFonts w:cs="Times New Roman"/>
          <w:sz w:val="20"/>
          <w:szCs w:val="20"/>
          <w:lang w:bidi="ar-EG"/>
        </w:rPr>
        <w:t xml:space="preserve"> </w:t>
      </w:r>
      <w:r w:rsidRPr="000971AA">
        <w:rPr>
          <w:rFonts w:cs="Times New Roman"/>
          <w:sz w:val="20"/>
          <w:szCs w:val="20"/>
          <w:lang w:bidi="ar-EG"/>
        </w:rPr>
        <w:t>London,</w:t>
      </w:r>
      <w:r w:rsidR="004417E5" w:rsidRPr="000971AA">
        <w:rPr>
          <w:rFonts w:cs="Times New Roman"/>
          <w:sz w:val="20"/>
          <w:szCs w:val="20"/>
          <w:lang w:bidi="ar-EG"/>
        </w:rPr>
        <w:t xml:space="preserve"> </w:t>
      </w:r>
      <w:r w:rsidRPr="000971AA">
        <w:rPr>
          <w:rFonts w:cs="Times New Roman"/>
          <w:sz w:val="20"/>
          <w:szCs w:val="20"/>
          <w:lang w:bidi="ar-EG"/>
        </w:rPr>
        <w:t>pp.</w:t>
      </w:r>
      <w:r w:rsidR="004417E5" w:rsidRPr="000971AA">
        <w:rPr>
          <w:rFonts w:cs="Times New Roman"/>
          <w:sz w:val="20"/>
          <w:szCs w:val="20"/>
          <w:lang w:bidi="ar-EG"/>
        </w:rPr>
        <w:t xml:space="preserve"> </w:t>
      </w:r>
      <w:r w:rsidRPr="000971AA">
        <w:rPr>
          <w:rFonts w:cs="Times New Roman"/>
          <w:sz w:val="20"/>
          <w:szCs w:val="20"/>
          <w:lang w:bidi="ar-EG"/>
        </w:rPr>
        <w:t>10-</w:t>
      </w:r>
      <w:r w:rsidR="004417E5" w:rsidRPr="000971AA">
        <w:rPr>
          <w:rFonts w:cs="Times New Roman"/>
          <w:sz w:val="20"/>
          <w:szCs w:val="20"/>
          <w:lang w:bidi="ar-EG"/>
        </w:rPr>
        <w:t xml:space="preserve"> </w:t>
      </w:r>
      <w:r w:rsidRPr="000971AA">
        <w:rPr>
          <w:rFonts w:cs="Times New Roman"/>
          <w:sz w:val="20"/>
          <w:szCs w:val="20"/>
          <w:lang w:bidi="ar-EG"/>
        </w:rPr>
        <w:t>44.</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Mekawy,</w:t>
      </w:r>
      <w:r w:rsidR="004417E5" w:rsidRPr="000971AA">
        <w:rPr>
          <w:rFonts w:cs="Times New Roman"/>
          <w:bCs/>
          <w:sz w:val="20"/>
          <w:szCs w:val="20"/>
        </w:rPr>
        <w:t xml:space="preserve"> </w:t>
      </w:r>
      <w:r w:rsidRPr="000971AA">
        <w:rPr>
          <w:rFonts w:cs="Times New Roman"/>
          <w:bCs/>
          <w:sz w:val="20"/>
          <w:szCs w:val="20"/>
        </w:rPr>
        <w:t>A.Y.</w:t>
      </w:r>
      <w:r w:rsidR="004417E5" w:rsidRPr="000971AA">
        <w:rPr>
          <w:rFonts w:cs="Times New Roman"/>
          <w:bCs/>
          <w:sz w:val="20"/>
          <w:szCs w:val="20"/>
        </w:rPr>
        <w:t xml:space="preserve"> </w:t>
      </w:r>
      <w:r w:rsidRPr="000971AA">
        <w:rPr>
          <w:rFonts w:cs="Times New Roman"/>
          <w:bCs/>
          <w:sz w:val="20"/>
          <w:szCs w:val="20"/>
        </w:rPr>
        <w:t>(2008):</w:t>
      </w:r>
      <w:r w:rsidR="004417E5" w:rsidRPr="000971AA">
        <w:rPr>
          <w:rFonts w:cs="Times New Roman"/>
          <w:sz w:val="20"/>
          <w:szCs w:val="20"/>
        </w:rPr>
        <w:t xml:space="preserve"> </w:t>
      </w:r>
      <w:r w:rsidRPr="000971AA">
        <w:rPr>
          <w:rFonts w:cs="Times New Roman"/>
          <w:sz w:val="20"/>
          <w:szCs w:val="20"/>
        </w:rPr>
        <w:t>Attempts</w:t>
      </w:r>
      <w:r w:rsidR="004417E5" w:rsidRPr="000971AA">
        <w:rPr>
          <w:rFonts w:cs="Times New Roman"/>
          <w:sz w:val="20"/>
          <w:szCs w:val="20"/>
        </w:rPr>
        <w:t xml:space="preserve"> </w:t>
      </w:r>
      <w:r w:rsidRPr="000971AA">
        <w:rPr>
          <w:rFonts w:cs="Times New Roman"/>
          <w:sz w:val="20"/>
          <w:szCs w:val="20"/>
        </w:rPr>
        <w:t>for</w:t>
      </w:r>
      <w:r w:rsidR="004417E5" w:rsidRPr="000971AA">
        <w:rPr>
          <w:rFonts w:cs="Times New Roman"/>
          <w:sz w:val="20"/>
          <w:szCs w:val="20"/>
        </w:rPr>
        <w:t xml:space="preserve"> </w:t>
      </w:r>
      <w:r w:rsidRPr="000971AA">
        <w:rPr>
          <w:rFonts w:cs="Times New Roman"/>
          <w:sz w:val="20"/>
          <w:szCs w:val="20"/>
        </w:rPr>
        <w:t>breaking</w:t>
      </w:r>
      <w:r w:rsidR="004417E5" w:rsidRPr="000971AA">
        <w:rPr>
          <w:rFonts w:cs="Times New Roman"/>
          <w:sz w:val="20"/>
          <w:szCs w:val="20"/>
        </w:rPr>
        <w:t xml:space="preserve"> </w:t>
      </w:r>
      <w:r w:rsidRPr="000971AA">
        <w:rPr>
          <w:rFonts w:cs="Times New Roman"/>
          <w:sz w:val="20"/>
          <w:szCs w:val="20"/>
        </w:rPr>
        <w:t>Endo</w:t>
      </w:r>
      <w:r w:rsidR="004417E5" w:rsidRPr="000971AA">
        <w:rPr>
          <w:rFonts w:cs="Times New Roman"/>
          <w:sz w:val="20"/>
          <w:szCs w:val="20"/>
        </w:rPr>
        <w:t xml:space="preserve"> </w:t>
      </w:r>
      <w:r w:rsidRPr="000971AA">
        <w:rPr>
          <w:rFonts w:cs="Times New Roman"/>
          <w:sz w:val="20"/>
          <w:szCs w:val="20"/>
        </w:rPr>
        <w:t>dormancy</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Red</w:t>
      </w:r>
      <w:r w:rsidR="004417E5" w:rsidRPr="000971AA">
        <w:rPr>
          <w:rFonts w:cs="Times New Roman"/>
          <w:sz w:val="20"/>
          <w:szCs w:val="20"/>
        </w:rPr>
        <w:t xml:space="preserve"> </w:t>
      </w:r>
      <w:r w:rsidRPr="000971AA">
        <w:rPr>
          <w:rFonts w:cs="Times New Roman"/>
          <w:sz w:val="20"/>
          <w:szCs w:val="20"/>
        </w:rPr>
        <w:t>Roomy</w:t>
      </w:r>
      <w:r w:rsidR="004417E5" w:rsidRPr="000971AA">
        <w:rPr>
          <w:rFonts w:cs="Times New Roman"/>
          <w:sz w:val="20"/>
          <w:szCs w:val="20"/>
        </w:rPr>
        <w:t xml:space="preserve"> </w:t>
      </w:r>
      <w:r w:rsidRPr="000971AA">
        <w:rPr>
          <w:rFonts w:cs="Times New Roman"/>
          <w:sz w:val="20"/>
          <w:szCs w:val="20"/>
        </w:rPr>
        <w:t>Grapevines.</w:t>
      </w:r>
      <w:r w:rsidR="004417E5" w:rsidRPr="000971AA">
        <w:rPr>
          <w:rFonts w:cs="Times New Roman"/>
          <w:sz w:val="20"/>
          <w:szCs w:val="20"/>
        </w:rPr>
        <w:t xml:space="preserve"> </w:t>
      </w:r>
      <w:r w:rsidRPr="000971AA">
        <w:rPr>
          <w:rFonts w:cs="Times New Roman"/>
          <w:sz w:val="20"/>
          <w:szCs w:val="20"/>
        </w:rPr>
        <w:t>M.</w:t>
      </w:r>
      <w:r w:rsidR="004417E5" w:rsidRPr="000971AA">
        <w:rPr>
          <w:rFonts w:cs="Times New Roman"/>
          <w:sz w:val="20"/>
          <w:szCs w:val="20"/>
        </w:rPr>
        <w:t xml:space="preserve"> </w:t>
      </w:r>
      <w:r w:rsidRPr="000971AA">
        <w:rPr>
          <w:rFonts w:cs="Times New Roman"/>
          <w:sz w:val="20"/>
          <w:szCs w:val="20"/>
        </w:rPr>
        <w:t>Sc.</w:t>
      </w:r>
      <w:r w:rsidR="004417E5" w:rsidRPr="000971AA">
        <w:rPr>
          <w:rFonts w:cs="Times New Roman"/>
          <w:sz w:val="20"/>
          <w:szCs w:val="20"/>
        </w:rPr>
        <w:t xml:space="preserve"> </w:t>
      </w:r>
      <w:r w:rsidRPr="000971AA">
        <w:rPr>
          <w:rFonts w:cs="Times New Roman"/>
          <w:sz w:val="20"/>
          <w:szCs w:val="20"/>
        </w:rPr>
        <w:t>Thesis</w:t>
      </w:r>
      <w:r w:rsidR="004417E5" w:rsidRPr="000971AA">
        <w:rPr>
          <w:rFonts w:cs="Times New Roman"/>
          <w:sz w:val="20"/>
          <w:szCs w:val="20"/>
        </w:rPr>
        <w:t xml:space="preserve"> </w:t>
      </w:r>
      <w:r w:rsidRPr="000971AA">
        <w:rPr>
          <w:rFonts w:cs="Times New Roman"/>
          <w:sz w:val="20"/>
          <w:szCs w:val="20"/>
        </w:rPr>
        <w:t>Fac.</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Minia</w:t>
      </w:r>
      <w:r w:rsidR="004417E5" w:rsidRPr="000971AA">
        <w:rPr>
          <w:rFonts w:cs="Times New Roman"/>
          <w:sz w:val="20"/>
          <w:szCs w:val="20"/>
        </w:rPr>
        <w:t xml:space="preserve"> </w:t>
      </w:r>
      <w:r w:rsidRPr="000971AA">
        <w:rPr>
          <w:rFonts w:cs="Times New Roman"/>
          <w:sz w:val="20"/>
          <w:szCs w:val="20"/>
        </w:rPr>
        <w:t>Univ.</w:t>
      </w:r>
      <w:r w:rsidR="004417E5" w:rsidRPr="000971AA">
        <w:rPr>
          <w:rFonts w:cs="Times New Roman"/>
          <w:sz w:val="20"/>
          <w:szCs w:val="20"/>
        </w:rPr>
        <w:t xml:space="preserve"> </w:t>
      </w:r>
      <w:r w:rsidRPr="000971AA">
        <w:rPr>
          <w:rFonts w:cs="Times New Roman"/>
          <w:sz w:val="20"/>
          <w:szCs w:val="20"/>
        </w:rPr>
        <w:t>Egypt.</w:t>
      </w:r>
      <w:r w:rsidR="004417E5" w:rsidRPr="000971AA">
        <w:rPr>
          <w:rFonts w:cs="Times New Roman"/>
          <w:sz w:val="20"/>
          <w:szCs w:val="20"/>
        </w:rPr>
        <w:t xml:space="preserve"> </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rPr>
        <w:t>Mnayer,</w:t>
      </w:r>
      <w:r w:rsidR="004417E5" w:rsidRPr="000971AA">
        <w:rPr>
          <w:rFonts w:cs="Times New Roman"/>
          <w:bCs/>
          <w:sz w:val="20"/>
          <w:szCs w:val="20"/>
        </w:rPr>
        <w:t xml:space="preserve"> </w:t>
      </w:r>
      <w:r w:rsidRPr="000971AA">
        <w:rPr>
          <w:rFonts w:cs="Times New Roman"/>
          <w:bCs/>
          <w:sz w:val="20"/>
          <w:szCs w:val="20"/>
        </w:rPr>
        <w:t>D.,</w:t>
      </w:r>
      <w:r w:rsidR="004417E5" w:rsidRPr="000971AA">
        <w:rPr>
          <w:rFonts w:cs="Times New Roman"/>
          <w:bCs/>
          <w:sz w:val="20"/>
          <w:szCs w:val="20"/>
        </w:rPr>
        <w:t xml:space="preserve"> </w:t>
      </w:r>
      <w:r w:rsidRPr="000971AA">
        <w:rPr>
          <w:rFonts w:cs="Times New Roman"/>
          <w:bCs/>
          <w:sz w:val="20"/>
          <w:szCs w:val="20"/>
        </w:rPr>
        <w:t>Fabiano-Tixier,</w:t>
      </w:r>
      <w:r w:rsidR="004417E5" w:rsidRPr="000971AA">
        <w:rPr>
          <w:rFonts w:cs="Times New Roman"/>
          <w:bCs/>
          <w:sz w:val="20"/>
          <w:szCs w:val="20"/>
        </w:rPr>
        <w:t xml:space="preserve"> </w:t>
      </w:r>
      <w:r w:rsidRPr="000971AA">
        <w:rPr>
          <w:rFonts w:cs="Times New Roman"/>
          <w:bCs/>
          <w:sz w:val="20"/>
          <w:szCs w:val="20"/>
        </w:rPr>
        <w:t>A.</w:t>
      </w:r>
      <w:r w:rsidR="004417E5" w:rsidRPr="000971AA">
        <w:rPr>
          <w:rFonts w:cs="Times New Roman"/>
          <w:bCs/>
          <w:sz w:val="20"/>
          <w:szCs w:val="20"/>
        </w:rPr>
        <w:t xml:space="preserve"> </w:t>
      </w:r>
      <w:r w:rsidRPr="000971AA">
        <w:rPr>
          <w:rFonts w:cs="Times New Roman"/>
          <w:bCs/>
          <w:sz w:val="20"/>
          <w:szCs w:val="20"/>
        </w:rPr>
        <w:t>S.,</w:t>
      </w:r>
      <w:r w:rsidR="004417E5" w:rsidRPr="000971AA">
        <w:rPr>
          <w:rFonts w:cs="Times New Roman"/>
          <w:bCs/>
          <w:sz w:val="20"/>
          <w:szCs w:val="20"/>
        </w:rPr>
        <w:t xml:space="preserve"> </w:t>
      </w:r>
      <w:r w:rsidRPr="000971AA">
        <w:rPr>
          <w:rFonts w:cs="Times New Roman"/>
          <w:bCs/>
          <w:sz w:val="20"/>
          <w:szCs w:val="20"/>
        </w:rPr>
        <w:t>Petitcolas,</w:t>
      </w:r>
      <w:r w:rsidR="004417E5" w:rsidRPr="000971AA">
        <w:rPr>
          <w:rFonts w:cs="Times New Roman"/>
          <w:bCs/>
          <w:sz w:val="20"/>
          <w:szCs w:val="20"/>
        </w:rPr>
        <w:t xml:space="preserve"> </w:t>
      </w:r>
      <w:r w:rsidRPr="000971AA">
        <w:rPr>
          <w:rFonts w:cs="Times New Roman"/>
          <w:bCs/>
          <w:sz w:val="20"/>
          <w:szCs w:val="20"/>
        </w:rPr>
        <w:t>E.,</w:t>
      </w:r>
      <w:r w:rsidR="004417E5" w:rsidRPr="000971AA">
        <w:rPr>
          <w:rFonts w:cs="Times New Roman"/>
          <w:bCs/>
          <w:sz w:val="20"/>
          <w:szCs w:val="20"/>
        </w:rPr>
        <w:t xml:space="preserve"> </w:t>
      </w:r>
      <w:r w:rsidRPr="000971AA">
        <w:rPr>
          <w:rFonts w:cs="Times New Roman"/>
          <w:bCs/>
          <w:sz w:val="20"/>
          <w:szCs w:val="20"/>
        </w:rPr>
        <w:t>Hamieh,</w:t>
      </w:r>
      <w:r w:rsidR="004417E5" w:rsidRPr="000971AA">
        <w:rPr>
          <w:rFonts w:cs="Times New Roman"/>
          <w:bCs/>
          <w:sz w:val="20"/>
          <w:szCs w:val="20"/>
        </w:rPr>
        <w:t xml:space="preserve"> </w:t>
      </w:r>
      <w:r w:rsidRPr="000971AA">
        <w:rPr>
          <w:rFonts w:cs="Times New Roman"/>
          <w:bCs/>
          <w:sz w:val="20"/>
          <w:szCs w:val="20"/>
        </w:rPr>
        <w:t>T.,</w:t>
      </w:r>
      <w:r w:rsidR="004417E5" w:rsidRPr="000971AA">
        <w:rPr>
          <w:rFonts w:cs="Times New Roman"/>
          <w:bCs/>
          <w:sz w:val="20"/>
          <w:szCs w:val="20"/>
        </w:rPr>
        <w:t xml:space="preserve"> </w:t>
      </w:r>
      <w:r w:rsidRPr="000971AA">
        <w:rPr>
          <w:rFonts w:cs="Times New Roman"/>
          <w:bCs/>
          <w:sz w:val="20"/>
          <w:szCs w:val="20"/>
        </w:rPr>
        <w:t>Nehme,</w:t>
      </w:r>
      <w:r w:rsidR="004417E5" w:rsidRPr="000971AA">
        <w:rPr>
          <w:rFonts w:cs="Times New Roman"/>
          <w:bCs/>
          <w:sz w:val="20"/>
          <w:szCs w:val="20"/>
        </w:rPr>
        <w:t xml:space="preserve"> </w:t>
      </w:r>
      <w:r w:rsidRPr="000971AA">
        <w:rPr>
          <w:rFonts w:cs="Times New Roman"/>
          <w:bCs/>
          <w:sz w:val="20"/>
          <w:szCs w:val="20"/>
        </w:rPr>
        <w:t>N.,</w:t>
      </w:r>
      <w:r w:rsidR="004417E5" w:rsidRPr="000971AA">
        <w:rPr>
          <w:rFonts w:cs="Times New Roman"/>
          <w:bCs/>
          <w:sz w:val="20"/>
          <w:szCs w:val="20"/>
        </w:rPr>
        <w:t xml:space="preserve"> </w:t>
      </w:r>
      <w:r w:rsidRPr="000971AA">
        <w:rPr>
          <w:rFonts w:cs="Times New Roman"/>
          <w:bCs/>
          <w:sz w:val="20"/>
          <w:szCs w:val="20"/>
        </w:rPr>
        <w:t>Ferrant,</w:t>
      </w:r>
      <w:r w:rsidR="004417E5" w:rsidRPr="000971AA">
        <w:rPr>
          <w:rFonts w:cs="Times New Roman"/>
          <w:bCs/>
          <w:sz w:val="20"/>
          <w:szCs w:val="20"/>
        </w:rPr>
        <w:t xml:space="preserve"> </w:t>
      </w:r>
      <w:r w:rsidRPr="000971AA">
        <w:rPr>
          <w:rFonts w:cs="Times New Roman"/>
          <w:bCs/>
          <w:sz w:val="20"/>
          <w:szCs w:val="20"/>
        </w:rPr>
        <w:t>C.,</w:t>
      </w:r>
      <w:r w:rsidR="004417E5" w:rsidRPr="000971AA">
        <w:rPr>
          <w:rFonts w:cs="Times New Roman"/>
          <w:bCs/>
          <w:sz w:val="20"/>
          <w:szCs w:val="20"/>
        </w:rPr>
        <w:t xml:space="preserve"> </w:t>
      </w:r>
      <w:r w:rsidRPr="000971AA">
        <w:rPr>
          <w:rFonts w:cs="Times New Roman"/>
          <w:bCs/>
          <w:sz w:val="20"/>
          <w:szCs w:val="20"/>
        </w:rPr>
        <w:t>Fernandez,</w:t>
      </w:r>
      <w:r w:rsidR="004417E5" w:rsidRPr="000971AA">
        <w:rPr>
          <w:rFonts w:cs="Times New Roman"/>
          <w:bCs/>
          <w:sz w:val="20"/>
          <w:szCs w:val="20"/>
        </w:rPr>
        <w:t xml:space="preserve"> </w:t>
      </w:r>
      <w:r w:rsidRPr="000971AA">
        <w:rPr>
          <w:rFonts w:cs="Times New Roman"/>
          <w:bCs/>
          <w:sz w:val="20"/>
          <w:szCs w:val="20"/>
        </w:rPr>
        <w:t>X</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Chemat,</w:t>
      </w:r>
      <w:r w:rsidR="004417E5" w:rsidRPr="000971AA">
        <w:rPr>
          <w:rFonts w:cs="Times New Roman"/>
          <w:bCs/>
          <w:sz w:val="20"/>
          <w:szCs w:val="20"/>
        </w:rPr>
        <w:t xml:space="preserve"> </w:t>
      </w:r>
      <w:r w:rsidRPr="000971AA">
        <w:rPr>
          <w:rFonts w:cs="Times New Roman"/>
          <w:bCs/>
          <w:sz w:val="20"/>
          <w:szCs w:val="20"/>
        </w:rPr>
        <w:t>F.</w:t>
      </w:r>
      <w:r w:rsidR="004417E5" w:rsidRPr="000971AA">
        <w:rPr>
          <w:rFonts w:cs="Times New Roman"/>
          <w:bCs/>
          <w:sz w:val="20"/>
          <w:szCs w:val="20"/>
        </w:rPr>
        <w:t xml:space="preserve"> </w:t>
      </w:r>
      <w:r w:rsidRPr="000971AA">
        <w:rPr>
          <w:rFonts w:cs="Times New Roman"/>
          <w:bCs/>
          <w:sz w:val="20"/>
          <w:szCs w:val="20"/>
        </w:rPr>
        <w:t>(2014):</w:t>
      </w:r>
      <w:r w:rsidR="004417E5" w:rsidRPr="000971AA">
        <w:rPr>
          <w:rFonts w:cs="Times New Roman"/>
          <w:sz w:val="20"/>
          <w:szCs w:val="20"/>
        </w:rPr>
        <w:t xml:space="preserve"> </w:t>
      </w:r>
      <w:r w:rsidRPr="000971AA">
        <w:rPr>
          <w:rFonts w:cs="Times New Roman"/>
          <w:sz w:val="20"/>
          <w:szCs w:val="20"/>
        </w:rPr>
        <w:t>Chemical</w:t>
      </w:r>
      <w:r w:rsidR="004417E5" w:rsidRPr="000971AA">
        <w:rPr>
          <w:rFonts w:cs="Times New Roman"/>
          <w:sz w:val="20"/>
          <w:szCs w:val="20"/>
        </w:rPr>
        <w:t xml:space="preserve"> </w:t>
      </w:r>
      <w:r w:rsidRPr="000971AA">
        <w:rPr>
          <w:rFonts w:cs="Times New Roman"/>
          <w:sz w:val="20"/>
          <w:szCs w:val="20"/>
        </w:rPr>
        <w:t>composition,</w:t>
      </w:r>
      <w:r w:rsidR="004417E5" w:rsidRPr="000971AA">
        <w:rPr>
          <w:rFonts w:cs="Times New Roman"/>
          <w:sz w:val="20"/>
          <w:szCs w:val="20"/>
        </w:rPr>
        <w:t xml:space="preserve"> </w:t>
      </w:r>
      <w:r w:rsidRPr="000971AA">
        <w:rPr>
          <w:rFonts w:cs="Times New Roman"/>
          <w:sz w:val="20"/>
          <w:szCs w:val="20"/>
        </w:rPr>
        <w:t>antibacterial</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antioxidant</w:t>
      </w:r>
      <w:r w:rsidR="004417E5" w:rsidRPr="000971AA">
        <w:rPr>
          <w:rFonts w:cs="Times New Roman"/>
          <w:sz w:val="20"/>
          <w:szCs w:val="20"/>
        </w:rPr>
        <w:t xml:space="preserve"> </w:t>
      </w:r>
      <w:r w:rsidRPr="000971AA">
        <w:rPr>
          <w:rFonts w:cs="Times New Roman"/>
          <w:sz w:val="20"/>
          <w:szCs w:val="20"/>
        </w:rPr>
        <w:t>activities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six</w:t>
      </w:r>
      <w:r w:rsidR="004417E5" w:rsidRPr="000971AA">
        <w:rPr>
          <w:rFonts w:cs="Times New Roman"/>
          <w:sz w:val="20"/>
          <w:szCs w:val="20"/>
        </w:rPr>
        <w:t xml:space="preserve"> </w:t>
      </w:r>
      <w:r w:rsidRPr="000971AA">
        <w:rPr>
          <w:rFonts w:cs="Times New Roman"/>
          <w:sz w:val="20"/>
          <w:szCs w:val="20"/>
        </w:rPr>
        <w:t>essentials</w:t>
      </w:r>
      <w:r w:rsidR="004417E5" w:rsidRPr="000971AA">
        <w:rPr>
          <w:rFonts w:cs="Times New Roman"/>
          <w:sz w:val="20"/>
          <w:szCs w:val="20"/>
        </w:rPr>
        <w:t xml:space="preserve"> </w:t>
      </w:r>
      <w:r w:rsidRPr="000971AA">
        <w:rPr>
          <w:rFonts w:cs="Times New Roman"/>
          <w:sz w:val="20"/>
          <w:szCs w:val="20"/>
        </w:rPr>
        <w:t>oils</w:t>
      </w:r>
      <w:r w:rsidR="004417E5" w:rsidRPr="000971AA">
        <w:rPr>
          <w:rFonts w:cs="Times New Roman"/>
          <w:sz w:val="20"/>
          <w:szCs w:val="20"/>
        </w:rPr>
        <w:t xml:space="preserve"> </w:t>
      </w:r>
      <w:r w:rsidRPr="000971AA">
        <w:rPr>
          <w:rFonts w:cs="Times New Roman"/>
          <w:sz w:val="20"/>
          <w:szCs w:val="20"/>
        </w:rPr>
        <w:t>from</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Alliaceae</w:t>
      </w:r>
      <w:r w:rsidR="004417E5" w:rsidRPr="000971AA">
        <w:rPr>
          <w:rFonts w:cs="Times New Roman"/>
          <w:sz w:val="20"/>
          <w:szCs w:val="20"/>
        </w:rPr>
        <w:t xml:space="preserve"> </w:t>
      </w:r>
      <w:r w:rsidRPr="000971AA">
        <w:rPr>
          <w:rFonts w:cs="Times New Roman"/>
          <w:sz w:val="20"/>
          <w:szCs w:val="20"/>
        </w:rPr>
        <w:t>family.</w:t>
      </w:r>
      <w:r w:rsidR="004417E5" w:rsidRPr="000971AA">
        <w:rPr>
          <w:rFonts w:cs="Times New Roman"/>
          <w:sz w:val="20"/>
          <w:szCs w:val="20"/>
        </w:rPr>
        <w:t xml:space="preserve"> </w:t>
      </w:r>
      <w:r w:rsidRPr="000971AA">
        <w:rPr>
          <w:rFonts w:cs="Times New Roman"/>
          <w:sz w:val="20"/>
          <w:szCs w:val="20"/>
        </w:rPr>
        <w:t>Molecules,</w:t>
      </w:r>
      <w:r w:rsidR="004417E5" w:rsidRPr="000971AA">
        <w:rPr>
          <w:rFonts w:cs="Times New Roman"/>
          <w:sz w:val="20"/>
          <w:szCs w:val="20"/>
        </w:rPr>
        <w:t xml:space="preserve"> </w:t>
      </w:r>
      <w:r w:rsidRPr="000971AA">
        <w:rPr>
          <w:rFonts w:cs="Times New Roman"/>
          <w:sz w:val="20"/>
          <w:szCs w:val="20"/>
        </w:rPr>
        <w:t>19(12),</w:t>
      </w:r>
      <w:r w:rsidR="004417E5" w:rsidRPr="000971AA">
        <w:rPr>
          <w:rFonts w:cs="Times New Roman"/>
          <w:sz w:val="20"/>
          <w:szCs w:val="20"/>
        </w:rPr>
        <w:t xml:space="preserve"> </w:t>
      </w:r>
      <w:r w:rsidRPr="000971AA">
        <w:rPr>
          <w:rFonts w:cs="Times New Roman"/>
          <w:sz w:val="20"/>
          <w:szCs w:val="20"/>
        </w:rPr>
        <w:t>20034-20053.</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Peach,</w:t>
      </w:r>
      <w:r w:rsidR="004417E5" w:rsidRPr="000971AA">
        <w:rPr>
          <w:rFonts w:cs="Times New Roman"/>
          <w:bCs/>
          <w:sz w:val="20"/>
          <w:szCs w:val="20"/>
        </w:rPr>
        <w:t xml:space="preserve"> </w:t>
      </w:r>
      <w:r w:rsidRPr="000971AA">
        <w:rPr>
          <w:rFonts w:cs="Times New Roman"/>
          <w:bCs/>
          <w:sz w:val="20"/>
          <w:szCs w:val="20"/>
        </w:rPr>
        <w:t>K.</w:t>
      </w:r>
      <w:r w:rsidR="004417E5" w:rsidRPr="000971AA">
        <w:rPr>
          <w:rFonts w:cs="Times New Roman"/>
          <w:bCs/>
          <w:sz w:val="20"/>
          <w:szCs w:val="20"/>
        </w:rPr>
        <w:t xml:space="preserve"> </w:t>
      </w:r>
      <w:r w:rsidRPr="000971AA">
        <w:rPr>
          <w:rFonts w:cs="Times New Roman"/>
          <w:bCs/>
          <w:sz w:val="20"/>
          <w:szCs w:val="20"/>
        </w:rPr>
        <w:t>and</w:t>
      </w:r>
      <w:r w:rsidR="004417E5" w:rsidRPr="000971AA">
        <w:rPr>
          <w:rFonts w:cs="Times New Roman"/>
          <w:bCs/>
          <w:sz w:val="20"/>
          <w:szCs w:val="20"/>
        </w:rPr>
        <w:t xml:space="preserve"> </w:t>
      </w:r>
      <w:r w:rsidRPr="000971AA">
        <w:rPr>
          <w:rFonts w:cs="Times New Roman"/>
          <w:bCs/>
          <w:sz w:val="20"/>
          <w:szCs w:val="20"/>
        </w:rPr>
        <w:t>Tracey,</w:t>
      </w:r>
      <w:r w:rsidR="004417E5" w:rsidRPr="000971AA">
        <w:rPr>
          <w:rFonts w:cs="Times New Roman"/>
          <w:bCs/>
          <w:sz w:val="20"/>
          <w:szCs w:val="20"/>
        </w:rPr>
        <w:t xml:space="preserve"> </w:t>
      </w:r>
      <w:r w:rsidRPr="000971AA">
        <w:rPr>
          <w:rFonts w:cs="Times New Roman"/>
          <w:bCs/>
          <w:sz w:val="20"/>
          <w:szCs w:val="20"/>
        </w:rPr>
        <w:t>1.</w:t>
      </w:r>
      <w:r w:rsidR="004417E5" w:rsidRPr="000971AA">
        <w:rPr>
          <w:rFonts w:cs="Times New Roman"/>
          <w:bCs/>
          <w:sz w:val="20"/>
          <w:szCs w:val="20"/>
        </w:rPr>
        <w:t xml:space="preserve"> </w:t>
      </w:r>
      <w:r w:rsidRPr="000971AA">
        <w:rPr>
          <w:rFonts w:cs="Times New Roman"/>
          <w:bCs/>
          <w:sz w:val="20"/>
          <w:szCs w:val="20"/>
        </w:rPr>
        <w:t>M.</w:t>
      </w:r>
      <w:r w:rsidR="004417E5" w:rsidRPr="000971AA">
        <w:rPr>
          <w:rFonts w:cs="Times New Roman"/>
          <w:bCs/>
          <w:sz w:val="20"/>
          <w:szCs w:val="20"/>
        </w:rPr>
        <w:t xml:space="preserve"> </w:t>
      </w:r>
      <w:r w:rsidRPr="000971AA">
        <w:rPr>
          <w:rFonts w:cs="Times New Roman"/>
          <w:bCs/>
          <w:sz w:val="20"/>
          <w:szCs w:val="20"/>
        </w:rPr>
        <w:t>V.</w:t>
      </w:r>
      <w:r w:rsidR="004417E5" w:rsidRPr="000971AA">
        <w:rPr>
          <w:rFonts w:cs="Times New Roman"/>
          <w:bCs/>
          <w:sz w:val="20"/>
          <w:szCs w:val="20"/>
        </w:rPr>
        <w:t xml:space="preserve"> </w:t>
      </w:r>
      <w:r w:rsidRPr="000971AA">
        <w:rPr>
          <w:rFonts w:cs="Times New Roman"/>
          <w:bCs/>
          <w:sz w:val="20"/>
          <w:szCs w:val="20"/>
        </w:rPr>
        <w:t>(1968</w:t>
      </w:r>
      <w:r w:rsidR="004417E5" w:rsidRPr="000971AA">
        <w:rPr>
          <w:rFonts w:cs="Times New Roman"/>
          <w:bCs/>
          <w:sz w:val="20"/>
          <w:szCs w:val="20"/>
        </w:rPr>
        <w:t xml:space="preserve"> </w:t>
      </w:r>
      <w:r w:rsidRPr="000971AA">
        <w:rPr>
          <w:rFonts w:cs="Times New Roman"/>
          <w:bCs/>
          <w:sz w:val="20"/>
          <w:szCs w:val="20"/>
        </w:rPr>
        <w:t>)</w:t>
      </w:r>
      <w:r w:rsidR="004417E5" w:rsidRPr="000971AA">
        <w:rPr>
          <w:rFonts w:cs="Times New Roman"/>
          <w:bCs/>
          <w:sz w:val="20"/>
          <w:szCs w:val="20"/>
        </w:rPr>
        <w:t>:</w:t>
      </w:r>
      <w:r w:rsidR="004417E5" w:rsidRPr="000971AA">
        <w:rPr>
          <w:rFonts w:cs="Times New Roman"/>
          <w:sz w:val="20"/>
          <w:szCs w:val="20"/>
        </w:rPr>
        <w:t xml:space="preserve"> </w:t>
      </w:r>
      <w:r w:rsidRPr="000971AA">
        <w:rPr>
          <w:rFonts w:cs="Times New Roman"/>
          <w:sz w:val="20"/>
          <w:szCs w:val="20"/>
        </w:rPr>
        <w:t>Modem</w:t>
      </w:r>
      <w:r w:rsidR="004417E5" w:rsidRPr="000971AA">
        <w:rPr>
          <w:rFonts w:cs="Times New Roman"/>
          <w:sz w:val="20"/>
          <w:szCs w:val="20"/>
        </w:rPr>
        <w:t xml:space="preserve"> </w:t>
      </w:r>
      <w:r w:rsidRPr="000971AA">
        <w:rPr>
          <w:rFonts w:cs="Times New Roman"/>
          <w:sz w:val="20"/>
          <w:szCs w:val="20"/>
        </w:rPr>
        <w:t>methods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plants</w:t>
      </w:r>
      <w:r w:rsidR="004417E5" w:rsidRPr="000971AA">
        <w:rPr>
          <w:rFonts w:cs="Times New Roman"/>
          <w:sz w:val="20"/>
          <w:szCs w:val="20"/>
        </w:rPr>
        <w:t xml:space="preserve"> </w:t>
      </w:r>
      <w:r w:rsidRPr="000971AA">
        <w:rPr>
          <w:rFonts w:cs="Times New Roman"/>
          <w:sz w:val="20"/>
          <w:szCs w:val="20"/>
        </w:rPr>
        <w:t>analysis,</w:t>
      </w:r>
      <w:r w:rsidR="004417E5" w:rsidRPr="000971AA">
        <w:rPr>
          <w:rFonts w:cs="Times New Roman"/>
          <w:sz w:val="20"/>
          <w:szCs w:val="20"/>
        </w:rPr>
        <w:t xml:space="preserve"> </w:t>
      </w:r>
      <w:r w:rsidRPr="000971AA">
        <w:rPr>
          <w:rFonts w:cs="Times New Roman"/>
          <w:sz w:val="20"/>
          <w:szCs w:val="20"/>
        </w:rPr>
        <w:t>Vol.</w:t>
      </w:r>
      <w:r w:rsidR="004417E5" w:rsidRPr="000971AA">
        <w:rPr>
          <w:rFonts w:cs="Times New Roman"/>
          <w:sz w:val="20"/>
          <w:szCs w:val="20"/>
        </w:rPr>
        <w:t xml:space="preserve"> </w:t>
      </w:r>
      <w:r w:rsidRPr="000971AA">
        <w:rPr>
          <w:rFonts w:cs="Times New Roman"/>
          <w:sz w:val="20"/>
          <w:szCs w:val="20"/>
        </w:rPr>
        <w:t>II,</w:t>
      </w:r>
      <w:r w:rsidR="004417E5" w:rsidRPr="000971AA">
        <w:rPr>
          <w:rFonts w:cs="Times New Roman"/>
          <w:sz w:val="20"/>
          <w:szCs w:val="20"/>
        </w:rPr>
        <w:t xml:space="preserve"> </w:t>
      </w:r>
      <w:r w:rsidRPr="000971AA">
        <w:rPr>
          <w:rFonts w:cs="Times New Roman"/>
          <w:sz w:val="20"/>
          <w:szCs w:val="20"/>
        </w:rPr>
        <w:t>p.</w:t>
      </w:r>
      <w:r w:rsidR="004417E5" w:rsidRPr="000971AA">
        <w:rPr>
          <w:rFonts w:cs="Times New Roman"/>
          <w:sz w:val="20"/>
          <w:szCs w:val="20"/>
        </w:rPr>
        <w:t xml:space="preserve"> </w:t>
      </w:r>
      <w:r w:rsidRPr="000971AA">
        <w:rPr>
          <w:rFonts w:cs="Times New Roman"/>
          <w:sz w:val="20"/>
          <w:szCs w:val="20"/>
        </w:rPr>
        <w:t>36</w:t>
      </w:r>
      <w:r w:rsidR="004417E5" w:rsidRPr="000971AA">
        <w:rPr>
          <w:rFonts w:cs="Times New Roman"/>
          <w:sz w:val="20"/>
          <w:szCs w:val="20"/>
        </w:rPr>
        <w:t xml:space="preserve"> </w:t>
      </w:r>
      <w:r w:rsidRPr="000971AA">
        <w:rPr>
          <w:rFonts w:cs="Times New Roman"/>
          <w:sz w:val="20"/>
          <w:szCs w:val="20"/>
        </w:rPr>
        <w:t>-</w:t>
      </w:r>
      <w:r w:rsidR="004417E5" w:rsidRPr="000971AA">
        <w:rPr>
          <w:rFonts w:cs="Times New Roman"/>
          <w:sz w:val="20"/>
          <w:szCs w:val="20"/>
        </w:rPr>
        <w:t xml:space="preserve"> </w:t>
      </w:r>
      <w:r w:rsidRPr="000971AA">
        <w:rPr>
          <w:rFonts w:cs="Times New Roman"/>
          <w:sz w:val="20"/>
          <w:szCs w:val="20"/>
        </w:rPr>
        <w:t>38.</w:t>
      </w:r>
      <w:r w:rsidR="004417E5" w:rsidRPr="000971AA">
        <w:rPr>
          <w:rFonts w:cs="Times New Roman"/>
          <w:sz w:val="20"/>
          <w:szCs w:val="20"/>
        </w:rPr>
        <w:t xml:space="preserve"> </w:t>
      </w:r>
      <w:r w:rsidRPr="000971AA">
        <w:rPr>
          <w:rFonts w:cs="Times New Roman"/>
          <w:sz w:val="20"/>
          <w:szCs w:val="20"/>
        </w:rPr>
        <w:t>Inter</w:t>
      </w:r>
      <w:r w:rsidR="004417E5" w:rsidRPr="000971AA">
        <w:rPr>
          <w:rFonts w:cs="Times New Roman"/>
          <w:sz w:val="20"/>
          <w:szCs w:val="20"/>
        </w:rPr>
        <w:t xml:space="preserve"> </w:t>
      </w:r>
      <w:r w:rsidRPr="000971AA">
        <w:rPr>
          <w:rFonts w:cs="Times New Roman"/>
          <w:sz w:val="20"/>
          <w:szCs w:val="20"/>
        </w:rPr>
        <w:t>Sci</w:t>
      </w:r>
      <w:r w:rsidR="004417E5" w:rsidRPr="000971AA">
        <w:rPr>
          <w:rFonts w:cs="Times New Roman"/>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York.</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Piper,</w:t>
      </w:r>
      <w:r w:rsidR="004417E5" w:rsidRPr="000971AA">
        <w:rPr>
          <w:rFonts w:cs="Times New Roman"/>
          <w:sz w:val="20"/>
          <w:szCs w:val="20"/>
        </w:rPr>
        <w:t xml:space="preserve"> </w:t>
      </w:r>
      <w:r w:rsidRPr="000971AA">
        <w:rPr>
          <w:rFonts w:cs="Times New Roman"/>
          <w:bCs/>
          <w:sz w:val="20"/>
          <w:szCs w:val="20"/>
        </w:rPr>
        <w:t>C.S.</w:t>
      </w:r>
      <w:r w:rsidR="004417E5" w:rsidRPr="000971AA">
        <w:rPr>
          <w:rFonts w:cs="Times New Roman"/>
          <w:bCs/>
          <w:sz w:val="20"/>
          <w:szCs w:val="20"/>
        </w:rPr>
        <w:t xml:space="preserve"> </w:t>
      </w:r>
      <w:r w:rsidRPr="000971AA">
        <w:rPr>
          <w:rFonts w:cs="Times New Roman"/>
          <w:bCs/>
          <w:sz w:val="20"/>
          <w:szCs w:val="20"/>
        </w:rPr>
        <w:t>(1950):</w:t>
      </w:r>
      <w:r w:rsidR="004417E5" w:rsidRPr="000971AA">
        <w:rPr>
          <w:rFonts w:cs="Times New Roman"/>
          <w:sz w:val="20"/>
          <w:szCs w:val="20"/>
        </w:rPr>
        <w:t xml:space="preserve"> </w:t>
      </w:r>
      <w:r w:rsidRPr="000971AA">
        <w:rPr>
          <w:rFonts w:cs="Times New Roman"/>
          <w:sz w:val="20"/>
          <w:szCs w:val="20"/>
        </w:rPr>
        <w:t>Soil</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Analysis,</w:t>
      </w:r>
      <w:r w:rsidR="004417E5" w:rsidRPr="000971AA">
        <w:rPr>
          <w:rFonts w:cs="Times New Roman"/>
          <w:sz w:val="20"/>
          <w:szCs w:val="20"/>
        </w:rPr>
        <w:t xml:space="preserve"> </w:t>
      </w:r>
      <w:r w:rsidRPr="000971AA">
        <w:rPr>
          <w:rFonts w:cs="Times New Roman"/>
          <w:sz w:val="20"/>
          <w:szCs w:val="20"/>
        </w:rPr>
        <w:t>Inter</w:t>
      </w:r>
      <w:r w:rsidR="004417E5" w:rsidRPr="000971AA">
        <w:rPr>
          <w:rFonts w:cs="Times New Roman"/>
          <w:sz w:val="20"/>
          <w:szCs w:val="20"/>
        </w:rPr>
        <w:t xml:space="preserve"> </w:t>
      </w:r>
      <w:r w:rsidRPr="000971AA">
        <w:rPr>
          <w:rFonts w:cs="Times New Roman"/>
          <w:sz w:val="20"/>
          <w:szCs w:val="20"/>
        </w:rPr>
        <w:t>Science</w:t>
      </w:r>
      <w:r w:rsidR="004417E5" w:rsidRPr="000971AA">
        <w:rPr>
          <w:rFonts w:cs="Times New Roman"/>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York</w:t>
      </w:r>
      <w:r w:rsidR="004417E5" w:rsidRPr="000971AA">
        <w:rPr>
          <w:rFonts w:cs="Times New Roman"/>
          <w:sz w:val="20"/>
          <w:szCs w:val="20"/>
        </w:rPr>
        <w:t xml:space="preserve"> </w:t>
      </w:r>
      <w:r w:rsidRPr="000971AA">
        <w:rPr>
          <w:rFonts w:cs="Times New Roman"/>
          <w:sz w:val="20"/>
          <w:szCs w:val="20"/>
        </w:rPr>
        <w:t>pp.</w:t>
      </w:r>
      <w:r w:rsidR="004417E5" w:rsidRPr="000971AA">
        <w:rPr>
          <w:rFonts w:cs="Times New Roman"/>
          <w:sz w:val="20"/>
          <w:szCs w:val="20"/>
        </w:rPr>
        <w:t xml:space="preserve"> </w:t>
      </w:r>
      <w:r w:rsidRPr="000971AA">
        <w:rPr>
          <w:rFonts w:cs="Times New Roman"/>
          <w:sz w:val="20"/>
          <w:szCs w:val="20"/>
        </w:rPr>
        <w:t>48-110.</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Rangaswamy,</w:t>
      </w:r>
      <w:r w:rsidR="004417E5" w:rsidRPr="000971AA">
        <w:rPr>
          <w:rFonts w:cs="Times New Roman"/>
          <w:bCs/>
          <w:sz w:val="20"/>
          <w:szCs w:val="20"/>
        </w:rPr>
        <w:t xml:space="preserve"> </w:t>
      </w:r>
      <w:r w:rsidRPr="000971AA">
        <w:rPr>
          <w:rFonts w:cs="Times New Roman"/>
          <w:bCs/>
          <w:sz w:val="20"/>
          <w:szCs w:val="20"/>
        </w:rPr>
        <w:t>R.</w:t>
      </w:r>
      <w:r w:rsidR="004417E5" w:rsidRPr="000971AA">
        <w:rPr>
          <w:rFonts w:cs="Times New Roman"/>
          <w:bCs/>
          <w:sz w:val="20"/>
          <w:szCs w:val="20"/>
        </w:rPr>
        <w:t xml:space="preserve"> </w:t>
      </w:r>
      <w:r w:rsidRPr="000971AA">
        <w:rPr>
          <w:rFonts w:cs="Times New Roman"/>
          <w:bCs/>
          <w:sz w:val="20"/>
          <w:szCs w:val="20"/>
        </w:rPr>
        <w:t>(1995):</w:t>
      </w:r>
      <w:r w:rsidR="004417E5" w:rsidRPr="000971AA">
        <w:rPr>
          <w:rFonts w:cs="Times New Roman"/>
          <w:sz w:val="20"/>
          <w:szCs w:val="20"/>
        </w:rPr>
        <w:t xml:space="preserve"> </w:t>
      </w:r>
      <w:r w:rsidRPr="000971AA">
        <w:rPr>
          <w:rFonts w:cs="Times New Roman"/>
          <w:sz w:val="20"/>
          <w:szCs w:val="20"/>
        </w:rPr>
        <w:t>Randomized</w:t>
      </w:r>
      <w:r w:rsidR="004417E5" w:rsidRPr="000971AA">
        <w:rPr>
          <w:rFonts w:cs="Times New Roman"/>
          <w:sz w:val="20"/>
          <w:szCs w:val="20"/>
        </w:rPr>
        <w:t xml:space="preserve"> </w:t>
      </w:r>
      <w:r w:rsidRPr="000971AA">
        <w:rPr>
          <w:rFonts w:cs="Times New Roman"/>
          <w:sz w:val="20"/>
          <w:szCs w:val="20"/>
        </w:rPr>
        <w:t>Complete</w:t>
      </w:r>
      <w:r w:rsidR="004417E5" w:rsidRPr="000971AA">
        <w:rPr>
          <w:rFonts w:cs="Times New Roman"/>
          <w:sz w:val="20"/>
          <w:szCs w:val="20"/>
        </w:rPr>
        <w:t xml:space="preserve"> </w:t>
      </w:r>
      <w:r w:rsidRPr="000971AA">
        <w:rPr>
          <w:rFonts w:cs="Times New Roman"/>
          <w:sz w:val="20"/>
          <w:szCs w:val="20"/>
        </w:rPr>
        <w:t>Block</w:t>
      </w:r>
      <w:r w:rsidR="004417E5" w:rsidRPr="000971AA">
        <w:rPr>
          <w:rFonts w:cs="Times New Roman"/>
          <w:sz w:val="20"/>
          <w:szCs w:val="20"/>
        </w:rPr>
        <w:t xml:space="preserve"> </w:t>
      </w:r>
      <w:r w:rsidRPr="000971AA">
        <w:rPr>
          <w:rFonts w:cs="Times New Roman"/>
          <w:sz w:val="20"/>
          <w:szCs w:val="20"/>
        </w:rPr>
        <w:t>Design.</w:t>
      </w:r>
      <w:r w:rsidR="004417E5" w:rsidRPr="000971AA">
        <w:rPr>
          <w:rFonts w:cs="Times New Roman"/>
          <w:sz w:val="20"/>
          <w:szCs w:val="20"/>
        </w:rPr>
        <w:t xml:space="preserve"> </w:t>
      </w:r>
      <w:r w:rsidRPr="000971AA">
        <w:rPr>
          <w:rFonts w:cs="Times New Roman"/>
          <w:sz w:val="20"/>
          <w:szCs w:val="20"/>
        </w:rPr>
        <w:t>In:</w:t>
      </w:r>
      <w:r w:rsidR="004417E5" w:rsidRPr="000971AA">
        <w:rPr>
          <w:rFonts w:cs="Times New Roman"/>
          <w:sz w:val="20"/>
          <w:szCs w:val="20"/>
        </w:rPr>
        <w:t xml:space="preserve"> </w:t>
      </w:r>
      <w:r w:rsidRPr="000971AA">
        <w:rPr>
          <w:rFonts w:cs="Times New Roman"/>
          <w:sz w:val="20"/>
          <w:szCs w:val="20"/>
        </w:rPr>
        <w:t>A</w:t>
      </w:r>
      <w:r w:rsidR="004417E5" w:rsidRPr="000971AA">
        <w:rPr>
          <w:rFonts w:cs="Times New Roman"/>
          <w:sz w:val="20"/>
          <w:szCs w:val="20"/>
        </w:rPr>
        <w:t xml:space="preserve"> </w:t>
      </w:r>
      <w:r w:rsidRPr="000971AA">
        <w:rPr>
          <w:rFonts w:cs="Times New Roman"/>
          <w:sz w:val="20"/>
          <w:szCs w:val="20"/>
        </w:rPr>
        <w:t>Text</w:t>
      </w:r>
      <w:r w:rsidR="004417E5" w:rsidRPr="000971AA">
        <w:rPr>
          <w:rFonts w:cs="Times New Roman"/>
          <w:sz w:val="20"/>
          <w:szCs w:val="20"/>
        </w:rPr>
        <w:t xml:space="preserve"> </w:t>
      </w:r>
      <w:r w:rsidRPr="000971AA">
        <w:rPr>
          <w:rFonts w:cs="Times New Roman"/>
          <w:sz w:val="20"/>
          <w:szCs w:val="20"/>
        </w:rPr>
        <w:t>Book</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Agricultural</w:t>
      </w:r>
      <w:r w:rsidR="004417E5" w:rsidRPr="000971AA">
        <w:rPr>
          <w:rFonts w:cs="Times New Roman"/>
          <w:sz w:val="20"/>
          <w:szCs w:val="20"/>
        </w:rPr>
        <w:t xml:space="preserve"> </w:t>
      </w:r>
      <w:r w:rsidRPr="000971AA">
        <w:rPr>
          <w:rFonts w:cs="Times New Roman"/>
          <w:sz w:val="20"/>
          <w:szCs w:val="20"/>
        </w:rPr>
        <w:t>Statistics.</w:t>
      </w:r>
      <w:r w:rsidR="004417E5" w:rsidRPr="000971AA">
        <w:rPr>
          <w:rFonts w:cs="Times New Roman"/>
          <w:sz w:val="20"/>
          <w:szCs w:val="20"/>
        </w:rPr>
        <w:t xml:space="preserve"> </w:t>
      </w:r>
      <w:r w:rsidRPr="000971AA">
        <w:rPr>
          <w:rFonts w:cs="Times New Roman"/>
          <w:sz w:val="20"/>
          <w:szCs w:val="20"/>
        </w:rPr>
        <w:t>New</w:t>
      </w:r>
      <w:r w:rsidR="004417E5" w:rsidRPr="000971AA">
        <w:rPr>
          <w:rFonts w:cs="Times New Roman"/>
          <w:sz w:val="20"/>
          <w:szCs w:val="20"/>
        </w:rPr>
        <w:t xml:space="preserve"> </w:t>
      </w:r>
      <w:r w:rsidRPr="000971AA">
        <w:rPr>
          <w:rFonts w:cs="Times New Roman"/>
          <w:sz w:val="20"/>
          <w:szCs w:val="20"/>
        </w:rPr>
        <w:t>Age</w:t>
      </w:r>
      <w:r w:rsidR="004417E5" w:rsidRPr="000971AA">
        <w:rPr>
          <w:rFonts w:cs="Times New Roman"/>
          <w:sz w:val="20"/>
          <w:szCs w:val="20"/>
        </w:rPr>
        <w:t xml:space="preserve"> </w:t>
      </w:r>
      <w:r w:rsidRPr="000971AA">
        <w:rPr>
          <w:rFonts w:cs="Times New Roman"/>
          <w:sz w:val="20"/>
          <w:szCs w:val="20"/>
        </w:rPr>
        <w:t>International</w:t>
      </w:r>
      <w:r w:rsidR="004417E5" w:rsidRPr="000971AA">
        <w:rPr>
          <w:rFonts w:cs="Times New Roman"/>
          <w:sz w:val="20"/>
          <w:szCs w:val="20"/>
        </w:rPr>
        <w:t xml:space="preserve"> </w:t>
      </w:r>
      <w:r w:rsidRPr="000971AA">
        <w:rPr>
          <w:rFonts w:cs="Times New Roman"/>
          <w:sz w:val="20"/>
          <w:szCs w:val="20"/>
        </w:rPr>
        <w:t>Publishers,</w:t>
      </w:r>
      <w:r w:rsidR="004417E5" w:rsidRPr="000971AA">
        <w:rPr>
          <w:rFonts w:cs="Times New Roman"/>
          <w:sz w:val="20"/>
          <w:szCs w:val="20"/>
        </w:rPr>
        <w:t xml:space="preserve"> </w:t>
      </w:r>
      <w:r w:rsidRPr="000971AA">
        <w:rPr>
          <w:rFonts w:cs="Times New Roman"/>
          <w:sz w:val="20"/>
          <w:szCs w:val="20"/>
        </w:rPr>
        <w:t>pp281-309.</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lang w:bidi="ar-EG"/>
        </w:rPr>
        <w:t>Rao,</w:t>
      </w:r>
      <w:r w:rsidR="004417E5" w:rsidRPr="000971AA">
        <w:rPr>
          <w:rFonts w:cs="Times New Roman"/>
          <w:bCs/>
          <w:sz w:val="20"/>
          <w:szCs w:val="20"/>
          <w:lang w:bidi="ar-EG"/>
        </w:rPr>
        <w:t xml:space="preserve"> </w:t>
      </w:r>
      <w:r w:rsidRPr="000971AA">
        <w:rPr>
          <w:rFonts w:cs="Times New Roman"/>
          <w:bCs/>
          <w:sz w:val="20"/>
          <w:szCs w:val="20"/>
          <w:lang w:bidi="ar-EG"/>
        </w:rPr>
        <w:t>M.</w:t>
      </w:r>
      <w:r w:rsidR="004417E5" w:rsidRPr="000971AA">
        <w:rPr>
          <w:rFonts w:cs="Times New Roman"/>
          <w:bCs/>
          <w:sz w:val="20"/>
          <w:szCs w:val="20"/>
          <w:lang w:bidi="ar-EG"/>
        </w:rPr>
        <w:t xml:space="preserve"> </w:t>
      </w:r>
      <w:r w:rsidRPr="000971AA">
        <w:rPr>
          <w:rFonts w:cs="Times New Roman"/>
          <w:bCs/>
          <w:sz w:val="20"/>
          <w:szCs w:val="20"/>
          <w:lang w:bidi="ar-EG"/>
        </w:rPr>
        <w:t>V.;</w:t>
      </w:r>
      <w:r w:rsidR="004417E5" w:rsidRPr="000971AA">
        <w:rPr>
          <w:rFonts w:cs="Times New Roman"/>
          <w:bCs/>
          <w:sz w:val="20"/>
          <w:szCs w:val="20"/>
          <w:lang w:bidi="ar-EG"/>
        </w:rPr>
        <w:t xml:space="preserve"> </w:t>
      </w:r>
      <w:r w:rsidRPr="000971AA">
        <w:rPr>
          <w:rFonts w:cs="Times New Roman"/>
          <w:bCs/>
          <w:sz w:val="20"/>
          <w:szCs w:val="20"/>
          <w:lang w:bidi="ar-EG"/>
        </w:rPr>
        <w:t>Koch,</w:t>
      </w:r>
      <w:r w:rsidR="004417E5" w:rsidRPr="000971AA">
        <w:rPr>
          <w:rFonts w:cs="Times New Roman"/>
          <w:bCs/>
          <w:sz w:val="20"/>
          <w:szCs w:val="20"/>
          <w:lang w:bidi="ar-EG"/>
        </w:rPr>
        <w:t xml:space="preserve"> </w:t>
      </w:r>
      <w:r w:rsidRPr="000971AA">
        <w:rPr>
          <w:rFonts w:cs="Times New Roman"/>
          <w:bCs/>
          <w:sz w:val="20"/>
          <w:szCs w:val="20"/>
          <w:lang w:bidi="ar-EG"/>
        </w:rPr>
        <w:t>J.</w:t>
      </w:r>
      <w:r w:rsidR="004417E5" w:rsidRPr="000971AA">
        <w:rPr>
          <w:rFonts w:cs="Times New Roman"/>
          <w:bCs/>
          <w:sz w:val="20"/>
          <w:szCs w:val="20"/>
          <w:lang w:bidi="ar-EG"/>
        </w:rPr>
        <w:t xml:space="preserve"> </w:t>
      </w:r>
      <w:r w:rsidRPr="000971AA">
        <w:rPr>
          <w:rFonts w:cs="Times New Roman"/>
          <w:bCs/>
          <w:sz w:val="20"/>
          <w:szCs w:val="20"/>
          <w:lang w:bidi="ar-EG"/>
        </w:rPr>
        <w:t>R</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Davis,</w:t>
      </w:r>
      <w:r w:rsidR="004417E5" w:rsidRPr="000971AA">
        <w:rPr>
          <w:rFonts w:cs="Times New Roman"/>
          <w:bCs/>
          <w:sz w:val="20"/>
          <w:szCs w:val="20"/>
          <w:lang w:bidi="ar-EG"/>
        </w:rPr>
        <w:t xml:space="preserve"> </w:t>
      </w:r>
      <w:r w:rsidRPr="000971AA">
        <w:rPr>
          <w:rFonts w:cs="Times New Roman"/>
          <w:bCs/>
          <w:sz w:val="20"/>
          <w:szCs w:val="20"/>
          <w:lang w:bidi="ar-EG"/>
        </w:rPr>
        <w:t>K.</w:t>
      </w:r>
      <w:r w:rsidR="004417E5" w:rsidRPr="000971AA">
        <w:rPr>
          <w:rFonts w:cs="Times New Roman"/>
          <w:bCs/>
          <w:sz w:val="20"/>
          <w:szCs w:val="20"/>
          <w:lang w:bidi="ar-EG"/>
        </w:rPr>
        <w:t xml:space="preserve"> </w:t>
      </w:r>
      <w:r w:rsidRPr="000971AA">
        <w:rPr>
          <w:rFonts w:cs="Times New Roman"/>
          <w:bCs/>
          <w:sz w:val="20"/>
          <w:szCs w:val="20"/>
          <w:lang w:bidi="ar-EG"/>
        </w:rPr>
        <w:t>R.</w:t>
      </w:r>
      <w:r w:rsidR="004417E5" w:rsidRPr="000971AA">
        <w:rPr>
          <w:rFonts w:cs="Times New Roman"/>
          <w:bCs/>
          <w:sz w:val="20"/>
          <w:szCs w:val="20"/>
          <w:lang w:bidi="ar-EG"/>
        </w:rPr>
        <w:t xml:space="preserve"> </w:t>
      </w:r>
      <w:r w:rsidRPr="000971AA">
        <w:rPr>
          <w:rFonts w:cs="Times New Roman"/>
          <w:bCs/>
          <w:sz w:val="20"/>
          <w:szCs w:val="20"/>
          <w:lang w:bidi="ar-EG"/>
        </w:rPr>
        <w:t>(2000):</w:t>
      </w:r>
      <w:r w:rsidR="004417E5" w:rsidRPr="000971AA">
        <w:rPr>
          <w:rFonts w:cs="Times New Roman"/>
          <w:sz w:val="20"/>
          <w:szCs w:val="20"/>
          <w:lang w:bidi="ar-EG"/>
        </w:rPr>
        <w:t xml:space="preserve"> </w:t>
      </w:r>
      <w:r w:rsidRPr="000971AA">
        <w:rPr>
          <w:rFonts w:cs="Times New Roman"/>
          <w:sz w:val="20"/>
          <w:szCs w:val="20"/>
          <w:lang w:bidi="ar-EG"/>
        </w:rPr>
        <w:t>Ozone</w:t>
      </w:r>
      <w:r w:rsidR="004417E5" w:rsidRPr="000971AA">
        <w:rPr>
          <w:rFonts w:cs="Times New Roman"/>
          <w:sz w:val="20"/>
          <w:szCs w:val="20"/>
          <w:lang w:bidi="ar-EG"/>
        </w:rPr>
        <w:t xml:space="preserve"> </w:t>
      </w:r>
      <w:r w:rsidRPr="000971AA">
        <w:rPr>
          <w:rFonts w:cs="Times New Roman"/>
          <w:sz w:val="20"/>
          <w:szCs w:val="20"/>
          <w:lang w:bidi="ar-EG"/>
        </w:rPr>
        <w:t>a</w:t>
      </w:r>
      <w:r w:rsidR="004417E5" w:rsidRPr="000971AA">
        <w:rPr>
          <w:rFonts w:cs="Times New Roman"/>
          <w:sz w:val="20"/>
          <w:szCs w:val="20"/>
          <w:lang w:bidi="ar-EG"/>
        </w:rPr>
        <w:t xml:space="preserve"> </w:t>
      </w:r>
      <w:r w:rsidRPr="000971AA">
        <w:rPr>
          <w:rFonts w:cs="Times New Roman"/>
          <w:sz w:val="20"/>
          <w:szCs w:val="20"/>
          <w:lang w:bidi="ar-EG"/>
        </w:rPr>
        <w:t>tool</w:t>
      </w:r>
      <w:r w:rsidR="004417E5" w:rsidRPr="000971AA">
        <w:rPr>
          <w:rFonts w:cs="Times New Roman"/>
          <w:sz w:val="20"/>
          <w:szCs w:val="20"/>
          <w:lang w:bidi="ar-EG"/>
        </w:rPr>
        <w:t xml:space="preserve"> </w:t>
      </w:r>
      <w:r w:rsidRPr="000971AA">
        <w:rPr>
          <w:rFonts w:cs="Times New Roman"/>
          <w:sz w:val="20"/>
          <w:szCs w:val="20"/>
          <w:lang w:bidi="ar-EG"/>
        </w:rPr>
        <w:t>for</w:t>
      </w:r>
      <w:r w:rsidR="004417E5" w:rsidRPr="000971AA">
        <w:rPr>
          <w:rFonts w:cs="Times New Roman"/>
          <w:sz w:val="20"/>
          <w:szCs w:val="20"/>
          <w:lang w:bidi="ar-EG"/>
        </w:rPr>
        <w:t xml:space="preserve"> </w:t>
      </w:r>
      <w:r w:rsidRPr="000971AA">
        <w:rPr>
          <w:rFonts w:cs="Times New Roman"/>
          <w:sz w:val="20"/>
          <w:szCs w:val="20"/>
          <w:lang w:bidi="ar-EG"/>
        </w:rPr>
        <w:t>robbing</w:t>
      </w:r>
      <w:r w:rsidR="004417E5" w:rsidRPr="000971AA">
        <w:rPr>
          <w:rFonts w:cs="Times New Roman"/>
          <w:sz w:val="20"/>
          <w:szCs w:val="20"/>
          <w:lang w:bidi="ar-EG"/>
        </w:rPr>
        <w:t xml:space="preserve"> </w:t>
      </w:r>
      <w:r w:rsidRPr="000971AA">
        <w:rPr>
          <w:rFonts w:cs="Times New Roman"/>
          <w:sz w:val="20"/>
          <w:szCs w:val="20"/>
          <w:lang w:bidi="ar-EG"/>
        </w:rPr>
        <w:t>programmed</w:t>
      </w:r>
      <w:r w:rsidR="004417E5" w:rsidRPr="000971AA">
        <w:rPr>
          <w:rFonts w:cs="Times New Roman"/>
          <w:sz w:val="20"/>
          <w:szCs w:val="20"/>
          <w:lang w:bidi="ar-EG"/>
        </w:rPr>
        <w:t xml:space="preserve"> </w:t>
      </w:r>
      <w:r w:rsidRPr="000971AA">
        <w:rPr>
          <w:rFonts w:cs="Times New Roman"/>
          <w:sz w:val="20"/>
          <w:szCs w:val="20"/>
          <w:lang w:bidi="ar-EG"/>
        </w:rPr>
        <w:t>cell</w:t>
      </w:r>
      <w:r w:rsidR="004417E5" w:rsidRPr="000971AA">
        <w:rPr>
          <w:rFonts w:cs="Times New Roman"/>
          <w:sz w:val="20"/>
          <w:szCs w:val="20"/>
          <w:lang w:bidi="ar-EG"/>
        </w:rPr>
        <w:t xml:space="preserve"> </w:t>
      </w:r>
      <w:r w:rsidRPr="000971AA">
        <w:rPr>
          <w:rFonts w:cs="Times New Roman"/>
          <w:sz w:val="20"/>
          <w:szCs w:val="20"/>
          <w:lang w:bidi="ar-EG"/>
        </w:rPr>
        <w:t>death</w:t>
      </w:r>
      <w:r w:rsidR="004417E5" w:rsidRPr="000971AA">
        <w:rPr>
          <w:rFonts w:cs="Times New Roman"/>
          <w:sz w:val="20"/>
          <w:szCs w:val="20"/>
          <w:lang w:bidi="ar-EG"/>
        </w:rPr>
        <w:t xml:space="preserve"> </w:t>
      </w:r>
      <w:r w:rsidRPr="000971AA">
        <w:rPr>
          <w:rFonts w:cs="Times New Roman"/>
          <w:sz w:val="20"/>
          <w:szCs w:val="20"/>
          <w:lang w:bidi="ar-EG"/>
        </w:rPr>
        <w:t>in</w:t>
      </w:r>
      <w:r w:rsidR="004417E5" w:rsidRPr="000971AA">
        <w:rPr>
          <w:rFonts w:cs="Times New Roman"/>
          <w:sz w:val="20"/>
          <w:szCs w:val="20"/>
          <w:lang w:bidi="ar-EG"/>
        </w:rPr>
        <w:t xml:space="preserve"> </w:t>
      </w:r>
      <w:r w:rsidRPr="000971AA">
        <w:rPr>
          <w:rFonts w:cs="Times New Roman"/>
          <w:sz w:val="20"/>
          <w:szCs w:val="20"/>
          <w:lang w:bidi="ar-EG"/>
        </w:rPr>
        <w:t>plants.</w:t>
      </w:r>
      <w:r w:rsidR="004417E5" w:rsidRPr="000971AA">
        <w:rPr>
          <w:rFonts w:cs="Times New Roman"/>
          <w:sz w:val="20"/>
          <w:szCs w:val="20"/>
          <w:lang w:bidi="ar-EG"/>
        </w:rPr>
        <w:t xml:space="preserve"> </w:t>
      </w:r>
      <w:r w:rsidRPr="000971AA">
        <w:rPr>
          <w:rFonts w:cs="Times New Roman"/>
          <w:sz w:val="20"/>
          <w:szCs w:val="20"/>
          <w:lang w:bidi="ar-EG"/>
        </w:rPr>
        <w:t>Plant</w:t>
      </w:r>
      <w:r w:rsidR="004417E5" w:rsidRPr="000971AA">
        <w:rPr>
          <w:rFonts w:cs="Times New Roman"/>
          <w:sz w:val="20"/>
          <w:szCs w:val="20"/>
          <w:lang w:bidi="ar-EG"/>
        </w:rPr>
        <w:t xml:space="preserve"> </w:t>
      </w:r>
      <w:r w:rsidRPr="000971AA">
        <w:rPr>
          <w:rFonts w:cs="Times New Roman"/>
          <w:sz w:val="20"/>
          <w:szCs w:val="20"/>
          <w:lang w:bidi="ar-EG"/>
        </w:rPr>
        <w:t>Mol.</w:t>
      </w:r>
      <w:r w:rsidR="004417E5" w:rsidRPr="000971AA">
        <w:rPr>
          <w:rFonts w:cs="Times New Roman"/>
          <w:sz w:val="20"/>
          <w:szCs w:val="20"/>
          <w:lang w:bidi="ar-EG"/>
        </w:rPr>
        <w:t xml:space="preserve"> </w:t>
      </w:r>
      <w:r w:rsidRPr="000971AA">
        <w:rPr>
          <w:rFonts w:cs="Times New Roman"/>
          <w:sz w:val="20"/>
          <w:szCs w:val="20"/>
          <w:lang w:bidi="ar-EG"/>
        </w:rPr>
        <w:t>Bid.</w:t>
      </w:r>
      <w:r w:rsidR="004417E5" w:rsidRPr="000971AA">
        <w:rPr>
          <w:rFonts w:cs="Times New Roman"/>
          <w:sz w:val="20"/>
          <w:szCs w:val="20"/>
          <w:lang w:bidi="ar-EG"/>
        </w:rPr>
        <w:t xml:space="preserve"> </w:t>
      </w:r>
      <w:r w:rsidRPr="000971AA">
        <w:rPr>
          <w:rFonts w:cs="Times New Roman"/>
          <w:sz w:val="20"/>
          <w:szCs w:val="20"/>
          <w:lang w:bidi="ar-EG"/>
        </w:rPr>
        <w:t>44:</w:t>
      </w:r>
      <w:r w:rsidR="004417E5" w:rsidRPr="000971AA">
        <w:rPr>
          <w:rFonts w:cs="Times New Roman"/>
          <w:sz w:val="20"/>
          <w:szCs w:val="20"/>
          <w:lang w:bidi="ar-EG"/>
        </w:rPr>
        <w:t xml:space="preserve"> </w:t>
      </w:r>
      <w:r w:rsidRPr="000971AA">
        <w:rPr>
          <w:rFonts w:cs="Times New Roman"/>
          <w:sz w:val="20"/>
          <w:szCs w:val="20"/>
          <w:lang w:bidi="ar-EG"/>
        </w:rPr>
        <w:t>346</w:t>
      </w:r>
      <w:r w:rsidR="004417E5" w:rsidRPr="000971AA">
        <w:rPr>
          <w:rFonts w:cs="Times New Roman"/>
          <w:sz w:val="20"/>
          <w:szCs w:val="20"/>
          <w:lang w:bidi="ar-EG"/>
        </w:rPr>
        <w:t xml:space="preserve"> </w:t>
      </w:r>
      <w:r w:rsidRPr="000971AA">
        <w:rPr>
          <w:rFonts w:cs="Times New Roman"/>
          <w:sz w:val="20"/>
          <w:szCs w:val="20"/>
          <w:lang w:bidi="ar-EG"/>
        </w:rPr>
        <w:t>–</w:t>
      </w:r>
      <w:r w:rsidR="004417E5" w:rsidRPr="000971AA">
        <w:rPr>
          <w:rFonts w:cs="Times New Roman"/>
          <w:sz w:val="20"/>
          <w:szCs w:val="20"/>
          <w:lang w:bidi="ar-EG"/>
        </w:rPr>
        <w:t xml:space="preserve"> </w:t>
      </w:r>
      <w:r w:rsidRPr="000971AA">
        <w:rPr>
          <w:rFonts w:cs="Times New Roman"/>
          <w:sz w:val="20"/>
          <w:szCs w:val="20"/>
          <w:lang w:bidi="ar-EG"/>
        </w:rPr>
        <w:t>358.</w:t>
      </w:r>
    </w:p>
    <w:p w:rsidR="009D0688" w:rsidRPr="000971AA" w:rsidRDefault="009D0688" w:rsidP="000971AA">
      <w:pPr>
        <w:widowControl w:val="0"/>
        <w:numPr>
          <w:ilvl w:val="0"/>
          <w:numId w:val="15"/>
        </w:numPr>
        <w:autoSpaceDE w:val="0"/>
        <w:autoSpaceDN w:val="0"/>
        <w:bidi w:val="0"/>
        <w:snapToGrid w:val="0"/>
        <w:ind w:left="425" w:hanging="425"/>
        <w:jc w:val="both"/>
        <w:rPr>
          <w:rFonts w:cs="Times New Roman"/>
          <w:sz w:val="20"/>
          <w:szCs w:val="20"/>
        </w:rPr>
      </w:pPr>
      <w:r w:rsidRPr="000971AA">
        <w:rPr>
          <w:rFonts w:cs="Times New Roman"/>
          <w:bCs/>
          <w:sz w:val="20"/>
          <w:szCs w:val="20"/>
        </w:rPr>
        <w:t>Refaai,</w:t>
      </w:r>
      <w:r w:rsidR="004417E5" w:rsidRPr="000971AA">
        <w:rPr>
          <w:rFonts w:cs="Times New Roman"/>
          <w:bCs/>
          <w:sz w:val="20"/>
          <w:szCs w:val="20"/>
        </w:rPr>
        <w:t xml:space="preserve"> </w:t>
      </w:r>
      <w:r w:rsidRPr="000971AA">
        <w:rPr>
          <w:rFonts w:cs="Times New Roman"/>
          <w:bCs/>
          <w:sz w:val="20"/>
          <w:szCs w:val="20"/>
        </w:rPr>
        <w:t>M.</w:t>
      </w:r>
      <w:r w:rsidR="004417E5" w:rsidRPr="000971AA">
        <w:rPr>
          <w:rFonts w:cs="Times New Roman"/>
          <w:bCs/>
          <w:sz w:val="20"/>
          <w:szCs w:val="20"/>
        </w:rPr>
        <w:t xml:space="preserve"> </w:t>
      </w:r>
      <w:r w:rsidRPr="000971AA">
        <w:rPr>
          <w:rFonts w:cs="Times New Roman"/>
          <w:bCs/>
          <w:sz w:val="20"/>
          <w:szCs w:val="20"/>
        </w:rPr>
        <w:t>M.</w:t>
      </w:r>
      <w:r w:rsidR="004417E5" w:rsidRPr="000971AA">
        <w:rPr>
          <w:rFonts w:cs="Times New Roman"/>
          <w:bCs/>
          <w:sz w:val="20"/>
          <w:szCs w:val="20"/>
        </w:rPr>
        <w:t xml:space="preserve"> </w:t>
      </w:r>
      <w:r w:rsidRPr="000971AA">
        <w:rPr>
          <w:rFonts w:cs="Times New Roman"/>
          <w:bCs/>
          <w:sz w:val="20"/>
          <w:szCs w:val="20"/>
        </w:rPr>
        <w:t>(2014b).</w:t>
      </w:r>
      <w:r w:rsidR="004417E5" w:rsidRPr="000971AA">
        <w:rPr>
          <w:rFonts w:cs="Times New Roman"/>
          <w:sz w:val="20"/>
          <w:szCs w:val="20"/>
        </w:rPr>
        <w:t xml:space="preserve"> </w:t>
      </w:r>
      <w:r w:rsidRPr="000971AA">
        <w:rPr>
          <w:rFonts w:cs="Times New Roman"/>
          <w:sz w:val="20"/>
          <w:szCs w:val="20"/>
        </w:rPr>
        <w:t>Impact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Fenugreek</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Rocket</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Keitte</w:t>
      </w:r>
      <w:r w:rsidR="004417E5" w:rsidRPr="000971AA">
        <w:rPr>
          <w:rFonts w:cs="Times New Roman"/>
          <w:sz w:val="20"/>
          <w:szCs w:val="20"/>
        </w:rPr>
        <w:t xml:space="preserve"> </w:t>
      </w:r>
      <w:r w:rsidRPr="000971AA">
        <w:rPr>
          <w:rFonts w:cs="Times New Roman"/>
          <w:sz w:val="20"/>
          <w:szCs w:val="20"/>
        </w:rPr>
        <w:t>Mango</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i/>
          <w:iCs/>
          <w:sz w:val="20"/>
          <w:szCs w:val="20"/>
        </w:rPr>
        <w:t>World</w:t>
      </w:r>
      <w:r w:rsidR="004417E5" w:rsidRPr="000971AA">
        <w:rPr>
          <w:rFonts w:cs="Times New Roman"/>
          <w:i/>
          <w:iCs/>
          <w:sz w:val="20"/>
          <w:szCs w:val="20"/>
        </w:rPr>
        <w:t xml:space="preserve"> </w:t>
      </w:r>
      <w:r w:rsidRPr="000971AA">
        <w:rPr>
          <w:rFonts w:cs="Times New Roman"/>
          <w:i/>
          <w:iCs/>
          <w:sz w:val="20"/>
          <w:szCs w:val="20"/>
        </w:rPr>
        <w:t>Rural</w:t>
      </w:r>
      <w:r w:rsidR="004417E5" w:rsidRPr="000971AA">
        <w:rPr>
          <w:rFonts w:cs="Times New Roman"/>
          <w:i/>
          <w:iCs/>
          <w:sz w:val="20"/>
          <w:szCs w:val="20"/>
        </w:rPr>
        <w:t xml:space="preserve"> </w:t>
      </w:r>
      <w:r w:rsidRPr="000971AA">
        <w:rPr>
          <w:rFonts w:cs="Times New Roman"/>
          <w:i/>
          <w:iCs/>
          <w:sz w:val="20"/>
          <w:szCs w:val="20"/>
        </w:rPr>
        <w:t>Observations</w:t>
      </w:r>
      <w:r w:rsidRPr="000971AA">
        <w:rPr>
          <w:rFonts w:cs="Times New Roman"/>
          <w:sz w:val="20"/>
          <w:szCs w:val="20"/>
        </w:rPr>
        <w:t>,</w:t>
      </w:r>
      <w:r w:rsidR="004417E5" w:rsidRPr="000971AA">
        <w:rPr>
          <w:rFonts w:cs="Times New Roman"/>
          <w:sz w:val="20"/>
          <w:szCs w:val="20"/>
        </w:rPr>
        <w:t xml:space="preserve"> </w:t>
      </w:r>
      <w:r w:rsidRPr="000971AA">
        <w:rPr>
          <w:rFonts w:cs="Times New Roman"/>
          <w:i/>
          <w:iCs/>
          <w:sz w:val="20"/>
          <w:szCs w:val="20"/>
        </w:rPr>
        <w:t>6</w:t>
      </w:r>
      <w:r w:rsidRPr="000971AA">
        <w:rPr>
          <w:rFonts w:cs="Times New Roman"/>
          <w:sz w:val="20"/>
          <w:szCs w:val="20"/>
        </w:rPr>
        <w:t>(4),</w:t>
      </w:r>
      <w:r w:rsidR="004417E5" w:rsidRPr="000971AA">
        <w:rPr>
          <w:rFonts w:cs="Times New Roman"/>
          <w:sz w:val="20"/>
          <w:szCs w:val="20"/>
        </w:rPr>
        <w:t xml:space="preserve"> </w:t>
      </w:r>
      <w:r w:rsidRPr="000971AA">
        <w:rPr>
          <w:rFonts w:cs="Times New Roman"/>
          <w:sz w:val="20"/>
          <w:szCs w:val="20"/>
        </w:rPr>
        <w:t>75-80.‏</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lastRenderedPageBreak/>
        <w:t>Refaai,</w:t>
      </w:r>
      <w:r w:rsidR="004417E5" w:rsidRPr="000971AA">
        <w:rPr>
          <w:rFonts w:cs="Times New Roman"/>
          <w:sz w:val="20"/>
          <w:szCs w:val="20"/>
        </w:rPr>
        <w:t xml:space="preserve"> </w:t>
      </w:r>
      <w:r w:rsidRPr="000971AA">
        <w:rPr>
          <w:rFonts w:cs="Times New Roman"/>
          <w:bCs/>
          <w:sz w:val="20"/>
          <w:szCs w:val="20"/>
        </w:rPr>
        <w:t>M.M.</w:t>
      </w:r>
      <w:r w:rsidR="004417E5" w:rsidRPr="000971AA">
        <w:rPr>
          <w:rFonts w:cs="Times New Roman"/>
          <w:bCs/>
          <w:sz w:val="20"/>
          <w:szCs w:val="20"/>
        </w:rPr>
        <w:t xml:space="preserve"> </w:t>
      </w:r>
      <w:r w:rsidRPr="000971AA">
        <w:rPr>
          <w:rFonts w:cs="Times New Roman"/>
          <w:bCs/>
          <w:sz w:val="20"/>
          <w:szCs w:val="20"/>
        </w:rPr>
        <w:t>(2014a):</w:t>
      </w:r>
      <w:r w:rsidR="004417E5" w:rsidRPr="000971AA">
        <w:rPr>
          <w:rFonts w:cs="Times New Roman"/>
          <w:sz w:val="20"/>
          <w:szCs w:val="20"/>
        </w:rPr>
        <w:t xml:space="preserve"> </w:t>
      </w:r>
      <w:r w:rsidRPr="000971AA">
        <w:rPr>
          <w:rFonts w:cs="Times New Roman"/>
          <w:sz w:val="20"/>
          <w:szCs w:val="20"/>
        </w:rPr>
        <w:t>Response</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Zaghloul</w:t>
      </w:r>
      <w:r w:rsidR="004417E5" w:rsidRPr="000971AA">
        <w:rPr>
          <w:rFonts w:cs="Times New Roman"/>
          <w:sz w:val="20"/>
          <w:szCs w:val="20"/>
        </w:rPr>
        <w:t xml:space="preserve"> </w:t>
      </w:r>
      <w:r w:rsidRPr="000971AA">
        <w:rPr>
          <w:rFonts w:cs="Times New Roman"/>
          <w:sz w:val="20"/>
          <w:szCs w:val="20"/>
        </w:rPr>
        <w:t>date</w:t>
      </w:r>
      <w:r w:rsidR="004417E5" w:rsidRPr="000971AA">
        <w:rPr>
          <w:rFonts w:cs="Times New Roman"/>
          <w:sz w:val="20"/>
          <w:szCs w:val="20"/>
        </w:rPr>
        <w:t xml:space="preserve"> </w:t>
      </w:r>
      <w:r w:rsidRPr="000971AA">
        <w:rPr>
          <w:rFonts w:cs="Times New Roman"/>
          <w:sz w:val="20"/>
          <w:szCs w:val="20"/>
        </w:rPr>
        <w:t>palms</w:t>
      </w:r>
      <w:r w:rsidR="004417E5" w:rsidRPr="000971AA">
        <w:rPr>
          <w:rFonts w:cs="Times New Roman"/>
          <w:sz w:val="20"/>
          <w:szCs w:val="20"/>
        </w:rPr>
        <w:t xml:space="preserve"> </w:t>
      </w:r>
      <w:r w:rsidRPr="000971AA">
        <w:rPr>
          <w:rFonts w:cs="Times New Roman"/>
          <w:sz w:val="20"/>
          <w:szCs w:val="20"/>
        </w:rPr>
        <w:t>grown</w:t>
      </w:r>
      <w:r w:rsidR="004417E5" w:rsidRPr="000971AA">
        <w:rPr>
          <w:rFonts w:cs="Times New Roman"/>
          <w:sz w:val="20"/>
          <w:szCs w:val="20"/>
        </w:rPr>
        <w:t xml:space="preserve"> </w:t>
      </w:r>
      <w:r w:rsidRPr="000971AA">
        <w:rPr>
          <w:rFonts w:cs="Times New Roman"/>
          <w:sz w:val="20"/>
          <w:szCs w:val="20"/>
        </w:rPr>
        <w:t>under</w:t>
      </w:r>
      <w:r w:rsidR="004417E5" w:rsidRPr="000971AA">
        <w:rPr>
          <w:rFonts w:cs="Times New Roman"/>
          <w:sz w:val="20"/>
          <w:szCs w:val="20"/>
        </w:rPr>
        <w:t xml:space="preserve"> </w:t>
      </w:r>
      <w:r w:rsidRPr="000971AA">
        <w:rPr>
          <w:rFonts w:cs="Times New Roman"/>
          <w:sz w:val="20"/>
          <w:szCs w:val="20"/>
        </w:rPr>
        <w:t>Minia</w:t>
      </w:r>
      <w:r w:rsidR="004417E5" w:rsidRPr="000971AA">
        <w:rPr>
          <w:rFonts w:cs="Times New Roman"/>
          <w:sz w:val="20"/>
          <w:szCs w:val="20"/>
        </w:rPr>
        <w:t xml:space="preserve"> </w:t>
      </w:r>
      <w:r w:rsidRPr="000971AA">
        <w:rPr>
          <w:rFonts w:cs="Times New Roman"/>
          <w:sz w:val="20"/>
          <w:szCs w:val="20"/>
        </w:rPr>
        <w:t>region</w:t>
      </w:r>
      <w:r w:rsidR="004417E5" w:rsidRPr="000971AA">
        <w:rPr>
          <w:rFonts w:cs="Times New Roman"/>
          <w:sz w:val="20"/>
          <w:szCs w:val="20"/>
        </w:rPr>
        <w:t xml:space="preserve"> </w:t>
      </w:r>
      <w:r w:rsidRPr="000971AA">
        <w:rPr>
          <w:rFonts w:cs="Times New Roman"/>
          <w:sz w:val="20"/>
          <w:szCs w:val="20"/>
        </w:rPr>
        <w:t>conditions</w:t>
      </w:r>
      <w:r w:rsidR="004417E5" w:rsidRPr="000971AA">
        <w:rPr>
          <w:rFonts w:cs="Times New Roman"/>
          <w:sz w:val="20"/>
          <w:szCs w:val="20"/>
        </w:rPr>
        <w:t xml:space="preserve"> </w:t>
      </w:r>
      <w:r w:rsidRPr="000971AA">
        <w:rPr>
          <w:rFonts w:cs="Times New Roman"/>
          <w:sz w:val="20"/>
          <w:szCs w:val="20"/>
        </w:rPr>
        <w:t>to</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wheat</w:t>
      </w:r>
      <w:r w:rsidR="004417E5" w:rsidRPr="000971AA">
        <w:rPr>
          <w:rFonts w:cs="Times New Roman"/>
          <w:sz w:val="20"/>
          <w:szCs w:val="20"/>
        </w:rPr>
        <w:t xml:space="preserve"> </w:t>
      </w:r>
      <w:r w:rsidRPr="000971AA">
        <w:rPr>
          <w:rFonts w:cs="Times New Roman"/>
          <w:sz w:val="20"/>
          <w:szCs w:val="20"/>
        </w:rPr>
        <w:t>seed</w:t>
      </w:r>
      <w:r w:rsidR="004417E5" w:rsidRPr="000971AA">
        <w:rPr>
          <w:rFonts w:cs="Times New Roman"/>
          <w:sz w:val="20"/>
          <w:szCs w:val="20"/>
        </w:rPr>
        <w:t xml:space="preserve"> </w:t>
      </w:r>
      <w:r w:rsidRPr="000971AA">
        <w:rPr>
          <w:rFonts w:cs="Times New Roman"/>
          <w:sz w:val="20"/>
          <w:szCs w:val="20"/>
        </w:rPr>
        <w:t>sprout</w:t>
      </w:r>
      <w:r w:rsidR="004417E5" w:rsidRPr="000971AA">
        <w:rPr>
          <w:rFonts w:cs="Times New Roman"/>
          <w:sz w:val="20"/>
          <w:szCs w:val="20"/>
        </w:rPr>
        <w:t xml:space="preserve"> </w:t>
      </w:r>
      <w:r w:rsidRPr="000971AA">
        <w:rPr>
          <w:rFonts w:cs="Times New Roman"/>
          <w:sz w:val="20"/>
          <w:szCs w:val="20"/>
        </w:rPr>
        <w:t>extract</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Nano-</w:t>
      </w:r>
      <w:r w:rsidR="004417E5" w:rsidRPr="000971AA">
        <w:rPr>
          <w:rFonts w:cs="Times New Roman"/>
          <w:sz w:val="20"/>
          <w:szCs w:val="20"/>
        </w:rPr>
        <w:t xml:space="preserve"> </w:t>
      </w:r>
      <w:r w:rsidRPr="000971AA">
        <w:rPr>
          <w:rFonts w:cs="Times New Roman"/>
          <w:sz w:val="20"/>
          <w:szCs w:val="20"/>
        </w:rPr>
        <w:t>boron.</w:t>
      </w:r>
      <w:r w:rsidR="004417E5" w:rsidRPr="000971AA">
        <w:rPr>
          <w:rFonts w:cs="Times New Roman"/>
          <w:sz w:val="20"/>
          <w:szCs w:val="20"/>
        </w:rPr>
        <w:t xml:space="preserve"> </w:t>
      </w:r>
      <w:r w:rsidRPr="000971AA">
        <w:rPr>
          <w:rFonts w:cs="Times New Roman"/>
          <w:sz w:val="20"/>
          <w:szCs w:val="20"/>
        </w:rPr>
        <w:t>Stem</w:t>
      </w:r>
      <w:r w:rsidR="004417E5" w:rsidRPr="000971AA">
        <w:rPr>
          <w:rFonts w:cs="Times New Roman"/>
          <w:sz w:val="20"/>
          <w:szCs w:val="20"/>
        </w:rPr>
        <w:t xml:space="preserve"> </w:t>
      </w:r>
      <w:r w:rsidRPr="000971AA">
        <w:rPr>
          <w:rFonts w:cs="Times New Roman"/>
          <w:sz w:val="20"/>
          <w:szCs w:val="20"/>
        </w:rPr>
        <w:t>Cell</w:t>
      </w:r>
      <w:r w:rsidR="004417E5" w:rsidRPr="000971AA">
        <w:rPr>
          <w:rFonts w:cs="Times New Roman"/>
          <w:sz w:val="20"/>
          <w:szCs w:val="20"/>
        </w:rPr>
        <w:t xml:space="preserve"> </w:t>
      </w:r>
      <w:r w:rsidRPr="000971AA">
        <w:rPr>
          <w:rFonts w:cs="Times New Roman"/>
          <w:sz w:val="20"/>
          <w:szCs w:val="20"/>
        </w:rPr>
        <w:t>5</w:t>
      </w:r>
      <w:r w:rsidR="004417E5" w:rsidRPr="000971AA">
        <w:rPr>
          <w:rFonts w:cs="Times New Roman"/>
          <w:sz w:val="20"/>
          <w:szCs w:val="20"/>
        </w:rPr>
        <w:t xml:space="preserve"> </w:t>
      </w:r>
      <w:r w:rsidRPr="000971AA">
        <w:rPr>
          <w:rFonts w:cs="Times New Roman"/>
          <w:sz w:val="20"/>
          <w:szCs w:val="20"/>
        </w:rPr>
        <w:t>(4);</w:t>
      </w:r>
      <w:r w:rsidR="004417E5" w:rsidRPr="000971AA">
        <w:rPr>
          <w:rFonts w:cs="Times New Roman"/>
          <w:sz w:val="20"/>
          <w:szCs w:val="20"/>
        </w:rPr>
        <w:t xml:space="preserve"> </w:t>
      </w:r>
      <w:r w:rsidRPr="000971AA">
        <w:rPr>
          <w:rFonts w:cs="Times New Roman"/>
          <w:sz w:val="20"/>
          <w:szCs w:val="20"/>
        </w:rPr>
        <w:t>22-25.</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Shoug,</w:t>
      </w:r>
      <w:r w:rsidR="004417E5" w:rsidRPr="000971AA">
        <w:rPr>
          <w:rFonts w:cs="Times New Roman"/>
          <w:bCs/>
          <w:sz w:val="20"/>
          <w:szCs w:val="20"/>
        </w:rPr>
        <w:t xml:space="preserve"> </w:t>
      </w:r>
      <w:r w:rsidRPr="000971AA">
        <w:rPr>
          <w:rFonts w:cs="Times New Roman"/>
          <w:bCs/>
          <w:sz w:val="20"/>
          <w:szCs w:val="20"/>
        </w:rPr>
        <w:t>M.A.F.</w:t>
      </w:r>
      <w:r w:rsidR="004417E5" w:rsidRPr="000971AA">
        <w:rPr>
          <w:rFonts w:cs="Times New Roman"/>
          <w:bCs/>
          <w:sz w:val="20"/>
          <w:szCs w:val="20"/>
        </w:rPr>
        <w:t xml:space="preserve"> </w:t>
      </w:r>
      <w:r w:rsidRPr="000971AA">
        <w:rPr>
          <w:rFonts w:cs="Times New Roman"/>
          <w:bCs/>
          <w:sz w:val="20"/>
          <w:szCs w:val="20"/>
        </w:rPr>
        <w:t>(2015):</w:t>
      </w:r>
      <w:r w:rsidR="004417E5" w:rsidRPr="000971AA">
        <w:rPr>
          <w:rFonts w:cs="Times New Roman"/>
          <w:bCs/>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fruiting</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storage</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Balady</w:t>
      </w:r>
      <w:r w:rsidR="004417E5" w:rsidRPr="000971AA">
        <w:rPr>
          <w:rFonts w:cs="Times New Roman"/>
          <w:sz w:val="20"/>
          <w:szCs w:val="20"/>
        </w:rPr>
        <w:t xml:space="preserve"> </w:t>
      </w:r>
      <w:r w:rsidRPr="000971AA">
        <w:rPr>
          <w:rFonts w:cs="Times New Roman"/>
          <w:sz w:val="20"/>
          <w:szCs w:val="20"/>
        </w:rPr>
        <w:t>mandarin</w:t>
      </w:r>
      <w:r w:rsidR="004417E5" w:rsidRPr="000971AA">
        <w:rPr>
          <w:rFonts w:cs="Times New Roman"/>
          <w:sz w:val="20"/>
          <w:szCs w:val="20"/>
        </w:rPr>
        <w:t xml:space="preserve"> </w:t>
      </w:r>
      <w:r w:rsidRPr="000971AA">
        <w:rPr>
          <w:rFonts w:cs="Times New Roman"/>
          <w:sz w:val="20"/>
          <w:szCs w:val="20"/>
        </w:rPr>
        <w:t>fruits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Balady</w:t>
      </w:r>
      <w:r w:rsidR="004417E5" w:rsidRPr="000971AA">
        <w:rPr>
          <w:rFonts w:cs="Times New Roman"/>
          <w:sz w:val="20"/>
          <w:szCs w:val="20"/>
        </w:rPr>
        <w:t xml:space="preserve"> </w:t>
      </w:r>
      <w:r w:rsidRPr="000971AA">
        <w:rPr>
          <w:rFonts w:cs="Times New Roman"/>
          <w:sz w:val="20"/>
          <w:szCs w:val="20"/>
        </w:rPr>
        <w:t>mandarin</w:t>
      </w:r>
      <w:r w:rsidR="004417E5" w:rsidRPr="000971AA">
        <w:rPr>
          <w:rFonts w:cs="Times New Roman"/>
          <w:sz w:val="20"/>
          <w:szCs w:val="20"/>
        </w:rPr>
        <w:t xml:space="preserve"> </w:t>
      </w:r>
      <w:r w:rsidRPr="000971AA">
        <w:rPr>
          <w:rFonts w:cs="Times New Roman"/>
          <w:sz w:val="20"/>
          <w:szCs w:val="20"/>
        </w:rPr>
        <w:t>fruits</w:t>
      </w:r>
      <w:r w:rsidR="004417E5" w:rsidRPr="000971AA">
        <w:rPr>
          <w:rFonts w:cs="Times New Roman"/>
          <w:sz w:val="20"/>
          <w:szCs w:val="20"/>
        </w:rPr>
        <w:t xml:space="preserve"> </w:t>
      </w:r>
      <w:r w:rsidRPr="000971AA">
        <w:rPr>
          <w:rFonts w:cs="Times New Roman"/>
          <w:sz w:val="20"/>
          <w:szCs w:val="20"/>
        </w:rPr>
        <w:t>on</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trees</w:t>
      </w:r>
      <w:r w:rsidR="004417E5" w:rsidRPr="000971AA">
        <w:rPr>
          <w:rFonts w:cs="Times New Roman"/>
          <w:sz w:val="20"/>
          <w:szCs w:val="20"/>
        </w:rPr>
        <w:t xml:space="preserve"> </w:t>
      </w:r>
      <w:r w:rsidRPr="000971AA">
        <w:rPr>
          <w:rFonts w:cs="Times New Roman"/>
          <w:sz w:val="20"/>
          <w:szCs w:val="20"/>
        </w:rPr>
        <w:t>M.</w:t>
      </w:r>
      <w:r w:rsidR="004417E5" w:rsidRPr="000971AA">
        <w:rPr>
          <w:rFonts w:cs="Times New Roman"/>
          <w:sz w:val="20"/>
          <w:szCs w:val="20"/>
        </w:rPr>
        <w:t xml:space="preserve"> </w:t>
      </w:r>
      <w:r w:rsidRPr="000971AA">
        <w:rPr>
          <w:rFonts w:cs="Times New Roman"/>
          <w:sz w:val="20"/>
          <w:szCs w:val="20"/>
        </w:rPr>
        <w:t>Sc,.</w:t>
      </w:r>
      <w:r w:rsidR="004417E5" w:rsidRPr="000971AA">
        <w:rPr>
          <w:rFonts w:cs="Times New Roman"/>
          <w:sz w:val="20"/>
          <w:szCs w:val="20"/>
        </w:rPr>
        <w:t xml:space="preserve"> </w:t>
      </w:r>
      <w:r w:rsidRPr="000971AA">
        <w:rPr>
          <w:rFonts w:cs="Times New Roman"/>
          <w:sz w:val="20"/>
          <w:szCs w:val="20"/>
        </w:rPr>
        <w:t>Thesis</w:t>
      </w:r>
      <w:r w:rsidR="004417E5" w:rsidRPr="000971AA">
        <w:rPr>
          <w:rFonts w:cs="Times New Roman"/>
          <w:sz w:val="20"/>
          <w:szCs w:val="20"/>
        </w:rPr>
        <w:t xml:space="preserve"> </w:t>
      </w:r>
      <w:r w:rsidRPr="000971AA">
        <w:rPr>
          <w:rFonts w:cs="Times New Roman"/>
          <w:sz w:val="20"/>
          <w:szCs w:val="20"/>
        </w:rPr>
        <w:t>Fac.</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Agric,</w:t>
      </w:r>
      <w:r w:rsidR="004417E5" w:rsidRPr="000971AA">
        <w:rPr>
          <w:rFonts w:cs="Times New Roman"/>
          <w:sz w:val="20"/>
          <w:szCs w:val="20"/>
        </w:rPr>
        <w:t xml:space="preserve"> </w:t>
      </w:r>
      <w:r w:rsidRPr="000971AA">
        <w:rPr>
          <w:rFonts w:cs="Times New Roman"/>
          <w:sz w:val="20"/>
          <w:szCs w:val="20"/>
        </w:rPr>
        <w:t>Al-</w:t>
      </w:r>
      <w:r w:rsidR="004417E5" w:rsidRPr="000971AA">
        <w:rPr>
          <w:rFonts w:cs="Times New Roman"/>
          <w:sz w:val="20"/>
          <w:szCs w:val="20"/>
        </w:rPr>
        <w:t xml:space="preserve"> </w:t>
      </w:r>
      <w:r w:rsidRPr="000971AA">
        <w:rPr>
          <w:rFonts w:cs="Times New Roman"/>
          <w:sz w:val="20"/>
          <w:szCs w:val="20"/>
        </w:rPr>
        <w:t>Azhar</w:t>
      </w:r>
      <w:r w:rsidR="004417E5" w:rsidRPr="000971AA">
        <w:rPr>
          <w:rFonts w:cs="Times New Roman"/>
          <w:sz w:val="20"/>
          <w:szCs w:val="20"/>
        </w:rPr>
        <w:t xml:space="preserve"> </w:t>
      </w:r>
      <w:r w:rsidRPr="000971AA">
        <w:rPr>
          <w:rFonts w:cs="Times New Roman"/>
          <w:sz w:val="20"/>
          <w:szCs w:val="20"/>
        </w:rPr>
        <w:t>Uni.</w:t>
      </w:r>
      <w:r w:rsidR="004417E5" w:rsidRPr="000971AA">
        <w:rPr>
          <w:rFonts w:cs="Times New Roman"/>
          <w:sz w:val="20"/>
          <w:szCs w:val="20"/>
        </w:rPr>
        <w:t xml:space="preserve"> </w:t>
      </w:r>
      <w:r w:rsidRPr="000971AA">
        <w:rPr>
          <w:rFonts w:cs="Times New Roman"/>
          <w:sz w:val="20"/>
          <w:szCs w:val="20"/>
        </w:rPr>
        <w:t>Assiut</w:t>
      </w:r>
      <w:r w:rsidR="004417E5" w:rsidRPr="000971AA">
        <w:rPr>
          <w:rFonts w:cs="Times New Roman"/>
          <w:sz w:val="20"/>
          <w:szCs w:val="20"/>
        </w:rPr>
        <w:t xml:space="preserve"> </w:t>
      </w:r>
      <w:r w:rsidRPr="000971AA">
        <w:rPr>
          <w:rFonts w:cs="Times New Roman"/>
          <w:sz w:val="20"/>
          <w:szCs w:val="20"/>
        </w:rPr>
        <w:t>branch,</w:t>
      </w:r>
      <w:r w:rsidR="004417E5" w:rsidRPr="000971AA">
        <w:rPr>
          <w:rFonts w:cs="Times New Roman"/>
          <w:sz w:val="20"/>
          <w:szCs w:val="20"/>
        </w:rPr>
        <w:t xml:space="preserve"> </w:t>
      </w:r>
      <w:r w:rsidRPr="000971AA">
        <w:rPr>
          <w:rFonts w:cs="Times New Roman"/>
          <w:sz w:val="20"/>
          <w:szCs w:val="20"/>
        </w:rPr>
        <w:t>Egypt.</w:t>
      </w:r>
      <w:r w:rsidR="004417E5" w:rsidRPr="000971AA">
        <w:rPr>
          <w:rFonts w:cs="Times New Roman"/>
          <w:sz w:val="20"/>
          <w:szCs w:val="20"/>
        </w:rPr>
        <w:t xml:space="preserve"> </w:t>
      </w:r>
    </w:p>
    <w:p w:rsidR="009D0688" w:rsidRPr="000971AA" w:rsidRDefault="009D0688" w:rsidP="000971AA">
      <w:pPr>
        <w:numPr>
          <w:ilvl w:val="0"/>
          <w:numId w:val="15"/>
        </w:numPr>
        <w:bidi w:val="0"/>
        <w:snapToGrid w:val="0"/>
        <w:ind w:left="425" w:hanging="425"/>
        <w:jc w:val="both"/>
        <w:rPr>
          <w:rFonts w:cs="Times New Roman"/>
          <w:sz w:val="20"/>
          <w:szCs w:val="20"/>
        </w:rPr>
      </w:pPr>
      <w:r w:rsidRPr="000971AA">
        <w:rPr>
          <w:rFonts w:cs="Times New Roman"/>
          <w:bCs/>
          <w:sz w:val="20"/>
          <w:szCs w:val="20"/>
        </w:rPr>
        <w:t>Summer,</w:t>
      </w:r>
      <w:r w:rsidR="004417E5" w:rsidRPr="000971AA">
        <w:rPr>
          <w:rFonts w:cs="Times New Roman"/>
          <w:bCs/>
          <w:sz w:val="20"/>
          <w:szCs w:val="20"/>
        </w:rPr>
        <w:t xml:space="preserve"> </w:t>
      </w:r>
      <w:r w:rsidRPr="000971AA">
        <w:rPr>
          <w:rFonts w:cs="Times New Roman"/>
          <w:bCs/>
          <w:sz w:val="20"/>
          <w:szCs w:val="20"/>
        </w:rPr>
        <w:t>(1985):</w:t>
      </w:r>
      <w:r w:rsidR="004417E5" w:rsidRPr="000971AA">
        <w:rPr>
          <w:rFonts w:cs="Times New Roman"/>
          <w:sz w:val="20"/>
          <w:szCs w:val="20"/>
        </w:rPr>
        <w:t xml:space="preserve"> </w:t>
      </w:r>
      <w:r w:rsidRPr="000971AA">
        <w:rPr>
          <w:rFonts w:cs="Times New Roman"/>
          <w:sz w:val="20"/>
          <w:szCs w:val="20"/>
        </w:rPr>
        <w:t>Diagnosis</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Recommendation</w:t>
      </w:r>
      <w:r w:rsidR="004417E5" w:rsidRPr="000971AA">
        <w:rPr>
          <w:rFonts w:cs="Times New Roman"/>
          <w:sz w:val="20"/>
          <w:szCs w:val="20"/>
        </w:rPr>
        <w:t xml:space="preserve"> </w:t>
      </w:r>
      <w:r w:rsidRPr="000971AA">
        <w:rPr>
          <w:rFonts w:cs="Times New Roman"/>
          <w:sz w:val="20"/>
          <w:szCs w:val="20"/>
        </w:rPr>
        <w:t>Integrated</w:t>
      </w:r>
      <w:r w:rsidR="004417E5" w:rsidRPr="000971AA">
        <w:rPr>
          <w:rFonts w:cs="Times New Roman"/>
          <w:sz w:val="20"/>
          <w:szCs w:val="20"/>
        </w:rPr>
        <w:t xml:space="preserve"> </w:t>
      </w:r>
      <w:r w:rsidRPr="000971AA">
        <w:rPr>
          <w:rFonts w:cs="Times New Roman"/>
          <w:sz w:val="20"/>
          <w:szCs w:val="20"/>
        </w:rPr>
        <w:t>system</w:t>
      </w:r>
      <w:r w:rsidR="004417E5" w:rsidRPr="000971AA">
        <w:rPr>
          <w:rFonts w:cs="Times New Roman"/>
          <w:sz w:val="20"/>
          <w:szCs w:val="20"/>
        </w:rPr>
        <w:t xml:space="preserve"> </w:t>
      </w:r>
      <w:r w:rsidRPr="000971AA">
        <w:rPr>
          <w:rFonts w:cs="Times New Roman"/>
          <w:sz w:val="20"/>
          <w:szCs w:val="20"/>
        </w:rPr>
        <w:t>(DKIS)</w:t>
      </w:r>
      <w:r w:rsidR="004417E5" w:rsidRPr="000971AA">
        <w:rPr>
          <w:rFonts w:cs="Times New Roman"/>
          <w:sz w:val="20"/>
          <w:szCs w:val="20"/>
        </w:rPr>
        <w:t xml:space="preserve"> </w:t>
      </w:r>
      <w:r w:rsidRPr="000971AA">
        <w:rPr>
          <w:rFonts w:cs="Times New Roman"/>
          <w:sz w:val="20"/>
          <w:szCs w:val="20"/>
        </w:rPr>
        <w:t>as</w:t>
      </w:r>
      <w:r w:rsidR="004417E5" w:rsidRPr="000971AA">
        <w:rPr>
          <w:rFonts w:cs="Times New Roman"/>
          <w:sz w:val="20"/>
          <w:szCs w:val="20"/>
        </w:rPr>
        <w:t xml:space="preserve"> </w:t>
      </w:r>
      <w:r w:rsidRPr="000971AA">
        <w:rPr>
          <w:rFonts w:cs="Times New Roman"/>
          <w:sz w:val="20"/>
          <w:szCs w:val="20"/>
        </w:rPr>
        <w:t>a</w:t>
      </w:r>
      <w:r w:rsidR="004417E5" w:rsidRPr="000971AA">
        <w:rPr>
          <w:rFonts w:cs="Times New Roman"/>
          <w:sz w:val="20"/>
          <w:szCs w:val="20"/>
        </w:rPr>
        <w:t xml:space="preserve"> </w:t>
      </w:r>
      <w:r w:rsidRPr="000971AA">
        <w:rPr>
          <w:rFonts w:cs="Times New Roman"/>
          <w:sz w:val="20"/>
          <w:szCs w:val="20"/>
        </w:rPr>
        <w:t>guide</w:t>
      </w:r>
      <w:r w:rsidR="004417E5" w:rsidRPr="000971AA">
        <w:rPr>
          <w:rFonts w:cs="Times New Roman"/>
          <w:sz w:val="20"/>
          <w:szCs w:val="20"/>
        </w:rPr>
        <w:t xml:space="preserve"> </w:t>
      </w:r>
      <w:r w:rsidRPr="000971AA">
        <w:rPr>
          <w:rFonts w:cs="Times New Roman"/>
          <w:sz w:val="20"/>
          <w:szCs w:val="20"/>
        </w:rPr>
        <w:t>to</w:t>
      </w:r>
      <w:r w:rsidR="004417E5" w:rsidRPr="000971AA">
        <w:rPr>
          <w:rFonts w:cs="Times New Roman"/>
          <w:sz w:val="20"/>
          <w:szCs w:val="20"/>
        </w:rPr>
        <w:t xml:space="preserve"> </w:t>
      </w:r>
      <w:r w:rsidRPr="000971AA">
        <w:rPr>
          <w:rFonts w:cs="Times New Roman"/>
          <w:sz w:val="20"/>
          <w:szCs w:val="20"/>
        </w:rPr>
        <w:t>orchard</w:t>
      </w:r>
      <w:r w:rsidR="004417E5" w:rsidRPr="000971AA">
        <w:rPr>
          <w:rFonts w:cs="Times New Roman"/>
          <w:sz w:val="20"/>
          <w:szCs w:val="20"/>
        </w:rPr>
        <w:t xml:space="preserve"> </w:t>
      </w:r>
      <w:r w:rsidRPr="000971AA">
        <w:rPr>
          <w:rFonts w:cs="Times New Roman"/>
          <w:sz w:val="20"/>
          <w:szCs w:val="20"/>
        </w:rPr>
        <w:t>fertilization</w:t>
      </w:r>
      <w:r w:rsidR="004417E5" w:rsidRPr="000971AA">
        <w:rPr>
          <w:rFonts w:cs="Times New Roman"/>
          <w:sz w:val="20"/>
          <w:szCs w:val="20"/>
        </w:rPr>
        <w:t xml:space="preserve"> </w:t>
      </w:r>
      <w:r w:rsidRPr="000971AA">
        <w:rPr>
          <w:rFonts w:cs="Times New Roman"/>
          <w:sz w:val="20"/>
          <w:szCs w:val="20"/>
        </w:rPr>
        <w:t>Hon.</w:t>
      </w:r>
      <w:r w:rsidR="004417E5" w:rsidRPr="000971AA">
        <w:rPr>
          <w:rFonts w:cs="Times New Roman"/>
          <w:sz w:val="20"/>
          <w:szCs w:val="20"/>
        </w:rPr>
        <w:t xml:space="preserve"> </w:t>
      </w:r>
      <w:r w:rsidRPr="000971AA">
        <w:rPr>
          <w:rFonts w:cs="Times New Roman"/>
          <w:sz w:val="20"/>
          <w:szCs w:val="20"/>
        </w:rPr>
        <w:t>Abst.</w:t>
      </w:r>
      <w:r w:rsidR="004417E5" w:rsidRPr="000971AA">
        <w:rPr>
          <w:rFonts w:cs="Times New Roman"/>
          <w:sz w:val="20"/>
          <w:szCs w:val="20"/>
        </w:rPr>
        <w:t xml:space="preserve"> </w:t>
      </w:r>
      <w:r w:rsidRPr="000971AA">
        <w:rPr>
          <w:rFonts w:cs="Times New Roman"/>
          <w:sz w:val="20"/>
          <w:szCs w:val="20"/>
        </w:rPr>
        <w:t>55(8):7502.</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rPr>
        <w:t>Uwakiem,</w:t>
      </w:r>
      <w:r w:rsidR="004417E5" w:rsidRPr="000971AA">
        <w:rPr>
          <w:rFonts w:cs="Times New Roman"/>
          <w:bCs/>
          <w:sz w:val="20"/>
          <w:szCs w:val="20"/>
        </w:rPr>
        <w:t xml:space="preserve"> </w:t>
      </w:r>
      <w:r w:rsidRPr="000971AA">
        <w:rPr>
          <w:rFonts w:cs="Times New Roman"/>
          <w:bCs/>
          <w:sz w:val="20"/>
          <w:szCs w:val="20"/>
        </w:rPr>
        <w:t>M.Kh.</w:t>
      </w:r>
      <w:r w:rsidR="004417E5" w:rsidRPr="000971AA">
        <w:rPr>
          <w:rFonts w:cs="Times New Roman"/>
          <w:sz w:val="20"/>
          <w:szCs w:val="20"/>
        </w:rPr>
        <w:t xml:space="preserve"> </w:t>
      </w:r>
      <w:r w:rsidRPr="000971AA">
        <w:rPr>
          <w:rFonts w:cs="Times New Roman"/>
          <w:bCs/>
          <w:sz w:val="20"/>
          <w:szCs w:val="20"/>
        </w:rPr>
        <w:t>(2014):</w:t>
      </w:r>
      <w:r w:rsidR="004417E5" w:rsidRPr="000971AA">
        <w:rPr>
          <w:rFonts w:cs="Times New Roman"/>
          <w:sz w:val="20"/>
          <w:szCs w:val="20"/>
        </w:rPr>
        <w:t xml:space="preserve"> </w:t>
      </w:r>
      <w:r w:rsidRPr="000971AA">
        <w:rPr>
          <w:rFonts w:cs="Times New Roman"/>
          <w:sz w:val="20"/>
          <w:szCs w:val="20"/>
        </w:rPr>
        <w:t>The</w:t>
      </w:r>
      <w:r w:rsidR="004417E5" w:rsidRPr="000971AA">
        <w:rPr>
          <w:rFonts w:cs="Times New Roman"/>
          <w:sz w:val="20"/>
          <w:szCs w:val="20"/>
        </w:rPr>
        <w:t xml:space="preserve"> </w:t>
      </w:r>
      <w:r w:rsidRPr="000971AA">
        <w:rPr>
          <w:rFonts w:cs="Times New Roman"/>
          <w:sz w:val="20"/>
          <w:szCs w:val="20"/>
        </w:rPr>
        <w:t>synergistic</w:t>
      </w:r>
      <w:r w:rsidR="004417E5" w:rsidRPr="000971AA">
        <w:rPr>
          <w:rFonts w:cs="Times New Roman"/>
          <w:sz w:val="20"/>
          <w:szCs w:val="20"/>
        </w:rPr>
        <w:t xml:space="preserve"> </w:t>
      </w:r>
      <w:r w:rsidRPr="000971AA">
        <w:rPr>
          <w:rFonts w:cs="Times New Roman"/>
          <w:sz w:val="20"/>
          <w:szCs w:val="20"/>
        </w:rPr>
        <w:t>effect</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spraying</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w:t>
      </w:r>
      <w:r w:rsidRPr="000971AA">
        <w:rPr>
          <w:rFonts w:cs="Times New Roman"/>
          <w:sz w:val="20"/>
          <w:szCs w:val="20"/>
        </w:rPr>
        <w:t>extracts</w:t>
      </w:r>
      <w:r w:rsidR="004417E5" w:rsidRPr="000971AA">
        <w:rPr>
          <w:rFonts w:cs="Times New Roman"/>
          <w:sz w:val="20"/>
          <w:szCs w:val="20"/>
        </w:rPr>
        <w:t xml:space="preserve"> </w:t>
      </w:r>
      <w:r w:rsidRPr="000971AA">
        <w:rPr>
          <w:rFonts w:cs="Times New Roman"/>
          <w:sz w:val="20"/>
          <w:szCs w:val="20"/>
        </w:rPr>
        <w:t>with</w:t>
      </w:r>
      <w:r w:rsidR="004417E5" w:rsidRPr="000971AA">
        <w:rPr>
          <w:rFonts w:cs="Times New Roman"/>
          <w:sz w:val="20"/>
          <w:szCs w:val="20"/>
        </w:rPr>
        <w:t xml:space="preserve"> </w:t>
      </w:r>
      <w:r w:rsidRPr="000971AA">
        <w:rPr>
          <w:rFonts w:cs="Times New Roman"/>
          <w:sz w:val="20"/>
          <w:szCs w:val="20"/>
        </w:rPr>
        <w:t>some</w:t>
      </w:r>
      <w:r w:rsidR="004417E5" w:rsidRPr="000971AA">
        <w:rPr>
          <w:rFonts w:cs="Times New Roman"/>
          <w:sz w:val="20"/>
          <w:szCs w:val="20"/>
        </w:rPr>
        <w:t xml:space="preserve"> </w:t>
      </w:r>
      <w:r w:rsidRPr="000971AA">
        <w:rPr>
          <w:rFonts w:cs="Times New Roman"/>
          <w:sz w:val="20"/>
          <w:szCs w:val="20"/>
        </w:rPr>
        <w:t>macro</w:t>
      </w:r>
      <w:r w:rsidR="004417E5" w:rsidRPr="000971AA">
        <w:rPr>
          <w:rFonts w:cs="Times New Roman"/>
          <w:sz w:val="20"/>
          <w:szCs w:val="20"/>
        </w:rPr>
        <w:t xml:space="preserve"> </w:t>
      </w:r>
      <w:r w:rsidRPr="000971AA">
        <w:rPr>
          <w:rFonts w:cs="Times New Roman"/>
          <w:sz w:val="20"/>
          <w:szCs w:val="20"/>
        </w:rPr>
        <w:t>and</w:t>
      </w:r>
      <w:r w:rsidR="004417E5" w:rsidRPr="000971AA">
        <w:rPr>
          <w:rFonts w:cs="Times New Roman"/>
          <w:sz w:val="20"/>
          <w:szCs w:val="20"/>
        </w:rPr>
        <w:t xml:space="preserve"> </w:t>
      </w:r>
      <w:r w:rsidRPr="000971AA">
        <w:rPr>
          <w:rFonts w:cs="Times New Roman"/>
          <w:sz w:val="20"/>
          <w:szCs w:val="20"/>
        </w:rPr>
        <w:t>micro</w:t>
      </w:r>
      <w:r w:rsidR="004417E5" w:rsidRPr="000971AA">
        <w:rPr>
          <w:rFonts w:cs="Times New Roman"/>
          <w:sz w:val="20"/>
          <w:szCs w:val="20"/>
        </w:rPr>
        <w:t xml:space="preserve"> </w:t>
      </w:r>
      <w:r w:rsidRPr="000971AA">
        <w:rPr>
          <w:rFonts w:cs="Times New Roman"/>
          <w:sz w:val="20"/>
          <w:szCs w:val="20"/>
        </w:rPr>
        <w:t>nutrients</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Thompson</w:t>
      </w:r>
      <w:r w:rsidR="004417E5" w:rsidRPr="000971AA">
        <w:rPr>
          <w:rFonts w:cs="Times New Roman"/>
          <w:sz w:val="20"/>
          <w:szCs w:val="20"/>
        </w:rPr>
        <w:t xml:space="preserve"> </w:t>
      </w:r>
      <w:r w:rsidRPr="000971AA">
        <w:rPr>
          <w:rFonts w:cs="Times New Roman"/>
          <w:sz w:val="20"/>
          <w:szCs w:val="20"/>
        </w:rPr>
        <w:t>seedless</w:t>
      </w:r>
      <w:r w:rsidR="004417E5" w:rsidRPr="000971AA">
        <w:rPr>
          <w:rFonts w:cs="Times New Roman"/>
          <w:sz w:val="20"/>
          <w:szCs w:val="20"/>
        </w:rPr>
        <w:t xml:space="preserve"> </w:t>
      </w:r>
      <w:r w:rsidRPr="000971AA">
        <w:rPr>
          <w:rFonts w:cs="Times New Roman"/>
          <w:sz w:val="20"/>
          <w:szCs w:val="20"/>
        </w:rPr>
        <w:t>grapevines.</w:t>
      </w:r>
      <w:r w:rsidR="004417E5" w:rsidRPr="000971AA">
        <w:rPr>
          <w:rFonts w:cs="Times New Roman"/>
          <w:sz w:val="20"/>
          <w:szCs w:val="20"/>
        </w:rPr>
        <w:t xml:space="preserve"> </w:t>
      </w:r>
      <w:r w:rsidRPr="000971AA">
        <w:rPr>
          <w:rFonts w:cs="Times New Roman"/>
          <w:sz w:val="20"/>
          <w:szCs w:val="20"/>
        </w:rPr>
        <w:t>International</w:t>
      </w:r>
      <w:r w:rsidR="004417E5" w:rsidRPr="000971AA">
        <w:rPr>
          <w:rFonts w:cs="Times New Roman"/>
          <w:sz w:val="20"/>
          <w:szCs w:val="20"/>
        </w:rPr>
        <w:t xml:space="preserve"> </w:t>
      </w:r>
      <w:r w:rsidRPr="000971AA">
        <w:rPr>
          <w:rFonts w:cs="Times New Roman"/>
          <w:sz w:val="20"/>
          <w:szCs w:val="20"/>
        </w:rPr>
        <w:t>Journal</w:t>
      </w:r>
      <w:r w:rsidR="004417E5" w:rsidRPr="000971AA">
        <w:rPr>
          <w:rFonts w:cs="Times New Roman"/>
          <w:sz w:val="20"/>
          <w:szCs w:val="20"/>
        </w:rPr>
        <w:t xml:space="preserve"> </w:t>
      </w:r>
      <w:r w:rsidRPr="000971AA">
        <w:rPr>
          <w:rFonts w:cs="Times New Roman"/>
          <w:sz w:val="20"/>
          <w:szCs w:val="20"/>
        </w:rPr>
        <w:t>of</w:t>
      </w:r>
      <w:r w:rsidR="004417E5" w:rsidRPr="000971AA">
        <w:rPr>
          <w:rFonts w:cs="Times New Roman"/>
          <w:sz w:val="20"/>
          <w:szCs w:val="20"/>
        </w:rPr>
        <w:t xml:space="preserve"> </w:t>
      </w:r>
      <w:r w:rsidRPr="000971AA">
        <w:rPr>
          <w:rFonts w:cs="Times New Roman"/>
          <w:sz w:val="20"/>
          <w:szCs w:val="20"/>
        </w:rPr>
        <w:t>Plant</w:t>
      </w:r>
      <w:r w:rsidR="004417E5" w:rsidRPr="000971AA">
        <w:rPr>
          <w:rFonts w:cs="Times New Roman"/>
          <w:sz w:val="20"/>
          <w:szCs w:val="20"/>
        </w:rPr>
        <w:t xml:space="preserve"> &amp; </w:t>
      </w:r>
      <w:r w:rsidRPr="000971AA">
        <w:rPr>
          <w:rFonts w:cs="Times New Roman"/>
          <w:sz w:val="20"/>
          <w:szCs w:val="20"/>
        </w:rPr>
        <w:t>Soil</w:t>
      </w:r>
      <w:r w:rsidR="004417E5" w:rsidRPr="000971AA">
        <w:rPr>
          <w:rFonts w:cs="Times New Roman"/>
          <w:sz w:val="20"/>
          <w:szCs w:val="20"/>
        </w:rPr>
        <w:t xml:space="preserve"> </w:t>
      </w:r>
      <w:r w:rsidRPr="000971AA">
        <w:rPr>
          <w:rFonts w:cs="Times New Roman"/>
          <w:sz w:val="20"/>
          <w:szCs w:val="20"/>
        </w:rPr>
        <w:t>Science</w:t>
      </w:r>
      <w:r w:rsidR="004417E5" w:rsidRPr="000971AA">
        <w:rPr>
          <w:rFonts w:cs="Times New Roman"/>
          <w:sz w:val="20"/>
          <w:szCs w:val="20"/>
        </w:rPr>
        <w:t xml:space="preserve"> </w:t>
      </w:r>
      <w:r w:rsidRPr="000971AA">
        <w:rPr>
          <w:rFonts w:cs="Times New Roman"/>
          <w:sz w:val="20"/>
          <w:szCs w:val="20"/>
        </w:rPr>
        <w:t>3(10):</w:t>
      </w:r>
      <w:r w:rsidR="004417E5" w:rsidRPr="000971AA">
        <w:rPr>
          <w:rFonts w:cs="Times New Roman"/>
          <w:sz w:val="20"/>
          <w:szCs w:val="20"/>
        </w:rPr>
        <w:t xml:space="preserve"> </w:t>
      </w:r>
      <w:r w:rsidRPr="000971AA">
        <w:rPr>
          <w:rFonts w:cs="Times New Roman"/>
          <w:sz w:val="20"/>
          <w:szCs w:val="20"/>
        </w:rPr>
        <w:t>1290-1301.</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lang w:bidi="ar-EG"/>
        </w:rPr>
        <w:t>Wassel,</w:t>
      </w:r>
      <w:r w:rsidR="004417E5" w:rsidRPr="000971AA">
        <w:rPr>
          <w:rFonts w:cs="Times New Roman"/>
          <w:bCs/>
          <w:sz w:val="20"/>
          <w:szCs w:val="20"/>
          <w:lang w:bidi="ar-EG"/>
        </w:rPr>
        <w:t xml:space="preserve"> </w:t>
      </w:r>
      <w:r w:rsidRPr="000971AA">
        <w:rPr>
          <w:rFonts w:cs="Times New Roman"/>
          <w:bCs/>
          <w:sz w:val="20"/>
          <w:szCs w:val="20"/>
          <w:lang w:bidi="ar-EG"/>
        </w:rPr>
        <w:t>A.M.M.;</w:t>
      </w:r>
      <w:r w:rsidR="004417E5" w:rsidRPr="000971AA">
        <w:rPr>
          <w:rFonts w:cs="Times New Roman"/>
          <w:bCs/>
          <w:sz w:val="20"/>
          <w:szCs w:val="20"/>
          <w:lang w:bidi="ar-EG"/>
        </w:rPr>
        <w:t xml:space="preserve"> </w:t>
      </w:r>
      <w:r w:rsidRPr="000971AA">
        <w:rPr>
          <w:rFonts w:cs="Times New Roman"/>
          <w:bCs/>
          <w:sz w:val="20"/>
          <w:szCs w:val="20"/>
          <w:lang w:bidi="ar-EG"/>
        </w:rPr>
        <w:t>Abada,</w:t>
      </w:r>
      <w:r w:rsidR="004417E5" w:rsidRPr="000971AA">
        <w:rPr>
          <w:rFonts w:cs="Times New Roman"/>
          <w:bCs/>
          <w:sz w:val="20"/>
          <w:szCs w:val="20"/>
          <w:lang w:bidi="ar-EG"/>
        </w:rPr>
        <w:t xml:space="preserve"> </w:t>
      </w:r>
      <w:r w:rsidRPr="000971AA">
        <w:rPr>
          <w:rFonts w:cs="Times New Roman"/>
          <w:bCs/>
          <w:sz w:val="20"/>
          <w:szCs w:val="20"/>
          <w:lang w:bidi="ar-EG"/>
        </w:rPr>
        <w:t>M</w:t>
      </w:r>
      <w:r w:rsidR="000971AA">
        <w:rPr>
          <w:rFonts w:cs="Times New Roman" w:hint="eastAsia"/>
          <w:bCs/>
          <w:sz w:val="20"/>
          <w:szCs w:val="20"/>
          <w:lang w:eastAsia="zh-CN" w:bidi="ar-EG"/>
        </w:rPr>
        <w:t>.</w:t>
      </w:r>
      <w:r w:rsidRPr="000971AA">
        <w:rPr>
          <w:rFonts w:cs="Times New Roman"/>
          <w:bCs/>
          <w:sz w:val="20"/>
          <w:szCs w:val="20"/>
          <w:lang w:bidi="ar-EG"/>
        </w:rPr>
        <w:t>M.</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Ebrahiem,</w:t>
      </w:r>
      <w:r w:rsidR="004417E5" w:rsidRPr="000971AA">
        <w:rPr>
          <w:rFonts w:cs="Times New Roman"/>
          <w:bCs/>
          <w:sz w:val="20"/>
          <w:szCs w:val="20"/>
          <w:lang w:bidi="ar-EG"/>
        </w:rPr>
        <w:t xml:space="preserve"> </w:t>
      </w:r>
      <w:r w:rsidRPr="000971AA">
        <w:rPr>
          <w:rFonts w:cs="Times New Roman"/>
          <w:bCs/>
          <w:sz w:val="20"/>
          <w:szCs w:val="20"/>
          <w:lang w:bidi="ar-EG"/>
        </w:rPr>
        <w:t>R.H.</w:t>
      </w:r>
      <w:r w:rsidR="004417E5" w:rsidRPr="000971AA">
        <w:rPr>
          <w:rFonts w:cs="Times New Roman"/>
          <w:bCs/>
          <w:sz w:val="20"/>
          <w:szCs w:val="20"/>
          <w:lang w:bidi="ar-EG"/>
        </w:rPr>
        <w:t xml:space="preserve"> </w:t>
      </w:r>
      <w:r w:rsidRPr="000971AA">
        <w:rPr>
          <w:rFonts w:cs="Times New Roman"/>
          <w:bCs/>
          <w:sz w:val="20"/>
          <w:szCs w:val="20"/>
          <w:lang w:bidi="ar-EG"/>
        </w:rPr>
        <w:t>(2016):</w:t>
      </w:r>
      <w:r w:rsidR="004417E5" w:rsidRPr="000971AA">
        <w:rPr>
          <w:rFonts w:cs="Times New Roman"/>
          <w:sz w:val="20"/>
          <w:szCs w:val="20"/>
          <w:lang w:bidi="ar-EG"/>
        </w:rPr>
        <w:t xml:space="preserve"> </w:t>
      </w:r>
      <w:r w:rsidRPr="000971AA">
        <w:rPr>
          <w:rFonts w:cs="Times New Roman"/>
          <w:sz w:val="20"/>
          <w:szCs w:val="20"/>
          <w:lang w:bidi="ar-EG"/>
        </w:rPr>
        <w:t>Behavior</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Superior</w:t>
      </w:r>
      <w:r w:rsidR="004417E5" w:rsidRPr="000971AA">
        <w:rPr>
          <w:rFonts w:cs="Times New Roman"/>
          <w:sz w:val="20"/>
          <w:szCs w:val="20"/>
          <w:lang w:bidi="ar-EG"/>
        </w:rPr>
        <w:t xml:space="preserve"> </w:t>
      </w:r>
      <w:r w:rsidRPr="000971AA">
        <w:rPr>
          <w:rFonts w:cs="Times New Roman"/>
          <w:sz w:val="20"/>
          <w:szCs w:val="20"/>
          <w:lang w:bidi="ar-EG"/>
        </w:rPr>
        <w:t>grapevines</w:t>
      </w:r>
      <w:r w:rsidR="004417E5" w:rsidRPr="000971AA">
        <w:rPr>
          <w:rFonts w:cs="Times New Roman"/>
          <w:sz w:val="20"/>
          <w:szCs w:val="20"/>
          <w:lang w:bidi="ar-EG"/>
        </w:rPr>
        <w:t xml:space="preserve"> </w:t>
      </w:r>
      <w:r w:rsidRPr="000971AA">
        <w:rPr>
          <w:rFonts w:cs="Times New Roman"/>
          <w:sz w:val="20"/>
          <w:szCs w:val="20"/>
          <w:lang w:bidi="ar-EG"/>
        </w:rPr>
        <w:t>to</w:t>
      </w:r>
      <w:r w:rsidR="004417E5" w:rsidRPr="000971AA">
        <w:rPr>
          <w:rFonts w:cs="Times New Roman"/>
          <w:sz w:val="20"/>
          <w:szCs w:val="20"/>
          <w:lang w:bidi="ar-EG"/>
        </w:rPr>
        <w:t xml:space="preserve"> </w:t>
      </w:r>
      <w:r w:rsidRPr="000971AA">
        <w:rPr>
          <w:rFonts w:cs="Times New Roman"/>
          <w:sz w:val="20"/>
          <w:szCs w:val="20"/>
          <w:lang w:bidi="ar-EG"/>
        </w:rPr>
        <w:t>foliar</w:t>
      </w:r>
      <w:r w:rsidR="004417E5" w:rsidRPr="000971AA">
        <w:rPr>
          <w:rFonts w:cs="Times New Roman"/>
          <w:sz w:val="20"/>
          <w:szCs w:val="20"/>
          <w:lang w:bidi="ar-EG"/>
        </w:rPr>
        <w:t xml:space="preserve"> </w:t>
      </w:r>
      <w:r w:rsidRPr="000971AA">
        <w:rPr>
          <w:rFonts w:cs="Times New Roman"/>
          <w:sz w:val="20"/>
          <w:szCs w:val="20"/>
          <w:lang w:bidi="ar-EG"/>
        </w:rPr>
        <w:t>application</w:t>
      </w:r>
      <w:r w:rsidR="004417E5" w:rsidRPr="000971AA">
        <w:rPr>
          <w:rFonts w:cs="Times New Roman"/>
          <w:sz w:val="20"/>
          <w:szCs w:val="20"/>
          <w:lang w:bidi="ar-EG"/>
        </w:rPr>
        <w:t xml:space="preserve"> </w:t>
      </w:r>
      <w:r w:rsidRPr="000971AA">
        <w:rPr>
          <w:rFonts w:cs="Times New Roman"/>
          <w:sz w:val="20"/>
          <w:szCs w:val="20"/>
          <w:lang w:bidi="ar-EG"/>
        </w:rPr>
        <w:t>of</w:t>
      </w:r>
      <w:r w:rsidR="004417E5" w:rsidRPr="000971AA">
        <w:rPr>
          <w:rFonts w:cs="Times New Roman"/>
          <w:sz w:val="20"/>
          <w:szCs w:val="20"/>
          <w:lang w:bidi="ar-EG"/>
        </w:rPr>
        <w:t xml:space="preserve"> </w:t>
      </w:r>
      <w:r w:rsidRPr="000971AA">
        <w:rPr>
          <w:rFonts w:cs="Times New Roman"/>
          <w:sz w:val="20"/>
          <w:szCs w:val="20"/>
          <w:lang w:bidi="ar-EG"/>
        </w:rPr>
        <w:t>some</w:t>
      </w:r>
      <w:r w:rsidR="004417E5" w:rsidRPr="000971AA">
        <w:rPr>
          <w:rFonts w:cs="Times New Roman"/>
          <w:sz w:val="20"/>
          <w:szCs w:val="20"/>
          <w:lang w:bidi="ar-EG"/>
        </w:rPr>
        <w:t xml:space="preserve"> </w:t>
      </w:r>
      <w:r w:rsidRPr="000971AA">
        <w:rPr>
          <w:rFonts w:cs="Times New Roman"/>
          <w:sz w:val="20"/>
          <w:szCs w:val="20"/>
          <w:lang w:bidi="ar-EG"/>
        </w:rPr>
        <w:t>plant</w:t>
      </w:r>
      <w:r w:rsidR="004417E5" w:rsidRPr="000971AA">
        <w:rPr>
          <w:rFonts w:cs="Times New Roman"/>
          <w:sz w:val="20"/>
          <w:szCs w:val="20"/>
          <w:lang w:bidi="ar-EG"/>
        </w:rPr>
        <w:t xml:space="preserve"> </w:t>
      </w:r>
      <w:r w:rsidRPr="000971AA">
        <w:rPr>
          <w:rFonts w:cs="Times New Roman"/>
          <w:sz w:val="20"/>
          <w:szCs w:val="20"/>
          <w:lang w:bidi="ar-EG"/>
        </w:rPr>
        <w:t>extracts.</w:t>
      </w:r>
      <w:r w:rsidR="004417E5" w:rsidRPr="000971AA">
        <w:rPr>
          <w:rFonts w:cs="Times New Roman"/>
          <w:sz w:val="20"/>
          <w:szCs w:val="20"/>
          <w:lang w:bidi="ar-EG"/>
        </w:rPr>
        <w:t xml:space="preserve"> </w:t>
      </w:r>
      <w:r w:rsidRPr="000971AA">
        <w:rPr>
          <w:rFonts w:cs="Times New Roman"/>
          <w:sz w:val="20"/>
          <w:szCs w:val="20"/>
          <w:lang w:bidi="ar-EG"/>
        </w:rPr>
        <w:t>J.</w:t>
      </w:r>
      <w:r w:rsidR="004417E5" w:rsidRPr="000971AA">
        <w:rPr>
          <w:rFonts w:cs="Times New Roman"/>
          <w:sz w:val="20"/>
          <w:szCs w:val="20"/>
          <w:lang w:bidi="ar-EG"/>
        </w:rPr>
        <w:t xml:space="preserve"> </w:t>
      </w:r>
      <w:r w:rsidRPr="000971AA">
        <w:rPr>
          <w:rFonts w:cs="Times New Roman"/>
          <w:sz w:val="20"/>
          <w:szCs w:val="20"/>
          <w:lang w:bidi="ar-EG"/>
        </w:rPr>
        <w:t>Biol.</w:t>
      </w:r>
      <w:r w:rsidR="004417E5" w:rsidRPr="000971AA">
        <w:rPr>
          <w:rFonts w:cs="Times New Roman"/>
          <w:sz w:val="20"/>
          <w:szCs w:val="20"/>
          <w:lang w:bidi="ar-EG"/>
        </w:rPr>
        <w:t xml:space="preserve"> </w:t>
      </w:r>
      <w:r w:rsidRPr="000971AA">
        <w:rPr>
          <w:rFonts w:cs="Times New Roman"/>
          <w:sz w:val="20"/>
          <w:szCs w:val="20"/>
          <w:lang w:bidi="ar-EG"/>
        </w:rPr>
        <w:t>Chem.</w:t>
      </w:r>
      <w:r w:rsidR="004417E5" w:rsidRPr="000971AA">
        <w:rPr>
          <w:rFonts w:cs="Times New Roman"/>
          <w:sz w:val="20"/>
          <w:szCs w:val="20"/>
          <w:lang w:bidi="ar-EG"/>
        </w:rPr>
        <w:t xml:space="preserve"> </w:t>
      </w:r>
      <w:r w:rsidRPr="000971AA">
        <w:rPr>
          <w:rFonts w:cs="Times New Roman"/>
          <w:sz w:val="20"/>
          <w:szCs w:val="20"/>
          <w:lang w:bidi="ar-EG"/>
        </w:rPr>
        <w:t>Environ.</w:t>
      </w:r>
      <w:r w:rsidR="004417E5" w:rsidRPr="000971AA">
        <w:rPr>
          <w:rFonts w:cs="Times New Roman"/>
          <w:sz w:val="20"/>
          <w:szCs w:val="20"/>
          <w:lang w:bidi="ar-EG"/>
        </w:rPr>
        <w:t xml:space="preserve"> </w:t>
      </w:r>
      <w:r w:rsidRPr="000971AA">
        <w:rPr>
          <w:rFonts w:cs="Times New Roman"/>
          <w:sz w:val="20"/>
          <w:szCs w:val="20"/>
          <w:lang w:bidi="ar-EG"/>
        </w:rPr>
        <w:t>Sci.</w:t>
      </w:r>
      <w:r w:rsidR="004417E5" w:rsidRPr="000971AA">
        <w:rPr>
          <w:rFonts w:cs="Times New Roman"/>
          <w:sz w:val="20"/>
          <w:szCs w:val="20"/>
          <w:lang w:bidi="ar-EG"/>
        </w:rPr>
        <w:t xml:space="preserve"> </w:t>
      </w:r>
      <w:r w:rsidRPr="000971AA">
        <w:rPr>
          <w:rFonts w:cs="Times New Roman"/>
          <w:sz w:val="20"/>
          <w:szCs w:val="20"/>
          <w:lang w:bidi="ar-EG"/>
        </w:rPr>
        <w:t>11(4):</w:t>
      </w:r>
      <w:r w:rsidR="004417E5" w:rsidRPr="000971AA">
        <w:rPr>
          <w:rFonts w:cs="Times New Roman"/>
          <w:sz w:val="20"/>
          <w:szCs w:val="20"/>
          <w:lang w:bidi="ar-EG"/>
        </w:rPr>
        <w:t xml:space="preserve"> </w:t>
      </w:r>
      <w:r w:rsidRPr="000971AA">
        <w:rPr>
          <w:rFonts w:cs="Times New Roman"/>
          <w:sz w:val="20"/>
          <w:szCs w:val="20"/>
          <w:lang w:bidi="ar-EG"/>
        </w:rPr>
        <w:t>417-426.</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lang w:bidi="ar-EG"/>
        </w:rPr>
      </w:pPr>
      <w:r w:rsidRPr="000971AA">
        <w:rPr>
          <w:rFonts w:cs="Times New Roman"/>
          <w:bCs/>
          <w:sz w:val="20"/>
          <w:szCs w:val="20"/>
          <w:lang w:bidi="ar-EG"/>
        </w:rPr>
        <w:t>Weaver,</w:t>
      </w:r>
      <w:r w:rsidR="004417E5" w:rsidRPr="000971AA">
        <w:rPr>
          <w:rFonts w:cs="Times New Roman"/>
          <w:bCs/>
          <w:sz w:val="20"/>
          <w:szCs w:val="20"/>
          <w:lang w:bidi="ar-EG"/>
        </w:rPr>
        <w:t xml:space="preserve"> </w:t>
      </w:r>
      <w:r w:rsidRPr="000971AA">
        <w:rPr>
          <w:rFonts w:cs="Times New Roman"/>
          <w:bCs/>
          <w:sz w:val="20"/>
          <w:szCs w:val="20"/>
          <w:lang w:bidi="ar-EG"/>
        </w:rPr>
        <w:t>R.</w:t>
      </w:r>
      <w:r w:rsidR="004417E5" w:rsidRPr="000971AA">
        <w:rPr>
          <w:rFonts w:cs="Times New Roman"/>
          <w:bCs/>
          <w:sz w:val="20"/>
          <w:szCs w:val="20"/>
          <w:lang w:bidi="ar-EG"/>
        </w:rPr>
        <w:t xml:space="preserve"> </w:t>
      </w:r>
      <w:r w:rsidRPr="000971AA">
        <w:rPr>
          <w:rFonts w:cs="Times New Roman"/>
          <w:bCs/>
          <w:sz w:val="20"/>
          <w:szCs w:val="20"/>
          <w:lang w:bidi="ar-EG"/>
        </w:rPr>
        <w:t>J.</w:t>
      </w:r>
      <w:r w:rsidR="004417E5" w:rsidRPr="000971AA">
        <w:rPr>
          <w:rFonts w:cs="Times New Roman"/>
          <w:bCs/>
          <w:sz w:val="20"/>
          <w:szCs w:val="20"/>
          <w:lang w:bidi="ar-EG"/>
        </w:rPr>
        <w:t xml:space="preserve"> </w:t>
      </w:r>
      <w:r w:rsidRPr="000971AA">
        <w:rPr>
          <w:rFonts w:cs="Times New Roman"/>
          <w:bCs/>
          <w:sz w:val="20"/>
          <w:szCs w:val="20"/>
          <w:lang w:bidi="ar-EG"/>
        </w:rPr>
        <w:t>(1976):</w:t>
      </w:r>
      <w:r w:rsidR="004417E5" w:rsidRPr="000971AA">
        <w:rPr>
          <w:rFonts w:cs="Times New Roman"/>
          <w:sz w:val="20"/>
          <w:szCs w:val="20"/>
          <w:lang w:bidi="ar-EG"/>
        </w:rPr>
        <w:t xml:space="preserve"> </w:t>
      </w:r>
      <w:r w:rsidRPr="000971AA">
        <w:rPr>
          <w:rFonts w:cs="Times New Roman"/>
          <w:sz w:val="20"/>
          <w:szCs w:val="20"/>
          <w:lang w:bidi="ar-EG"/>
        </w:rPr>
        <w:t>Grape</w:t>
      </w:r>
      <w:r w:rsidR="004417E5" w:rsidRPr="000971AA">
        <w:rPr>
          <w:rFonts w:cs="Times New Roman"/>
          <w:sz w:val="20"/>
          <w:szCs w:val="20"/>
          <w:lang w:bidi="ar-EG"/>
        </w:rPr>
        <w:t xml:space="preserve"> </w:t>
      </w:r>
      <w:r w:rsidRPr="000971AA">
        <w:rPr>
          <w:rFonts w:cs="Times New Roman"/>
          <w:sz w:val="20"/>
          <w:szCs w:val="20"/>
          <w:lang w:bidi="ar-EG"/>
        </w:rPr>
        <w:t>Growing.</w:t>
      </w:r>
      <w:r w:rsidR="004417E5" w:rsidRPr="000971AA">
        <w:rPr>
          <w:rFonts w:cs="Times New Roman"/>
          <w:sz w:val="20"/>
          <w:szCs w:val="20"/>
          <w:lang w:bidi="ar-EG"/>
        </w:rPr>
        <w:t xml:space="preserve"> </w:t>
      </w:r>
      <w:r w:rsidRPr="000971AA">
        <w:rPr>
          <w:rFonts w:cs="Times New Roman"/>
          <w:sz w:val="20"/>
          <w:szCs w:val="20"/>
          <w:lang w:bidi="ar-EG"/>
        </w:rPr>
        <w:t>A</w:t>
      </w:r>
      <w:r w:rsidR="004417E5" w:rsidRPr="000971AA">
        <w:rPr>
          <w:rFonts w:cs="Times New Roman"/>
          <w:sz w:val="20"/>
          <w:szCs w:val="20"/>
          <w:lang w:bidi="ar-EG"/>
        </w:rPr>
        <w:t xml:space="preserve"> </w:t>
      </w:r>
      <w:r w:rsidRPr="000971AA">
        <w:rPr>
          <w:rFonts w:cs="Times New Roman"/>
          <w:sz w:val="20"/>
          <w:szCs w:val="20"/>
          <w:lang w:bidi="ar-EG"/>
        </w:rPr>
        <w:t>Wiley</w:t>
      </w:r>
      <w:r w:rsidR="004417E5" w:rsidRPr="000971AA">
        <w:rPr>
          <w:rFonts w:cs="Times New Roman"/>
          <w:sz w:val="20"/>
          <w:szCs w:val="20"/>
          <w:lang w:bidi="ar-EG"/>
        </w:rPr>
        <w:t xml:space="preserve"> </w:t>
      </w:r>
      <w:r w:rsidRPr="000971AA">
        <w:rPr>
          <w:rFonts w:cs="Times New Roman"/>
          <w:sz w:val="20"/>
          <w:szCs w:val="20"/>
          <w:lang w:bidi="ar-EG"/>
        </w:rPr>
        <w:t>Interscience</w:t>
      </w:r>
      <w:r w:rsidR="004417E5" w:rsidRPr="000971AA">
        <w:rPr>
          <w:rFonts w:cs="Times New Roman"/>
          <w:sz w:val="20"/>
          <w:szCs w:val="20"/>
        </w:rPr>
        <w:t xml:space="preserve"> </w:t>
      </w:r>
      <w:r w:rsidRPr="000971AA">
        <w:rPr>
          <w:rFonts w:cs="Times New Roman"/>
          <w:sz w:val="20"/>
          <w:szCs w:val="20"/>
          <w:lang w:bidi="ar-EG"/>
        </w:rPr>
        <w:t>Publication</w:t>
      </w:r>
      <w:r w:rsidR="004417E5" w:rsidRPr="000971AA">
        <w:rPr>
          <w:rFonts w:cs="Times New Roman"/>
          <w:sz w:val="20"/>
          <w:szCs w:val="20"/>
          <w:lang w:bidi="ar-EG"/>
        </w:rPr>
        <w:t xml:space="preserve"> </w:t>
      </w:r>
      <w:r w:rsidRPr="000971AA">
        <w:rPr>
          <w:rFonts w:cs="Times New Roman"/>
          <w:sz w:val="20"/>
          <w:szCs w:val="20"/>
          <w:lang w:bidi="ar-EG"/>
        </w:rPr>
        <w:t>John</w:t>
      </w:r>
      <w:r w:rsidR="004417E5" w:rsidRPr="000971AA">
        <w:rPr>
          <w:rFonts w:cs="Times New Roman"/>
          <w:sz w:val="20"/>
          <w:szCs w:val="20"/>
          <w:lang w:bidi="ar-EG"/>
        </w:rPr>
        <w:t xml:space="preserve"> </w:t>
      </w:r>
      <w:r w:rsidRPr="000971AA">
        <w:rPr>
          <w:rFonts w:cs="Times New Roman"/>
          <w:sz w:val="20"/>
          <w:szCs w:val="20"/>
          <w:lang w:bidi="ar-EG"/>
        </w:rPr>
        <w:t>Wiley</w:t>
      </w:r>
      <w:r w:rsidR="004417E5" w:rsidRPr="000971AA">
        <w:rPr>
          <w:rFonts w:cs="Times New Roman"/>
          <w:sz w:val="20"/>
          <w:szCs w:val="20"/>
          <w:lang w:bidi="ar-EG"/>
        </w:rPr>
        <w:t xml:space="preserve"> &amp; </w:t>
      </w:r>
      <w:r w:rsidRPr="000971AA">
        <w:rPr>
          <w:rFonts w:cs="Times New Roman"/>
          <w:sz w:val="20"/>
          <w:szCs w:val="20"/>
          <w:lang w:bidi="ar-EG"/>
        </w:rPr>
        <w:t>Davis,</w:t>
      </w:r>
      <w:r w:rsidR="004417E5" w:rsidRPr="000971AA">
        <w:rPr>
          <w:rFonts w:cs="Times New Roman"/>
          <w:sz w:val="20"/>
          <w:szCs w:val="20"/>
          <w:lang w:bidi="ar-EG"/>
        </w:rPr>
        <w:t xml:space="preserve"> </w:t>
      </w:r>
      <w:r w:rsidRPr="000971AA">
        <w:rPr>
          <w:rFonts w:cs="Times New Roman"/>
          <w:sz w:val="20"/>
          <w:szCs w:val="20"/>
          <w:lang w:bidi="ar-EG"/>
        </w:rPr>
        <w:t>New</w:t>
      </w:r>
      <w:r w:rsidR="004417E5" w:rsidRPr="000971AA">
        <w:rPr>
          <w:rFonts w:cs="Times New Roman"/>
          <w:sz w:val="20"/>
          <w:szCs w:val="20"/>
          <w:lang w:bidi="ar-EG"/>
        </w:rPr>
        <w:t xml:space="preserve"> </w:t>
      </w:r>
      <w:r w:rsidRPr="000971AA">
        <w:rPr>
          <w:rFonts w:cs="Times New Roman"/>
          <w:sz w:val="20"/>
          <w:szCs w:val="20"/>
          <w:lang w:bidi="ar-EG"/>
        </w:rPr>
        <w:t>York,</w:t>
      </w:r>
      <w:r w:rsidR="004417E5" w:rsidRPr="000971AA">
        <w:rPr>
          <w:rFonts w:cs="Times New Roman"/>
          <w:sz w:val="20"/>
          <w:szCs w:val="20"/>
          <w:lang w:bidi="ar-EG"/>
        </w:rPr>
        <w:t xml:space="preserve"> </w:t>
      </w:r>
      <w:r w:rsidRPr="000971AA">
        <w:rPr>
          <w:rFonts w:cs="Times New Roman"/>
          <w:sz w:val="20"/>
          <w:szCs w:val="20"/>
          <w:lang w:bidi="ar-EG"/>
        </w:rPr>
        <w:t>London,</w:t>
      </w:r>
      <w:r w:rsidR="004417E5" w:rsidRPr="000971AA">
        <w:rPr>
          <w:rFonts w:cs="Times New Roman"/>
          <w:sz w:val="20"/>
          <w:szCs w:val="20"/>
        </w:rPr>
        <w:t xml:space="preserve"> </w:t>
      </w:r>
      <w:r w:rsidRPr="000971AA">
        <w:rPr>
          <w:rFonts w:cs="Times New Roman"/>
          <w:sz w:val="20"/>
          <w:szCs w:val="20"/>
          <w:lang w:bidi="ar-EG"/>
        </w:rPr>
        <w:t>Sydney,</w:t>
      </w:r>
      <w:r w:rsidR="004417E5" w:rsidRPr="000971AA">
        <w:rPr>
          <w:rFonts w:cs="Times New Roman"/>
          <w:sz w:val="20"/>
          <w:szCs w:val="20"/>
          <w:lang w:bidi="ar-EG"/>
        </w:rPr>
        <w:t xml:space="preserve"> </w:t>
      </w:r>
      <w:r w:rsidRPr="000971AA">
        <w:rPr>
          <w:rFonts w:cs="Times New Roman"/>
          <w:sz w:val="20"/>
          <w:szCs w:val="20"/>
          <w:lang w:bidi="ar-EG"/>
        </w:rPr>
        <w:t>Tronto</w:t>
      </w:r>
      <w:r w:rsidR="004417E5" w:rsidRPr="000971AA">
        <w:rPr>
          <w:rFonts w:cs="Times New Roman"/>
          <w:sz w:val="20"/>
          <w:szCs w:val="20"/>
          <w:lang w:bidi="ar-EG"/>
        </w:rPr>
        <w:t xml:space="preserve"> </w:t>
      </w:r>
      <w:r w:rsidRPr="000971AA">
        <w:rPr>
          <w:rFonts w:cs="Times New Roman"/>
          <w:sz w:val="20"/>
          <w:szCs w:val="20"/>
          <w:lang w:bidi="ar-EG"/>
        </w:rPr>
        <w:t>pp.</w:t>
      </w:r>
      <w:r w:rsidR="004417E5" w:rsidRPr="000971AA">
        <w:rPr>
          <w:rFonts w:cs="Times New Roman"/>
          <w:sz w:val="20"/>
          <w:szCs w:val="20"/>
          <w:lang w:bidi="ar-EG"/>
        </w:rPr>
        <w:t xml:space="preserve"> </w:t>
      </w:r>
      <w:r w:rsidRPr="000971AA">
        <w:rPr>
          <w:rFonts w:cs="Times New Roman"/>
          <w:sz w:val="20"/>
          <w:szCs w:val="20"/>
          <w:lang w:bidi="ar-EG"/>
        </w:rPr>
        <w:t>160-</w:t>
      </w:r>
      <w:r w:rsidR="004417E5" w:rsidRPr="000971AA">
        <w:rPr>
          <w:rFonts w:cs="Times New Roman"/>
          <w:sz w:val="20"/>
          <w:szCs w:val="20"/>
          <w:lang w:bidi="ar-EG"/>
        </w:rPr>
        <w:t xml:space="preserve"> </w:t>
      </w:r>
      <w:r w:rsidRPr="000971AA">
        <w:rPr>
          <w:rFonts w:cs="Times New Roman"/>
          <w:sz w:val="20"/>
          <w:szCs w:val="20"/>
          <w:lang w:bidi="ar-EG"/>
        </w:rPr>
        <w:t>175.</w:t>
      </w:r>
    </w:p>
    <w:p w:rsidR="009D0688" w:rsidRPr="000971AA"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0971AA">
        <w:rPr>
          <w:rFonts w:cs="Times New Roman"/>
          <w:bCs/>
          <w:sz w:val="20"/>
          <w:szCs w:val="20"/>
          <w:lang w:bidi="ar-EG"/>
        </w:rPr>
        <w:t>Winkler,</w:t>
      </w:r>
      <w:r w:rsidR="004417E5" w:rsidRPr="000971AA">
        <w:rPr>
          <w:rFonts w:cs="Times New Roman"/>
          <w:bCs/>
          <w:sz w:val="20"/>
          <w:szCs w:val="20"/>
          <w:lang w:bidi="ar-EG"/>
        </w:rPr>
        <w:t xml:space="preserve"> </w:t>
      </w:r>
      <w:r w:rsidRPr="000971AA">
        <w:rPr>
          <w:rFonts w:cs="Times New Roman"/>
          <w:bCs/>
          <w:sz w:val="20"/>
          <w:szCs w:val="20"/>
          <w:lang w:bidi="ar-EG"/>
        </w:rPr>
        <w:t>A.J.;</w:t>
      </w:r>
      <w:r w:rsidR="004417E5" w:rsidRPr="000971AA">
        <w:rPr>
          <w:rFonts w:cs="Times New Roman"/>
          <w:bCs/>
          <w:sz w:val="20"/>
          <w:szCs w:val="20"/>
          <w:lang w:bidi="ar-EG"/>
        </w:rPr>
        <w:t xml:space="preserve"> </w:t>
      </w:r>
      <w:r w:rsidRPr="000971AA">
        <w:rPr>
          <w:rFonts w:cs="Times New Roman"/>
          <w:bCs/>
          <w:sz w:val="20"/>
          <w:szCs w:val="20"/>
          <w:lang w:bidi="ar-EG"/>
        </w:rPr>
        <w:t>Cooke,</w:t>
      </w:r>
      <w:r w:rsidR="004417E5" w:rsidRPr="000971AA">
        <w:rPr>
          <w:rFonts w:cs="Times New Roman"/>
          <w:bCs/>
          <w:sz w:val="20"/>
          <w:szCs w:val="20"/>
          <w:lang w:bidi="ar-EG"/>
        </w:rPr>
        <w:t xml:space="preserve"> </w:t>
      </w:r>
      <w:r w:rsidRPr="000971AA">
        <w:rPr>
          <w:rFonts w:cs="Times New Roman"/>
          <w:bCs/>
          <w:sz w:val="20"/>
          <w:szCs w:val="20"/>
          <w:lang w:bidi="ar-EG"/>
        </w:rPr>
        <w:t>A.J.</w:t>
      </w:r>
      <w:r w:rsidR="004417E5" w:rsidRPr="000971AA">
        <w:rPr>
          <w:rFonts w:cs="Times New Roman"/>
          <w:bCs/>
          <w:sz w:val="20"/>
          <w:szCs w:val="20"/>
          <w:lang w:bidi="ar-EG"/>
        </w:rPr>
        <w:t xml:space="preserve"> </w:t>
      </w:r>
      <w:r w:rsidRPr="000971AA">
        <w:rPr>
          <w:rFonts w:cs="Times New Roman"/>
          <w:bCs/>
          <w:sz w:val="20"/>
          <w:szCs w:val="20"/>
          <w:lang w:bidi="ar-EG"/>
        </w:rPr>
        <w:t>Kliewer,</w:t>
      </w:r>
      <w:r w:rsidR="004417E5" w:rsidRPr="000971AA">
        <w:rPr>
          <w:rFonts w:cs="Times New Roman"/>
          <w:bCs/>
          <w:sz w:val="20"/>
          <w:szCs w:val="20"/>
          <w:lang w:bidi="ar-EG"/>
        </w:rPr>
        <w:t xml:space="preserve"> </w:t>
      </w:r>
      <w:r w:rsidRPr="000971AA">
        <w:rPr>
          <w:rFonts w:cs="Times New Roman"/>
          <w:bCs/>
          <w:sz w:val="20"/>
          <w:szCs w:val="20"/>
          <w:lang w:bidi="ar-EG"/>
        </w:rPr>
        <w:t>W.M.</w:t>
      </w:r>
      <w:r w:rsidR="004417E5" w:rsidRPr="000971AA">
        <w:rPr>
          <w:rFonts w:cs="Times New Roman"/>
          <w:bCs/>
          <w:sz w:val="20"/>
          <w:szCs w:val="20"/>
          <w:lang w:bidi="ar-EG"/>
        </w:rPr>
        <w:t xml:space="preserve"> </w:t>
      </w:r>
      <w:r w:rsidRPr="000971AA">
        <w:rPr>
          <w:rFonts w:cs="Times New Roman"/>
          <w:bCs/>
          <w:sz w:val="20"/>
          <w:szCs w:val="20"/>
          <w:lang w:bidi="ar-EG"/>
        </w:rPr>
        <w:t>and</w:t>
      </w:r>
      <w:r w:rsidR="004417E5" w:rsidRPr="000971AA">
        <w:rPr>
          <w:rFonts w:cs="Times New Roman"/>
          <w:bCs/>
          <w:sz w:val="20"/>
          <w:szCs w:val="20"/>
          <w:lang w:bidi="ar-EG"/>
        </w:rPr>
        <w:t xml:space="preserve"> </w:t>
      </w:r>
      <w:r w:rsidRPr="000971AA">
        <w:rPr>
          <w:rFonts w:cs="Times New Roman"/>
          <w:bCs/>
          <w:sz w:val="20"/>
          <w:szCs w:val="20"/>
          <w:lang w:bidi="ar-EG"/>
        </w:rPr>
        <w:t>Lider,</w:t>
      </w:r>
      <w:r w:rsidR="004417E5" w:rsidRPr="000971AA">
        <w:rPr>
          <w:rFonts w:cs="Times New Roman"/>
          <w:bCs/>
          <w:sz w:val="20"/>
          <w:szCs w:val="20"/>
          <w:lang w:bidi="ar-EG"/>
        </w:rPr>
        <w:t xml:space="preserve"> </w:t>
      </w:r>
      <w:r w:rsidRPr="000971AA">
        <w:rPr>
          <w:rFonts w:cs="Times New Roman"/>
          <w:bCs/>
          <w:sz w:val="20"/>
          <w:szCs w:val="20"/>
          <w:lang w:bidi="ar-EG"/>
        </w:rPr>
        <w:t>L.A.</w:t>
      </w:r>
      <w:r w:rsidR="004417E5" w:rsidRPr="000971AA">
        <w:rPr>
          <w:rFonts w:cs="Times New Roman"/>
          <w:bCs/>
          <w:sz w:val="20"/>
          <w:szCs w:val="20"/>
          <w:lang w:bidi="ar-EG"/>
        </w:rPr>
        <w:t xml:space="preserve"> </w:t>
      </w:r>
      <w:r w:rsidRPr="000971AA">
        <w:rPr>
          <w:rFonts w:cs="Times New Roman"/>
          <w:bCs/>
          <w:sz w:val="20"/>
          <w:szCs w:val="20"/>
          <w:lang w:bidi="ar-EG"/>
        </w:rPr>
        <w:t>(1974):</w:t>
      </w:r>
      <w:r w:rsidR="004417E5" w:rsidRPr="000971AA">
        <w:rPr>
          <w:rFonts w:cs="Times New Roman"/>
          <w:bCs/>
          <w:sz w:val="20"/>
          <w:szCs w:val="20"/>
          <w:lang w:bidi="ar-EG"/>
        </w:rPr>
        <w:t xml:space="preserve"> </w:t>
      </w:r>
      <w:r w:rsidRPr="000971AA">
        <w:rPr>
          <w:rFonts w:cs="Times New Roman"/>
          <w:sz w:val="20"/>
          <w:szCs w:val="20"/>
        </w:rPr>
        <w:t>General</w:t>
      </w:r>
      <w:r w:rsidR="004417E5" w:rsidRPr="000971AA">
        <w:rPr>
          <w:rFonts w:cs="Times New Roman"/>
          <w:sz w:val="20"/>
          <w:szCs w:val="20"/>
        </w:rPr>
        <w:t xml:space="preserve"> </w:t>
      </w:r>
      <w:r w:rsidRPr="000971AA">
        <w:rPr>
          <w:rFonts w:cs="Times New Roman"/>
          <w:sz w:val="20"/>
          <w:szCs w:val="20"/>
        </w:rPr>
        <w:t>Viticulture.</w:t>
      </w:r>
      <w:r w:rsidR="004417E5" w:rsidRPr="000971AA">
        <w:rPr>
          <w:rFonts w:cs="Times New Roman"/>
          <w:sz w:val="20"/>
          <w:szCs w:val="20"/>
        </w:rPr>
        <w:t xml:space="preserve"> </w:t>
      </w:r>
      <w:r w:rsidRPr="000971AA">
        <w:rPr>
          <w:rFonts w:cs="Times New Roman"/>
          <w:sz w:val="20"/>
          <w:szCs w:val="20"/>
        </w:rPr>
        <w:t>California</w:t>
      </w:r>
      <w:r w:rsidR="004417E5" w:rsidRPr="000971AA">
        <w:rPr>
          <w:rFonts w:cs="Times New Roman"/>
          <w:sz w:val="20"/>
          <w:szCs w:val="20"/>
        </w:rPr>
        <w:t xml:space="preserve"> </w:t>
      </w:r>
      <w:r w:rsidRPr="000971AA">
        <w:rPr>
          <w:rFonts w:cs="Times New Roman"/>
          <w:sz w:val="20"/>
          <w:szCs w:val="20"/>
        </w:rPr>
        <w:t>Univ.</w:t>
      </w:r>
      <w:r w:rsidR="004417E5" w:rsidRPr="000971AA">
        <w:rPr>
          <w:rFonts w:cs="Times New Roman"/>
          <w:sz w:val="20"/>
          <w:szCs w:val="20"/>
        </w:rPr>
        <w:t xml:space="preserve"> </w:t>
      </w:r>
      <w:r w:rsidRPr="000971AA">
        <w:rPr>
          <w:rFonts w:cs="Times New Roman"/>
          <w:sz w:val="20"/>
          <w:szCs w:val="20"/>
        </w:rPr>
        <w:t>Press,</w:t>
      </w:r>
      <w:r w:rsidR="004417E5" w:rsidRPr="000971AA">
        <w:rPr>
          <w:rFonts w:cs="Times New Roman"/>
          <w:sz w:val="20"/>
          <w:szCs w:val="20"/>
        </w:rPr>
        <w:t xml:space="preserve"> </w:t>
      </w:r>
      <w:r w:rsidRPr="000971AA">
        <w:rPr>
          <w:rFonts w:cs="Times New Roman"/>
          <w:sz w:val="20"/>
          <w:szCs w:val="20"/>
        </w:rPr>
        <w:t>Berkley</w:t>
      </w:r>
      <w:r w:rsidR="004417E5" w:rsidRPr="000971AA">
        <w:rPr>
          <w:rFonts w:cs="Times New Roman"/>
          <w:bCs/>
          <w:sz w:val="20"/>
          <w:szCs w:val="20"/>
        </w:rPr>
        <w:t xml:space="preserve"> </w:t>
      </w:r>
      <w:r w:rsidRPr="000971AA">
        <w:rPr>
          <w:rFonts w:cs="Times New Roman"/>
          <w:sz w:val="20"/>
          <w:szCs w:val="20"/>
        </w:rPr>
        <w:t>pp.</w:t>
      </w:r>
      <w:r w:rsidR="004417E5" w:rsidRPr="000971AA">
        <w:rPr>
          <w:rFonts w:cs="Times New Roman"/>
          <w:sz w:val="20"/>
          <w:szCs w:val="20"/>
        </w:rPr>
        <w:t xml:space="preserve"> </w:t>
      </w:r>
      <w:r w:rsidRPr="000971AA">
        <w:rPr>
          <w:rFonts w:cs="Times New Roman"/>
          <w:sz w:val="20"/>
          <w:szCs w:val="20"/>
        </w:rPr>
        <w:t>60</w:t>
      </w:r>
      <w:r w:rsidR="004417E5" w:rsidRPr="000971AA">
        <w:rPr>
          <w:rFonts w:cs="Times New Roman"/>
          <w:sz w:val="20"/>
          <w:szCs w:val="20"/>
        </w:rPr>
        <w:t xml:space="preserve"> </w:t>
      </w:r>
      <w:r w:rsidRPr="000971AA">
        <w:rPr>
          <w:rFonts w:cs="Times New Roman"/>
          <w:sz w:val="20"/>
          <w:szCs w:val="20"/>
        </w:rPr>
        <w:t>-</w:t>
      </w:r>
      <w:r w:rsidR="004417E5" w:rsidRPr="000971AA">
        <w:rPr>
          <w:rFonts w:cs="Times New Roman"/>
          <w:sz w:val="20"/>
          <w:szCs w:val="20"/>
        </w:rPr>
        <w:t xml:space="preserve"> </w:t>
      </w:r>
      <w:r w:rsidRPr="000971AA">
        <w:rPr>
          <w:rFonts w:cs="Times New Roman"/>
          <w:sz w:val="20"/>
          <w:szCs w:val="20"/>
        </w:rPr>
        <w:t>74.</w:t>
      </w:r>
    </w:p>
    <w:p w:rsidR="004417E5" w:rsidRPr="00933D13" w:rsidRDefault="009D0688" w:rsidP="000971AA">
      <w:pPr>
        <w:numPr>
          <w:ilvl w:val="0"/>
          <w:numId w:val="15"/>
        </w:numPr>
        <w:autoSpaceDE w:val="0"/>
        <w:autoSpaceDN w:val="0"/>
        <w:bidi w:val="0"/>
        <w:adjustRightInd w:val="0"/>
        <w:snapToGrid w:val="0"/>
        <w:ind w:left="425" w:hanging="425"/>
        <w:jc w:val="both"/>
        <w:rPr>
          <w:rFonts w:cs="Times New Roman"/>
          <w:sz w:val="20"/>
          <w:szCs w:val="20"/>
        </w:rPr>
      </w:pPr>
      <w:r w:rsidRPr="00933D13">
        <w:rPr>
          <w:rFonts w:cs="Times New Roman"/>
          <w:bCs/>
          <w:sz w:val="20"/>
          <w:szCs w:val="20"/>
          <w:lang w:bidi="ar-EG"/>
        </w:rPr>
        <w:t>Zagzog.</w:t>
      </w:r>
      <w:r w:rsidR="004417E5" w:rsidRPr="00933D13">
        <w:rPr>
          <w:rFonts w:cs="Times New Roman"/>
          <w:bCs/>
          <w:sz w:val="20"/>
          <w:szCs w:val="20"/>
          <w:lang w:bidi="ar-EG"/>
        </w:rPr>
        <w:t xml:space="preserve"> </w:t>
      </w:r>
      <w:r w:rsidRPr="00933D13">
        <w:rPr>
          <w:rFonts w:cs="Times New Roman"/>
          <w:bCs/>
          <w:sz w:val="20"/>
          <w:szCs w:val="20"/>
          <w:lang w:bidi="ar-EG"/>
        </w:rPr>
        <w:t>O.A.</w:t>
      </w:r>
      <w:r w:rsidR="004417E5" w:rsidRPr="00933D13">
        <w:rPr>
          <w:rFonts w:cs="Times New Roman"/>
          <w:bCs/>
          <w:sz w:val="20"/>
          <w:szCs w:val="20"/>
          <w:lang w:bidi="ar-EG"/>
        </w:rPr>
        <w:t xml:space="preserve"> </w:t>
      </w:r>
      <w:r w:rsidRPr="00933D13">
        <w:rPr>
          <w:rFonts w:cs="Times New Roman"/>
          <w:bCs/>
          <w:sz w:val="20"/>
          <w:szCs w:val="20"/>
          <w:lang w:bidi="ar-EG"/>
        </w:rPr>
        <w:t>and</w:t>
      </w:r>
      <w:r w:rsidR="004417E5" w:rsidRPr="00933D13">
        <w:rPr>
          <w:rFonts w:cs="Times New Roman"/>
          <w:bCs/>
          <w:sz w:val="20"/>
          <w:szCs w:val="20"/>
          <w:lang w:bidi="ar-EG"/>
        </w:rPr>
        <w:t xml:space="preserve"> </w:t>
      </w:r>
      <w:r w:rsidRPr="00933D13">
        <w:rPr>
          <w:rFonts w:cs="Times New Roman"/>
          <w:bCs/>
          <w:sz w:val="20"/>
          <w:szCs w:val="20"/>
          <w:lang w:bidi="ar-EG"/>
        </w:rPr>
        <w:t>Saied,</w:t>
      </w:r>
      <w:r w:rsidR="004417E5" w:rsidRPr="00933D13">
        <w:rPr>
          <w:rFonts w:cs="Times New Roman"/>
          <w:bCs/>
          <w:sz w:val="20"/>
          <w:szCs w:val="20"/>
          <w:lang w:bidi="ar-EG"/>
        </w:rPr>
        <w:t xml:space="preserve"> </w:t>
      </w:r>
      <w:r w:rsidRPr="00933D13">
        <w:rPr>
          <w:rFonts w:cs="Times New Roman"/>
          <w:bCs/>
          <w:sz w:val="20"/>
          <w:szCs w:val="20"/>
          <w:lang w:bidi="ar-EG"/>
        </w:rPr>
        <w:t>H.M.M.</w:t>
      </w:r>
      <w:r w:rsidR="004417E5" w:rsidRPr="00933D13">
        <w:rPr>
          <w:rFonts w:cs="Times New Roman"/>
          <w:bCs/>
          <w:sz w:val="20"/>
          <w:szCs w:val="20"/>
          <w:lang w:bidi="ar-EG"/>
        </w:rPr>
        <w:t xml:space="preserve"> </w:t>
      </w:r>
      <w:r w:rsidRPr="00933D13">
        <w:rPr>
          <w:rFonts w:cs="Times New Roman"/>
          <w:bCs/>
          <w:sz w:val="20"/>
          <w:szCs w:val="20"/>
          <w:lang w:bidi="ar-EG"/>
        </w:rPr>
        <w:t>(2017):</w:t>
      </w:r>
      <w:r w:rsidR="004417E5" w:rsidRPr="00933D13">
        <w:rPr>
          <w:rFonts w:cs="Times New Roman"/>
          <w:bCs/>
          <w:sz w:val="20"/>
          <w:szCs w:val="20"/>
          <w:lang w:bidi="ar-EG"/>
        </w:rPr>
        <w:t xml:space="preserve"> </w:t>
      </w:r>
      <w:r w:rsidRPr="00933D13">
        <w:rPr>
          <w:rFonts w:cs="Times New Roman"/>
          <w:sz w:val="20"/>
          <w:szCs w:val="20"/>
          <w:lang w:bidi="ar-EG"/>
        </w:rPr>
        <w:t>Insight</w:t>
      </w:r>
      <w:r w:rsidR="004417E5" w:rsidRPr="00933D13">
        <w:rPr>
          <w:rFonts w:cs="Times New Roman"/>
          <w:sz w:val="20"/>
          <w:szCs w:val="20"/>
          <w:lang w:bidi="ar-EG"/>
        </w:rPr>
        <w:t xml:space="preserve"> </w:t>
      </w:r>
      <w:r w:rsidRPr="00933D13">
        <w:rPr>
          <w:rFonts w:cs="Times New Roman"/>
          <w:sz w:val="20"/>
          <w:szCs w:val="20"/>
          <w:lang w:bidi="ar-EG"/>
        </w:rPr>
        <w:t>onto</w:t>
      </w:r>
      <w:r w:rsidR="004417E5" w:rsidRPr="00933D13">
        <w:rPr>
          <w:rFonts w:cs="Times New Roman"/>
          <w:sz w:val="20"/>
          <w:szCs w:val="20"/>
          <w:lang w:bidi="ar-EG"/>
        </w:rPr>
        <w:t xml:space="preserve"> </w:t>
      </w:r>
      <w:r w:rsidRPr="00933D13">
        <w:rPr>
          <w:rFonts w:cs="Times New Roman"/>
          <w:sz w:val="20"/>
          <w:szCs w:val="20"/>
          <w:lang w:bidi="ar-EG"/>
        </w:rPr>
        <w:t>the</w:t>
      </w:r>
      <w:r w:rsidR="004417E5" w:rsidRPr="00933D13">
        <w:rPr>
          <w:rFonts w:cs="Times New Roman"/>
          <w:sz w:val="20"/>
          <w:szCs w:val="20"/>
          <w:lang w:bidi="ar-EG"/>
        </w:rPr>
        <w:t xml:space="preserve"> </w:t>
      </w:r>
      <w:r w:rsidRPr="00933D13">
        <w:rPr>
          <w:rFonts w:cs="Times New Roman"/>
          <w:sz w:val="20"/>
          <w:szCs w:val="20"/>
          <w:lang w:bidi="ar-EG"/>
        </w:rPr>
        <w:t>effect</w:t>
      </w:r>
      <w:r w:rsidR="004417E5" w:rsidRPr="00933D13">
        <w:rPr>
          <w:rFonts w:cs="Times New Roman"/>
          <w:sz w:val="20"/>
          <w:szCs w:val="20"/>
          <w:lang w:bidi="ar-EG"/>
        </w:rPr>
        <w:t xml:space="preserve"> </w:t>
      </w:r>
      <w:r w:rsidRPr="00933D13">
        <w:rPr>
          <w:rFonts w:cs="Times New Roman"/>
          <w:sz w:val="20"/>
          <w:szCs w:val="20"/>
          <w:lang w:bidi="ar-EG"/>
        </w:rPr>
        <w:t>of</w:t>
      </w:r>
      <w:r w:rsidR="004417E5" w:rsidRPr="00933D13">
        <w:rPr>
          <w:rFonts w:cs="Times New Roman"/>
          <w:sz w:val="20"/>
          <w:szCs w:val="20"/>
          <w:lang w:bidi="ar-EG"/>
        </w:rPr>
        <w:t xml:space="preserve"> </w:t>
      </w:r>
      <w:r w:rsidRPr="00933D13">
        <w:rPr>
          <w:rFonts w:cs="Times New Roman"/>
          <w:sz w:val="20"/>
          <w:szCs w:val="20"/>
          <w:lang w:bidi="ar-EG"/>
        </w:rPr>
        <w:t>fourteen</w:t>
      </w:r>
      <w:r w:rsidR="004417E5" w:rsidRPr="00933D13">
        <w:rPr>
          <w:rFonts w:cs="Times New Roman"/>
          <w:sz w:val="20"/>
          <w:szCs w:val="20"/>
          <w:lang w:bidi="ar-EG"/>
        </w:rPr>
        <w:t xml:space="preserve"> </w:t>
      </w:r>
      <w:r w:rsidRPr="00933D13">
        <w:rPr>
          <w:rFonts w:cs="Times New Roman"/>
          <w:sz w:val="20"/>
          <w:szCs w:val="20"/>
          <w:lang w:bidi="ar-EG"/>
        </w:rPr>
        <w:t>plant</w:t>
      </w:r>
      <w:r w:rsidR="004417E5" w:rsidRPr="00933D13">
        <w:rPr>
          <w:rFonts w:cs="Times New Roman"/>
          <w:sz w:val="20"/>
          <w:szCs w:val="20"/>
          <w:lang w:bidi="ar-EG"/>
        </w:rPr>
        <w:t xml:space="preserve"> </w:t>
      </w:r>
      <w:r w:rsidRPr="00933D13">
        <w:rPr>
          <w:rFonts w:cs="Times New Roman"/>
          <w:sz w:val="20"/>
          <w:szCs w:val="20"/>
          <w:lang w:bidi="ar-EG"/>
        </w:rPr>
        <w:t>extracts</w:t>
      </w:r>
      <w:r w:rsidR="004417E5" w:rsidRPr="00933D13">
        <w:rPr>
          <w:rFonts w:cs="Times New Roman"/>
          <w:sz w:val="20"/>
          <w:szCs w:val="20"/>
          <w:lang w:bidi="ar-EG"/>
        </w:rPr>
        <w:t xml:space="preserve"> </w:t>
      </w:r>
      <w:r w:rsidRPr="00933D13">
        <w:rPr>
          <w:rFonts w:cs="Times New Roman"/>
          <w:sz w:val="20"/>
          <w:szCs w:val="20"/>
          <w:lang w:bidi="ar-EG"/>
        </w:rPr>
        <w:t>on</w:t>
      </w:r>
      <w:r w:rsidR="004417E5" w:rsidRPr="00933D13">
        <w:rPr>
          <w:rFonts w:cs="Times New Roman"/>
          <w:sz w:val="20"/>
          <w:szCs w:val="20"/>
          <w:lang w:bidi="ar-EG"/>
        </w:rPr>
        <w:t xml:space="preserve"> </w:t>
      </w:r>
      <w:r w:rsidRPr="00933D13">
        <w:rPr>
          <w:rFonts w:cs="Times New Roman"/>
          <w:sz w:val="20"/>
          <w:szCs w:val="20"/>
          <w:lang w:bidi="ar-EG"/>
        </w:rPr>
        <w:t>fruiting</w:t>
      </w:r>
      <w:r w:rsidR="004417E5" w:rsidRPr="00933D13">
        <w:rPr>
          <w:rFonts w:cs="Times New Roman"/>
          <w:sz w:val="20"/>
          <w:szCs w:val="20"/>
          <w:lang w:bidi="ar-EG"/>
        </w:rPr>
        <w:t xml:space="preserve"> </w:t>
      </w:r>
      <w:r w:rsidRPr="00933D13">
        <w:rPr>
          <w:rFonts w:cs="Times New Roman"/>
          <w:sz w:val="20"/>
          <w:szCs w:val="20"/>
          <w:lang w:bidi="ar-EG"/>
        </w:rPr>
        <w:t>of</w:t>
      </w:r>
      <w:r w:rsidR="004417E5" w:rsidRPr="00933D13">
        <w:rPr>
          <w:rFonts w:cs="Times New Roman"/>
          <w:sz w:val="20"/>
          <w:szCs w:val="20"/>
          <w:lang w:bidi="ar-EG"/>
        </w:rPr>
        <w:t xml:space="preserve"> </w:t>
      </w:r>
      <w:r w:rsidRPr="00933D13">
        <w:rPr>
          <w:rFonts w:cs="Times New Roman"/>
          <w:sz w:val="20"/>
          <w:szCs w:val="20"/>
          <w:lang w:bidi="ar-EG"/>
        </w:rPr>
        <w:t>Sakkoti</w:t>
      </w:r>
      <w:r w:rsidR="004417E5" w:rsidRPr="00933D13">
        <w:rPr>
          <w:rFonts w:cs="Times New Roman"/>
          <w:sz w:val="20"/>
          <w:szCs w:val="20"/>
          <w:lang w:bidi="ar-EG"/>
        </w:rPr>
        <w:t xml:space="preserve"> </w:t>
      </w:r>
      <w:r w:rsidRPr="00933D13">
        <w:rPr>
          <w:rFonts w:cs="Times New Roman"/>
          <w:sz w:val="20"/>
          <w:szCs w:val="20"/>
          <w:lang w:bidi="ar-EG"/>
        </w:rPr>
        <w:t>date</w:t>
      </w:r>
      <w:r w:rsidR="004417E5" w:rsidRPr="00933D13">
        <w:rPr>
          <w:rFonts w:cs="Times New Roman"/>
          <w:sz w:val="20"/>
          <w:szCs w:val="20"/>
          <w:lang w:bidi="ar-EG"/>
        </w:rPr>
        <w:t xml:space="preserve"> </w:t>
      </w:r>
      <w:r w:rsidRPr="00933D13">
        <w:rPr>
          <w:rFonts w:cs="Times New Roman"/>
          <w:sz w:val="20"/>
          <w:szCs w:val="20"/>
          <w:lang w:bidi="ar-EG"/>
        </w:rPr>
        <w:t>palms.</w:t>
      </w:r>
      <w:r w:rsidR="004417E5" w:rsidRPr="00933D13">
        <w:rPr>
          <w:rFonts w:cs="Times New Roman"/>
          <w:sz w:val="20"/>
          <w:szCs w:val="20"/>
          <w:lang w:bidi="ar-EG"/>
        </w:rPr>
        <w:t xml:space="preserve"> </w:t>
      </w:r>
      <w:r w:rsidRPr="00933D13">
        <w:rPr>
          <w:rFonts w:cs="Times New Roman"/>
          <w:sz w:val="20"/>
          <w:szCs w:val="20"/>
          <w:lang w:bidi="ar-EG"/>
        </w:rPr>
        <w:t>Current</w:t>
      </w:r>
      <w:r w:rsidR="004417E5" w:rsidRPr="00933D13">
        <w:rPr>
          <w:rFonts w:cs="Times New Roman"/>
          <w:sz w:val="20"/>
          <w:szCs w:val="20"/>
          <w:lang w:bidi="ar-EG"/>
        </w:rPr>
        <w:t xml:space="preserve"> </w:t>
      </w:r>
      <w:r w:rsidRPr="00933D13">
        <w:rPr>
          <w:rFonts w:cs="Times New Roman"/>
          <w:sz w:val="20"/>
          <w:szCs w:val="20"/>
          <w:lang w:bidi="ar-EG"/>
        </w:rPr>
        <w:t>Sci.</w:t>
      </w:r>
      <w:r w:rsidR="004417E5" w:rsidRPr="00933D13">
        <w:rPr>
          <w:rFonts w:cs="Times New Roman"/>
          <w:sz w:val="20"/>
          <w:szCs w:val="20"/>
          <w:lang w:bidi="ar-EG"/>
        </w:rPr>
        <w:t xml:space="preserve"> </w:t>
      </w:r>
      <w:r w:rsidRPr="00933D13">
        <w:rPr>
          <w:rFonts w:cs="Times New Roman"/>
          <w:sz w:val="20"/>
          <w:szCs w:val="20"/>
          <w:lang w:bidi="ar-EG"/>
        </w:rPr>
        <w:t>Inter.</w:t>
      </w:r>
      <w:r w:rsidR="004417E5" w:rsidRPr="00933D13">
        <w:rPr>
          <w:rFonts w:cs="Times New Roman"/>
          <w:sz w:val="20"/>
          <w:szCs w:val="20"/>
          <w:lang w:bidi="ar-EG"/>
        </w:rPr>
        <w:t xml:space="preserve"> </w:t>
      </w:r>
      <w:r w:rsidRPr="00933D13">
        <w:rPr>
          <w:rFonts w:cs="Times New Roman"/>
          <w:sz w:val="20"/>
          <w:szCs w:val="20"/>
          <w:lang w:bidi="ar-EG"/>
        </w:rPr>
        <w:t>06(03):</w:t>
      </w:r>
      <w:r w:rsidR="004417E5" w:rsidRPr="00933D13">
        <w:rPr>
          <w:rFonts w:cs="Times New Roman"/>
          <w:sz w:val="20"/>
          <w:szCs w:val="20"/>
          <w:lang w:bidi="ar-EG"/>
        </w:rPr>
        <w:t xml:space="preserve"> </w:t>
      </w:r>
      <w:r w:rsidRPr="00933D13">
        <w:rPr>
          <w:rFonts w:cs="Times New Roman"/>
          <w:sz w:val="20"/>
          <w:szCs w:val="20"/>
          <w:lang w:bidi="ar-EG"/>
        </w:rPr>
        <w:t>552-559.</w:t>
      </w:r>
    </w:p>
    <w:p w:rsidR="004417E5" w:rsidRPr="004417E5" w:rsidRDefault="004417E5" w:rsidP="000971AA">
      <w:pPr>
        <w:bidi w:val="0"/>
        <w:snapToGrid w:val="0"/>
        <w:ind w:left="425" w:hanging="425"/>
        <w:jc w:val="both"/>
        <w:rPr>
          <w:rFonts w:cs="Times New Roman"/>
          <w:sz w:val="20"/>
          <w:szCs w:val="20"/>
        </w:rPr>
        <w:sectPr w:rsidR="004417E5" w:rsidRPr="004417E5" w:rsidSect="000971AA">
          <w:headerReference w:type="default" r:id="rId14"/>
          <w:type w:val="continuous"/>
          <w:pgSz w:w="12242" w:h="15842" w:code="1"/>
          <w:pgMar w:top="1440" w:right="1440" w:bottom="1440" w:left="1440" w:header="720" w:footer="720" w:gutter="0"/>
          <w:cols w:num="2" w:space="800"/>
          <w:docGrid w:linePitch="435"/>
        </w:sectPr>
      </w:pPr>
    </w:p>
    <w:p w:rsidR="009D0688" w:rsidRPr="004417E5" w:rsidRDefault="000971AA" w:rsidP="000971AA">
      <w:pPr>
        <w:bidi w:val="0"/>
        <w:snapToGrid w:val="0"/>
        <w:ind w:left="425" w:hanging="425"/>
        <w:jc w:val="both"/>
        <w:rPr>
          <w:rFonts w:cs="Times New Roman"/>
          <w:sz w:val="20"/>
          <w:szCs w:val="20"/>
          <w:lang w:eastAsia="zh-CN"/>
        </w:rPr>
      </w:pPr>
      <w:r>
        <w:rPr>
          <w:rFonts w:cs="Times New Roman" w:hint="eastAsia"/>
          <w:sz w:val="20"/>
          <w:szCs w:val="20"/>
          <w:lang w:eastAsia="zh-CN"/>
        </w:rPr>
        <w:lastRenderedPageBreak/>
        <w:t xml:space="preserve"> </w:t>
      </w:r>
    </w:p>
    <w:p w:rsidR="004417E5" w:rsidRPr="004417E5" w:rsidRDefault="004417E5" w:rsidP="000971AA">
      <w:pPr>
        <w:bidi w:val="0"/>
        <w:snapToGrid w:val="0"/>
        <w:ind w:left="425" w:hanging="425"/>
        <w:jc w:val="both"/>
        <w:rPr>
          <w:rFonts w:cs="Times New Roman"/>
          <w:sz w:val="20"/>
          <w:szCs w:val="20"/>
        </w:rPr>
      </w:pPr>
    </w:p>
    <w:p w:rsidR="004417E5" w:rsidRPr="004417E5" w:rsidRDefault="000971AA" w:rsidP="000971AA">
      <w:pPr>
        <w:bidi w:val="0"/>
        <w:snapToGrid w:val="0"/>
        <w:ind w:left="425" w:hanging="425"/>
        <w:jc w:val="both"/>
        <w:rPr>
          <w:rFonts w:cs="Times New Roman"/>
          <w:sz w:val="20"/>
          <w:szCs w:val="20"/>
          <w:lang w:eastAsia="zh-CN"/>
        </w:rPr>
      </w:pPr>
      <w:r>
        <w:rPr>
          <w:rFonts w:cs="Times New Roman" w:hint="eastAsia"/>
          <w:sz w:val="20"/>
          <w:szCs w:val="20"/>
          <w:lang w:eastAsia="zh-CN"/>
        </w:rPr>
        <w:t xml:space="preserve"> </w:t>
      </w:r>
    </w:p>
    <w:p w:rsidR="00AE5149" w:rsidRPr="004417E5" w:rsidRDefault="004417E5" w:rsidP="000971AA">
      <w:pPr>
        <w:bidi w:val="0"/>
        <w:snapToGrid w:val="0"/>
        <w:ind w:left="425" w:hanging="425"/>
        <w:jc w:val="both"/>
        <w:rPr>
          <w:rFonts w:cs="Times New Roman"/>
          <w:sz w:val="20"/>
          <w:szCs w:val="20"/>
        </w:rPr>
      </w:pPr>
      <w:r w:rsidRPr="004417E5">
        <w:rPr>
          <w:rFonts w:cs="Times New Roman"/>
          <w:sz w:val="20"/>
          <w:szCs w:val="20"/>
        </w:rPr>
        <w:t>1/22/2018</w:t>
      </w:r>
    </w:p>
    <w:sectPr w:rsidR="00AE5149" w:rsidRPr="004417E5" w:rsidSect="000971AA">
      <w:headerReference w:type="default" r:id="rId15"/>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B9" w:rsidRDefault="00AD15B9">
      <w:r>
        <w:separator/>
      </w:r>
    </w:p>
  </w:endnote>
  <w:endnote w:type="continuationSeparator" w:id="0">
    <w:p w:rsidR="00AD15B9" w:rsidRDefault="00AD1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AA" w:rsidRPr="008F7BAF" w:rsidRDefault="00032392" w:rsidP="008F7BAF">
    <w:pPr>
      <w:bidi w:val="0"/>
      <w:jc w:val="center"/>
      <w:rPr>
        <w:rFonts w:cs="Times New Roman"/>
        <w:sz w:val="20"/>
      </w:rPr>
    </w:pPr>
    <w:r w:rsidRPr="008F7BAF">
      <w:rPr>
        <w:rFonts w:cs="Times New Roman"/>
        <w:sz w:val="20"/>
      </w:rPr>
      <w:fldChar w:fldCharType="begin"/>
    </w:r>
    <w:r w:rsidR="008F7BAF" w:rsidRPr="008F7BAF">
      <w:rPr>
        <w:rFonts w:cs="Times New Roman"/>
        <w:sz w:val="20"/>
      </w:rPr>
      <w:instrText xml:space="preserve"> page </w:instrText>
    </w:r>
    <w:r w:rsidRPr="008F7BAF">
      <w:rPr>
        <w:rFonts w:cs="Times New Roman"/>
        <w:sz w:val="20"/>
      </w:rPr>
      <w:fldChar w:fldCharType="separate"/>
    </w:r>
    <w:r w:rsidR="00933D13">
      <w:rPr>
        <w:rFonts w:cs="Times New Roman"/>
        <w:noProof/>
        <w:sz w:val="20"/>
      </w:rPr>
      <w:t>74</w:t>
    </w:r>
    <w:r w:rsidRPr="008F7BAF">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B9" w:rsidRDefault="00AD15B9">
      <w:r>
        <w:separator/>
      </w:r>
    </w:p>
  </w:footnote>
  <w:footnote w:type="continuationSeparator" w:id="0">
    <w:p w:rsidR="00AD15B9" w:rsidRDefault="00AD1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Pr="008F7BAF" w:rsidRDefault="008F7BAF" w:rsidP="008F7BAF">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F7BAF">
      <w:rPr>
        <w:rFonts w:cs="Times New Roman" w:hint="eastAsia"/>
        <w:sz w:val="20"/>
        <w:szCs w:val="20"/>
      </w:rPr>
      <w:tab/>
    </w:r>
    <w:r w:rsidRPr="008F7BAF">
      <w:rPr>
        <w:rFonts w:cs="Times New Roman"/>
        <w:sz w:val="20"/>
        <w:szCs w:val="20"/>
      </w:rPr>
      <w:t>New York Science Journal 201</w:t>
    </w:r>
    <w:r w:rsidRPr="008F7BAF">
      <w:rPr>
        <w:rFonts w:cs="Times New Roman" w:hint="eastAsia"/>
        <w:sz w:val="20"/>
        <w:szCs w:val="20"/>
      </w:rPr>
      <w:t>8</w:t>
    </w:r>
    <w:r w:rsidRPr="008F7BAF">
      <w:rPr>
        <w:rFonts w:cs="Times New Roman"/>
        <w:sz w:val="20"/>
        <w:szCs w:val="20"/>
      </w:rPr>
      <w:t>;</w:t>
    </w:r>
    <w:r w:rsidRPr="008F7BAF">
      <w:rPr>
        <w:rFonts w:cs="Times New Roman" w:hint="eastAsia"/>
        <w:sz w:val="20"/>
        <w:szCs w:val="20"/>
      </w:rPr>
      <w:t>11</w:t>
    </w:r>
    <w:r w:rsidRPr="008F7BAF">
      <w:rPr>
        <w:rFonts w:cs="Times New Roman"/>
        <w:sz w:val="20"/>
        <w:szCs w:val="20"/>
      </w:rPr>
      <w:t>(</w:t>
    </w:r>
    <w:r w:rsidRPr="008F7BAF">
      <w:rPr>
        <w:rFonts w:cs="Times New Roman" w:hint="eastAsia"/>
        <w:sz w:val="20"/>
        <w:szCs w:val="20"/>
      </w:rPr>
      <w:t>1</w:t>
    </w:r>
    <w:r w:rsidRPr="008F7BAF">
      <w:rPr>
        <w:rFonts w:cs="Times New Roman"/>
        <w:sz w:val="20"/>
        <w:szCs w:val="20"/>
      </w:rPr>
      <w:t>)</w:t>
    </w:r>
    <w:r w:rsidRPr="008F7BAF">
      <w:rPr>
        <w:rFonts w:cs="Times New Roman"/>
        <w:iCs/>
        <w:sz w:val="20"/>
        <w:szCs w:val="20"/>
      </w:rPr>
      <w:t xml:space="preserve">     </w:t>
    </w:r>
    <w:r w:rsidRPr="008F7BAF">
      <w:rPr>
        <w:rFonts w:cs="Times New Roman" w:hint="eastAsia"/>
        <w:iCs/>
        <w:sz w:val="20"/>
        <w:szCs w:val="20"/>
      </w:rPr>
      <w:tab/>
    </w:r>
    <w:r w:rsidRPr="008F7BAF">
      <w:rPr>
        <w:rFonts w:cs="Times New Roman"/>
        <w:iCs/>
        <w:sz w:val="20"/>
        <w:szCs w:val="20"/>
      </w:rPr>
      <w:t xml:space="preserve"> </w:t>
    </w:r>
    <w:r w:rsidRPr="008F7BAF">
      <w:rPr>
        <w:rFonts w:cs="Times New Roman" w:hint="eastAsia"/>
        <w:iCs/>
        <w:sz w:val="20"/>
        <w:szCs w:val="20"/>
      </w:rPr>
      <w:t xml:space="preserve"> </w:t>
    </w:r>
    <w:r w:rsidRPr="008F7BAF">
      <w:rPr>
        <w:rFonts w:cs="Times New Roman"/>
        <w:iCs/>
        <w:sz w:val="20"/>
        <w:szCs w:val="20"/>
      </w:rPr>
      <w:t xml:space="preserve">   </w:t>
    </w:r>
    <w:hyperlink r:id="rId1" w:history="1">
      <w:r w:rsidRPr="008F7BAF">
        <w:rPr>
          <w:rStyle w:val="Hyperlink"/>
          <w:rFonts w:cs="Times New Roman"/>
          <w:sz w:val="20"/>
          <w:szCs w:val="20"/>
        </w:rPr>
        <w:t>http://www.sciencepub.net/newyork</w:t>
      </w:r>
    </w:hyperlink>
  </w:p>
  <w:p w:rsidR="008F7BAF" w:rsidRPr="008F7BAF" w:rsidRDefault="008F7BAF" w:rsidP="008F7BAF">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Pr="008F7BAF" w:rsidRDefault="008F7BAF" w:rsidP="008F7BAF">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F7BAF">
      <w:rPr>
        <w:rFonts w:cs="Times New Roman" w:hint="eastAsia"/>
        <w:sz w:val="20"/>
        <w:szCs w:val="20"/>
      </w:rPr>
      <w:tab/>
    </w:r>
    <w:r w:rsidRPr="008F7BAF">
      <w:rPr>
        <w:rFonts w:cs="Times New Roman"/>
        <w:sz w:val="20"/>
        <w:szCs w:val="20"/>
      </w:rPr>
      <w:t>New York Science Journal 201</w:t>
    </w:r>
    <w:r w:rsidRPr="008F7BAF">
      <w:rPr>
        <w:rFonts w:cs="Times New Roman" w:hint="eastAsia"/>
        <w:sz w:val="20"/>
        <w:szCs w:val="20"/>
      </w:rPr>
      <w:t>8</w:t>
    </w:r>
    <w:r w:rsidRPr="008F7BAF">
      <w:rPr>
        <w:rFonts w:cs="Times New Roman"/>
        <w:sz w:val="20"/>
        <w:szCs w:val="20"/>
      </w:rPr>
      <w:t>;</w:t>
    </w:r>
    <w:r w:rsidRPr="008F7BAF">
      <w:rPr>
        <w:rFonts w:cs="Times New Roman" w:hint="eastAsia"/>
        <w:sz w:val="20"/>
        <w:szCs w:val="20"/>
      </w:rPr>
      <w:t>11</w:t>
    </w:r>
    <w:r w:rsidRPr="008F7BAF">
      <w:rPr>
        <w:rFonts w:cs="Times New Roman"/>
        <w:sz w:val="20"/>
        <w:szCs w:val="20"/>
      </w:rPr>
      <w:t>(</w:t>
    </w:r>
    <w:r w:rsidRPr="008F7BAF">
      <w:rPr>
        <w:rFonts w:cs="Times New Roman" w:hint="eastAsia"/>
        <w:sz w:val="20"/>
        <w:szCs w:val="20"/>
      </w:rPr>
      <w:t>1</w:t>
    </w:r>
    <w:r w:rsidRPr="008F7BAF">
      <w:rPr>
        <w:rFonts w:cs="Times New Roman"/>
        <w:sz w:val="20"/>
        <w:szCs w:val="20"/>
      </w:rPr>
      <w:t>)</w:t>
    </w:r>
    <w:r w:rsidRPr="008F7BAF">
      <w:rPr>
        <w:rFonts w:cs="Times New Roman"/>
        <w:iCs/>
        <w:sz w:val="20"/>
        <w:szCs w:val="20"/>
      </w:rPr>
      <w:t xml:space="preserve">     </w:t>
    </w:r>
    <w:r w:rsidRPr="008F7BAF">
      <w:rPr>
        <w:rFonts w:cs="Times New Roman" w:hint="eastAsia"/>
        <w:iCs/>
        <w:sz w:val="20"/>
        <w:szCs w:val="20"/>
      </w:rPr>
      <w:tab/>
    </w:r>
    <w:r w:rsidRPr="008F7BAF">
      <w:rPr>
        <w:rFonts w:cs="Times New Roman"/>
        <w:iCs/>
        <w:sz w:val="20"/>
        <w:szCs w:val="20"/>
      </w:rPr>
      <w:t xml:space="preserve"> </w:t>
    </w:r>
    <w:r w:rsidRPr="008F7BAF">
      <w:rPr>
        <w:rFonts w:cs="Times New Roman" w:hint="eastAsia"/>
        <w:iCs/>
        <w:sz w:val="20"/>
        <w:szCs w:val="20"/>
      </w:rPr>
      <w:t xml:space="preserve"> </w:t>
    </w:r>
    <w:r w:rsidRPr="008F7BAF">
      <w:rPr>
        <w:rFonts w:cs="Times New Roman"/>
        <w:iCs/>
        <w:sz w:val="20"/>
        <w:szCs w:val="20"/>
      </w:rPr>
      <w:t xml:space="preserve">   </w:t>
    </w:r>
    <w:hyperlink r:id="rId1" w:history="1">
      <w:r w:rsidRPr="008F7BAF">
        <w:rPr>
          <w:rStyle w:val="Hyperlink"/>
          <w:rFonts w:cs="Times New Roman"/>
          <w:sz w:val="20"/>
          <w:szCs w:val="20"/>
        </w:rPr>
        <w:t>http://www.sciencepub.net/newyork</w:t>
      </w:r>
    </w:hyperlink>
  </w:p>
  <w:p w:rsidR="008F7BAF" w:rsidRPr="008F7BAF" w:rsidRDefault="008F7BAF" w:rsidP="008F7BAF">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Pr="008F7BAF" w:rsidRDefault="008F7BAF" w:rsidP="008F7BAF">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F7BAF">
      <w:rPr>
        <w:rFonts w:cs="Times New Roman" w:hint="eastAsia"/>
        <w:sz w:val="20"/>
        <w:szCs w:val="20"/>
      </w:rPr>
      <w:tab/>
    </w:r>
    <w:r w:rsidRPr="008F7BAF">
      <w:rPr>
        <w:rFonts w:cs="Times New Roman"/>
        <w:sz w:val="20"/>
        <w:szCs w:val="20"/>
      </w:rPr>
      <w:t>New York Science Journal 201</w:t>
    </w:r>
    <w:r w:rsidRPr="008F7BAF">
      <w:rPr>
        <w:rFonts w:cs="Times New Roman" w:hint="eastAsia"/>
        <w:sz w:val="20"/>
        <w:szCs w:val="20"/>
      </w:rPr>
      <w:t>8</w:t>
    </w:r>
    <w:r w:rsidRPr="008F7BAF">
      <w:rPr>
        <w:rFonts w:cs="Times New Roman"/>
        <w:sz w:val="20"/>
        <w:szCs w:val="20"/>
      </w:rPr>
      <w:t>;</w:t>
    </w:r>
    <w:r w:rsidRPr="008F7BAF">
      <w:rPr>
        <w:rFonts w:cs="Times New Roman" w:hint="eastAsia"/>
        <w:sz w:val="20"/>
        <w:szCs w:val="20"/>
      </w:rPr>
      <w:t>11</w:t>
    </w:r>
    <w:r w:rsidRPr="008F7BAF">
      <w:rPr>
        <w:rFonts w:cs="Times New Roman"/>
        <w:sz w:val="20"/>
        <w:szCs w:val="20"/>
      </w:rPr>
      <w:t>(</w:t>
    </w:r>
    <w:r w:rsidRPr="008F7BAF">
      <w:rPr>
        <w:rFonts w:cs="Times New Roman" w:hint="eastAsia"/>
        <w:sz w:val="20"/>
        <w:szCs w:val="20"/>
      </w:rPr>
      <w:t>1</w:t>
    </w:r>
    <w:r w:rsidRPr="008F7BAF">
      <w:rPr>
        <w:rFonts w:cs="Times New Roman"/>
        <w:sz w:val="20"/>
        <w:szCs w:val="20"/>
      </w:rPr>
      <w:t>)</w:t>
    </w:r>
    <w:r w:rsidRPr="008F7BAF">
      <w:rPr>
        <w:rFonts w:cs="Times New Roman"/>
        <w:iCs/>
        <w:sz w:val="20"/>
        <w:szCs w:val="20"/>
      </w:rPr>
      <w:t xml:space="preserve">     </w:t>
    </w:r>
    <w:r w:rsidRPr="008F7BAF">
      <w:rPr>
        <w:rFonts w:cs="Times New Roman" w:hint="eastAsia"/>
        <w:iCs/>
        <w:sz w:val="20"/>
        <w:szCs w:val="20"/>
      </w:rPr>
      <w:tab/>
    </w:r>
    <w:r w:rsidRPr="008F7BAF">
      <w:rPr>
        <w:rFonts w:cs="Times New Roman"/>
        <w:iCs/>
        <w:sz w:val="20"/>
        <w:szCs w:val="20"/>
      </w:rPr>
      <w:t xml:space="preserve"> </w:t>
    </w:r>
    <w:r w:rsidRPr="008F7BAF">
      <w:rPr>
        <w:rFonts w:cs="Times New Roman" w:hint="eastAsia"/>
        <w:iCs/>
        <w:sz w:val="20"/>
        <w:szCs w:val="20"/>
      </w:rPr>
      <w:t xml:space="preserve"> </w:t>
    </w:r>
    <w:r w:rsidRPr="008F7BAF">
      <w:rPr>
        <w:rFonts w:cs="Times New Roman"/>
        <w:iCs/>
        <w:sz w:val="20"/>
        <w:szCs w:val="20"/>
      </w:rPr>
      <w:t xml:space="preserve">   </w:t>
    </w:r>
    <w:hyperlink r:id="rId1" w:history="1">
      <w:r w:rsidRPr="008F7BAF">
        <w:rPr>
          <w:rStyle w:val="Hyperlink"/>
          <w:rFonts w:cs="Times New Roman"/>
          <w:sz w:val="20"/>
          <w:szCs w:val="20"/>
        </w:rPr>
        <w:t>http://www.sciencepub.net/newyork</w:t>
      </w:r>
    </w:hyperlink>
  </w:p>
  <w:p w:rsidR="008F7BAF" w:rsidRPr="008F7BAF" w:rsidRDefault="008F7BAF" w:rsidP="008F7BAF">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Pr="008F7BAF" w:rsidRDefault="008F7BAF" w:rsidP="008F7BAF">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F7BAF">
      <w:rPr>
        <w:rFonts w:cs="Times New Roman" w:hint="eastAsia"/>
        <w:sz w:val="20"/>
        <w:szCs w:val="20"/>
      </w:rPr>
      <w:tab/>
    </w:r>
    <w:r w:rsidRPr="008F7BAF">
      <w:rPr>
        <w:rFonts w:cs="Times New Roman"/>
        <w:sz w:val="20"/>
        <w:szCs w:val="20"/>
      </w:rPr>
      <w:t>New York Science Journal 201</w:t>
    </w:r>
    <w:r w:rsidRPr="008F7BAF">
      <w:rPr>
        <w:rFonts w:cs="Times New Roman" w:hint="eastAsia"/>
        <w:sz w:val="20"/>
        <w:szCs w:val="20"/>
      </w:rPr>
      <w:t>8</w:t>
    </w:r>
    <w:r w:rsidRPr="008F7BAF">
      <w:rPr>
        <w:rFonts w:cs="Times New Roman"/>
        <w:sz w:val="20"/>
        <w:szCs w:val="20"/>
      </w:rPr>
      <w:t>;</w:t>
    </w:r>
    <w:r w:rsidRPr="008F7BAF">
      <w:rPr>
        <w:rFonts w:cs="Times New Roman" w:hint="eastAsia"/>
        <w:sz w:val="20"/>
        <w:szCs w:val="20"/>
      </w:rPr>
      <w:t>11</w:t>
    </w:r>
    <w:r w:rsidRPr="008F7BAF">
      <w:rPr>
        <w:rFonts w:cs="Times New Roman"/>
        <w:sz w:val="20"/>
        <w:szCs w:val="20"/>
      </w:rPr>
      <w:t>(</w:t>
    </w:r>
    <w:r w:rsidRPr="008F7BAF">
      <w:rPr>
        <w:rFonts w:cs="Times New Roman" w:hint="eastAsia"/>
        <w:sz w:val="20"/>
        <w:szCs w:val="20"/>
      </w:rPr>
      <w:t>1</w:t>
    </w:r>
    <w:r w:rsidRPr="008F7BAF">
      <w:rPr>
        <w:rFonts w:cs="Times New Roman"/>
        <w:sz w:val="20"/>
        <w:szCs w:val="20"/>
      </w:rPr>
      <w:t>)</w:t>
    </w:r>
    <w:r w:rsidRPr="008F7BAF">
      <w:rPr>
        <w:rFonts w:cs="Times New Roman"/>
        <w:iCs/>
        <w:sz w:val="20"/>
        <w:szCs w:val="20"/>
      </w:rPr>
      <w:t xml:space="preserve">     </w:t>
    </w:r>
    <w:r w:rsidRPr="008F7BAF">
      <w:rPr>
        <w:rFonts w:cs="Times New Roman" w:hint="eastAsia"/>
        <w:iCs/>
        <w:sz w:val="20"/>
        <w:szCs w:val="20"/>
      </w:rPr>
      <w:tab/>
    </w:r>
    <w:r w:rsidRPr="008F7BAF">
      <w:rPr>
        <w:rFonts w:cs="Times New Roman"/>
        <w:iCs/>
        <w:sz w:val="20"/>
        <w:szCs w:val="20"/>
      </w:rPr>
      <w:t xml:space="preserve"> </w:t>
    </w:r>
    <w:r w:rsidRPr="008F7BAF">
      <w:rPr>
        <w:rFonts w:cs="Times New Roman" w:hint="eastAsia"/>
        <w:iCs/>
        <w:sz w:val="20"/>
        <w:szCs w:val="20"/>
      </w:rPr>
      <w:t xml:space="preserve"> </w:t>
    </w:r>
    <w:r w:rsidRPr="008F7BAF">
      <w:rPr>
        <w:rFonts w:cs="Times New Roman"/>
        <w:iCs/>
        <w:sz w:val="20"/>
        <w:szCs w:val="20"/>
      </w:rPr>
      <w:t xml:space="preserve">   </w:t>
    </w:r>
    <w:hyperlink r:id="rId1" w:history="1">
      <w:r w:rsidRPr="008F7BAF">
        <w:rPr>
          <w:rStyle w:val="Hyperlink"/>
          <w:rFonts w:cs="Times New Roman"/>
          <w:sz w:val="20"/>
          <w:szCs w:val="20"/>
        </w:rPr>
        <w:t>http://www.sciencepub.net/newyork</w:t>
      </w:r>
    </w:hyperlink>
  </w:p>
  <w:p w:rsidR="008F7BAF" w:rsidRPr="008F7BAF" w:rsidRDefault="008F7BAF" w:rsidP="008F7BAF">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C4" w:rsidRPr="001F2B84" w:rsidRDefault="001F4EC4" w:rsidP="001F4EC4">
    <w:pPr>
      <w:pBdr>
        <w:bottom w:val="thinThickMediumGap" w:sz="12" w:space="1" w:color="auto"/>
      </w:pBdr>
      <w:jc w:val="center"/>
      <w:rPr>
        <w:rFonts w:cs="Times New Roman"/>
        <w:iCs/>
        <w:sz w:val="20"/>
        <w:szCs w:val="20"/>
        <w:rtl/>
        <w:lang w:bidi="ar-EG"/>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1F2B84">
      <w:rPr>
        <w:rFonts w:cs="Times New Roman"/>
        <w:sz w:val="20"/>
        <w:szCs w:val="20"/>
      </w:rPr>
      <w:t>New York Science Journal 2018; 11(x)</w:t>
    </w:r>
    <w:r w:rsidRPr="001F2B84">
      <w:rPr>
        <w:rFonts w:cs="Times New Roman"/>
        <w:iCs/>
        <w:sz w:val="20"/>
        <w:szCs w:val="20"/>
      </w:rPr>
      <w:t xml:space="preserve">                                                </w:t>
    </w:r>
    <w:hyperlink r:id="rId1" w:history="1">
      <w:r w:rsidRPr="001F2B84">
        <w:rPr>
          <w:rStyle w:val="Hyperlink"/>
          <w:rFonts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1F4EC4" w:rsidRDefault="001F4EC4">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5B93"/>
    <w:multiLevelType w:val="hybridMultilevel"/>
    <w:tmpl w:val="A356AB26"/>
    <w:lvl w:ilvl="0" w:tplc="1172B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00FEA"/>
    <w:multiLevelType w:val="multilevel"/>
    <w:tmpl w:val="91B66542"/>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754AD2"/>
    <w:multiLevelType w:val="multilevel"/>
    <w:tmpl w:val="1206CDDE"/>
    <w:lvl w:ilvl="0">
      <w:start w:val="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2BE3C0F"/>
    <w:multiLevelType w:val="hybridMultilevel"/>
    <w:tmpl w:val="AEB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E105A3"/>
    <w:multiLevelType w:val="hybridMultilevel"/>
    <w:tmpl w:val="D0421900"/>
    <w:lvl w:ilvl="0" w:tplc="0106B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C4C21"/>
    <w:multiLevelType w:val="hybridMultilevel"/>
    <w:tmpl w:val="447011EC"/>
    <w:lvl w:ilvl="0" w:tplc="0AF6E2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91BC4"/>
    <w:multiLevelType w:val="hybridMultilevel"/>
    <w:tmpl w:val="EE9688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5F4A9F"/>
    <w:multiLevelType w:val="multilevel"/>
    <w:tmpl w:val="290885A2"/>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3"/>
  </w:num>
  <w:num w:numId="4">
    <w:abstractNumId w:val="1"/>
  </w:num>
  <w:num w:numId="5">
    <w:abstractNumId w:val="5"/>
  </w:num>
  <w:num w:numId="6">
    <w:abstractNumId w:val="12"/>
  </w:num>
  <w:num w:numId="7">
    <w:abstractNumId w:val="2"/>
  </w:num>
  <w:num w:numId="8">
    <w:abstractNumId w:val="11"/>
  </w:num>
  <w:num w:numId="9">
    <w:abstractNumId w:val="0"/>
  </w:num>
  <w:num w:numId="10">
    <w:abstractNumId w:val="13"/>
  </w:num>
  <w:num w:numId="11">
    <w:abstractNumId w:val="14"/>
  </w:num>
  <w:num w:numId="12">
    <w:abstractNumId w:val="4"/>
  </w:num>
  <w:num w:numId="13">
    <w:abstractNumId w:val="6"/>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36EA"/>
    <w:rsid w:val="000122CD"/>
    <w:rsid w:val="00012A0E"/>
    <w:rsid w:val="00021C52"/>
    <w:rsid w:val="00021CCB"/>
    <w:rsid w:val="000236BF"/>
    <w:rsid w:val="000265E8"/>
    <w:rsid w:val="00027973"/>
    <w:rsid w:val="00031EE8"/>
    <w:rsid w:val="00032392"/>
    <w:rsid w:val="0004712B"/>
    <w:rsid w:val="00061D7B"/>
    <w:rsid w:val="00070574"/>
    <w:rsid w:val="00071EB8"/>
    <w:rsid w:val="00075CFA"/>
    <w:rsid w:val="00077499"/>
    <w:rsid w:val="00081B0F"/>
    <w:rsid w:val="000849D2"/>
    <w:rsid w:val="000940B8"/>
    <w:rsid w:val="00094353"/>
    <w:rsid w:val="000971AA"/>
    <w:rsid w:val="000A4D10"/>
    <w:rsid w:val="000B4023"/>
    <w:rsid w:val="000B6B76"/>
    <w:rsid w:val="000B7F65"/>
    <w:rsid w:val="000C40A7"/>
    <w:rsid w:val="000D3FFA"/>
    <w:rsid w:val="000D5A28"/>
    <w:rsid w:val="000F5C6B"/>
    <w:rsid w:val="000F75BC"/>
    <w:rsid w:val="0010781D"/>
    <w:rsid w:val="001117C8"/>
    <w:rsid w:val="00115256"/>
    <w:rsid w:val="00115402"/>
    <w:rsid w:val="001201FF"/>
    <w:rsid w:val="00120DD6"/>
    <w:rsid w:val="00123F64"/>
    <w:rsid w:val="0012727F"/>
    <w:rsid w:val="0013391C"/>
    <w:rsid w:val="001343C2"/>
    <w:rsid w:val="00134677"/>
    <w:rsid w:val="001361EE"/>
    <w:rsid w:val="00136E9F"/>
    <w:rsid w:val="001408E9"/>
    <w:rsid w:val="00140B02"/>
    <w:rsid w:val="00153B5F"/>
    <w:rsid w:val="00153F05"/>
    <w:rsid w:val="00156D6E"/>
    <w:rsid w:val="00161AD0"/>
    <w:rsid w:val="00170525"/>
    <w:rsid w:val="00176980"/>
    <w:rsid w:val="00191D06"/>
    <w:rsid w:val="001A37CA"/>
    <w:rsid w:val="001A6583"/>
    <w:rsid w:val="001B4786"/>
    <w:rsid w:val="001B7514"/>
    <w:rsid w:val="001C3747"/>
    <w:rsid w:val="001D4A0B"/>
    <w:rsid w:val="001F0E48"/>
    <w:rsid w:val="001F2B84"/>
    <w:rsid w:val="001F2BC6"/>
    <w:rsid w:val="001F4BDF"/>
    <w:rsid w:val="001F4EC4"/>
    <w:rsid w:val="00221A8A"/>
    <w:rsid w:val="00233C0D"/>
    <w:rsid w:val="0025715C"/>
    <w:rsid w:val="00264952"/>
    <w:rsid w:val="002661F8"/>
    <w:rsid w:val="002673FB"/>
    <w:rsid w:val="0027775C"/>
    <w:rsid w:val="002778A6"/>
    <w:rsid w:val="00290D69"/>
    <w:rsid w:val="00294B7E"/>
    <w:rsid w:val="002B48B1"/>
    <w:rsid w:val="002B5BE8"/>
    <w:rsid w:val="002C4900"/>
    <w:rsid w:val="002C563C"/>
    <w:rsid w:val="002D04E5"/>
    <w:rsid w:val="002E02DB"/>
    <w:rsid w:val="002E1EA6"/>
    <w:rsid w:val="0030363B"/>
    <w:rsid w:val="0030568D"/>
    <w:rsid w:val="00315421"/>
    <w:rsid w:val="00317BDF"/>
    <w:rsid w:val="003262AF"/>
    <w:rsid w:val="0033200C"/>
    <w:rsid w:val="0033329F"/>
    <w:rsid w:val="003339A2"/>
    <w:rsid w:val="00334D87"/>
    <w:rsid w:val="003355C4"/>
    <w:rsid w:val="00343C2F"/>
    <w:rsid w:val="00352342"/>
    <w:rsid w:val="00356964"/>
    <w:rsid w:val="0036335C"/>
    <w:rsid w:val="00375CE3"/>
    <w:rsid w:val="003946FA"/>
    <w:rsid w:val="00395378"/>
    <w:rsid w:val="0039612C"/>
    <w:rsid w:val="003A5F9D"/>
    <w:rsid w:val="003B6B3E"/>
    <w:rsid w:val="003C662F"/>
    <w:rsid w:val="003E66EA"/>
    <w:rsid w:val="003F7D86"/>
    <w:rsid w:val="004024A9"/>
    <w:rsid w:val="0040766A"/>
    <w:rsid w:val="00416BD1"/>
    <w:rsid w:val="0042118B"/>
    <w:rsid w:val="004312D6"/>
    <w:rsid w:val="00433578"/>
    <w:rsid w:val="00435E2D"/>
    <w:rsid w:val="00437228"/>
    <w:rsid w:val="00440A76"/>
    <w:rsid w:val="004417E5"/>
    <w:rsid w:val="004609B8"/>
    <w:rsid w:val="00461614"/>
    <w:rsid w:val="00461F4B"/>
    <w:rsid w:val="00463E6B"/>
    <w:rsid w:val="004645E8"/>
    <w:rsid w:val="0047530A"/>
    <w:rsid w:val="00477290"/>
    <w:rsid w:val="00490A4F"/>
    <w:rsid w:val="004932A2"/>
    <w:rsid w:val="00493F08"/>
    <w:rsid w:val="004A66BF"/>
    <w:rsid w:val="004C11D5"/>
    <w:rsid w:val="004C3848"/>
    <w:rsid w:val="004C6014"/>
    <w:rsid w:val="004D2B02"/>
    <w:rsid w:val="004D5991"/>
    <w:rsid w:val="004D70CE"/>
    <w:rsid w:val="004D75CA"/>
    <w:rsid w:val="004E4EDE"/>
    <w:rsid w:val="004F0408"/>
    <w:rsid w:val="00502AEB"/>
    <w:rsid w:val="00513A06"/>
    <w:rsid w:val="005336E0"/>
    <w:rsid w:val="005340BC"/>
    <w:rsid w:val="00563812"/>
    <w:rsid w:val="00572051"/>
    <w:rsid w:val="0057546D"/>
    <w:rsid w:val="00575786"/>
    <w:rsid w:val="00586C2B"/>
    <w:rsid w:val="00593924"/>
    <w:rsid w:val="005A0AD9"/>
    <w:rsid w:val="005A1391"/>
    <w:rsid w:val="005B0DE3"/>
    <w:rsid w:val="005C6963"/>
    <w:rsid w:val="005D06B9"/>
    <w:rsid w:val="005D5A6B"/>
    <w:rsid w:val="005F1AA2"/>
    <w:rsid w:val="005F21E9"/>
    <w:rsid w:val="00610897"/>
    <w:rsid w:val="00613F82"/>
    <w:rsid w:val="0061577B"/>
    <w:rsid w:val="00615D2C"/>
    <w:rsid w:val="006311A6"/>
    <w:rsid w:val="00642442"/>
    <w:rsid w:val="006447BC"/>
    <w:rsid w:val="00652504"/>
    <w:rsid w:val="00656551"/>
    <w:rsid w:val="00656901"/>
    <w:rsid w:val="00660475"/>
    <w:rsid w:val="00661E19"/>
    <w:rsid w:val="0068041E"/>
    <w:rsid w:val="00685D2C"/>
    <w:rsid w:val="006903EE"/>
    <w:rsid w:val="00691D1F"/>
    <w:rsid w:val="006A6441"/>
    <w:rsid w:val="006B1319"/>
    <w:rsid w:val="006B4015"/>
    <w:rsid w:val="006C03CD"/>
    <w:rsid w:val="006D36B2"/>
    <w:rsid w:val="006D48A0"/>
    <w:rsid w:val="006D62D4"/>
    <w:rsid w:val="006D704E"/>
    <w:rsid w:val="006F0972"/>
    <w:rsid w:val="00701535"/>
    <w:rsid w:val="00702180"/>
    <w:rsid w:val="00702B80"/>
    <w:rsid w:val="00703F72"/>
    <w:rsid w:val="0071458D"/>
    <w:rsid w:val="00716D2F"/>
    <w:rsid w:val="00723022"/>
    <w:rsid w:val="0073298C"/>
    <w:rsid w:val="00736EEC"/>
    <w:rsid w:val="00747375"/>
    <w:rsid w:val="00751C15"/>
    <w:rsid w:val="00777C94"/>
    <w:rsid w:val="0078155C"/>
    <w:rsid w:val="00792663"/>
    <w:rsid w:val="007A2ABD"/>
    <w:rsid w:val="007A7223"/>
    <w:rsid w:val="007B38D0"/>
    <w:rsid w:val="007B4FA3"/>
    <w:rsid w:val="007F1ED7"/>
    <w:rsid w:val="008032C0"/>
    <w:rsid w:val="00804CD4"/>
    <w:rsid w:val="0082117C"/>
    <w:rsid w:val="00827CEA"/>
    <w:rsid w:val="00832393"/>
    <w:rsid w:val="00837A84"/>
    <w:rsid w:val="008472B0"/>
    <w:rsid w:val="00854BF0"/>
    <w:rsid w:val="00855D20"/>
    <w:rsid w:val="00860468"/>
    <w:rsid w:val="008612E2"/>
    <w:rsid w:val="00873A34"/>
    <w:rsid w:val="00881BC4"/>
    <w:rsid w:val="00884E1A"/>
    <w:rsid w:val="00886514"/>
    <w:rsid w:val="00894D8A"/>
    <w:rsid w:val="008A2C6C"/>
    <w:rsid w:val="008C1D4C"/>
    <w:rsid w:val="008C363A"/>
    <w:rsid w:val="008C4C03"/>
    <w:rsid w:val="008D113E"/>
    <w:rsid w:val="008F4E46"/>
    <w:rsid w:val="008F50E1"/>
    <w:rsid w:val="008F7BAF"/>
    <w:rsid w:val="008F7D55"/>
    <w:rsid w:val="0090066F"/>
    <w:rsid w:val="0090151F"/>
    <w:rsid w:val="009052F1"/>
    <w:rsid w:val="00933D13"/>
    <w:rsid w:val="0095180A"/>
    <w:rsid w:val="0096782E"/>
    <w:rsid w:val="009732ED"/>
    <w:rsid w:val="009774EE"/>
    <w:rsid w:val="0098361F"/>
    <w:rsid w:val="00985337"/>
    <w:rsid w:val="009B3673"/>
    <w:rsid w:val="009C494F"/>
    <w:rsid w:val="009D0688"/>
    <w:rsid w:val="009D144E"/>
    <w:rsid w:val="009F01FF"/>
    <w:rsid w:val="009F1313"/>
    <w:rsid w:val="009F448A"/>
    <w:rsid w:val="009F57BD"/>
    <w:rsid w:val="009F60A9"/>
    <w:rsid w:val="009F6787"/>
    <w:rsid w:val="00A007F7"/>
    <w:rsid w:val="00A10064"/>
    <w:rsid w:val="00A163ED"/>
    <w:rsid w:val="00A17D5C"/>
    <w:rsid w:val="00A27C93"/>
    <w:rsid w:val="00A30ECE"/>
    <w:rsid w:val="00A32C76"/>
    <w:rsid w:val="00A4051E"/>
    <w:rsid w:val="00A405A1"/>
    <w:rsid w:val="00A41167"/>
    <w:rsid w:val="00A43F45"/>
    <w:rsid w:val="00A4579B"/>
    <w:rsid w:val="00A5664A"/>
    <w:rsid w:val="00A6492C"/>
    <w:rsid w:val="00A66CF7"/>
    <w:rsid w:val="00A676C4"/>
    <w:rsid w:val="00A7018F"/>
    <w:rsid w:val="00A720F2"/>
    <w:rsid w:val="00A73380"/>
    <w:rsid w:val="00A75A85"/>
    <w:rsid w:val="00A83B8B"/>
    <w:rsid w:val="00A87E6A"/>
    <w:rsid w:val="00A9199D"/>
    <w:rsid w:val="00A95208"/>
    <w:rsid w:val="00A95AFA"/>
    <w:rsid w:val="00AA0A27"/>
    <w:rsid w:val="00AB2A48"/>
    <w:rsid w:val="00AC0A95"/>
    <w:rsid w:val="00AD15B9"/>
    <w:rsid w:val="00AE33F4"/>
    <w:rsid w:val="00AE5149"/>
    <w:rsid w:val="00AE6956"/>
    <w:rsid w:val="00B023B0"/>
    <w:rsid w:val="00B1488C"/>
    <w:rsid w:val="00B33022"/>
    <w:rsid w:val="00B4088C"/>
    <w:rsid w:val="00B57CCC"/>
    <w:rsid w:val="00B83D07"/>
    <w:rsid w:val="00B84960"/>
    <w:rsid w:val="00B8646F"/>
    <w:rsid w:val="00BA1547"/>
    <w:rsid w:val="00BC2A13"/>
    <w:rsid w:val="00BC3A6C"/>
    <w:rsid w:val="00BE1A59"/>
    <w:rsid w:val="00BF2905"/>
    <w:rsid w:val="00C02C8E"/>
    <w:rsid w:val="00C11D86"/>
    <w:rsid w:val="00C14118"/>
    <w:rsid w:val="00C32258"/>
    <w:rsid w:val="00C335D5"/>
    <w:rsid w:val="00C34508"/>
    <w:rsid w:val="00C3797E"/>
    <w:rsid w:val="00C4256E"/>
    <w:rsid w:val="00C46B8C"/>
    <w:rsid w:val="00C57B6D"/>
    <w:rsid w:val="00C63B96"/>
    <w:rsid w:val="00C7353D"/>
    <w:rsid w:val="00C963CC"/>
    <w:rsid w:val="00CA6054"/>
    <w:rsid w:val="00CB2CD7"/>
    <w:rsid w:val="00CB7E17"/>
    <w:rsid w:val="00CC1CEF"/>
    <w:rsid w:val="00CD10DA"/>
    <w:rsid w:val="00CE16F2"/>
    <w:rsid w:val="00CE77EE"/>
    <w:rsid w:val="00CF159A"/>
    <w:rsid w:val="00CF5094"/>
    <w:rsid w:val="00D00EBB"/>
    <w:rsid w:val="00D046DD"/>
    <w:rsid w:val="00D0479D"/>
    <w:rsid w:val="00D050D3"/>
    <w:rsid w:val="00D21C9B"/>
    <w:rsid w:val="00D31431"/>
    <w:rsid w:val="00D42670"/>
    <w:rsid w:val="00D43FC3"/>
    <w:rsid w:val="00D52E9F"/>
    <w:rsid w:val="00D56EBF"/>
    <w:rsid w:val="00D575D0"/>
    <w:rsid w:val="00D60BEE"/>
    <w:rsid w:val="00D630BD"/>
    <w:rsid w:val="00D83D30"/>
    <w:rsid w:val="00D91F27"/>
    <w:rsid w:val="00DA05F2"/>
    <w:rsid w:val="00DA1965"/>
    <w:rsid w:val="00DA2960"/>
    <w:rsid w:val="00DA77B6"/>
    <w:rsid w:val="00DB648B"/>
    <w:rsid w:val="00DD4010"/>
    <w:rsid w:val="00DD6022"/>
    <w:rsid w:val="00DE3097"/>
    <w:rsid w:val="00DF1FFE"/>
    <w:rsid w:val="00DF67EF"/>
    <w:rsid w:val="00DF6B31"/>
    <w:rsid w:val="00E10359"/>
    <w:rsid w:val="00E17BFD"/>
    <w:rsid w:val="00E21F06"/>
    <w:rsid w:val="00E4579D"/>
    <w:rsid w:val="00E527EE"/>
    <w:rsid w:val="00E536EA"/>
    <w:rsid w:val="00E63023"/>
    <w:rsid w:val="00E6690C"/>
    <w:rsid w:val="00E8088B"/>
    <w:rsid w:val="00E84DD2"/>
    <w:rsid w:val="00E86D39"/>
    <w:rsid w:val="00E926BF"/>
    <w:rsid w:val="00E934FF"/>
    <w:rsid w:val="00E9692E"/>
    <w:rsid w:val="00EA5C88"/>
    <w:rsid w:val="00EB61A1"/>
    <w:rsid w:val="00EC3716"/>
    <w:rsid w:val="00EC656A"/>
    <w:rsid w:val="00EC76FF"/>
    <w:rsid w:val="00ED2654"/>
    <w:rsid w:val="00EE5A65"/>
    <w:rsid w:val="00EF272A"/>
    <w:rsid w:val="00EF3AEB"/>
    <w:rsid w:val="00EF6A78"/>
    <w:rsid w:val="00EF72F3"/>
    <w:rsid w:val="00F00EE1"/>
    <w:rsid w:val="00F15090"/>
    <w:rsid w:val="00F15CCC"/>
    <w:rsid w:val="00F15D9E"/>
    <w:rsid w:val="00F2000D"/>
    <w:rsid w:val="00F22FAD"/>
    <w:rsid w:val="00F26869"/>
    <w:rsid w:val="00F26B2C"/>
    <w:rsid w:val="00F30634"/>
    <w:rsid w:val="00F413A1"/>
    <w:rsid w:val="00F56570"/>
    <w:rsid w:val="00F61B55"/>
    <w:rsid w:val="00F85285"/>
    <w:rsid w:val="00F87589"/>
    <w:rsid w:val="00F958FA"/>
    <w:rsid w:val="00FA0918"/>
    <w:rsid w:val="00FA3BBF"/>
    <w:rsid w:val="00FA67B5"/>
    <w:rsid w:val="00FB0EB4"/>
    <w:rsid w:val="00FD4F6A"/>
    <w:rsid w:val="00FD6467"/>
    <w:rsid w:val="00FE7A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48"/>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BDF"/>
    <w:pPr>
      <w:tabs>
        <w:tab w:val="center" w:pos="4153"/>
        <w:tab w:val="right" w:pos="8306"/>
      </w:tabs>
    </w:pPr>
    <w:rPr>
      <w:rFonts w:cs="Times New Roman"/>
      <w:lang/>
    </w:rPr>
  </w:style>
  <w:style w:type="paragraph" w:styleId="Footer">
    <w:name w:val="footer"/>
    <w:basedOn w:val="Normal"/>
    <w:link w:val="FooterChar"/>
    <w:uiPriority w:val="99"/>
    <w:rsid w:val="00317BDF"/>
    <w:pPr>
      <w:tabs>
        <w:tab w:val="center" w:pos="4153"/>
        <w:tab w:val="right" w:pos="8306"/>
      </w:tabs>
    </w:pPr>
    <w:rPr>
      <w:rFonts w:cs="Times New Roman"/>
      <w:lang/>
    </w:rPr>
  </w:style>
  <w:style w:type="table" w:styleId="TableGrid">
    <w:name w:val="Table Grid"/>
    <w:basedOn w:val="TableNormal"/>
    <w:rsid w:val="00EF6A7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7CA"/>
  </w:style>
  <w:style w:type="character" w:customStyle="1" w:styleId="HeaderChar">
    <w:name w:val="Header Char"/>
    <w:link w:val="Header"/>
    <w:rsid w:val="00B83D07"/>
    <w:rPr>
      <w:rFonts w:cs="Simplified Arabic"/>
      <w:sz w:val="32"/>
      <w:szCs w:val="32"/>
    </w:rPr>
  </w:style>
  <w:style w:type="character" w:customStyle="1" w:styleId="FooterChar">
    <w:name w:val="Footer Char"/>
    <w:link w:val="Footer"/>
    <w:uiPriority w:val="99"/>
    <w:rsid w:val="00702180"/>
    <w:rPr>
      <w:rFonts w:cs="Simplified Arabic"/>
      <w:sz w:val="32"/>
      <w:szCs w:val="32"/>
    </w:rPr>
  </w:style>
  <w:style w:type="paragraph" w:customStyle="1" w:styleId="FR1">
    <w:name w:val="FR1"/>
    <w:rsid w:val="00E8088B"/>
    <w:pPr>
      <w:widowControl w:val="0"/>
      <w:autoSpaceDE w:val="0"/>
      <w:autoSpaceDN w:val="0"/>
      <w:adjustRightInd w:val="0"/>
    </w:pPr>
    <w:rPr>
      <w:rFonts w:ascii="Arial" w:hAnsi="Arial" w:cs="Arial"/>
      <w:sz w:val="48"/>
      <w:szCs w:val="48"/>
      <w:lang w:eastAsia="en-US"/>
    </w:rPr>
  </w:style>
  <w:style w:type="character" w:styleId="Hyperlink">
    <w:name w:val="Hyperlink"/>
    <w:uiPriority w:val="99"/>
    <w:unhideWhenUsed/>
    <w:rsid w:val="001F4EC4"/>
    <w:rPr>
      <w:color w:val="0000FF"/>
      <w:u w:val="single"/>
    </w:rPr>
  </w:style>
  <w:style w:type="character" w:customStyle="1" w:styleId="textrun">
    <w:name w:val="textrun"/>
    <w:basedOn w:val="DefaultParagraphFont"/>
    <w:rsid w:val="001F4E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118.1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IV Results and Discussion</vt:lpstr>
    </vt:vector>
  </TitlesOfParts>
  <Company>China</Company>
  <LinksUpToDate>false</LinksUpToDate>
  <CharactersWithSpaces>33360</CharactersWithSpaces>
  <SharedDoc>false</SharedDoc>
  <HLinks>
    <vt:vector size="60"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21</vt:i4>
      </vt:variant>
      <vt:variant>
        <vt:i4>0</vt:i4>
      </vt:variant>
      <vt:variant>
        <vt:i4>5</vt:i4>
      </vt:variant>
      <vt:variant>
        <vt:lpwstr>http://www.sciencepub.net/newyork</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Results and Discussion</dc:title>
  <dc:creator>M</dc:creator>
  <cp:lastModifiedBy>Administrator</cp:lastModifiedBy>
  <cp:revision>3</cp:revision>
  <cp:lastPrinted>2018-01-11T15:33:00Z</cp:lastPrinted>
  <dcterms:created xsi:type="dcterms:W3CDTF">2018-01-24T10:39:00Z</dcterms:created>
  <dcterms:modified xsi:type="dcterms:W3CDTF">2018-01-25T02:31:00Z</dcterms:modified>
</cp:coreProperties>
</file>