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935" w:rsidRPr="00785E71" w:rsidRDefault="008054DA" w:rsidP="00785E71">
      <w:pPr>
        <w:pStyle w:val="JournalTitle"/>
        <w:snapToGrid w:val="0"/>
        <w:spacing w:before="0" w:after="0"/>
        <w:rPr>
          <w:sz w:val="20"/>
          <w:szCs w:val="20"/>
        </w:rPr>
      </w:pPr>
      <w:r w:rsidRPr="00785E71">
        <w:rPr>
          <w:caps w:val="0"/>
          <w:sz w:val="20"/>
          <w:szCs w:val="20"/>
        </w:rPr>
        <w:t>Fault Diagnosis on Bevel Gearbox with Bagged Trees Algorithm Feature Classification</w:t>
      </w:r>
    </w:p>
    <w:p w:rsidR="004A2935" w:rsidRPr="00785E71" w:rsidRDefault="004A2935" w:rsidP="00785E71">
      <w:pPr>
        <w:pStyle w:val="JournalTitle"/>
        <w:snapToGrid w:val="0"/>
        <w:spacing w:before="0" w:after="0"/>
        <w:rPr>
          <w:sz w:val="20"/>
          <w:szCs w:val="20"/>
        </w:rPr>
      </w:pPr>
    </w:p>
    <w:p w:rsidR="004A2935" w:rsidRPr="00785E71" w:rsidRDefault="00D47962" w:rsidP="00785E71">
      <w:pPr>
        <w:pStyle w:val="Author"/>
        <w:snapToGrid w:val="0"/>
        <w:rPr>
          <w:rFonts w:eastAsia="宋体"/>
          <w:b w:val="0"/>
          <w:bCs/>
          <w:noProof/>
          <w:snapToGrid/>
          <w:sz w:val="20"/>
          <w:szCs w:val="20"/>
          <w:lang w:eastAsia="zh-CN"/>
        </w:rPr>
      </w:pPr>
      <w:r w:rsidRPr="00785E71">
        <w:rPr>
          <w:b w:val="0"/>
          <w:bCs/>
          <w:noProof/>
          <w:snapToGrid/>
          <w:sz w:val="20"/>
          <w:szCs w:val="20"/>
        </w:rPr>
        <w:t>Nermen</w:t>
      </w:r>
      <w:r w:rsidRPr="00785E71">
        <w:rPr>
          <w:b w:val="0"/>
          <w:bCs/>
          <w:snapToGrid/>
          <w:sz w:val="20"/>
          <w:szCs w:val="20"/>
        </w:rPr>
        <w:t xml:space="preserve"> Salama, Rania Darwish, A.M. </w:t>
      </w:r>
      <w:r w:rsidRPr="00785E71">
        <w:rPr>
          <w:b w:val="0"/>
          <w:bCs/>
          <w:noProof/>
          <w:snapToGrid/>
          <w:sz w:val="20"/>
          <w:szCs w:val="20"/>
        </w:rPr>
        <w:t>Bassiuny</w:t>
      </w:r>
    </w:p>
    <w:p w:rsidR="004A2935" w:rsidRPr="00785E71" w:rsidRDefault="004A2935" w:rsidP="00785E71">
      <w:pPr>
        <w:pStyle w:val="Author"/>
        <w:snapToGrid w:val="0"/>
        <w:rPr>
          <w:rFonts w:eastAsia="宋体"/>
          <w:b w:val="0"/>
          <w:bCs/>
          <w:noProof/>
          <w:snapToGrid/>
          <w:sz w:val="20"/>
          <w:szCs w:val="20"/>
          <w:lang w:eastAsia="zh-CN"/>
        </w:rPr>
      </w:pPr>
    </w:p>
    <w:p w:rsidR="00D47962" w:rsidRPr="00785E71" w:rsidRDefault="00D47962" w:rsidP="00785E71">
      <w:pPr>
        <w:pStyle w:val="papersubtitle"/>
        <w:snapToGrid w:val="0"/>
        <w:spacing w:after="0"/>
        <w:rPr>
          <w:rFonts w:eastAsia="MS Mincho"/>
          <w:sz w:val="20"/>
          <w:szCs w:val="20"/>
        </w:rPr>
      </w:pPr>
      <w:r w:rsidRPr="00785E71">
        <w:rPr>
          <w:sz w:val="20"/>
          <w:szCs w:val="20"/>
        </w:rPr>
        <w:t>Department of Mechatronics Engineering, Faculty of Engineering, HelwanUniversity</w:t>
      </w:r>
      <w:r w:rsidRPr="00785E71">
        <w:rPr>
          <w:color w:val="000000"/>
          <w:sz w:val="20"/>
          <w:szCs w:val="20"/>
        </w:rPr>
        <w:t>,</w:t>
      </w:r>
      <w:r w:rsidR="008054DA" w:rsidRPr="00785E71">
        <w:rPr>
          <w:color w:val="000000"/>
          <w:sz w:val="20"/>
          <w:szCs w:val="20"/>
        </w:rPr>
        <w:t xml:space="preserve"> </w:t>
      </w:r>
      <w:r w:rsidRPr="00785E71">
        <w:rPr>
          <w:noProof w:val="0"/>
          <w:snapToGrid w:val="0"/>
          <w:sz w:val="20"/>
          <w:szCs w:val="20"/>
        </w:rPr>
        <w:t>Helwan, Egypt</w:t>
      </w:r>
    </w:p>
    <w:p w:rsidR="004A2935" w:rsidRPr="00785E71" w:rsidRDefault="00D47962" w:rsidP="00785E71">
      <w:pPr>
        <w:snapToGrid w:val="0"/>
        <w:jc w:val="center"/>
        <w:rPr>
          <w:sz w:val="20"/>
          <w:szCs w:val="20"/>
        </w:rPr>
      </w:pPr>
      <w:r w:rsidRPr="00785E71">
        <w:rPr>
          <w:sz w:val="20"/>
          <w:szCs w:val="20"/>
        </w:rPr>
        <w:t xml:space="preserve">E-mail: </w:t>
      </w:r>
      <w:hyperlink r:id="rId8" w:history="1">
        <w:r w:rsidR="008054DA" w:rsidRPr="00785E71">
          <w:rPr>
            <w:rStyle w:val="Hyperlink"/>
            <w:sz w:val="20"/>
            <w:szCs w:val="20"/>
          </w:rPr>
          <w:t>nermen_5@hotmail.com</w:t>
        </w:r>
      </w:hyperlink>
      <w:r w:rsidR="008054DA" w:rsidRPr="00785E71">
        <w:rPr>
          <w:sz w:val="20"/>
          <w:szCs w:val="20"/>
        </w:rPr>
        <w:t xml:space="preserve"> </w:t>
      </w:r>
    </w:p>
    <w:p w:rsidR="004A2935" w:rsidRPr="00785E71" w:rsidRDefault="004A2935" w:rsidP="00785E71">
      <w:pPr>
        <w:snapToGrid w:val="0"/>
        <w:jc w:val="center"/>
        <w:rPr>
          <w:sz w:val="20"/>
          <w:szCs w:val="20"/>
        </w:rPr>
      </w:pPr>
    </w:p>
    <w:p w:rsidR="002308F0" w:rsidRPr="00785E71" w:rsidRDefault="00D47962" w:rsidP="00785E71">
      <w:pPr>
        <w:snapToGrid w:val="0"/>
        <w:jc w:val="both"/>
        <w:rPr>
          <w:rStyle w:val="fontstyle11"/>
          <w:rFonts w:ascii="Times New Roman" w:hAnsi="Times New Roman"/>
          <w:b w:val="0"/>
          <w:bCs w:val="0"/>
          <w:sz w:val="20"/>
          <w:szCs w:val="20"/>
        </w:rPr>
      </w:pPr>
      <w:r w:rsidRPr="00785E71">
        <w:rPr>
          <w:rStyle w:val="fontstyle01"/>
          <w:rFonts w:ascii="Times New Roman" w:hAnsi="Times New Roman"/>
          <w:b/>
          <w:bCs/>
          <w:sz w:val="20"/>
          <w:szCs w:val="20"/>
        </w:rPr>
        <w:t>Abstract</w:t>
      </w:r>
      <w:r w:rsidR="008054DA" w:rsidRPr="00785E71">
        <w:rPr>
          <w:rStyle w:val="fontstyle11"/>
          <w:rFonts w:ascii="Times New Roman" w:hAnsi="Times New Roman"/>
          <w:b w:val="0"/>
          <w:bCs w:val="0"/>
          <w:sz w:val="20"/>
          <w:szCs w:val="20"/>
        </w:rPr>
        <w:t xml:space="preserve">: </w:t>
      </w:r>
      <w:r w:rsidR="00F15081" w:rsidRPr="00785E71">
        <w:rPr>
          <w:rStyle w:val="fontstyle11"/>
          <w:rFonts w:ascii="Times New Roman" w:hAnsi="Times New Roman"/>
          <w:b w:val="0"/>
          <w:bCs w:val="0"/>
          <w:sz w:val="20"/>
          <w:szCs w:val="20"/>
        </w:rPr>
        <w:t xml:space="preserve">This paper addresses the issue of classifying local gear </w:t>
      </w:r>
      <w:r w:rsidR="008054DA" w:rsidRPr="00785E71">
        <w:rPr>
          <w:rStyle w:val="fontstyle11"/>
          <w:rFonts w:ascii="Times New Roman" w:hAnsi="Times New Roman"/>
          <w:b w:val="0"/>
          <w:bCs w:val="0"/>
          <w:sz w:val="20"/>
          <w:szCs w:val="20"/>
        </w:rPr>
        <w:t>faults that</w:t>
      </w:r>
      <w:r w:rsidR="00BE443E" w:rsidRPr="00785E71">
        <w:rPr>
          <w:rStyle w:val="fontstyle11"/>
          <w:rFonts w:ascii="Times New Roman" w:hAnsi="Times New Roman"/>
          <w:b w:val="0"/>
          <w:bCs w:val="0"/>
          <w:sz w:val="20"/>
          <w:szCs w:val="20"/>
        </w:rPr>
        <w:t xml:space="preserve"> depends on</w:t>
      </w:r>
      <w:r w:rsidR="00B24CA0" w:rsidRPr="00785E71">
        <w:rPr>
          <w:rStyle w:val="fontstyle11"/>
          <w:rFonts w:ascii="Times New Roman" w:eastAsia="宋体" w:hAnsi="Times New Roman"/>
          <w:b w:val="0"/>
          <w:bCs w:val="0"/>
          <w:sz w:val="20"/>
          <w:szCs w:val="20"/>
          <w:lang w:eastAsia="zh-CN"/>
        </w:rPr>
        <w:t xml:space="preserve"> </w:t>
      </w:r>
      <w:r w:rsidR="00F15081" w:rsidRPr="00785E71">
        <w:rPr>
          <w:rStyle w:val="fontstyle11"/>
          <w:rFonts w:ascii="Times New Roman" w:hAnsi="Times New Roman"/>
          <w:b w:val="0"/>
          <w:bCs w:val="0"/>
          <w:sz w:val="20"/>
          <w:szCs w:val="20"/>
        </w:rPr>
        <w:t>vibration signal measurements.</w:t>
      </w:r>
      <w:r w:rsidR="008054DA" w:rsidRPr="00785E71">
        <w:rPr>
          <w:rStyle w:val="fontstyle11"/>
          <w:rFonts w:ascii="Times New Roman" w:hAnsi="Times New Roman"/>
          <w:b w:val="0"/>
          <w:bCs w:val="0"/>
          <w:sz w:val="20"/>
          <w:szCs w:val="20"/>
        </w:rPr>
        <w:t xml:space="preserve"> </w:t>
      </w:r>
      <w:r w:rsidR="00F15081" w:rsidRPr="00785E71">
        <w:rPr>
          <w:rStyle w:val="fontstyle11"/>
          <w:rFonts w:ascii="Times New Roman" w:hAnsi="Times New Roman"/>
          <w:b w:val="0"/>
          <w:bCs w:val="0"/>
          <w:sz w:val="20"/>
          <w:szCs w:val="20"/>
        </w:rPr>
        <w:t xml:space="preserve">Most of </w:t>
      </w:r>
      <w:r w:rsidR="00BE443E" w:rsidRPr="00785E71">
        <w:rPr>
          <w:rStyle w:val="fontstyle11"/>
          <w:rFonts w:ascii="Times New Roman" w:hAnsi="Times New Roman"/>
          <w:b w:val="0"/>
          <w:bCs w:val="0"/>
          <w:noProof/>
          <w:sz w:val="20"/>
          <w:szCs w:val="20"/>
        </w:rPr>
        <w:t>early</w:t>
      </w:r>
      <w:r w:rsidR="00BE443E" w:rsidRPr="00785E71">
        <w:rPr>
          <w:rStyle w:val="fontstyle11"/>
          <w:rFonts w:ascii="Times New Roman" w:hAnsi="Times New Roman"/>
          <w:b w:val="0"/>
          <w:bCs w:val="0"/>
          <w:sz w:val="20"/>
          <w:szCs w:val="20"/>
        </w:rPr>
        <w:t xml:space="preserve"> gears fault detection and diagnosis </w:t>
      </w:r>
      <w:r w:rsidR="00F15081" w:rsidRPr="00785E71">
        <w:rPr>
          <w:rStyle w:val="fontstyle11"/>
          <w:rFonts w:ascii="Times New Roman" w:hAnsi="Times New Roman"/>
          <w:b w:val="0"/>
          <w:bCs w:val="0"/>
          <w:sz w:val="20"/>
          <w:szCs w:val="20"/>
        </w:rPr>
        <w:t xml:space="preserve">methods </w:t>
      </w:r>
      <w:r w:rsidR="00A35AAB" w:rsidRPr="00785E71">
        <w:rPr>
          <w:rStyle w:val="fontstyle11"/>
          <w:rFonts w:ascii="Times New Roman" w:hAnsi="Times New Roman"/>
          <w:b w:val="0"/>
          <w:bCs w:val="0"/>
          <w:sz w:val="20"/>
          <w:szCs w:val="20"/>
        </w:rPr>
        <w:t>result in</w:t>
      </w:r>
      <w:r w:rsidR="00F15081" w:rsidRPr="00785E71">
        <w:rPr>
          <w:rStyle w:val="fontstyle11"/>
          <w:rFonts w:ascii="Times New Roman" w:hAnsi="Times New Roman"/>
          <w:b w:val="0"/>
          <w:bCs w:val="0"/>
          <w:sz w:val="20"/>
          <w:szCs w:val="20"/>
        </w:rPr>
        <w:t xml:space="preserve"> insufficient results when dealing either with</w:t>
      </w:r>
      <w:r w:rsidR="00370E6F" w:rsidRPr="00785E71">
        <w:rPr>
          <w:rStyle w:val="fontstyle11"/>
          <w:rFonts w:ascii="Times New Roman" w:hAnsi="Times New Roman"/>
          <w:b w:val="0"/>
          <w:bCs w:val="0"/>
          <w:sz w:val="20"/>
          <w:szCs w:val="20"/>
        </w:rPr>
        <w:t xml:space="preserve"> time or frequency domain</w:t>
      </w:r>
      <w:r w:rsidR="00F15081" w:rsidRPr="00785E71">
        <w:rPr>
          <w:rStyle w:val="fontstyle11"/>
          <w:rFonts w:ascii="Times New Roman" w:hAnsi="Times New Roman"/>
          <w:b w:val="0"/>
          <w:bCs w:val="0"/>
          <w:sz w:val="20"/>
          <w:szCs w:val="20"/>
        </w:rPr>
        <w:t xml:space="preserve"> characteristic. In order to overcome these obstacles, a </w:t>
      </w:r>
      <w:r w:rsidR="00370E6F" w:rsidRPr="00785E71">
        <w:rPr>
          <w:rStyle w:val="fontstyle11"/>
          <w:rFonts w:ascii="Times New Roman" w:hAnsi="Times New Roman"/>
          <w:b w:val="0"/>
          <w:bCs w:val="0"/>
          <w:sz w:val="20"/>
          <w:szCs w:val="20"/>
        </w:rPr>
        <w:t>Time-</w:t>
      </w:r>
      <w:r w:rsidR="00DC1158" w:rsidRPr="00785E71">
        <w:rPr>
          <w:rStyle w:val="fontstyle11"/>
          <w:rFonts w:ascii="Times New Roman" w:hAnsi="Times New Roman"/>
          <w:b w:val="0"/>
          <w:bCs w:val="0"/>
          <w:sz w:val="20"/>
          <w:szCs w:val="20"/>
        </w:rPr>
        <w:t>F</w:t>
      </w:r>
      <w:r w:rsidR="00F15081" w:rsidRPr="00785E71">
        <w:rPr>
          <w:rStyle w:val="fontstyle11"/>
          <w:rFonts w:ascii="Times New Roman" w:hAnsi="Times New Roman"/>
          <w:b w:val="0"/>
          <w:bCs w:val="0"/>
          <w:sz w:val="20"/>
          <w:szCs w:val="20"/>
        </w:rPr>
        <w:t>requency</w:t>
      </w:r>
      <w:r w:rsidR="008054DA" w:rsidRPr="00785E71">
        <w:rPr>
          <w:rStyle w:val="fontstyle11"/>
          <w:rFonts w:ascii="Times New Roman" w:hAnsi="Times New Roman"/>
          <w:b w:val="0"/>
          <w:bCs w:val="0"/>
          <w:sz w:val="20"/>
          <w:szCs w:val="20"/>
        </w:rPr>
        <w:t xml:space="preserve"> </w:t>
      </w:r>
      <w:r w:rsidR="00D9694A" w:rsidRPr="00785E71">
        <w:rPr>
          <w:rStyle w:val="fontstyle11"/>
          <w:rFonts w:ascii="Times New Roman" w:hAnsi="Times New Roman"/>
          <w:b w:val="0"/>
          <w:bCs w:val="0"/>
          <w:sz w:val="20"/>
          <w:szCs w:val="20"/>
        </w:rPr>
        <w:t>based approach</w:t>
      </w:r>
      <w:r w:rsidR="0085103B" w:rsidRPr="00785E71">
        <w:rPr>
          <w:rStyle w:val="fontstyle11"/>
          <w:rFonts w:ascii="Times New Roman" w:hAnsi="Times New Roman"/>
          <w:b w:val="0"/>
          <w:bCs w:val="0"/>
          <w:sz w:val="20"/>
          <w:szCs w:val="20"/>
        </w:rPr>
        <w:t xml:space="preserve"> implemented on Field Programming Gate Array (FPGA)</w:t>
      </w:r>
      <w:r w:rsidR="00F15081" w:rsidRPr="00785E71">
        <w:rPr>
          <w:rStyle w:val="fontstyle11"/>
          <w:rFonts w:ascii="Times New Roman" w:hAnsi="Times New Roman"/>
          <w:b w:val="0"/>
          <w:bCs w:val="0"/>
          <w:sz w:val="20"/>
          <w:szCs w:val="20"/>
        </w:rPr>
        <w:t xml:space="preserve"> is proposed. The </w:t>
      </w:r>
      <w:r w:rsidR="00D9694A" w:rsidRPr="00785E71">
        <w:rPr>
          <w:rStyle w:val="fontstyle11"/>
          <w:rFonts w:ascii="Times New Roman" w:hAnsi="Times New Roman"/>
          <w:b w:val="0"/>
          <w:bCs w:val="0"/>
          <w:sz w:val="20"/>
          <w:szCs w:val="20"/>
        </w:rPr>
        <w:t>presented</w:t>
      </w:r>
      <w:r w:rsidR="008054DA" w:rsidRPr="00785E71">
        <w:rPr>
          <w:rStyle w:val="fontstyle11"/>
          <w:rFonts w:ascii="Times New Roman" w:hAnsi="Times New Roman"/>
          <w:b w:val="0"/>
          <w:bCs w:val="0"/>
          <w:sz w:val="20"/>
          <w:szCs w:val="20"/>
        </w:rPr>
        <w:t xml:space="preserve"> approach combines </w:t>
      </w:r>
      <w:r w:rsidR="00370E6F" w:rsidRPr="00785E71">
        <w:rPr>
          <w:rStyle w:val="fontstyle11"/>
          <w:rFonts w:ascii="Times New Roman" w:hAnsi="Times New Roman"/>
          <w:b w:val="0"/>
          <w:bCs w:val="0"/>
          <w:sz w:val="20"/>
          <w:szCs w:val="20"/>
        </w:rPr>
        <w:t>Bagged Trees Classifier (BTC</w:t>
      </w:r>
      <w:r w:rsidR="008054DA" w:rsidRPr="00785E71">
        <w:rPr>
          <w:rStyle w:val="fontstyle11"/>
          <w:rFonts w:ascii="Times New Roman" w:hAnsi="Times New Roman"/>
          <w:b w:val="0"/>
          <w:bCs w:val="0"/>
          <w:sz w:val="20"/>
          <w:szCs w:val="20"/>
        </w:rPr>
        <w:t>) with</w:t>
      </w:r>
      <w:r w:rsidR="00370E6F" w:rsidRPr="00785E71">
        <w:rPr>
          <w:rStyle w:val="fontstyle11"/>
          <w:rFonts w:ascii="Times New Roman" w:hAnsi="Times New Roman"/>
          <w:b w:val="0"/>
          <w:bCs w:val="0"/>
          <w:sz w:val="20"/>
          <w:szCs w:val="20"/>
        </w:rPr>
        <w:t xml:space="preserve"> </w:t>
      </w:r>
      <w:r w:rsidR="0085103B" w:rsidRPr="00785E71">
        <w:rPr>
          <w:rStyle w:val="fontstyle11"/>
          <w:rFonts w:ascii="Times New Roman" w:hAnsi="Times New Roman"/>
          <w:b w:val="0"/>
          <w:bCs w:val="0"/>
          <w:sz w:val="20"/>
          <w:szCs w:val="20"/>
        </w:rPr>
        <w:t xml:space="preserve">Complex </w:t>
      </w:r>
      <w:r w:rsidR="00370E6F" w:rsidRPr="00785E71">
        <w:rPr>
          <w:rStyle w:val="fontstyle11"/>
          <w:rFonts w:ascii="Times New Roman" w:hAnsi="Times New Roman"/>
          <w:b w:val="0"/>
          <w:bCs w:val="0"/>
          <w:sz w:val="20"/>
          <w:szCs w:val="20"/>
        </w:rPr>
        <w:t>Analytic Wavelet Transform (</w:t>
      </w:r>
      <w:r w:rsidR="0085103B" w:rsidRPr="00785E71">
        <w:rPr>
          <w:rStyle w:val="fontstyle11"/>
          <w:rFonts w:ascii="Times New Roman" w:hAnsi="Times New Roman"/>
          <w:b w:val="0"/>
          <w:bCs w:val="0"/>
          <w:sz w:val="20"/>
          <w:szCs w:val="20"/>
        </w:rPr>
        <w:t>C</w:t>
      </w:r>
      <w:r w:rsidR="00370E6F" w:rsidRPr="00785E71">
        <w:rPr>
          <w:rStyle w:val="fontstyle11"/>
          <w:rFonts w:ascii="Times New Roman" w:hAnsi="Times New Roman"/>
          <w:b w:val="0"/>
          <w:bCs w:val="0"/>
          <w:sz w:val="20"/>
          <w:szCs w:val="20"/>
        </w:rPr>
        <w:t xml:space="preserve">AWT) </w:t>
      </w:r>
      <w:r w:rsidR="006632AE" w:rsidRPr="00785E71">
        <w:rPr>
          <w:rStyle w:val="fontstyle11"/>
          <w:rFonts w:ascii="Times New Roman" w:hAnsi="Times New Roman"/>
          <w:b w:val="0"/>
          <w:bCs w:val="0"/>
          <w:sz w:val="20"/>
          <w:szCs w:val="20"/>
        </w:rPr>
        <w:t xml:space="preserve">analysis. Moreover, the presented approach benefits </w:t>
      </w:r>
      <w:r w:rsidR="002A669D" w:rsidRPr="00785E71">
        <w:rPr>
          <w:rStyle w:val="fontstyle11"/>
          <w:rFonts w:ascii="Times New Roman" w:hAnsi="Times New Roman"/>
          <w:b w:val="0"/>
          <w:bCs w:val="0"/>
          <w:sz w:val="20"/>
          <w:szCs w:val="20"/>
        </w:rPr>
        <w:t>from</w:t>
      </w:r>
      <w:r w:rsidR="0085103B" w:rsidRPr="00785E71">
        <w:rPr>
          <w:rStyle w:val="fontstyle11"/>
          <w:rFonts w:ascii="Times New Roman" w:hAnsi="Times New Roman"/>
          <w:b w:val="0"/>
          <w:bCs w:val="0"/>
          <w:sz w:val="20"/>
          <w:szCs w:val="20"/>
        </w:rPr>
        <w:t xml:space="preserve"> the superior </w:t>
      </w:r>
      <w:r w:rsidR="001E6141" w:rsidRPr="00785E71">
        <w:rPr>
          <w:rStyle w:val="fontstyle11"/>
          <w:rFonts w:ascii="Times New Roman" w:hAnsi="Times New Roman"/>
          <w:b w:val="0"/>
          <w:bCs w:val="0"/>
          <w:sz w:val="20"/>
          <w:szCs w:val="20"/>
        </w:rPr>
        <w:t>r</w:t>
      </w:r>
      <w:r w:rsidR="0085103B" w:rsidRPr="00785E71">
        <w:rPr>
          <w:rStyle w:val="fontstyle11"/>
          <w:rFonts w:ascii="Times New Roman" w:hAnsi="Times New Roman"/>
          <w:b w:val="0"/>
          <w:bCs w:val="0"/>
          <w:sz w:val="20"/>
          <w:szCs w:val="20"/>
        </w:rPr>
        <w:t>ealization nature of FPGA</w:t>
      </w:r>
      <w:r w:rsidR="001E6141" w:rsidRPr="00785E71">
        <w:rPr>
          <w:rStyle w:val="fontstyle11"/>
          <w:rFonts w:ascii="Times New Roman" w:hAnsi="Times New Roman"/>
          <w:b w:val="0"/>
          <w:bCs w:val="0"/>
          <w:sz w:val="20"/>
          <w:szCs w:val="20"/>
        </w:rPr>
        <w:t>.</w:t>
      </w:r>
      <w:r w:rsidR="008054DA" w:rsidRPr="00785E71">
        <w:rPr>
          <w:rStyle w:val="fontstyle11"/>
          <w:rFonts w:ascii="Times New Roman" w:hAnsi="Times New Roman"/>
          <w:b w:val="0"/>
          <w:bCs w:val="0"/>
          <w:sz w:val="20"/>
          <w:szCs w:val="20"/>
        </w:rPr>
        <w:t xml:space="preserve"> </w:t>
      </w:r>
      <w:r w:rsidR="006632AE" w:rsidRPr="00785E71">
        <w:rPr>
          <w:rStyle w:val="fontstyle11"/>
          <w:rFonts w:ascii="Times New Roman" w:hAnsi="Times New Roman"/>
          <w:b w:val="0"/>
          <w:bCs w:val="0"/>
          <w:sz w:val="20"/>
          <w:szCs w:val="20"/>
        </w:rPr>
        <w:t>Extensive simulations and experiment</w:t>
      </w:r>
      <w:r w:rsidR="002A669D" w:rsidRPr="00785E71">
        <w:rPr>
          <w:rStyle w:val="fontstyle11"/>
          <w:rFonts w:ascii="Times New Roman" w:hAnsi="Times New Roman"/>
          <w:b w:val="0"/>
          <w:bCs w:val="0"/>
          <w:sz w:val="20"/>
          <w:szCs w:val="20"/>
        </w:rPr>
        <w:t>s</w:t>
      </w:r>
      <w:r w:rsidR="006632AE" w:rsidRPr="00785E71">
        <w:rPr>
          <w:rStyle w:val="fontstyle11"/>
          <w:rFonts w:ascii="Times New Roman" w:hAnsi="Times New Roman"/>
          <w:b w:val="0"/>
          <w:bCs w:val="0"/>
          <w:sz w:val="20"/>
          <w:szCs w:val="20"/>
        </w:rPr>
        <w:t xml:space="preserve"> have been conducted</w:t>
      </w:r>
      <w:r w:rsidR="00DC1158" w:rsidRPr="00785E71">
        <w:rPr>
          <w:rStyle w:val="fontstyle11"/>
          <w:rFonts w:ascii="Times New Roman" w:hAnsi="Times New Roman"/>
          <w:b w:val="0"/>
          <w:bCs w:val="0"/>
          <w:sz w:val="20"/>
          <w:szCs w:val="20"/>
        </w:rPr>
        <w:t xml:space="preserve"> in order to demonstrate the efficiency of the proposed approach</w:t>
      </w:r>
      <w:r w:rsidR="002A669D" w:rsidRPr="00785E71">
        <w:rPr>
          <w:rStyle w:val="fontstyle11"/>
          <w:rFonts w:ascii="Times New Roman" w:hAnsi="Times New Roman"/>
          <w:b w:val="0"/>
          <w:bCs w:val="0"/>
          <w:sz w:val="20"/>
          <w:szCs w:val="20"/>
        </w:rPr>
        <w:t>. Experiment</w:t>
      </w:r>
      <w:r w:rsidR="00A35AAB" w:rsidRPr="00785E71">
        <w:rPr>
          <w:rStyle w:val="fontstyle11"/>
          <w:rFonts w:ascii="Times New Roman" w:hAnsi="Times New Roman"/>
          <w:b w:val="0"/>
          <w:bCs w:val="0"/>
          <w:sz w:val="20"/>
          <w:szCs w:val="20"/>
        </w:rPr>
        <w:t>s</w:t>
      </w:r>
      <w:r w:rsidR="008054DA" w:rsidRPr="00785E71">
        <w:rPr>
          <w:rStyle w:val="fontstyle11"/>
          <w:rFonts w:ascii="Times New Roman" w:hAnsi="Times New Roman"/>
          <w:b w:val="0"/>
          <w:bCs w:val="0"/>
          <w:sz w:val="20"/>
          <w:szCs w:val="20"/>
        </w:rPr>
        <w:t xml:space="preserve"> </w:t>
      </w:r>
      <w:r w:rsidR="00A35AAB" w:rsidRPr="00785E71">
        <w:rPr>
          <w:rStyle w:val="fontstyle11"/>
          <w:rFonts w:ascii="Times New Roman" w:hAnsi="Times New Roman"/>
          <w:b w:val="0"/>
          <w:bCs w:val="0"/>
          <w:sz w:val="20"/>
          <w:szCs w:val="20"/>
        </w:rPr>
        <w:t>are</w:t>
      </w:r>
      <w:r w:rsidR="008054DA" w:rsidRPr="00785E71">
        <w:rPr>
          <w:rStyle w:val="fontstyle11"/>
          <w:rFonts w:ascii="Times New Roman" w:hAnsi="Times New Roman"/>
          <w:b w:val="0"/>
          <w:bCs w:val="0"/>
          <w:sz w:val="20"/>
          <w:szCs w:val="20"/>
        </w:rPr>
        <w:t xml:space="preserve"> </w:t>
      </w:r>
      <w:r w:rsidR="002A669D" w:rsidRPr="00785E71">
        <w:rPr>
          <w:rStyle w:val="fontstyle11"/>
          <w:rFonts w:ascii="Times New Roman" w:hAnsi="Times New Roman"/>
          <w:b w:val="0"/>
          <w:bCs w:val="0"/>
          <w:sz w:val="20"/>
          <w:szCs w:val="20"/>
        </w:rPr>
        <w:t xml:space="preserve">performed on </w:t>
      </w:r>
      <w:r w:rsidR="0085103B" w:rsidRPr="00785E71">
        <w:rPr>
          <w:rStyle w:val="fontstyle11"/>
          <w:rFonts w:ascii="Times New Roman" w:hAnsi="Times New Roman"/>
          <w:b w:val="0"/>
          <w:bCs w:val="0"/>
          <w:sz w:val="20"/>
          <w:szCs w:val="20"/>
        </w:rPr>
        <w:t xml:space="preserve">bevel gearbox with </w:t>
      </w:r>
      <w:r w:rsidR="00A35AAB" w:rsidRPr="00785E71">
        <w:rPr>
          <w:rStyle w:val="fontstyle11"/>
          <w:rFonts w:ascii="Times New Roman" w:hAnsi="Times New Roman"/>
          <w:b w:val="0"/>
          <w:bCs w:val="0"/>
          <w:sz w:val="20"/>
          <w:szCs w:val="20"/>
        </w:rPr>
        <w:t xml:space="preserve">both healthy and </w:t>
      </w:r>
      <w:r w:rsidR="0085103B" w:rsidRPr="00785E71">
        <w:rPr>
          <w:rStyle w:val="fontstyle11"/>
          <w:rFonts w:ascii="Times New Roman" w:hAnsi="Times New Roman"/>
          <w:b w:val="0"/>
          <w:bCs w:val="0"/>
          <w:sz w:val="20"/>
          <w:szCs w:val="20"/>
        </w:rPr>
        <w:t>one missing tooth</w:t>
      </w:r>
      <w:r w:rsidR="00A35AAB" w:rsidRPr="00785E71">
        <w:rPr>
          <w:rStyle w:val="fontstyle11"/>
          <w:rFonts w:ascii="Times New Roman" w:hAnsi="Times New Roman"/>
          <w:b w:val="0"/>
          <w:bCs w:val="0"/>
          <w:sz w:val="20"/>
          <w:szCs w:val="20"/>
        </w:rPr>
        <w:t>.</w:t>
      </w:r>
      <w:r w:rsidR="008054DA" w:rsidRPr="00785E71">
        <w:rPr>
          <w:rStyle w:val="fontstyle11"/>
          <w:rFonts w:ascii="Times New Roman" w:hAnsi="Times New Roman"/>
          <w:b w:val="0"/>
          <w:bCs w:val="0"/>
          <w:sz w:val="20"/>
          <w:szCs w:val="20"/>
        </w:rPr>
        <w:t xml:space="preserve"> </w:t>
      </w:r>
      <w:r w:rsidR="00A35AAB" w:rsidRPr="00785E71">
        <w:rPr>
          <w:rStyle w:val="fontstyle11"/>
          <w:rFonts w:ascii="Times New Roman" w:hAnsi="Times New Roman"/>
          <w:b w:val="0"/>
          <w:bCs w:val="0"/>
          <w:sz w:val="20"/>
          <w:szCs w:val="20"/>
        </w:rPr>
        <w:t xml:space="preserve">The obtained results </w:t>
      </w:r>
      <w:r w:rsidR="00A35AAB" w:rsidRPr="00785E71">
        <w:rPr>
          <w:rStyle w:val="fontstyle11"/>
          <w:rFonts w:ascii="Times New Roman" w:hAnsi="Times New Roman"/>
          <w:b w:val="0"/>
          <w:bCs w:val="0"/>
          <w:noProof/>
          <w:sz w:val="20"/>
          <w:szCs w:val="20"/>
        </w:rPr>
        <w:t>clarif</w:t>
      </w:r>
      <w:r w:rsidR="004A3460" w:rsidRPr="00785E71">
        <w:rPr>
          <w:rStyle w:val="fontstyle11"/>
          <w:rFonts w:ascii="Times New Roman" w:hAnsi="Times New Roman"/>
          <w:b w:val="0"/>
          <w:bCs w:val="0"/>
          <w:noProof/>
          <w:sz w:val="20"/>
          <w:szCs w:val="20"/>
        </w:rPr>
        <w:t>y</w:t>
      </w:r>
      <w:r w:rsidR="00A35AAB" w:rsidRPr="00785E71">
        <w:rPr>
          <w:rStyle w:val="fontstyle11"/>
          <w:rFonts w:ascii="Times New Roman" w:hAnsi="Times New Roman"/>
          <w:b w:val="0"/>
          <w:bCs w:val="0"/>
          <w:sz w:val="20"/>
          <w:szCs w:val="20"/>
        </w:rPr>
        <w:t xml:space="preserve"> that </w:t>
      </w:r>
      <w:r w:rsidR="00DC1158" w:rsidRPr="00785E71">
        <w:rPr>
          <w:rStyle w:val="fontstyle11"/>
          <w:rFonts w:ascii="Times New Roman" w:hAnsi="Times New Roman"/>
          <w:b w:val="0"/>
          <w:bCs w:val="0"/>
          <w:sz w:val="20"/>
          <w:szCs w:val="20"/>
        </w:rPr>
        <w:t>presented approach</w:t>
      </w:r>
      <w:r w:rsidRPr="00785E71">
        <w:rPr>
          <w:rStyle w:val="fontstyle11"/>
          <w:rFonts w:ascii="Times New Roman" w:hAnsi="Times New Roman"/>
          <w:b w:val="0"/>
          <w:bCs w:val="0"/>
          <w:sz w:val="20"/>
          <w:szCs w:val="20"/>
        </w:rPr>
        <w:t xml:space="preserve"> has </w:t>
      </w:r>
      <w:r w:rsidR="00492B87" w:rsidRPr="00785E71">
        <w:rPr>
          <w:rStyle w:val="fontstyle11"/>
          <w:rFonts w:ascii="Times New Roman" w:hAnsi="Times New Roman"/>
          <w:b w:val="0"/>
          <w:bCs w:val="0"/>
          <w:sz w:val="20"/>
          <w:szCs w:val="20"/>
        </w:rPr>
        <w:t xml:space="preserve">a superior </w:t>
      </w:r>
      <w:r w:rsidRPr="00785E71">
        <w:rPr>
          <w:rStyle w:val="fontstyle11"/>
          <w:rFonts w:ascii="Times New Roman" w:hAnsi="Times New Roman"/>
          <w:b w:val="0"/>
          <w:bCs w:val="0"/>
          <w:sz w:val="20"/>
          <w:szCs w:val="20"/>
        </w:rPr>
        <w:t xml:space="preserve">classification accuracy rate </w:t>
      </w:r>
      <w:r w:rsidR="006632AE" w:rsidRPr="00785E71">
        <w:rPr>
          <w:rStyle w:val="fontstyle11"/>
          <w:rFonts w:ascii="Times New Roman" w:hAnsi="Times New Roman"/>
          <w:b w:val="0"/>
          <w:bCs w:val="0"/>
          <w:sz w:val="20"/>
          <w:szCs w:val="20"/>
        </w:rPr>
        <w:t>over</w:t>
      </w:r>
      <w:r w:rsidRPr="00785E71">
        <w:rPr>
          <w:rStyle w:val="fontstyle11"/>
          <w:rFonts w:ascii="Times New Roman" w:hAnsi="Times New Roman"/>
          <w:b w:val="0"/>
          <w:bCs w:val="0"/>
          <w:sz w:val="20"/>
          <w:szCs w:val="20"/>
        </w:rPr>
        <w:t xml:space="preserve"> the </w:t>
      </w:r>
      <w:r w:rsidR="0085103B" w:rsidRPr="00785E71">
        <w:rPr>
          <w:rStyle w:val="fontstyle11"/>
          <w:rFonts w:ascii="Times New Roman" w:hAnsi="Times New Roman"/>
          <w:b w:val="0"/>
          <w:bCs w:val="0"/>
          <w:sz w:val="20"/>
          <w:szCs w:val="20"/>
        </w:rPr>
        <w:t>other</w:t>
      </w:r>
      <w:r w:rsidR="00A35AAB" w:rsidRPr="00785E71">
        <w:rPr>
          <w:rStyle w:val="fontstyle11"/>
          <w:rFonts w:ascii="Times New Roman" w:hAnsi="Times New Roman"/>
          <w:b w:val="0"/>
          <w:bCs w:val="0"/>
          <w:sz w:val="20"/>
          <w:szCs w:val="20"/>
        </w:rPr>
        <w:t xml:space="preserve"> </w:t>
      </w:r>
      <w:r w:rsidR="008054DA" w:rsidRPr="00785E71">
        <w:rPr>
          <w:rStyle w:val="fontstyle11"/>
          <w:rFonts w:ascii="Times New Roman" w:hAnsi="Times New Roman"/>
          <w:b w:val="0"/>
          <w:bCs w:val="0"/>
          <w:sz w:val="20"/>
          <w:szCs w:val="20"/>
        </w:rPr>
        <w:t>comparative approaches</w:t>
      </w:r>
      <w:r w:rsidRPr="00785E71">
        <w:rPr>
          <w:rStyle w:val="fontstyle11"/>
          <w:rFonts w:ascii="Times New Roman" w:hAnsi="Times New Roman"/>
          <w:b w:val="0"/>
          <w:bCs w:val="0"/>
          <w:sz w:val="20"/>
          <w:szCs w:val="20"/>
        </w:rPr>
        <w:t xml:space="preserve">. </w:t>
      </w:r>
    </w:p>
    <w:p w:rsidR="00785E71" w:rsidRPr="00785E71" w:rsidRDefault="00785E71" w:rsidP="00785E71">
      <w:pPr>
        <w:pStyle w:val="Author"/>
        <w:snapToGrid w:val="0"/>
        <w:jc w:val="both"/>
        <w:rPr>
          <w:rFonts w:eastAsia="宋体"/>
          <w:b w:val="0"/>
          <w:bCs/>
          <w:noProof/>
          <w:snapToGrid/>
          <w:sz w:val="20"/>
          <w:szCs w:val="20"/>
          <w:lang w:eastAsia="zh-CN"/>
        </w:rPr>
      </w:pPr>
      <w:r w:rsidRPr="00785E71">
        <w:rPr>
          <w:bCs/>
          <w:sz w:val="20"/>
          <w:szCs w:val="20"/>
        </w:rPr>
        <w:t>[</w:t>
      </w:r>
      <w:r w:rsidRPr="00785E71">
        <w:rPr>
          <w:b w:val="0"/>
          <w:bCs/>
          <w:noProof/>
          <w:snapToGrid/>
          <w:sz w:val="20"/>
          <w:szCs w:val="20"/>
        </w:rPr>
        <w:t>Nermen</w:t>
      </w:r>
      <w:r w:rsidRPr="00785E71">
        <w:rPr>
          <w:b w:val="0"/>
          <w:bCs/>
          <w:snapToGrid/>
          <w:sz w:val="20"/>
          <w:szCs w:val="20"/>
        </w:rPr>
        <w:t xml:space="preserve"> Salama, Rania Darwish, A.M. </w:t>
      </w:r>
      <w:r w:rsidRPr="00785E71">
        <w:rPr>
          <w:b w:val="0"/>
          <w:bCs/>
          <w:noProof/>
          <w:snapToGrid/>
          <w:sz w:val="20"/>
          <w:szCs w:val="20"/>
        </w:rPr>
        <w:t>Bassiuny</w:t>
      </w:r>
      <w:r w:rsidRPr="00785E71">
        <w:rPr>
          <w:sz w:val="20"/>
          <w:szCs w:val="20"/>
        </w:rPr>
        <w:t>.</w:t>
      </w:r>
      <w:r w:rsidRPr="00785E71">
        <w:rPr>
          <w:rFonts w:eastAsiaTheme="minorEastAsia" w:hint="eastAsia"/>
          <w:bCs/>
          <w:sz w:val="20"/>
          <w:szCs w:val="20"/>
          <w:lang w:bidi="fa-IR"/>
        </w:rPr>
        <w:t xml:space="preserve"> </w:t>
      </w:r>
      <w:r w:rsidRPr="00785E71">
        <w:rPr>
          <w:sz w:val="20"/>
          <w:szCs w:val="20"/>
        </w:rPr>
        <w:t>Fault Diagnosis on Bevel Gearbox with Bagged Trees Algorithm Feature Classification</w:t>
      </w:r>
      <w:r w:rsidRPr="00785E71">
        <w:rPr>
          <w:bCs/>
          <w:sz w:val="20"/>
          <w:szCs w:val="20"/>
          <w:lang w:bidi="fa-IR"/>
        </w:rPr>
        <w:t>.</w:t>
      </w:r>
      <w:r w:rsidRPr="00785E71">
        <w:rPr>
          <w:bCs/>
          <w:i/>
          <w:sz w:val="20"/>
          <w:szCs w:val="20"/>
        </w:rPr>
        <w:t xml:space="preserve"> </w:t>
      </w:r>
      <w:r w:rsidRPr="00785E71">
        <w:rPr>
          <w:b w:val="0"/>
          <w:bCs/>
          <w:i/>
          <w:sz w:val="20"/>
          <w:szCs w:val="20"/>
        </w:rPr>
        <w:t>N Y Sci J</w:t>
      </w:r>
      <w:r w:rsidRPr="00785E71">
        <w:rPr>
          <w:b w:val="0"/>
          <w:bCs/>
          <w:sz w:val="20"/>
          <w:szCs w:val="20"/>
        </w:rPr>
        <w:t xml:space="preserve"> </w:t>
      </w:r>
      <w:r w:rsidRPr="00785E71">
        <w:rPr>
          <w:b w:val="0"/>
          <w:sz w:val="20"/>
          <w:szCs w:val="20"/>
        </w:rPr>
        <w:t>201</w:t>
      </w:r>
      <w:r w:rsidRPr="00785E71">
        <w:rPr>
          <w:rFonts w:hint="eastAsia"/>
          <w:b w:val="0"/>
          <w:sz w:val="20"/>
          <w:szCs w:val="20"/>
        </w:rPr>
        <w:t>8</w:t>
      </w:r>
      <w:r w:rsidRPr="00785E71">
        <w:rPr>
          <w:b w:val="0"/>
          <w:sz w:val="20"/>
          <w:szCs w:val="20"/>
        </w:rPr>
        <w:t>;</w:t>
      </w:r>
      <w:r w:rsidRPr="00785E71">
        <w:rPr>
          <w:rFonts w:hint="eastAsia"/>
          <w:b w:val="0"/>
          <w:sz w:val="20"/>
          <w:szCs w:val="20"/>
        </w:rPr>
        <w:t>11</w:t>
      </w:r>
      <w:r w:rsidRPr="00785E71">
        <w:rPr>
          <w:b w:val="0"/>
          <w:sz w:val="20"/>
          <w:szCs w:val="20"/>
        </w:rPr>
        <w:t>(</w:t>
      </w:r>
      <w:r w:rsidRPr="00785E71">
        <w:rPr>
          <w:rFonts w:hint="eastAsia"/>
          <w:b w:val="0"/>
          <w:sz w:val="20"/>
          <w:szCs w:val="20"/>
        </w:rPr>
        <w:t>5</w:t>
      </w:r>
      <w:r w:rsidRPr="00785E71">
        <w:rPr>
          <w:b w:val="0"/>
          <w:sz w:val="20"/>
          <w:szCs w:val="20"/>
        </w:rPr>
        <w:t>):</w:t>
      </w:r>
      <w:r w:rsidR="002D0FCE">
        <w:rPr>
          <w:b w:val="0"/>
          <w:noProof/>
          <w:color w:val="000000"/>
          <w:sz w:val="20"/>
          <w:szCs w:val="20"/>
        </w:rPr>
        <w:t>87-96</w:t>
      </w:r>
      <w:r w:rsidRPr="00785E71">
        <w:rPr>
          <w:b w:val="0"/>
          <w:sz w:val="20"/>
          <w:szCs w:val="20"/>
        </w:rPr>
        <w:t xml:space="preserve">]. </w:t>
      </w:r>
      <w:r w:rsidRPr="00785E71">
        <w:rPr>
          <w:b w:val="0"/>
          <w:iCs/>
          <w:color w:val="000000"/>
          <w:sz w:val="20"/>
          <w:szCs w:val="20"/>
        </w:rPr>
        <w:t>ISSN 1554-0200 (print); ISSN 2375-723X (online)</w:t>
      </w:r>
      <w:r w:rsidRPr="00785E71">
        <w:rPr>
          <w:b w:val="0"/>
          <w:sz w:val="20"/>
          <w:szCs w:val="20"/>
        </w:rPr>
        <w:t xml:space="preserve">. </w:t>
      </w:r>
      <w:hyperlink r:id="rId9" w:history="1">
        <w:r w:rsidRPr="00785E71">
          <w:rPr>
            <w:rStyle w:val="Hyperlink"/>
            <w:b w:val="0"/>
            <w:color w:val="0000FF"/>
            <w:sz w:val="20"/>
            <w:szCs w:val="20"/>
          </w:rPr>
          <w:t>http://www.sciencepub.net/newyork</w:t>
        </w:r>
      </w:hyperlink>
      <w:r w:rsidRPr="00785E71">
        <w:rPr>
          <w:b w:val="0"/>
          <w:sz w:val="20"/>
          <w:szCs w:val="20"/>
        </w:rPr>
        <w:t xml:space="preserve">. </w:t>
      </w:r>
      <w:r>
        <w:rPr>
          <w:rFonts w:eastAsia="宋体" w:hint="eastAsia"/>
          <w:b w:val="0"/>
          <w:sz w:val="20"/>
          <w:szCs w:val="20"/>
          <w:lang w:eastAsia="zh-CN"/>
        </w:rPr>
        <w:t>11</w:t>
      </w:r>
      <w:r w:rsidRPr="00785E71">
        <w:rPr>
          <w:rFonts w:hint="eastAsia"/>
          <w:b w:val="0"/>
          <w:sz w:val="20"/>
          <w:szCs w:val="20"/>
        </w:rPr>
        <w:t xml:space="preserve">. </w:t>
      </w:r>
      <w:r w:rsidRPr="00785E71">
        <w:rPr>
          <w:b w:val="0"/>
          <w:color w:val="000000"/>
          <w:sz w:val="20"/>
          <w:szCs w:val="20"/>
          <w:shd w:val="clear" w:color="auto" w:fill="FFFFFF"/>
        </w:rPr>
        <w:t>doi:</w:t>
      </w:r>
      <w:hyperlink r:id="rId10" w:history="1">
        <w:r w:rsidRPr="00785E71">
          <w:rPr>
            <w:rStyle w:val="Hyperlink"/>
            <w:b w:val="0"/>
            <w:color w:val="0000FF"/>
            <w:sz w:val="20"/>
            <w:szCs w:val="20"/>
            <w:shd w:val="clear" w:color="auto" w:fill="FFFFFF"/>
          </w:rPr>
          <w:t>10.7537/mars</w:t>
        </w:r>
        <w:r w:rsidRPr="00785E71">
          <w:rPr>
            <w:rStyle w:val="Hyperlink"/>
            <w:rFonts w:hint="eastAsia"/>
            <w:b w:val="0"/>
            <w:color w:val="0000FF"/>
            <w:sz w:val="20"/>
            <w:szCs w:val="20"/>
            <w:shd w:val="clear" w:color="auto" w:fill="FFFFFF"/>
          </w:rPr>
          <w:t>nys110518.</w:t>
        </w:r>
        <w:r>
          <w:rPr>
            <w:rStyle w:val="Hyperlink"/>
            <w:rFonts w:eastAsia="宋体" w:hint="eastAsia"/>
            <w:b w:val="0"/>
            <w:color w:val="0000FF"/>
            <w:sz w:val="20"/>
            <w:szCs w:val="20"/>
            <w:shd w:val="clear" w:color="auto" w:fill="FFFFFF"/>
            <w:lang w:eastAsia="zh-CN"/>
          </w:rPr>
          <w:t>11</w:t>
        </w:r>
      </w:hyperlink>
      <w:r w:rsidRPr="00785E71">
        <w:rPr>
          <w:b w:val="0"/>
          <w:color w:val="000000"/>
          <w:sz w:val="20"/>
          <w:szCs w:val="20"/>
          <w:shd w:val="clear" w:color="auto" w:fill="FFFFFF"/>
        </w:rPr>
        <w:t>.</w:t>
      </w:r>
    </w:p>
    <w:p w:rsidR="00492B87" w:rsidRPr="00785E71" w:rsidRDefault="00492B87" w:rsidP="00785E71">
      <w:pPr>
        <w:snapToGrid w:val="0"/>
        <w:jc w:val="both"/>
        <w:rPr>
          <w:rStyle w:val="fontstyle01"/>
          <w:rFonts w:ascii="Times New Roman" w:hAnsi="Times New Roman"/>
          <w:b/>
          <w:bCs/>
          <w:sz w:val="20"/>
          <w:szCs w:val="20"/>
        </w:rPr>
      </w:pPr>
    </w:p>
    <w:p w:rsidR="00AA48D1" w:rsidRPr="00785E71" w:rsidRDefault="00B24CA0" w:rsidP="00785E71">
      <w:pPr>
        <w:snapToGrid w:val="0"/>
        <w:jc w:val="both"/>
        <w:rPr>
          <w:rStyle w:val="fontstyle21"/>
          <w:rFonts w:ascii="Times New Roman" w:hAnsi="Times New Roman"/>
          <w:b w:val="0"/>
          <w:bCs w:val="0"/>
          <w:sz w:val="20"/>
          <w:szCs w:val="20"/>
        </w:rPr>
      </w:pPr>
      <w:r w:rsidRPr="00785E71">
        <w:rPr>
          <w:rStyle w:val="fontstyle01"/>
          <w:rFonts w:ascii="Times New Roman" w:eastAsia="宋体" w:hAnsi="Times New Roman"/>
          <w:b/>
          <w:bCs/>
          <w:sz w:val="20"/>
          <w:szCs w:val="20"/>
          <w:lang w:eastAsia="zh-CN"/>
        </w:rPr>
        <w:t>Keyword</w:t>
      </w:r>
      <w:r w:rsidR="00AA48D1" w:rsidRPr="00785E71">
        <w:rPr>
          <w:rStyle w:val="fontstyle01"/>
          <w:rFonts w:ascii="Times New Roman" w:hAnsi="Times New Roman"/>
          <w:b/>
          <w:bCs/>
          <w:sz w:val="20"/>
          <w:szCs w:val="20"/>
        </w:rPr>
        <w:t>s</w:t>
      </w:r>
      <w:r w:rsidR="008054DA" w:rsidRPr="00785E71">
        <w:rPr>
          <w:rStyle w:val="fontstyle21"/>
          <w:rFonts w:ascii="Times New Roman" w:hAnsi="Times New Roman"/>
          <w:b w:val="0"/>
          <w:bCs w:val="0"/>
          <w:sz w:val="20"/>
          <w:szCs w:val="20"/>
        </w:rPr>
        <w:t xml:space="preserve">: </w:t>
      </w:r>
      <w:r w:rsidR="00AA48D1" w:rsidRPr="00785E71">
        <w:rPr>
          <w:sz w:val="20"/>
          <w:szCs w:val="20"/>
        </w:rPr>
        <w:t>Bevel gears, fault detection,</w:t>
      </w:r>
      <w:r w:rsidR="00AF2E91" w:rsidRPr="00785E71">
        <w:rPr>
          <w:sz w:val="20"/>
          <w:szCs w:val="20"/>
        </w:rPr>
        <w:t xml:space="preserve"> </w:t>
      </w:r>
      <w:r w:rsidR="008054DA" w:rsidRPr="00785E71">
        <w:rPr>
          <w:sz w:val="20"/>
          <w:szCs w:val="20"/>
        </w:rPr>
        <w:t>Complex analytic</w:t>
      </w:r>
      <w:r w:rsidR="00071A13" w:rsidRPr="00785E71">
        <w:rPr>
          <w:sz w:val="20"/>
          <w:szCs w:val="20"/>
        </w:rPr>
        <w:t xml:space="preserve"> wavelet transform</w:t>
      </w:r>
      <w:r w:rsidR="00AA48D1" w:rsidRPr="00785E71">
        <w:rPr>
          <w:sz w:val="20"/>
          <w:szCs w:val="20"/>
        </w:rPr>
        <w:t>, vibration analysis</w:t>
      </w:r>
      <w:r w:rsidR="00071A13" w:rsidRPr="00785E71">
        <w:rPr>
          <w:rStyle w:val="fontstyle21"/>
          <w:rFonts w:ascii="Times New Roman" w:hAnsi="Times New Roman"/>
          <w:b w:val="0"/>
          <w:bCs w:val="0"/>
          <w:sz w:val="20"/>
          <w:szCs w:val="20"/>
        </w:rPr>
        <w:t xml:space="preserve">, </w:t>
      </w:r>
      <w:r w:rsidR="00AA48D1" w:rsidRPr="00785E71">
        <w:rPr>
          <w:rStyle w:val="fontstyle21"/>
          <w:rFonts w:ascii="Times New Roman" w:hAnsi="Times New Roman"/>
          <w:b w:val="0"/>
          <w:bCs w:val="0"/>
          <w:sz w:val="20"/>
          <w:szCs w:val="20"/>
        </w:rPr>
        <w:t xml:space="preserve">bagged </w:t>
      </w:r>
      <w:r w:rsidR="008054DA" w:rsidRPr="00785E71">
        <w:rPr>
          <w:rStyle w:val="fontstyle21"/>
          <w:rFonts w:ascii="Times New Roman" w:hAnsi="Times New Roman"/>
          <w:b w:val="0"/>
          <w:bCs w:val="0"/>
          <w:sz w:val="20"/>
          <w:szCs w:val="20"/>
        </w:rPr>
        <w:t>trees algorithm</w:t>
      </w:r>
      <w:r w:rsidR="00AA48D1" w:rsidRPr="00785E71">
        <w:rPr>
          <w:rStyle w:val="fontstyle21"/>
          <w:rFonts w:ascii="Times New Roman" w:hAnsi="Times New Roman"/>
          <w:b w:val="0"/>
          <w:bCs w:val="0"/>
          <w:sz w:val="20"/>
          <w:szCs w:val="20"/>
        </w:rPr>
        <w:t>, feature extraction</w:t>
      </w:r>
      <w:r w:rsidR="00AF2E91" w:rsidRPr="00785E71">
        <w:rPr>
          <w:rStyle w:val="fontstyle21"/>
          <w:rFonts w:ascii="Times New Roman" w:hAnsi="Times New Roman"/>
          <w:b w:val="0"/>
          <w:bCs w:val="0"/>
          <w:sz w:val="20"/>
          <w:szCs w:val="20"/>
        </w:rPr>
        <w:t>, FPGA</w:t>
      </w:r>
      <w:r w:rsidR="00B645ED" w:rsidRPr="00785E71">
        <w:rPr>
          <w:rStyle w:val="fontstyle21"/>
          <w:rFonts w:ascii="Times New Roman" w:hAnsi="Times New Roman"/>
          <w:b w:val="0"/>
          <w:bCs w:val="0"/>
          <w:sz w:val="20"/>
          <w:szCs w:val="20"/>
        </w:rPr>
        <w:t>.</w:t>
      </w:r>
    </w:p>
    <w:p w:rsidR="00311A35" w:rsidRDefault="00311A35" w:rsidP="00785E71">
      <w:pPr>
        <w:pStyle w:val="Heading1"/>
        <w:keepNext w:val="0"/>
        <w:keepLines w:val="0"/>
        <w:numPr>
          <w:ilvl w:val="0"/>
          <w:numId w:val="0"/>
        </w:numPr>
        <w:tabs>
          <w:tab w:val="clear" w:pos="288"/>
        </w:tabs>
        <w:suppressAutoHyphens w:val="0"/>
        <w:snapToGrid w:val="0"/>
        <w:spacing w:before="0" w:after="0"/>
        <w:ind w:right="0"/>
        <w:jc w:val="both"/>
        <w:rPr>
          <w:kern w:val="0"/>
          <w:szCs w:val="20"/>
        </w:rPr>
      </w:pPr>
    </w:p>
    <w:p w:rsidR="00311A35" w:rsidRDefault="00311A35" w:rsidP="00785E71">
      <w:pPr>
        <w:pStyle w:val="Heading1"/>
        <w:keepNext w:val="0"/>
        <w:keepLines w:val="0"/>
        <w:numPr>
          <w:ilvl w:val="0"/>
          <w:numId w:val="0"/>
        </w:numPr>
        <w:tabs>
          <w:tab w:val="clear" w:pos="288"/>
        </w:tabs>
        <w:suppressAutoHyphens w:val="0"/>
        <w:snapToGrid w:val="0"/>
        <w:spacing w:before="0" w:after="0"/>
        <w:ind w:right="0"/>
        <w:jc w:val="both"/>
        <w:rPr>
          <w:kern w:val="0"/>
          <w:szCs w:val="20"/>
        </w:rPr>
        <w:sectPr w:rsidR="00311A35" w:rsidSect="002D0FCE">
          <w:headerReference w:type="default" r:id="rId11"/>
          <w:footerReference w:type="default" r:id="rId12"/>
          <w:type w:val="continuous"/>
          <w:pgSz w:w="12242" w:h="15842" w:code="1"/>
          <w:pgMar w:top="1440" w:right="1440" w:bottom="1440" w:left="1440" w:header="720" w:footer="720" w:gutter="0"/>
          <w:pgNumType w:start="87"/>
          <w:cols w:space="709"/>
          <w:docGrid w:linePitch="360"/>
        </w:sectPr>
      </w:pPr>
    </w:p>
    <w:p w:rsidR="00452CA9" w:rsidRPr="00785E71" w:rsidRDefault="008054DA" w:rsidP="00785E71">
      <w:pPr>
        <w:pStyle w:val="Heading1"/>
        <w:keepNext w:val="0"/>
        <w:keepLines w:val="0"/>
        <w:numPr>
          <w:ilvl w:val="0"/>
          <w:numId w:val="0"/>
        </w:numPr>
        <w:tabs>
          <w:tab w:val="clear" w:pos="288"/>
        </w:tabs>
        <w:suppressAutoHyphens w:val="0"/>
        <w:snapToGrid w:val="0"/>
        <w:spacing w:before="0" w:after="0"/>
        <w:ind w:right="0"/>
        <w:jc w:val="both"/>
        <w:rPr>
          <w:kern w:val="0"/>
          <w:szCs w:val="20"/>
        </w:rPr>
      </w:pPr>
      <w:r w:rsidRPr="00785E71">
        <w:rPr>
          <w:kern w:val="0"/>
          <w:szCs w:val="20"/>
        </w:rPr>
        <w:lastRenderedPageBreak/>
        <w:t>Introduction</w:t>
      </w:r>
    </w:p>
    <w:p w:rsidR="00045C9D" w:rsidRPr="00785E71" w:rsidRDefault="00452CA9" w:rsidP="00785E71">
      <w:pPr>
        <w:snapToGrid w:val="0"/>
        <w:ind w:firstLine="425"/>
        <w:jc w:val="both"/>
        <w:rPr>
          <w:sz w:val="20"/>
          <w:szCs w:val="20"/>
        </w:rPr>
      </w:pPr>
      <w:r w:rsidRPr="00785E71">
        <w:rPr>
          <w:sz w:val="20"/>
          <w:szCs w:val="20"/>
        </w:rPr>
        <w:t xml:space="preserve">Vibration measurements are regularly used in the rotating machine diagnostics </w:t>
      </w:r>
      <w:r w:rsidRPr="00785E71">
        <w:rPr>
          <w:noProof/>
          <w:sz w:val="20"/>
          <w:szCs w:val="20"/>
        </w:rPr>
        <w:t>field</w:t>
      </w:r>
      <w:r w:rsidRPr="00785E71">
        <w:rPr>
          <w:sz w:val="20"/>
          <w:szCs w:val="20"/>
        </w:rPr>
        <w:t xml:space="preserve"> since changes in the condition of the machine are instantaneously reflected in the vibration</w:t>
      </w:r>
      <w:r w:rsidR="009A5C27" w:rsidRPr="00785E71">
        <w:rPr>
          <w:sz w:val="20"/>
          <w:szCs w:val="20"/>
        </w:rPr>
        <w:fldChar w:fldCharType="begin" w:fldLock="1"/>
      </w:r>
      <w:r w:rsidR="006C5071" w:rsidRPr="00785E71">
        <w:rPr>
          <w:sz w:val="20"/>
          <w:szCs w:val="20"/>
        </w:rPr>
        <w:instrText>ADDIN CSL_CITATION { "citationItems" : [ { "id" : "ITEM-1", "itemData" : { "abstract" : "The rationale for this issue, dedicated to the non-antimicrobial activities of tetracyclines (TCs) as matrix metalloproteinase (and cytokine) - inhibitors, and clinical applications of these properties, is addressed in this introduction. From a historical perspective, the author describes two \"breakthrough\" experiments that opened this field: (1) the discovery of animal collagenase, the first of a series of matrix metalloproteinases (MMPs) which are now known to be essential mediators of collagen-and connective tissue-destruction including bone loss during various diseases; and (2) the discovery by the author and his team of the unexpected ability of TCs to inhibit these MMPs, and by mechanisms unrelated to the antibiotic activity of these drugs. This led to the development of (i) non-antimicrobial formulations of TCs, ie., sub-antimicrobial-dose doxycycline which resulted in two approved drugs, one for the treatment of periodontal disease, the other for a chronic inflammatory skin disease, and (ii) non-antimicrobial compositions of TCs, ie., the chemically-modified TCs or CMTs or COLs--one of which has shown evidence of efficacy as an anti-angiogenesis agent in human clinical trials on a type of cancer. The development of the CMTs also resulted in the identification of the active site of the TC molecule as an MMP-inhibitor, the calcium and zinc binding site at carbon-11 and 12. And finally, the recently recognized importance of not excessively inhibiting the MMPs because basal levels are needed for various physiologic functions, and the therapeutic potential of TCs as inhibitors of intracellular not just extracellular MMP activity, are both introduced.", "author" : [ { "dropping-particle" : "", "family" : "Randall", "given" : "Robert Bond", "non-dropping-particle" : "", "parse-names" : false, "suffix" : "" } ], "container-title" : "Vibration-based Condition Monitoring: Industrial, Aerospace and Automotive Applications", "id" : "ITEM-1", "issued" : { "date-parts" : [ [ "2010" ] ] }, "title" : "Vibration-based Condition Monitoring: Industrial, Aerospace and Automotive Applications", "type" : "book" }, "uris" : [ "http://www.mendeley.com/documents/?uuid=3c11123f-a84f-484e-9e71-e1793cb46876" ] } ], "mendeley" : { "formattedCitation" : "[1]", "plainTextFormattedCitation" : "[1]", "previouslyFormattedCitation" : "[1]" }, "properties" : {  }, "schema" : "https://github.com/citation-style-language/schema/raw/master/csl-citation.json" }</w:instrText>
      </w:r>
      <w:r w:rsidR="009A5C27" w:rsidRPr="00785E71">
        <w:rPr>
          <w:sz w:val="20"/>
          <w:szCs w:val="20"/>
        </w:rPr>
        <w:fldChar w:fldCharType="separate"/>
      </w:r>
      <w:r w:rsidR="000301BC" w:rsidRPr="00785E71">
        <w:rPr>
          <w:noProof/>
          <w:sz w:val="20"/>
          <w:szCs w:val="20"/>
        </w:rPr>
        <w:t>[1]</w:t>
      </w:r>
      <w:r w:rsidR="009A5C27" w:rsidRPr="00785E71">
        <w:rPr>
          <w:sz w:val="20"/>
          <w:szCs w:val="20"/>
        </w:rPr>
        <w:fldChar w:fldCharType="end"/>
      </w:r>
      <w:r w:rsidRPr="00785E71">
        <w:rPr>
          <w:sz w:val="20"/>
          <w:szCs w:val="20"/>
        </w:rPr>
        <w:t xml:space="preserve">. However, changes in the machine condition (i.e. developing faults) are usually concealed by dominant components within the vibration signal, such as the gear mesh frequencies, changes in operating conditions and noise. Sophisticated signal processing techniques are required to extract the characteristics </w:t>
      </w:r>
      <w:r w:rsidR="009A0B5F" w:rsidRPr="00785E71">
        <w:rPr>
          <w:sz w:val="20"/>
          <w:szCs w:val="20"/>
        </w:rPr>
        <w:t>or machine</w:t>
      </w:r>
      <w:r w:rsidRPr="00785E71">
        <w:rPr>
          <w:sz w:val="20"/>
          <w:szCs w:val="20"/>
        </w:rPr>
        <w:t xml:space="preserve"> condition </w:t>
      </w:r>
      <w:r w:rsidR="000301BC" w:rsidRPr="00785E71">
        <w:rPr>
          <w:sz w:val="20"/>
          <w:szCs w:val="20"/>
        </w:rPr>
        <w:t>features that</w:t>
      </w:r>
      <w:r w:rsidRPr="00785E71">
        <w:rPr>
          <w:sz w:val="20"/>
          <w:szCs w:val="20"/>
        </w:rPr>
        <w:t xml:space="preserve"> reflect the condition of the machine, from the vibration signal.</w:t>
      </w:r>
    </w:p>
    <w:p w:rsidR="00233C1D" w:rsidRPr="00785E71" w:rsidRDefault="00233C1D" w:rsidP="00785E71">
      <w:pPr>
        <w:snapToGrid w:val="0"/>
        <w:ind w:firstLine="425"/>
        <w:jc w:val="both"/>
        <w:rPr>
          <w:rFonts w:eastAsia="SimSun"/>
          <w:sz w:val="20"/>
          <w:szCs w:val="20"/>
        </w:rPr>
      </w:pPr>
      <w:r w:rsidRPr="00785E71">
        <w:rPr>
          <w:rFonts w:eastAsia="SimSun"/>
          <w:sz w:val="20"/>
          <w:szCs w:val="20"/>
        </w:rPr>
        <w:t>Recently P</w:t>
      </w:r>
      <w:r w:rsidR="00C92782" w:rsidRPr="00785E71">
        <w:rPr>
          <w:rFonts w:eastAsia="SimSun"/>
          <w:sz w:val="20"/>
          <w:szCs w:val="20"/>
        </w:rPr>
        <w:t>M</w:t>
      </w:r>
      <w:r w:rsidRPr="00785E71">
        <w:rPr>
          <w:rFonts w:eastAsia="SimSun"/>
          <w:sz w:val="20"/>
          <w:szCs w:val="20"/>
        </w:rPr>
        <w:t xml:space="preserve"> Approach has attracted substantial attendance by many researchers from the field of vibration signal analysis</w:t>
      </w:r>
      <w:r w:rsidR="00CD1C06" w:rsidRPr="00785E71">
        <w:rPr>
          <w:rFonts w:eastAsia="SimSun"/>
          <w:sz w:val="20"/>
          <w:szCs w:val="20"/>
        </w:rPr>
        <w:t>.</w:t>
      </w:r>
      <w:r w:rsidR="00CD1C06">
        <w:rPr>
          <w:rFonts w:eastAsia="SimSun"/>
          <w:sz w:val="20"/>
          <w:szCs w:val="20"/>
        </w:rPr>
        <w:t xml:space="preserve"> </w:t>
      </w:r>
      <w:r w:rsidR="00CD1C06" w:rsidRPr="00785E71">
        <w:rPr>
          <w:rFonts w:eastAsia="SimSun"/>
          <w:sz w:val="20"/>
          <w:szCs w:val="20"/>
        </w:rPr>
        <w:t>i</w:t>
      </w:r>
      <w:r w:rsidRPr="00785E71">
        <w:rPr>
          <w:rFonts w:eastAsia="SimSun"/>
          <w:sz w:val="20"/>
          <w:szCs w:val="20"/>
        </w:rPr>
        <w:t xml:space="preserve">t </w:t>
      </w:r>
      <w:r w:rsidRPr="00785E71">
        <w:rPr>
          <w:rFonts w:eastAsia="SimSun"/>
          <w:noProof/>
          <w:sz w:val="20"/>
          <w:szCs w:val="20"/>
        </w:rPr>
        <w:t>asses</w:t>
      </w:r>
      <w:r w:rsidR="004A3460" w:rsidRPr="00785E71">
        <w:rPr>
          <w:rFonts w:eastAsia="SimSun"/>
          <w:noProof/>
          <w:sz w:val="20"/>
          <w:szCs w:val="20"/>
        </w:rPr>
        <w:t>se</w:t>
      </w:r>
      <w:r w:rsidRPr="00785E71">
        <w:rPr>
          <w:rFonts w:eastAsia="SimSun"/>
          <w:noProof/>
          <w:sz w:val="20"/>
          <w:szCs w:val="20"/>
        </w:rPr>
        <w:t>s</w:t>
      </w:r>
      <w:r w:rsidRPr="00785E71">
        <w:rPr>
          <w:rFonts w:eastAsia="SimSun"/>
          <w:sz w:val="20"/>
          <w:szCs w:val="20"/>
        </w:rPr>
        <w:t xml:space="preserve"> to maximize life cycle and cost optimization of rotary machinery components, also the early detection can get to maximize production capacity. </w:t>
      </w:r>
    </w:p>
    <w:p w:rsidR="00AB5692" w:rsidRPr="00785E71" w:rsidRDefault="00AB5692" w:rsidP="00785E71">
      <w:pPr>
        <w:snapToGrid w:val="0"/>
        <w:ind w:firstLine="425"/>
        <w:jc w:val="both"/>
        <w:rPr>
          <w:sz w:val="20"/>
          <w:szCs w:val="20"/>
        </w:rPr>
      </w:pPr>
      <w:r w:rsidRPr="00785E71">
        <w:rPr>
          <w:sz w:val="20"/>
          <w:szCs w:val="20"/>
        </w:rPr>
        <w:t xml:space="preserve">As all mechanical components are not run forever. Failure in gearbox will directly out the machine from the service, which directly impacts on the production line. Sometimes it can stop the production line completely. </w:t>
      </w:r>
      <w:r w:rsidR="00630CDC" w:rsidRPr="00785E71">
        <w:rPr>
          <w:sz w:val="20"/>
          <w:szCs w:val="20"/>
        </w:rPr>
        <w:t>Thus</w:t>
      </w:r>
      <w:r w:rsidRPr="00785E71">
        <w:rPr>
          <w:sz w:val="20"/>
          <w:szCs w:val="20"/>
        </w:rPr>
        <w:t xml:space="preserve"> improving the reliability of gear could play a critical role in preventing unplanned failure. Unexpected breakdown made the maintenance inefficient and costly for asset management</w:t>
      </w:r>
      <w:r w:rsidR="00CD1C06" w:rsidRPr="00785E71">
        <w:rPr>
          <w:sz w:val="20"/>
          <w:szCs w:val="20"/>
        </w:rPr>
        <w:t>.</w:t>
      </w:r>
      <w:r w:rsidR="00CD1C06">
        <w:rPr>
          <w:sz w:val="20"/>
          <w:szCs w:val="20"/>
        </w:rPr>
        <w:t xml:space="preserve"> </w:t>
      </w:r>
      <w:r w:rsidR="00CD1C06" w:rsidRPr="00785E71">
        <w:rPr>
          <w:sz w:val="20"/>
          <w:szCs w:val="20"/>
        </w:rPr>
        <w:t>t</w:t>
      </w:r>
      <w:r w:rsidRPr="00785E71">
        <w:rPr>
          <w:sz w:val="20"/>
          <w:szCs w:val="20"/>
        </w:rPr>
        <w:t xml:space="preserve">o overcome this situation prevented maintenance is used. Preventive maintenance involves the systematic inspection of equipment where potential problems are detected and corrected in order to prevent equipment failure. The </w:t>
      </w:r>
      <w:r w:rsidR="00344671" w:rsidRPr="00785E71">
        <w:rPr>
          <w:sz w:val="20"/>
          <w:szCs w:val="20"/>
        </w:rPr>
        <w:t>PM</w:t>
      </w:r>
      <w:r w:rsidRPr="00785E71">
        <w:rPr>
          <w:sz w:val="20"/>
          <w:szCs w:val="20"/>
        </w:rPr>
        <w:t xml:space="preserve"> is maintenance that is regularly performed on a piece of equipment to </w:t>
      </w:r>
      <w:r w:rsidRPr="00785E71">
        <w:rPr>
          <w:sz w:val="20"/>
          <w:szCs w:val="20"/>
        </w:rPr>
        <w:lastRenderedPageBreak/>
        <w:t>lessen the likelihood of it failing. PM is performed while the equipment is still working so that it does not break down unexpectedly</w:t>
      </w:r>
      <w:r w:rsidR="009A5C27" w:rsidRPr="00785E71">
        <w:rPr>
          <w:sz w:val="20"/>
          <w:szCs w:val="20"/>
        </w:rPr>
        <w:fldChar w:fldCharType="begin" w:fldLock="1"/>
      </w:r>
      <w:r w:rsidR="002308F0" w:rsidRPr="00785E71">
        <w:rPr>
          <w:sz w:val="20"/>
          <w:szCs w:val="20"/>
        </w:rPr>
        <w:instrText>ADDIN CSL_CITATION { "citationItems" : [ { "id" : "ITEM-1", "itemData" : { "URL" : "https://www.fiixsoftware.com/maintenance-strategies/preventative-maintenance/", "accessed" : { "date-parts" : [ [ "2017", "2", "10" ] ] }, "author" : [ { "dropping-particle" : "", "family" : "Fiixsoftware", "given" : "", "non-dropping-particle" : "", "parse-names" : false, "suffix" : "" } ], "id" : "ITEM-1", "issued" : { "date-parts" : [ [ "0" ] ] }, "title" : "preventative maintenance (PM)", "type" : "webpage" }, "uris" : [ "http://www.mendeley.com/documents/?uuid=cb30eaa2-613d-4a76-ade1-43c67c272d7a" ] } ], "mendeley" : { "formattedCitation" : "[2]", "plainTextFormattedCitation" : "[2]", "previouslyFormattedCitation" : "[2]" }, "properties" : {  }, "schema" : "https://github.com/citation-style-language/schema/raw/master/csl-citation.json" }</w:instrText>
      </w:r>
      <w:r w:rsidR="009A5C27" w:rsidRPr="00785E71">
        <w:rPr>
          <w:sz w:val="20"/>
          <w:szCs w:val="20"/>
        </w:rPr>
        <w:fldChar w:fldCharType="separate"/>
      </w:r>
      <w:r w:rsidRPr="00785E71">
        <w:rPr>
          <w:noProof/>
          <w:sz w:val="20"/>
          <w:szCs w:val="20"/>
        </w:rPr>
        <w:t>[2]</w:t>
      </w:r>
      <w:r w:rsidR="009A5C27" w:rsidRPr="00785E71">
        <w:rPr>
          <w:sz w:val="20"/>
          <w:szCs w:val="20"/>
        </w:rPr>
        <w:fldChar w:fldCharType="end"/>
      </w:r>
      <w:r w:rsidRPr="00785E71">
        <w:rPr>
          <w:sz w:val="20"/>
          <w:szCs w:val="20"/>
        </w:rPr>
        <w:t>. The maintenance is scheduled based on a time or usage trigger. The frequency of preventative maintenance is most likely to be too high, which sacrificing reliability.</w:t>
      </w:r>
    </w:p>
    <w:p w:rsidR="00630CDC" w:rsidRPr="00785E71" w:rsidRDefault="00630CDC" w:rsidP="00785E71">
      <w:pPr>
        <w:snapToGrid w:val="0"/>
        <w:ind w:firstLine="425"/>
        <w:jc w:val="both"/>
        <w:rPr>
          <w:sz w:val="20"/>
          <w:szCs w:val="20"/>
        </w:rPr>
      </w:pPr>
      <w:r w:rsidRPr="00785E71">
        <w:rPr>
          <w:sz w:val="20"/>
          <w:szCs w:val="20"/>
        </w:rPr>
        <w:t xml:space="preserve">Time domain analysis based on statistics features such as the crest, </w:t>
      </w:r>
      <w:r w:rsidRPr="00785E71">
        <w:rPr>
          <w:noProof/>
          <w:sz w:val="20"/>
          <w:szCs w:val="20"/>
        </w:rPr>
        <w:t>kurtosis</w:t>
      </w:r>
      <w:r w:rsidR="00CD1C06" w:rsidRPr="00785E71">
        <w:rPr>
          <w:noProof/>
          <w:sz w:val="20"/>
          <w:szCs w:val="20"/>
        </w:rPr>
        <w:t>,</w:t>
      </w:r>
      <w:r w:rsidR="00CD1C06">
        <w:rPr>
          <w:noProof/>
          <w:sz w:val="20"/>
          <w:szCs w:val="20"/>
        </w:rPr>
        <w:t xml:space="preserve"> </w:t>
      </w:r>
      <w:r w:rsidR="00CD1C06" w:rsidRPr="00785E71">
        <w:rPr>
          <w:noProof/>
          <w:sz w:val="20"/>
          <w:szCs w:val="20"/>
        </w:rPr>
        <w:t>a</w:t>
      </w:r>
      <w:r w:rsidRPr="00785E71">
        <w:rPr>
          <w:noProof/>
          <w:sz w:val="20"/>
          <w:szCs w:val="20"/>
        </w:rPr>
        <w:t>nd</w:t>
      </w:r>
      <w:r w:rsidRPr="00785E71">
        <w:rPr>
          <w:sz w:val="20"/>
          <w:szCs w:val="20"/>
        </w:rPr>
        <w:t xml:space="preserve"> factor root mean square (RMS) can be used to capture changes in the machine condition due to an evidence of a fault. In </w:t>
      </w:r>
      <w:r w:rsidR="009A5C27" w:rsidRPr="00785E71">
        <w:rPr>
          <w:sz w:val="20"/>
          <w:szCs w:val="20"/>
        </w:rPr>
        <w:fldChar w:fldCharType="begin" w:fldLock="1"/>
      </w:r>
      <w:r w:rsidR="002308F0" w:rsidRPr="00785E71">
        <w:rPr>
          <w:sz w:val="20"/>
          <w:szCs w:val="20"/>
        </w:rPr>
        <w:instrText>ADDIN CSL_CITATION { "citationItems" : [ { "id" : "ITEM-1", "itemData" : { "DOI" : "10.1016/j.jsv.2013.11.033", "ISSN" : "0022460X", "abstract" : "Spectral analysis techniques to process vibration measurements have been widely studied to characterize the state of gearboxes. However, in practice, the modulated sidebands resulting from the local gear fault are often difficult to extract accurately from an ambiguous/blurred measured vibration spectrum due to the limited frequency resolution and small fluctuations in the operating speed of the machine that often occurs in an industrial environment. To address this issue, a new time-domain diagnostic algorithm is developed and presented herein for monitoring of gear faults, which shows an improved fault extraction capability from such measured vibration signals. This new time-domain fault detection method combines the fast dynamic time warping (Fast DTW) as well as the correlated kurtosis (CK) techniques to characterize the local gear fault, and identify the corresponding faulty gear and its position. Fast DTW is employed to extract the periodic impulse excitations caused from the faulty gear tooth using an estimated reference signal that has the same frequency as the nominal gear mesh harmonic and is built using vibration characteristics of the gearbox operation under presumed healthy conditions. This technique is beneficial in practical analysis to highlight sideband patterns in situations where data is often contaminated by process/measurement noises and small fluctuations in operating speeds that occur even at otherwise presumed steady-state conditions. The extracted signal is then resampled for subsequent diagnostic analysis using CK technique. CK takes advantages of the periodicity of the geared faults; it is used to identify the position of the local gear fault in the gearbox. Based on simulated gear vibration signals, the Fast DTW and CK based approach is shown to be useful for condition monitoring in both fixed axis as well as epicyclic gearboxes. Finally the effectiveness of the proposed method in fault detection of gears is validated using experimental signals from a planetary gearbox test rig. For fault detection in planetary gear-sets, a window function is introduced to account for the planet motion with respect to the fixed sensor, which is experimentally determined and is later employed for the estimation of reference signal used in Fast DTW algorithm. \u00a9 2013 Elsevier Ltd.", "author" : [ { "dropping-particle" : "", "family" : "Hong", "given" : "Liu", "non-dropping-particle" : "", "parse-names" : false, "suffix" : "" }, { "dropping-particle" : "", "family" : "Dhupia", "given" : "Jaspreet Singh", "non-dropping-particle" : "", "parse-names" : false, "suffix" : "" } ], "container-title" : "Journal of Sound and Vibration", "id" : "ITEM-1", "issue" : "7", "issued" : { "date-parts" : [ [ "2014" ] ] }, "page" : "2164-2180", "title" : "A time domain approach to diagnose gearbox fault based on measured vibration signals", "type" : "article-journal", "volume" : "333" }, "uris" : [ "http://www.mendeley.com/documents/?uuid=9369c971-fe53-4f87-bef3-1fa206810bc2" ] } ], "mendeley" : { "formattedCitation" : "[3]", "plainTextFormattedCitation" : "[3]", "previouslyFormattedCitation" : "[3]" }, "properties" : {  }, "schema" : "https://github.com/citation-style-language/schema/raw/master/csl-citation.json" }</w:instrText>
      </w:r>
      <w:r w:rsidR="009A5C27" w:rsidRPr="00785E71">
        <w:rPr>
          <w:sz w:val="20"/>
          <w:szCs w:val="20"/>
        </w:rPr>
        <w:fldChar w:fldCharType="separate"/>
      </w:r>
      <w:r w:rsidR="002308F0" w:rsidRPr="00785E71">
        <w:rPr>
          <w:noProof/>
          <w:sz w:val="20"/>
          <w:szCs w:val="20"/>
        </w:rPr>
        <w:t>[3]</w:t>
      </w:r>
      <w:r w:rsidR="009A5C27" w:rsidRPr="00785E71">
        <w:rPr>
          <w:sz w:val="20"/>
          <w:szCs w:val="20"/>
        </w:rPr>
        <w:fldChar w:fldCharType="end"/>
      </w:r>
      <w:r w:rsidRPr="00785E71">
        <w:rPr>
          <w:sz w:val="20"/>
          <w:szCs w:val="20"/>
        </w:rPr>
        <w:t>, the authors combine the fast dynamic time warping (Fast DTW) as well as the correlated kurtosis (CK)</w:t>
      </w:r>
      <w:r w:rsidR="00CD1C06" w:rsidRPr="00785E71">
        <w:rPr>
          <w:noProof/>
          <w:sz w:val="20"/>
          <w:szCs w:val="20"/>
        </w:rPr>
        <w:t>.</w:t>
      </w:r>
      <w:r w:rsidR="00CD1C06">
        <w:rPr>
          <w:noProof/>
          <w:sz w:val="20"/>
          <w:szCs w:val="20"/>
        </w:rPr>
        <w:t xml:space="preserve"> </w:t>
      </w:r>
      <w:r w:rsidR="00CD1C06" w:rsidRPr="00785E71">
        <w:rPr>
          <w:noProof/>
          <w:sz w:val="20"/>
          <w:szCs w:val="20"/>
        </w:rPr>
        <w:t>T</w:t>
      </w:r>
      <w:r w:rsidRPr="00785E71">
        <w:rPr>
          <w:noProof/>
          <w:sz w:val="20"/>
          <w:szCs w:val="20"/>
        </w:rPr>
        <w:t>he</w:t>
      </w:r>
      <w:r w:rsidRPr="00785E71">
        <w:rPr>
          <w:sz w:val="20"/>
          <w:szCs w:val="20"/>
        </w:rPr>
        <w:t xml:space="preserve"> work in </w:t>
      </w:r>
      <w:r w:rsidR="009A5C27" w:rsidRPr="00785E71">
        <w:rPr>
          <w:sz w:val="20"/>
          <w:szCs w:val="20"/>
        </w:rPr>
        <w:fldChar w:fldCharType="begin" w:fldLock="1"/>
      </w:r>
      <w:r w:rsidR="002308F0" w:rsidRPr="00785E71">
        <w:rPr>
          <w:sz w:val="20"/>
          <w:szCs w:val="20"/>
        </w:rPr>
        <w:instrText>ADDIN CSL_CITATION { "citationItems" : [ { "id" : "ITEM-1", "itemData" : { "DOI" : "10.1016/j.jsv.2013.11.033", "ISSN" : "0022460X", "abstract" : "Spectral analysis techniques to process vibration measurements have been widely studied to characterize the state of gearboxes. However, in practice, the modulated sidebands resulting from the local gear fault are often difficult to extract accurately from an ambiguous/blurred measured vibration spectrum due to the limited frequency resolution and small fluctuations in the operating speed of the machine that often occurs in an industrial environment. To address this issue, a new time-domain diagnostic algorithm is developed and presented herein for monitoring of gear faults, which shows an improved fault extraction capability from such measured vibration signals. This new time-domain fault detection method combines the fast dynamic time warping (Fast DTW) as well as the correlated kurtosis (CK) techniques to characterize the local gear fault, and identify the corresponding faulty gear and its position. Fast DTW is employed to extract the periodic impulse excitations caused from the faulty gear tooth using an estimated reference signal that has the same frequency as the nominal gear mesh harmonic and is built using vibration characteristics of the gearbox operation under presumed healthy conditions. This technique is beneficial in practical analysis to highlight sideband patterns in situations where data is often contaminated by process/measurement noises and small fluctuations in operating speeds that occur even at otherwise presumed steady-state conditions. The extracted signal is then resampled for subsequent diagnostic analysis using CK technique. CK takes advantages of the periodicity of the geared faults; it is used to identify the position of the local gear fault in the gearbox. Based on simulated gear vibration signals, the Fast DTW and CK based approach is shown to be useful for condition monitoring in both fixed axis as well as epicyclic gearboxes. Finally the effectiveness of the proposed method in fault detection of gears is validated using experimental signals from a planetary gearbox test rig. For fault detection in planetary gear-sets, a window function is introduced to account for the planet motion with respect to the fixed sensor, which is experimentally determined and is later employed for the estimation of reference signal used in Fast DTW algorithm. \u00a9 2013 Elsevier Ltd.", "author" : [ { "dropping-particle" : "", "family" : "Hong", "given" : "Liu", "non-dropping-particle" : "", "parse-names" : false, "suffix" : "" }, { "dropping-particle" : "", "family" : "Dhupia", "given" : "Jaspreet Singh", "non-dropping-particle" : "", "parse-names" : false, "suffix" : "" } ], "container-title" : "Journal of Sound and Vibration", "id" : "ITEM-1", "issue" : "7", "issued" : { "date-parts" : [ [ "2014" ] ] }, "page" : "2164-2180", "title" : "A time domain approach to diagnose gearbox fault based on measured vibration signals", "type" : "article-journal", "volume" : "333" }, "uris" : [ "http://www.mendeley.com/documents/?uuid=9369c971-fe53-4f87-bef3-1fa206810bc2" ] } ], "mendeley" : { "formattedCitation" : "[3]", "plainTextFormattedCitation" : "[3]", "previouslyFormattedCitation" : "[3]" }, "properties" : {  }, "schema" : "https://github.com/citation-style-language/schema/raw/master/csl-citation.json" }</w:instrText>
      </w:r>
      <w:r w:rsidR="009A5C27" w:rsidRPr="00785E71">
        <w:rPr>
          <w:sz w:val="20"/>
          <w:szCs w:val="20"/>
        </w:rPr>
        <w:fldChar w:fldCharType="separate"/>
      </w:r>
      <w:r w:rsidR="002308F0" w:rsidRPr="00785E71">
        <w:rPr>
          <w:noProof/>
          <w:sz w:val="20"/>
          <w:szCs w:val="20"/>
        </w:rPr>
        <w:t>[3]</w:t>
      </w:r>
      <w:r w:rsidR="009A5C27" w:rsidRPr="00785E71">
        <w:rPr>
          <w:sz w:val="20"/>
          <w:szCs w:val="20"/>
        </w:rPr>
        <w:fldChar w:fldCharType="end"/>
      </w:r>
      <w:r w:rsidRPr="00785E71">
        <w:rPr>
          <w:sz w:val="20"/>
          <w:szCs w:val="20"/>
        </w:rPr>
        <w:t xml:space="preserve"> show</w:t>
      </w:r>
      <w:r w:rsidR="00632960" w:rsidRPr="00785E71">
        <w:rPr>
          <w:sz w:val="20"/>
          <w:szCs w:val="20"/>
        </w:rPr>
        <w:t>s</w:t>
      </w:r>
      <w:r w:rsidRPr="00785E71">
        <w:rPr>
          <w:sz w:val="20"/>
          <w:szCs w:val="20"/>
        </w:rPr>
        <w:t xml:space="preserve">, a significant increase in its value in presence of gear tooth fault. The correlated kurtosis sensitive to the fault signature. In </w:t>
      </w:r>
      <w:r w:rsidR="009A5C27" w:rsidRPr="00785E71">
        <w:rPr>
          <w:sz w:val="20"/>
          <w:szCs w:val="20"/>
        </w:rPr>
        <w:fldChar w:fldCharType="begin" w:fldLock="1"/>
      </w:r>
      <w:r w:rsidR="002308F0" w:rsidRPr="00785E71">
        <w:rPr>
          <w:sz w:val="20"/>
          <w:szCs w:val="20"/>
        </w:rPr>
        <w:instrText>ADDIN CSL_CITATION { "citationItems" : [ { "id" : "ITEM-1", "itemData" : { "DOI" : "10.14311/782", "ISSN" : "1805-2363", "abstract" : "Condition monitoring systems for manual transmissions based on vibration diagnostics are widely applied in industry. The systems deal with various condition indicators, most of which are focused on a specific type of gearbox fault. Frequently used condition indicators (CIs) are de- scribed in this paper. The ability of a selected condition indicator to describe the degree of gearing wear was tested using vibration signals ac- quired during durability testing of manual transmission with helical gears.", "author" : [ { "dropping-particle" : "", "family" : "Ve\u010de\u0159", "given" : "P", "non-dropping-particle" : "", "parse-names" : false, "suffix" : "" }, { "dropping-particle" : "", "family" : "Kreidl", "given" : "M", "non-dropping-particle" : "", "parse-names" : false, "suffix" : "" }, { "dropping-particle" : "", "family" : "\u0160m\u00edd", "given" : "R", "non-dropping-particle" : "", "parse-names" : false, "suffix" : "" } ], "container-title" : "Acta Polytechnica", "id" : "ITEM-1", "issue" : "6", "issued" : { "date-parts" : [ [ "2005" ] ] }, "page" : "35-43", "title" : "Condition Indicators for Gearbox Condition Monitoring Systems", "type" : "article-journal", "volume" : "45" }, "uris" : [ "http://www.mendeley.com/documents/?uuid=52067b5c-5789-48fc-93f7-b7ef2a49af88" ] } ], "mendeley" : { "formattedCitation" : "[4]", "plainTextFormattedCitation" : "[4]", "previouslyFormattedCitation" : "[4]" }, "properties" : {  }, "schema" : "https://github.com/citation-style-language/schema/raw/master/csl-citation.json" }</w:instrText>
      </w:r>
      <w:r w:rsidR="009A5C27" w:rsidRPr="00785E71">
        <w:rPr>
          <w:sz w:val="20"/>
          <w:szCs w:val="20"/>
        </w:rPr>
        <w:fldChar w:fldCharType="separate"/>
      </w:r>
      <w:r w:rsidR="002308F0" w:rsidRPr="00785E71">
        <w:rPr>
          <w:noProof/>
          <w:sz w:val="20"/>
          <w:szCs w:val="20"/>
        </w:rPr>
        <w:t>[4]</w:t>
      </w:r>
      <w:r w:rsidR="009A5C27" w:rsidRPr="00785E71">
        <w:rPr>
          <w:sz w:val="20"/>
          <w:szCs w:val="20"/>
        </w:rPr>
        <w:fldChar w:fldCharType="end"/>
      </w:r>
      <w:r w:rsidRPr="00785E71">
        <w:rPr>
          <w:sz w:val="20"/>
          <w:szCs w:val="20"/>
        </w:rPr>
        <w:t>, the authors use Condition indicators (rms, peak) provide information that something has happened at variance with order analysis provides information about what has happened. Also, it figures out that the condition indicator in fault beginning of the gearbox does not track the condition of the gearbox well during the test, e.g., the crest factor.</w:t>
      </w:r>
      <w:r w:rsidR="004A2935" w:rsidRPr="00785E71">
        <w:rPr>
          <w:sz w:val="20"/>
          <w:szCs w:val="20"/>
        </w:rPr>
        <w:t xml:space="preserve"> </w:t>
      </w:r>
      <w:r w:rsidRPr="00785E71">
        <w:rPr>
          <w:sz w:val="20"/>
          <w:szCs w:val="20"/>
        </w:rPr>
        <w:t>Investigations on (FM0, FM4, NA4, NB4, and NA4) shows FM0 follows the trend of the crest factor. The trend of FM4, NA4, and NB4 are similar, which reflect how difficult to clarify the cause of the changes within the features which make the time domain features inappropriate for diagnostics in fluctuating operating conditions.</w:t>
      </w:r>
    </w:p>
    <w:p w:rsidR="003B7F6B" w:rsidRPr="00785E71" w:rsidRDefault="003B7F6B" w:rsidP="00785E71">
      <w:pPr>
        <w:snapToGrid w:val="0"/>
        <w:ind w:firstLine="425"/>
        <w:jc w:val="both"/>
        <w:rPr>
          <w:rStyle w:val="fontstyle01"/>
          <w:rFonts w:ascii="Times New Roman" w:hAnsi="Times New Roman"/>
          <w:sz w:val="20"/>
          <w:szCs w:val="20"/>
        </w:rPr>
      </w:pPr>
      <w:r w:rsidRPr="00785E71">
        <w:rPr>
          <w:rStyle w:val="fontstyle01"/>
          <w:rFonts w:ascii="Times New Roman" w:hAnsi="Times New Roman"/>
          <w:sz w:val="20"/>
          <w:szCs w:val="20"/>
        </w:rPr>
        <w:t>The work done in</w:t>
      </w:r>
      <w:r w:rsidR="009A5C27" w:rsidRPr="00785E71">
        <w:rPr>
          <w:rStyle w:val="fontstyle01"/>
          <w:rFonts w:ascii="Times New Roman" w:hAnsi="Times New Roman"/>
          <w:sz w:val="20"/>
          <w:szCs w:val="20"/>
        </w:rPr>
        <w:fldChar w:fldCharType="begin" w:fldLock="1"/>
      </w:r>
      <w:r w:rsidRPr="00785E71">
        <w:rPr>
          <w:rStyle w:val="fontstyle01"/>
          <w:rFonts w:ascii="Times New Roman" w:hAnsi="Times New Roman"/>
          <w:sz w:val="20"/>
          <w:szCs w:val="20"/>
        </w:rPr>
        <w:instrText>ADDIN CSL_CITATION { "citationItems" : [ { "id" : "ITEM-1", "itemData" : { "DOI" : "10.1016/j.jsv.2013.11.033", "ISSN" : "0022460X", "abstract" : "Spectral analysis techniques to process vibration measurements have been widely studied to characterize the state of gearboxes. However, in practice, the modulated sidebands resulting from the local gear fault are often difficult to extract accurately from an ambiguous/blurred measured vibration spectrum due to the limited frequency resolution and small fluctuations in the operating speed of the machine that often occurs in an industrial environment. To address this issue, a new time-domain diagnostic algorithm is developed and presented herein for monitoring of gear faults, which shows an improved fault extraction capability from such measured vibration signals. This new time-domain fault detection method combines the fast dynamic time warping (Fast DTW) as well as the correlated kurtosis (CK) techniques to characterize the local gear fault, and identify the corresponding faulty gear and its position. Fast DTW is employed to extract the periodic impulse excitations caused from the faulty gear tooth using an estimated reference signal that has the same frequency as the nominal gear mesh harmonic and is built using vibration characteristics of the gearbox operation under presumed healthy conditions. This technique is beneficial in practical analysis to highlight sideband patterns in situations where data is often contaminated by process/measurement noises and small fluctuations in operating speeds that occur even at otherwise presumed steady-state conditions. The extracted signal is then resampled for subsequent diagnostic analysis using CK technique. CK takes advantages of the periodicity of the geared faults; it is used to identify the position of the local gear fault in the gearbox. Based on simulated gear vibration signals, the Fast DTW and CK based approach is shown to be useful for condition monitoring in both fixed axis as well as epicyclic gearboxes. Finally the effectiveness of the proposed method in fault detection of gears is validated using experimental signals from a planetary gearbox test rig. For fault detection in planetary gear-sets, a window function is introduced to account for the planet motion with respect to the fixed sensor, which is experimentally determined and is later employed for the estimation of reference signal used in Fast DTW algorithm. \u00a9 2013 Elsevier Ltd.", "author" : [ { "dropping-particle" : "", "family" : "Hong", "given" : "Liu", "non-dropping-particle" : "", "parse-names" : false, "suffix" : "" }, { "dropping-particle" : "", "family" : "Dhupia", "given" : "Jaspreet Singh", "non-dropping-particle" : "", "parse-names" : false, "suffix" : "" } ], "container-title" : "Journal of Sound and Vibration", "id" : "ITEM-1", "issue" : "7", "issued" : { "date-parts" : [ [ "2014" ] ] }, "page" : "2164-2180", "title" : "A time domain approach to diagnose gearbox fault based on measured vibration signals", "type" : "article-journal", "volume" : "333" }, "uris" : [ "http://www.mendeley.com/documents/?uuid=9369c971-fe53-4f87-bef3-1fa206810bc2" ] } ], "mendeley" : { "formattedCitation" : "[3]", "plainTextFormattedCitation" : "[3]", "previouslyFormattedCitation" : "[3]" }, "properties" : {  }, "schema" : "https://github.com/citation-style-language/schema/raw/master/csl-citation.json" }</w:instrText>
      </w:r>
      <w:r w:rsidR="009A5C27" w:rsidRPr="00785E71">
        <w:rPr>
          <w:rStyle w:val="fontstyle01"/>
          <w:rFonts w:ascii="Times New Roman" w:hAnsi="Times New Roman"/>
          <w:sz w:val="20"/>
          <w:szCs w:val="20"/>
        </w:rPr>
        <w:fldChar w:fldCharType="separate"/>
      </w:r>
      <w:r w:rsidRPr="00785E71">
        <w:rPr>
          <w:rStyle w:val="fontstyle01"/>
          <w:rFonts w:ascii="Times New Roman" w:hAnsi="Times New Roman"/>
          <w:noProof/>
          <w:sz w:val="20"/>
          <w:szCs w:val="20"/>
        </w:rPr>
        <w:t>[3]</w:t>
      </w:r>
      <w:r w:rsidR="009A5C27" w:rsidRPr="00785E71">
        <w:rPr>
          <w:rStyle w:val="fontstyle01"/>
          <w:rFonts w:ascii="Times New Roman" w:hAnsi="Times New Roman"/>
          <w:sz w:val="20"/>
          <w:szCs w:val="20"/>
        </w:rPr>
        <w:fldChar w:fldCharType="end"/>
      </w:r>
      <w:r w:rsidRPr="00785E71">
        <w:rPr>
          <w:rStyle w:val="fontstyle01"/>
          <w:rFonts w:ascii="Times New Roman" w:hAnsi="Times New Roman"/>
          <w:sz w:val="20"/>
          <w:szCs w:val="20"/>
        </w:rPr>
        <w:t xml:space="preserve"> offers a significant </w:t>
      </w:r>
      <w:r w:rsidR="00C72B85" w:rsidRPr="00785E71">
        <w:rPr>
          <w:rStyle w:val="fontstyle01"/>
          <w:rFonts w:ascii="Times New Roman" w:hAnsi="Times New Roman"/>
          <w:sz w:val="20"/>
          <w:szCs w:val="20"/>
        </w:rPr>
        <w:t xml:space="preserve">results out from measurements done on vibration signal to detect the local gear faults, the combination between the </w:t>
      </w:r>
      <w:r w:rsidR="00FE6CFA" w:rsidRPr="00785E71">
        <w:rPr>
          <w:rStyle w:val="fontstyle01"/>
          <w:rFonts w:ascii="Times New Roman" w:hAnsi="Times New Roman"/>
          <w:sz w:val="20"/>
          <w:szCs w:val="20"/>
        </w:rPr>
        <w:t>Fast Dynamic Time W</w:t>
      </w:r>
      <w:r w:rsidR="00C72B85" w:rsidRPr="00785E71">
        <w:rPr>
          <w:rStyle w:val="fontstyle01"/>
          <w:rFonts w:ascii="Times New Roman" w:hAnsi="Times New Roman"/>
          <w:sz w:val="20"/>
          <w:szCs w:val="20"/>
        </w:rPr>
        <w:t>arping (Fast DTW) as well as</w:t>
      </w:r>
      <w:r w:rsidR="009A0B5F">
        <w:rPr>
          <w:rStyle w:val="fontstyle01"/>
          <w:rFonts w:ascii="Times New Roman" w:eastAsia="宋体" w:hAnsi="Times New Roman" w:hint="eastAsia"/>
          <w:sz w:val="20"/>
          <w:szCs w:val="20"/>
          <w:lang w:eastAsia="zh-CN"/>
        </w:rPr>
        <w:t xml:space="preserve"> </w:t>
      </w:r>
      <w:r w:rsidR="00FE6CFA" w:rsidRPr="00785E71">
        <w:rPr>
          <w:rStyle w:val="fontstyle01"/>
          <w:rFonts w:ascii="Times New Roman" w:hAnsi="Times New Roman"/>
          <w:sz w:val="20"/>
          <w:szCs w:val="20"/>
        </w:rPr>
        <w:t>the Correlated K</w:t>
      </w:r>
      <w:r w:rsidR="00C72B85" w:rsidRPr="00785E71">
        <w:rPr>
          <w:rStyle w:val="fontstyle01"/>
          <w:rFonts w:ascii="Times New Roman" w:hAnsi="Times New Roman"/>
          <w:sz w:val="20"/>
          <w:szCs w:val="20"/>
        </w:rPr>
        <w:t>urtosis (CK) techniques</w:t>
      </w:r>
      <w:r w:rsidR="009A0B5F">
        <w:rPr>
          <w:rStyle w:val="fontstyle01"/>
          <w:rFonts w:ascii="Times New Roman" w:eastAsia="宋体" w:hAnsi="Times New Roman" w:hint="eastAsia"/>
          <w:sz w:val="20"/>
          <w:szCs w:val="20"/>
          <w:lang w:eastAsia="zh-CN"/>
        </w:rPr>
        <w:t xml:space="preserve"> </w:t>
      </w:r>
      <w:r w:rsidR="00C72B85" w:rsidRPr="00785E71">
        <w:rPr>
          <w:rStyle w:val="fontstyle01"/>
          <w:rFonts w:ascii="Times New Roman" w:hAnsi="Times New Roman"/>
          <w:sz w:val="20"/>
          <w:szCs w:val="20"/>
        </w:rPr>
        <w:t xml:space="preserve">approach </w:t>
      </w:r>
      <w:r w:rsidR="00C72B85" w:rsidRPr="00785E71">
        <w:rPr>
          <w:rStyle w:val="fontstyle01"/>
          <w:rFonts w:ascii="Times New Roman" w:hAnsi="Times New Roman"/>
          <w:sz w:val="20"/>
          <w:szCs w:val="20"/>
        </w:rPr>
        <w:lastRenderedPageBreak/>
        <w:t xml:space="preserve">to </w:t>
      </w:r>
      <w:r w:rsidRPr="00785E71">
        <w:rPr>
          <w:rStyle w:val="fontstyle01"/>
          <w:rFonts w:ascii="Times New Roman" w:hAnsi="Times New Roman"/>
          <w:sz w:val="20"/>
          <w:szCs w:val="20"/>
        </w:rPr>
        <w:t>This new time-domain</w:t>
      </w:r>
      <w:r w:rsidR="009A0B5F">
        <w:rPr>
          <w:rStyle w:val="fontstyle01"/>
          <w:rFonts w:ascii="Times New Roman" w:eastAsia="宋体" w:hAnsi="Times New Roman" w:hint="eastAsia"/>
          <w:sz w:val="20"/>
          <w:szCs w:val="20"/>
          <w:lang w:eastAsia="zh-CN"/>
        </w:rPr>
        <w:t xml:space="preserve"> </w:t>
      </w:r>
      <w:r w:rsidRPr="00785E71">
        <w:rPr>
          <w:rStyle w:val="fontstyle01"/>
          <w:rFonts w:ascii="Times New Roman" w:hAnsi="Times New Roman"/>
          <w:sz w:val="20"/>
          <w:szCs w:val="20"/>
        </w:rPr>
        <w:t>fault detection method combines of the</w:t>
      </w:r>
      <w:r w:rsidR="009A0B5F">
        <w:rPr>
          <w:rStyle w:val="fontstyle01"/>
          <w:rFonts w:ascii="Times New Roman" w:eastAsia="宋体" w:hAnsi="Times New Roman" w:hint="eastAsia"/>
          <w:sz w:val="20"/>
          <w:szCs w:val="20"/>
          <w:lang w:eastAsia="zh-CN"/>
        </w:rPr>
        <w:t xml:space="preserve"> </w:t>
      </w:r>
      <w:r w:rsidRPr="00785E71">
        <w:rPr>
          <w:rStyle w:val="fontstyle01"/>
          <w:rFonts w:ascii="Times New Roman" w:hAnsi="Times New Roman"/>
          <w:sz w:val="20"/>
          <w:szCs w:val="20"/>
        </w:rPr>
        <w:t xml:space="preserve">proposed approach </w:t>
      </w:r>
      <w:r w:rsidR="00FE6CFA" w:rsidRPr="00785E71">
        <w:rPr>
          <w:rStyle w:val="fontstyle01"/>
          <w:rFonts w:ascii="Times New Roman" w:hAnsi="Times New Roman"/>
          <w:sz w:val="20"/>
          <w:szCs w:val="20"/>
        </w:rPr>
        <w:t>investigations done</w:t>
      </w:r>
      <w:r w:rsidR="009A0B5F">
        <w:rPr>
          <w:rStyle w:val="fontstyle01"/>
          <w:rFonts w:ascii="Times New Roman" w:eastAsia="宋体" w:hAnsi="Times New Roman" w:hint="eastAsia"/>
          <w:sz w:val="20"/>
          <w:szCs w:val="20"/>
          <w:lang w:eastAsia="zh-CN"/>
        </w:rPr>
        <w:t xml:space="preserve"> </w:t>
      </w:r>
      <w:r w:rsidR="00FE6CFA" w:rsidRPr="00785E71">
        <w:rPr>
          <w:rStyle w:val="fontstyle01"/>
          <w:rFonts w:ascii="Times New Roman" w:hAnsi="Times New Roman"/>
          <w:sz w:val="20"/>
          <w:szCs w:val="20"/>
        </w:rPr>
        <w:t xml:space="preserve">to check The performance and applicability </w:t>
      </w:r>
      <w:r w:rsidRPr="00785E71">
        <w:rPr>
          <w:rStyle w:val="fontstyle01"/>
          <w:rFonts w:ascii="Times New Roman" w:hAnsi="Times New Roman"/>
          <w:sz w:val="20"/>
          <w:szCs w:val="20"/>
        </w:rPr>
        <w:t>using analytical and dynamic simulation</w:t>
      </w:r>
      <w:r w:rsidR="00FE6CFA" w:rsidRPr="00785E71">
        <w:rPr>
          <w:rStyle w:val="fontstyle01"/>
          <w:rFonts w:ascii="Times New Roman" w:hAnsi="Times New Roman"/>
          <w:sz w:val="20"/>
          <w:szCs w:val="20"/>
        </w:rPr>
        <w:t xml:space="preserve"> on</w:t>
      </w:r>
      <w:r w:rsidR="004A2935" w:rsidRPr="00785E71">
        <w:rPr>
          <w:rStyle w:val="fontstyle01"/>
          <w:rFonts w:ascii="Times New Roman" w:hAnsi="Times New Roman"/>
          <w:sz w:val="20"/>
          <w:szCs w:val="20"/>
        </w:rPr>
        <w:t xml:space="preserve"> </w:t>
      </w:r>
      <w:r w:rsidR="004450D4" w:rsidRPr="00785E71">
        <w:rPr>
          <w:rStyle w:val="fontstyle01"/>
          <w:rFonts w:ascii="Times New Roman" w:hAnsi="Times New Roman"/>
          <w:sz w:val="20"/>
          <w:szCs w:val="20"/>
        </w:rPr>
        <w:t>planetary gear systems</w:t>
      </w:r>
      <w:r w:rsidRPr="00785E71">
        <w:rPr>
          <w:rStyle w:val="fontstyle01"/>
          <w:rFonts w:ascii="Times New Roman" w:hAnsi="Times New Roman"/>
          <w:sz w:val="20"/>
          <w:szCs w:val="20"/>
        </w:rPr>
        <w:t>. The mathematical modeling, simulation and experimental results presented in</w:t>
      </w:r>
      <w:r w:rsidR="009A0B5F">
        <w:rPr>
          <w:rStyle w:val="fontstyle01"/>
          <w:rFonts w:ascii="Times New Roman" w:eastAsia="宋体" w:hAnsi="Times New Roman" w:hint="eastAsia"/>
          <w:sz w:val="20"/>
          <w:szCs w:val="20"/>
          <w:lang w:eastAsia="zh-CN"/>
        </w:rPr>
        <w:t xml:space="preserve"> </w:t>
      </w:r>
      <w:r w:rsidRPr="00785E71">
        <w:rPr>
          <w:rStyle w:val="fontstyle01"/>
          <w:rFonts w:ascii="Times New Roman" w:hAnsi="Times New Roman"/>
          <w:sz w:val="20"/>
          <w:szCs w:val="20"/>
        </w:rPr>
        <w:t xml:space="preserve">this </w:t>
      </w:r>
      <w:r w:rsidR="004450D4" w:rsidRPr="00785E71">
        <w:rPr>
          <w:rStyle w:val="fontstyle01"/>
          <w:rFonts w:ascii="Times New Roman" w:hAnsi="Times New Roman"/>
          <w:sz w:val="20"/>
          <w:szCs w:val="20"/>
        </w:rPr>
        <w:t xml:space="preserve">work </w:t>
      </w:r>
      <w:r w:rsidRPr="00785E71">
        <w:rPr>
          <w:rStyle w:val="fontstyle01"/>
          <w:rFonts w:ascii="Times New Roman" w:hAnsi="Times New Roman"/>
          <w:sz w:val="20"/>
          <w:szCs w:val="20"/>
        </w:rPr>
        <w:t xml:space="preserve">approach </w:t>
      </w:r>
      <w:r w:rsidR="00AA70B2" w:rsidRPr="00785E71">
        <w:rPr>
          <w:rStyle w:val="fontstyle01"/>
          <w:rFonts w:ascii="Times New Roman" w:hAnsi="Times New Roman"/>
          <w:sz w:val="20"/>
          <w:szCs w:val="20"/>
        </w:rPr>
        <w:t>a</w:t>
      </w:r>
      <w:r w:rsidRPr="00785E71">
        <w:rPr>
          <w:rStyle w:val="fontstyle01"/>
          <w:rFonts w:ascii="Times New Roman" w:hAnsi="Times New Roman"/>
          <w:sz w:val="20"/>
          <w:szCs w:val="20"/>
        </w:rPr>
        <w:t xml:space="preserve"> useful developing automatic </w:t>
      </w:r>
      <w:r w:rsidR="008054DA" w:rsidRPr="00785E71">
        <w:rPr>
          <w:rStyle w:val="fontstyle01"/>
          <w:rFonts w:ascii="Times New Roman" w:hAnsi="Times New Roman"/>
          <w:sz w:val="20"/>
          <w:szCs w:val="20"/>
        </w:rPr>
        <w:t>diagnostic algorithms</w:t>
      </w:r>
      <w:r w:rsidRPr="00785E71">
        <w:rPr>
          <w:rStyle w:val="fontstyle01"/>
          <w:rFonts w:ascii="Times New Roman" w:hAnsi="Times New Roman"/>
          <w:sz w:val="20"/>
          <w:szCs w:val="20"/>
        </w:rPr>
        <w:t xml:space="preserve"> to be applied to industrial systems that include both fixed axis as well </w:t>
      </w:r>
      <w:r w:rsidR="009A0B5F" w:rsidRPr="00785E71">
        <w:rPr>
          <w:rStyle w:val="fontstyle01"/>
          <w:rFonts w:ascii="Times New Roman" w:hAnsi="Times New Roman"/>
          <w:sz w:val="20"/>
          <w:szCs w:val="20"/>
        </w:rPr>
        <w:t>as epicyclical</w:t>
      </w:r>
      <w:r w:rsidRPr="00785E71">
        <w:rPr>
          <w:rStyle w:val="fontstyle01"/>
          <w:rFonts w:ascii="Times New Roman" w:hAnsi="Times New Roman"/>
          <w:sz w:val="20"/>
          <w:szCs w:val="20"/>
        </w:rPr>
        <w:t xml:space="preserve"> gearboxes.</w:t>
      </w:r>
    </w:p>
    <w:p w:rsidR="008C13AC" w:rsidRPr="00785E71" w:rsidRDefault="008C13AC" w:rsidP="00785E71">
      <w:pPr>
        <w:snapToGrid w:val="0"/>
        <w:ind w:firstLine="425"/>
        <w:jc w:val="both"/>
        <w:rPr>
          <w:sz w:val="20"/>
          <w:szCs w:val="20"/>
        </w:rPr>
      </w:pPr>
      <w:r w:rsidRPr="00785E71">
        <w:rPr>
          <w:sz w:val="20"/>
          <w:szCs w:val="20"/>
        </w:rPr>
        <w:t xml:space="preserve">This </w:t>
      </w:r>
      <w:r w:rsidR="00726ADA" w:rsidRPr="00785E71">
        <w:rPr>
          <w:sz w:val="20"/>
          <w:szCs w:val="20"/>
        </w:rPr>
        <w:t>work</w:t>
      </w:r>
      <w:r w:rsidR="009A5C27" w:rsidRPr="00785E71">
        <w:rPr>
          <w:sz w:val="20"/>
          <w:szCs w:val="20"/>
        </w:rPr>
        <w:fldChar w:fldCharType="begin" w:fldLock="1"/>
      </w:r>
      <w:r w:rsidR="00726ADA" w:rsidRPr="00785E71">
        <w:rPr>
          <w:sz w:val="20"/>
          <w:szCs w:val="20"/>
        </w:rPr>
        <w:instrText>ADDIN CSL_CITATION { "citationItems" : [ { "id" : "ITEM-1", "itemData" : { "DOI" : "10.1016/j.renene.2016.01.006", "ISSN" : "18790682", "abstract" : "Wind turbines (WTs) are designed to operate under extreme environmental conditions. This means that extreme and varying loads experienced by WT components need to be accounted for as well as gaining access to wind farms (WFs) at different times of the year. Condition monitoring (CM) is used by WF owners to assess WT health by detecting gearbox failures and planning for operations and maintenance (O&amp;M). However, there are several challenges and limitations with commercially available CM technologies - ranging from the cost of installing monitoring systems to the ability to detect faults accurately. This study seeks to address some of these challenges by developing novel techniques for fault detection using the RMS and Extreme (peak) values of vibration signals. The proposed techniques are based on three models (signal correlation, extreme vibration, and RMS intensity) and have been validated with a time domain data driven approach using CM data of operational WTs. The findings of this study show that monitoring RMS and Extreme values serves as a leading indicator for early detection of faults using Extreme value theory, giving WF owners time to schedule O&amp;M. Furthermore, it also indicates that the prediction accuracy of each CM technique depends on the physics of failure. This suggests that an approach which incorporates the strengths of multiple techniques is needed for holistic health assessment of WT components.", "author" : [ { "dropping-particle" : "", "family" : "Igba", "given" : "Joel", "non-dropping-particle" : "", "parse-names" : false, "suffix" : "" }, { "dropping-particle" : "", "family" : "Alemzadeh", "given" : "Kazem", "non-dropping-particle" : "", "parse-names" : false, "suffix" : "" }, { "dropping-particle" : "", "family" : "Durugbo", "given" : "Christopher", "non-dropping-particle" : "", "parse-names" : false, "suffix" : "" }, { "dropping-particle" : "", "family" : "Eiriksson", "given" : "Egill Thor", "non-dropping-particle" : "", "parse-names" : false, "suffix" : "" } ], "container-title" : "Renewable Energy", "id" : "ITEM-1", "issued" : { "date-parts" : [ [ "2016" ] ] }, "page" : "90-106", "publisher" : "Elsevier Ltd", "title" : "Analysing RMS and peak values of vibration signals for condition monitoring of wind turbine gearboxes", "type" : "article-journal", "volume" : "91" }, "uris" : [ "http://www.mendeley.com/documents/?uuid=c9ee9f2c-4cdb-44eb-afbe-9514f9b4318b" ] } ], "mendeley" : { "formattedCitation" : "[5]", "plainTextFormattedCitation" : "[5]", "previouslyFormattedCitation" : "[5]" }, "properties" : {  }, "schema" : "https://github.com/citation-style-language/schema/raw/master/csl-citation.json" }</w:instrText>
      </w:r>
      <w:r w:rsidR="009A5C27" w:rsidRPr="00785E71">
        <w:rPr>
          <w:sz w:val="20"/>
          <w:szCs w:val="20"/>
        </w:rPr>
        <w:fldChar w:fldCharType="separate"/>
      </w:r>
      <w:r w:rsidR="00726ADA" w:rsidRPr="00785E71">
        <w:rPr>
          <w:noProof/>
          <w:sz w:val="20"/>
          <w:szCs w:val="20"/>
        </w:rPr>
        <w:t>[5]</w:t>
      </w:r>
      <w:r w:rsidR="009A5C27" w:rsidRPr="00785E71">
        <w:rPr>
          <w:sz w:val="20"/>
          <w:szCs w:val="20"/>
        </w:rPr>
        <w:fldChar w:fldCharType="end"/>
      </w:r>
      <w:r w:rsidR="00726ADA" w:rsidRPr="00785E71">
        <w:rPr>
          <w:sz w:val="20"/>
          <w:szCs w:val="20"/>
        </w:rPr>
        <w:t xml:space="preserve"> focused on </w:t>
      </w:r>
      <w:r w:rsidRPr="00785E71">
        <w:rPr>
          <w:sz w:val="20"/>
          <w:szCs w:val="20"/>
        </w:rPr>
        <w:t xml:space="preserve">the use of peak and RMS </w:t>
      </w:r>
      <w:r w:rsidR="008054DA" w:rsidRPr="00785E71">
        <w:rPr>
          <w:sz w:val="20"/>
          <w:szCs w:val="20"/>
        </w:rPr>
        <w:t>values of</w:t>
      </w:r>
      <w:r w:rsidRPr="00785E71">
        <w:rPr>
          <w:sz w:val="20"/>
          <w:szCs w:val="20"/>
        </w:rPr>
        <w:t xml:space="preserve"> vibration signals for </w:t>
      </w:r>
      <w:r w:rsidR="00726ADA" w:rsidRPr="00785E71">
        <w:rPr>
          <w:sz w:val="20"/>
          <w:szCs w:val="20"/>
        </w:rPr>
        <w:t>two different</w:t>
      </w:r>
      <w:r w:rsidRPr="00785E71">
        <w:rPr>
          <w:sz w:val="20"/>
          <w:szCs w:val="20"/>
        </w:rPr>
        <w:t xml:space="preserve"> gearboxes. </w:t>
      </w:r>
      <w:r w:rsidR="00212BB7" w:rsidRPr="00785E71">
        <w:rPr>
          <w:sz w:val="20"/>
          <w:szCs w:val="20"/>
        </w:rPr>
        <w:t xml:space="preserve">Also </w:t>
      </w:r>
      <w:r w:rsidRPr="00785E71">
        <w:rPr>
          <w:sz w:val="20"/>
          <w:szCs w:val="20"/>
        </w:rPr>
        <w:t xml:space="preserve">Three </w:t>
      </w:r>
      <w:r w:rsidR="008054DA" w:rsidRPr="00785E71">
        <w:rPr>
          <w:sz w:val="20"/>
          <w:szCs w:val="20"/>
        </w:rPr>
        <w:t>approaches signal</w:t>
      </w:r>
      <w:r w:rsidRPr="00785E71">
        <w:rPr>
          <w:sz w:val="20"/>
          <w:szCs w:val="20"/>
        </w:rPr>
        <w:t xml:space="preserve"> correlation, extreme vibration, and RMS intensity models,</w:t>
      </w:r>
      <w:r w:rsidR="00212BB7" w:rsidRPr="00785E71">
        <w:rPr>
          <w:sz w:val="20"/>
          <w:szCs w:val="20"/>
        </w:rPr>
        <w:t xml:space="preserve"> which</w:t>
      </w:r>
      <w:r w:rsidRPr="00785E71">
        <w:rPr>
          <w:sz w:val="20"/>
          <w:szCs w:val="20"/>
        </w:rPr>
        <w:t xml:space="preserve"> developed and validated using CMS data from operational</w:t>
      </w:r>
      <w:r w:rsidR="00212BB7" w:rsidRPr="00785E71">
        <w:rPr>
          <w:sz w:val="20"/>
          <w:szCs w:val="20"/>
        </w:rPr>
        <w:t xml:space="preserve"> gearboxes</w:t>
      </w:r>
      <w:r w:rsidRPr="00785E71">
        <w:rPr>
          <w:sz w:val="20"/>
          <w:szCs w:val="20"/>
        </w:rPr>
        <w:t>. Furthermore, data</w:t>
      </w:r>
      <w:r w:rsidR="00212BB7" w:rsidRPr="00785E71">
        <w:rPr>
          <w:sz w:val="20"/>
          <w:szCs w:val="20"/>
        </w:rPr>
        <w:t xml:space="preserve"> collected </w:t>
      </w:r>
      <w:r w:rsidRPr="00785E71">
        <w:rPr>
          <w:sz w:val="20"/>
          <w:szCs w:val="20"/>
        </w:rPr>
        <w:t xml:space="preserve">from 10 </w:t>
      </w:r>
      <w:r w:rsidR="00212BB7" w:rsidRPr="00785E71">
        <w:rPr>
          <w:sz w:val="20"/>
          <w:szCs w:val="20"/>
        </w:rPr>
        <w:t>Different gearboxes</w:t>
      </w:r>
      <w:r w:rsidRPr="00785E71">
        <w:rPr>
          <w:sz w:val="20"/>
          <w:szCs w:val="20"/>
        </w:rPr>
        <w:t xml:space="preserve"> to test its detectability</w:t>
      </w:r>
      <w:r w:rsidR="004A3460" w:rsidRPr="00785E71">
        <w:rPr>
          <w:sz w:val="20"/>
          <w:szCs w:val="20"/>
        </w:rPr>
        <w:t xml:space="preserve"> of common failure modes in the </w:t>
      </w:r>
      <w:r w:rsidR="00212BB7" w:rsidRPr="00785E71">
        <w:rPr>
          <w:sz w:val="20"/>
          <w:szCs w:val="20"/>
        </w:rPr>
        <w:t xml:space="preserve">gearbox. </w:t>
      </w:r>
      <w:r w:rsidRPr="00785E71">
        <w:rPr>
          <w:sz w:val="20"/>
          <w:szCs w:val="20"/>
        </w:rPr>
        <w:t>The result</w:t>
      </w:r>
      <w:r w:rsidR="00212BB7" w:rsidRPr="00785E71">
        <w:rPr>
          <w:sz w:val="20"/>
          <w:szCs w:val="20"/>
        </w:rPr>
        <w:t>s</w:t>
      </w:r>
      <w:r w:rsidRPr="00785E71">
        <w:rPr>
          <w:sz w:val="20"/>
          <w:szCs w:val="20"/>
        </w:rPr>
        <w:t xml:space="preserve"> showed that signal correlation wit</w:t>
      </w:r>
      <w:r w:rsidR="00CB08F8" w:rsidRPr="00785E71">
        <w:rPr>
          <w:sz w:val="20"/>
          <w:szCs w:val="20"/>
        </w:rPr>
        <w:t>h</w:t>
      </w:r>
      <w:r w:rsidR="00CB08F8">
        <w:rPr>
          <w:sz w:val="20"/>
          <w:szCs w:val="20"/>
        </w:rPr>
        <w:t xml:space="preserve"> </w:t>
      </w:r>
      <w:r w:rsidR="00CB08F8" w:rsidRPr="00785E71">
        <w:rPr>
          <w:sz w:val="20"/>
          <w:szCs w:val="20"/>
        </w:rPr>
        <w:t>R</w:t>
      </w:r>
      <w:r w:rsidRPr="00785E71">
        <w:rPr>
          <w:sz w:val="20"/>
          <w:szCs w:val="20"/>
        </w:rPr>
        <w:t xml:space="preserve">MS values </w:t>
      </w:r>
      <w:r w:rsidRPr="00785E71">
        <w:rPr>
          <w:noProof/>
          <w:sz w:val="20"/>
          <w:szCs w:val="20"/>
        </w:rPr>
        <w:t>are</w:t>
      </w:r>
      <w:r w:rsidRPr="00785E71">
        <w:rPr>
          <w:sz w:val="20"/>
          <w:szCs w:val="20"/>
        </w:rPr>
        <w:t xml:space="preserve"> good for </w:t>
      </w:r>
      <w:r w:rsidR="00212BB7" w:rsidRPr="00785E71">
        <w:rPr>
          <w:sz w:val="20"/>
          <w:szCs w:val="20"/>
        </w:rPr>
        <w:t xml:space="preserve">early </w:t>
      </w:r>
      <w:r w:rsidRPr="00785E71">
        <w:rPr>
          <w:sz w:val="20"/>
          <w:szCs w:val="20"/>
        </w:rPr>
        <w:t xml:space="preserve">detecting progressive failures such </w:t>
      </w:r>
      <w:r w:rsidR="00212BB7" w:rsidRPr="00785E71">
        <w:rPr>
          <w:sz w:val="20"/>
          <w:szCs w:val="20"/>
        </w:rPr>
        <w:t>as bearing</w:t>
      </w:r>
      <w:r w:rsidRPr="00785E71">
        <w:rPr>
          <w:sz w:val="20"/>
          <w:szCs w:val="20"/>
        </w:rPr>
        <w:t xml:space="preserve"> pitting or shaft cracks.</w:t>
      </w:r>
      <w:r w:rsidR="00212BB7" w:rsidRPr="00785E71">
        <w:rPr>
          <w:sz w:val="20"/>
          <w:szCs w:val="20"/>
        </w:rPr>
        <w:t xml:space="preserve"> On the other hand,</w:t>
      </w:r>
      <w:r w:rsidRPr="00785E71">
        <w:rPr>
          <w:sz w:val="20"/>
          <w:szCs w:val="20"/>
        </w:rPr>
        <w:t xml:space="preserve"> this was </w:t>
      </w:r>
      <w:r w:rsidR="003C0083" w:rsidRPr="00785E71">
        <w:rPr>
          <w:sz w:val="20"/>
          <w:szCs w:val="20"/>
        </w:rPr>
        <w:t>not</w:t>
      </w:r>
      <w:r w:rsidR="00212BB7" w:rsidRPr="00785E71">
        <w:rPr>
          <w:sz w:val="20"/>
          <w:szCs w:val="20"/>
        </w:rPr>
        <w:t xml:space="preserve"> executable </w:t>
      </w:r>
      <w:r w:rsidRPr="00785E71">
        <w:rPr>
          <w:sz w:val="20"/>
          <w:szCs w:val="20"/>
        </w:rPr>
        <w:t xml:space="preserve">for detecting gear tooth fracture. Unlike RMS, the peak values were better </w:t>
      </w:r>
      <w:r w:rsidR="009A0B5F" w:rsidRPr="00785E71">
        <w:rPr>
          <w:sz w:val="20"/>
          <w:szCs w:val="20"/>
        </w:rPr>
        <w:t>at detecting</w:t>
      </w:r>
      <w:r w:rsidRPr="00785E71">
        <w:rPr>
          <w:sz w:val="20"/>
          <w:szCs w:val="20"/>
        </w:rPr>
        <w:t xml:space="preserve"> gear tooth fractures using both the correlation </w:t>
      </w:r>
      <w:r w:rsidR="009A0B5F" w:rsidRPr="00785E71">
        <w:rPr>
          <w:sz w:val="20"/>
          <w:szCs w:val="20"/>
        </w:rPr>
        <w:t>and extreme</w:t>
      </w:r>
      <w:r w:rsidRPr="00785E71">
        <w:rPr>
          <w:sz w:val="20"/>
          <w:szCs w:val="20"/>
        </w:rPr>
        <w:t xml:space="preserve"> vibration model.</w:t>
      </w:r>
    </w:p>
    <w:p w:rsidR="009C3713" w:rsidRPr="00785E71" w:rsidRDefault="003233A9" w:rsidP="00785E71">
      <w:pPr>
        <w:snapToGrid w:val="0"/>
        <w:ind w:firstLine="425"/>
        <w:jc w:val="both"/>
        <w:rPr>
          <w:sz w:val="20"/>
          <w:szCs w:val="20"/>
        </w:rPr>
      </w:pPr>
      <w:r w:rsidRPr="00785E71">
        <w:rPr>
          <w:sz w:val="20"/>
          <w:szCs w:val="20"/>
        </w:rPr>
        <w:t xml:space="preserve">Ability to effectively represent and analyze data made </w:t>
      </w:r>
      <w:r w:rsidR="00672E9A" w:rsidRPr="00785E71">
        <w:rPr>
          <w:sz w:val="20"/>
          <w:szCs w:val="20"/>
        </w:rPr>
        <w:t xml:space="preserve">by </w:t>
      </w:r>
      <w:r w:rsidRPr="00785E71">
        <w:rPr>
          <w:sz w:val="20"/>
          <w:szCs w:val="20"/>
        </w:rPr>
        <w:t>Wavelets became</w:t>
      </w:r>
      <w:r w:rsidR="00672E9A" w:rsidRPr="00785E71">
        <w:rPr>
          <w:sz w:val="20"/>
          <w:szCs w:val="20"/>
        </w:rPr>
        <w:t xml:space="preserve"> more</w:t>
      </w:r>
      <w:r w:rsidRPr="00785E71">
        <w:rPr>
          <w:sz w:val="20"/>
          <w:szCs w:val="20"/>
        </w:rPr>
        <w:t xml:space="preserve"> popular in mathematics and digital signal processing area. Wavelet basis functions are short non-zero oscillations in the time domain that are stretched (known as dilation) and translated. The wavelet transform is a time-scale distribution obtained by convolving classification ability and translated </w:t>
      </w:r>
      <w:r w:rsidR="002308F0" w:rsidRPr="00785E71">
        <w:rPr>
          <w:sz w:val="20"/>
          <w:szCs w:val="20"/>
        </w:rPr>
        <w:t>the vibration signal of interest</w:t>
      </w:r>
      <w:r w:rsidR="00CD1C06" w:rsidRPr="00785E71">
        <w:rPr>
          <w:sz w:val="20"/>
          <w:szCs w:val="20"/>
        </w:rPr>
        <w:t>.</w:t>
      </w:r>
      <w:r w:rsidR="00CD1C06">
        <w:rPr>
          <w:sz w:val="20"/>
          <w:szCs w:val="20"/>
        </w:rPr>
        <w:t xml:space="preserve"> </w:t>
      </w:r>
      <w:r w:rsidR="00CD1C06" w:rsidRPr="00785E71">
        <w:rPr>
          <w:sz w:val="20"/>
          <w:szCs w:val="20"/>
        </w:rPr>
        <w:t>i</w:t>
      </w:r>
      <w:r w:rsidRPr="00785E71">
        <w:rPr>
          <w:sz w:val="20"/>
          <w:szCs w:val="20"/>
        </w:rPr>
        <w:t xml:space="preserve">t must </w:t>
      </w:r>
      <w:r w:rsidRPr="00785E71">
        <w:rPr>
          <w:noProof/>
          <w:sz w:val="20"/>
          <w:szCs w:val="20"/>
        </w:rPr>
        <w:t>be remember</w:t>
      </w:r>
      <w:r w:rsidR="004A3460" w:rsidRPr="00785E71">
        <w:rPr>
          <w:noProof/>
          <w:sz w:val="20"/>
          <w:szCs w:val="20"/>
        </w:rPr>
        <w:t>ed</w:t>
      </w:r>
      <w:r w:rsidRPr="00785E71">
        <w:rPr>
          <w:sz w:val="20"/>
          <w:szCs w:val="20"/>
        </w:rPr>
        <w:t xml:space="preserve"> </w:t>
      </w:r>
      <w:r w:rsidR="009A0B5F" w:rsidRPr="00785E71">
        <w:rPr>
          <w:sz w:val="20"/>
          <w:szCs w:val="20"/>
        </w:rPr>
        <w:t>that the</w:t>
      </w:r>
      <w:r w:rsidRPr="00785E71">
        <w:rPr>
          <w:sz w:val="20"/>
          <w:szCs w:val="20"/>
        </w:rPr>
        <w:t xml:space="preserve"> major concern is the description, representation, and reconstruction of functions. The time-scale distribution is well suited for non-stationary signal analysis, denoising and singularity detection</w:t>
      </w:r>
      <w:r w:rsidR="009A5C27" w:rsidRPr="00785E71">
        <w:rPr>
          <w:sz w:val="20"/>
          <w:szCs w:val="20"/>
        </w:rPr>
        <w:fldChar w:fldCharType="begin" w:fldLock="1"/>
      </w:r>
      <w:r w:rsidR="00726ADA" w:rsidRPr="00785E71">
        <w:rPr>
          <w:sz w:val="20"/>
          <w:szCs w:val="20"/>
        </w:rPr>
        <w:instrText>ADDIN CSL_CITATION { "citationItems" : [ { "id" : "ITEM-1", "itemData" : { "DOI" : "10.1016/j.ymssp.2009.02.008", "author" : [ { "dropping-particle" : "", "family" : "Rafiee", "given" : "J", "non-dropping-particle" : "", "parse-names" : false, "suffix" : "" }, { "dropping-particle" : "", "family" : "Tse", "given" : "P W", "non-dropping-particle" : "", "parse-names" : false, "suffix" : "" } ], "id" : "ITEM-1", "issued" : { "date-parts" : [ [ "2009" ] ] }, "page" : "1554-1572", "title" : "Use of autocorrelation of wavelet coefficients for fault diagnosis", "type" : "article-journal", "volume" : "23" }, "uris" : [ "http://www.mendeley.com/documents/?uuid=dbe6dbb0-e8b7-4706-b08b-68d4e44234da" ] } ], "mendeley" : { "formattedCitation" : "[6]", "plainTextFormattedCitation" : "[6]", "previouslyFormattedCitation" : "[6]" }, "properties" : {  }, "schema" : "https://github.com/citation-style-language/schema/raw/master/csl-citation.json" }</w:instrText>
      </w:r>
      <w:r w:rsidR="009A5C27" w:rsidRPr="00785E71">
        <w:rPr>
          <w:sz w:val="20"/>
          <w:szCs w:val="20"/>
        </w:rPr>
        <w:fldChar w:fldCharType="separate"/>
      </w:r>
      <w:r w:rsidR="00726ADA" w:rsidRPr="00785E71">
        <w:rPr>
          <w:noProof/>
          <w:sz w:val="20"/>
          <w:szCs w:val="20"/>
        </w:rPr>
        <w:t>[6]</w:t>
      </w:r>
      <w:r w:rsidR="009A5C27" w:rsidRPr="00785E71">
        <w:rPr>
          <w:sz w:val="20"/>
          <w:szCs w:val="20"/>
        </w:rPr>
        <w:fldChar w:fldCharType="end"/>
      </w:r>
      <w:r w:rsidRPr="00785E71">
        <w:rPr>
          <w:sz w:val="20"/>
          <w:szCs w:val="20"/>
        </w:rPr>
        <w:t>.</w:t>
      </w:r>
    </w:p>
    <w:p w:rsidR="000301BC" w:rsidRPr="00785E71" w:rsidRDefault="002308F0" w:rsidP="00785E71">
      <w:pPr>
        <w:snapToGrid w:val="0"/>
        <w:ind w:firstLine="425"/>
        <w:jc w:val="both"/>
        <w:rPr>
          <w:sz w:val="20"/>
          <w:szCs w:val="20"/>
        </w:rPr>
      </w:pPr>
      <w:r w:rsidRPr="00785E71">
        <w:rPr>
          <w:sz w:val="20"/>
          <w:szCs w:val="20"/>
        </w:rPr>
        <w:t xml:space="preserve">The work </w:t>
      </w:r>
      <w:r w:rsidRPr="00785E71">
        <w:rPr>
          <w:noProof/>
          <w:sz w:val="20"/>
          <w:szCs w:val="20"/>
        </w:rPr>
        <w:t>done</w:t>
      </w:r>
      <w:r w:rsidRPr="00785E71">
        <w:rPr>
          <w:sz w:val="20"/>
          <w:szCs w:val="20"/>
        </w:rPr>
        <w:t xml:space="preserve"> in</w:t>
      </w:r>
      <w:r w:rsidR="009A5C27" w:rsidRPr="00785E71">
        <w:rPr>
          <w:sz w:val="20"/>
          <w:szCs w:val="20"/>
        </w:rPr>
        <w:fldChar w:fldCharType="begin" w:fldLock="1"/>
      </w:r>
      <w:r w:rsidR="00726ADA" w:rsidRPr="00785E71">
        <w:rPr>
          <w:sz w:val="20"/>
          <w:szCs w:val="20"/>
        </w:rPr>
        <w:instrText>ADDIN CSL_CITATION { "citationItems" : [ { "id" : "ITEM-1", "itemData" : { "DOI" : "10.1109/BIFE.2009.151", "ISBN" : "9780769537054", "author" : [ { "dropping-particle" : "", "family" : "Zhao", "given" : "Xiangyu", "non-dropping-particle" : "", "parse-names" : false, "suffix" : "" } ], "id" : "ITEM-1", "issue" : "6", "issued" : { "date-parts" : [ [ "2009" ] ] }, "page" : "648-651", "title" : "$ Method of Gear Fault Detection based on Wavelet Transform", "type" : "article-journal" }, "uris" : [ "http://www.mendeley.com/documents/?uuid=efcdd3ef-e23d-4439-be95-fc7b5da9c755" ] } ], "mendeley" : { "formattedCitation" : "[7]", "plainTextFormattedCitation" : "[7]", "previouslyFormattedCitation" : "[7]" }, "properties" : {  }, "schema" : "https://github.com/citation-style-language/schema/raw/master/csl-citation.json" }</w:instrText>
      </w:r>
      <w:r w:rsidR="009A5C27" w:rsidRPr="00785E71">
        <w:rPr>
          <w:sz w:val="20"/>
          <w:szCs w:val="20"/>
        </w:rPr>
        <w:fldChar w:fldCharType="separate"/>
      </w:r>
      <w:r w:rsidR="00726ADA" w:rsidRPr="00785E71">
        <w:rPr>
          <w:noProof/>
          <w:sz w:val="20"/>
          <w:szCs w:val="20"/>
        </w:rPr>
        <w:t>[7]</w:t>
      </w:r>
      <w:r w:rsidR="009A5C27" w:rsidRPr="00785E71">
        <w:rPr>
          <w:sz w:val="20"/>
          <w:szCs w:val="20"/>
        </w:rPr>
        <w:fldChar w:fldCharType="end"/>
      </w:r>
      <w:r w:rsidRPr="00785E71">
        <w:rPr>
          <w:sz w:val="20"/>
          <w:szCs w:val="20"/>
        </w:rPr>
        <w:t xml:space="preserve"> concerned with </w:t>
      </w:r>
      <w:r w:rsidR="003233A9" w:rsidRPr="00785E71">
        <w:rPr>
          <w:sz w:val="20"/>
          <w:szCs w:val="20"/>
        </w:rPr>
        <w:t xml:space="preserve">gear failure diagnosis </w:t>
      </w:r>
      <w:r w:rsidR="009A0B5F" w:rsidRPr="00785E71">
        <w:rPr>
          <w:sz w:val="20"/>
          <w:szCs w:val="20"/>
        </w:rPr>
        <w:t>based on</w:t>
      </w:r>
      <w:r w:rsidR="003233A9" w:rsidRPr="00785E71">
        <w:rPr>
          <w:sz w:val="20"/>
          <w:szCs w:val="20"/>
        </w:rPr>
        <w:t xml:space="preserve"> Wavelets</w:t>
      </w:r>
      <w:r w:rsidRPr="00785E71">
        <w:rPr>
          <w:sz w:val="20"/>
          <w:szCs w:val="20"/>
        </w:rPr>
        <w:t xml:space="preserve">, </w:t>
      </w:r>
      <w:r w:rsidR="009C3713" w:rsidRPr="00785E71">
        <w:rPr>
          <w:sz w:val="20"/>
          <w:szCs w:val="20"/>
        </w:rPr>
        <w:t xml:space="preserve">and image processing system for </w:t>
      </w:r>
      <w:r w:rsidRPr="00785E71">
        <w:rPr>
          <w:sz w:val="20"/>
          <w:szCs w:val="20"/>
        </w:rPr>
        <w:t xml:space="preserve">automatic fault detection and isolation. Various objects extracted from a set of product images the region of interest and some parameters calculated </w:t>
      </w:r>
      <w:r w:rsidR="00354736" w:rsidRPr="00785E71">
        <w:rPr>
          <w:sz w:val="20"/>
          <w:szCs w:val="20"/>
        </w:rPr>
        <w:t xml:space="preserve">like </w:t>
      </w:r>
      <w:r w:rsidRPr="00785E71">
        <w:rPr>
          <w:sz w:val="20"/>
          <w:szCs w:val="20"/>
        </w:rPr>
        <w:t>area, major/minor axis length</w:t>
      </w:r>
      <w:r w:rsidR="00354736" w:rsidRPr="00785E71">
        <w:rPr>
          <w:sz w:val="20"/>
          <w:szCs w:val="20"/>
        </w:rPr>
        <w:t xml:space="preserve">, orientation, diameter, convex </w:t>
      </w:r>
      <w:r w:rsidRPr="00785E71">
        <w:rPr>
          <w:sz w:val="20"/>
          <w:szCs w:val="20"/>
        </w:rPr>
        <w:t>area, Euler number.</w:t>
      </w:r>
      <w:r w:rsidR="00354736" w:rsidRPr="00785E71">
        <w:rPr>
          <w:sz w:val="20"/>
          <w:szCs w:val="20"/>
        </w:rPr>
        <w:t xml:space="preserve"> With a comparative </w:t>
      </w:r>
      <w:r w:rsidR="009A0B5F" w:rsidRPr="00785E71">
        <w:rPr>
          <w:sz w:val="20"/>
          <w:szCs w:val="20"/>
        </w:rPr>
        <w:t>study processed</w:t>
      </w:r>
      <w:r w:rsidR="009C3713" w:rsidRPr="00785E71">
        <w:rPr>
          <w:sz w:val="20"/>
          <w:szCs w:val="20"/>
        </w:rPr>
        <w:t xml:space="preserve"> by </w:t>
      </w:r>
      <w:r w:rsidR="009C3713" w:rsidRPr="00785E71">
        <w:rPr>
          <w:noProof/>
          <w:sz w:val="20"/>
          <w:szCs w:val="20"/>
        </w:rPr>
        <w:t>time</w:t>
      </w:r>
      <w:r w:rsidR="004A3460" w:rsidRPr="00785E71">
        <w:rPr>
          <w:noProof/>
          <w:sz w:val="20"/>
          <w:szCs w:val="20"/>
        </w:rPr>
        <w:t>-</w:t>
      </w:r>
      <w:r w:rsidR="009C3713" w:rsidRPr="00785E71">
        <w:rPr>
          <w:noProof/>
          <w:sz w:val="20"/>
          <w:szCs w:val="20"/>
        </w:rPr>
        <w:t>domain</w:t>
      </w:r>
      <w:r w:rsidR="00354736" w:rsidRPr="00785E71">
        <w:rPr>
          <w:sz w:val="20"/>
          <w:szCs w:val="20"/>
        </w:rPr>
        <w:t xml:space="preserve">waveforms, </w:t>
      </w:r>
      <w:r w:rsidRPr="00785E71">
        <w:rPr>
          <w:sz w:val="20"/>
          <w:szCs w:val="20"/>
        </w:rPr>
        <w:t>fr</w:t>
      </w:r>
      <w:r w:rsidR="00354736" w:rsidRPr="00785E71">
        <w:rPr>
          <w:sz w:val="20"/>
          <w:szCs w:val="20"/>
        </w:rPr>
        <w:t xml:space="preserve">equency spectrum, and continuous wavelet transform (CWT) of </w:t>
      </w:r>
      <w:r w:rsidR="000377E7" w:rsidRPr="00785E71">
        <w:rPr>
          <w:sz w:val="20"/>
          <w:szCs w:val="20"/>
        </w:rPr>
        <w:t xml:space="preserve">the </w:t>
      </w:r>
      <w:r w:rsidR="00354736" w:rsidRPr="00785E71">
        <w:rPr>
          <w:noProof/>
          <w:sz w:val="20"/>
          <w:szCs w:val="20"/>
        </w:rPr>
        <w:t>gear</w:t>
      </w:r>
      <w:r w:rsidRPr="00785E71">
        <w:rPr>
          <w:noProof/>
          <w:sz w:val="20"/>
          <w:szCs w:val="20"/>
        </w:rPr>
        <w:t>box</w:t>
      </w:r>
      <w:r w:rsidRPr="00785E71">
        <w:rPr>
          <w:sz w:val="20"/>
          <w:szCs w:val="20"/>
        </w:rPr>
        <w:t>.</w:t>
      </w:r>
    </w:p>
    <w:p w:rsidR="00045C9D" w:rsidRPr="00785E71" w:rsidRDefault="006044BF" w:rsidP="00785E71">
      <w:pPr>
        <w:snapToGrid w:val="0"/>
        <w:ind w:firstLine="425"/>
        <w:jc w:val="both"/>
        <w:rPr>
          <w:color w:val="000000"/>
          <w:sz w:val="20"/>
          <w:szCs w:val="20"/>
        </w:rPr>
      </w:pPr>
      <w:r w:rsidRPr="00785E71">
        <w:rPr>
          <w:color w:val="000000"/>
          <w:sz w:val="20"/>
          <w:szCs w:val="20"/>
        </w:rPr>
        <w:t>E</w:t>
      </w:r>
      <w:r w:rsidR="00AA6007" w:rsidRPr="00785E71">
        <w:rPr>
          <w:color w:val="000000"/>
          <w:sz w:val="20"/>
          <w:szCs w:val="20"/>
        </w:rPr>
        <w:t xml:space="preserve">xperimental </w:t>
      </w:r>
      <w:r w:rsidR="009A0B5F" w:rsidRPr="00785E71">
        <w:rPr>
          <w:color w:val="000000"/>
          <w:sz w:val="20"/>
          <w:szCs w:val="20"/>
        </w:rPr>
        <w:t>analyses</w:t>
      </w:r>
      <w:r w:rsidR="009A0B5F" w:rsidRPr="00785E71">
        <w:rPr>
          <w:sz w:val="20"/>
          <w:szCs w:val="20"/>
        </w:rPr>
        <w:t xml:space="preserve"> were</w:t>
      </w:r>
      <w:r w:rsidR="004A3460" w:rsidRPr="00785E71">
        <w:rPr>
          <w:sz w:val="20"/>
          <w:szCs w:val="20"/>
        </w:rPr>
        <w:t xml:space="preserve"> </w:t>
      </w:r>
      <w:r w:rsidR="00B700EC" w:rsidRPr="00785E71">
        <w:rPr>
          <w:noProof/>
          <w:sz w:val="20"/>
          <w:szCs w:val="20"/>
        </w:rPr>
        <w:t>done</w:t>
      </w:r>
      <w:r w:rsidR="00B700EC" w:rsidRPr="00785E71">
        <w:rPr>
          <w:sz w:val="20"/>
          <w:szCs w:val="20"/>
        </w:rPr>
        <w:t xml:space="preserve"> on </w:t>
      </w:r>
      <w:r w:rsidRPr="00785E71">
        <w:rPr>
          <w:sz w:val="20"/>
          <w:szCs w:val="20"/>
        </w:rPr>
        <w:t>g</w:t>
      </w:r>
      <w:r w:rsidR="00B700EC" w:rsidRPr="00785E71">
        <w:rPr>
          <w:sz w:val="20"/>
          <w:szCs w:val="20"/>
        </w:rPr>
        <w:t>ear and bearing</w:t>
      </w:r>
      <w:r w:rsidR="00AA6007" w:rsidRPr="00785E71">
        <w:rPr>
          <w:sz w:val="20"/>
          <w:szCs w:val="20"/>
        </w:rPr>
        <w:t xml:space="preserve"> in</w:t>
      </w:r>
      <w:r w:rsidR="009A5C27" w:rsidRPr="00785E71">
        <w:rPr>
          <w:sz w:val="20"/>
          <w:szCs w:val="20"/>
        </w:rPr>
        <w:fldChar w:fldCharType="begin" w:fldLock="1"/>
      </w:r>
      <w:r w:rsidR="00B700EC" w:rsidRPr="00785E71">
        <w:rPr>
          <w:sz w:val="20"/>
          <w:szCs w:val="20"/>
        </w:rPr>
        <w:instrText>ADDIN CSL_CITATION { "citationItems" : [ { "id" : "ITEM-1", "itemData" : { "DOI" : "10.1016/j.apacoust.2015.04.016", "ISSN" : "0003-682X", "author" : [ { "dropping-particle" : "", "family" : "Jena", "given" : "D P", "non-dropping-particle" : "", "parse-names" : false, "suffix" : "" }, { "dropping-particle" : "", "family" : "Panigrahi", "given" : "S N", "non-dropping-particle" : "", "parse-names" : false, "suffix" : "" } ], "container-title" : "Applied Acoustics", "id" : "ITEM-1", "issued" : { "date-parts" : [ [ "2015" ] ] }, "page" : "20-33", "publisher" : "Elsevier Ltd", "title" : "Automatic gear and bearing fault localization using vibration and acoustic signals", "type" : "article-journal", "volume" : "98" }, "uris" : [ "http://www.mendeley.com/documents/?uuid=0d8d3e24-03ae-4936-86d5-4b3ddb11f89d" ] } ], "mendeley" : { "formattedCitation" : "[8]", "plainTextFormattedCitation" : "[8]", "previouslyFormattedCitation" : "[8]" }, "properties" : {  }, "schema" : "https://github.com/citation-style-language/schema/raw/master/csl-citation.json" }</w:instrText>
      </w:r>
      <w:r w:rsidR="009A5C27" w:rsidRPr="00785E71">
        <w:rPr>
          <w:sz w:val="20"/>
          <w:szCs w:val="20"/>
        </w:rPr>
        <w:fldChar w:fldCharType="separate"/>
      </w:r>
      <w:r w:rsidR="00B700EC" w:rsidRPr="00785E71">
        <w:rPr>
          <w:noProof/>
          <w:sz w:val="20"/>
          <w:szCs w:val="20"/>
        </w:rPr>
        <w:t>[8]</w:t>
      </w:r>
      <w:r w:rsidR="009A5C27" w:rsidRPr="00785E71">
        <w:rPr>
          <w:sz w:val="20"/>
          <w:szCs w:val="20"/>
        </w:rPr>
        <w:fldChar w:fldCharType="end"/>
      </w:r>
      <w:r w:rsidR="003807CA" w:rsidRPr="00785E71">
        <w:rPr>
          <w:color w:val="000000"/>
          <w:sz w:val="20"/>
          <w:szCs w:val="20"/>
        </w:rPr>
        <w:t xml:space="preserve">using acoustic and vibration signals with near 100% accuracy with automatic nature in real-time monitoring practice. Filters applied </w:t>
      </w:r>
      <w:r w:rsidR="003807CA" w:rsidRPr="00785E71">
        <w:rPr>
          <w:noProof/>
          <w:color w:val="000000"/>
          <w:sz w:val="20"/>
          <w:szCs w:val="20"/>
        </w:rPr>
        <w:t>on</w:t>
      </w:r>
      <w:r w:rsidR="003807CA" w:rsidRPr="00785E71">
        <w:rPr>
          <w:color w:val="000000"/>
          <w:sz w:val="20"/>
          <w:szCs w:val="20"/>
        </w:rPr>
        <w:t xml:space="preserve"> geared system performs effectively in providing the information about multiple faulty teeth such as the angle between two damaged teeth using both kinds of signals. Filters applied on bearing, it’s figured out that </w:t>
      </w:r>
      <w:r w:rsidR="003807CA" w:rsidRPr="00785E71">
        <w:rPr>
          <w:color w:val="000000"/>
          <w:sz w:val="20"/>
          <w:szCs w:val="20"/>
        </w:rPr>
        <w:lastRenderedPageBreak/>
        <w:t xml:space="preserve">the severity of defect cannot be estimated adequately using vibration and acoustic signals. The proposed system of filters has diverse stages of signal processing such as denoising, </w:t>
      </w:r>
      <w:r w:rsidR="003807CA" w:rsidRPr="00785E71">
        <w:rPr>
          <w:noProof/>
          <w:color w:val="000000"/>
          <w:sz w:val="20"/>
          <w:szCs w:val="20"/>
        </w:rPr>
        <w:t>time</w:t>
      </w:r>
      <w:r w:rsidR="004A3460" w:rsidRPr="00785E71">
        <w:rPr>
          <w:noProof/>
          <w:color w:val="000000"/>
          <w:sz w:val="20"/>
          <w:szCs w:val="20"/>
        </w:rPr>
        <w:t>-</w:t>
      </w:r>
      <w:r w:rsidR="003807CA" w:rsidRPr="00785E71">
        <w:rPr>
          <w:noProof/>
          <w:color w:val="000000"/>
          <w:sz w:val="20"/>
          <w:szCs w:val="20"/>
        </w:rPr>
        <w:t>frequency</w:t>
      </w:r>
      <w:r w:rsidR="003807CA" w:rsidRPr="00785E71">
        <w:rPr>
          <w:color w:val="000000"/>
          <w:sz w:val="20"/>
          <w:szCs w:val="20"/>
        </w:rPr>
        <w:t xml:space="preserve"> analysis, and extraction of Smooth Envelope Signal (SES) followed by a sturdy peak detection technique. Wavelet Packet Transform (WPT) has been exploited to </w:t>
      </w:r>
      <w:r w:rsidR="004A3460" w:rsidRPr="00785E71">
        <w:rPr>
          <w:color w:val="000000"/>
          <w:sz w:val="20"/>
          <w:szCs w:val="20"/>
        </w:rPr>
        <w:t xml:space="preserve">the </w:t>
      </w:r>
      <w:r w:rsidR="003807CA" w:rsidRPr="00785E71">
        <w:rPr>
          <w:noProof/>
          <w:color w:val="000000"/>
          <w:sz w:val="20"/>
          <w:szCs w:val="20"/>
        </w:rPr>
        <w:t>denoised</w:t>
      </w:r>
      <w:r w:rsidR="003807CA" w:rsidRPr="00785E71">
        <w:rPr>
          <w:color w:val="000000"/>
          <w:sz w:val="20"/>
          <w:szCs w:val="20"/>
        </w:rPr>
        <w:t xml:space="preserve"> signal.</w:t>
      </w:r>
    </w:p>
    <w:p w:rsidR="00EA48A7" w:rsidRPr="00785E71" w:rsidRDefault="00DD7024" w:rsidP="00785E71">
      <w:pPr>
        <w:snapToGrid w:val="0"/>
        <w:ind w:firstLine="425"/>
        <w:jc w:val="both"/>
        <w:rPr>
          <w:color w:val="000000"/>
          <w:sz w:val="20"/>
          <w:szCs w:val="20"/>
        </w:rPr>
      </w:pPr>
      <w:r w:rsidRPr="00785E71">
        <w:rPr>
          <w:color w:val="000000"/>
          <w:sz w:val="20"/>
          <w:szCs w:val="20"/>
        </w:rPr>
        <w:t xml:space="preserve">An improvement </w:t>
      </w:r>
      <w:r w:rsidRPr="00785E71">
        <w:rPr>
          <w:noProof/>
          <w:color w:val="000000"/>
          <w:sz w:val="20"/>
          <w:szCs w:val="20"/>
        </w:rPr>
        <w:t>d</w:t>
      </w:r>
      <w:r w:rsidR="004A3460" w:rsidRPr="00785E71">
        <w:rPr>
          <w:noProof/>
          <w:color w:val="000000"/>
          <w:sz w:val="20"/>
          <w:szCs w:val="20"/>
        </w:rPr>
        <w:t>id</w:t>
      </w:r>
      <w:r w:rsidRPr="00785E71">
        <w:rPr>
          <w:color w:val="000000"/>
          <w:sz w:val="20"/>
          <w:szCs w:val="20"/>
        </w:rPr>
        <w:t xml:space="preserve"> over classical LDA called LDA/QR introduced in</w:t>
      </w:r>
      <w:r w:rsidR="009A5C27" w:rsidRPr="00785E71">
        <w:rPr>
          <w:color w:val="000000"/>
          <w:sz w:val="20"/>
          <w:szCs w:val="20"/>
        </w:rPr>
        <w:fldChar w:fldCharType="begin" w:fldLock="1"/>
      </w:r>
      <w:r w:rsidRPr="00785E71">
        <w:rPr>
          <w:color w:val="000000"/>
          <w:sz w:val="20"/>
          <w:szCs w:val="20"/>
        </w:rPr>
        <w:instrText>ADDIN CSL_CITATION { "citationItems" : [ { "id" : "ITEM-1", "itemData" : { "author" : [ { "dropping-particle" : "", "family" : "Ye", "given" : "Jieping", "non-dropping-particle" : "", "parse-names" : false, "suffix" : "" }, { "dropping-particle" : "", "family" : "Member", "given" : "Student", "non-dropping-particle" : "", "parse-names" : false, "suffix" : "" }, { "dropping-particle" : "", "family" : "Li", "given" : "Qi", "non-dropping-particle" : "", "parse-names" : false, "suffix" : "" }, { "dropping-particle" : "", "family" : "Member", "given" : "Student", "non-dropping-particle" : "", "parse-names" : false, "suffix" : "" } ], "id" : "ITEM-1", "issue" : "6", "issued" : { "date-parts" : [ [ "2005" ] ] }, "title" : "A Two-Stage Linear Discriminant Analysis", "type" : "article-journal", "volume" : "27" }, "uris" : [ "http://www.mendeley.com/documents/?uuid=c6931db0-e134-4203-a8d8-115bfab8a548" ] } ], "mendeley" : { "formattedCitation" : "[9]", "plainTextFormattedCitation" : "[9]", "previouslyFormattedCitation" : "[9]" }, "properties" : {  }, "schema" : "https://github.com/citation-style-language/schema/raw/master/csl-citation.json" }</w:instrText>
      </w:r>
      <w:r w:rsidR="009A5C27" w:rsidRPr="00785E71">
        <w:rPr>
          <w:color w:val="000000"/>
          <w:sz w:val="20"/>
          <w:szCs w:val="20"/>
        </w:rPr>
        <w:fldChar w:fldCharType="separate"/>
      </w:r>
      <w:r w:rsidRPr="00785E71">
        <w:rPr>
          <w:noProof/>
          <w:color w:val="000000"/>
          <w:sz w:val="20"/>
          <w:szCs w:val="20"/>
        </w:rPr>
        <w:t>[9]</w:t>
      </w:r>
      <w:r w:rsidR="009A5C27" w:rsidRPr="00785E71">
        <w:rPr>
          <w:color w:val="000000"/>
          <w:sz w:val="20"/>
          <w:szCs w:val="20"/>
        </w:rPr>
        <w:fldChar w:fldCharType="end"/>
      </w:r>
      <w:r w:rsidRPr="00785E71">
        <w:rPr>
          <w:color w:val="000000"/>
          <w:sz w:val="20"/>
          <w:szCs w:val="20"/>
        </w:rPr>
        <w:t xml:space="preserve">. </w:t>
      </w:r>
      <w:r w:rsidR="00523FCA" w:rsidRPr="00785E71">
        <w:rPr>
          <w:color w:val="000000"/>
          <w:sz w:val="20"/>
          <w:szCs w:val="20"/>
        </w:rPr>
        <w:t xml:space="preserve">It’s a </w:t>
      </w:r>
      <w:r w:rsidR="00523FCA" w:rsidRPr="00785E71">
        <w:rPr>
          <w:noProof/>
          <w:color w:val="000000"/>
          <w:sz w:val="20"/>
          <w:szCs w:val="20"/>
        </w:rPr>
        <w:t>two</w:t>
      </w:r>
      <w:r w:rsidR="004A3460" w:rsidRPr="00785E71">
        <w:rPr>
          <w:noProof/>
          <w:color w:val="000000"/>
          <w:sz w:val="20"/>
          <w:szCs w:val="20"/>
        </w:rPr>
        <w:t>-</w:t>
      </w:r>
      <w:r w:rsidR="00523FCA" w:rsidRPr="00785E71">
        <w:rPr>
          <w:noProof/>
          <w:color w:val="000000"/>
          <w:sz w:val="20"/>
          <w:szCs w:val="20"/>
        </w:rPr>
        <w:t>stage</w:t>
      </w:r>
      <w:r w:rsidR="00523FCA" w:rsidRPr="00785E71">
        <w:rPr>
          <w:color w:val="000000"/>
          <w:sz w:val="20"/>
          <w:szCs w:val="20"/>
        </w:rPr>
        <w:t xml:space="preserve"> algorithm. LDA/QR has </w:t>
      </w:r>
      <w:r w:rsidR="004A3460" w:rsidRPr="00785E71">
        <w:rPr>
          <w:color w:val="000000"/>
          <w:sz w:val="20"/>
          <w:szCs w:val="20"/>
        </w:rPr>
        <w:t xml:space="preserve">a </w:t>
      </w:r>
      <w:r w:rsidRPr="00785E71">
        <w:rPr>
          <w:noProof/>
          <w:color w:val="000000"/>
          <w:sz w:val="20"/>
          <w:szCs w:val="20"/>
        </w:rPr>
        <w:t>highly</w:t>
      </w:r>
      <w:r w:rsidR="008054DA" w:rsidRPr="00785E71">
        <w:rPr>
          <w:noProof/>
          <w:color w:val="000000"/>
          <w:sz w:val="20"/>
          <w:szCs w:val="20"/>
        </w:rPr>
        <w:t xml:space="preserve"> </w:t>
      </w:r>
      <w:r w:rsidR="00523FCA" w:rsidRPr="00785E71">
        <w:rPr>
          <w:color w:val="000000"/>
          <w:sz w:val="20"/>
          <w:szCs w:val="20"/>
        </w:rPr>
        <w:t>efficient</w:t>
      </w:r>
      <w:r w:rsidR="008054DA" w:rsidRPr="00785E71">
        <w:rPr>
          <w:color w:val="000000"/>
          <w:sz w:val="20"/>
          <w:szCs w:val="20"/>
        </w:rPr>
        <w:t xml:space="preserve"> </w:t>
      </w:r>
      <w:r w:rsidR="00523FCA" w:rsidRPr="00785E71">
        <w:rPr>
          <w:color w:val="000000"/>
          <w:sz w:val="20"/>
          <w:szCs w:val="20"/>
        </w:rPr>
        <w:t xml:space="preserve">way to maximize the separation between different classes, as a first step. Secondly, keeping low time/space complexity </w:t>
      </w:r>
      <w:r w:rsidR="00EB6F68" w:rsidRPr="00785E71">
        <w:rPr>
          <w:color w:val="000000"/>
          <w:sz w:val="20"/>
          <w:szCs w:val="20"/>
        </w:rPr>
        <w:t>as low as possible while address</w:t>
      </w:r>
      <w:r w:rsidR="00EA48A7" w:rsidRPr="00785E71">
        <w:rPr>
          <w:color w:val="000000"/>
          <w:sz w:val="20"/>
          <w:szCs w:val="20"/>
        </w:rPr>
        <w:t>ing</w:t>
      </w:r>
      <w:r w:rsidR="00EB6F68" w:rsidRPr="00785E71">
        <w:rPr>
          <w:color w:val="000000"/>
          <w:sz w:val="20"/>
          <w:szCs w:val="20"/>
        </w:rPr>
        <w:t xml:space="preserve"> the issue of within-class distance</w:t>
      </w:r>
      <w:r w:rsidR="00CD1C06" w:rsidRPr="00785E71">
        <w:rPr>
          <w:color w:val="000000"/>
          <w:sz w:val="20"/>
          <w:szCs w:val="20"/>
        </w:rPr>
        <w:t>.</w:t>
      </w:r>
      <w:r w:rsidR="00CD1C06">
        <w:rPr>
          <w:color w:val="000000"/>
          <w:sz w:val="20"/>
          <w:szCs w:val="20"/>
        </w:rPr>
        <w:t xml:space="preserve"> </w:t>
      </w:r>
      <w:r w:rsidR="00CD1C06" w:rsidRPr="00785E71">
        <w:rPr>
          <w:color w:val="000000"/>
          <w:sz w:val="20"/>
          <w:szCs w:val="20"/>
        </w:rPr>
        <w:t>L</w:t>
      </w:r>
      <w:r w:rsidR="00EB6F68" w:rsidRPr="00785E71">
        <w:rPr>
          <w:color w:val="000000"/>
          <w:sz w:val="20"/>
          <w:szCs w:val="20"/>
        </w:rPr>
        <w:t xml:space="preserve">DA/QR algorithm </w:t>
      </w:r>
      <w:r w:rsidR="00523FCA" w:rsidRPr="00785E71">
        <w:rPr>
          <w:color w:val="000000"/>
          <w:sz w:val="20"/>
          <w:szCs w:val="20"/>
        </w:rPr>
        <w:t>made a scalable solution over both classical LDA and PCA+LDA techniques.</w:t>
      </w:r>
      <w:r w:rsidR="00EA48A7" w:rsidRPr="00785E71">
        <w:rPr>
          <w:color w:val="000000"/>
          <w:sz w:val="20"/>
          <w:szCs w:val="20"/>
        </w:rPr>
        <w:t xml:space="preserve"> A comparative study </w:t>
      </w:r>
      <w:r w:rsidR="00EA48A7" w:rsidRPr="00785E71">
        <w:rPr>
          <w:noProof/>
          <w:color w:val="000000"/>
          <w:sz w:val="20"/>
          <w:szCs w:val="20"/>
        </w:rPr>
        <w:t>done</w:t>
      </w:r>
      <w:r w:rsidR="00EA48A7" w:rsidRPr="00785E71">
        <w:rPr>
          <w:color w:val="000000"/>
          <w:sz w:val="20"/>
          <w:szCs w:val="20"/>
        </w:rPr>
        <w:t xml:space="preserve"> in </w:t>
      </w:r>
      <w:r w:rsidR="009A5C27" w:rsidRPr="00785E71">
        <w:rPr>
          <w:color w:val="000000"/>
          <w:sz w:val="20"/>
          <w:szCs w:val="20"/>
        </w:rPr>
        <w:fldChar w:fldCharType="begin" w:fldLock="1"/>
      </w:r>
      <w:r w:rsidR="00EA48A7" w:rsidRPr="00785E71">
        <w:rPr>
          <w:color w:val="000000"/>
          <w:sz w:val="20"/>
          <w:szCs w:val="20"/>
        </w:rPr>
        <w:instrText>ADDIN CSL_CITATION { "citationItems" : [ { "id" : "ITEM-1", "itemData" : { "DOI" : "10.1109/PHM.2014.6988158", "ISBN" : "9781479979585", "abstract" : "This paper developed an automatical and accurate method in diagnosing the wear fault of planetary gearboxes. In this method, 19 features are extracted to characterize the gear health statuses. Then, select features which are sensitive to the changed health status and unrelated to the varied work condition. The process of feature selection is based on Euclidean distance technique (EDT). Finally, the Fisher discriminant analysis (FDA) is utilized to diagnose the wear fault. The effectiveness of this methodology is demonstrated using vibration data which obtained from a planetary gearbox test rig.", "author" : [ { "dropping-particle" : "", "family" : "Li", "given" : "Haiping", "non-dropping-particle" : "", "parse-names" : false, "suffix" : "" }, { "dropping-particle" : "", "family" : "Zhao", "given" : "Jianmin", "non-dropping-particle" : "", "parse-names" : false, "suffix" : "" }, { "dropping-particle" : "", "family" : "Yang", "given" : "Ruifeng", "non-dropping-particle" : "", "parse-names" : false, "suffix" : "" }, { "dropping-particle" : "", "family" : "Zhao", "given" : "Jinsong", "non-dropping-particle" : "", "parse-names" : false, "suffix" : "" }, { "dropping-particle" : "", "family" : "Teng", "given" : "Hongzhi", "non-dropping-particle" : "", "parse-names" : false, "suffix" : "" } ], "container-title" : "Proceedings of 2014 Prognostics and System Health Management Conference, PHM 2014", "id" : "ITEM-1", "issued" : { "date-parts" : [ [ "2014" ] ] }, "page" : "178-181", "title" : "Research on planetary gearboxes feature selection and fault diagnosis based on EDT and FDA", "type" : "article-journal" }, "uris" : [ "http://www.mendeley.com/documents/?uuid=7752bb70-bbbc-4b81-8248-636bba582f68" ] } ], "mendeley" : { "formattedCitation" : "[10]", "plainTextFormattedCitation" : "[10]", "previouslyFormattedCitation" : "[10]" }, "properties" : {  }, "schema" : "https://github.com/citation-style-language/schema/raw/master/csl-citation.json" }</w:instrText>
      </w:r>
      <w:r w:rsidR="009A5C27" w:rsidRPr="00785E71">
        <w:rPr>
          <w:color w:val="000000"/>
          <w:sz w:val="20"/>
          <w:szCs w:val="20"/>
        </w:rPr>
        <w:fldChar w:fldCharType="separate"/>
      </w:r>
      <w:r w:rsidR="00EA48A7" w:rsidRPr="00785E71">
        <w:rPr>
          <w:noProof/>
          <w:color w:val="000000"/>
          <w:sz w:val="20"/>
          <w:szCs w:val="20"/>
        </w:rPr>
        <w:t>[10]</w:t>
      </w:r>
      <w:r w:rsidR="009A5C27" w:rsidRPr="00785E71">
        <w:rPr>
          <w:color w:val="000000"/>
          <w:sz w:val="20"/>
          <w:szCs w:val="20"/>
        </w:rPr>
        <w:fldChar w:fldCharType="end"/>
      </w:r>
      <w:r w:rsidR="00EA48A7" w:rsidRPr="00785E71">
        <w:rPr>
          <w:color w:val="000000"/>
          <w:sz w:val="20"/>
          <w:szCs w:val="20"/>
        </w:rPr>
        <w:t xml:space="preserve">between </w:t>
      </w:r>
      <w:r w:rsidR="00EA48A7" w:rsidRPr="00785E71">
        <w:rPr>
          <w:rStyle w:val="fontstyle01"/>
          <w:rFonts w:ascii="Times New Roman" w:hAnsi="Times New Roman"/>
          <w:sz w:val="20"/>
          <w:szCs w:val="20"/>
        </w:rPr>
        <w:t>Euclidean Distance Technique (EDT) and the Fisher</w:t>
      </w:r>
      <w:r w:rsidR="008054DA" w:rsidRPr="00785E71">
        <w:rPr>
          <w:rStyle w:val="fontstyle01"/>
          <w:rFonts w:ascii="Times New Roman" w:hAnsi="Times New Roman"/>
          <w:sz w:val="20"/>
          <w:szCs w:val="20"/>
        </w:rPr>
        <w:t xml:space="preserve"> </w:t>
      </w:r>
      <w:r w:rsidR="00EA48A7" w:rsidRPr="00785E71">
        <w:rPr>
          <w:rStyle w:val="fontstyle01"/>
          <w:rFonts w:ascii="Times New Roman" w:hAnsi="Times New Roman"/>
          <w:sz w:val="20"/>
          <w:szCs w:val="20"/>
        </w:rPr>
        <w:t xml:space="preserve">Discriminant Analysis (FDA) applied on a planetary </w:t>
      </w:r>
      <w:r w:rsidR="009A0B5F" w:rsidRPr="00785E71">
        <w:rPr>
          <w:rStyle w:val="fontstyle01"/>
          <w:rFonts w:ascii="Times New Roman" w:hAnsi="Times New Roman"/>
          <w:sz w:val="20"/>
          <w:szCs w:val="20"/>
        </w:rPr>
        <w:t>gearbox test</w:t>
      </w:r>
      <w:r w:rsidR="00EA48A7" w:rsidRPr="00785E71">
        <w:rPr>
          <w:rStyle w:val="fontstyle01"/>
          <w:rFonts w:ascii="Times New Roman" w:hAnsi="Times New Roman"/>
          <w:sz w:val="20"/>
          <w:szCs w:val="20"/>
        </w:rPr>
        <w:t xml:space="preserve"> rig. With 19 feature </w:t>
      </w:r>
      <w:r w:rsidR="00EA48A7" w:rsidRPr="00785E71">
        <w:rPr>
          <w:sz w:val="20"/>
          <w:szCs w:val="20"/>
        </w:rPr>
        <w:t xml:space="preserve">parameters, its figure out that FDA has a curial reflection on classification </w:t>
      </w:r>
      <w:r w:rsidR="00B3133E" w:rsidRPr="00785E71">
        <w:rPr>
          <w:sz w:val="20"/>
          <w:szCs w:val="20"/>
        </w:rPr>
        <w:t>accuracy.</w:t>
      </w:r>
    </w:p>
    <w:p w:rsidR="00D15F4B" w:rsidRPr="00785E71" w:rsidRDefault="00D15F4B" w:rsidP="00785E71">
      <w:pPr>
        <w:snapToGrid w:val="0"/>
        <w:ind w:firstLine="425"/>
        <w:jc w:val="both"/>
        <w:rPr>
          <w:sz w:val="20"/>
          <w:szCs w:val="20"/>
        </w:rPr>
      </w:pPr>
      <w:r w:rsidRPr="00785E71">
        <w:rPr>
          <w:rStyle w:val="fontstyle01"/>
          <w:rFonts w:ascii="Times New Roman" w:hAnsi="Times New Roman"/>
          <w:sz w:val="20"/>
          <w:szCs w:val="20"/>
        </w:rPr>
        <w:t xml:space="preserve">In </w:t>
      </w:r>
      <w:r w:rsidRPr="00785E71">
        <w:rPr>
          <w:rStyle w:val="fontstyle01"/>
          <w:rFonts w:ascii="Times New Roman" w:hAnsi="Times New Roman"/>
          <w:noProof/>
          <w:sz w:val="20"/>
          <w:szCs w:val="20"/>
        </w:rPr>
        <w:t>general</w:t>
      </w:r>
      <w:r w:rsidR="004A3460" w:rsidRPr="00785E71">
        <w:rPr>
          <w:rStyle w:val="fontstyle01"/>
          <w:rFonts w:ascii="Times New Roman" w:hAnsi="Times New Roman"/>
          <w:noProof/>
          <w:sz w:val="20"/>
          <w:szCs w:val="20"/>
        </w:rPr>
        <w:t>,</w:t>
      </w:r>
      <w:r w:rsidRPr="00785E71">
        <w:rPr>
          <w:rStyle w:val="fontstyle01"/>
          <w:rFonts w:ascii="Times New Roman" w:hAnsi="Times New Roman"/>
          <w:sz w:val="20"/>
          <w:szCs w:val="20"/>
        </w:rPr>
        <w:t xml:space="preserve"> signal processing techniques such as Time </w:t>
      </w:r>
      <w:r w:rsidR="009A0B5F" w:rsidRPr="00785E71">
        <w:rPr>
          <w:rStyle w:val="fontstyle01"/>
          <w:rFonts w:ascii="Times New Roman" w:hAnsi="Times New Roman"/>
          <w:sz w:val="20"/>
          <w:szCs w:val="20"/>
        </w:rPr>
        <w:t>domain analysis</w:t>
      </w:r>
      <w:r w:rsidRPr="00785E71">
        <w:rPr>
          <w:rStyle w:val="fontstyle01"/>
          <w:rFonts w:ascii="Times New Roman" w:hAnsi="Times New Roman"/>
          <w:sz w:val="20"/>
          <w:szCs w:val="20"/>
        </w:rPr>
        <w:t>, Frequency analysis</w:t>
      </w:r>
      <w:r w:rsidR="00CD1C06" w:rsidRPr="00785E71">
        <w:rPr>
          <w:rStyle w:val="fontstyle01"/>
          <w:rFonts w:ascii="Times New Roman" w:hAnsi="Times New Roman"/>
          <w:sz w:val="20"/>
          <w:szCs w:val="20"/>
        </w:rPr>
        <w:t>,</w:t>
      </w:r>
      <w:r w:rsidR="00CD1C06">
        <w:rPr>
          <w:rStyle w:val="fontstyle01"/>
          <w:rFonts w:ascii="Times New Roman" w:hAnsi="Times New Roman"/>
          <w:sz w:val="20"/>
          <w:szCs w:val="20"/>
        </w:rPr>
        <w:t xml:space="preserve"> </w:t>
      </w:r>
      <w:r w:rsidR="00CD1C06" w:rsidRPr="00785E71">
        <w:rPr>
          <w:rStyle w:val="fontstyle01"/>
          <w:rFonts w:ascii="Times New Roman" w:hAnsi="Times New Roman"/>
          <w:noProof/>
          <w:sz w:val="20"/>
          <w:szCs w:val="20"/>
        </w:rPr>
        <w:t>a</w:t>
      </w:r>
      <w:r w:rsidRPr="00785E71">
        <w:rPr>
          <w:rStyle w:val="fontstyle01"/>
          <w:rFonts w:ascii="Times New Roman" w:hAnsi="Times New Roman"/>
          <w:noProof/>
          <w:sz w:val="20"/>
          <w:szCs w:val="20"/>
        </w:rPr>
        <w:t>nd</w:t>
      </w:r>
      <w:r w:rsidRPr="00785E71">
        <w:rPr>
          <w:rStyle w:val="fontstyle01"/>
          <w:rFonts w:ascii="Times New Roman" w:hAnsi="Times New Roman"/>
          <w:sz w:val="20"/>
          <w:szCs w:val="20"/>
        </w:rPr>
        <w:t xml:space="preserve"> Time-frequency analysis </w:t>
      </w:r>
      <w:r w:rsidR="009A0B5F" w:rsidRPr="00785E71">
        <w:rPr>
          <w:rStyle w:val="fontstyle01"/>
          <w:rFonts w:ascii="Times New Roman" w:hAnsi="Times New Roman"/>
          <w:sz w:val="20"/>
          <w:szCs w:val="20"/>
        </w:rPr>
        <w:t>identified machine</w:t>
      </w:r>
      <w:r w:rsidRPr="00785E71">
        <w:rPr>
          <w:rStyle w:val="fontstyle01"/>
          <w:rFonts w:ascii="Times New Roman" w:hAnsi="Times New Roman"/>
          <w:sz w:val="20"/>
          <w:szCs w:val="20"/>
        </w:rPr>
        <w:t xml:space="preserve"> component faults. Fourier analysis converts time to frequency </w:t>
      </w:r>
      <w:r w:rsidR="009A0B5F" w:rsidRPr="00785E71">
        <w:rPr>
          <w:rStyle w:val="fontstyle01"/>
          <w:rFonts w:ascii="Times New Roman" w:hAnsi="Times New Roman"/>
          <w:sz w:val="20"/>
          <w:szCs w:val="20"/>
        </w:rPr>
        <w:t>advice</w:t>
      </w:r>
      <w:r w:rsidRPr="00785E71">
        <w:rPr>
          <w:rStyle w:val="fontstyle01"/>
          <w:rFonts w:ascii="Times New Roman" w:hAnsi="Times New Roman"/>
          <w:sz w:val="20"/>
          <w:szCs w:val="20"/>
        </w:rPr>
        <w:t xml:space="preserve"> versa. FFT can be used to indicate the intensity of the frequencies </w:t>
      </w:r>
      <w:r w:rsidR="009A0B5F" w:rsidRPr="00785E71">
        <w:rPr>
          <w:rStyle w:val="fontstyle01"/>
          <w:rFonts w:ascii="Times New Roman" w:hAnsi="Times New Roman"/>
          <w:sz w:val="20"/>
          <w:szCs w:val="20"/>
        </w:rPr>
        <w:t>in the</w:t>
      </w:r>
      <w:r w:rsidRPr="00785E71">
        <w:rPr>
          <w:rStyle w:val="fontstyle01"/>
          <w:rFonts w:ascii="Times New Roman" w:hAnsi="Times New Roman"/>
          <w:sz w:val="20"/>
          <w:szCs w:val="20"/>
        </w:rPr>
        <w:t xml:space="preserve"> spectrum. FFT cannot find the non-stationary transient information from the samples, which serves as the </w:t>
      </w:r>
      <w:r w:rsidR="009A0B5F" w:rsidRPr="00785E71">
        <w:rPr>
          <w:rStyle w:val="fontstyle01"/>
          <w:rFonts w:ascii="Times New Roman" w:hAnsi="Times New Roman"/>
          <w:sz w:val="20"/>
          <w:szCs w:val="20"/>
        </w:rPr>
        <w:t>reason this</w:t>
      </w:r>
      <w:r w:rsidRPr="00785E71">
        <w:rPr>
          <w:rStyle w:val="fontstyle01"/>
          <w:rFonts w:ascii="Times New Roman" w:hAnsi="Times New Roman"/>
          <w:sz w:val="20"/>
          <w:szCs w:val="20"/>
        </w:rPr>
        <w:t xml:space="preserve"> paper focus on wavelet transform.</w:t>
      </w:r>
    </w:p>
    <w:p w:rsidR="00672E9A" w:rsidRPr="00785E71" w:rsidRDefault="00672E9A" w:rsidP="00785E71">
      <w:pPr>
        <w:snapToGrid w:val="0"/>
        <w:ind w:firstLine="425"/>
        <w:jc w:val="both"/>
        <w:rPr>
          <w:sz w:val="20"/>
          <w:szCs w:val="20"/>
        </w:rPr>
      </w:pPr>
      <w:r w:rsidRPr="00785E71">
        <w:rPr>
          <w:sz w:val="20"/>
          <w:szCs w:val="20"/>
        </w:rPr>
        <w:t xml:space="preserve">This </w:t>
      </w:r>
      <w:r w:rsidR="003807CA" w:rsidRPr="00785E71">
        <w:rPr>
          <w:sz w:val="20"/>
          <w:szCs w:val="20"/>
        </w:rPr>
        <w:t>paper</w:t>
      </w:r>
      <w:r w:rsidRPr="00785E71">
        <w:rPr>
          <w:sz w:val="20"/>
          <w:szCs w:val="20"/>
        </w:rPr>
        <w:t xml:space="preserve"> focused on local faults in Bevel gear </w:t>
      </w:r>
      <w:r w:rsidR="00062E57" w:rsidRPr="00785E71">
        <w:rPr>
          <w:sz w:val="20"/>
          <w:szCs w:val="20"/>
        </w:rPr>
        <w:t>e</w:t>
      </w:r>
      <w:r w:rsidRPr="00785E71">
        <w:rPr>
          <w:noProof/>
          <w:sz w:val="20"/>
          <w:szCs w:val="20"/>
        </w:rPr>
        <w:t>specially</w:t>
      </w:r>
      <w:r w:rsidRPr="00785E71">
        <w:rPr>
          <w:sz w:val="20"/>
          <w:szCs w:val="20"/>
        </w:rPr>
        <w:t xml:space="preserve"> one missing tooth. For </w:t>
      </w:r>
      <w:r w:rsidRPr="00785E71">
        <w:rPr>
          <w:noProof/>
          <w:sz w:val="20"/>
          <w:szCs w:val="20"/>
        </w:rPr>
        <w:t>simplicity</w:t>
      </w:r>
      <w:r w:rsidR="00062E57" w:rsidRPr="00785E71">
        <w:rPr>
          <w:noProof/>
          <w:sz w:val="20"/>
          <w:szCs w:val="20"/>
        </w:rPr>
        <w:t>,</w:t>
      </w:r>
      <w:r w:rsidRPr="00785E71">
        <w:rPr>
          <w:sz w:val="20"/>
          <w:szCs w:val="20"/>
        </w:rPr>
        <w:t xml:space="preserve"> we work </w:t>
      </w:r>
      <w:r w:rsidR="00062E57" w:rsidRPr="00785E71">
        <w:rPr>
          <w:noProof/>
          <w:sz w:val="20"/>
          <w:szCs w:val="20"/>
        </w:rPr>
        <w:t>at</w:t>
      </w:r>
      <w:r w:rsidRPr="00785E71">
        <w:rPr>
          <w:sz w:val="20"/>
          <w:szCs w:val="20"/>
        </w:rPr>
        <w:t xml:space="preserve"> different </w:t>
      </w:r>
      <w:r w:rsidRPr="00785E71">
        <w:rPr>
          <w:noProof/>
          <w:sz w:val="20"/>
          <w:szCs w:val="20"/>
        </w:rPr>
        <w:t>speeds,</w:t>
      </w:r>
      <w:r w:rsidRPr="00785E71">
        <w:rPr>
          <w:sz w:val="20"/>
          <w:szCs w:val="20"/>
        </w:rPr>
        <w:t xml:space="preserve"> and constant load. </w:t>
      </w:r>
      <w:r w:rsidRPr="00785E71">
        <w:rPr>
          <w:noProof/>
          <w:sz w:val="20"/>
          <w:szCs w:val="20"/>
        </w:rPr>
        <w:t>Also</w:t>
      </w:r>
      <w:r w:rsidR="00062E57" w:rsidRPr="00785E71">
        <w:rPr>
          <w:noProof/>
          <w:sz w:val="20"/>
          <w:szCs w:val="20"/>
        </w:rPr>
        <w:t>,</w:t>
      </w:r>
      <w:r w:rsidRPr="00785E71">
        <w:rPr>
          <w:sz w:val="20"/>
          <w:szCs w:val="20"/>
        </w:rPr>
        <w:t xml:space="preserve"> there are some factors can’t be controlled perfectly, like temperature, humidity, </w:t>
      </w:r>
      <w:r w:rsidR="00062E57" w:rsidRPr="00785E71">
        <w:rPr>
          <w:sz w:val="20"/>
          <w:szCs w:val="20"/>
        </w:rPr>
        <w:t xml:space="preserve">the </w:t>
      </w:r>
      <w:r w:rsidRPr="00785E71">
        <w:rPr>
          <w:noProof/>
          <w:sz w:val="20"/>
          <w:szCs w:val="20"/>
        </w:rPr>
        <w:t>degree</w:t>
      </w:r>
      <w:r w:rsidRPr="00785E71">
        <w:rPr>
          <w:sz w:val="20"/>
          <w:szCs w:val="20"/>
        </w:rPr>
        <w:t xml:space="preserve"> of wear and installation conditions. </w:t>
      </w:r>
      <w:r w:rsidRPr="00785E71">
        <w:rPr>
          <w:noProof/>
          <w:sz w:val="20"/>
          <w:szCs w:val="20"/>
        </w:rPr>
        <w:t>Also</w:t>
      </w:r>
      <w:r w:rsidR="00062E57" w:rsidRPr="00785E71">
        <w:rPr>
          <w:noProof/>
          <w:sz w:val="20"/>
          <w:szCs w:val="20"/>
        </w:rPr>
        <w:t>,</w:t>
      </w:r>
      <w:r w:rsidRPr="00785E71">
        <w:rPr>
          <w:sz w:val="20"/>
          <w:szCs w:val="20"/>
        </w:rPr>
        <w:t xml:space="preserve"> it </w:t>
      </w:r>
      <w:r w:rsidR="00062E57" w:rsidRPr="00785E71">
        <w:rPr>
          <w:noProof/>
          <w:sz w:val="20"/>
          <w:szCs w:val="20"/>
        </w:rPr>
        <w:t>m</w:t>
      </w:r>
      <w:r w:rsidRPr="00785E71">
        <w:rPr>
          <w:noProof/>
          <w:sz w:val="20"/>
          <w:szCs w:val="20"/>
        </w:rPr>
        <w:t>ust</w:t>
      </w:r>
      <w:r w:rsidRPr="00785E71">
        <w:rPr>
          <w:sz w:val="20"/>
          <w:szCs w:val="20"/>
        </w:rPr>
        <w:t xml:space="preserve"> be noted that the learning process of B</w:t>
      </w:r>
      <w:r w:rsidR="00635D66" w:rsidRPr="00785E71">
        <w:rPr>
          <w:sz w:val="20"/>
          <w:szCs w:val="20"/>
        </w:rPr>
        <w:t>TC</w:t>
      </w:r>
      <w:r w:rsidRPr="00785E71">
        <w:rPr>
          <w:sz w:val="20"/>
          <w:szCs w:val="20"/>
        </w:rPr>
        <w:t xml:space="preserve"> done in </w:t>
      </w:r>
      <w:r w:rsidR="00062E57" w:rsidRPr="00785E71">
        <w:rPr>
          <w:sz w:val="20"/>
          <w:szCs w:val="20"/>
        </w:rPr>
        <w:t xml:space="preserve">an </w:t>
      </w:r>
      <w:r w:rsidRPr="00785E71">
        <w:rPr>
          <w:noProof/>
          <w:sz w:val="20"/>
          <w:szCs w:val="20"/>
        </w:rPr>
        <w:t>of</w:t>
      </w:r>
      <w:r w:rsidR="00344671" w:rsidRPr="00785E71">
        <w:rPr>
          <w:noProof/>
          <w:sz w:val="20"/>
          <w:szCs w:val="20"/>
        </w:rPr>
        <w:t>fline</w:t>
      </w:r>
      <w:r w:rsidR="00344671" w:rsidRPr="00785E71">
        <w:rPr>
          <w:sz w:val="20"/>
          <w:szCs w:val="20"/>
        </w:rPr>
        <w:t xml:space="preserve"> condition. The figure (</w:t>
      </w:r>
      <w:r w:rsidR="00B0531D" w:rsidRPr="00785E71">
        <w:rPr>
          <w:sz w:val="20"/>
          <w:szCs w:val="20"/>
        </w:rPr>
        <w:t>1</w:t>
      </w:r>
      <w:r w:rsidRPr="00785E71">
        <w:rPr>
          <w:sz w:val="20"/>
          <w:szCs w:val="20"/>
        </w:rPr>
        <w:t xml:space="preserve">) describes the </w:t>
      </w:r>
      <w:r w:rsidRPr="00785E71">
        <w:rPr>
          <w:noProof/>
          <w:sz w:val="20"/>
          <w:szCs w:val="20"/>
        </w:rPr>
        <w:t>workflow</w:t>
      </w:r>
      <w:r w:rsidRPr="00785E71">
        <w:rPr>
          <w:sz w:val="20"/>
          <w:szCs w:val="20"/>
        </w:rPr>
        <w:t xml:space="preserve"> of </w:t>
      </w:r>
      <w:r w:rsidR="000377E7" w:rsidRPr="00785E71">
        <w:rPr>
          <w:sz w:val="20"/>
          <w:szCs w:val="20"/>
        </w:rPr>
        <w:t xml:space="preserve">the </w:t>
      </w:r>
      <w:r w:rsidRPr="00785E71">
        <w:rPr>
          <w:noProof/>
          <w:sz w:val="20"/>
          <w:szCs w:val="20"/>
        </w:rPr>
        <w:t>learning</w:t>
      </w:r>
      <w:r w:rsidRPr="00785E71">
        <w:rPr>
          <w:sz w:val="20"/>
          <w:szCs w:val="20"/>
        </w:rPr>
        <w:t xml:space="preserve"> process.</w:t>
      </w:r>
    </w:p>
    <w:p w:rsidR="008054DA" w:rsidRPr="00785E71" w:rsidRDefault="008054DA" w:rsidP="00785E71">
      <w:pPr>
        <w:pStyle w:val="Heading1"/>
        <w:keepNext w:val="0"/>
        <w:keepLines w:val="0"/>
        <w:tabs>
          <w:tab w:val="clear" w:pos="288"/>
          <w:tab w:val="clear" w:pos="5889"/>
        </w:tabs>
        <w:suppressAutoHyphens w:val="0"/>
        <w:snapToGrid w:val="0"/>
        <w:spacing w:before="0" w:after="0"/>
        <w:ind w:left="0" w:right="0" w:firstLine="0"/>
        <w:jc w:val="both"/>
        <w:rPr>
          <w:kern w:val="0"/>
          <w:szCs w:val="20"/>
        </w:rPr>
      </w:pPr>
      <w:r w:rsidRPr="00785E71">
        <w:rPr>
          <w:kern w:val="0"/>
          <w:szCs w:val="20"/>
        </w:rPr>
        <w:t xml:space="preserve">Analytic Wavelet Signal Analysis </w:t>
      </w:r>
    </w:p>
    <w:p w:rsidR="008054DA" w:rsidRPr="00785E71" w:rsidRDefault="008054DA" w:rsidP="00785E71">
      <w:pPr>
        <w:snapToGrid w:val="0"/>
        <w:ind w:firstLine="425"/>
        <w:jc w:val="both"/>
        <w:rPr>
          <w:sz w:val="20"/>
          <w:szCs w:val="20"/>
        </w:rPr>
      </w:pPr>
      <w:r w:rsidRPr="00785E71">
        <w:rPr>
          <w:sz w:val="20"/>
          <w:szCs w:val="20"/>
        </w:rPr>
        <w:t xml:space="preserve">Wavelet means “small wave”. Which mean a Short duration finite energy. Hence, it should be </w:t>
      </w:r>
      <w:r w:rsidRPr="00785E71">
        <w:rPr>
          <w:noProof/>
          <w:sz w:val="20"/>
          <w:szCs w:val="20"/>
        </w:rPr>
        <w:t>time-limited</w:t>
      </w:r>
      <w:r w:rsidRPr="00785E71">
        <w:rPr>
          <w:sz w:val="20"/>
          <w:szCs w:val="20"/>
        </w:rPr>
        <w:t xml:space="preserve">. Finite energy functions are those which will represent a phenomenon like a spring oscillation due to an initial stimulus. It exists only for a short duration and releases a </w:t>
      </w:r>
      <w:r w:rsidRPr="00785E71">
        <w:rPr>
          <w:noProof/>
          <w:sz w:val="20"/>
          <w:szCs w:val="20"/>
        </w:rPr>
        <w:t>finite</w:t>
      </w:r>
      <w:r w:rsidRPr="00785E71">
        <w:rPr>
          <w:sz w:val="20"/>
          <w:szCs w:val="20"/>
        </w:rPr>
        <w:t xml:space="preserve"> amount of energy. The continuous wavelet coefficients, denoted by </w:t>
      </w:r>
      <m:oMath>
        <m:r>
          <w:rPr>
            <w:rFonts w:ascii="Cambria Math" w:hAnsi="Cambria Math"/>
            <w:sz w:val="20"/>
            <w:szCs w:val="20"/>
          </w:rPr>
          <m:t>W</m:t>
        </m:r>
      </m:oMath>
      <w:r w:rsidRPr="00785E71">
        <w:rPr>
          <w:sz w:val="20"/>
          <w:szCs w:val="20"/>
        </w:rPr>
        <w:t>, are obtained from the CWT, calculated from, equation (1)</w:t>
      </w:r>
      <w:r w:rsidR="009A5C27" w:rsidRPr="00785E71">
        <w:rPr>
          <w:sz w:val="20"/>
          <w:szCs w:val="20"/>
        </w:rPr>
        <w:fldChar w:fldCharType="begin" w:fldLock="1"/>
      </w:r>
      <w:r w:rsidRPr="00785E71">
        <w:rPr>
          <w:sz w:val="20"/>
          <w:szCs w:val="20"/>
        </w:rPr>
        <w:instrText>ADDIN CSL_CITATION { "citationItems" : [ { "id" : "ITEM-1", "itemData" : { "URL" : "http://zone.ni.com/reference/en-XX/help/371419D-01/lvasptconcepts/wa_awt/", "accessed" : { "date-parts" : [ [ "2018", "4", "30" ] ] }, "author" : [ { "dropping-particle" : "", "family" : "NI", "given" : "", "non-dropping-particle" : "", "parse-names" : false, "suffix" : "" } ], "id" : "ITEM-1", "issued" : { "date-parts" : [ [ "2010" ] ] }, "title" : "Analytic Wavelet Transform", "type" : "webpage" }, "uris" : [ "http://www.mendeley.com/documents/?uuid=3db22644-8a72-4e83-bfaf-e8c8a3fcf7b0" ] } ], "mendeley" : { "formattedCitation" : "[11]", "plainTextFormattedCitation" : "[11]", "previouslyFormattedCitation" : "[11]" }, "properties" : {  }, "schema" : "https://github.com/citation-style-language/schema/raw/master/csl-citation.json" }</w:instrText>
      </w:r>
      <w:r w:rsidR="009A5C27" w:rsidRPr="00785E71">
        <w:rPr>
          <w:sz w:val="20"/>
          <w:szCs w:val="20"/>
        </w:rPr>
        <w:fldChar w:fldCharType="separate"/>
      </w:r>
      <w:r w:rsidRPr="00785E71">
        <w:rPr>
          <w:noProof/>
          <w:sz w:val="20"/>
          <w:szCs w:val="20"/>
        </w:rPr>
        <w:t>[11]</w:t>
      </w:r>
      <w:r w:rsidR="009A5C27" w:rsidRPr="00785E71">
        <w:rPr>
          <w:sz w:val="20"/>
          <w:szCs w:val="20"/>
        </w:rPr>
        <w:fldChar w:fldCharType="end"/>
      </w:r>
      <w:r w:rsidRPr="00785E71">
        <w:rPr>
          <w:sz w:val="20"/>
          <w:szCs w:val="20"/>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130"/>
        <w:gridCol w:w="365"/>
      </w:tblGrid>
      <w:tr w:rsidR="008054DA" w:rsidRPr="00785E71" w:rsidTr="004A2935">
        <w:trPr>
          <w:jc w:val="center"/>
        </w:trPr>
        <w:tc>
          <w:tcPr>
            <w:tcW w:w="4594" w:type="pct"/>
            <w:vAlign w:val="center"/>
          </w:tcPr>
          <w:p w:rsidR="008054DA" w:rsidRPr="00785E71" w:rsidRDefault="008054DA" w:rsidP="00785E71">
            <w:pPr>
              <w:snapToGrid w:val="0"/>
              <w:jc w:val="both"/>
              <w:rPr>
                <w:rFonts w:eastAsiaTheme="minorEastAsia"/>
                <w:color w:val="000000"/>
                <w:sz w:val="20"/>
                <w:szCs w:val="20"/>
              </w:rPr>
            </w:pPr>
            <m:oMathPara>
              <m:oMath>
                <m:r>
                  <w:rPr>
                    <w:rFonts w:ascii="Cambria Math" w:hAnsi="Cambria Math"/>
                    <w:color w:val="000000"/>
                    <w:sz w:val="20"/>
                    <w:szCs w:val="20"/>
                  </w:rPr>
                  <m:t>W</m:t>
                </m:r>
                <m:d>
                  <m:dPr>
                    <m:ctrlPr>
                      <w:rPr>
                        <w:rFonts w:ascii="Cambria Math" w:hAnsi="Cambria Math"/>
                        <w:i/>
                        <w:color w:val="000000"/>
                        <w:sz w:val="20"/>
                        <w:szCs w:val="20"/>
                      </w:rPr>
                    </m:ctrlPr>
                  </m:dPr>
                  <m:e>
                    <m:sSub>
                      <m:sSubPr>
                        <m:ctrlPr>
                          <w:rPr>
                            <w:rFonts w:ascii="Cambria Math" w:hAnsi="Cambria Math"/>
                            <w:i/>
                            <w:color w:val="000000"/>
                            <w:sz w:val="20"/>
                            <w:szCs w:val="20"/>
                          </w:rPr>
                        </m:ctrlPr>
                      </m:sSubPr>
                      <m:e>
                        <m:r>
                          <w:rPr>
                            <w:rFonts w:ascii="Cambria Math" w:hAnsi="Cambria Math"/>
                            <w:color w:val="000000"/>
                            <w:sz w:val="20"/>
                            <w:szCs w:val="20"/>
                          </w:rPr>
                          <m:t>a</m:t>
                        </m:r>
                      </m:e>
                      <m:sub>
                        <m:r>
                          <w:rPr>
                            <w:rFonts w:ascii="Cambria Math"/>
                            <w:color w:val="000000"/>
                            <w:sz w:val="20"/>
                            <w:szCs w:val="20"/>
                          </w:rPr>
                          <m:t>1</m:t>
                        </m:r>
                      </m:sub>
                    </m:sSub>
                    <m:r>
                      <w:rPr>
                        <w:rFonts w:asci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a</m:t>
                        </m:r>
                      </m:e>
                      <m:sub>
                        <m:r>
                          <w:rPr>
                            <w:rFonts w:ascii="Cambria Math"/>
                            <w:color w:val="000000"/>
                            <w:sz w:val="20"/>
                            <w:szCs w:val="20"/>
                          </w:rPr>
                          <m:t>2</m:t>
                        </m:r>
                      </m:sub>
                    </m:sSub>
                  </m:e>
                </m:d>
                <m:r>
                  <w:rPr>
                    <w:rFonts w:ascii="Cambria Math"/>
                    <w:color w:val="000000"/>
                    <w:sz w:val="20"/>
                    <w:szCs w:val="20"/>
                  </w:rPr>
                  <m:t>=</m:t>
                </m:r>
                <m:f>
                  <m:fPr>
                    <m:ctrlPr>
                      <w:rPr>
                        <w:rFonts w:ascii="Cambria Math" w:hAnsi="Cambria Math"/>
                        <w:i/>
                        <w:color w:val="000000"/>
                        <w:sz w:val="20"/>
                        <w:szCs w:val="20"/>
                      </w:rPr>
                    </m:ctrlPr>
                  </m:fPr>
                  <m:num>
                    <m:r>
                      <w:rPr>
                        <w:rFonts w:ascii="Cambria Math"/>
                        <w:color w:val="000000"/>
                        <w:sz w:val="20"/>
                        <w:szCs w:val="20"/>
                      </w:rPr>
                      <m:t>1</m:t>
                    </m:r>
                  </m:num>
                  <m:den>
                    <m:rad>
                      <m:radPr>
                        <m:degHide m:val="on"/>
                        <m:ctrlPr>
                          <w:rPr>
                            <w:rFonts w:ascii="Cambria Math" w:hAnsi="Cambria Math"/>
                            <w:i/>
                            <w:color w:val="000000"/>
                            <w:sz w:val="20"/>
                            <w:szCs w:val="20"/>
                          </w:rPr>
                        </m:ctrlPr>
                      </m:radPr>
                      <m:deg/>
                      <m:e>
                        <m:sSub>
                          <m:sSubPr>
                            <m:ctrlPr>
                              <w:rPr>
                                <w:rFonts w:ascii="Cambria Math" w:hAnsi="Cambria Math"/>
                                <w:i/>
                                <w:color w:val="000000"/>
                                <w:sz w:val="20"/>
                                <w:szCs w:val="20"/>
                              </w:rPr>
                            </m:ctrlPr>
                          </m:sSubPr>
                          <m:e>
                            <m:r>
                              <w:rPr>
                                <w:rFonts w:ascii="Cambria Math" w:hAnsi="Cambria Math"/>
                                <w:color w:val="000000"/>
                                <w:sz w:val="20"/>
                                <w:szCs w:val="20"/>
                              </w:rPr>
                              <m:t>a</m:t>
                            </m:r>
                          </m:e>
                          <m:sub>
                            <m:r>
                              <w:rPr>
                                <w:rFonts w:ascii="Cambria Math"/>
                                <w:color w:val="000000"/>
                                <w:sz w:val="20"/>
                                <w:szCs w:val="20"/>
                              </w:rPr>
                              <m:t>1</m:t>
                            </m:r>
                          </m:sub>
                        </m:sSub>
                      </m:e>
                    </m:rad>
                  </m:den>
                </m:f>
                <m:nary>
                  <m:naryPr>
                    <m:limLoc m:val="subSup"/>
                    <m:ctrlPr>
                      <w:rPr>
                        <w:rFonts w:ascii="Cambria Math" w:hAnsi="Cambria Math"/>
                        <w:i/>
                        <w:color w:val="000000"/>
                        <w:sz w:val="20"/>
                        <w:szCs w:val="20"/>
                      </w:rPr>
                    </m:ctrlPr>
                  </m:naryPr>
                  <m:sub>
                    <m:r>
                      <w:rPr>
                        <w:rFonts w:ascii="Cambria Math"/>
                        <w:color w:val="000000"/>
                        <w:sz w:val="20"/>
                        <w:szCs w:val="20"/>
                      </w:rPr>
                      <m:t>-∞</m:t>
                    </m:r>
                  </m:sub>
                  <m:sup>
                    <m:r>
                      <w:rPr>
                        <w:rFonts w:ascii="Cambria Math"/>
                        <w:color w:val="000000"/>
                        <w:sz w:val="20"/>
                        <w:szCs w:val="20"/>
                      </w:rPr>
                      <m:t>∞</m:t>
                    </m:r>
                  </m:sup>
                  <m:e>
                    <m:r>
                      <w:rPr>
                        <w:rFonts w:ascii="Cambria Math" w:hAnsi="Cambria Math"/>
                        <w:color w:val="000000"/>
                        <w:sz w:val="20"/>
                        <w:szCs w:val="20"/>
                      </w:rPr>
                      <m:t>x</m:t>
                    </m:r>
                    <m:d>
                      <m:dPr>
                        <m:ctrlPr>
                          <w:rPr>
                            <w:rFonts w:ascii="Cambria Math" w:hAnsi="Cambria Math"/>
                            <w:i/>
                            <w:color w:val="000000"/>
                            <w:sz w:val="20"/>
                            <w:szCs w:val="20"/>
                          </w:rPr>
                        </m:ctrlPr>
                      </m:dPr>
                      <m:e>
                        <m:r>
                          <w:rPr>
                            <w:rFonts w:ascii="Cambria Math" w:hAnsi="Cambria Math"/>
                            <w:color w:val="000000"/>
                            <w:sz w:val="20"/>
                            <w:szCs w:val="20"/>
                          </w:rPr>
                          <m:t>t</m:t>
                        </m:r>
                      </m:e>
                    </m:d>
                  </m:e>
                </m:nary>
                <m:sSup>
                  <m:sSupPr>
                    <m:ctrlPr>
                      <w:rPr>
                        <w:rFonts w:ascii="Cambria Math" w:hAnsi="Cambria Math"/>
                        <w:i/>
                        <w:color w:val="000000"/>
                        <w:sz w:val="20"/>
                        <w:szCs w:val="20"/>
                      </w:rPr>
                    </m:ctrlPr>
                  </m:sSupPr>
                  <m:e>
                    <m:r>
                      <w:rPr>
                        <w:rFonts w:ascii="Cambria Math" w:hAnsi="Cambria Math"/>
                        <w:color w:val="000000"/>
                        <w:sz w:val="20"/>
                        <w:szCs w:val="20"/>
                      </w:rPr>
                      <m:t>ψ</m:t>
                    </m:r>
                  </m:e>
                  <m:sup>
                    <m:r>
                      <w:rPr>
                        <w:rFonts w:ascii="Cambria Math" w:hAnsi="Cambria Math"/>
                        <w:color w:val="000000"/>
                        <w:sz w:val="20"/>
                        <w:szCs w:val="20"/>
                      </w:rPr>
                      <m:t>*</m:t>
                    </m:r>
                  </m:sup>
                </m:sSup>
                <m:d>
                  <m:dPr>
                    <m:ctrlPr>
                      <w:rPr>
                        <w:rFonts w:ascii="Cambria Math" w:hAnsi="Cambria Math"/>
                        <w:i/>
                        <w:color w:val="000000"/>
                        <w:sz w:val="20"/>
                        <w:szCs w:val="20"/>
                      </w:rPr>
                    </m:ctrlPr>
                  </m:dPr>
                  <m:e>
                    <m:f>
                      <m:fPr>
                        <m:ctrlPr>
                          <w:rPr>
                            <w:rFonts w:ascii="Cambria Math" w:hAnsi="Cambria Math"/>
                            <w:i/>
                            <w:color w:val="000000"/>
                            <w:sz w:val="20"/>
                            <w:szCs w:val="20"/>
                          </w:rPr>
                        </m:ctrlPr>
                      </m:fPr>
                      <m:num>
                        <m:r>
                          <w:rPr>
                            <w:rFonts w:ascii="Cambria Math" w:hAnsi="Cambria Math"/>
                            <w:color w:val="000000"/>
                            <w:sz w:val="20"/>
                            <w:szCs w:val="20"/>
                          </w:rPr>
                          <m:t>t</m:t>
                        </m:r>
                        <m:r>
                          <w:rPr>
                            <w:rFonts w:asci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a</m:t>
                            </m:r>
                          </m:e>
                          <m:sub>
                            <m:r>
                              <w:rPr>
                                <w:rFonts w:ascii="Cambria Math"/>
                                <w:color w:val="000000"/>
                                <w:sz w:val="20"/>
                                <w:szCs w:val="20"/>
                              </w:rPr>
                              <m:t>2</m:t>
                            </m:r>
                          </m:sub>
                        </m:sSub>
                      </m:num>
                      <m:den>
                        <m:sSub>
                          <m:sSubPr>
                            <m:ctrlPr>
                              <w:rPr>
                                <w:rFonts w:ascii="Cambria Math" w:hAnsi="Cambria Math"/>
                                <w:i/>
                                <w:color w:val="000000"/>
                                <w:sz w:val="20"/>
                                <w:szCs w:val="20"/>
                              </w:rPr>
                            </m:ctrlPr>
                          </m:sSubPr>
                          <m:e>
                            <m:r>
                              <w:rPr>
                                <w:rFonts w:ascii="Cambria Math" w:hAnsi="Cambria Math"/>
                                <w:color w:val="000000"/>
                                <w:sz w:val="20"/>
                                <w:szCs w:val="20"/>
                              </w:rPr>
                              <m:t>a</m:t>
                            </m:r>
                          </m:e>
                          <m:sub>
                            <m:r>
                              <w:rPr>
                                <w:rFonts w:ascii="Cambria Math"/>
                                <w:color w:val="000000"/>
                                <w:sz w:val="20"/>
                                <w:szCs w:val="20"/>
                              </w:rPr>
                              <m:t>1</m:t>
                            </m:r>
                          </m:sub>
                        </m:sSub>
                      </m:den>
                    </m:f>
                  </m:e>
                </m:d>
                <m:r>
                  <w:rPr>
                    <w:rFonts w:ascii="Cambria Math" w:hAnsi="Cambria Math"/>
                    <w:color w:val="000000"/>
                    <w:sz w:val="20"/>
                    <w:szCs w:val="20"/>
                  </w:rPr>
                  <m:t>dt</m:t>
                </m:r>
                <m:r>
                  <w:rPr>
                    <w:rFonts w:ascii="Cambria Math"/>
                    <w:color w:val="000000"/>
                    <w:sz w:val="20"/>
                    <w:szCs w:val="20"/>
                  </w:rPr>
                  <m:t xml:space="preserve"> </m:t>
                </m:r>
              </m:oMath>
            </m:oMathPara>
          </w:p>
        </w:tc>
        <w:tc>
          <w:tcPr>
            <w:tcW w:w="406" w:type="pct"/>
            <w:vAlign w:val="center"/>
          </w:tcPr>
          <w:p w:rsidR="008054DA" w:rsidRPr="00785E71" w:rsidRDefault="008054DA" w:rsidP="00785E71">
            <w:pPr>
              <w:pStyle w:val="ListParagraph"/>
              <w:snapToGrid w:val="0"/>
              <w:spacing w:after="0" w:line="240" w:lineRule="auto"/>
              <w:ind w:left="0"/>
              <w:jc w:val="both"/>
              <w:rPr>
                <w:rFonts w:ascii="Times New Roman" w:hAnsi="Times New Roman" w:cs="Times New Roman"/>
                <w:b/>
                <w:bCs/>
                <w:i/>
                <w:sz w:val="20"/>
                <w:szCs w:val="20"/>
              </w:rPr>
            </w:pPr>
            <w:r w:rsidRPr="00785E71">
              <w:rPr>
                <w:rFonts w:ascii="Times New Roman" w:hAnsi="Times New Roman" w:cs="Times New Roman"/>
                <w:b/>
                <w:bCs/>
                <w:i/>
                <w:sz w:val="20"/>
                <w:szCs w:val="20"/>
              </w:rPr>
              <w:t>(1)</w:t>
            </w:r>
          </w:p>
        </w:tc>
      </w:tr>
    </w:tbl>
    <w:p w:rsidR="008054DA" w:rsidRPr="00785E71" w:rsidRDefault="008054DA" w:rsidP="00785E71">
      <w:pPr>
        <w:snapToGrid w:val="0"/>
        <w:ind w:firstLine="425"/>
        <w:jc w:val="both"/>
        <w:rPr>
          <w:sz w:val="20"/>
          <w:szCs w:val="20"/>
        </w:rPr>
      </w:pPr>
      <w:r w:rsidRPr="00785E71">
        <w:rPr>
          <w:sz w:val="20"/>
          <w:szCs w:val="20"/>
        </w:rPr>
        <w:t>Where</w:t>
      </w:r>
      <m:oMath>
        <m:sSub>
          <m:sSubPr>
            <m:ctrlPr>
              <w:rPr>
                <w:rFonts w:ascii="Cambria Math" w:hAnsi="Cambria Math"/>
                <w:sz w:val="20"/>
                <w:szCs w:val="20"/>
              </w:rPr>
            </m:ctrlPr>
          </m:sSubPr>
          <m:e>
            <m:r>
              <w:rPr>
                <w:rFonts w:ascii="Cambria Math" w:hAnsi="Cambria Math"/>
                <w:sz w:val="20"/>
                <w:szCs w:val="20"/>
              </w:rPr>
              <m:t>a</m:t>
            </m:r>
          </m:e>
          <m:sub>
            <m:r>
              <m:rPr>
                <m:sty m:val="p"/>
              </m:rPr>
              <w:rPr>
                <w:rFonts w:ascii="Cambria Math"/>
                <w:sz w:val="20"/>
                <w:szCs w:val="20"/>
              </w:rPr>
              <m:t>1</m:t>
            </m:r>
          </m:sub>
        </m:sSub>
      </m:oMath>
      <w:r w:rsidRPr="00785E71">
        <w:rPr>
          <w:sz w:val="20"/>
          <w:szCs w:val="20"/>
        </w:rPr>
        <w:t xml:space="preserve"> and </w:t>
      </w:r>
      <m:oMath>
        <m:sSub>
          <m:sSubPr>
            <m:ctrlPr>
              <w:rPr>
                <w:rFonts w:ascii="Cambria Math" w:hAnsi="Cambria Math"/>
                <w:sz w:val="20"/>
                <w:szCs w:val="20"/>
              </w:rPr>
            </m:ctrlPr>
          </m:sSubPr>
          <m:e>
            <m:r>
              <w:rPr>
                <w:rFonts w:ascii="Cambria Math" w:hAnsi="Cambria Math"/>
                <w:sz w:val="20"/>
                <w:szCs w:val="20"/>
              </w:rPr>
              <m:t>a</m:t>
            </m:r>
          </m:e>
          <m:sub>
            <m:r>
              <m:rPr>
                <m:sty m:val="p"/>
              </m:rPr>
              <w:rPr>
                <w:rFonts w:ascii="Cambria Math"/>
                <w:sz w:val="20"/>
                <w:szCs w:val="20"/>
              </w:rPr>
              <m:t>2</m:t>
            </m:r>
          </m:sub>
        </m:sSub>
      </m:oMath>
      <w:r w:rsidRPr="00785E71">
        <w:rPr>
          <w:sz w:val="20"/>
          <w:szCs w:val="20"/>
        </w:rPr>
        <w:t xml:space="preserve"> represent the dilation (or scale) and translation parameters, respectively. The complex conjugate of the mother wavelet basis function and the investigated signal are denoted by </w:t>
      </w:r>
      <m:oMath>
        <m:sSup>
          <m:sSupPr>
            <m:ctrlPr>
              <w:rPr>
                <w:rFonts w:ascii="Cambria Math" w:hAnsi="Cambria Math"/>
                <w:sz w:val="20"/>
                <w:szCs w:val="20"/>
              </w:rPr>
            </m:ctrlPr>
          </m:sSupPr>
          <m:e>
            <m:r>
              <w:rPr>
                <w:rFonts w:ascii="Cambria Math" w:hAnsi="Cambria Math"/>
                <w:sz w:val="20"/>
                <w:szCs w:val="20"/>
              </w:rPr>
              <m:t>ψ</m:t>
            </m:r>
          </m:e>
          <m:sup>
            <m:r>
              <m:rPr>
                <m:sty m:val="p"/>
              </m:rPr>
              <w:rPr>
                <w:rFonts w:ascii="Cambria Math" w:hAnsi="Cambria Math"/>
                <w:sz w:val="20"/>
                <w:szCs w:val="20"/>
              </w:rPr>
              <m:t>*</m:t>
            </m:r>
          </m:sup>
        </m:sSup>
      </m:oMath>
      <w:r w:rsidRPr="00785E71">
        <w:rPr>
          <w:sz w:val="20"/>
          <w:szCs w:val="20"/>
        </w:rPr>
        <w:t>and</w:t>
      </w:r>
      <m:oMath>
        <m:r>
          <w:rPr>
            <w:rFonts w:ascii="Cambria Math" w:hAnsi="Cambria Math"/>
            <w:sz w:val="20"/>
            <w:szCs w:val="20"/>
          </w:rPr>
          <m:t>x</m:t>
        </m:r>
        <m:d>
          <m:dPr>
            <m:ctrlPr>
              <w:rPr>
                <w:rFonts w:ascii="Cambria Math" w:hAnsi="Cambria Math"/>
                <w:sz w:val="20"/>
                <w:szCs w:val="20"/>
              </w:rPr>
            </m:ctrlPr>
          </m:dPr>
          <m:e>
            <m:r>
              <w:rPr>
                <w:rFonts w:ascii="Cambria Math" w:hAnsi="Cambria Math"/>
                <w:sz w:val="20"/>
                <w:szCs w:val="20"/>
              </w:rPr>
              <m:t>t</m:t>
            </m:r>
          </m:e>
        </m:d>
      </m:oMath>
      <w:r w:rsidRPr="00785E71">
        <w:rPr>
          <w:sz w:val="20"/>
          <w:szCs w:val="20"/>
        </w:rPr>
        <w:t xml:space="preserve">, </w:t>
      </w:r>
      <w:r w:rsidRPr="00785E71">
        <w:rPr>
          <w:sz w:val="20"/>
          <w:szCs w:val="20"/>
        </w:rPr>
        <w:lastRenderedPageBreak/>
        <w:t xml:space="preserve">respectively. The proposed popular basis function for fault detection in rotary machines is Morlet is </w:t>
      </w:r>
      <w:r w:rsidRPr="00785E71">
        <w:rPr>
          <w:sz w:val="20"/>
          <w:szCs w:val="20"/>
        </w:rPr>
        <w:lastRenderedPageBreak/>
        <w:t>presented in Figure (2).</w:t>
      </w:r>
    </w:p>
    <w:p w:rsidR="00785E71" w:rsidRDefault="00785E71" w:rsidP="00785E71">
      <w:pPr>
        <w:pStyle w:val="ListParagraph"/>
        <w:snapToGrid w:val="0"/>
        <w:spacing w:after="0" w:line="240" w:lineRule="auto"/>
        <w:ind w:left="0"/>
        <w:jc w:val="both"/>
        <w:rPr>
          <w:rFonts w:ascii="Times New Roman" w:hAnsi="Times New Roman" w:cs="Times New Roman"/>
          <w:sz w:val="20"/>
          <w:szCs w:val="20"/>
        </w:rPr>
        <w:sectPr w:rsidR="00785E71" w:rsidSect="00785E71">
          <w:headerReference w:type="default" r:id="rId13"/>
          <w:footerReference w:type="default" r:id="rId14"/>
          <w:type w:val="continuous"/>
          <w:pgSz w:w="12242" w:h="15842" w:code="1"/>
          <w:pgMar w:top="1440" w:right="1440" w:bottom="1440" w:left="1440" w:header="720" w:footer="720" w:gutter="0"/>
          <w:cols w:num="2" w:space="600"/>
          <w:docGrid w:linePitch="360"/>
        </w:sectPr>
      </w:pPr>
    </w:p>
    <w:p w:rsidR="00311A35" w:rsidRPr="00311A35" w:rsidRDefault="00311A35" w:rsidP="00311A35">
      <w:pPr>
        <w:snapToGrid w:val="0"/>
        <w:rPr>
          <w:sz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9476"/>
      </w:tblGrid>
      <w:tr w:rsidR="00672E9A" w:rsidRPr="00785E71" w:rsidTr="004A2935">
        <w:trPr>
          <w:jc w:val="center"/>
        </w:trPr>
        <w:tc>
          <w:tcPr>
            <w:tcW w:w="5000" w:type="pct"/>
            <w:vAlign w:val="center"/>
          </w:tcPr>
          <w:p w:rsidR="00672E9A" w:rsidRPr="00785E71" w:rsidRDefault="008C50DB" w:rsidP="00311A35">
            <w:pPr>
              <w:pStyle w:val="ListParagraph"/>
              <w:snapToGrid w:val="0"/>
              <w:spacing w:after="0" w:line="240" w:lineRule="auto"/>
              <w:ind w:left="0"/>
              <w:jc w:val="center"/>
              <w:rPr>
                <w:rFonts w:ascii="Times New Roman" w:hAnsi="Times New Roman" w:cs="Times New Roman"/>
                <w:sz w:val="20"/>
                <w:szCs w:val="20"/>
              </w:rPr>
            </w:pPr>
            <w:r w:rsidRPr="00785E71">
              <w:rPr>
                <w:rFonts w:ascii="Times New Roman" w:hAnsi="Times New Roman" w:cs="Times New Roman"/>
                <w:noProof/>
                <w:sz w:val="20"/>
                <w:szCs w:val="20"/>
                <w:lang w:eastAsia="zh-CN"/>
              </w:rPr>
              <w:drawing>
                <wp:inline distT="0" distB="0" distL="0" distR="0">
                  <wp:extent cx="4829256" cy="2934031"/>
                  <wp:effectExtent l="19050" t="0" r="9444"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4828774" cy="2933738"/>
                          </a:xfrm>
                          <a:prstGeom prst="rect">
                            <a:avLst/>
                          </a:prstGeom>
                        </pic:spPr>
                      </pic:pic>
                    </a:graphicData>
                  </a:graphic>
                </wp:inline>
              </w:drawing>
            </w:r>
          </w:p>
        </w:tc>
      </w:tr>
      <w:tr w:rsidR="00672E9A" w:rsidRPr="00785E71" w:rsidTr="004A2935">
        <w:trPr>
          <w:jc w:val="center"/>
        </w:trPr>
        <w:tc>
          <w:tcPr>
            <w:tcW w:w="5000" w:type="pct"/>
            <w:vAlign w:val="center"/>
          </w:tcPr>
          <w:p w:rsidR="00672E9A" w:rsidRPr="00785E71" w:rsidRDefault="00672E9A" w:rsidP="00311A35">
            <w:pPr>
              <w:pStyle w:val="Caption"/>
              <w:snapToGrid w:val="0"/>
              <w:spacing w:after="0"/>
              <w:rPr>
                <w:sz w:val="20"/>
                <w:szCs w:val="20"/>
              </w:rPr>
            </w:pPr>
            <w:r w:rsidRPr="00785E71">
              <w:rPr>
                <w:sz w:val="20"/>
                <w:szCs w:val="20"/>
              </w:rPr>
              <w:t xml:space="preserve">Figure </w:t>
            </w:r>
            <w:r w:rsidR="00B0531D" w:rsidRPr="00785E71">
              <w:rPr>
                <w:sz w:val="20"/>
                <w:szCs w:val="20"/>
              </w:rPr>
              <w:t>1</w:t>
            </w:r>
            <w:r w:rsidRPr="00785E71">
              <w:rPr>
                <w:sz w:val="20"/>
                <w:szCs w:val="20"/>
              </w:rPr>
              <w:t xml:space="preserve"> Offline </w:t>
            </w:r>
            <w:r w:rsidRPr="00785E71">
              <w:rPr>
                <w:noProof/>
                <w:sz w:val="20"/>
                <w:szCs w:val="20"/>
              </w:rPr>
              <w:t>Workflow</w:t>
            </w:r>
            <w:r w:rsidRPr="00785E71">
              <w:rPr>
                <w:sz w:val="20"/>
                <w:szCs w:val="20"/>
              </w:rPr>
              <w:t xml:space="preserve"> Diagram</w:t>
            </w:r>
          </w:p>
        </w:tc>
      </w:tr>
    </w:tbl>
    <w:p w:rsidR="00311A35" w:rsidRDefault="00311A35" w:rsidP="00785E71">
      <w:pPr>
        <w:snapToGrid w:val="0"/>
        <w:ind w:firstLine="425"/>
        <w:jc w:val="both"/>
        <w:rPr>
          <w:sz w:val="20"/>
          <w:szCs w:val="20"/>
        </w:rPr>
      </w:pPr>
    </w:p>
    <w:p w:rsidR="00311A35" w:rsidRDefault="00311A35" w:rsidP="00785E71">
      <w:pPr>
        <w:snapToGrid w:val="0"/>
        <w:ind w:firstLine="425"/>
        <w:jc w:val="both"/>
        <w:rPr>
          <w:sz w:val="20"/>
          <w:szCs w:val="20"/>
        </w:rPr>
        <w:sectPr w:rsidR="00311A35" w:rsidSect="00785E71">
          <w:type w:val="continuous"/>
          <w:pgSz w:w="12242" w:h="15842" w:code="1"/>
          <w:pgMar w:top="1440" w:right="1440" w:bottom="1440" w:left="1440" w:header="720" w:footer="720" w:gutter="0"/>
          <w:cols w:space="709"/>
          <w:docGrid w:linePitch="360"/>
        </w:sect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495"/>
      </w:tblGrid>
      <w:tr w:rsidR="00D936CD" w:rsidRPr="00785E71" w:rsidTr="004A2935">
        <w:trPr>
          <w:jc w:val="center"/>
        </w:trPr>
        <w:tc>
          <w:tcPr>
            <w:tcW w:w="5000" w:type="pct"/>
            <w:vAlign w:val="center"/>
          </w:tcPr>
          <w:p w:rsidR="00D936CD" w:rsidRPr="00785E71" w:rsidRDefault="00D936CD" w:rsidP="00311A35">
            <w:pPr>
              <w:snapToGrid w:val="0"/>
              <w:jc w:val="center"/>
              <w:rPr>
                <w:color w:val="000000"/>
                <w:sz w:val="20"/>
                <w:szCs w:val="20"/>
              </w:rPr>
            </w:pPr>
            <w:r w:rsidRPr="00785E71">
              <w:rPr>
                <w:noProof/>
                <w:sz w:val="20"/>
                <w:szCs w:val="20"/>
                <w:lang w:eastAsia="zh-CN"/>
              </w:rPr>
              <w:lastRenderedPageBreak/>
              <w:drawing>
                <wp:inline distT="0" distB="0" distL="0" distR="0">
                  <wp:extent cx="2003425" cy="89789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03425" cy="897890"/>
                          </a:xfrm>
                          <a:prstGeom prst="rect">
                            <a:avLst/>
                          </a:prstGeom>
                        </pic:spPr>
                      </pic:pic>
                    </a:graphicData>
                  </a:graphic>
                </wp:inline>
              </w:drawing>
            </w:r>
          </w:p>
        </w:tc>
      </w:tr>
      <w:tr w:rsidR="00D936CD" w:rsidRPr="00785E71" w:rsidTr="004A2935">
        <w:trPr>
          <w:jc w:val="center"/>
        </w:trPr>
        <w:tc>
          <w:tcPr>
            <w:tcW w:w="5000" w:type="pct"/>
            <w:vAlign w:val="center"/>
          </w:tcPr>
          <w:p w:rsidR="00D936CD" w:rsidRPr="00785E71" w:rsidRDefault="00344671" w:rsidP="00311A35">
            <w:pPr>
              <w:pStyle w:val="Caption"/>
              <w:snapToGrid w:val="0"/>
              <w:spacing w:after="0"/>
              <w:jc w:val="both"/>
              <w:rPr>
                <w:color w:val="000000"/>
                <w:sz w:val="20"/>
                <w:szCs w:val="20"/>
              </w:rPr>
            </w:pPr>
            <w:r w:rsidRPr="00785E71">
              <w:rPr>
                <w:sz w:val="20"/>
                <w:szCs w:val="20"/>
              </w:rPr>
              <w:t>Figure2</w:t>
            </w:r>
            <w:r w:rsidR="00D936CD" w:rsidRPr="00785E71">
              <w:rPr>
                <w:sz w:val="20"/>
                <w:szCs w:val="20"/>
              </w:rPr>
              <w:t xml:space="preserve"> Morlet wavelet basis function, where the scaling and wavelet function is the low-pass and high-pass filter, respectively.</w:t>
            </w:r>
          </w:p>
          <w:p w:rsidR="008054DA" w:rsidRPr="00785E71" w:rsidRDefault="008054DA" w:rsidP="00785E71">
            <w:pPr>
              <w:snapToGrid w:val="0"/>
              <w:jc w:val="both"/>
              <w:rPr>
                <w:sz w:val="20"/>
              </w:rPr>
            </w:pPr>
          </w:p>
        </w:tc>
      </w:tr>
    </w:tbl>
    <w:p w:rsidR="00D936CD" w:rsidRPr="00785E71" w:rsidRDefault="00D936CD" w:rsidP="00785E71">
      <w:pPr>
        <w:snapToGrid w:val="0"/>
        <w:ind w:firstLine="425"/>
        <w:jc w:val="both"/>
        <w:rPr>
          <w:sz w:val="20"/>
          <w:szCs w:val="20"/>
        </w:rPr>
      </w:pPr>
      <w:r w:rsidRPr="00785E71">
        <w:rPr>
          <w:sz w:val="20"/>
          <w:szCs w:val="20"/>
        </w:rPr>
        <w:t xml:space="preserve">The Analytic Wavelet Transform AWT is a </w:t>
      </w:r>
      <w:r w:rsidR="00B700EC" w:rsidRPr="00785E71">
        <w:rPr>
          <w:sz w:val="20"/>
          <w:szCs w:val="20"/>
        </w:rPr>
        <w:t xml:space="preserve">distinguished </w:t>
      </w:r>
      <w:r w:rsidR="009A0B5F" w:rsidRPr="00785E71">
        <w:rPr>
          <w:sz w:val="20"/>
          <w:szCs w:val="20"/>
        </w:rPr>
        <w:t>condition of</w:t>
      </w:r>
      <w:r w:rsidRPr="00785E71">
        <w:rPr>
          <w:sz w:val="20"/>
          <w:szCs w:val="20"/>
        </w:rPr>
        <w:t xml:space="preserve"> the CWT with the complex-valued Morlet wavelet, also </w:t>
      </w:r>
      <w:r w:rsidR="00CC30B0" w:rsidRPr="00785E71">
        <w:rPr>
          <w:sz w:val="20"/>
          <w:szCs w:val="20"/>
        </w:rPr>
        <w:t>it Named Gabor wavelet</w:t>
      </w:r>
      <w:r w:rsidRPr="00785E71">
        <w:rPr>
          <w:sz w:val="20"/>
          <w:szCs w:val="20"/>
        </w:rPr>
        <w:t xml:space="preserve">. </w:t>
      </w:r>
      <w:r w:rsidR="00344671" w:rsidRPr="00785E71">
        <w:rPr>
          <w:sz w:val="20"/>
          <w:szCs w:val="20"/>
        </w:rPr>
        <w:t>E</w:t>
      </w:r>
      <w:r w:rsidRPr="00785E71">
        <w:rPr>
          <w:sz w:val="20"/>
          <w:szCs w:val="20"/>
        </w:rPr>
        <w:t>quation</w:t>
      </w:r>
      <w:r w:rsidR="00344671" w:rsidRPr="00785E71">
        <w:rPr>
          <w:sz w:val="20"/>
          <w:szCs w:val="20"/>
        </w:rPr>
        <w:t xml:space="preserve"> (2)</w:t>
      </w:r>
      <w:r w:rsidRPr="00785E71">
        <w:rPr>
          <w:sz w:val="20"/>
          <w:szCs w:val="20"/>
        </w:rPr>
        <w:t xml:space="preserve"> defines the complex-valued Morlet wavelet: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108"/>
        <w:gridCol w:w="387"/>
      </w:tblGrid>
      <w:tr w:rsidR="00D936CD" w:rsidRPr="00785E71" w:rsidTr="004A2935">
        <w:trPr>
          <w:jc w:val="center"/>
        </w:trPr>
        <w:tc>
          <w:tcPr>
            <w:tcW w:w="4569" w:type="pct"/>
            <w:vAlign w:val="center"/>
          </w:tcPr>
          <w:p w:rsidR="00D936CD" w:rsidRPr="00785E71" w:rsidRDefault="009A5C27" w:rsidP="00785E71">
            <w:pPr>
              <w:pStyle w:val="ListParagraph"/>
              <w:snapToGrid w:val="0"/>
              <w:spacing w:after="0" w:line="240" w:lineRule="auto"/>
              <w:ind w:left="0"/>
              <w:jc w:val="both"/>
              <w:rPr>
                <w:rFonts w:ascii="Times New Roman" w:hAnsi="Times New Roman" w:cs="Times New Roman"/>
                <w:b/>
                <w:bCs/>
                <w:i/>
                <w:sz w:val="20"/>
                <w:szCs w:val="20"/>
              </w:rPr>
            </w:pPr>
            <m:oMathPara>
              <m:oMathParaPr>
                <m:jc m:val="center"/>
              </m:oMathParaPr>
              <m:oMath>
                <m:sSub>
                  <m:sSubPr>
                    <m:ctrlPr>
                      <w:rPr>
                        <w:rFonts w:ascii="Cambria Math" w:hAnsi="Times New Roman" w:cs="Times New Roman"/>
                        <w:b/>
                        <w:i/>
                        <w:sz w:val="20"/>
                        <w:szCs w:val="20"/>
                      </w:rPr>
                    </m:ctrlPr>
                  </m:sSubPr>
                  <m:e>
                    <m:r>
                      <w:rPr>
                        <w:rFonts w:ascii="Cambria Math" w:hAnsi="Cambria Math" w:cs="Times New Roman"/>
                        <w:color w:val="000000"/>
                        <w:sz w:val="20"/>
                        <w:szCs w:val="20"/>
                      </w:rPr>
                      <m:t>W</m:t>
                    </m:r>
                  </m:e>
                  <m:sub>
                    <m:r>
                      <m:rPr>
                        <m:sty m:val="bi"/>
                      </m:rPr>
                      <w:rPr>
                        <w:rFonts w:ascii="Cambria Math" w:hAnsi="Cambria Math" w:cs="Times New Roman"/>
                        <w:sz w:val="20"/>
                        <w:szCs w:val="20"/>
                      </w:rPr>
                      <m:t>0</m:t>
                    </m:r>
                  </m:sub>
                </m:sSub>
                <m:r>
                  <m:rPr>
                    <m:sty m:val="bi"/>
                  </m:rPr>
                  <w:rPr>
                    <w:rFonts w:ascii="Cambria Math" w:hAnsi="Times New Roman" w:cs="Times New Roman"/>
                    <w:sz w:val="20"/>
                    <w:szCs w:val="20"/>
                  </w:rPr>
                  <m:t>(</m:t>
                </m:r>
                <m:r>
                  <m:rPr>
                    <m:sty m:val="bi"/>
                  </m:rPr>
                  <w:rPr>
                    <w:rFonts w:ascii="Cambria Math" w:hAnsi="Cambria Math" w:cs="Times New Roman"/>
                    <w:sz w:val="20"/>
                    <w:szCs w:val="20"/>
                  </w:rPr>
                  <m:t>t</m:t>
                </m:r>
                <m:r>
                  <m:rPr>
                    <m:sty m:val="bi"/>
                  </m:rPr>
                  <w:rPr>
                    <w:rFonts w:ascii="Cambria Math" w:hAnsi="Times New Roman" w:cs="Times New Roman"/>
                    <w:sz w:val="20"/>
                    <w:szCs w:val="20"/>
                  </w:rPr>
                  <m:t>)=</m:t>
                </m:r>
                <m:f>
                  <m:fPr>
                    <m:ctrlPr>
                      <w:rPr>
                        <w:rFonts w:ascii="Cambria Math" w:hAnsi="Times New Roman" w:cs="Times New Roman"/>
                        <w:b/>
                        <w:i/>
                        <w:sz w:val="20"/>
                        <w:szCs w:val="20"/>
                      </w:rPr>
                    </m:ctrlPr>
                  </m:fPr>
                  <m:num>
                    <m:r>
                      <m:rPr>
                        <m:sty m:val="bi"/>
                      </m:rPr>
                      <w:rPr>
                        <w:rFonts w:ascii="Cambria Math" w:hAnsi="Cambria Math" w:cs="Times New Roman"/>
                        <w:sz w:val="20"/>
                        <w:szCs w:val="20"/>
                      </w:rPr>
                      <m:t>1</m:t>
                    </m:r>
                  </m:num>
                  <m:den>
                    <m:rad>
                      <m:radPr>
                        <m:ctrlPr>
                          <w:rPr>
                            <w:rFonts w:ascii="Cambria Math" w:hAnsi="Times New Roman" w:cs="Times New Roman"/>
                            <w:b/>
                            <w:i/>
                            <w:sz w:val="20"/>
                            <w:szCs w:val="20"/>
                          </w:rPr>
                        </m:ctrlPr>
                      </m:radPr>
                      <m:deg>
                        <m:r>
                          <m:rPr>
                            <m:sty m:val="bi"/>
                          </m:rPr>
                          <w:rPr>
                            <w:rFonts w:ascii="Cambria Math" w:hAnsi="Cambria Math" w:cs="Times New Roman"/>
                            <w:sz w:val="20"/>
                            <w:szCs w:val="20"/>
                          </w:rPr>
                          <m:t>4</m:t>
                        </m:r>
                      </m:deg>
                      <m:e>
                        <m:sSup>
                          <m:sSupPr>
                            <m:ctrlPr>
                              <w:rPr>
                                <w:rFonts w:ascii="Cambria Math" w:hAnsi="Times New Roman" w:cs="Times New Roman"/>
                                <w:b/>
                                <w:i/>
                                <w:sz w:val="20"/>
                                <w:szCs w:val="20"/>
                              </w:rPr>
                            </m:ctrlPr>
                          </m:sSupPr>
                          <m:e>
                            <m:r>
                              <m:rPr>
                                <m:sty m:val="bi"/>
                              </m:rPr>
                              <w:rPr>
                                <w:rFonts w:ascii="Cambria Math" w:hAnsi="Cambria Math" w:cs="Times New Roman"/>
                                <w:sz w:val="20"/>
                                <w:szCs w:val="20"/>
                              </w:rPr>
                              <m:t>δ</m:t>
                            </m:r>
                          </m:e>
                          <m:sup>
                            <m:r>
                              <m:rPr>
                                <m:sty m:val="bi"/>
                              </m:rPr>
                              <w:rPr>
                                <w:rFonts w:ascii="Cambria Math" w:hAnsi="Cambria Math" w:cs="Times New Roman"/>
                                <w:sz w:val="20"/>
                                <w:szCs w:val="20"/>
                              </w:rPr>
                              <m:t>2</m:t>
                            </m:r>
                          </m:sup>
                        </m:sSup>
                        <m:r>
                          <m:rPr>
                            <m:sty m:val="bi"/>
                          </m:rPr>
                          <w:rPr>
                            <w:rFonts w:ascii="Cambria Math" w:hAnsi="Cambria Math" w:cs="Times New Roman"/>
                            <w:sz w:val="20"/>
                            <w:szCs w:val="20"/>
                          </w:rPr>
                          <m:t>π</m:t>
                        </m:r>
                      </m:e>
                    </m:rad>
                  </m:den>
                </m:f>
                <m:r>
                  <m:rPr>
                    <m:sty m:val="bi"/>
                  </m:rPr>
                  <w:rPr>
                    <w:rFonts w:ascii="Cambria Math" w:hAnsi="Cambria Math" w:cs="Times New Roman"/>
                    <w:sz w:val="20"/>
                    <w:szCs w:val="20"/>
                  </w:rPr>
                  <m:t>exp</m:t>
                </m:r>
                <m:r>
                  <m:rPr>
                    <m:sty m:val="bi"/>
                  </m:rPr>
                  <w:rPr>
                    <w:rFonts w:ascii="Cambria Math" w:hAnsi="Times New Roman" w:cs="Times New Roman"/>
                    <w:sz w:val="20"/>
                    <w:szCs w:val="20"/>
                  </w:rPr>
                  <m:t>(</m:t>
                </m:r>
                <m:r>
                  <m:rPr>
                    <m:sty m:val="bi"/>
                  </m:rPr>
                  <w:rPr>
                    <w:rFonts w:ascii="Cambria Math" w:hAnsi="Times New Roman" w:cs="Times New Roman"/>
                    <w:sz w:val="20"/>
                    <w:szCs w:val="20"/>
                  </w:rPr>
                  <m:t>-</m:t>
                </m:r>
                <m:f>
                  <m:fPr>
                    <m:ctrlPr>
                      <w:rPr>
                        <w:rFonts w:ascii="Cambria Math" w:hAnsi="Times New Roman" w:cs="Times New Roman"/>
                        <w:b/>
                        <w:i/>
                        <w:sz w:val="20"/>
                        <w:szCs w:val="20"/>
                      </w:rPr>
                    </m:ctrlPr>
                  </m:fPr>
                  <m:num>
                    <m:sSup>
                      <m:sSupPr>
                        <m:ctrlPr>
                          <w:rPr>
                            <w:rFonts w:ascii="Cambria Math" w:hAnsi="Times New Roman" w:cs="Times New Roman"/>
                            <w:b/>
                            <w:i/>
                            <w:sz w:val="20"/>
                            <w:szCs w:val="20"/>
                          </w:rPr>
                        </m:ctrlPr>
                      </m:sSupPr>
                      <m:e>
                        <m:r>
                          <m:rPr>
                            <m:sty m:val="bi"/>
                          </m:rPr>
                          <w:rPr>
                            <w:rFonts w:ascii="Cambria Math" w:hAnsi="Cambria Math" w:cs="Times New Roman"/>
                            <w:sz w:val="20"/>
                            <w:szCs w:val="20"/>
                          </w:rPr>
                          <m:t>t</m:t>
                        </m:r>
                      </m:e>
                      <m:sup>
                        <m:r>
                          <m:rPr>
                            <m:sty m:val="bi"/>
                          </m:rPr>
                          <w:rPr>
                            <w:rFonts w:ascii="Cambria Math" w:hAnsi="Cambria Math" w:cs="Times New Roman"/>
                            <w:sz w:val="20"/>
                            <w:szCs w:val="20"/>
                          </w:rPr>
                          <m:t>2</m:t>
                        </m:r>
                      </m:sup>
                    </m:sSup>
                  </m:num>
                  <m:den>
                    <m:sSup>
                      <m:sSupPr>
                        <m:ctrlPr>
                          <w:rPr>
                            <w:rFonts w:ascii="Cambria Math" w:hAnsi="Times New Roman" w:cs="Times New Roman"/>
                            <w:b/>
                            <w:i/>
                            <w:sz w:val="20"/>
                            <w:szCs w:val="20"/>
                          </w:rPr>
                        </m:ctrlPr>
                      </m:sSupPr>
                      <m:e>
                        <m:r>
                          <m:rPr>
                            <m:sty m:val="bi"/>
                          </m:rPr>
                          <w:rPr>
                            <w:rFonts w:ascii="Cambria Math" w:hAnsi="Cambria Math" w:cs="Times New Roman"/>
                            <w:sz w:val="20"/>
                            <w:szCs w:val="20"/>
                          </w:rPr>
                          <m:t>2</m:t>
                        </m:r>
                        <m:r>
                          <m:rPr>
                            <m:sty m:val="bi"/>
                          </m:rPr>
                          <w:rPr>
                            <w:rFonts w:ascii="Cambria Math" w:hAnsi="Cambria Math" w:cs="Times New Roman"/>
                            <w:sz w:val="20"/>
                            <w:szCs w:val="20"/>
                          </w:rPr>
                          <m:t>δ</m:t>
                        </m:r>
                      </m:e>
                      <m:sup>
                        <m:r>
                          <m:rPr>
                            <m:sty m:val="bi"/>
                          </m:rPr>
                          <w:rPr>
                            <w:rFonts w:ascii="Cambria Math" w:hAnsi="Cambria Math" w:cs="Times New Roman"/>
                            <w:sz w:val="20"/>
                            <w:szCs w:val="20"/>
                          </w:rPr>
                          <m:t>2</m:t>
                        </m:r>
                      </m:sup>
                    </m:sSup>
                  </m:den>
                </m:f>
                <m:r>
                  <m:rPr>
                    <m:sty m:val="bi"/>
                  </m:rPr>
                  <w:rPr>
                    <w:rFonts w:ascii="Cambria Math" w:hAnsi="Times New Roman" w:cs="Times New Roman"/>
                    <w:sz w:val="20"/>
                    <w:szCs w:val="20"/>
                  </w:rPr>
                  <m:t>+</m:t>
                </m:r>
                <m:r>
                  <m:rPr>
                    <m:sty m:val="bi"/>
                  </m:rPr>
                  <w:rPr>
                    <w:rFonts w:ascii="Cambria Math" w:hAnsi="Cambria Math" w:cs="Times New Roman"/>
                    <w:sz w:val="20"/>
                    <w:szCs w:val="20"/>
                  </w:rPr>
                  <m:t>j</m:t>
                </m:r>
                <m:sSub>
                  <m:sSubPr>
                    <m:ctrlPr>
                      <w:rPr>
                        <w:rFonts w:ascii="Cambria Math" w:hAnsi="Times New Roman" w:cs="Times New Roman"/>
                        <w:b/>
                        <w:i/>
                        <w:sz w:val="20"/>
                        <w:szCs w:val="20"/>
                      </w:rPr>
                    </m:ctrlPr>
                  </m:sSubPr>
                  <m:e>
                    <m:r>
                      <w:rPr>
                        <w:rFonts w:ascii="Cambria Math" w:hAnsi="Cambria Math" w:cs="Times New Roman"/>
                        <w:color w:val="000000"/>
                        <w:sz w:val="20"/>
                        <w:szCs w:val="20"/>
                      </w:rPr>
                      <m:t>ω</m:t>
                    </m:r>
                  </m:e>
                  <m:sub>
                    <m:r>
                      <m:rPr>
                        <m:sty m:val="bi"/>
                      </m:rPr>
                      <w:rPr>
                        <w:rFonts w:ascii="Cambria Math" w:hAnsi="Cambria Math" w:cs="Times New Roman"/>
                        <w:sz w:val="20"/>
                        <w:szCs w:val="20"/>
                      </w:rPr>
                      <m:t>0</m:t>
                    </m:r>
                  </m:sub>
                </m:sSub>
                <m:r>
                  <m:rPr>
                    <m:sty m:val="bi"/>
                  </m:rPr>
                  <w:rPr>
                    <w:rFonts w:ascii="Cambria Math" w:hAnsi="Cambria Math" w:cs="Times New Roman"/>
                    <w:sz w:val="20"/>
                    <w:szCs w:val="20"/>
                  </w:rPr>
                  <m:t>t</m:t>
                </m:r>
                <m:r>
                  <m:rPr>
                    <m:sty m:val="bi"/>
                  </m:rPr>
                  <w:rPr>
                    <w:rFonts w:ascii="Cambria Math" w:hAnsi="Times New Roman" w:cs="Times New Roman"/>
                    <w:sz w:val="20"/>
                    <w:szCs w:val="20"/>
                  </w:rPr>
                  <m:t>)</m:t>
                </m:r>
              </m:oMath>
            </m:oMathPara>
          </w:p>
        </w:tc>
        <w:tc>
          <w:tcPr>
            <w:tcW w:w="431" w:type="pct"/>
            <w:vAlign w:val="center"/>
          </w:tcPr>
          <w:p w:rsidR="00D936CD" w:rsidRPr="00785E71" w:rsidRDefault="00D936CD" w:rsidP="00785E71">
            <w:pPr>
              <w:pStyle w:val="ListParagraph"/>
              <w:snapToGrid w:val="0"/>
              <w:spacing w:after="0" w:line="240" w:lineRule="auto"/>
              <w:ind w:left="0"/>
              <w:jc w:val="both"/>
              <w:rPr>
                <w:rFonts w:ascii="Times New Roman" w:hAnsi="Times New Roman" w:cs="Times New Roman"/>
                <w:b/>
                <w:bCs/>
                <w:i/>
                <w:sz w:val="20"/>
                <w:szCs w:val="20"/>
              </w:rPr>
            </w:pPr>
            <w:r w:rsidRPr="00785E71">
              <w:rPr>
                <w:rFonts w:ascii="Times New Roman" w:hAnsi="Times New Roman" w:cs="Times New Roman"/>
                <w:b/>
                <w:bCs/>
                <w:i/>
                <w:sz w:val="20"/>
                <w:szCs w:val="20"/>
              </w:rPr>
              <w:t>(</w:t>
            </w:r>
            <w:r w:rsidR="00344671" w:rsidRPr="00785E71">
              <w:rPr>
                <w:rFonts w:ascii="Times New Roman" w:hAnsi="Times New Roman" w:cs="Times New Roman"/>
                <w:b/>
                <w:bCs/>
                <w:i/>
                <w:sz w:val="20"/>
                <w:szCs w:val="20"/>
              </w:rPr>
              <w:t>2</w:t>
            </w:r>
            <w:r w:rsidRPr="00785E71">
              <w:rPr>
                <w:rFonts w:ascii="Times New Roman" w:hAnsi="Times New Roman" w:cs="Times New Roman"/>
                <w:b/>
                <w:bCs/>
                <w:i/>
                <w:sz w:val="20"/>
                <w:szCs w:val="20"/>
              </w:rPr>
              <w:t>)</w:t>
            </w:r>
          </w:p>
        </w:tc>
      </w:tr>
    </w:tbl>
    <w:p w:rsidR="00D936CD" w:rsidRPr="00785E71" w:rsidRDefault="00D936CD" w:rsidP="00785E71">
      <w:pPr>
        <w:snapToGrid w:val="0"/>
        <w:ind w:firstLine="425"/>
        <w:jc w:val="both"/>
        <w:rPr>
          <w:sz w:val="20"/>
          <w:szCs w:val="20"/>
        </w:rPr>
      </w:pPr>
      <w:r w:rsidRPr="00785E71">
        <w:rPr>
          <w:sz w:val="20"/>
          <w:szCs w:val="20"/>
        </w:rPr>
        <w:t xml:space="preserve">Where </w:t>
      </w:r>
      <m:oMath>
        <m:r>
          <m:rPr>
            <m:sty m:val="bi"/>
          </m:rPr>
          <w:rPr>
            <w:rFonts w:ascii="Cambria Math" w:hAnsi="Cambria Math"/>
            <w:sz w:val="20"/>
            <w:szCs w:val="20"/>
          </w:rPr>
          <m:t>δ</m:t>
        </m:r>
      </m:oMath>
      <w:r w:rsidRPr="00785E71">
        <w:rPr>
          <w:sz w:val="20"/>
          <w:szCs w:val="20"/>
        </w:rPr>
        <w:t xml:space="preserve"> represents the standard deviation of the Gaussian envelope of the mother wavelet, and</w:t>
      </w:r>
      <m:oMath>
        <m:sSub>
          <m:sSubPr>
            <m:ctrlPr>
              <w:rPr>
                <w:rFonts w:ascii="Cambria Math" w:hAnsi="Cambria Math"/>
                <w:sz w:val="20"/>
                <w:szCs w:val="20"/>
              </w:rPr>
            </m:ctrlPr>
          </m:sSubPr>
          <m:e>
            <m:r>
              <w:rPr>
                <w:rFonts w:ascii="Cambria Math" w:hAnsi="Cambria Math"/>
                <w:sz w:val="20"/>
                <w:szCs w:val="20"/>
              </w:rPr>
              <m:t>ω</m:t>
            </m:r>
          </m:e>
          <m:sub>
            <m:r>
              <m:rPr>
                <m:sty m:val="b"/>
              </m:rPr>
              <w:rPr>
                <w:rFonts w:ascii="Cambria Math" w:hAnsi="Cambria Math"/>
                <w:sz w:val="20"/>
                <w:szCs w:val="20"/>
              </w:rPr>
              <m:t>0</m:t>
            </m:r>
          </m:sub>
        </m:sSub>
      </m:oMath>
      <w:r w:rsidRPr="00785E71">
        <w:rPr>
          <w:sz w:val="20"/>
          <w:szCs w:val="20"/>
        </w:rPr>
        <w:t xml:space="preserve"> represents the central frequency of the mother wavelet, which </w:t>
      </w:r>
      <w:r w:rsidR="00A13E6B" w:rsidRPr="00785E71">
        <w:rPr>
          <w:sz w:val="20"/>
          <w:szCs w:val="20"/>
        </w:rPr>
        <w:t>is</w:t>
      </w:r>
      <w:r w:rsidR="009A0B5F">
        <w:rPr>
          <w:rFonts w:hint="eastAsia"/>
          <w:sz w:val="20"/>
          <w:szCs w:val="20"/>
          <w:lang w:eastAsia="zh-CN"/>
        </w:rPr>
        <w:t xml:space="preserve"> </w:t>
      </w:r>
      <m:oMath>
        <m:f>
          <m:fPr>
            <m:ctrlPr>
              <w:rPr>
                <w:rFonts w:ascii="Cambria Math" w:hAnsi="Cambria Math"/>
                <w:sz w:val="20"/>
                <w:szCs w:val="20"/>
              </w:rPr>
            </m:ctrlPr>
          </m:fPr>
          <m:num>
            <m:r>
              <m:rPr>
                <m:sty m:val="b"/>
              </m:rPr>
              <w:rPr>
                <w:rFonts w:ascii="Cambria Math" w:hAnsi="Cambria Math"/>
                <w:sz w:val="20"/>
                <w:szCs w:val="20"/>
              </w:rPr>
              <m:t>3</m:t>
            </m:r>
          </m:num>
          <m:den>
            <m:r>
              <m:rPr>
                <m:sty m:val="b"/>
              </m:rPr>
              <w:rPr>
                <w:rFonts w:ascii="Cambria Math" w:hAnsi="Cambria Math"/>
                <w:sz w:val="20"/>
                <w:szCs w:val="20"/>
              </w:rPr>
              <m:t>2</m:t>
            </m:r>
          </m:den>
        </m:f>
        <m:r>
          <m:rPr>
            <m:sty m:val="bi"/>
          </m:rPr>
          <w:rPr>
            <w:rFonts w:ascii="Cambria Math" w:hAnsi="Cambria Math"/>
            <w:sz w:val="20"/>
            <w:szCs w:val="20"/>
          </w:rPr>
          <m:t>π</m:t>
        </m:r>
      </m:oMath>
      <w:r w:rsidRPr="00785E71">
        <w:rPr>
          <w:sz w:val="20"/>
          <w:szCs w:val="20"/>
        </w:rPr>
        <w:t xml:space="preserve">. Therefore, the center frequency of the scaled wavelet is </w:t>
      </w:r>
      <m:oMath>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ω</m:t>
                </m:r>
              </m:e>
              <m:sub>
                <m:r>
                  <m:rPr>
                    <m:sty m:val="b"/>
                  </m:rPr>
                  <w:rPr>
                    <w:rFonts w:ascii="Cambria Math" w:hAnsi="Cambria Math"/>
                    <w:sz w:val="20"/>
                    <w:szCs w:val="20"/>
                  </w:rPr>
                  <m:t>0</m:t>
                </m:r>
              </m:sub>
            </m:sSub>
          </m:num>
          <m:den>
            <m:r>
              <m:rPr>
                <m:scr m:val="script"/>
                <m:sty m:val="p"/>
              </m:rPr>
              <w:rPr>
                <w:rFonts w:ascii="Cambria Math" w:hAnsi="Cambria Math"/>
                <w:sz w:val="20"/>
                <w:szCs w:val="20"/>
              </w:rPr>
              <m:t>a</m:t>
            </m:r>
          </m:den>
        </m:f>
      </m:oMath>
      <w:r w:rsidR="009A0B5F">
        <w:rPr>
          <w:rFonts w:hint="eastAsia"/>
          <w:sz w:val="20"/>
          <w:szCs w:val="20"/>
          <w:lang w:eastAsia="zh-CN"/>
        </w:rPr>
        <w:t xml:space="preserve"> </w:t>
      </w:r>
      <w:r w:rsidRPr="00785E71">
        <w:rPr>
          <w:sz w:val="20"/>
          <w:szCs w:val="20"/>
        </w:rPr>
        <w:t>which effected on the center frequency of the scaled wavelet is inversely proportional to the scale</w:t>
      </w:r>
      <m:oMath>
        <m:r>
          <m:rPr>
            <m:sty m:val="p"/>
          </m:rPr>
          <w:rPr>
            <w:rFonts w:ascii="Cambria Math"/>
            <w:sz w:val="20"/>
            <w:szCs w:val="20"/>
          </w:rPr>
          <m:t xml:space="preserve"> </m:t>
        </m:r>
        <m:r>
          <m:rPr>
            <m:scr m:val="script"/>
            <m:sty m:val="p"/>
          </m:rPr>
          <w:rPr>
            <w:rFonts w:ascii="Cambria Math" w:hAnsi="Cambria Math"/>
            <w:sz w:val="20"/>
            <w:szCs w:val="20"/>
          </w:rPr>
          <m:t>a</m:t>
        </m:r>
      </m:oMath>
      <w:r w:rsidRPr="00785E71">
        <w:rPr>
          <w:sz w:val="20"/>
          <w:szCs w:val="20"/>
        </w:rPr>
        <w:t>.</w:t>
      </w:r>
    </w:p>
    <w:p w:rsidR="00D936CD" w:rsidRDefault="00D936CD" w:rsidP="00785E71">
      <w:pPr>
        <w:snapToGrid w:val="0"/>
        <w:ind w:firstLine="425"/>
        <w:jc w:val="both"/>
        <w:rPr>
          <w:rFonts w:eastAsia="宋体"/>
          <w:sz w:val="20"/>
          <w:szCs w:val="20"/>
          <w:lang w:eastAsia="zh-CN"/>
        </w:rPr>
      </w:pPr>
      <w:r w:rsidRPr="00785E71">
        <w:rPr>
          <w:sz w:val="20"/>
          <w:szCs w:val="20"/>
        </w:rPr>
        <w:t xml:space="preserve">The AWT computes the inner products of the analyzed signal and a set of complex Morlet wavelets. This transform is called the analytic wavelet transform because the complex Morlet wavelets are analytic, that is, the power spectra of the Morlet wavelets are </w:t>
      </w:r>
      <w:r w:rsidRPr="00785E71">
        <w:rPr>
          <w:sz w:val="20"/>
          <w:szCs w:val="20"/>
        </w:rPr>
        <w:lastRenderedPageBreak/>
        <w:t xml:space="preserve">zero at negative frequencies. The resulting AWT coefficients are complex numbers. These coefficients measure the similarity between the analyzed signal and the complex Morlet wavelets. The AWT is just one type of complex continuous wavelet transform. </w:t>
      </w:r>
      <w:r w:rsidRPr="00785E71">
        <w:rPr>
          <w:noProof/>
          <w:sz w:val="20"/>
          <w:szCs w:val="20"/>
        </w:rPr>
        <w:t>Also</w:t>
      </w:r>
      <w:r w:rsidR="00062E57" w:rsidRPr="00785E71">
        <w:rPr>
          <w:noProof/>
          <w:sz w:val="20"/>
          <w:szCs w:val="20"/>
        </w:rPr>
        <w:t>,</w:t>
      </w:r>
      <w:r w:rsidRPr="00785E71">
        <w:rPr>
          <w:sz w:val="20"/>
          <w:szCs w:val="20"/>
        </w:rPr>
        <w:t xml:space="preserve"> it must be noted that the time and frequency resolutions of wavelets are adaptive, the AWT provides adaptive time and frequency resolutions. Conventional time-frequency analysis methods, such as the </w:t>
      </w:r>
      <w:hyperlink r:id="rId17" w:history="1">
        <w:r w:rsidRPr="00785E71">
          <w:rPr>
            <w:sz w:val="20"/>
            <w:szCs w:val="20"/>
          </w:rPr>
          <w:t>short-time Fourier transform (STFT)</w:t>
        </w:r>
      </w:hyperlink>
      <w:r w:rsidRPr="00785E71">
        <w:rPr>
          <w:sz w:val="20"/>
          <w:szCs w:val="20"/>
        </w:rPr>
        <w:t>, only provide uniform time and frequency resolutions in the whole time-frequency domain.</w:t>
      </w:r>
    </w:p>
    <w:p w:rsidR="00CD1C06" w:rsidRPr="00CD1C06" w:rsidRDefault="00CD1C06" w:rsidP="00785E71">
      <w:pPr>
        <w:snapToGrid w:val="0"/>
        <w:ind w:firstLine="425"/>
        <w:jc w:val="both"/>
        <w:rPr>
          <w:rFonts w:eastAsia="宋体"/>
          <w:sz w:val="20"/>
          <w:szCs w:val="20"/>
          <w:lang w:eastAsia="zh-CN"/>
        </w:rPr>
      </w:pPr>
    </w:p>
    <w:p w:rsidR="00174F37" w:rsidRPr="00785E71" w:rsidRDefault="00174F37" w:rsidP="00785E71">
      <w:pPr>
        <w:pStyle w:val="Heading1"/>
        <w:keepNext w:val="0"/>
        <w:keepLines w:val="0"/>
        <w:tabs>
          <w:tab w:val="clear" w:pos="288"/>
          <w:tab w:val="clear" w:pos="5889"/>
        </w:tabs>
        <w:suppressAutoHyphens w:val="0"/>
        <w:snapToGrid w:val="0"/>
        <w:spacing w:before="0" w:after="0"/>
        <w:ind w:left="0" w:right="0" w:firstLine="0"/>
        <w:jc w:val="both"/>
        <w:rPr>
          <w:kern w:val="0"/>
          <w:szCs w:val="20"/>
        </w:rPr>
      </w:pPr>
      <w:r w:rsidRPr="00785E71">
        <w:rPr>
          <w:kern w:val="0"/>
          <w:szCs w:val="20"/>
        </w:rPr>
        <w:t>Feature Extraction</w:t>
      </w:r>
    </w:p>
    <w:p w:rsidR="00AC7C19" w:rsidRPr="00785E71" w:rsidRDefault="00174F37" w:rsidP="00785E71">
      <w:pPr>
        <w:snapToGrid w:val="0"/>
        <w:ind w:firstLine="425"/>
        <w:jc w:val="both"/>
        <w:rPr>
          <w:sz w:val="20"/>
          <w:szCs w:val="20"/>
        </w:rPr>
      </w:pPr>
      <w:r w:rsidRPr="00785E71">
        <w:rPr>
          <w:sz w:val="20"/>
          <w:szCs w:val="20"/>
        </w:rPr>
        <w:t>The information about the health of the monitored (MFS) is contained in the vibration signal. Statistical analysis techniques involve the extraction summarizing of features from the vibrational signature data could be used</w:t>
      </w:r>
      <w:r w:rsidR="009A5C27" w:rsidRPr="00785E71">
        <w:rPr>
          <w:sz w:val="20"/>
          <w:szCs w:val="20"/>
        </w:rPr>
        <w:fldChar w:fldCharType="begin" w:fldLock="1"/>
      </w:r>
      <w:r w:rsidR="00EA48A7" w:rsidRPr="00785E71">
        <w:rPr>
          <w:sz w:val="20"/>
          <w:szCs w:val="20"/>
        </w:rPr>
        <w:instrText>ADDIN CSL_CITATION { "citationItems" : [ { "id" : "ITEM-1", "itemData" : { "DOI" : "10.1017/CBO9781107415324.004", "ISBN" : "9788578110796", "ISSN" : "19454589", "PMID" : "25246403", "abstract" : "Vibration analysis for condition assessment and fault diagnostics has a long history of application to power and mechanical equipment. The interpretation and correlation of this data is often cumbersome, even for the most experienced personnel, and thus automated processing and analysis methods are sometimes sought. As such, statistical features are commonly used to provide a measure of the vibration level that can be compared to a threshold value indicative of a failed cond ition. Many feature vectors have been developed over the years and are well documented in the literature. What is not clear from the literature is the details associated with each feature so that the results are consistent among users. Preprocessing is vaguely stated and terms, such as \" residual signal \" , are commonly used yet can mean different techniques. An attempt has been made to define the terms, establish the preprocessing needed for each feature, and provide the details needed to produce consistent results.", "author" : [ { "dropping-particle" : "", "family" : "Lebold", "given" : "Mitchell", "non-dropping-particle" : "", "parse-names" : false, "suffix" : "" }, { "dropping-particle" : "", "family" : "Mcclintic", "given" : "Katherine", "non-dropping-particle" : "", "parse-names" : false, "suffix" : "" }, { "dropping-particle" : "", "family" : "Campbell", "given" : "Robert", "non-dropping-particle" : "", "parse-names" : false, "suffix" : "" }, { "dropping-particle" : "", "family" : "Byington", "given" : "Carl", "non-dropping-particle" : "", "parse-names" : false, "suffix" : "" }, { "dropping-particle" : "", "family" : "Maynard", "given" : "Kenneth", "non-dropping-particle" : "", "parse-names" : false, "suffix" : "" } ], "container-title" : "54th Meeting of the Society for Machinery Failure Prevention Technology", "id" : "ITEM-1", "issued" : { "date-parts" : [ [ "2000" ] ] }, "page" : "623-634", "title" : "Review of vibration analysis methods for gearbox diagnostics and prognostics", "type" : "article-journal" }, "uris" : [ "http://www.mendeley.com/documents/?uuid=7f87e902-720f-412c-b1d6-e3fef1e8c2c0" ] } ], "mendeley" : { "formattedCitation" : "[12]", "plainTextFormattedCitation" : "[12]", "previouslyFormattedCitation" : "[12]" }, "properties" : {  }, "schema" : "https://github.com/citation-style-language/schema/raw/master/csl-citation.json" }</w:instrText>
      </w:r>
      <w:r w:rsidR="009A5C27" w:rsidRPr="00785E71">
        <w:rPr>
          <w:sz w:val="20"/>
          <w:szCs w:val="20"/>
        </w:rPr>
        <w:fldChar w:fldCharType="separate"/>
      </w:r>
      <w:r w:rsidR="00EA48A7" w:rsidRPr="00785E71">
        <w:rPr>
          <w:noProof/>
          <w:sz w:val="20"/>
          <w:szCs w:val="20"/>
        </w:rPr>
        <w:t>[12]</w:t>
      </w:r>
      <w:r w:rsidR="009A5C27" w:rsidRPr="00785E71">
        <w:rPr>
          <w:sz w:val="20"/>
          <w:szCs w:val="20"/>
        </w:rPr>
        <w:fldChar w:fldCharType="end"/>
      </w:r>
      <w:r w:rsidR="009A5C27" w:rsidRPr="00785E71">
        <w:rPr>
          <w:sz w:val="20"/>
          <w:szCs w:val="20"/>
        </w:rPr>
        <w:fldChar w:fldCharType="begin" w:fldLock="1"/>
      </w:r>
      <w:r w:rsidR="00EA48A7" w:rsidRPr="00785E71">
        <w:rPr>
          <w:sz w:val="20"/>
          <w:szCs w:val="20"/>
        </w:rPr>
        <w:instrText>ADDIN CSL_CITATION { "citationItems" : [ { "id" : "ITEM-1", "itemData" : { "ISBN" : "9781936263172", "abstract" : "Currently, the wind energy industry is swiftly changing its maintenance strategy from schedule based maintenance to predictive based maintenance. Condition monitoring systems (CMS) play an important role in the predictive maintenance cycle. As condition monitoring systems are being adopted by more and more OEM and O&amp;M service providers from the wind energy industry, it is crucial to effectively interpret the data generated by the CMS and initiate proactive processes to efficiently reduce the risk of potential component or system failure which often leads to down tower repair or gearbox replacement. The majority of CMS are designed and constructed based on vibration analysis which has been refined over the years by researchers and scientists. This paper provides detailed description and mathematical interpretation of a comprehensive selection of condition indicators for gears, bearings and shafts. Since different condition indicators are sensitive to different kind of failure modes, the application for each condition indicators were also discussed. The Time Synchronous Averaging (TSA) algorithm was applied as the signal processing method before the extraction of condition indicators for gears and shafts. Time Synchronous Resampling algorithm was applied to stabilize the shaft speed before the extraction of bearing condition indicators. Several case studies of real world wind turbine component failure detection using condition indicators were presented to demonstrate the effectiveness of certain condition indicators.", "author" : [ { "dropping-particle" : "", "family" : "Zhu", "given" : "Junda", "non-dropping-particle" : "", "parse-names" : false, "suffix" : "" }, { "dropping-particle" : "", "family" : "Nostrand", "given" : "Tom", "non-dropping-particle" : "", "parse-names" : false, "suffix" : "" }, { "dropping-particle" : "", "family" : "Spiegel", "given" : "Cody", "non-dropping-particle" : "", "parse-names" : false, "suffix" : "" }, { "dropping-particle" : "", "family" : "Morton", "given" : "Brogan", "non-dropping-particle" : "", "parse-names" : false, "suffix" : "" } ], "container-title" : "Annual Conference of the Prognostics and Health Management Society", "id" : "ITEM-1", "issued" : { "date-parts" : [ [ "2014" ] ] }, "page" : "1-13", "title" : "Survey of Condition Indicators for Condition Monitoring Systems", "type" : "article-journal", "volume" : "5" }, "uris" : [ "http://www.mendeley.com/documents/?uuid=73961ed1-3506-42c5-bb74-5caa327736cb" ] }, { "id" : "ITEM-2", "itemData" : { "ISSN" : "21532648", "author" : [ { "dropping-particle" : "", "family" : "Li", "given" : "Ruoyu", "non-dropping-particle" : "", "parse-names" : false, "suffix" : "" }, { "dropping-particle" : "", "family" : "Frogley", "given" : "Mark", "non-dropping-particle" : "", "parse-names" : false, "suffix" : "" } ], "container-title" : "International Journal of Prognostics and Health Management", "id" : "ITEM-2", "issued" : { "date-parts" : [ [ "2013" ] ] }, "page" : "1-9", "title" : "On-Line Fault Detection in Wind Turbine Transmission System using Adaptive Filter and Robust Statistical Features", "type" : "article-journal" }, "uris" : [ "http://www.mendeley.com/documents/?uuid=6091b4c6-6efe-46d8-b5f1-f7738c1d818f" ] }, { "id" : "ITEM-3", "itemData" : { "ISSN" : "03029743", "abstract" : "Feature selection is a key issue to machine fault diagnosis. This paper presents a study that uses self-organizing maps to realize feature selection and reduce dimensionality of the raw feature space for machine faults classification. By means of evaluating the responses of every dimensional feature in SOM networks neurons weights to the input data, the feature sets having the main responses and being sensitive to pattern recognition are selected. Industrial gearbox vibration signals measured under different operating conditions are analyzed using the method. The experimental results indicate that the method selects sensitive feature sets effectively for gear faults classification and recognition, and has a good potential for application in practice. \u00a9 Springer-Verlag Berlin Heidelberg 2005.", "author" : [ { "dropping-particle" : "", "family" : "Liao", "given" : "G.", "non-dropping-particle" : "", "parse-names" : false, "suffix" : "" }, { "dropping-particle" : "", "family" : "Shi", "given" : "T.", "non-dropping-particle" : "", "parse-names" : false, "suffix" : "" }, { "dropping-particle" : "", "family" : "Li", "given" : "W.", "non-dropping-particle" : "", "parse-names" : false, "suffix" : "" }, { "dropping-particle" : "", "family" : "Huang", "given" : "T.", "non-dropping-particle" : "", "parse-names" : false, "suffix" : "" } ], "container-title" : "Lecture Notes in Computer Science", "id" : "ITEM-3", "issue" : "III", "issued" : { "date-parts" : [ [ "2005" ] ] }, "page" : "556-560", "title" : "Feature selection and classification of gear faults using SOM", "type" : "article-journal", "volume" : "3498" }, "uris" : [ "http://www.mendeley.com/documents/?uuid=41d153fd-ec77-4519-a46e-cb818cbde81a" ] } ], "mendeley" : { "formattedCitation" : "[13]\u2013[15]", "plainTextFormattedCitation" : "[13]\u2013[15]", "previouslyFormattedCitation" : "[13]\u2013[15]" }, "properties" : {  }, "schema" : "https://github.com/citation-style-language/schema/raw/master/csl-citation.json" }</w:instrText>
      </w:r>
      <w:r w:rsidR="009A5C27" w:rsidRPr="00785E71">
        <w:rPr>
          <w:sz w:val="20"/>
          <w:szCs w:val="20"/>
        </w:rPr>
        <w:fldChar w:fldCharType="separate"/>
      </w:r>
      <w:r w:rsidR="00EA48A7" w:rsidRPr="00785E71">
        <w:rPr>
          <w:noProof/>
          <w:sz w:val="20"/>
          <w:szCs w:val="20"/>
        </w:rPr>
        <w:t>[13]–[15]</w:t>
      </w:r>
      <w:r w:rsidR="009A5C27" w:rsidRPr="00785E71">
        <w:rPr>
          <w:sz w:val="20"/>
          <w:szCs w:val="20"/>
        </w:rPr>
        <w:fldChar w:fldCharType="end"/>
      </w:r>
      <w:r w:rsidRPr="00785E71">
        <w:rPr>
          <w:sz w:val="20"/>
          <w:szCs w:val="20"/>
        </w:rPr>
        <w:t xml:space="preserve">. Ideally, these features are more stable and well behaved than the raw signature data itself. Features also provide a reduced dataset for the application of fault pattern recognition techniques. Before any feature can be calculated on the raw vibration data, the data must be conditioned or preprocessed. </w:t>
      </w:r>
      <w:r w:rsidR="00A23EA1" w:rsidRPr="00785E71">
        <w:rPr>
          <w:sz w:val="20"/>
          <w:szCs w:val="20"/>
        </w:rPr>
        <w:t>In</w:t>
      </w:r>
      <w:r w:rsidRPr="00785E71">
        <w:rPr>
          <w:sz w:val="20"/>
          <w:szCs w:val="20"/>
        </w:rPr>
        <w:t xml:space="preserve"> this study Conditioning based on the data acquisition unit. The features that used</w:t>
      </w:r>
      <w:r w:rsidR="00E02984" w:rsidRPr="00785E71">
        <w:rPr>
          <w:sz w:val="20"/>
          <w:szCs w:val="20"/>
        </w:rPr>
        <w:t xml:space="preserve"> in </w:t>
      </w:r>
      <w:r w:rsidR="00D02557" w:rsidRPr="00785E71">
        <w:rPr>
          <w:sz w:val="20"/>
          <w:szCs w:val="20"/>
        </w:rPr>
        <w:t xml:space="preserve">this work were in </w:t>
      </w:r>
      <w:r w:rsidR="00E02984" w:rsidRPr="00785E71">
        <w:rPr>
          <w:sz w:val="20"/>
          <w:szCs w:val="20"/>
        </w:rPr>
        <w:t xml:space="preserve">time and time-frequency </w:t>
      </w:r>
      <w:r w:rsidR="00D02557" w:rsidRPr="00785E71">
        <w:rPr>
          <w:sz w:val="20"/>
          <w:szCs w:val="20"/>
        </w:rPr>
        <w:t>domain</w:t>
      </w:r>
      <w:r w:rsidR="00CD1C06" w:rsidRPr="00785E71">
        <w:rPr>
          <w:sz w:val="20"/>
          <w:szCs w:val="20"/>
        </w:rPr>
        <w:t>:</w:t>
      </w:r>
      <w:r w:rsidR="00CD1C06">
        <w:rPr>
          <w:sz w:val="20"/>
          <w:szCs w:val="20"/>
        </w:rPr>
        <w:t xml:space="preserve"> </w:t>
      </w:r>
      <w:r w:rsidR="00CD1C06" w:rsidRPr="00785E71">
        <w:rPr>
          <w:sz w:val="20"/>
          <w:szCs w:val="20"/>
        </w:rPr>
        <w:t>K</w:t>
      </w:r>
      <w:r w:rsidR="00F24121" w:rsidRPr="00785E71">
        <w:rPr>
          <w:sz w:val="20"/>
          <w:szCs w:val="20"/>
        </w:rPr>
        <w:t>urtosis</w:t>
      </w:r>
      <w:r w:rsidRPr="00785E71">
        <w:rPr>
          <w:sz w:val="20"/>
          <w:szCs w:val="20"/>
        </w:rPr>
        <w:t xml:space="preserve">, </w:t>
      </w:r>
      <w:r w:rsidR="00F24121" w:rsidRPr="00785E71">
        <w:rPr>
          <w:sz w:val="20"/>
          <w:szCs w:val="20"/>
        </w:rPr>
        <w:t>mean</w:t>
      </w:r>
      <w:r w:rsidRPr="00785E71">
        <w:rPr>
          <w:sz w:val="20"/>
          <w:szCs w:val="20"/>
        </w:rPr>
        <w:t>, R.M.S</w:t>
      </w:r>
      <w:r w:rsidR="00CD1C06" w:rsidRPr="00785E71">
        <w:rPr>
          <w:sz w:val="20"/>
          <w:szCs w:val="20"/>
        </w:rPr>
        <w:t>,</w:t>
      </w:r>
      <w:r w:rsidR="00CD1C06">
        <w:rPr>
          <w:sz w:val="20"/>
          <w:szCs w:val="20"/>
        </w:rPr>
        <w:t xml:space="preserve"> </w:t>
      </w:r>
      <w:r w:rsidR="00CD1C06" w:rsidRPr="00785E71">
        <w:rPr>
          <w:sz w:val="20"/>
          <w:szCs w:val="20"/>
        </w:rPr>
        <w:t>p</w:t>
      </w:r>
      <w:r w:rsidRPr="00785E71">
        <w:rPr>
          <w:sz w:val="20"/>
          <w:szCs w:val="20"/>
        </w:rPr>
        <w:t>eak, and crest factor.</w:t>
      </w:r>
      <w:r w:rsidR="00AC7C19" w:rsidRPr="00785E71">
        <w:rPr>
          <w:sz w:val="20"/>
          <w:szCs w:val="20"/>
        </w:rPr>
        <w:t xml:space="preserve"> Figure (3) describes Vibration-Based Gearbox condition Analysis indicators flowchart.</w:t>
      </w:r>
    </w:p>
    <w:p w:rsidR="004A2935" w:rsidRPr="00785E71" w:rsidRDefault="004A2935" w:rsidP="00785E71">
      <w:pPr>
        <w:pStyle w:val="ListParagraph"/>
        <w:snapToGrid w:val="0"/>
        <w:spacing w:after="0" w:line="240" w:lineRule="auto"/>
        <w:ind w:left="0" w:firstLine="425"/>
        <w:jc w:val="both"/>
        <w:rPr>
          <w:rFonts w:ascii="Times New Roman" w:hAnsi="Times New Roman" w:cs="Times New Roman"/>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495"/>
      </w:tblGrid>
      <w:tr w:rsidR="00A23EA1" w:rsidRPr="00785E71" w:rsidTr="004A2935">
        <w:trPr>
          <w:jc w:val="center"/>
        </w:trPr>
        <w:tc>
          <w:tcPr>
            <w:tcW w:w="5000" w:type="pct"/>
            <w:vAlign w:val="center"/>
          </w:tcPr>
          <w:p w:rsidR="00A23EA1" w:rsidRPr="00785E71" w:rsidRDefault="00A23EA1" w:rsidP="00785E71">
            <w:pPr>
              <w:snapToGrid w:val="0"/>
              <w:jc w:val="both"/>
              <w:rPr>
                <w:sz w:val="20"/>
                <w:szCs w:val="20"/>
              </w:rPr>
            </w:pPr>
            <w:r w:rsidRPr="00785E71">
              <w:rPr>
                <w:noProof/>
                <w:sz w:val="20"/>
                <w:szCs w:val="20"/>
                <w:lang w:eastAsia="zh-CN"/>
              </w:rPr>
              <w:lastRenderedPageBreak/>
              <w:drawing>
                <wp:inline distT="0" distB="0" distL="0" distR="0">
                  <wp:extent cx="2612832" cy="271242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13745" cy="2713374"/>
                          </a:xfrm>
                          <a:prstGeom prst="rect">
                            <a:avLst/>
                          </a:prstGeom>
                        </pic:spPr>
                      </pic:pic>
                    </a:graphicData>
                  </a:graphic>
                </wp:inline>
              </w:drawing>
            </w:r>
          </w:p>
        </w:tc>
      </w:tr>
      <w:tr w:rsidR="00A23EA1" w:rsidRPr="00785E71" w:rsidTr="004A2935">
        <w:trPr>
          <w:jc w:val="center"/>
        </w:trPr>
        <w:tc>
          <w:tcPr>
            <w:tcW w:w="5000" w:type="pct"/>
            <w:vAlign w:val="center"/>
          </w:tcPr>
          <w:p w:rsidR="00A23EA1" w:rsidRPr="00785E71" w:rsidRDefault="00A23EA1" w:rsidP="00785E71">
            <w:pPr>
              <w:pStyle w:val="Caption"/>
              <w:snapToGrid w:val="0"/>
              <w:spacing w:after="0"/>
              <w:jc w:val="both"/>
              <w:rPr>
                <w:noProof/>
                <w:sz w:val="20"/>
                <w:szCs w:val="20"/>
              </w:rPr>
            </w:pPr>
            <w:r w:rsidRPr="00785E71">
              <w:rPr>
                <w:noProof/>
                <w:sz w:val="20"/>
                <w:szCs w:val="20"/>
              </w:rPr>
              <w:lastRenderedPageBreak/>
              <w:t xml:space="preserve">Figure </w:t>
            </w:r>
            <w:r w:rsidR="00105095" w:rsidRPr="00785E71">
              <w:rPr>
                <w:noProof/>
                <w:sz w:val="20"/>
                <w:szCs w:val="20"/>
              </w:rPr>
              <w:t xml:space="preserve">3 </w:t>
            </w:r>
            <w:r w:rsidRPr="00785E71">
              <w:rPr>
                <w:noProof/>
                <w:sz w:val="20"/>
                <w:szCs w:val="20"/>
              </w:rPr>
              <w:t>Vibration-Based Gearbox condition Analysis indicators flowchart</w:t>
            </w:r>
          </w:p>
        </w:tc>
      </w:tr>
    </w:tbl>
    <w:p w:rsidR="00174F37" w:rsidRPr="00785E71" w:rsidRDefault="00174F37" w:rsidP="00785E71">
      <w:pPr>
        <w:snapToGrid w:val="0"/>
        <w:ind w:firstLine="425"/>
        <w:jc w:val="both"/>
        <w:rPr>
          <w:sz w:val="20"/>
          <w:szCs w:val="20"/>
        </w:rPr>
      </w:pPr>
    </w:p>
    <w:p w:rsidR="004A2935" w:rsidRPr="00785E71" w:rsidRDefault="00174F37" w:rsidP="00785E71">
      <w:pPr>
        <w:pStyle w:val="Heading1"/>
        <w:keepNext w:val="0"/>
        <w:keepLines w:val="0"/>
        <w:numPr>
          <w:ilvl w:val="2"/>
          <w:numId w:val="1"/>
        </w:numPr>
        <w:tabs>
          <w:tab w:val="clear" w:pos="288"/>
          <w:tab w:val="clear" w:pos="1440"/>
        </w:tabs>
        <w:suppressAutoHyphens w:val="0"/>
        <w:snapToGrid w:val="0"/>
        <w:spacing w:before="0" w:after="0"/>
        <w:ind w:left="0" w:right="0" w:firstLine="0"/>
        <w:jc w:val="both"/>
        <w:rPr>
          <w:bCs/>
          <w:i/>
          <w:iCs/>
          <w:color w:val="000000"/>
          <w:kern w:val="0"/>
          <w:szCs w:val="20"/>
        </w:rPr>
      </w:pPr>
      <w:r w:rsidRPr="00785E71">
        <w:rPr>
          <w:rFonts w:eastAsia="Calibri"/>
          <w:bCs/>
          <w:kern w:val="0"/>
          <w:szCs w:val="20"/>
        </w:rPr>
        <w:t>Kurtosis</w:t>
      </w:r>
    </w:p>
    <w:p w:rsidR="00174F37" w:rsidRPr="00785E71" w:rsidRDefault="00174F37" w:rsidP="00311A35">
      <w:pPr>
        <w:pStyle w:val="Heading1"/>
        <w:keepNext w:val="0"/>
        <w:keepLines w:val="0"/>
        <w:numPr>
          <w:ilvl w:val="0"/>
          <w:numId w:val="0"/>
        </w:numPr>
        <w:tabs>
          <w:tab w:val="clear" w:pos="288"/>
        </w:tabs>
        <w:suppressAutoHyphens w:val="0"/>
        <w:snapToGrid w:val="0"/>
        <w:spacing w:before="0" w:after="0"/>
        <w:ind w:right="0" w:firstLine="425"/>
        <w:jc w:val="both"/>
        <w:rPr>
          <w:kern w:val="0"/>
          <w:szCs w:val="20"/>
        </w:rPr>
      </w:pPr>
      <w:r w:rsidRPr="00785E71">
        <w:rPr>
          <w:rFonts w:eastAsia="Calibri"/>
          <w:b w:val="0"/>
          <w:kern w:val="0"/>
          <w:szCs w:val="20"/>
        </w:rPr>
        <w:t>Kurtosis defined as the fourth moment of the distribution and measures the relative peakedness or flatness of a distribution as compared to a normal distribution. Ku</w:t>
      </w:r>
      <w:r w:rsidR="00105095" w:rsidRPr="00785E71">
        <w:rPr>
          <w:rFonts w:eastAsia="Calibri"/>
          <w:b w:val="0"/>
          <w:kern w:val="0"/>
          <w:szCs w:val="20"/>
        </w:rPr>
        <w:t>rtosis is given by equation (3</w:t>
      </w:r>
      <w:r w:rsidRPr="00785E71">
        <w:rPr>
          <w:rFonts w:eastAsia="Calibri"/>
          <w:b w:val="0"/>
          <w:kern w:val="0"/>
          <w:szCs w:val="20"/>
        </w:rPr>
        <w:t>)</w:t>
      </w:r>
      <w:r w:rsidR="009A5C27" w:rsidRPr="00785E71">
        <w:rPr>
          <w:rFonts w:eastAsia="Calibri"/>
          <w:b w:val="0"/>
          <w:kern w:val="0"/>
          <w:szCs w:val="20"/>
        </w:rPr>
        <w:fldChar w:fldCharType="begin" w:fldLock="1"/>
      </w:r>
      <w:r w:rsidR="00EA48A7" w:rsidRPr="00785E71">
        <w:rPr>
          <w:rFonts w:eastAsia="Calibri"/>
          <w:b w:val="0"/>
          <w:kern w:val="0"/>
          <w:szCs w:val="20"/>
        </w:rPr>
        <w:instrText>ADDIN CSL_CITATION { "citationItems" : [ { "id" : "ITEM-1", "itemData" : { "DOI" : "10.1017/CBO9781107415324.004", "ISBN" : "9788578110796", "ISSN" : "19454589", "PMID" : "25246403", "abstract" : "Vibration analysis for condition assessment and fault diagnostics has a long history of application to power and mechanical equipment. The interpretation and correlation of this data is often cumbersome, even for the most experienced personnel, and thus automated processing and analysis methods are sometimes sought. As such, statistical features are commonly used to provide a measure of the vibration level that can be compared to a threshold value indicative of a failed cond ition. Many feature vectors have been developed over the years and are well documented in the literature. What is not clear from the literature is the details associated with each feature so that the results are consistent among users. Preprocessing is vaguely stated and terms, such as \" residual signal \" , are commonly used yet can mean different techniques. An attempt has been made to define the terms, establish the preprocessing needed for each feature, and provide the details needed to produce consistent results.", "author" : [ { "dropping-particle" : "", "family" : "Lebold", "given" : "Mitchell", "non-dropping-particle" : "", "parse-names" : false, "suffix" : "" }, { "dropping-particle" : "", "family" : "Mcclintic", "given" : "Katherine", "non-dropping-particle" : "", "parse-names" : false, "suffix" : "" }, { "dropping-particle" : "", "family" : "Campbell", "given" : "Robert", "non-dropping-particle" : "", "parse-names" : false, "suffix" : "" }, { "dropping-particle" : "", "family" : "Byington", "given" : "Carl", "non-dropping-particle" : "", "parse-names" : false, "suffix" : "" }, { "dropping-particle" : "", "family" : "Maynard", "given" : "Kenneth", "non-dropping-particle" : "", "parse-names" : false, "suffix" : "" } ], "container-title" : "54th Meeting of the Society for Machinery Failure Prevention Technology", "id" : "ITEM-1", "issued" : { "date-parts" : [ [ "2000" ] ] }, "page" : "623-634", "title" : "Review of vibration analysis methods for gearbox diagnostics and prognostics", "type" : "article-journal" }, "uris" : [ "http://www.mendeley.com/documents/?uuid=7f87e902-720f-412c-b1d6-e3fef1e8c2c0" ] } ], "mendeley" : { "formattedCitation" : "[12]", "plainTextFormattedCitation" : "[12]", "previouslyFormattedCitation" : "[12]" }, "properties" : {  }, "schema" : "https://github.com/citation-style-language/schema/raw/master/csl-citation.json" }</w:instrText>
      </w:r>
      <w:r w:rsidR="009A5C27" w:rsidRPr="00785E71">
        <w:rPr>
          <w:rFonts w:eastAsia="Calibri"/>
          <w:b w:val="0"/>
          <w:kern w:val="0"/>
          <w:szCs w:val="20"/>
        </w:rPr>
        <w:fldChar w:fldCharType="separate"/>
      </w:r>
      <w:r w:rsidR="00EA48A7" w:rsidRPr="00785E71">
        <w:rPr>
          <w:rFonts w:eastAsia="Calibri"/>
          <w:b w:val="0"/>
          <w:noProof/>
          <w:kern w:val="0"/>
          <w:szCs w:val="20"/>
        </w:rPr>
        <w:t>[12]</w:t>
      </w:r>
      <w:r w:rsidR="009A5C27" w:rsidRPr="00785E71">
        <w:rPr>
          <w:rFonts w:eastAsia="Calibri"/>
          <w:b w:val="0"/>
          <w:kern w:val="0"/>
          <w:szCs w:val="20"/>
        </w:rPr>
        <w:fldChar w:fldCharType="end"/>
      </w:r>
      <w:r w:rsidRPr="00785E71">
        <w:rPr>
          <w:rFonts w:eastAsia="Calibri"/>
          <w:b w:val="0"/>
          <w:kern w:val="0"/>
          <w:szCs w:val="20"/>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861"/>
        <w:gridCol w:w="634"/>
      </w:tblGrid>
      <w:tr w:rsidR="00174F37" w:rsidRPr="00785E71" w:rsidTr="004A2935">
        <w:trPr>
          <w:jc w:val="center"/>
        </w:trPr>
        <w:tc>
          <w:tcPr>
            <w:tcW w:w="4295" w:type="pct"/>
            <w:vAlign w:val="center"/>
          </w:tcPr>
          <w:p w:rsidR="00174F37" w:rsidRPr="00785E71" w:rsidRDefault="00174F37" w:rsidP="00785E71">
            <w:pPr>
              <w:pStyle w:val="ListParagraph"/>
              <w:snapToGrid w:val="0"/>
              <w:spacing w:after="0" w:line="240" w:lineRule="auto"/>
              <w:ind w:left="0"/>
              <w:jc w:val="both"/>
              <w:rPr>
                <w:rFonts w:ascii="Times New Roman" w:hAnsi="Times New Roman" w:cs="Times New Roman"/>
                <w:b/>
                <w:bCs/>
                <w:i/>
                <w:sz w:val="20"/>
                <w:szCs w:val="20"/>
              </w:rPr>
            </w:pPr>
            <m:oMathPara>
              <m:oMath>
                <m:r>
                  <m:rPr>
                    <m:sty m:val="bi"/>
                  </m:rPr>
                  <w:rPr>
                    <w:rFonts w:ascii="Cambria Math" w:hAnsi="Cambria Math" w:cs="Times New Roman"/>
                    <w:sz w:val="20"/>
                    <w:szCs w:val="20"/>
                  </w:rPr>
                  <m:t>K</m:t>
                </m:r>
                <m:r>
                  <m:rPr>
                    <m:sty m:val="bi"/>
                  </m:rPr>
                  <w:rPr>
                    <w:rFonts w:ascii="Cambria Math" w:hAnsi="Times New Roman" w:cs="Times New Roman"/>
                    <w:sz w:val="20"/>
                    <w:szCs w:val="20"/>
                  </w:rPr>
                  <m:t>=</m:t>
                </m:r>
                <m:f>
                  <m:fPr>
                    <m:ctrlPr>
                      <w:rPr>
                        <w:rFonts w:ascii="Cambria Math" w:hAnsi="Times New Roman" w:cs="Times New Roman"/>
                        <w:b/>
                        <w:i/>
                        <w:sz w:val="20"/>
                        <w:szCs w:val="20"/>
                      </w:rPr>
                    </m:ctrlPr>
                  </m:fPr>
                  <m:num>
                    <m:nary>
                      <m:naryPr>
                        <m:chr m:val="∑"/>
                        <m:limLoc m:val="undOvr"/>
                        <m:ctrlPr>
                          <w:rPr>
                            <w:rFonts w:ascii="Cambria Math" w:hAnsi="Times New Roman" w:cs="Times New Roman"/>
                            <w:b/>
                            <w:i/>
                            <w:sz w:val="20"/>
                            <w:szCs w:val="20"/>
                          </w:rPr>
                        </m:ctrlPr>
                      </m:naryPr>
                      <m:sub>
                        <m:r>
                          <m:rPr>
                            <m:sty m:val="bi"/>
                          </m:rPr>
                          <w:rPr>
                            <w:rFonts w:ascii="Cambria Math" w:hAnsi="Cambria Math" w:cs="Times New Roman"/>
                            <w:sz w:val="20"/>
                            <w:szCs w:val="20"/>
                          </w:rPr>
                          <m:t>n</m:t>
                        </m:r>
                        <m:r>
                          <m:rPr>
                            <m:sty m:val="bi"/>
                          </m:rPr>
                          <w:rPr>
                            <w:rFonts w:ascii="Cambria Math" w:hAnsi="Times New Roman" w:cs="Times New Roman"/>
                            <w:sz w:val="20"/>
                            <w:szCs w:val="20"/>
                          </w:rPr>
                          <m:t>=</m:t>
                        </m:r>
                        <m:r>
                          <m:rPr>
                            <m:sty m:val="bi"/>
                          </m:rPr>
                          <w:rPr>
                            <w:rFonts w:ascii="Cambria Math" w:hAnsi="Cambria Math" w:cs="Times New Roman"/>
                            <w:sz w:val="20"/>
                            <w:szCs w:val="20"/>
                          </w:rPr>
                          <m:t>1</m:t>
                        </m:r>
                      </m:sub>
                      <m:sup>
                        <m:r>
                          <m:rPr>
                            <m:sty m:val="bi"/>
                          </m:rPr>
                          <w:rPr>
                            <w:rFonts w:ascii="Cambria Math" w:hAnsi="Cambria Math" w:cs="Times New Roman"/>
                            <w:sz w:val="20"/>
                            <w:szCs w:val="20"/>
                          </w:rPr>
                          <m:t>N</m:t>
                        </m:r>
                      </m:sup>
                      <m:e>
                        <m:sSup>
                          <m:sSupPr>
                            <m:ctrlPr>
                              <w:rPr>
                                <w:rFonts w:ascii="Cambria Math" w:hAnsi="Times New Roman" w:cs="Times New Roman"/>
                                <w:b/>
                                <w:i/>
                                <w:sz w:val="20"/>
                                <w:szCs w:val="20"/>
                              </w:rPr>
                            </m:ctrlPr>
                          </m:sSupPr>
                          <m:e>
                            <m:d>
                              <m:dPr>
                                <m:begChr m:val="["/>
                                <m:endChr m:val="]"/>
                                <m:ctrlPr>
                                  <w:rPr>
                                    <w:rFonts w:ascii="Cambria Math" w:hAnsi="Times New Roman" w:cs="Times New Roman"/>
                                    <w:b/>
                                    <w:i/>
                                    <w:sz w:val="20"/>
                                    <w:szCs w:val="20"/>
                                  </w:rPr>
                                </m:ctrlPr>
                              </m:dPr>
                              <m:e>
                                <m:r>
                                  <m:rPr>
                                    <m:sty m:val="bi"/>
                                  </m:rPr>
                                  <w:rPr>
                                    <w:rFonts w:ascii="Cambria Math" w:hAnsi="Cambria Math" w:cs="Times New Roman"/>
                                    <w:sz w:val="20"/>
                                    <w:szCs w:val="20"/>
                                  </w:rPr>
                                  <m:t>y</m:t>
                                </m:r>
                                <m:d>
                                  <m:dPr>
                                    <m:ctrlPr>
                                      <w:rPr>
                                        <w:rFonts w:ascii="Cambria Math" w:hAnsi="Times New Roman" w:cs="Times New Roman"/>
                                        <w:b/>
                                        <w:i/>
                                        <w:sz w:val="20"/>
                                        <w:szCs w:val="20"/>
                                      </w:rPr>
                                    </m:ctrlPr>
                                  </m:dPr>
                                  <m:e>
                                    <m:r>
                                      <m:rPr>
                                        <m:sty m:val="bi"/>
                                      </m:rPr>
                                      <w:rPr>
                                        <w:rFonts w:ascii="Cambria Math" w:hAnsi="Cambria Math" w:cs="Times New Roman"/>
                                        <w:sz w:val="20"/>
                                        <w:szCs w:val="20"/>
                                      </w:rPr>
                                      <m:t>n</m:t>
                                    </m:r>
                                  </m:e>
                                </m:d>
                                <m:r>
                                  <m:rPr>
                                    <m:sty m:val="bi"/>
                                  </m:rPr>
                                  <w:rPr>
                                    <w:rFonts w:ascii="Times New Roman" w:hAnsi="Times New Roman" w:cs="Times New Roman"/>
                                    <w:sz w:val="20"/>
                                    <w:szCs w:val="20"/>
                                  </w:rPr>
                                  <m:t>-</m:t>
                                </m:r>
                                <m:r>
                                  <m:rPr>
                                    <m:sty m:val="bi"/>
                                  </m:rPr>
                                  <w:rPr>
                                    <w:rFonts w:ascii="Cambria Math" w:hAnsi="Cambria Math" w:cs="Times New Roman"/>
                                    <w:sz w:val="20"/>
                                    <w:szCs w:val="20"/>
                                  </w:rPr>
                                  <m:t>μ</m:t>
                                </m:r>
                              </m:e>
                            </m:d>
                          </m:e>
                          <m:sup>
                            <m:r>
                              <m:rPr>
                                <m:sty m:val="bi"/>
                              </m:rPr>
                              <w:rPr>
                                <w:rFonts w:ascii="Cambria Math" w:hAnsi="Cambria Math" w:cs="Times New Roman"/>
                                <w:sz w:val="20"/>
                                <w:szCs w:val="20"/>
                              </w:rPr>
                              <m:t>4</m:t>
                            </m:r>
                          </m:sup>
                        </m:sSup>
                      </m:e>
                    </m:nary>
                  </m:num>
                  <m:den>
                    <m:r>
                      <m:rPr>
                        <m:sty m:val="bi"/>
                      </m:rPr>
                      <w:rPr>
                        <w:rFonts w:ascii="Cambria Math" w:hAnsi="Cambria Math" w:cs="Times New Roman"/>
                        <w:sz w:val="20"/>
                        <w:szCs w:val="20"/>
                      </w:rPr>
                      <m:t>N</m:t>
                    </m:r>
                    <m:r>
                      <m:rPr>
                        <m:sty m:val="bi"/>
                      </m:rPr>
                      <w:rPr>
                        <w:rFonts w:ascii="Times New Roman" w:hAnsi="Cambria Math" w:cs="Times New Roman"/>
                        <w:sz w:val="20"/>
                        <w:szCs w:val="20"/>
                      </w:rPr>
                      <m:t>*</m:t>
                    </m:r>
                    <m:r>
                      <m:rPr>
                        <m:sty m:val="bi"/>
                      </m:rPr>
                      <w:rPr>
                        <w:rFonts w:ascii="Cambria Math" w:hAnsi="Times New Roman" w:cs="Times New Roman"/>
                        <w:sz w:val="20"/>
                        <w:szCs w:val="20"/>
                      </w:rPr>
                      <m:t>(</m:t>
                    </m:r>
                    <m:sSup>
                      <m:sSupPr>
                        <m:ctrlPr>
                          <w:rPr>
                            <w:rFonts w:ascii="Cambria Math" w:hAnsi="Times New Roman" w:cs="Times New Roman"/>
                            <w:b/>
                            <w:i/>
                            <w:sz w:val="20"/>
                            <w:szCs w:val="20"/>
                          </w:rPr>
                        </m:ctrlPr>
                      </m:sSupPr>
                      <m:e>
                        <m:r>
                          <m:rPr>
                            <m:sty m:val="bi"/>
                          </m:rPr>
                          <w:rPr>
                            <w:rFonts w:ascii="Cambria Math" w:hAnsi="Cambria Math" w:cs="Times New Roman"/>
                            <w:sz w:val="20"/>
                            <w:szCs w:val="20"/>
                          </w:rPr>
                          <m:t>δ</m:t>
                        </m:r>
                      </m:e>
                      <m:sup>
                        <m:r>
                          <m:rPr>
                            <m:sty m:val="bi"/>
                          </m:rPr>
                          <w:rPr>
                            <w:rFonts w:ascii="Cambria Math" w:hAnsi="Cambria Math" w:cs="Times New Roman"/>
                            <w:sz w:val="20"/>
                            <w:szCs w:val="20"/>
                          </w:rPr>
                          <m:t>2</m:t>
                        </m:r>
                      </m:sup>
                    </m:sSup>
                    <m:sSup>
                      <m:sSupPr>
                        <m:ctrlPr>
                          <w:rPr>
                            <w:rFonts w:ascii="Cambria Math" w:hAnsi="Times New Roman" w:cs="Times New Roman"/>
                            <w:b/>
                            <w:i/>
                            <w:sz w:val="20"/>
                            <w:szCs w:val="20"/>
                          </w:rPr>
                        </m:ctrlPr>
                      </m:sSupPr>
                      <m:e>
                        <m:r>
                          <m:rPr>
                            <m:sty m:val="bi"/>
                          </m:rPr>
                          <w:rPr>
                            <w:rFonts w:ascii="Cambria Math" w:hAnsi="Times New Roman" w:cs="Times New Roman"/>
                            <w:sz w:val="20"/>
                            <w:szCs w:val="20"/>
                          </w:rPr>
                          <m:t>)</m:t>
                        </m:r>
                      </m:e>
                      <m:sup>
                        <m:r>
                          <m:rPr>
                            <m:sty m:val="bi"/>
                          </m:rPr>
                          <w:rPr>
                            <w:rFonts w:ascii="Cambria Math" w:hAnsi="Cambria Math" w:cs="Times New Roman"/>
                            <w:sz w:val="20"/>
                            <w:szCs w:val="20"/>
                          </w:rPr>
                          <m:t>2</m:t>
                        </m:r>
                      </m:sup>
                    </m:sSup>
                  </m:den>
                </m:f>
              </m:oMath>
            </m:oMathPara>
          </w:p>
        </w:tc>
        <w:tc>
          <w:tcPr>
            <w:tcW w:w="705" w:type="pct"/>
            <w:vAlign w:val="center"/>
          </w:tcPr>
          <w:p w:rsidR="00174F37" w:rsidRPr="00785E71" w:rsidRDefault="00105095" w:rsidP="00785E71">
            <w:pPr>
              <w:pStyle w:val="ListParagraph"/>
              <w:snapToGrid w:val="0"/>
              <w:spacing w:after="0" w:line="240" w:lineRule="auto"/>
              <w:ind w:left="0"/>
              <w:jc w:val="both"/>
              <w:rPr>
                <w:rFonts w:ascii="Times New Roman" w:hAnsi="Times New Roman" w:cs="Times New Roman"/>
                <w:b/>
                <w:bCs/>
                <w:i/>
                <w:sz w:val="20"/>
                <w:szCs w:val="20"/>
              </w:rPr>
            </w:pPr>
            <w:r w:rsidRPr="00785E71">
              <w:rPr>
                <w:rFonts w:ascii="Times New Roman" w:hAnsi="Times New Roman" w:cs="Times New Roman"/>
                <w:b/>
                <w:bCs/>
                <w:i/>
                <w:sz w:val="20"/>
                <w:szCs w:val="20"/>
              </w:rPr>
              <w:t>(3</w:t>
            </w:r>
            <w:r w:rsidR="00174F37" w:rsidRPr="00785E71">
              <w:rPr>
                <w:rFonts w:ascii="Times New Roman" w:hAnsi="Times New Roman" w:cs="Times New Roman"/>
                <w:b/>
                <w:bCs/>
                <w:i/>
                <w:sz w:val="20"/>
                <w:szCs w:val="20"/>
              </w:rPr>
              <w:t>)</w:t>
            </w:r>
          </w:p>
        </w:tc>
      </w:tr>
    </w:tbl>
    <w:p w:rsidR="00105095" w:rsidRPr="00785E71" w:rsidRDefault="00174F37" w:rsidP="00785E71">
      <w:pPr>
        <w:snapToGrid w:val="0"/>
        <w:ind w:firstLine="425"/>
        <w:jc w:val="both"/>
        <w:rPr>
          <w:sz w:val="20"/>
          <w:szCs w:val="20"/>
        </w:rPr>
      </w:pPr>
      <w:r w:rsidRPr="00785E71">
        <w:rPr>
          <w:sz w:val="20"/>
          <w:szCs w:val="20"/>
        </w:rPr>
        <w:t>Where</w:t>
      </w:r>
      <m:oMath>
        <m:r>
          <w:rPr>
            <w:rFonts w:ascii="Cambria Math" w:hAnsi="Cambria Math"/>
            <w:sz w:val="20"/>
            <w:szCs w:val="20"/>
          </w:rPr>
          <m:t>y</m:t>
        </m:r>
        <m:d>
          <m:dPr>
            <m:ctrlPr>
              <w:rPr>
                <w:rFonts w:ascii="Cambria Math" w:hAnsi="Cambria Math"/>
                <w:sz w:val="20"/>
                <w:szCs w:val="20"/>
              </w:rPr>
            </m:ctrlPr>
          </m:dPr>
          <m:e>
            <m:r>
              <w:rPr>
                <w:rFonts w:ascii="Cambria Math" w:hAnsi="Cambria Math"/>
                <w:sz w:val="20"/>
                <w:szCs w:val="20"/>
              </w:rPr>
              <m:t>n</m:t>
            </m:r>
          </m:e>
        </m:d>
      </m:oMath>
      <w:r w:rsidRPr="00785E71">
        <w:rPr>
          <w:sz w:val="20"/>
          <w:szCs w:val="20"/>
        </w:rPr>
        <w:t xml:space="preserve"> is the raw time series at </w:t>
      </w:r>
      <w:r w:rsidR="00A13E6B" w:rsidRPr="00785E71">
        <w:rPr>
          <w:sz w:val="20"/>
          <w:szCs w:val="20"/>
        </w:rPr>
        <w:t>point</w:t>
      </w:r>
      <m:oMath>
        <m:r>
          <w:rPr>
            <w:rFonts w:ascii="Cambria Math"/>
            <w:sz w:val="20"/>
            <w:szCs w:val="20"/>
          </w:rPr>
          <m:t xml:space="preserve"> </m:t>
        </m:r>
        <m:r>
          <w:rPr>
            <w:rFonts w:ascii="Cambria Math" w:hAnsi="Cambria Math"/>
            <w:sz w:val="20"/>
            <w:szCs w:val="20"/>
          </w:rPr>
          <m:t>n</m:t>
        </m:r>
      </m:oMath>
      <w:r w:rsidRPr="00785E71">
        <w:rPr>
          <w:sz w:val="20"/>
          <w:szCs w:val="20"/>
        </w:rPr>
        <w:t xml:space="preserve">, </w:t>
      </w:r>
      <m:oMath>
        <m:r>
          <w:rPr>
            <w:rFonts w:ascii="Cambria Math" w:hAnsi="Cambria Math"/>
            <w:sz w:val="20"/>
            <w:szCs w:val="20"/>
          </w:rPr>
          <m:t>μ</m:t>
        </m:r>
      </m:oMath>
      <w:r w:rsidRPr="00785E71">
        <w:rPr>
          <w:sz w:val="20"/>
          <w:szCs w:val="20"/>
        </w:rPr>
        <w:t xml:space="preserve"> is the mean of the data, </w:t>
      </w:r>
      <m:oMath>
        <m:sSup>
          <m:sSupPr>
            <m:ctrlPr>
              <w:rPr>
                <w:rFonts w:ascii="Cambria Math" w:hAnsi="Cambria Math"/>
                <w:sz w:val="20"/>
                <w:szCs w:val="20"/>
              </w:rPr>
            </m:ctrlPr>
          </m:sSupPr>
          <m:e>
            <m:r>
              <w:rPr>
                <w:rFonts w:ascii="Cambria Math" w:hAnsi="Cambria Math"/>
                <w:sz w:val="20"/>
                <w:szCs w:val="20"/>
              </w:rPr>
              <m:t>δ</m:t>
            </m:r>
          </m:e>
          <m:sup>
            <m:r>
              <m:rPr>
                <m:sty m:val="p"/>
              </m:rPr>
              <w:rPr>
                <w:rFonts w:ascii="Cambria Math"/>
                <w:sz w:val="20"/>
                <w:szCs w:val="20"/>
              </w:rPr>
              <m:t>2</m:t>
            </m:r>
          </m:sup>
        </m:sSup>
      </m:oMath>
      <w:r w:rsidRPr="00785E71">
        <w:rPr>
          <w:sz w:val="20"/>
          <w:szCs w:val="20"/>
        </w:rPr>
        <w:t xml:space="preserve"> is the variance of the data, and</w:t>
      </w:r>
      <m:oMath>
        <m:r>
          <w:rPr>
            <w:rFonts w:ascii="Cambria Math" w:hAnsi="Cambria Math"/>
            <w:sz w:val="20"/>
            <w:szCs w:val="20"/>
          </w:rPr>
          <m:t>N</m:t>
        </m:r>
      </m:oMath>
      <w:r w:rsidRPr="00785E71">
        <w:rPr>
          <w:sz w:val="20"/>
          <w:szCs w:val="20"/>
        </w:rPr>
        <w:t xml:space="preserve"> is the total number of data points.</w:t>
      </w:r>
    </w:p>
    <w:p w:rsidR="00174F37" w:rsidRPr="00785E71" w:rsidRDefault="00174F37" w:rsidP="00785E71">
      <w:pPr>
        <w:snapToGrid w:val="0"/>
        <w:ind w:firstLine="425"/>
        <w:jc w:val="both"/>
        <w:rPr>
          <w:sz w:val="20"/>
          <w:szCs w:val="20"/>
        </w:rPr>
      </w:pPr>
      <w:r w:rsidRPr="00785E71">
        <w:rPr>
          <w:sz w:val="20"/>
          <w:szCs w:val="20"/>
        </w:rPr>
        <w:t>Kurtosis values ca</w:t>
      </w:r>
      <w:r w:rsidR="00105095" w:rsidRPr="00785E71">
        <w:rPr>
          <w:sz w:val="20"/>
          <w:szCs w:val="20"/>
        </w:rPr>
        <w:t>n be summarized by equation (4</w:t>
      </w:r>
      <w:r w:rsidRPr="00785E71">
        <w:rPr>
          <w:sz w:val="20"/>
          <w:szCs w:val="20"/>
        </w:rPr>
        <w:t>).</w:t>
      </w:r>
    </w:p>
    <w:p w:rsidR="00311A35" w:rsidRDefault="00311A35" w:rsidP="00785E71">
      <w:pPr>
        <w:pStyle w:val="body"/>
        <w:snapToGrid w:val="0"/>
        <w:spacing w:before="0" w:beforeAutospacing="0" w:after="0" w:afterAutospacing="0"/>
        <w:jc w:val="both"/>
        <w:rPr>
          <w:oMath/>
          <w:rFonts w:ascii="Cambria Math" w:eastAsia="Calibri" w:hAnsi="Cambria Math"/>
          <w:sz w:val="20"/>
          <w:szCs w:val="20"/>
        </w:rPr>
        <w:sectPr w:rsidR="00311A35" w:rsidSect="00311A35">
          <w:type w:val="continuous"/>
          <w:pgSz w:w="12242" w:h="15842" w:code="1"/>
          <w:pgMar w:top="1440" w:right="1440" w:bottom="1440" w:left="1440" w:header="720" w:footer="720" w:gutter="0"/>
          <w:cols w:num="2" w:space="600"/>
          <w:docGrid w:linePitch="360"/>
        </w:sectPr>
      </w:pPr>
    </w:p>
    <w:p w:rsidR="00311A35" w:rsidRPr="00311A35" w:rsidRDefault="00311A35" w:rsidP="00311A35">
      <w:pPr>
        <w:snapToGrid w:val="0"/>
        <w:rPr>
          <w:sz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8743"/>
        <w:gridCol w:w="733"/>
      </w:tblGrid>
      <w:tr w:rsidR="00174F37" w:rsidRPr="00311A35" w:rsidTr="00311A35">
        <w:trPr>
          <w:jc w:val="center"/>
        </w:trPr>
        <w:tc>
          <w:tcPr>
            <w:tcW w:w="4613" w:type="pct"/>
            <w:vAlign w:val="center"/>
          </w:tcPr>
          <w:p w:rsidR="00174F37" w:rsidRPr="00311A35" w:rsidRDefault="00174F37" w:rsidP="00311A35">
            <w:pPr>
              <w:pStyle w:val="body"/>
              <w:snapToGrid w:val="0"/>
              <w:spacing w:before="0" w:beforeAutospacing="0" w:after="0" w:afterAutospacing="0"/>
              <w:jc w:val="both"/>
              <w:rPr>
                <w:rFonts w:eastAsia="Calibri"/>
                <w:sz w:val="20"/>
                <w:szCs w:val="20"/>
              </w:rPr>
            </w:pPr>
            <m:oMathPara>
              <m:oMathParaPr>
                <m:jc m:val="center"/>
              </m:oMathParaPr>
              <m:oMath>
                <m:r>
                  <w:rPr>
                    <w:rFonts w:ascii="Cambria Math" w:eastAsia="Calibri" w:hAnsi="Cambria Math"/>
                    <w:sz w:val="20"/>
                    <w:szCs w:val="12"/>
                  </w:rPr>
                  <m:t>Kurtosis</m:t>
                </m:r>
                <m:r>
                  <w:rPr>
                    <w:rFonts w:ascii="Cambria Math" w:eastAsia="Calibri"/>
                    <w:sz w:val="20"/>
                    <w:szCs w:val="12"/>
                  </w:rPr>
                  <m:t>=</m:t>
                </m:r>
                <m:d>
                  <m:dPr>
                    <m:begChr m:val="{"/>
                    <m:endChr m:val=""/>
                    <m:ctrlPr>
                      <w:rPr>
                        <w:rFonts w:ascii="Cambria Math" w:eastAsia="Calibri" w:hAnsi="Cambria Math"/>
                        <w:b/>
                        <w:i/>
                        <w:sz w:val="20"/>
                        <w:szCs w:val="12"/>
                      </w:rPr>
                    </m:ctrlPr>
                  </m:dPr>
                  <m:e>
                    <m:m>
                      <m:mPr>
                        <m:mcs>
                          <m:mc>
                            <m:mcPr>
                              <m:count m:val="2"/>
                              <m:mcJc m:val="center"/>
                            </m:mcPr>
                          </m:mc>
                        </m:mcs>
                        <m:ctrlPr>
                          <w:rPr>
                            <w:rFonts w:ascii="Cambria Math" w:eastAsia="Calibri" w:hAnsi="Cambria Math"/>
                            <w:b/>
                            <w:i/>
                            <w:sz w:val="20"/>
                            <w:szCs w:val="12"/>
                          </w:rPr>
                        </m:ctrlPr>
                      </m:mPr>
                      <m:mr>
                        <m:e>
                          <m:r>
                            <m:rPr>
                              <m:sty m:val="bi"/>
                            </m:rPr>
                            <w:rPr>
                              <w:rFonts w:ascii="Cambria Math" w:eastAsia="Calibri"/>
                              <w:sz w:val="20"/>
                              <w:szCs w:val="12"/>
                            </w:rPr>
                            <m:t>≈</m:t>
                          </m:r>
                          <m:r>
                            <m:rPr>
                              <m:sty m:val="bi"/>
                            </m:rPr>
                            <w:rPr>
                              <w:rFonts w:ascii="Cambria Math" w:eastAsia="Calibri" w:hAnsi="Cambria Math"/>
                              <w:sz w:val="20"/>
                              <w:szCs w:val="12"/>
                            </w:rPr>
                            <m:t>3</m:t>
                          </m:r>
                          <m:r>
                            <m:rPr>
                              <m:sty m:val="bi"/>
                            </m:rPr>
                            <w:rPr>
                              <w:rFonts w:ascii="Cambria Math" w:eastAsia="Calibri"/>
                              <w:sz w:val="20"/>
                              <w:szCs w:val="12"/>
                            </w:rPr>
                            <m:t>,</m:t>
                          </m:r>
                        </m:e>
                        <m:e>
                          <m:r>
                            <m:rPr>
                              <m:sty m:val="bi"/>
                            </m:rPr>
                            <w:rPr>
                              <w:rFonts w:ascii="Cambria Math" w:eastAsia="Calibri" w:hAnsi="Cambria Math"/>
                              <w:sz w:val="20"/>
                              <w:szCs w:val="12"/>
                            </w:rPr>
                            <m:t>normal</m:t>
                          </m:r>
                          <m:r>
                            <m:rPr>
                              <m:sty m:val="bi"/>
                            </m:rPr>
                            <w:rPr>
                              <w:rFonts w:eastAsia="Calibri"/>
                              <w:sz w:val="20"/>
                              <w:szCs w:val="12"/>
                            </w:rPr>
                            <m:t>-</m:t>
                          </m:r>
                          <m:r>
                            <m:rPr>
                              <m:sty m:val="bi"/>
                            </m:rPr>
                            <w:rPr>
                              <w:rFonts w:ascii="Cambria Math" w:eastAsia="Calibri" w:hAnsi="Cambria Math"/>
                              <w:sz w:val="20"/>
                              <w:szCs w:val="12"/>
                            </w:rPr>
                            <m:t>peak</m:t>
                          </m:r>
                          <m:r>
                            <m:rPr>
                              <m:sty m:val="bi"/>
                            </m:rPr>
                            <w:rPr>
                              <w:rFonts w:ascii="Cambria Math" w:eastAsia="Calibri"/>
                              <w:sz w:val="20"/>
                              <w:szCs w:val="12"/>
                            </w:rPr>
                            <m:t xml:space="preserve"> </m:t>
                          </m:r>
                          <m:r>
                            <m:rPr>
                              <m:sty m:val="bi"/>
                            </m:rPr>
                            <w:rPr>
                              <w:rFonts w:ascii="Cambria Math" w:eastAsia="Calibri" w:hAnsi="Cambria Math"/>
                              <w:sz w:val="20"/>
                              <w:szCs w:val="12"/>
                            </w:rPr>
                            <m:t>distribution</m:t>
                          </m:r>
                        </m:e>
                      </m:mr>
                      <m:mr>
                        <m:e>
                          <m:r>
                            <m:rPr>
                              <m:sty m:val="bi"/>
                            </m:rPr>
                            <w:rPr>
                              <w:rFonts w:ascii="Cambria Math" w:eastAsia="Calibri"/>
                              <w:sz w:val="20"/>
                              <w:szCs w:val="12"/>
                            </w:rPr>
                            <m:t>&lt;</m:t>
                          </m:r>
                          <m:r>
                            <w:rPr>
                              <w:rFonts w:ascii="Cambria Math" w:eastAsia="Calibri"/>
                              <w:sz w:val="20"/>
                              <w:szCs w:val="12"/>
                            </w:rPr>
                            <m:t>3,</m:t>
                          </m:r>
                        </m:e>
                        <m:e>
                          <m:r>
                            <m:rPr>
                              <m:sty m:val="bi"/>
                            </m:rPr>
                            <w:rPr>
                              <w:rFonts w:ascii="Cambria Math" w:eastAsia="Calibri" w:hAnsi="Cambria Math"/>
                              <w:sz w:val="20"/>
                              <w:szCs w:val="12"/>
                            </w:rPr>
                            <m:t>flatter</m:t>
                          </m:r>
                          <m:r>
                            <m:rPr>
                              <m:sty m:val="bi"/>
                            </m:rPr>
                            <w:rPr>
                              <w:rFonts w:ascii="Cambria Math" w:eastAsia="Calibri"/>
                              <w:sz w:val="20"/>
                              <w:szCs w:val="12"/>
                            </w:rPr>
                            <m:t xml:space="preserve"> </m:t>
                          </m:r>
                          <m:r>
                            <m:rPr>
                              <m:sty m:val="bi"/>
                            </m:rPr>
                            <w:rPr>
                              <w:rFonts w:ascii="Cambria Math" w:eastAsia="Calibri" w:hAnsi="Cambria Math"/>
                              <w:sz w:val="20"/>
                              <w:szCs w:val="12"/>
                            </w:rPr>
                            <m:t>distribution</m:t>
                          </m:r>
                          <m:r>
                            <m:rPr>
                              <m:sty m:val="bi"/>
                            </m:rPr>
                            <w:rPr>
                              <w:rFonts w:ascii="Cambria Math" w:eastAsia="Calibri"/>
                              <w:sz w:val="20"/>
                              <w:szCs w:val="12"/>
                            </w:rPr>
                            <m:t xml:space="preserve"> </m:t>
                          </m:r>
                          <m:r>
                            <m:rPr>
                              <m:sty m:val="bi"/>
                            </m:rPr>
                            <w:rPr>
                              <w:rFonts w:ascii="Cambria Math" w:eastAsia="Calibri" w:hAnsi="Cambria Math"/>
                              <w:sz w:val="20"/>
                              <w:szCs w:val="12"/>
                            </w:rPr>
                            <m:t>than</m:t>
                          </m:r>
                          <m:r>
                            <m:rPr>
                              <m:sty m:val="bi"/>
                            </m:rPr>
                            <w:rPr>
                              <w:rFonts w:ascii="Cambria Math" w:eastAsia="Calibri"/>
                              <w:sz w:val="20"/>
                              <w:szCs w:val="12"/>
                            </w:rPr>
                            <m:t xml:space="preserve"> </m:t>
                          </m:r>
                          <m:r>
                            <m:rPr>
                              <m:sty m:val="bi"/>
                            </m:rPr>
                            <w:rPr>
                              <w:rFonts w:ascii="Cambria Math" w:eastAsia="Calibri" w:hAnsi="Cambria Math"/>
                              <w:sz w:val="20"/>
                              <w:szCs w:val="12"/>
                            </w:rPr>
                            <m:t>normal</m:t>
                          </m:r>
                          <m:r>
                            <m:rPr>
                              <m:sty m:val="bi"/>
                            </m:rPr>
                            <w:rPr>
                              <w:rFonts w:ascii="Cambria Math" w:eastAsia="Calibri"/>
                              <w:sz w:val="20"/>
                              <w:szCs w:val="12"/>
                            </w:rPr>
                            <m:t xml:space="preserve"> </m:t>
                          </m:r>
                          <m:r>
                            <m:rPr>
                              <m:sty m:val="bi"/>
                            </m:rPr>
                            <w:rPr>
                              <w:rFonts w:ascii="Cambria Math" w:eastAsia="Calibri" w:hAnsi="Cambria Math"/>
                              <w:sz w:val="20"/>
                              <w:szCs w:val="12"/>
                            </w:rPr>
                            <m:t>distribution</m:t>
                          </m:r>
                        </m:e>
                      </m:mr>
                      <m:mr>
                        <m:e>
                          <m:r>
                            <m:rPr>
                              <m:sty m:val="bi"/>
                            </m:rPr>
                            <w:rPr>
                              <w:rFonts w:ascii="Cambria Math" w:eastAsia="Calibri"/>
                              <w:sz w:val="20"/>
                              <w:szCs w:val="12"/>
                            </w:rPr>
                            <m:t>&gt;</m:t>
                          </m:r>
                          <m:r>
                            <w:rPr>
                              <w:rFonts w:ascii="Cambria Math" w:eastAsia="Calibri"/>
                              <w:sz w:val="20"/>
                              <w:szCs w:val="12"/>
                            </w:rPr>
                            <m:t>3,</m:t>
                          </m:r>
                        </m:e>
                        <m:e>
                          <m:r>
                            <m:rPr>
                              <m:sty m:val="bi"/>
                            </m:rPr>
                            <w:rPr>
                              <w:rFonts w:ascii="Cambria Math" w:eastAsia="Calibri" w:hAnsi="Cambria Math"/>
                              <w:sz w:val="20"/>
                              <w:szCs w:val="12"/>
                            </w:rPr>
                            <m:t>sharper</m:t>
                          </m:r>
                          <m:r>
                            <m:rPr>
                              <m:sty m:val="bi"/>
                            </m:rPr>
                            <w:rPr>
                              <w:rFonts w:ascii="Cambria Math" w:eastAsia="Calibri"/>
                              <w:sz w:val="20"/>
                              <w:szCs w:val="12"/>
                            </w:rPr>
                            <m:t xml:space="preserve"> </m:t>
                          </m:r>
                          <m:r>
                            <m:rPr>
                              <m:sty m:val="bi"/>
                            </m:rPr>
                            <w:rPr>
                              <w:rFonts w:ascii="Cambria Math" w:eastAsia="Calibri" w:hAnsi="Cambria Math"/>
                              <w:sz w:val="20"/>
                              <w:szCs w:val="12"/>
                            </w:rPr>
                            <m:t>distribution</m:t>
                          </m:r>
                          <m:r>
                            <m:rPr>
                              <m:sty m:val="bi"/>
                            </m:rPr>
                            <w:rPr>
                              <w:rFonts w:ascii="Cambria Math" w:eastAsia="Calibri"/>
                              <w:sz w:val="20"/>
                              <w:szCs w:val="12"/>
                            </w:rPr>
                            <m:t xml:space="preserve"> </m:t>
                          </m:r>
                          <m:r>
                            <m:rPr>
                              <m:sty m:val="bi"/>
                            </m:rPr>
                            <w:rPr>
                              <w:rFonts w:ascii="Cambria Math" w:eastAsia="Calibri" w:hAnsi="Cambria Math"/>
                              <w:sz w:val="20"/>
                              <w:szCs w:val="12"/>
                            </w:rPr>
                            <m:t>than</m:t>
                          </m:r>
                          <m:r>
                            <m:rPr>
                              <m:sty m:val="bi"/>
                            </m:rPr>
                            <w:rPr>
                              <w:rFonts w:ascii="Cambria Math" w:eastAsia="Calibri"/>
                              <w:sz w:val="20"/>
                              <w:szCs w:val="12"/>
                            </w:rPr>
                            <m:t xml:space="preserve"> </m:t>
                          </m:r>
                          <m:r>
                            <m:rPr>
                              <m:sty m:val="bi"/>
                            </m:rPr>
                            <w:rPr>
                              <w:rFonts w:ascii="Cambria Math" w:eastAsia="Calibri" w:hAnsi="Cambria Math"/>
                              <w:sz w:val="20"/>
                              <w:szCs w:val="12"/>
                            </w:rPr>
                            <m:t>normal</m:t>
                          </m:r>
                          <m:r>
                            <m:rPr>
                              <m:sty m:val="bi"/>
                            </m:rPr>
                            <w:rPr>
                              <w:rFonts w:ascii="Cambria Math" w:eastAsia="Calibri"/>
                              <w:sz w:val="20"/>
                              <w:szCs w:val="12"/>
                            </w:rPr>
                            <m:t xml:space="preserve"> </m:t>
                          </m:r>
                          <m:r>
                            <m:rPr>
                              <m:sty m:val="bi"/>
                            </m:rPr>
                            <w:rPr>
                              <w:rFonts w:ascii="Cambria Math" w:eastAsia="Calibri" w:hAnsi="Cambria Math"/>
                              <w:sz w:val="20"/>
                              <w:szCs w:val="12"/>
                            </w:rPr>
                            <m:t>distribution</m:t>
                          </m:r>
                        </m:e>
                      </m:mr>
                    </m:m>
                  </m:e>
                </m:d>
              </m:oMath>
            </m:oMathPara>
          </w:p>
        </w:tc>
        <w:tc>
          <w:tcPr>
            <w:tcW w:w="387" w:type="pct"/>
            <w:vAlign w:val="center"/>
          </w:tcPr>
          <w:p w:rsidR="00174F37" w:rsidRPr="00311A35" w:rsidRDefault="00105095" w:rsidP="00311A35">
            <w:pPr>
              <w:pStyle w:val="ListParagraph"/>
              <w:snapToGrid w:val="0"/>
              <w:spacing w:after="0" w:line="240" w:lineRule="auto"/>
              <w:ind w:left="0"/>
              <w:jc w:val="both"/>
              <w:rPr>
                <w:rFonts w:ascii="Times New Roman" w:hAnsi="Times New Roman" w:cs="Times New Roman"/>
                <w:b/>
                <w:bCs/>
                <w:i/>
                <w:sz w:val="20"/>
                <w:szCs w:val="20"/>
              </w:rPr>
            </w:pPr>
            <w:r w:rsidRPr="00311A35">
              <w:rPr>
                <w:rFonts w:ascii="Times New Roman" w:hAnsi="Times New Roman" w:cs="Times New Roman"/>
                <w:b/>
                <w:bCs/>
                <w:i/>
                <w:sz w:val="20"/>
                <w:szCs w:val="20"/>
              </w:rPr>
              <w:t>(4</w:t>
            </w:r>
            <w:r w:rsidR="00174F37" w:rsidRPr="00311A35">
              <w:rPr>
                <w:rFonts w:ascii="Times New Roman" w:hAnsi="Times New Roman" w:cs="Times New Roman"/>
                <w:b/>
                <w:bCs/>
                <w:i/>
                <w:sz w:val="20"/>
                <w:szCs w:val="20"/>
              </w:rPr>
              <w:t>)</w:t>
            </w:r>
          </w:p>
        </w:tc>
      </w:tr>
    </w:tbl>
    <w:p w:rsidR="00174F37" w:rsidRPr="00785E71" w:rsidRDefault="00174F37" w:rsidP="00785E71">
      <w:pPr>
        <w:snapToGrid w:val="0"/>
        <w:jc w:val="both"/>
        <w:rPr>
          <w:b/>
          <w:bCs/>
          <w:sz w:val="20"/>
          <w:szCs w:val="20"/>
        </w:rPr>
      </w:pPr>
    </w:p>
    <w:p w:rsidR="00311A35" w:rsidRDefault="00311A35" w:rsidP="00785E71">
      <w:pPr>
        <w:pStyle w:val="ListParagraph"/>
        <w:snapToGrid w:val="0"/>
        <w:spacing w:after="0" w:line="240" w:lineRule="auto"/>
        <w:ind w:left="0"/>
        <w:jc w:val="both"/>
        <w:rPr>
          <w:rFonts w:ascii="Times New Roman" w:hAnsi="Times New Roman" w:cs="Times New Roman"/>
          <w:b/>
          <w:bCs/>
          <w:sz w:val="20"/>
          <w:szCs w:val="20"/>
        </w:rPr>
        <w:sectPr w:rsidR="00311A35" w:rsidSect="00311A35">
          <w:type w:val="continuous"/>
          <w:pgSz w:w="12242" w:h="15842" w:code="1"/>
          <w:pgMar w:top="1440" w:right="1440" w:bottom="1440" w:left="1440" w:header="720" w:footer="720" w:gutter="0"/>
          <w:cols w:space="600"/>
          <w:docGrid w:linePitch="360"/>
        </w:sectPr>
      </w:pPr>
    </w:p>
    <w:p w:rsidR="00174F37" w:rsidRPr="00785E71" w:rsidRDefault="00174F37" w:rsidP="00785E71">
      <w:pPr>
        <w:pStyle w:val="Heading1"/>
        <w:keepNext w:val="0"/>
        <w:keepLines w:val="0"/>
        <w:numPr>
          <w:ilvl w:val="2"/>
          <w:numId w:val="1"/>
        </w:numPr>
        <w:tabs>
          <w:tab w:val="clear" w:pos="288"/>
          <w:tab w:val="clear" w:pos="1440"/>
        </w:tabs>
        <w:suppressAutoHyphens w:val="0"/>
        <w:snapToGrid w:val="0"/>
        <w:spacing w:before="0" w:after="0"/>
        <w:ind w:left="0" w:right="0" w:firstLine="0"/>
        <w:jc w:val="both"/>
        <w:rPr>
          <w:rFonts w:eastAsia="Calibri"/>
          <w:bCs/>
          <w:kern w:val="0"/>
          <w:szCs w:val="20"/>
        </w:rPr>
      </w:pPr>
      <w:r w:rsidRPr="00785E71">
        <w:rPr>
          <w:rFonts w:eastAsia="Calibri"/>
          <w:bCs/>
          <w:kern w:val="0"/>
          <w:szCs w:val="20"/>
        </w:rPr>
        <w:lastRenderedPageBreak/>
        <w:t>Mean</w:t>
      </w:r>
    </w:p>
    <w:p w:rsidR="00174F37" w:rsidRPr="00785E71" w:rsidRDefault="00174F37" w:rsidP="00785E71">
      <w:pPr>
        <w:snapToGrid w:val="0"/>
        <w:ind w:firstLine="425"/>
        <w:jc w:val="both"/>
        <w:rPr>
          <w:sz w:val="20"/>
          <w:szCs w:val="20"/>
        </w:rPr>
      </w:pPr>
      <w:r w:rsidRPr="00785E71">
        <w:rPr>
          <w:sz w:val="20"/>
          <w:szCs w:val="20"/>
        </w:rPr>
        <w:t>The sample mean is an </w:t>
      </w:r>
      <w:hyperlink r:id="rId19" w:history="1">
        <w:r w:rsidRPr="00785E71">
          <w:rPr>
            <w:sz w:val="20"/>
            <w:szCs w:val="20"/>
          </w:rPr>
          <w:t>average </w:t>
        </w:r>
      </w:hyperlink>
      <w:r w:rsidRPr="00785E71">
        <w:rPr>
          <w:sz w:val="20"/>
          <w:szCs w:val="20"/>
        </w:rPr>
        <w:t xml:space="preserve">value found in a sample. </w:t>
      </w:r>
      <w:r w:rsidR="00105095" w:rsidRPr="00785E71">
        <w:rPr>
          <w:sz w:val="20"/>
          <w:szCs w:val="20"/>
        </w:rPr>
        <w:t>Mean</w:t>
      </w:r>
      <w:r w:rsidR="000C7488" w:rsidRPr="00785E71">
        <w:rPr>
          <w:sz w:val="20"/>
          <w:szCs w:val="20"/>
        </w:rPr>
        <w:t xml:space="preserve"> is given by equatio</w:t>
      </w:r>
      <w:r w:rsidR="004A2935" w:rsidRPr="00785E71">
        <w:rPr>
          <w:sz w:val="20"/>
          <w:szCs w:val="20"/>
        </w:rPr>
        <w:t>n (</w:t>
      </w:r>
      <w:r w:rsidR="000C7488" w:rsidRPr="00785E71">
        <w:rPr>
          <w:sz w:val="20"/>
          <w:szCs w:val="20"/>
        </w:rPr>
        <w:t>5</w:t>
      </w:r>
      <w:r w:rsidRPr="00785E71">
        <w:rPr>
          <w:sz w:val="20"/>
          <w:szCs w:val="20"/>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316"/>
        <w:gridCol w:w="1179"/>
      </w:tblGrid>
      <w:tr w:rsidR="00174F37" w:rsidRPr="00785E71" w:rsidTr="004A2935">
        <w:trPr>
          <w:jc w:val="center"/>
        </w:trPr>
        <w:tc>
          <w:tcPr>
            <w:tcW w:w="3688" w:type="pct"/>
            <w:vAlign w:val="center"/>
          </w:tcPr>
          <w:p w:rsidR="00174F37" w:rsidRPr="00785E71" w:rsidRDefault="009A5C27" w:rsidP="00785E71">
            <w:pPr>
              <w:pStyle w:val="ListParagraph"/>
              <w:snapToGrid w:val="0"/>
              <w:spacing w:after="0" w:line="240" w:lineRule="auto"/>
              <w:ind w:left="0"/>
              <w:jc w:val="both"/>
              <w:rPr>
                <w:rFonts w:ascii="Times New Roman" w:hAnsi="Times New Roman" w:cs="Times New Roman"/>
                <w:b/>
                <w:bCs/>
                <w:i/>
                <w:sz w:val="20"/>
                <w:szCs w:val="20"/>
              </w:rPr>
            </w:pPr>
            <m:oMathPara>
              <m:oMath>
                <m:acc>
                  <m:accPr>
                    <m:chr m:val="̅"/>
                    <m:ctrlPr>
                      <w:rPr>
                        <w:rFonts w:ascii="Cambria Math" w:hAnsi="Times New Roman" w:cs="Times New Roman"/>
                        <w:b/>
                        <w:i/>
                        <w:sz w:val="20"/>
                        <w:szCs w:val="20"/>
                      </w:rPr>
                    </m:ctrlPr>
                  </m:accPr>
                  <m:e>
                    <m:r>
                      <m:rPr>
                        <m:sty m:val="bi"/>
                      </m:rPr>
                      <w:rPr>
                        <w:rFonts w:ascii="Cambria Math" w:hAnsi="Cambria Math" w:cs="Times New Roman"/>
                        <w:sz w:val="20"/>
                        <w:szCs w:val="20"/>
                      </w:rPr>
                      <m:t>x</m:t>
                    </m:r>
                  </m:e>
                </m:acc>
                <m:r>
                  <m:rPr>
                    <m:sty m:val="bi"/>
                  </m:rPr>
                  <w:rPr>
                    <w:rFonts w:ascii="Cambria Math" w:hAnsi="Times New Roman" w:cs="Times New Roman"/>
                    <w:sz w:val="20"/>
                    <w:szCs w:val="20"/>
                  </w:rPr>
                  <m:t>=</m:t>
                </m:r>
                <m:f>
                  <m:fPr>
                    <m:ctrlPr>
                      <w:rPr>
                        <w:rFonts w:ascii="Cambria Math" w:hAnsi="Times New Roman" w:cs="Times New Roman"/>
                        <w:b/>
                        <w:i/>
                        <w:sz w:val="20"/>
                        <w:szCs w:val="20"/>
                      </w:rPr>
                    </m:ctrlPr>
                  </m:fPr>
                  <m:num>
                    <m:nary>
                      <m:naryPr>
                        <m:chr m:val="∑"/>
                        <m:limLoc m:val="undOvr"/>
                        <m:subHide m:val="on"/>
                        <m:supHide m:val="on"/>
                        <m:ctrlPr>
                          <w:rPr>
                            <w:rFonts w:ascii="Cambria Math" w:hAnsi="Times New Roman" w:cs="Times New Roman"/>
                            <w:b/>
                            <w:i/>
                            <w:sz w:val="20"/>
                            <w:szCs w:val="20"/>
                          </w:rPr>
                        </m:ctrlPr>
                      </m:naryPr>
                      <m:sub/>
                      <m:sup/>
                      <m:e>
                        <m:sSub>
                          <m:sSubPr>
                            <m:ctrlPr>
                              <w:rPr>
                                <w:rFonts w:ascii="Cambria Math" w:hAnsi="Times New Roman" w:cs="Times New Roman"/>
                                <w:b/>
                                <w:i/>
                                <w:sz w:val="20"/>
                                <w:szCs w:val="20"/>
                              </w:rPr>
                            </m:ctrlPr>
                          </m:sSubPr>
                          <m:e>
                            <m:r>
                              <m:rPr>
                                <m:sty m:val="bi"/>
                              </m:rPr>
                              <w:rPr>
                                <w:rFonts w:ascii="Cambria Math" w:hAnsi="Cambria Math" w:cs="Times New Roman"/>
                                <w:sz w:val="20"/>
                                <w:szCs w:val="20"/>
                              </w:rPr>
                              <m:t>x</m:t>
                            </m:r>
                          </m:e>
                          <m:sub>
                            <m:r>
                              <m:rPr>
                                <m:sty m:val="bi"/>
                              </m:rPr>
                              <w:rPr>
                                <w:rFonts w:ascii="Cambria Math" w:hAnsi="Cambria Math" w:cs="Times New Roman"/>
                                <w:sz w:val="20"/>
                                <w:szCs w:val="20"/>
                              </w:rPr>
                              <m:t>i</m:t>
                            </m:r>
                          </m:sub>
                        </m:sSub>
                      </m:e>
                    </m:nary>
                  </m:num>
                  <m:den>
                    <m:r>
                      <m:rPr>
                        <m:sty m:val="bi"/>
                      </m:rPr>
                      <w:rPr>
                        <w:rFonts w:ascii="Cambria Math" w:hAnsi="Cambria Math" w:cs="Times New Roman"/>
                        <w:sz w:val="20"/>
                        <w:szCs w:val="20"/>
                      </w:rPr>
                      <m:t>n</m:t>
                    </m:r>
                  </m:den>
                </m:f>
              </m:oMath>
            </m:oMathPara>
          </w:p>
        </w:tc>
        <w:tc>
          <w:tcPr>
            <w:tcW w:w="1312" w:type="pct"/>
            <w:vAlign w:val="center"/>
          </w:tcPr>
          <w:p w:rsidR="00174F37" w:rsidRPr="00785E71" w:rsidRDefault="000C7488" w:rsidP="00785E71">
            <w:pPr>
              <w:pStyle w:val="ListParagraph"/>
              <w:snapToGrid w:val="0"/>
              <w:spacing w:after="0" w:line="240" w:lineRule="auto"/>
              <w:ind w:left="0"/>
              <w:jc w:val="both"/>
              <w:rPr>
                <w:rFonts w:ascii="Times New Roman" w:hAnsi="Times New Roman" w:cs="Times New Roman"/>
                <w:b/>
                <w:bCs/>
                <w:i/>
                <w:sz w:val="20"/>
                <w:szCs w:val="20"/>
              </w:rPr>
            </w:pPr>
            <w:r w:rsidRPr="00785E71">
              <w:rPr>
                <w:rFonts w:ascii="Times New Roman" w:hAnsi="Times New Roman" w:cs="Times New Roman"/>
                <w:b/>
                <w:bCs/>
                <w:i/>
                <w:sz w:val="20"/>
                <w:szCs w:val="20"/>
              </w:rPr>
              <w:t>(5</w:t>
            </w:r>
            <w:r w:rsidR="00174F37" w:rsidRPr="00785E71">
              <w:rPr>
                <w:rFonts w:ascii="Times New Roman" w:hAnsi="Times New Roman" w:cs="Times New Roman"/>
                <w:b/>
                <w:bCs/>
                <w:i/>
                <w:sz w:val="20"/>
                <w:szCs w:val="20"/>
              </w:rPr>
              <w:t>)</w:t>
            </w:r>
          </w:p>
        </w:tc>
      </w:tr>
    </w:tbl>
    <w:p w:rsidR="00174F37" w:rsidRPr="00785E71" w:rsidRDefault="00174F37" w:rsidP="00785E71">
      <w:pPr>
        <w:snapToGrid w:val="0"/>
        <w:ind w:firstLine="425"/>
        <w:jc w:val="both"/>
        <w:rPr>
          <w:sz w:val="20"/>
          <w:szCs w:val="20"/>
        </w:rPr>
      </w:pPr>
      <w:r w:rsidRPr="00785E71">
        <w:rPr>
          <w:sz w:val="20"/>
          <w:szCs w:val="20"/>
        </w:rPr>
        <w:t xml:space="preserve">Where </w:t>
      </w:r>
      <m:oMath>
        <m:acc>
          <m:accPr>
            <m:chr m:val="̅"/>
            <m:ctrlPr>
              <w:rPr>
                <w:rFonts w:ascii="Cambria Math" w:hAnsi="Cambria Math"/>
                <w:sz w:val="20"/>
                <w:szCs w:val="20"/>
              </w:rPr>
            </m:ctrlPr>
          </m:accPr>
          <m:e>
            <m:r>
              <m:rPr>
                <m:sty m:val="bi"/>
              </m:rPr>
              <w:rPr>
                <w:rFonts w:ascii="Cambria Math" w:hAnsi="Cambria Math"/>
                <w:sz w:val="20"/>
                <w:szCs w:val="20"/>
              </w:rPr>
              <m:t>x</m:t>
            </m:r>
          </m:e>
        </m:acc>
      </m:oMath>
      <w:r w:rsidRPr="00785E71">
        <w:rPr>
          <w:sz w:val="20"/>
          <w:szCs w:val="20"/>
        </w:rPr>
        <w:t xml:space="preserve"> is the sample mean,</w:t>
      </w:r>
      <m:oMath>
        <m:sSub>
          <m:sSubPr>
            <m:ctrlPr>
              <w:rPr>
                <w:rFonts w:ascii="Cambria Math" w:hAnsi="Cambria Math"/>
                <w:sz w:val="20"/>
                <w:szCs w:val="20"/>
              </w:rPr>
            </m:ctrlPr>
          </m:sSubPr>
          <m:e>
            <m:r>
              <m:rPr>
                <m:sty m:val="bi"/>
              </m:rPr>
              <w:rPr>
                <w:rFonts w:ascii="Cambria Math" w:hAnsi="Cambria Math"/>
                <w:sz w:val="20"/>
                <w:szCs w:val="20"/>
              </w:rPr>
              <m:t>x</m:t>
            </m:r>
          </m:e>
          <m:sub>
            <m:r>
              <m:rPr>
                <m:sty m:val="bi"/>
              </m:rPr>
              <w:rPr>
                <w:rFonts w:ascii="Cambria Math" w:hAnsi="Cambria Math"/>
                <w:sz w:val="20"/>
                <w:szCs w:val="20"/>
              </w:rPr>
              <m:t>i</m:t>
            </m:r>
          </m:sub>
        </m:sSub>
      </m:oMath>
      <w:r w:rsidRPr="00785E71">
        <w:rPr>
          <w:sz w:val="20"/>
          <w:szCs w:val="20"/>
        </w:rPr>
        <w:t xml:space="preserve"> is all of the x-values, and </w:t>
      </w:r>
      <m:oMath>
        <m:r>
          <m:rPr>
            <m:sty m:val="bi"/>
          </m:rPr>
          <w:rPr>
            <w:rFonts w:ascii="Cambria Math" w:hAnsi="Cambria Math"/>
            <w:sz w:val="20"/>
            <w:szCs w:val="20"/>
          </w:rPr>
          <m:t>n</m:t>
        </m:r>
      </m:oMath>
      <w:r w:rsidRPr="00785E71">
        <w:rPr>
          <w:sz w:val="20"/>
          <w:szCs w:val="20"/>
        </w:rPr>
        <w:t xml:space="preserve"> is the number of items in the sample.</w:t>
      </w:r>
    </w:p>
    <w:p w:rsidR="000A6CE8" w:rsidRPr="00785E71" w:rsidRDefault="00174F37" w:rsidP="00785E71">
      <w:pPr>
        <w:pStyle w:val="Heading1"/>
        <w:keepNext w:val="0"/>
        <w:keepLines w:val="0"/>
        <w:numPr>
          <w:ilvl w:val="2"/>
          <w:numId w:val="1"/>
        </w:numPr>
        <w:tabs>
          <w:tab w:val="clear" w:pos="288"/>
          <w:tab w:val="clear" w:pos="1440"/>
        </w:tabs>
        <w:suppressAutoHyphens w:val="0"/>
        <w:snapToGrid w:val="0"/>
        <w:spacing w:before="0" w:after="0"/>
        <w:ind w:left="0" w:right="0" w:firstLine="0"/>
        <w:jc w:val="both"/>
        <w:rPr>
          <w:rFonts w:eastAsia="Calibri"/>
          <w:bCs/>
          <w:kern w:val="0"/>
          <w:szCs w:val="20"/>
        </w:rPr>
      </w:pPr>
      <w:r w:rsidRPr="00785E71">
        <w:rPr>
          <w:rFonts w:eastAsia="Calibri"/>
          <w:bCs/>
          <w:kern w:val="0"/>
          <w:szCs w:val="20"/>
        </w:rPr>
        <w:t>Root Mean Square (RMS)</w:t>
      </w:r>
    </w:p>
    <w:p w:rsidR="006C5071" w:rsidRPr="00785E71" w:rsidRDefault="007A3B47" w:rsidP="00785E71">
      <w:pPr>
        <w:snapToGrid w:val="0"/>
        <w:ind w:firstLine="425"/>
        <w:jc w:val="both"/>
        <w:rPr>
          <w:sz w:val="20"/>
          <w:szCs w:val="20"/>
        </w:rPr>
      </w:pPr>
      <w:r w:rsidRPr="00785E71">
        <w:rPr>
          <w:sz w:val="20"/>
          <w:szCs w:val="20"/>
        </w:rPr>
        <w:t xml:space="preserve">RMS describes the energy content of the signal. RMS </w:t>
      </w:r>
      <w:r w:rsidR="009A0B5F" w:rsidRPr="00785E71">
        <w:rPr>
          <w:sz w:val="20"/>
          <w:szCs w:val="20"/>
        </w:rPr>
        <w:t>issued</w:t>
      </w:r>
      <w:r w:rsidRPr="00785E71">
        <w:rPr>
          <w:sz w:val="20"/>
          <w:szCs w:val="20"/>
        </w:rPr>
        <w:t xml:space="preserve"> to evaluate the overall condition of the components</w:t>
      </w:r>
      <w:r w:rsidR="00CD1C06" w:rsidRPr="00785E71">
        <w:rPr>
          <w:sz w:val="20"/>
          <w:szCs w:val="20"/>
        </w:rPr>
        <w:t>.</w:t>
      </w:r>
      <w:r w:rsidR="00CD1C06">
        <w:rPr>
          <w:sz w:val="20"/>
          <w:szCs w:val="20"/>
        </w:rPr>
        <w:t xml:space="preserve"> </w:t>
      </w:r>
      <w:r w:rsidR="00CD1C06" w:rsidRPr="00785E71">
        <w:rPr>
          <w:sz w:val="20"/>
          <w:szCs w:val="20"/>
        </w:rPr>
        <w:t>R</w:t>
      </w:r>
      <w:r w:rsidR="001E7189" w:rsidRPr="00785E71">
        <w:rPr>
          <w:sz w:val="20"/>
          <w:szCs w:val="20"/>
        </w:rPr>
        <w:t>MS is given by equation (6)</w:t>
      </w:r>
      <w:r w:rsidRPr="00785E71">
        <w:rPr>
          <w:sz w:val="20"/>
          <w:szCs w:val="20"/>
        </w:rPr>
        <w:t xml:space="preserve"> Therefore, it is not very sensitive to </w:t>
      </w:r>
      <w:r w:rsidR="00062E57" w:rsidRPr="00785E71">
        <w:rPr>
          <w:sz w:val="20"/>
          <w:szCs w:val="20"/>
        </w:rPr>
        <w:t xml:space="preserve">an </w:t>
      </w:r>
      <w:r w:rsidRPr="00785E71">
        <w:rPr>
          <w:noProof/>
          <w:sz w:val="20"/>
          <w:szCs w:val="20"/>
        </w:rPr>
        <w:t>incipient</w:t>
      </w:r>
      <w:r w:rsidRPr="00785E71">
        <w:rPr>
          <w:sz w:val="20"/>
          <w:szCs w:val="20"/>
        </w:rPr>
        <w:t xml:space="preserve"> fault but </w:t>
      </w:r>
      <w:r w:rsidR="009A0B5F" w:rsidRPr="00785E71">
        <w:rPr>
          <w:sz w:val="20"/>
          <w:szCs w:val="20"/>
        </w:rPr>
        <w:t>used to</w:t>
      </w:r>
      <w:r w:rsidRPr="00785E71">
        <w:rPr>
          <w:sz w:val="20"/>
          <w:szCs w:val="20"/>
        </w:rPr>
        <w:t xml:space="preserve"> track general fault progression</w:t>
      </w:r>
      <w:r w:rsidR="009A5C27" w:rsidRPr="00785E71">
        <w:rPr>
          <w:sz w:val="20"/>
          <w:szCs w:val="20"/>
        </w:rPr>
        <w:fldChar w:fldCharType="begin" w:fldLock="1"/>
      </w:r>
      <w:r w:rsidR="002308F0" w:rsidRPr="00785E71">
        <w:rPr>
          <w:sz w:val="20"/>
          <w:szCs w:val="20"/>
        </w:rPr>
        <w:instrText>ADDIN CSL_CITATION { "citationItems" : [ { "id" : "ITEM-1", "itemData" : { "DOI" : "10.14311/782", "ISSN" : "1805-2363", "abstract" : "Condition monitoring systems for manual transmissions based on vibration diagnostics are widely applied in industry. The systems deal with various condition indicators, most of which are focused on a specific type of gearbox fault. Frequently used condition indicators (CIs) are de- scribed in this paper. The ability of a selected condition indicator to describe the degree of gearing wear was tested using vibration signals ac- quired during durability testing of manual transmission with helical gears.", "author" : [ { "dropping-particle" : "", "family" : "Ve\u010de\u0159", "given" : "P", "non-dropping-particle" : "", "parse-names" : false, "suffix" : "" }, { "dropping-particle" : "", "family" : "Kreidl", "given" : "M", "non-dropping-particle" : "", "parse-names" : false, "suffix" : "" }, { "dropping-particle" : "", "family" : "\u0160m\u00edd", "given" : "R", "non-dropping-particle" : "", "parse-names" : false, "suffix" : "" } ], "container-title" : "Acta Polytechnica", "id" : "ITEM-1", "issue" : "6", "issued" : { "date-parts" : [ [ "2005" ] ] }, "page" : "35-43", "title" : "Condition Indicators for Gearbox Condition Monitoring Systems", "type" : "article-journal", "volume" : "45" }, "uris" : [ "http://www.mendeley.com/documents/?uuid=52067b5c-5789-48fc-93f7-b7ef2a49af88" ] } ], "mendeley" : { "formattedCitation" : "[4]", "plainTextFormattedCitation" : "[4]", "previouslyFormattedCitation" : "[4]" }, "properties" : {  }, "schema" : "https://github.com/citation-style-language/schema/raw/master/csl-citation.json" }</w:instrText>
      </w:r>
      <w:r w:rsidR="009A5C27" w:rsidRPr="00785E71">
        <w:rPr>
          <w:sz w:val="20"/>
          <w:szCs w:val="20"/>
        </w:rPr>
        <w:fldChar w:fldCharType="separate"/>
      </w:r>
      <w:r w:rsidR="002308F0" w:rsidRPr="00785E71">
        <w:rPr>
          <w:noProof/>
          <w:sz w:val="20"/>
          <w:szCs w:val="20"/>
        </w:rPr>
        <w:t>[4]</w:t>
      </w:r>
      <w:r w:rsidR="009A5C27" w:rsidRPr="00785E71">
        <w:rPr>
          <w:noProof/>
          <w:sz w:val="20"/>
          <w:szCs w:val="20"/>
        </w:rPr>
        <w:fldChar w:fldCharType="end"/>
      </w:r>
      <w:r w:rsidR="00AB20D4" w:rsidRPr="00785E71">
        <w:rPr>
          <w:noProof/>
          <w:sz w:val="20"/>
          <w:szCs w:val="20"/>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819"/>
        <w:gridCol w:w="676"/>
      </w:tblGrid>
      <w:tr w:rsidR="006C5071" w:rsidRPr="00785E71" w:rsidTr="004A2935">
        <w:trPr>
          <w:jc w:val="center"/>
        </w:trPr>
        <w:tc>
          <w:tcPr>
            <w:tcW w:w="4248" w:type="pct"/>
            <w:vAlign w:val="center"/>
          </w:tcPr>
          <w:p w:rsidR="006C5071" w:rsidRPr="00785E71" w:rsidRDefault="009A5C27" w:rsidP="00785E71">
            <w:pPr>
              <w:pStyle w:val="ListParagraph"/>
              <w:snapToGrid w:val="0"/>
              <w:spacing w:after="0" w:line="240" w:lineRule="auto"/>
              <w:ind w:left="0"/>
              <w:jc w:val="both"/>
              <w:rPr>
                <w:rFonts w:ascii="Times New Roman" w:eastAsia="Times New Roman" w:hAnsi="Times New Roman" w:cs="Times New Roman"/>
                <w:b/>
                <w:bCs/>
                <w:sz w:val="20"/>
                <w:szCs w:val="20"/>
              </w:rPr>
            </w:pPr>
            <m:oMathPara>
              <m:oMath>
                <m:sSub>
                  <m:sSubPr>
                    <m:ctrlPr>
                      <w:rPr>
                        <w:rFonts w:ascii="Cambria Math" w:hAnsi="Times New Roman" w:cs="Times New Roman"/>
                        <w:b/>
                        <w:i/>
                        <w:sz w:val="20"/>
                        <w:szCs w:val="20"/>
                      </w:rPr>
                    </m:ctrlPr>
                  </m:sSubPr>
                  <m:e>
                    <m:r>
                      <m:rPr>
                        <m:sty m:val="bi"/>
                      </m:rPr>
                      <w:rPr>
                        <w:rFonts w:ascii="Cambria Math" w:hAnsi="Cambria Math" w:cs="Times New Roman"/>
                        <w:sz w:val="20"/>
                        <w:szCs w:val="20"/>
                      </w:rPr>
                      <m:t>S</m:t>
                    </m:r>
                  </m:e>
                  <m:sub>
                    <m:r>
                      <m:rPr>
                        <m:sty m:val="bi"/>
                      </m:rPr>
                      <w:rPr>
                        <w:rFonts w:ascii="Cambria Math" w:hAnsi="Cambria Math" w:cs="Times New Roman"/>
                        <w:sz w:val="20"/>
                        <w:szCs w:val="20"/>
                      </w:rPr>
                      <m:t>rms</m:t>
                    </m:r>
                  </m:sub>
                </m:sSub>
                <m:r>
                  <m:rPr>
                    <m:sty m:val="bi"/>
                  </m:rPr>
                  <w:rPr>
                    <w:rFonts w:ascii="Cambria Math" w:hAnsi="Times New Roman" w:cs="Times New Roman"/>
                    <w:sz w:val="20"/>
                    <w:szCs w:val="20"/>
                  </w:rPr>
                  <m:t>=</m:t>
                </m:r>
                <m:rad>
                  <m:radPr>
                    <m:degHide m:val="on"/>
                    <m:ctrlPr>
                      <w:rPr>
                        <w:rFonts w:ascii="Cambria Math" w:eastAsia="Times New Roman" w:hAnsi="Times New Roman" w:cs="Times New Roman"/>
                        <w:b/>
                        <w:bCs/>
                        <w:i/>
                        <w:sz w:val="20"/>
                        <w:szCs w:val="20"/>
                      </w:rPr>
                    </m:ctrlPr>
                  </m:radPr>
                  <m:deg/>
                  <m:e>
                    <m:f>
                      <m:fPr>
                        <m:ctrlPr>
                          <w:rPr>
                            <w:rFonts w:ascii="Cambria Math" w:eastAsia="Times New Roman" w:hAnsi="Times New Roman" w:cs="Times New Roman"/>
                            <w:b/>
                            <w:bCs/>
                            <w:i/>
                            <w:sz w:val="20"/>
                            <w:szCs w:val="20"/>
                          </w:rPr>
                        </m:ctrlPr>
                      </m:fPr>
                      <m:num>
                        <m:r>
                          <m:rPr>
                            <m:sty m:val="bi"/>
                          </m:rPr>
                          <w:rPr>
                            <w:rFonts w:ascii="Cambria Math" w:eastAsia="Times New Roman" w:hAnsi="Cambria Math" w:cs="Times New Roman"/>
                            <w:sz w:val="20"/>
                            <w:szCs w:val="20"/>
                          </w:rPr>
                          <m:t>1</m:t>
                        </m:r>
                      </m:num>
                      <m:den>
                        <m:r>
                          <m:rPr>
                            <m:sty m:val="bi"/>
                          </m:rPr>
                          <w:rPr>
                            <w:rFonts w:ascii="Cambria Math" w:eastAsia="Times New Roman" w:hAnsi="Cambria Math" w:cs="Times New Roman"/>
                            <w:sz w:val="20"/>
                            <w:szCs w:val="20"/>
                          </w:rPr>
                          <m:t>N</m:t>
                        </m:r>
                      </m:den>
                    </m:f>
                  </m:e>
                </m:rad>
                <m:nary>
                  <m:naryPr>
                    <m:chr m:val="∑"/>
                    <m:limLoc m:val="undOvr"/>
                    <m:ctrlPr>
                      <w:rPr>
                        <w:rFonts w:ascii="Cambria Math" w:eastAsia="Times New Roman" w:hAnsi="Times New Roman" w:cs="Times New Roman"/>
                        <w:b/>
                        <w:bCs/>
                        <w:i/>
                        <w:sz w:val="20"/>
                        <w:szCs w:val="20"/>
                      </w:rPr>
                    </m:ctrlPr>
                  </m:naryPr>
                  <m:sub>
                    <m:r>
                      <m:rPr>
                        <m:sty m:val="bi"/>
                      </m:rPr>
                      <w:rPr>
                        <w:rFonts w:ascii="Cambria Math" w:eastAsia="Times New Roman" w:hAnsi="Cambria Math" w:cs="Times New Roman"/>
                        <w:sz w:val="20"/>
                        <w:szCs w:val="20"/>
                      </w:rPr>
                      <m:t>i</m:t>
                    </m:r>
                    <m:r>
                      <m:rPr>
                        <m:sty m:val="bi"/>
                      </m:rPr>
                      <w:rPr>
                        <w:rFonts w:ascii="Cambria Math" w:eastAsia="Times New Roman" w:hAnsi="Times New Roman" w:cs="Times New Roman"/>
                        <w:sz w:val="20"/>
                        <w:szCs w:val="20"/>
                      </w:rPr>
                      <m:t>=</m:t>
                    </m:r>
                    <m:r>
                      <m:rPr>
                        <m:sty m:val="bi"/>
                      </m:rPr>
                      <w:rPr>
                        <w:rFonts w:ascii="Cambria Math" w:eastAsia="Times New Roman" w:hAnsi="Cambria Math" w:cs="Times New Roman"/>
                        <w:sz w:val="20"/>
                        <w:szCs w:val="20"/>
                      </w:rPr>
                      <m:t>o</m:t>
                    </m:r>
                  </m:sub>
                  <m:sup>
                    <m:r>
                      <m:rPr>
                        <m:sty m:val="bi"/>
                      </m:rPr>
                      <w:rPr>
                        <w:rFonts w:ascii="Cambria Math" w:eastAsia="Times New Roman" w:hAnsi="Cambria Math" w:cs="Times New Roman"/>
                        <w:sz w:val="20"/>
                        <w:szCs w:val="20"/>
                      </w:rPr>
                      <m:t>N</m:t>
                    </m:r>
                  </m:sup>
                  <m:e>
                    <m:sSubSup>
                      <m:sSubSupPr>
                        <m:ctrlPr>
                          <w:rPr>
                            <w:rFonts w:ascii="Cambria Math" w:hAnsi="Times New Roman" w:cs="Times New Roman"/>
                            <w:b/>
                            <w:i/>
                            <w:sz w:val="20"/>
                            <w:szCs w:val="20"/>
                          </w:rPr>
                        </m:ctrlPr>
                      </m:sSubSupPr>
                      <m:e>
                        <m:r>
                          <m:rPr>
                            <m:sty m:val="bi"/>
                          </m:rPr>
                          <w:rPr>
                            <w:rFonts w:ascii="Cambria Math" w:hAnsi="Times New Roman" w:cs="Times New Roman"/>
                            <w:sz w:val="20"/>
                            <w:szCs w:val="20"/>
                          </w:rPr>
                          <m:t>(</m:t>
                        </m:r>
                        <m:r>
                          <m:rPr>
                            <m:sty m:val="bi"/>
                          </m:rPr>
                          <w:rPr>
                            <w:rFonts w:ascii="Cambria Math" w:hAnsi="Cambria Math" w:cs="Times New Roman"/>
                            <w:sz w:val="20"/>
                            <w:szCs w:val="20"/>
                          </w:rPr>
                          <m:t>S</m:t>
                        </m:r>
                      </m:e>
                      <m:sub>
                        <m:r>
                          <m:rPr>
                            <m:sty m:val="bi"/>
                          </m:rPr>
                          <w:rPr>
                            <w:rFonts w:ascii="Cambria Math" w:hAnsi="Cambria Math" w:cs="Times New Roman"/>
                            <w:sz w:val="20"/>
                            <w:szCs w:val="20"/>
                          </w:rPr>
                          <m:t>i</m:t>
                        </m:r>
                      </m:sub>
                      <m:sup>
                        <m:r>
                          <m:rPr>
                            <m:sty m:val="bi"/>
                          </m:rPr>
                          <w:rPr>
                            <w:rFonts w:ascii="Cambria Math" w:hAnsi="Cambria Math" w:cs="Times New Roman"/>
                            <w:sz w:val="20"/>
                            <w:szCs w:val="20"/>
                          </w:rPr>
                          <m:t>2</m:t>
                        </m:r>
                      </m:sup>
                    </m:sSubSup>
                    <m:r>
                      <m:rPr>
                        <m:sty m:val="bi"/>
                      </m:rPr>
                      <w:rPr>
                        <w:rFonts w:ascii="Cambria Math" w:hAnsi="Times New Roman" w:cs="Times New Roman"/>
                        <w:sz w:val="20"/>
                        <w:szCs w:val="20"/>
                      </w:rPr>
                      <m:t>)</m:t>
                    </m:r>
                  </m:e>
                </m:nary>
              </m:oMath>
            </m:oMathPara>
          </w:p>
        </w:tc>
        <w:tc>
          <w:tcPr>
            <w:tcW w:w="752" w:type="pct"/>
            <w:vAlign w:val="center"/>
          </w:tcPr>
          <w:p w:rsidR="006C5071" w:rsidRPr="00785E71" w:rsidRDefault="001E7189" w:rsidP="00785E71">
            <w:pPr>
              <w:pStyle w:val="ListParagraph"/>
              <w:snapToGrid w:val="0"/>
              <w:spacing w:after="0" w:line="240" w:lineRule="auto"/>
              <w:ind w:left="0"/>
              <w:jc w:val="both"/>
              <w:rPr>
                <w:rFonts w:ascii="Times New Roman" w:eastAsia="Times New Roman" w:hAnsi="Times New Roman" w:cs="Times New Roman"/>
                <w:b/>
                <w:bCs/>
                <w:sz w:val="20"/>
                <w:szCs w:val="20"/>
              </w:rPr>
            </w:pPr>
            <w:r w:rsidRPr="00785E71">
              <w:rPr>
                <w:rFonts w:ascii="Times New Roman" w:eastAsia="Times New Roman" w:hAnsi="Times New Roman" w:cs="Times New Roman"/>
                <w:b/>
                <w:bCs/>
                <w:sz w:val="20"/>
                <w:szCs w:val="20"/>
              </w:rPr>
              <w:t>(6</w:t>
            </w:r>
            <w:r w:rsidR="006C5071" w:rsidRPr="00785E71">
              <w:rPr>
                <w:rFonts w:ascii="Times New Roman" w:eastAsia="Times New Roman" w:hAnsi="Times New Roman" w:cs="Times New Roman"/>
                <w:b/>
                <w:bCs/>
                <w:sz w:val="20"/>
                <w:szCs w:val="20"/>
              </w:rPr>
              <w:t>)</w:t>
            </w:r>
          </w:p>
        </w:tc>
      </w:tr>
    </w:tbl>
    <w:p w:rsidR="006C5071" w:rsidRPr="00785E71" w:rsidRDefault="006C5071" w:rsidP="00785E71">
      <w:pPr>
        <w:autoSpaceDE w:val="0"/>
        <w:autoSpaceDN w:val="0"/>
        <w:adjustRightInd w:val="0"/>
        <w:snapToGrid w:val="0"/>
        <w:ind w:firstLine="425"/>
        <w:jc w:val="both"/>
        <w:rPr>
          <w:sz w:val="20"/>
          <w:szCs w:val="20"/>
        </w:rPr>
      </w:pPr>
      <w:r w:rsidRPr="00785E71">
        <w:rPr>
          <w:sz w:val="20"/>
          <w:szCs w:val="20"/>
        </w:rPr>
        <w:t>Where: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659"/>
        <w:gridCol w:w="3836"/>
      </w:tblGrid>
      <w:tr w:rsidR="006C5071" w:rsidRPr="00785E71" w:rsidTr="004A2935">
        <w:trPr>
          <w:jc w:val="center"/>
        </w:trPr>
        <w:tc>
          <w:tcPr>
            <w:tcW w:w="733" w:type="pct"/>
            <w:vAlign w:val="center"/>
          </w:tcPr>
          <w:p w:rsidR="006C5071" w:rsidRPr="00785E71" w:rsidRDefault="009A5C27" w:rsidP="00785E71">
            <w:pPr>
              <w:autoSpaceDE w:val="0"/>
              <w:autoSpaceDN w:val="0"/>
              <w:adjustRightInd w:val="0"/>
              <w:snapToGrid w:val="0"/>
              <w:jc w:val="both"/>
              <w:rPr>
                <w:sz w:val="20"/>
                <w:szCs w:val="20"/>
              </w:rPr>
            </w:pPr>
            <m:oMathPara>
              <m:oMath>
                <m:sSub>
                  <m:sSubPr>
                    <m:ctrlPr>
                      <w:rPr>
                        <w:rFonts w:ascii="Cambria Math" w:eastAsia="Calibri" w:hAnsi="Cambria Math"/>
                        <w:b/>
                        <w:i/>
                        <w:sz w:val="20"/>
                        <w:szCs w:val="20"/>
                      </w:rPr>
                    </m:ctrlPr>
                  </m:sSubPr>
                  <m:e>
                    <m:r>
                      <m:rPr>
                        <m:sty m:val="bi"/>
                      </m:rPr>
                      <w:rPr>
                        <w:rFonts w:ascii="Cambria Math" w:hAnsi="Cambria Math"/>
                        <w:sz w:val="20"/>
                        <w:szCs w:val="20"/>
                      </w:rPr>
                      <m:t>S</m:t>
                    </m:r>
                  </m:e>
                  <m:sub>
                    <m:r>
                      <m:rPr>
                        <m:sty m:val="bi"/>
                      </m:rPr>
                      <w:rPr>
                        <w:rFonts w:ascii="Cambria Math" w:hAnsi="Cambria Math"/>
                        <w:sz w:val="20"/>
                        <w:szCs w:val="20"/>
                      </w:rPr>
                      <m:t>rms</m:t>
                    </m:r>
                  </m:sub>
                </m:sSub>
              </m:oMath>
            </m:oMathPara>
          </w:p>
        </w:tc>
        <w:tc>
          <w:tcPr>
            <w:tcW w:w="4267" w:type="pct"/>
            <w:vAlign w:val="center"/>
          </w:tcPr>
          <w:p w:rsidR="006C5071" w:rsidRPr="00785E71" w:rsidRDefault="006C5071" w:rsidP="00785E71">
            <w:pPr>
              <w:autoSpaceDE w:val="0"/>
              <w:autoSpaceDN w:val="0"/>
              <w:adjustRightInd w:val="0"/>
              <w:snapToGrid w:val="0"/>
              <w:jc w:val="both"/>
              <w:rPr>
                <w:sz w:val="20"/>
                <w:szCs w:val="20"/>
              </w:rPr>
            </w:pPr>
            <w:r w:rsidRPr="00785E71">
              <w:rPr>
                <w:sz w:val="20"/>
                <w:szCs w:val="20"/>
              </w:rPr>
              <w:t xml:space="preserve">is the root mean square value of dataset </w:t>
            </w:r>
            <m:oMath>
              <m:r>
                <m:rPr>
                  <m:sty m:val="bi"/>
                </m:rPr>
                <w:rPr>
                  <w:rFonts w:ascii="Cambria Math" w:hAnsi="Cambria Math"/>
                  <w:sz w:val="20"/>
                  <w:szCs w:val="20"/>
                </w:rPr>
                <m:t>S</m:t>
              </m:r>
              <m:r>
                <m:rPr>
                  <m:sty m:val="bi"/>
                </m:rPr>
                <w:rPr>
                  <w:rFonts w:ascii="Cambria Math"/>
                  <w:sz w:val="20"/>
                  <w:szCs w:val="20"/>
                </w:rPr>
                <m:t>.</m:t>
              </m:r>
            </m:oMath>
          </w:p>
        </w:tc>
      </w:tr>
      <w:tr w:rsidR="006C5071" w:rsidRPr="00785E71" w:rsidTr="004A2935">
        <w:trPr>
          <w:jc w:val="center"/>
        </w:trPr>
        <w:tc>
          <w:tcPr>
            <w:tcW w:w="733" w:type="pct"/>
            <w:vAlign w:val="center"/>
          </w:tcPr>
          <w:p w:rsidR="006C5071" w:rsidRPr="00785E71" w:rsidRDefault="009A5C27" w:rsidP="00785E71">
            <w:pPr>
              <w:autoSpaceDE w:val="0"/>
              <w:autoSpaceDN w:val="0"/>
              <w:adjustRightInd w:val="0"/>
              <w:snapToGrid w:val="0"/>
              <w:jc w:val="both"/>
              <w:rPr>
                <w:sz w:val="20"/>
                <w:szCs w:val="20"/>
              </w:rPr>
            </w:pPr>
            <m:oMathPara>
              <m:oMath>
                <m:sSubSup>
                  <m:sSubSupPr>
                    <m:ctrlPr>
                      <w:rPr>
                        <w:rFonts w:ascii="Cambria Math" w:eastAsia="Calibri" w:hAnsi="Cambria Math"/>
                        <w:b/>
                        <w:i/>
                        <w:sz w:val="20"/>
                        <w:szCs w:val="20"/>
                      </w:rPr>
                    </m:ctrlPr>
                  </m:sSubSupPr>
                  <m:e>
                    <m:r>
                      <m:rPr>
                        <m:sty m:val="bi"/>
                      </m:rPr>
                      <w:rPr>
                        <w:rFonts w:ascii="Cambria Math" w:hAnsi="Cambria Math"/>
                        <w:sz w:val="20"/>
                        <w:szCs w:val="20"/>
                      </w:rPr>
                      <m:t>S</m:t>
                    </m:r>
                  </m:e>
                  <m:sub>
                    <m:r>
                      <m:rPr>
                        <m:sty m:val="bi"/>
                      </m:rPr>
                      <w:rPr>
                        <w:rFonts w:ascii="Cambria Math" w:hAnsi="Cambria Math"/>
                        <w:sz w:val="20"/>
                        <w:szCs w:val="20"/>
                      </w:rPr>
                      <m:t>i</m:t>
                    </m:r>
                  </m:sub>
                  <m:sup/>
                </m:sSubSup>
              </m:oMath>
            </m:oMathPara>
          </w:p>
        </w:tc>
        <w:tc>
          <w:tcPr>
            <w:tcW w:w="4267" w:type="pct"/>
            <w:vAlign w:val="center"/>
          </w:tcPr>
          <w:p w:rsidR="006C5071" w:rsidRPr="00785E71" w:rsidRDefault="006C5071" w:rsidP="00785E71">
            <w:pPr>
              <w:autoSpaceDE w:val="0"/>
              <w:autoSpaceDN w:val="0"/>
              <w:adjustRightInd w:val="0"/>
              <w:snapToGrid w:val="0"/>
              <w:jc w:val="both"/>
              <w:rPr>
                <w:sz w:val="20"/>
                <w:szCs w:val="20"/>
              </w:rPr>
            </w:pPr>
            <w:r w:rsidRPr="00785E71">
              <w:rPr>
                <w:sz w:val="20"/>
                <w:szCs w:val="20"/>
              </w:rPr>
              <w:t xml:space="preserve">is the </w:t>
            </w:r>
            <m:oMath>
              <m:r>
                <m:rPr>
                  <m:sty m:val="bi"/>
                </m:rPr>
                <w:rPr>
                  <w:rFonts w:ascii="Cambria Math" w:hAnsi="Cambria Math"/>
                  <w:sz w:val="20"/>
                  <w:szCs w:val="20"/>
                </w:rPr>
                <m:t>i</m:t>
              </m:r>
            </m:oMath>
            <w:r w:rsidRPr="00785E71">
              <w:rPr>
                <w:sz w:val="20"/>
                <w:szCs w:val="20"/>
              </w:rPr>
              <w:t xml:space="preserve">-thmember of dataset </w:t>
            </w:r>
            <m:oMath>
              <m:r>
                <m:rPr>
                  <m:sty m:val="bi"/>
                </m:rPr>
                <w:rPr>
                  <w:rFonts w:ascii="Cambria Math" w:hAnsi="Cambria Math"/>
                  <w:sz w:val="20"/>
                  <w:szCs w:val="20"/>
                </w:rPr>
                <m:t>S</m:t>
              </m:r>
            </m:oMath>
            <w:r w:rsidR="007A3B47" w:rsidRPr="00785E71">
              <w:rPr>
                <w:b/>
                <w:sz w:val="20"/>
                <w:szCs w:val="20"/>
              </w:rPr>
              <w:t>.</w:t>
            </w:r>
          </w:p>
        </w:tc>
      </w:tr>
      <w:tr w:rsidR="006C5071" w:rsidRPr="00785E71" w:rsidTr="004A2935">
        <w:trPr>
          <w:jc w:val="center"/>
        </w:trPr>
        <w:tc>
          <w:tcPr>
            <w:tcW w:w="733" w:type="pct"/>
            <w:vAlign w:val="center"/>
          </w:tcPr>
          <w:p w:rsidR="006C5071" w:rsidRPr="00785E71" w:rsidRDefault="006C5071" w:rsidP="00785E71">
            <w:pPr>
              <w:autoSpaceDE w:val="0"/>
              <w:autoSpaceDN w:val="0"/>
              <w:adjustRightInd w:val="0"/>
              <w:snapToGrid w:val="0"/>
              <w:jc w:val="both"/>
              <w:rPr>
                <w:sz w:val="20"/>
                <w:szCs w:val="20"/>
              </w:rPr>
            </w:pPr>
            <m:oMathPara>
              <m:oMath>
                <m:r>
                  <m:rPr>
                    <m:sty m:val="bi"/>
                  </m:rPr>
                  <w:rPr>
                    <w:rFonts w:ascii="Cambria Math" w:hAnsi="Cambria Math"/>
                    <w:sz w:val="20"/>
                    <w:szCs w:val="20"/>
                  </w:rPr>
                  <m:t>N</m:t>
                </m:r>
              </m:oMath>
            </m:oMathPara>
          </w:p>
        </w:tc>
        <w:tc>
          <w:tcPr>
            <w:tcW w:w="4267" w:type="pct"/>
            <w:vAlign w:val="center"/>
          </w:tcPr>
          <w:p w:rsidR="006C5071" w:rsidRPr="00785E71" w:rsidRDefault="007A3B47" w:rsidP="00785E71">
            <w:pPr>
              <w:autoSpaceDE w:val="0"/>
              <w:autoSpaceDN w:val="0"/>
              <w:adjustRightInd w:val="0"/>
              <w:snapToGrid w:val="0"/>
              <w:jc w:val="both"/>
              <w:rPr>
                <w:sz w:val="20"/>
                <w:szCs w:val="20"/>
              </w:rPr>
            </w:pPr>
            <w:r w:rsidRPr="00785E71">
              <w:rPr>
                <w:sz w:val="20"/>
                <w:szCs w:val="20"/>
              </w:rPr>
              <w:t>is</w:t>
            </w:r>
            <w:r w:rsidR="006C5071" w:rsidRPr="00785E71">
              <w:rPr>
                <w:sz w:val="20"/>
                <w:szCs w:val="20"/>
              </w:rPr>
              <w:t xml:space="preserve"> the number of points in </w:t>
            </w:r>
            <w:r w:rsidRPr="00785E71">
              <w:rPr>
                <w:sz w:val="20"/>
                <w:szCs w:val="20"/>
              </w:rPr>
              <w:t>dataset</w:t>
            </w:r>
            <m:oMath>
              <m:r>
                <m:rPr>
                  <m:sty m:val="bi"/>
                </m:rPr>
                <w:rPr>
                  <w:rFonts w:ascii="Cambria Math" w:hAnsi="Cambria Math"/>
                  <w:sz w:val="20"/>
                  <w:szCs w:val="20"/>
                </w:rPr>
                <m:t>S</m:t>
              </m:r>
            </m:oMath>
            <w:r w:rsidR="006C5071" w:rsidRPr="00785E71">
              <w:rPr>
                <w:sz w:val="20"/>
                <w:szCs w:val="20"/>
              </w:rPr>
              <w:t>.</w:t>
            </w:r>
          </w:p>
        </w:tc>
      </w:tr>
    </w:tbl>
    <w:p w:rsidR="00F24121" w:rsidRPr="00785E71" w:rsidRDefault="00F24121" w:rsidP="00785E71">
      <w:pPr>
        <w:pStyle w:val="Heading1"/>
        <w:keepNext w:val="0"/>
        <w:keepLines w:val="0"/>
        <w:numPr>
          <w:ilvl w:val="2"/>
          <w:numId w:val="1"/>
        </w:numPr>
        <w:tabs>
          <w:tab w:val="clear" w:pos="288"/>
          <w:tab w:val="clear" w:pos="1440"/>
        </w:tabs>
        <w:suppressAutoHyphens w:val="0"/>
        <w:snapToGrid w:val="0"/>
        <w:spacing w:before="0" w:after="0"/>
        <w:ind w:left="0" w:right="0" w:firstLine="0"/>
        <w:jc w:val="both"/>
        <w:rPr>
          <w:color w:val="000000"/>
          <w:kern w:val="0"/>
          <w:szCs w:val="20"/>
        </w:rPr>
      </w:pPr>
      <w:r w:rsidRPr="00785E71">
        <w:rPr>
          <w:rFonts w:eastAsia="Calibri"/>
          <w:bCs/>
          <w:kern w:val="0"/>
          <w:szCs w:val="20"/>
        </w:rPr>
        <w:t>Peak</w:t>
      </w:r>
    </w:p>
    <w:p w:rsidR="00432E6C" w:rsidRPr="00785E71" w:rsidRDefault="00062E57" w:rsidP="00785E71">
      <w:pPr>
        <w:snapToGrid w:val="0"/>
        <w:ind w:firstLine="425"/>
        <w:jc w:val="both"/>
        <w:rPr>
          <w:sz w:val="20"/>
          <w:szCs w:val="20"/>
        </w:rPr>
      </w:pPr>
      <w:r w:rsidRPr="00785E71">
        <w:rPr>
          <w:noProof/>
          <w:sz w:val="20"/>
          <w:szCs w:val="20"/>
        </w:rPr>
        <w:t>The p</w:t>
      </w:r>
      <w:r w:rsidR="00F24121" w:rsidRPr="00785E71">
        <w:rPr>
          <w:noProof/>
          <w:sz w:val="20"/>
          <w:szCs w:val="20"/>
        </w:rPr>
        <w:t>eak</w:t>
      </w:r>
      <w:r w:rsidR="00F24121" w:rsidRPr="00785E71">
        <w:rPr>
          <w:sz w:val="20"/>
          <w:szCs w:val="20"/>
        </w:rPr>
        <w:t xml:space="preserve"> value is the maximum amplitude of the signals within a certain time interval</w:t>
      </w:r>
      <w:r w:rsidR="00CD1C06" w:rsidRPr="00785E71">
        <w:rPr>
          <w:sz w:val="20"/>
          <w:szCs w:val="20"/>
        </w:rPr>
        <w:t>.</w:t>
      </w:r>
      <w:r w:rsidR="00CD1C06">
        <w:rPr>
          <w:sz w:val="20"/>
          <w:szCs w:val="20"/>
        </w:rPr>
        <w:t xml:space="preserve"> </w:t>
      </w:r>
      <w:r w:rsidR="00CD1C06" w:rsidRPr="00785E71">
        <w:rPr>
          <w:noProof/>
          <w:sz w:val="20"/>
          <w:szCs w:val="20"/>
        </w:rPr>
        <w:t>T</w:t>
      </w:r>
      <w:r w:rsidRPr="00785E71">
        <w:rPr>
          <w:noProof/>
          <w:sz w:val="20"/>
          <w:szCs w:val="20"/>
        </w:rPr>
        <w:t>he p</w:t>
      </w:r>
      <w:r w:rsidR="001E7189" w:rsidRPr="00785E71">
        <w:rPr>
          <w:noProof/>
          <w:sz w:val="20"/>
          <w:szCs w:val="20"/>
        </w:rPr>
        <w:t>eak</w:t>
      </w:r>
      <w:r w:rsidR="001E7189" w:rsidRPr="00785E71">
        <w:rPr>
          <w:sz w:val="20"/>
          <w:szCs w:val="20"/>
        </w:rPr>
        <w:t xml:space="preserve">can be calculated using equation (7).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061"/>
        <w:gridCol w:w="434"/>
      </w:tblGrid>
      <w:tr w:rsidR="00F24121" w:rsidRPr="00785E71" w:rsidTr="004A2935">
        <w:trPr>
          <w:jc w:val="center"/>
        </w:trPr>
        <w:tc>
          <w:tcPr>
            <w:tcW w:w="4517" w:type="pct"/>
            <w:vAlign w:val="center"/>
          </w:tcPr>
          <w:p w:rsidR="00F24121" w:rsidRPr="00785E71" w:rsidRDefault="009A5C27" w:rsidP="00785E71">
            <w:pPr>
              <w:snapToGrid w:val="0"/>
              <w:jc w:val="both"/>
              <w:rPr>
                <w:b/>
                <w:bCs/>
                <w:sz w:val="20"/>
                <w:szCs w:val="20"/>
              </w:rPr>
            </w:pPr>
            <m:oMathPara>
              <m:oMath>
                <m:sSub>
                  <m:sSubPr>
                    <m:ctrlPr>
                      <w:rPr>
                        <w:rFonts w:ascii="Cambria Math" w:hAnsi="Cambria Math"/>
                        <w:b/>
                        <w:i/>
                        <w:sz w:val="20"/>
                        <w:szCs w:val="20"/>
                      </w:rPr>
                    </m:ctrlPr>
                  </m:sSubPr>
                  <m:e>
                    <m:r>
                      <m:rPr>
                        <m:sty m:val="bi"/>
                      </m:rPr>
                      <w:rPr>
                        <w:rFonts w:ascii="Cambria Math" w:hAnsi="Cambria Math"/>
                        <w:sz w:val="20"/>
                        <w:szCs w:val="20"/>
                      </w:rPr>
                      <m:t>S</m:t>
                    </m:r>
                  </m:e>
                  <m:sub>
                    <m:r>
                      <m:rPr>
                        <m:sty m:val="bi"/>
                      </m:rPr>
                      <w:rPr>
                        <w:rFonts w:ascii="Cambria Math" w:hAnsi="Cambria Math"/>
                        <w:sz w:val="20"/>
                        <w:szCs w:val="20"/>
                      </w:rPr>
                      <m:t>Peak</m:t>
                    </m:r>
                  </m:sub>
                </m:sSub>
                <m:r>
                  <m:rPr>
                    <m:sty m:val="bi"/>
                  </m:rPr>
                  <w:rPr>
                    <w:rFonts w:ascii="Cambria Math"/>
                    <w:sz w:val="20"/>
                    <w:szCs w:val="20"/>
                  </w:rPr>
                  <m:t>=</m:t>
                </m:r>
                <m:r>
                  <m:rPr>
                    <m:sty m:val="bi"/>
                  </m:rPr>
                  <w:rPr>
                    <w:rFonts w:ascii="Cambria Math" w:hAnsi="Cambria Math"/>
                    <w:sz w:val="20"/>
                    <w:szCs w:val="20"/>
                  </w:rPr>
                  <m:t>max</m:t>
                </m:r>
                <m:r>
                  <m:rPr>
                    <m:sty m:val="bi"/>
                  </m:rPr>
                  <w:rPr>
                    <w:rFonts w:ascii="Cambria Math"/>
                    <w:sz w:val="20"/>
                    <w:szCs w:val="20"/>
                  </w:rPr>
                  <m:t>(</m:t>
                </m:r>
                <m:sSub>
                  <m:sSubPr>
                    <m:ctrlPr>
                      <w:rPr>
                        <w:rFonts w:ascii="Cambria Math" w:hAnsi="Cambria Math"/>
                        <w:b/>
                        <w:i/>
                        <w:sz w:val="20"/>
                        <w:szCs w:val="20"/>
                      </w:rPr>
                    </m:ctrlPr>
                  </m:sSubPr>
                  <m:e>
                    <m:r>
                      <m:rPr>
                        <m:sty m:val="bi"/>
                      </m:rPr>
                      <w:rPr>
                        <w:rFonts w:ascii="Cambria Math" w:hAnsi="Cambria Math"/>
                        <w:sz w:val="20"/>
                        <w:szCs w:val="20"/>
                      </w:rPr>
                      <m:t>S</m:t>
                    </m:r>
                  </m:e>
                  <m:sub>
                    <m:r>
                      <m:rPr>
                        <m:sty m:val="bi"/>
                      </m:rPr>
                      <w:rPr>
                        <w:rFonts w:ascii="Cambria Math" w:hAnsi="Cambria Math"/>
                        <w:sz w:val="20"/>
                        <w:szCs w:val="20"/>
                      </w:rPr>
                      <m:t>1</m:t>
                    </m:r>
                  </m:sub>
                </m:sSub>
                <m:r>
                  <m:rPr>
                    <m:sty m:val="bi"/>
                  </m:rPr>
                  <w:rPr>
                    <w:rFonts w:ascii="Cambria Math"/>
                    <w:sz w:val="20"/>
                    <w:szCs w:val="20"/>
                  </w:rPr>
                  <m:t>,</m:t>
                </m:r>
                <m:sSub>
                  <m:sSubPr>
                    <m:ctrlPr>
                      <w:rPr>
                        <w:rFonts w:ascii="Cambria Math" w:hAnsi="Cambria Math"/>
                        <w:b/>
                        <w:i/>
                        <w:sz w:val="20"/>
                        <w:szCs w:val="20"/>
                      </w:rPr>
                    </m:ctrlPr>
                  </m:sSubPr>
                  <m:e>
                    <m:r>
                      <m:rPr>
                        <m:sty m:val="bi"/>
                      </m:rPr>
                      <w:rPr>
                        <w:rFonts w:ascii="Cambria Math" w:hAnsi="Cambria Math"/>
                        <w:sz w:val="20"/>
                        <w:szCs w:val="20"/>
                      </w:rPr>
                      <m:t>S</m:t>
                    </m:r>
                  </m:e>
                  <m:sub>
                    <m:r>
                      <m:rPr>
                        <m:sty m:val="bi"/>
                      </m:rPr>
                      <w:rPr>
                        <w:rFonts w:ascii="Cambria Math" w:hAnsi="Cambria Math"/>
                        <w:sz w:val="20"/>
                        <w:szCs w:val="20"/>
                      </w:rPr>
                      <m:t>2</m:t>
                    </m:r>
                  </m:sub>
                </m:sSub>
                <m:r>
                  <m:rPr>
                    <m:sty m:val="bi"/>
                  </m:rPr>
                  <w:rPr>
                    <w:rFonts w:ascii="Cambria Math"/>
                    <w:sz w:val="20"/>
                    <w:szCs w:val="20"/>
                  </w:rPr>
                  <m:t>,</m:t>
                </m:r>
                <m:sSub>
                  <m:sSubPr>
                    <m:ctrlPr>
                      <w:rPr>
                        <w:rFonts w:ascii="Cambria Math" w:hAnsi="Cambria Math"/>
                        <w:b/>
                        <w:i/>
                        <w:sz w:val="20"/>
                        <w:szCs w:val="20"/>
                      </w:rPr>
                    </m:ctrlPr>
                  </m:sSubPr>
                  <m:e>
                    <m:r>
                      <m:rPr>
                        <m:sty m:val="bi"/>
                      </m:rPr>
                      <w:rPr>
                        <w:rFonts w:ascii="Cambria Math" w:hAnsi="Cambria Math"/>
                        <w:sz w:val="20"/>
                        <w:szCs w:val="20"/>
                      </w:rPr>
                      <m:t>S</m:t>
                    </m:r>
                  </m:e>
                  <m:sub>
                    <m:r>
                      <m:rPr>
                        <m:sty m:val="bi"/>
                      </m:rPr>
                      <w:rPr>
                        <w:rFonts w:ascii="Cambria Math" w:hAnsi="Cambria Math"/>
                        <w:sz w:val="20"/>
                        <w:szCs w:val="20"/>
                      </w:rPr>
                      <m:t>3</m:t>
                    </m:r>
                  </m:sub>
                </m:sSub>
                <m:r>
                  <m:rPr>
                    <m:sty m:val="bi"/>
                  </m:rPr>
                  <w:rPr>
                    <w:rFonts w:ascii="Cambria Math"/>
                    <w:sz w:val="20"/>
                    <w:szCs w:val="20"/>
                  </w:rPr>
                  <m:t>,</m:t>
                </m:r>
                <m:r>
                  <m:rPr>
                    <m:sty m:val="bi"/>
                  </m:rPr>
                  <w:rPr>
                    <w:rFonts w:ascii="Cambria Math"/>
                    <w:sz w:val="20"/>
                    <w:szCs w:val="20"/>
                  </w:rPr>
                  <m:t>…</m:t>
                </m:r>
                <m:r>
                  <m:rPr>
                    <m:sty m:val="bi"/>
                  </m:rPr>
                  <w:rPr>
                    <w:rFonts w:ascii="Cambria Math"/>
                    <w:sz w:val="20"/>
                    <w:szCs w:val="20"/>
                  </w:rPr>
                  <m:t>.,</m:t>
                </m:r>
                <m:sSub>
                  <m:sSubPr>
                    <m:ctrlPr>
                      <w:rPr>
                        <w:rFonts w:ascii="Cambria Math" w:hAnsi="Cambria Math"/>
                        <w:b/>
                        <w:i/>
                        <w:sz w:val="20"/>
                        <w:szCs w:val="20"/>
                      </w:rPr>
                    </m:ctrlPr>
                  </m:sSubPr>
                  <m:e>
                    <m:r>
                      <m:rPr>
                        <m:sty m:val="bi"/>
                      </m:rPr>
                      <w:rPr>
                        <w:rFonts w:ascii="Cambria Math" w:hAnsi="Cambria Math"/>
                        <w:sz w:val="20"/>
                        <w:szCs w:val="20"/>
                      </w:rPr>
                      <m:t>S</m:t>
                    </m:r>
                  </m:e>
                  <m:sub>
                    <m:r>
                      <m:rPr>
                        <m:sty m:val="bi"/>
                      </m:rPr>
                      <w:rPr>
                        <w:rFonts w:ascii="Cambria Math" w:hAnsi="Cambria Math"/>
                        <w:sz w:val="20"/>
                        <w:szCs w:val="20"/>
                      </w:rPr>
                      <m:t>N</m:t>
                    </m:r>
                  </m:sub>
                </m:sSub>
                <m:r>
                  <m:rPr>
                    <m:sty m:val="bi"/>
                  </m:rPr>
                  <w:rPr>
                    <w:rFonts w:ascii="Cambria Math"/>
                    <w:sz w:val="20"/>
                    <w:szCs w:val="20"/>
                  </w:rPr>
                  <m:t>)</m:t>
                </m:r>
              </m:oMath>
            </m:oMathPara>
          </w:p>
        </w:tc>
        <w:tc>
          <w:tcPr>
            <w:tcW w:w="483" w:type="pct"/>
            <w:vAlign w:val="center"/>
          </w:tcPr>
          <w:p w:rsidR="00F24121" w:rsidRPr="00785E71" w:rsidRDefault="001E7189" w:rsidP="00785E71">
            <w:pPr>
              <w:pStyle w:val="ListParagraph"/>
              <w:snapToGrid w:val="0"/>
              <w:spacing w:after="0" w:line="240" w:lineRule="auto"/>
              <w:ind w:left="0"/>
              <w:jc w:val="both"/>
              <w:rPr>
                <w:rFonts w:ascii="Times New Roman" w:eastAsia="Times New Roman" w:hAnsi="Times New Roman" w:cs="Times New Roman"/>
                <w:b/>
                <w:bCs/>
                <w:sz w:val="20"/>
                <w:szCs w:val="20"/>
              </w:rPr>
            </w:pPr>
            <w:r w:rsidRPr="00785E71">
              <w:rPr>
                <w:rFonts w:ascii="Times New Roman" w:eastAsia="Times New Roman" w:hAnsi="Times New Roman" w:cs="Times New Roman"/>
                <w:b/>
                <w:bCs/>
                <w:sz w:val="20"/>
                <w:szCs w:val="20"/>
              </w:rPr>
              <w:t>(7</w:t>
            </w:r>
            <w:r w:rsidR="00F24121" w:rsidRPr="00785E71">
              <w:rPr>
                <w:rFonts w:ascii="Times New Roman" w:eastAsia="Times New Roman" w:hAnsi="Times New Roman" w:cs="Times New Roman"/>
                <w:b/>
                <w:bCs/>
                <w:sz w:val="20"/>
                <w:szCs w:val="20"/>
              </w:rPr>
              <w:t>)</w:t>
            </w:r>
          </w:p>
        </w:tc>
      </w:tr>
    </w:tbl>
    <w:p w:rsidR="00AB20D4" w:rsidRPr="00785E71" w:rsidRDefault="00AB20D4" w:rsidP="00785E71">
      <w:pPr>
        <w:pStyle w:val="Heading1"/>
        <w:keepNext w:val="0"/>
        <w:keepLines w:val="0"/>
        <w:numPr>
          <w:ilvl w:val="2"/>
          <w:numId w:val="1"/>
        </w:numPr>
        <w:tabs>
          <w:tab w:val="clear" w:pos="288"/>
          <w:tab w:val="clear" w:pos="1440"/>
        </w:tabs>
        <w:suppressAutoHyphens w:val="0"/>
        <w:snapToGrid w:val="0"/>
        <w:spacing w:before="0" w:after="0"/>
        <w:ind w:left="0" w:right="0" w:firstLine="0"/>
        <w:jc w:val="both"/>
        <w:rPr>
          <w:rFonts w:eastAsia="Calibri"/>
          <w:bCs/>
          <w:kern w:val="0"/>
          <w:szCs w:val="20"/>
        </w:rPr>
      </w:pPr>
      <w:r w:rsidRPr="00785E71">
        <w:rPr>
          <w:rFonts w:eastAsia="Calibri"/>
          <w:bCs/>
          <w:kern w:val="0"/>
          <w:szCs w:val="20"/>
        </w:rPr>
        <w:t>Crest Factor</w:t>
      </w:r>
    </w:p>
    <w:p w:rsidR="00AB20D4" w:rsidRPr="00785E71" w:rsidRDefault="00AB20D4" w:rsidP="00785E71">
      <w:pPr>
        <w:snapToGrid w:val="0"/>
        <w:ind w:firstLine="425"/>
        <w:jc w:val="both"/>
        <w:rPr>
          <w:sz w:val="20"/>
          <w:szCs w:val="20"/>
        </w:rPr>
      </w:pPr>
      <w:r w:rsidRPr="00785E71">
        <w:rPr>
          <w:sz w:val="20"/>
          <w:szCs w:val="20"/>
        </w:rPr>
        <w:t>Crest factor</w:t>
      </w:r>
      <w:r w:rsidR="00F24121" w:rsidRPr="00785E71">
        <w:rPr>
          <w:sz w:val="20"/>
          <w:szCs w:val="20"/>
        </w:rPr>
        <w:t xml:space="preserve"> (CF)</w:t>
      </w:r>
      <w:r w:rsidRPr="00785E71">
        <w:rPr>
          <w:sz w:val="20"/>
          <w:szCs w:val="20"/>
        </w:rPr>
        <w:t xml:space="preserve"> is the ratio of th</w:t>
      </w:r>
      <w:r w:rsidR="00062E57" w:rsidRPr="00785E71">
        <w:rPr>
          <w:noProof/>
          <w:sz w:val="20"/>
          <w:szCs w:val="20"/>
        </w:rPr>
        <w:t xml:space="preserve">e single side peak value of the </w:t>
      </w:r>
      <w:r w:rsidRPr="00785E71">
        <w:rPr>
          <w:noProof/>
          <w:sz w:val="20"/>
          <w:szCs w:val="20"/>
        </w:rPr>
        <w:t>input</w:t>
      </w:r>
      <w:r w:rsidRPr="00785E71">
        <w:rPr>
          <w:sz w:val="20"/>
          <w:szCs w:val="20"/>
        </w:rPr>
        <w:t xml:space="preserve"> signal to the RMS level</w:t>
      </w:r>
      <w:r w:rsidR="009A5C27" w:rsidRPr="00785E71">
        <w:rPr>
          <w:sz w:val="20"/>
          <w:szCs w:val="20"/>
        </w:rPr>
        <w:fldChar w:fldCharType="begin" w:fldLock="1"/>
      </w:r>
      <w:r w:rsidR="002308F0" w:rsidRPr="00785E71">
        <w:rPr>
          <w:sz w:val="20"/>
          <w:szCs w:val="20"/>
        </w:rPr>
        <w:instrText>ADDIN CSL_CITATION { "citationItems" : [ { "id" : "ITEM-1", "itemData" : { "DOI" : "10.14311/782", "ISSN" : "1805-2363", "abstract" : "Condition monitoring systems for manual transmissions based on vibration diagnostics are widely applied in industry. The systems deal with various condition indicators, most of which are focused on a specific type of gearbox fault. Frequently used condition indicators (CIs) are de- scribed in this paper. The ability of a selected condition indicator to describe the degree of gearing wear was tested using vibration signals ac- quired during durability testing of manual transmission with helical gears.", "author" : [ { "dropping-particle" : "", "family" : "Ve\u010de\u0159", "given" : "P", "non-dropping-particle" : "", "parse-names" : false, "suffix" : "" }, { "dropping-particle" : "", "family" : "Kreidl", "given" : "M", "non-dropping-particle" : "", "parse-names" : false, "suffix" : "" }, { "dropping-particle" : "", "family" : "\u0160m\u00edd", "given" : "R", "non-dropping-particle" : "", "parse-names" : false, "suffix" : "" } ], "container-title" : "Acta Polytechnica", "id" : "ITEM-1", "issue" : "6", "issued" : { "date-parts" : [ [ "2005" ] ] }, "page" : "35-43", "title" : "Condition Indicators for Gearbox Condition Monitoring Systems", "type" : "article-journal", "volume" : "45" }, "uris" : [ "http://www.mendeley.com/documents/?uuid=52067b5c-5789-48fc-93f7-b7ef2a49af88" ] } ], "mendeley" : { "formattedCitation" : "[4]", "plainTextFormattedCitation" : "[4]", "previouslyFormattedCitation" : "[4]" }, "properties" : {  }, "schema" : "https://github.com/citation-style-language/schema/raw/master/csl-citation.json" }</w:instrText>
      </w:r>
      <w:r w:rsidR="009A5C27" w:rsidRPr="00785E71">
        <w:rPr>
          <w:sz w:val="20"/>
          <w:szCs w:val="20"/>
        </w:rPr>
        <w:fldChar w:fldCharType="separate"/>
      </w:r>
      <w:r w:rsidR="002308F0" w:rsidRPr="00785E71">
        <w:rPr>
          <w:noProof/>
          <w:sz w:val="20"/>
          <w:szCs w:val="20"/>
        </w:rPr>
        <w:t>[4]</w:t>
      </w:r>
      <w:r w:rsidR="009A5C27" w:rsidRPr="00785E71">
        <w:rPr>
          <w:sz w:val="20"/>
          <w:szCs w:val="20"/>
        </w:rPr>
        <w:fldChar w:fldCharType="end"/>
      </w:r>
      <w:r w:rsidR="00CD1C06" w:rsidRPr="00785E71">
        <w:rPr>
          <w:sz w:val="20"/>
          <w:szCs w:val="20"/>
        </w:rPr>
        <w:t>.</w:t>
      </w:r>
      <w:r w:rsidR="00CD1C06">
        <w:rPr>
          <w:sz w:val="20"/>
          <w:szCs w:val="20"/>
        </w:rPr>
        <w:t xml:space="preserve"> </w:t>
      </w:r>
      <w:r w:rsidR="00CD1C06" w:rsidRPr="00785E71">
        <w:rPr>
          <w:sz w:val="20"/>
          <w:szCs w:val="20"/>
        </w:rPr>
        <w:t>C</w:t>
      </w:r>
      <w:r w:rsidR="001E7189" w:rsidRPr="00785E71">
        <w:rPr>
          <w:sz w:val="20"/>
          <w:szCs w:val="20"/>
        </w:rPr>
        <w:t>F can be calculated using equation (8).</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538"/>
        <w:gridCol w:w="957"/>
      </w:tblGrid>
      <w:tr w:rsidR="00432E6C" w:rsidRPr="00785E71" w:rsidTr="004A2935">
        <w:trPr>
          <w:jc w:val="center"/>
        </w:trPr>
        <w:tc>
          <w:tcPr>
            <w:tcW w:w="3935" w:type="pct"/>
            <w:vAlign w:val="center"/>
          </w:tcPr>
          <w:p w:rsidR="00432E6C" w:rsidRPr="00785E71" w:rsidRDefault="00AB20D4" w:rsidP="00785E71">
            <w:pPr>
              <w:snapToGrid w:val="0"/>
              <w:jc w:val="both"/>
              <w:rPr>
                <w:b/>
                <w:bCs/>
                <w:sz w:val="20"/>
                <w:szCs w:val="20"/>
              </w:rPr>
            </w:pPr>
            <m:oMathPara>
              <m:oMath>
                <m:r>
                  <m:rPr>
                    <m:sty m:val="bi"/>
                  </m:rPr>
                  <w:rPr>
                    <w:rFonts w:ascii="Cambria Math" w:hAnsi="Cambria Math"/>
                    <w:sz w:val="20"/>
                    <w:szCs w:val="20"/>
                  </w:rPr>
                  <w:lastRenderedPageBreak/>
                  <m:t>CF</m:t>
                </m:r>
                <m:r>
                  <m:rPr>
                    <m:sty m:val="bi"/>
                  </m:rPr>
                  <w:rPr>
                    <w:rFonts w:ascii="Cambria Math"/>
                    <w:sz w:val="20"/>
                    <w:szCs w:val="20"/>
                  </w:rPr>
                  <m:t>=</m:t>
                </m:r>
                <m:f>
                  <m:fPr>
                    <m:ctrlPr>
                      <w:rPr>
                        <w:rFonts w:ascii="Cambria Math" w:hAnsi="Cambria Math"/>
                        <w:b/>
                        <w:bCs/>
                        <w:i/>
                        <w:sz w:val="20"/>
                        <w:szCs w:val="20"/>
                      </w:rPr>
                    </m:ctrlPr>
                  </m:fPr>
                  <m:num>
                    <m:sSub>
                      <m:sSubPr>
                        <m:ctrlPr>
                          <w:rPr>
                            <w:rFonts w:ascii="Cambria Math" w:hAnsi="Cambria Math"/>
                            <w:b/>
                            <w:i/>
                            <w:sz w:val="20"/>
                            <w:szCs w:val="20"/>
                          </w:rPr>
                        </m:ctrlPr>
                      </m:sSubPr>
                      <m:e>
                        <m:r>
                          <m:rPr>
                            <m:sty m:val="bi"/>
                          </m:rPr>
                          <w:rPr>
                            <w:rFonts w:ascii="Cambria Math" w:hAnsi="Cambria Math"/>
                            <w:sz w:val="20"/>
                            <w:szCs w:val="20"/>
                          </w:rPr>
                          <m:t>S</m:t>
                        </m:r>
                      </m:e>
                      <m:sub>
                        <m:r>
                          <m:rPr>
                            <m:sty m:val="bi"/>
                          </m:rPr>
                          <w:rPr>
                            <w:rFonts w:ascii="Cambria Math" w:hAnsi="Cambria Math"/>
                            <w:sz w:val="20"/>
                            <w:szCs w:val="20"/>
                          </w:rPr>
                          <m:t>Peak</m:t>
                        </m:r>
                      </m:sub>
                    </m:sSub>
                  </m:num>
                  <m:den>
                    <m:sSub>
                      <m:sSubPr>
                        <m:ctrlPr>
                          <w:rPr>
                            <w:rFonts w:ascii="Cambria Math" w:hAnsi="Cambria Math"/>
                            <w:b/>
                            <w:i/>
                            <w:sz w:val="20"/>
                            <w:szCs w:val="20"/>
                          </w:rPr>
                        </m:ctrlPr>
                      </m:sSubPr>
                      <m:e>
                        <m:r>
                          <m:rPr>
                            <m:sty m:val="bi"/>
                          </m:rPr>
                          <w:rPr>
                            <w:rFonts w:ascii="Cambria Math" w:hAnsi="Cambria Math"/>
                            <w:sz w:val="20"/>
                            <w:szCs w:val="20"/>
                          </w:rPr>
                          <m:t>S</m:t>
                        </m:r>
                      </m:e>
                      <m:sub>
                        <m:r>
                          <m:rPr>
                            <m:sty m:val="bi"/>
                          </m:rPr>
                          <w:rPr>
                            <w:rFonts w:ascii="Cambria Math" w:hAnsi="Cambria Math"/>
                            <w:sz w:val="20"/>
                            <w:szCs w:val="20"/>
                          </w:rPr>
                          <m:t>rms</m:t>
                        </m:r>
                      </m:sub>
                    </m:sSub>
                  </m:den>
                </m:f>
              </m:oMath>
            </m:oMathPara>
          </w:p>
        </w:tc>
        <w:tc>
          <w:tcPr>
            <w:tcW w:w="1065" w:type="pct"/>
            <w:vAlign w:val="center"/>
          </w:tcPr>
          <w:p w:rsidR="00432E6C" w:rsidRPr="00785E71" w:rsidRDefault="001E7189" w:rsidP="00785E71">
            <w:pPr>
              <w:pStyle w:val="ListParagraph"/>
              <w:snapToGrid w:val="0"/>
              <w:spacing w:after="0" w:line="240" w:lineRule="auto"/>
              <w:ind w:left="0"/>
              <w:jc w:val="both"/>
              <w:rPr>
                <w:rFonts w:ascii="Times New Roman" w:eastAsia="Times New Roman" w:hAnsi="Times New Roman" w:cs="Times New Roman"/>
                <w:b/>
                <w:bCs/>
                <w:sz w:val="20"/>
                <w:szCs w:val="20"/>
              </w:rPr>
            </w:pPr>
            <w:r w:rsidRPr="00785E71">
              <w:rPr>
                <w:rFonts w:ascii="Times New Roman" w:eastAsia="Times New Roman" w:hAnsi="Times New Roman" w:cs="Times New Roman"/>
                <w:b/>
                <w:bCs/>
                <w:sz w:val="20"/>
                <w:szCs w:val="20"/>
              </w:rPr>
              <w:t>(8</w:t>
            </w:r>
            <w:r w:rsidR="00432E6C" w:rsidRPr="00785E71">
              <w:rPr>
                <w:rFonts w:ascii="Times New Roman" w:eastAsia="Times New Roman" w:hAnsi="Times New Roman" w:cs="Times New Roman"/>
                <w:b/>
                <w:bCs/>
                <w:sz w:val="20"/>
                <w:szCs w:val="20"/>
              </w:rPr>
              <w:t>)</w:t>
            </w:r>
          </w:p>
        </w:tc>
      </w:tr>
    </w:tbl>
    <w:p w:rsidR="00CD1C06" w:rsidRPr="00CD1C06" w:rsidRDefault="00CD1C06" w:rsidP="00CD1C06">
      <w:pPr>
        <w:rPr>
          <w:rFonts w:eastAsia="宋体"/>
          <w:lang w:eastAsia="zh-CN"/>
        </w:rPr>
      </w:pPr>
    </w:p>
    <w:p w:rsidR="00EE018C" w:rsidRPr="00785E71" w:rsidRDefault="009D0D9D" w:rsidP="00CD1C06">
      <w:pPr>
        <w:pStyle w:val="Heading1"/>
        <w:keepNext w:val="0"/>
        <w:keepLines w:val="0"/>
        <w:tabs>
          <w:tab w:val="clear" w:pos="288"/>
          <w:tab w:val="clear" w:pos="5889"/>
        </w:tabs>
        <w:suppressAutoHyphens w:val="0"/>
        <w:snapToGrid w:val="0"/>
        <w:spacing w:before="0" w:after="0"/>
        <w:ind w:left="0" w:right="0" w:firstLine="0"/>
        <w:jc w:val="both"/>
        <w:rPr>
          <w:kern w:val="0"/>
          <w:szCs w:val="20"/>
        </w:rPr>
      </w:pPr>
      <w:r w:rsidRPr="00785E71">
        <w:rPr>
          <w:kern w:val="0"/>
          <w:szCs w:val="20"/>
        </w:rPr>
        <w:t>Feature selection:</w:t>
      </w:r>
    </w:p>
    <w:p w:rsidR="00EE018C" w:rsidRPr="00785E71" w:rsidRDefault="00EE018C" w:rsidP="00785E71">
      <w:pPr>
        <w:snapToGrid w:val="0"/>
        <w:ind w:firstLine="425"/>
        <w:jc w:val="both"/>
        <w:rPr>
          <w:sz w:val="20"/>
          <w:szCs w:val="20"/>
        </w:rPr>
      </w:pPr>
      <w:r w:rsidRPr="00785E71">
        <w:rPr>
          <w:sz w:val="20"/>
          <w:szCs w:val="20"/>
        </w:rPr>
        <w:t>Dimensionality reduction techniques transform the current feature space to a lower</w:t>
      </w:r>
      <w:r w:rsidR="00CD1C06">
        <w:rPr>
          <w:rFonts w:eastAsia="宋体" w:hint="eastAsia"/>
          <w:sz w:val="20"/>
          <w:szCs w:val="20"/>
          <w:lang w:eastAsia="zh-CN"/>
        </w:rPr>
        <w:t xml:space="preserve"> </w:t>
      </w:r>
      <w:r w:rsidRPr="00785E71">
        <w:rPr>
          <w:sz w:val="20"/>
          <w:szCs w:val="20"/>
        </w:rPr>
        <w:t>dimensional feature space by retaining most of the information content of the signal with respect to some criterion. The intrinsic dimension of the feature space can be significantly lower than the apparent or raw dimension of the features. This has a significant impact on the optimization of the models used to describe the feature space</w:t>
      </w:r>
      <w:r w:rsidR="009A5C27" w:rsidRPr="00785E71">
        <w:rPr>
          <w:sz w:val="20"/>
          <w:szCs w:val="20"/>
        </w:rPr>
        <w:fldChar w:fldCharType="begin" w:fldLock="1"/>
      </w:r>
      <w:r w:rsidR="00EA48A7" w:rsidRPr="00785E71">
        <w:rPr>
          <w:sz w:val="20"/>
          <w:szCs w:val="20"/>
        </w:rPr>
        <w:instrText>ADDIN CSL_CITATION { "citationItems" : [ { "id" : "ITEM-1", "itemData" : { "DOI" : "10.1117/1.2819119", "ISBN" : "9780387310732", "ISSN" : "1017-9909", "PMID" : "8943268", "abstract" : "\\nThis book provides an introduction to the field of pattern recognition and machine learning. It gives an overview of several basic and advanced topics in machine learning theory. The book is definitely valuable to scientists and engineers who are involved in developing machine learning tools applied to signal and image processing applications. This book is also suitable for courses on machine learning and pattern recognition, designed for advanced undergraduates or PhD students. No previous knowledge of machine learning concepts or algorithms is assumed, but readers need some knowledge of calculus and linear algebra. The book is complemented by a great deal of additional supports for instructors and students. The supports include solutions to the exercises in each chapter, the example data sets used throughout the book and the forthcoming companion book that deals with practical and software implementations of the key algorithms. A strong point of this book is that the mathematical expressions or algorithms are usually accompanied with colorful graphs and figures. This definitely helps to communicate the concepts much better to the students or the interested researchers than pure description of the algorithms. The book also provides an interesting short biography of the key scientists and mathematicians who have contributed historically to the basic mathematical concepts and methods in each chapter.\\n", "author" : [ { "dropping-particle" : "", "family" : "Bishop", "given" : "CM", "non-dropping-particle" : "", "parse-names" : false, "suffix" : "" }, { "dropping-particle" : "", "family" : "Jordan", "given" : "M", "non-dropping-particle" : "", "parse-names" : false, "suffix" : "" }, { "dropping-particle" : "", "family" : "Kleinberg", "given" : "J", "non-dropping-particle" : "", "parse-names" : false, "suffix" : "" }, { "dropping-particle" : "", "family" : "Scho", "given" : "B", "non-dropping-particle" : "", "parse-names" : false, "suffix" : "" } ], "container-title" : "Journal of Electronic Imaging", "id" : "ITEM-1", "issue" : "4", "issued" : { "date-parts" : [ [ "2007" ] ] }, "page" : "049901", "title" : "Pattern Recognition and Machine Learning", "type" : "article-journal", "volume" : "16" }, "uris" : [ "http://www.mendeley.com/documents/?uuid=0a845b0b-fb1d-4c4e-ac37-b74e5d89d544" ] } ], "mendeley" : { "formattedCitation" : "[16]", "plainTextFormattedCitation" : "[16]", "previouslyFormattedCitation" : "[16]" }, "properties" : {  }, "schema" : "https://github.com/citation-style-language/schema/raw/master/csl-citation.json" }</w:instrText>
      </w:r>
      <w:r w:rsidR="009A5C27" w:rsidRPr="00785E71">
        <w:rPr>
          <w:sz w:val="20"/>
          <w:szCs w:val="20"/>
        </w:rPr>
        <w:fldChar w:fldCharType="separate"/>
      </w:r>
      <w:r w:rsidR="00EA48A7" w:rsidRPr="00785E71">
        <w:rPr>
          <w:noProof/>
          <w:sz w:val="20"/>
          <w:szCs w:val="20"/>
        </w:rPr>
        <w:t>[16]</w:t>
      </w:r>
      <w:r w:rsidR="009A5C27" w:rsidRPr="00785E71">
        <w:rPr>
          <w:sz w:val="20"/>
          <w:szCs w:val="20"/>
        </w:rPr>
        <w:fldChar w:fldCharType="end"/>
      </w:r>
      <w:r w:rsidRPr="00785E71">
        <w:rPr>
          <w:sz w:val="20"/>
          <w:szCs w:val="20"/>
        </w:rPr>
        <w:t>.</w:t>
      </w:r>
    </w:p>
    <w:p w:rsidR="002B3910" w:rsidRPr="00785E71" w:rsidRDefault="00DD7024" w:rsidP="00785E71">
      <w:pPr>
        <w:snapToGrid w:val="0"/>
        <w:ind w:firstLine="425"/>
        <w:jc w:val="both"/>
        <w:rPr>
          <w:sz w:val="20"/>
          <w:szCs w:val="20"/>
        </w:rPr>
      </w:pPr>
      <w:r w:rsidRPr="00785E71">
        <w:rPr>
          <w:sz w:val="20"/>
          <w:szCs w:val="20"/>
        </w:rPr>
        <w:t xml:space="preserve">Linear Discriminant Analysis (LDA) aims to better discriminate patterns of different classes. For this </w:t>
      </w:r>
      <w:r w:rsidR="00DC1158" w:rsidRPr="00785E71">
        <w:rPr>
          <w:sz w:val="20"/>
          <w:szCs w:val="20"/>
        </w:rPr>
        <w:t>distinguish</w:t>
      </w:r>
      <w:r w:rsidRPr="00785E71">
        <w:rPr>
          <w:sz w:val="20"/>
          <w:szCs w:val="20"/>
        </w:rPr>
        <w:t xml:space="preserve"> characteristic</w:t>
      </w:r>
      <w:r w:rsidR="00DC1158" w:rsidRPr="00785E71">
        <w:rPr>
          <w:sz w:val="20"/>
          <w:szCs w:val="20"/>
        </w:rPr>
        <w:t>,</w:t>
      </w:r>
      <w:r w:rsidRPr="00785E71">
        <w:rPr>
          <w:sz w:val="20"/>
          <w:szCs w:val="20"/>
        </w:rPr>
        <w:t xml:space="preserve"> LDA is particularly suitable for solving problems of classification tasks. However, LDA pays no attention to the decorrelation of the data</w:t>
      </w:r>
      <w:r w:rsidR="009A5C27" w:rsidRPr="00785E71">
        <w:rPr>
          <w:sz w:val="20"/>
          <w:szCs w:val="20"/>
        </w:rPr>
        <w:fldChar w:fldCharType="begin" w:fldLock="1"/>
      </w:r>
      <w:r w:rsidR="00EA48A7" w:rsidRPr="00785E71">
        <w:rPr>
          <w:sz w:val="20"/>
          <w:szCs w:val="20"/>
        </w:rPr>
        <w:instrText>ADDIN CSL_CITATION { "citationItems" : [ { "id" : "ITEM-1", "itemData" : { "DOI" : "10.1016/j.patcog.2007.03.030", "author" : [ { "dropping-particle" : "", "family" : "Liang", "given" : "Yixiong", "non-dropping-particle" : "", "parse-names" : false, "suffix" : "" }, { "dropping-particle" : "", "family" : "Li", "given" : "Chengrong", "non-dropping-particle" : "", "parse-names" : false, "suffix" : "" }, { "dropping-particle" : "", "family" : "Gong", "given" : "Weiguo", "non-dropping-particle" : "", "parse-names" : false, "suffix" : "" }, { "dropping-particle" : "", "family" : "Pan", "given" : "Yingjun", "non-dropping-particle" : "", "parse-names" : false, "suffix" : "" } ], "id" : "ITEM-1", "issued" : { "date-parts" : [ [ "2007" ] ] }, "page" : "3606-3615", "title" : "Uncorrelated linear discriminant analysis based on weighted pairwise Fisher criterion", "type" : "article-journal", "volume" : "40" }, "uris" : [ "http://www.mendeley.com/documents/?uuid=bc1d9394-2921-4371-8899-308d93e6cac0" ] } ], "mendeley" : { "formattedCitation" : "[17]", "plainTextFormattedCitation" : "[17]", "previouslyFormattedCitation" : "[17]" }, "properties" : {  }, "schema" : "https://github.com/citation-style-language/schema/raw/master/csl-citation.json" }</w:instrText>
      </w:r>
      <w:r w:rsidR="009A5C27" w:rsidRPr="00785E71">
        <w:rPr>
          <w:sz w:val="20"/>
          <w:szCs w:val="20"/>
        </w:rPr>
        <w:fldChar w:fldCharType="separate"/>
      </w:r>
      <w:r w:rsidR="00EA48A7" w:rsidRPr="00785E71">
        <w:rPr>
          <w:noProof/>
          <w:sz w:val="20"/>
          <w:szCs w:val="20"/>
        </w:rPr>
        <w:t>[17]</w:t>
      </w:r>
      <w:r w:rsidR="009A5C27" w:rsidRPr="00785E71">
        <w:rPr>
          <w:sz w:val="20"/>
          <w:szCs w:val="20"/>
        </w:rPr>
        <w:fldChar w:fldCharType="end"/>
      </w:r>
      <w:r w:rsidR="00CD1C06" w:rsidRPr="00785E71">
        <w:rPr>
          <w:sz w:val="20"/>
          <w:szCs w:val="20"/>
        </w:rPr>
        <w:t>.</w:t>
      </w:r>
      <w:r w:rsidR="00CD1C06">
        <w:rPr>
          <w:sz w:val="20"/>
          <w:szCs w:val="20"/>
        </w:rPr>
        <w:t xml:space="preserve"> </w:t>
      </w:r>
      <w:r w:rsidR="00CD1C06" w:rsidRPr="00785E71">
        <w:rPr>
          <w:rFonts w:eastAsia="Calibri"/>
          <w:sz w:val="20"/>
          <w:szCs w:val="20"/>
        </w:rPr>
        <w:t>l</w:t>
      </w:r>
      <w:r w:rsidR="00EB47FE" w:rsidRPr="00785E71">
        <w:rPr>
          <w:rFonts w:eastAsia="Calibri"/>
          <w:sz w:val="20"/>
          <w:szCs w:val="20"/>
        </w:rPr>
        <w:t>ately, research community prefer</w:t>
      </w:r>
      <w:r w:rsidR="00DC1158" w:rsidRPr="00785E71">
        <w:rPr>
          <w:rFonts w:eastAsia="Calibri"/>
          <w:sz w:val="20"/>
          <w:szCs w:val="20"/>
        </w:rPr>
        <w:t>s</w:t>
      </w:r>
      <w:r w:rsidR="00EB47FE" w:rsidRPr="00785E71">
        <w:rPr>
          <w:rFonts w:eastAsia="Calibri"/>
          <w:sz w:val="20"/>
          <w:szCs w:val="20"/>
        </w:rPr>
        <w:t xml:space="preserve"> LDA over PCA because, </w:t>
      </w:r>
      <w:r w:rsidR="003C18CF" w:rsidRPr="00785E71">
        <w:rPr>
          <w:rFonts w:eastAsia="Calibri"/>
          <w:sz w:val="20"/>
          <w:szCs w:val="20"/>
        </w:rPr>
        <w:t xml:space="preserve">LDA </w:t>
      </w:r>
      <w:r w:rsidR="00EB47FE" w:rsidRPr="00785E71">
        <w:rPr>
          <w:rFonts w:eastAsia="Calibri"/>
          <w:sz w:val="20"/>
          <w:szCs w:val="20"/>
        </w:rPr>
        <w:t xml:space="preserve">deals directly with discrimination between classes, </w:t>
      </w:r>
      <w:r w:rsidR="003C18CF" w:rsidRPr="00785E71">
        <w:rPr>
          <w:rFonts w:eastAsia="Calibri"/>
          <w:sz w:val="20"/>
          <w:szCs w:val="20"/>
        </w:rPr>
        <w:t xml:space="preserve">on the other </w:t>
      </w:r>
      <w:r w:rsidR="003C18CF" w:rsidRPr="00785E71">
        <w:rPr>
          <w:rFonts w:eastAsia="Calibri"/>
          <w:noProof/>
          <w:sz w:val="20"/>
          <w:szCs w:val="20"/>
        </w:rPr>
        <w:t>hand</w:t>
      </w:r>
      <w:r w:rsidR="00CD1C06" w:rsidRPr="00785E71">
        <w:rPr>
          <w:rFonts w:eastAsia="Calibri"/>
          <w:sz w:val="20"/>
          <w:szCs w:val="20"/>
        </w:rPr>
        <w:t>,</w:t>
      </w:r>
      <w:r w:rsidR="00CD1C06">
        <w:rPr>
          <w:rFonts w:eastAsia="Calibri"/>
          <w:sz w:val="20"/>
          <w:szCs w:val="20"/>
        </w:rPr>
        <w:t xml:space="preserve"> </w:t>
      </w:r>
      <w:r w:rsidR="00CD1C06" w:rsidRPr="00785E71">
        <w:rPr>
          <w:rFonts w:eastAsia="Calibri"/>
          <w:sz w:val="20"/>
          <w:szCs w:val="20"/>
        </w:rPr>
        <w:t>P</w:t>
      </w:r>
      <w:r w:rsidR="003C18CF" w:rsidRPr="00785E71">
        <w:rPr>
          <w:rFonts w:eastAsia="Calibri"/>
          <w:sz w:val="20"/>
          <w:szCs w:val="20"/>
        </w:rPr>
        <w:t>CA</w:t>
      </w:r>
      <w:r w:rsidR="00EB47FE" w:rsidRPr="00785E71">
        <w:rPr>
          <w:rFonts w:eastAsia="Calibri"/>
          <w:sz w:val="20"/>
          <w:szCs w:val="20"/>
        </w:rPr>
        <w:t xml:space="preserve"> deals with the </w:t>
      </w:r>
      <w:r w:rsidR="003C18CF" w:rsidRPr="00785E71">
        <w:rPr>
          <w:rFonts w:eastAsia="Calibri"/>
          <w:sz w:val="20"/>
          <w:szCs w:val="20"/>
        </w:rPr>
        <w:t xml:space="preserve">data in its entirety with poor attention </w:t>
      </w:r>
      <w:r w:rsidR="00EB47FE" w:rsidRPr="00785E71">
        <w:rPr>
          <w:rFonts w:eastAsia="Calibri"/>
          <w:sz w:val="20"/>
          <w:szCs w:val="20"/>
        </w:rPr>
        <w:t>to the underlying class structure.</w:t>
      </w:r>
      <w:r w:rsidR="009A5C27" w:rsidRPr="00785E71">
        <w:rPr>
          <w:rFonts w:eastAsia="Calibri"/>
          <w:sz w:val="20"/>
          <w:szCs w:val="20"/>
        </w:rPr>
        <w:fldChar w:fldCharType="begin" w:fldLock="1"/>
      </w:r>
      <w:r w:rsidR="00EA48A7" w:rsidRPr="00785E71">
        <w:rPr>
          <w:sz w:val="20"/>
          <w:szCs w:val="20"/>
        </w:rPr>
        <w:instrText>ADDIN CSL_CITATION { "citationItems" : [ { "id" : "ITEM-1", "itemData" : { "author" : [ { "dropping-particle" : "", "family" : "Kak", "given" : "Avinash C", "non-dropping-particle" : "", "parse-names" : false, "suffix" : "" } ], "id" : "ITEM-1", "issue" : "2", "issued" : { "date-parts" : [ [ "2001" ] ] }, "page" : "228-233", "title" : "PCA versus LDA \u00e6", "type" : "article-journal", "volume" : "23" }, "uris" : [ "http://www.mendeley.com/documents/?uuid=ac84233f-6272-4a72-a039-bb486e0a0036" ] } ], "mendeley" : { "formattedCitation" : "[18]", "plainTextFormattedCitation" : "[18]", "previouslyFormattedCitation" : "[18]" }, "properties" : {  }, "schema" : "https://github.com/citation-style-language/schema/raw/master/csl-citation.json" }</w:instrText>
      </w:r>
      <w:r w:rsidR="009A5C27" w:rsidRPr="00785E71">
        <w:rPr>
          <w:rFonts w:eastAsia="Calibri"/>
          <w:sz w:val="20"/>
          <w:szCs w:val="20"/>
        </w:rPr>
        <w:fldChar w:fldCharType="separate"/>
      </w:r>
      <w:r w:rsidR="00EA48A7" w:rsidRPr="00785E71">
        <w:rPr>
          <w:noProof/>
          <w:sz w:val="20"/>
          <w:szCs w:val="20"/>
        </w:rPr>
        <w:t>[18]</w:t>
      </w:r>
      <w:r w:rsidR="009A5C27" w:rsidRPr="00785E71">
        <w:rPr>
          <w:rFonts w:eastAsia="Calibri"/>
          <w:sz w:val="20"/>
          <w:szCs w:val="20"/>
        </w:rPr>
        <w:fldChar w:fldCharType="end"/>
      </w:r>
      <w:r w:rsidR="000A069D" w:rsidRPr="00785E71">
        <w:rPr>
          <w:sz w:val="20"/>
          <w:szCs w:val="20"/>
        </w:rPr>
        <w:t>As seen in figure (4</w:t>
      </w:r>
      <w:r w:rsidR="002B3910" w:rsidRPr="00785E71">
        <w:rPr>
          <w:sz w:val="20"/>
          <w:szCs w:val="20"/>
        </w:rPr>
        <w:t>)</w:t>
      </w:r>
      <w:r w:rsidR="009A5C27" w:rsidRPr="00785E71">
        <w:rPr>
          <w:sz w:val="20"/>
          <w:szCs w:val="20"/>
        </w:rPr>
        <w:fldChar w:fldCharType="begin" w:fldLock="1"/>
      </w:r>
      <w:r w:rsidR="00EA48A7" w:rsidRPr="00785E71">
        <w:rPr>
          <w:sz w:val="20"/>
          <w:szCs w:val="20"/>
        </w:rPr>
        <w:instrText>ADDIN CSL_CITATION { "citationItems" : [ { "id" : "ITEM-1", "itemData" : { "ISSN" : "21532648", "author" : [ { "dropping-particle" : "", "family" : "Li", "given" : "Ruoyu", "non-dropping-particle" : "", "parse-names" : false, "suffix" : "" }, { "dropping-particle" : "", "family" : "Frogley", "given" : "Mark", "non-dropping-particle" : "", "parse-names" : false, "suffix" : "" } ], "container-title" : "International Journal of Prognostics and Health Management", "id" : "ITEM-1", "issued" : { "date-parts" : [ [ "2013" ] ] }, "page" : "1-9", "title" : "On-Line Fault Detection in Wind Turbine Transmission System using Adaptive Filter and Robust Statistical Features", "type" : "article-journal" }, "uris" : [ "http://www.mendeley.com/documents/?uuid=6091b4c6-6efe-46d8-b5f1-f7738c1d818f" ] } ], "mendeley" : { "formattedCitation" : "[14]", "plainTextFormattedCitation" : "[14]", "previouslyFormattedCitation" : "[14]" }, "properties" : {  }, "schema" : "https://github.com/citation-style-language/schema/raw/master/csl-citation.json" }</w:instrText>
      </w:r>
      <w:r w:rsidR="009A5C27" w:rsidRPr="00785E71">
        <w:rPr>
          <w:sz w:val="20"/>
          <w:szCs w:val="20"/>
        </w:rPr>
        <w:fldChar w:fldCharType="separate"/>
      </w:r>
      <w:r w:rsidR="00EA48A7" w:rsidRPr="00785E71">
        <w:rPr>
          <w:noProof/>
          <w:sz w:val="20"/>
          <w:szCs w:val="20"/>
        </w:rPr>
        <w:t>[14]</w:t>
      </w:r>
      <w:r w:rsidR="009A5C27" w:rsidRPr="00785E71">
        <w:rPr>
          <w:sz w:val="20"/>
          <w:szCs w:val="20"/>
        </w:rPr>
        <w:fldChar w:fldCharType="end"/>
      </w:r>
      <w:r w:rsidR="009A5C27" w:rsidRPr="00785E71">
        <w:rPr>
          <w:sz w:val="20"/>
          <w:szCs w:val="20"/>
        </w:rPr>
        <w:fldChar w:fldCharType="begin" w:fldLock="1"/>
      </w:r>
      <w:r w:rsidR="00EA48A7" w:rsidRPr="00785E71">
        <w:rPr>
          <w:sz w:val="20"/>
          <w:szCs w:val="20"/>
        </w:rPr>
        <w:instrText>ADDIN CSL_CITATION { "citationItems" : [ { "id" : "ITEM-1", "itemData" : { "URL" : "https://stackoverflow.com/questions/33576963/dimensions-reduction-in-matlab-using-pca", "accessed" : { "date-parts" : [ [ "2018", "5", "2" ] ] }, "author" : [ { "dropping-particle" : "", "family" : "Chandakkar", "given" : "Parag S.", "non-dropping-particle" : "", "parse-names" : false, "suffix" : "" } ], "id" : "ITEM-1", "issued" : { "date-parts" : [ [ "2015" ] ] }, "title" : "Dimensions Reduction in Matlab using PCA", "type" : "webpage" }, "uris" : [ "http://www.mendeley.com/documents/?uuid=e8bbabd8-6e42-4d3f-965f-aa1524c983ab" ] } ], "mendeley" : { "formattedCitation" : "[19]", "plainTextFormattedCitation" : "[19]", "previouslyFormattedCitation" : "[19]" }, "properties" : {  }, "schema" : "https://github.com/citation-style-language/schema/raw/master/csl-citation.json" }</w:instrText>
      </w:r>
      <w:r w:rsidR="009A5C27" w:rsidRPr="00785E71">
        <w:rPr>
          <w:sz w:val="20"/>
          <w:szCs w:val="20"/>
        </w:rPr>
        <w:fldChar w:fldCharType="separate"/>
      </w:r>
      <w:r w:rsidR="00EA48A7" w:rsidRPr="00785E71">
        <w:rPr>
          <w:noProof/>
          <w:sz w:val="20"/>
          <w:szCs w:val="20"/>
        </w:rPr>
        <w:t>[19]</w:t>
      </w:r>
      <w:r w:rsidR="009A5C27" w:rsidRPr="00785E71">
        <w:rPr>
          <w:sz w:val="20"/>
          <w:szCs w:val="20"/>
        </w:rPr>
        <w:fldChar w:fldCharType="end"/>
      </w:r>
      <w:r w:rsidR="002B3910" w:rsidRPr="00785E71">
        <w:rPr>
          <w:sz w:val="20"/>
          <w:szCs w:val="20"/>
        </w:rPr>
        <w:t xml:space="preserve">, the LDA is in contrast with PCA as it is a supervised classifier. LDA identifies class membership, which leads to </w:t>
      </w:r>
      <w:r w:rsidR="002B3910" w:rsidRPr="00785E71">
        <w:rPr>
          <w:noProof/>
          <w:sz w:val="20"/>
          <w:szCs w:val="20"/>
        </w:rPr>
        <w:t>maximiz</w:t>
      </w:r>
      <w:r w:rsidR="00062E57" w:rsidRPr="00785E71">
        <w:rPr>
          <w:noProof/>
          <w:sz w:val="20"/>
          <w:szCs w:val="20"/>
        </w:rPr>
        <w:t>ing</w:t>
      </w:r>
      <w:r w:rsidR="002B3910" w:rsidRPr="00785E71">
        <w:rPr>
          <w:sz w:val="20"/>
          <w:szCs w:val="20"/>
        </w:rPr>
        <w:t xml:space="preserve"> class separation.</w:t>
      </w:r>
    </w:p>
    <w:p w:rsidR="008054DA" w:rsidRPr="00785E71" w:rsidRDefault="008054DA" w:rsidP="00785E71">
      <w:pPr>
        <w:pStyle w:val="ListParagraph"/>
        <w:snapToGrid w:val="0"/>
        <w:spacing w:after="0" w:line="240" w:lineRule="auto"/>
        <w:ind w:left="0"/>
        <w:jc w:val="both"/>
        <w:rPr>
          <w:rFonts w:ascii="Times New Roman" w:hAnsi="Times New Roman" w:cs="Times New Roman"/>
          <w:b/>
          <w:bCs/>
          <w:sz w:val="20"/>
          <w:szCs w:val="20"/>
        </w:rPr>
        <w:sectPr w:rsidR="008054DA" w:rsidRPr="00785E71" w:rsidSect="00311A35">
          <w:type w:val="continuous"/>
          <w:pgSz w:w="12242" w:h="15842" w:code="1"/>
          <w:pgMar w:top="1440" w:right="1440" w:bottom="1440" w:left="1440" w:header="720" w:footer="720" w:gutter="0"/>
          <w:cols w:num="2" w:space="600"/>
          <w:docGrid w:linePitch="360"/>
        </w:sect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495"/>
      </w:tblGrid>
      <w:tr w:rsidR="002B3910" w:rsidRPr="00785E71" w:rsidTr="004A2935">
        <w:trPr>
          <w:jc w:val="center"/>
        </w:trPr>
        <w:tc>
          <w:tcPr>
            <w:tcW w:w="5000" w:type="pct"/>
            <w:vAlign w:val="center"/>
            <w:hideMark/>
          </w:tcPr>
          <w:p w:rsidR="002B3910" w:rsidRPr="00785E71" w:rsidRDefault="002B3910" w:rsidP="00785E71">
            <w:pPr>
              <w:pStyle w:val="ListParagraph"/>
              <w:snapToGrid w:val="0"/>
              <w:spacing w:after="0" w:line="240" w:lineRule="auto"/>
              <w:ind w:left="0"/>
              <w:jc w:val="both"/>
              <w:rPr>
                <w:rFonts w:ascii="Times New Roman" w:hAnsi="Times New Roman" w:cs="Times New Roman"/>
                <w:b/>
                <w:bCs/>
                <w:sz w:val="20"/>
                <w:szCs w:val="20"/>
              </w:rPr>
            </w:pPr>
            <w:r w:rsidRPr="00785E71">
              <w:rPr>
                <w:rFonts w:ascii="Times New Roman" w:hAnsi="Times New Roman" w:cs="Times New Roman"/>
                <w:noProof/>
                <w:sz w:val="20"/>
                <w:szCs w:val="20"/>
                <w:lang w:eastAsia="zh-CN"/>
              </w:rPr>
              <w:lastRenderedPageBreak/>
              <w:drawing>
                <wp:inline distT="0" distB="0" distL="0" distR="0">
                  <wp:extent cx="2758832" cy="2112556"/>
                  <wp:effectExtent l="19050" t="0" r="3418"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60473" cy="2113813"/>
                          </a:xfrm>
                          <a:prstGeom prst="rect">
                            <a:avLst/>
                          </a:prstGeom>
                          <a:noFill/>
                        </pic:spPr>
                      </pic:pic>
                    </a:graphicData>
                  </a:graphic>
                </wp:inline>
              </w:drawing>
            </w:r>
          </w:p>
        </w:tc>
      </w:tr>
      <w:tr w:rsidR="002B3910" w:rsidRPr="00785E71" w:rsidTr="004A2935">
        <w:trPr>
          <w:jc w:val="center"/>
        </w:trPr>
        <w:tc>
          <w:tcPr>
            <w:tcW w:w="5000" w:type="pct"/>
            <w:vAlign w:val="center"/>
            <w:hideMark/>
          </w:tcPr>
          <w:p w:rsidR="002B3910" w:rsidRPr="00785E71" w:rsidRDefault="000A069D" w:rsidP="00785E71">
            <w:pPr>
              <w:pStyle w:val="Caption"/>
              <w:snapToGrid w:val="0"/>
              <w:spacing w:after="0"/>
              <w:jc w:val="both"/>
              <w:rPr>
                <w:b/>
                <w:bCs/>
                <w:sz w:val="20"/>
                <w:szCs w:val="20"/>
              </w:rPr>
            </w:pPr>
            <w:r w:rsidRPr="00785E71">
              <w:rPr>
                <w:noProof/>
                <w:sz w:val="20"/>
                <w:szCs w:val="20"/>
              </w:rPr>
              <w:t>Figure4</w:t>
            </w:r>
            <w:r w:rsidR="004A2935" w:rsidRPr="00785E71">
              <w:rPr>
                <w:b/>
                <w:bCs/>
                <w:sz w:val="20"/>
                <w:szCs w:val="20"/>
              </w:rPr>
              <w:t xml:space="preserve"> </w:t>
            </w:r>
            <w:r w:rsidR="002B3910" w:rsidRPr="00785E71">
              <w:rPr>
                <w:b/>
                <w:bCs/>
                <w:sz w:val="20"/>
                <w:szCs w:val="20"/>
              </w:rPr>
              <w:t>illustrating the different concepts between LDA and PCA</w:t>
            </w:r>
          </w:p>
        </w:tc>
      </w:tr>
    </w:tbl>
    <w:p w:rsidR="00311A35" w:rsidRDefault="00311A35" w:rsidP="00311A35">
      <w:pPr>
        <w:pStyle w:val="ListParagraph"/>
        <w:snapToGrid w:val="0"/>
        <w:spacing w:after="0" w:line="240" w:lineRule="auto"/>
        <w:ind w:left="0" w:firstLine="425"/>
        <w:jc w:val="both"/>
        <w:rPr>
          <w:rFonts w:ascii="Times New Roman" w:eastAsia="宋体" w:hAnsi="Times New Roman" w:cs="Times New Roman"/>
          <w:sz w:val="20"/>
          <w:szCs w:val="20"/>
          <w:lang w:eastAsia="zh-CN"/>
        </w:rPr>
      </w:pPr>
    </w:p>
    <w:p w:rsidR="002B3910" w:rsidRPr="00785E71" w:rsidRDefault="002B3910" w:rsidP="00311A35">
      <w:pPr>
        <w:pStyle w:val="ListParagraph"/>
        <w:snapToGrid w:val="0"/>
        <w:spacing w:after="0" w:line="240" w:lineRule="auto"/>
        <w:ind w:left="0" w:firstLine="425"/>
        <w:jc w:val="both"/>
        <w:rPr>
          <w:rFonts w:ascii="Times New Roman" w:hAnsi="Times New Roman" w:cs="Times New Roman"/>
          <w:sz w:val="20"/>
          <w:szCs w:val="20"/>
        </w:rPr>
      </w:pPr>
      <w:r w:rsidRPr="00785E71">
        <w:rPr>
          <w:rFonts w:ascii="Times New Roman" w:hAnsi="Times New Roman" w:cs="Times New Roman"/>
          <w:sz w:val="20"/>
          <w:szCs w:val="20"/>
        </w:rPr>
        <w:t xml:space="preserve">Fisher-LDA considers maximizing the objective </w:t>
      </w:r>
      <m:oMath>
        <m:r>
          <m:rPr>
            <m:sty m:val="bi"/>
          </m:rPr>
          <w:rPr>
            <w:rFonts w:ascii="Cambria Math" w:hAnsi="Cambria Math" w:cs="Times New Roman"/>
            <w:sz w:val="20"/>
            <w:szCs w:val="20"/>
          </w:rPr>
          <m:t>J</m:t>
        </m:r>
      </m:oMath>
      <w:r w:rsidR="004A2935" w:rsidRPr="00785E71">
        <w:rPr>
          <w:rFonts w:ascii="Times New Roman" w:hAnsi="Times New Roman" w:cs="Times New Roman"/>
          <w:sz w:val="20"/>
          <w:szCs w:val="20"/>
        </w:rPr>
        <w:t xml:space="preserve"> </w:t>
      </w:r>
      <w:r w:rsidR="000A069D" w:rsidRPr="00785E71">
        <w:rPr>
          <w:rFonts w:ascii="Times New Roman" w:hAnsi="Times New Roman" w:cs="Times New Roman"/>
          <w:sz w:val="20"/>
          <w:szCs w:val="20"/>
        </w:rPr>
        <w:t>using equation (9</w:t>
      </w:r>
      <w:r w:rsidRPr="00785E71">
        <w:rPr>
          <w:rFonts w:ascii="Times New Roman" w:hAnsi="Times New Roman" w:cs="Times New Roman"/>
          <w:sz w:val="20"/>
          <w:szCs w:val="20"/>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672"/>
        <w:gridCol w:w="823"/>
      </w:tblGrid>
      <w:tr w:rsidR="002B3910" w:rsidRPr="00785E71" w:rsidTr="004A2935">
        <w:trPr>
          <w:jc w:val="center"/>
        </w:trPr>
        <w:tc>
          <w:tcPr>
            <w:tcW w:w="4085" w:type="pct"/>
            <w:vAlign w:val="center"/>
            <w:hideMark/>
          </w:tcPr>
          <w:p w:rsidR="002B3910" w:rsidRPr="00785E71" w:rsidRDefault="002B3910" w:rsidP="00785E71">
            <w:pPr>
              <w:pStyle w:val="ListParagraph"/>
              <w:snapToGrid w:val="0"/>
              <w:spacing w:after="0" w:line="240" w:lineRule="auto"/>
              <w:ind w:left="0"/>
              <w:jc w:val="both"/>
              <w:rPr>
                <w:rFonts w:ascii="Times New Roman" w:hAnsi="Times New Roman" w:cs="Times New Roman"/>
                <w:b/>
                <w:bCs/>
                <w:sz w:val="20"/>
                <w:szCs w:val="20"/>
              </w:rPr>
            </w:pPr>
            <m:oMathPara>
              <m:oMathParaPr>
                <m:jc m:val="center"/>
              </m:oMathParaPr>
              <m:oMath>
                <m:r>
                  <m:rPr>
                    <m:sty m:val="bi"/>
                  </m:rPr>
                  <w:rPr>
                    <w:rFonts w:ascii="Cambria Math" w:hAnsi="Cambria Math" w:cs="Times New Roman"/>
                    <w:sz w:val="20"/>
                    <w:szCs w:val="20"/>
                  </w:rPr>
                  <m:t>J</m:t>
                </m:r>
                <m:d>
                  <m:dPr>
                    <m:ctrlPr>
                      <w:rPr>
                        <w:rFonts w:ascii="Cambria Math" w:hAnsi="Times New Roman" w:cs="Times New Roman"/>
                        <w:b/>
                        <w:bCs/>
                        <w:i/>
                        <w:sz w:val="20"/>
                        <w:szCs w:val="20"/>
                      </w:rPr>
                    </m:ctrlPr>
                  </m:dPr>
                  <m:e>
                    <m:r>
                      <m:rPr>
                        <m:sty m:val="bi"/>
                      </m:rPr>
                      <w:rPr>
                        <w:rFonts w:ascii="Cambria Math" w:hAnsi="Cambria Math" w:cs="Times New Roman"/>
                        <w:sz w:val="20"/>
                        <w:szCs w:val="20"/>
                      </w:rPr>
                      <m:t>w</m:t>
                    </m:r>
                  </m:e>
                </m:d>
                <m:r>
                  <m:rPr>
                    <m:sty m:val="bi"/>
                  </m:rPr>
                  <w:rPr>
                    <w:rFonts w:ascii="Cambria Math" w:hAnsi="Times New Roman" w:cs="Times New Roman"/>
                    <w:sz w:val="20"/>
                    <w:szCs w:val="20"/>
                  </w:rPr>
                  <m:t>=</m:t>
                </m:r>
                <m:f>
                  <m:fPr>
                    <m:ctrlPr>
                      <w:rPr>
                        <w:rFonts w:ascii="Cambria Math" w:hAnsi="Times New Roman" w:cs="Times New Roman"/>
                        <w:b/>
                        <w:bCs/>
                        <w:i/>
                        <w:sz w:val="20"/>
                        <w:szCs w:val="20"/>
                      </w:rPr>
                    </m:ctrlPr>
                  </m:fPr>
                  <m:num>
                    <m:sSup>
                      <m:sSupPr>
                        <m:ctrlPr>
                          <w:rPr>
                            <w:rFonts w:ascii="Cambria Math" w:hAnsi="Times New Roman" w:cs="Times New Roman"/>
                            <w:b/>
                            <w:bCs/>
                            <w:i/>
                            <w:sz w:val="20"/>
                            <w:szCs w:val="20"/>
                          </w:rPr>
                        </m:ctrlPr>
                      </m:sSupPr>
                      <m:e>
                        <m:r>
                          <m:rPr>
                            <m:sty m:val="bi"/>
                          </m:rPr>
                          <w:rPr>
                            <w:rFonts w:ascii="Cambria Math" w:hAnsi="Cambria Math" w:cs="Times New Roman"/>
                            <w:sz w:val="20"/>
                            <w:szCs w:val="20"/>
                          </w:rPr>
                          <m:t>w</m:t>
                        </m:r>
                      </m:e>
                      <m:sup>
                        <m:r>
                          <m:rPr>
                            <m:sty m:val="bi"/>
                          </m:rPr>
                          <w:rPr>
                            <w:rFonts w:ascii="Cambria Math" w:hAnsi="Cambria Math" w:cs="Times New Roman"/>
                            <w:sz w:val="20"/>
                            <w:szCs w:val="20"/>
                          </w:rPr>
                          <m:t>T</m:t>
                        </m:r>
                      </m:sup>
                    </m:sSup>
                    <m:sSub>
                      <m:sSubPr>
                        <m:ctrlPr>
                          <w:rPr>
                            <w:rFonts w:ascii="Cambria Math" w:hAnsi="Times New Roman" w:cs="Times New Roman"/>
                            <w:b/>
                            <w:bCs/>
                            <w:i/>
                            <w:sz w:val="20"/>
                            <w:szCs w:val="20"/>
                          </w:rPr>
                        </m:ctrlPr>
                      </m:sSubPr>
                      <m:e>
                        <m:r>
                          <m:rPr>
                            <m:sty m:val="bi"/>
                          </m:rPr>
                          <w:rPr>
                            <w:rFonts w:ascii="Cambria Math" w:hAnsi="Cambria Math" w:cs="Times New Roman"/>
                            <w:sz w:val="20"/>
                            <w:szCs w:val="20"/>
                          </w:rPr>
                          <m:t>S</m:t>
                        </m:r>
                      </m:e>
                      <m:sub>
                        <m:r>
                          <m:rPr>
                            <m:sty m:val="bi"/>
                          </m:rPr>
                          <w:rPr>
                            <w:rFonts w:ascii="Cambria Math" w:hAnsi="Cambria Math" w:cs="Times New Roman"/>
                            <w:sz w:val="20"/>
                            <w:szCs w:val="20"/>
                          </w:rPr>
                          <m:t>B</m:t>
                        </m:r>
                      </m:sub>
                    </m:sSub>
                    <m:r>
                      <m:rPr>
                        <m:sty m:val="bi"/>
                      </m:rPr>
                      <w:rPr>
                        <w:rFonts w:ascii="Cambria Math" w:hAnsi="Cambria Math" w:cs="Times New Roman"/>
                        <w:sz w:val="20"/>
                        <w:szCs w:val="20"/>
                      </w:rPr>
                      <m:t>w</m:t>
                    </m:r>
                  </m:num>
                  <m:den>
                    <m:sSup>
                      <m:sSupPr>
                        <m:ctrlPr>
                          <w:rPr>
                            <w:rFonts w:ascii="Cambria Math" w:hAnsi="Times New Roman" w:cs="Times New Roman"/>
                            <w:b/>
                            <w:bCs/>
                            <w:i/>
                            <w:sz w:val="20"/>
                            <w:szCs w:val="20"/>
                          </w:rPr>
                        </m:ctrlPr>
                      </m:sSupPr>
                      <m:e>
                        <m:r>
                          <m:rPr>
                            <m:sty m:val="bi"/>
                          </m:rPr>
                          <w:rPr>
                            <w:rFonts w:ascii="Cambria Math" w:hAnsi="Cambria Math" w:cs="Times New Roman"/>
                            <w:sz w:val="20"/>
                            <w:szCs w:val="20"/>
                          </w:rPr>
                          <m:t>w</m:t>
                        </m:r>
                      </m:e>
                      <m:sup>
                        <m:r>
                          <m:rPr>
                            <m:sty m:val="bi"/>
                          </m:rPr>
                          <w:rPr>
                            <w:rFonts w:ascii="Cambria Math" w:hAnsi="Cambria Math" w:cs="Times New Roman"/>
                            <w:sz w:val="20"/>
                            <w:szCs w:val="20"/>
                          </w:rPr>
                          <m:t>T</m:t>
                        </m:r>
                      </m:sup>
                    </m:sSup>
                    <m:sSub>
                      <m:sSubPr>
                        <m:ctrlPr>
                          <w:rPr>
                            <w:rFonts w:ascii="Cambria Math" w:hAnsi="Times New Roman" w:cs="Times New Roman"/>
                            <w:b/>
                            <w:bCs/>
                            <w:i/>
                            <w:sz w:val="20"/>
                            <w:szCs w:val="20"/>
                          </w:rPr>
                        </m:ctrlPr>
                      </m:sSubPr>
                      <m:e>
                        <m:r>
                          <m:rPr>
                            <m:sty m:val="bi"/>
                          </m:rPr>
                          <w:rPr>
                            <w:rFonts w:ascii="Cambria Math" w:hAnsi="Cambria Math" w:cs="Times New Roman"/>
                            <w:sz w:val="20"/>
                            <w:szCs w:val="20"/>
                          </w:rPr>
                          <m:t>S</m:t>
                        </m:r>
                      </m:e>
                      <m:sub>
                        <m:r>
                          <m:rPr>
                            <m:sty m:val="bi"/>
                          </m:rPr>
                          <w:rPr>
                            <w:rFonts w:ascii="Cambria Math" w:hAnsi="Cambria Math" w:cs="Times New Roman"/>
                            <w:sz w:val="20"/>
                            <w:szCs w:val="20"/>
                          </w:rPr>
                          <m:t>W</m:t>
                        </m:r>
                      </m:sub>
                    </m:sSub>
                    <m:r>
                      <m:rPr>
                        <m:sty m:val="bi"/>
                      </m:rPr>
                      <w:rPr>
                        <w:rFonts w:ascii="Cambria Math" w:hAnsi="Cambria Math" w:cs="Times New Roman"/>
                        <w:sz w:val="20"/>
                        <w:szCs w:val="20"/>
                      </w:rPr>
                      <m:t>w</m:t>
                    </m:r>
                  </m:den>
                </m:f>
              </m:oMath>
            </m:oMathPara>
          </w:p>
        </w:tc>
        <w:tc>
          <w:tcPr>
            <w:tcW w:w="915" w:type="pct"/>
            <w:vAlign w:val="center"/>
            <w:hideMark/>
          </w:tcPr>
          <w:p w:rsidR="002B3910" w:rsidRPr="00785E71" w:rsidRDefault="000A069D" w:rsidP="00785E71">
            <w:pPr>
              <w:pStyle w:val="ListParagraph"/>
              <w:snapToGrid w:val="0"/>
              <w:spacing w:after="0" w:line="240" w:lineRule="auto"/>
              <w:ind w:left="0"/>
              <w:jc w:val="both"/>
              <w:rPr>
                <w:rFonts w:ascii="Times New Roman" w:hAnsi="Times New Roman" w:cs="Times New Roman"/>
                <w:b/>
                <w:bCs/>
                <w:i/>
                <w:sz w:val="20"/>
                <w:szCs w:val="20"/>
              </w:rPr>
            </w:pPr>
            <w:r w:rsidRPr="00785E71">
              <w:rPr>
                <w:rFonts w:ascii="Times New Roman" w:hAnsi="Times New Roman" w:cs="Times New Roman"/>
                <w:b/>
                <w:bCs/>
                <w:i/>
                <w:sz w:val="20"/>
                <w:szCs w:val="20"/>
              </w:rPr>
              <w:t>(9</w:t>
            </w:r>
            <w:r w:rsidR="002B3910" w:rsidRPr="00785E71">
              <w:rPr>
                <w:rFonts w:ascii="Times New Roman" w:hAnsi="Times New Roman" w:cs="Times New Roman"/>
                <w:b/>
                <w:bCs/>
                <w:i/>
                <w:sz w:val="20"/>
                <w:szCs w:val="20"/>
              </w:rPr>
              <w:t>)</w:t>
            </w:r>
          </w:p>
        </w:tc>
      </w:tr>
    </w:tbl>
    <w:p w:rsidR="002B3910" w:rsidRPr="00785E71" w:rsidRDefault="002B3910" w:rsidP="00785E71">
      <w:pPr>
        <w:pStyle w:val="ListParagraph"/>
        <w:snapToGrid w:val="0"/>
        <w:spacing w:after="0" w:line="240" w:lineRule="auto"/>
        <w:ind w:left="0" w:firstLine="425"/>
        <w:jc w:val="both"/>
        <w:rPr>
          <w:rFonts w:ascii="Times New Roman" w:hAnsi="Times New Roman" w:cs="Times New Roman"/>
          <w:sz w:val="20"/>
          <w:szCs w:val="20"/>
        </w:rPr>
      </w:pPr>
      <w:r w:rsidRPr="00785E71">
        <w:rPr>
          <w:rFonts w:ascii="Times New Roman" w:hAnsi="Times New Roman" w:cs="Times New Roman"/>
          <w:sz w:val="20"/>
          <w:szCs w:val="20"/>
        </w:rPr>
        <w:t xml:space="preserve">Where </w:t>
      </w:r>
      <m:oMath>
        <m:sSub>
          <m:sSubPr>
            <m:ctrlPr>
              <w:rPr>
                <w:rFonts w:ascii="Cambria Math" w:hAnsi="Times New Roman" w:cs="Times New Roman"/>
                <w:sz w:val="20"/>
                <w:szCs w:val="20"/>
              </w:rPr>
            </m:ctrlPr>
          </m:sSubPr>
          <m:e>
            <m:r>
              <m:rPr>
                <m:sty m:val="bi"/>
              </m:rPr>
              <w:rPr>
                <w:rFonts w:ascii="Cambria Math" w:hAnsi="Cambria Math" w:cs="Times New Roman"/>
                <w:sz w:val="20"/>
                <w:szCs w:val="20"/>
              </w:rPr>
              <m:t>S</m:t>
            </m:r>
          </m:e>
          <m:sub>
            <m:r>
              <m:rPr>
                <m:sty m:val="bi"/>
              </m:rPr>
              <w:rPr>
                <w:rFonts w:ascii="Cambria Math" w:hAnsi="Cambria Math" w:cs="Times New Roman"/>
                <w:sz w:val="20"/>
                <w:szCs w:val="20"/>
              </w:rPr>
              <m:t>B</m:t>
            </m:r>
          </m:sub>
        </m:sSub>
      </m:oMath>
      <w:r w:rsidRPr="00785E71">
        <w:rPr>
          <w:rFonts w:ascii="Times New Roman" w:hAnsi="Times New Roman" w:cs="Times New Roman"/>
          <w:sz w:val="20"/>
          <w:szCs w:val="20"/>
        </w:rPr>
        <w:t xml:space="preserve"> is the between classes scatter matrix, and </w:t>
      </w:r>
      <m:oMath>
        <m:sSub>
          <m:sSubPr>
            <m:ctrlPr>
              <w:rPr>
                <w:rFonts w:ascii="Cambria Math" w:hAnsi="Times New Roman" w:cs="Times New Roman"/>
                <w:sz w:val="20"/>
                <w:szCs w:val="20"/>
              </w:rPr>
            </m:ctrlPr>
          </m:sSubPr>
          <m:e>
            <m:r>
              <m:rPr>
                <m:sty m:val="bi"/>
              </m:rPr>
              <w:rPr>
                <w:rFonts w:ascii="Cambria Math" w:hAnsi="Cambria Math" w:cs="Times New Roman"/>
                <w:sz w:val="20"/>
                <w:szCs w:val="20"/>
              </w:rPr>
              <m:t>S</m:t>
            </m:r>
          </m:e>
          <m:sub>
            <m:r>
              <m:rPr>
                <m:sty m:val="bi"/>
              </m:rPr>
              <w:rPr>
                <w:rFonts w:ascii="Cambria Math" w:hAnsi="Cambria Math" w:cs="Times New Roman"/>
                <w:sz w:val="20"/>
                <w:szCs w:val="20"/>
              </w:rPr>
              <m:t>W</m:t>
            </m:r>
          </m:sub>
        </m:sSub>
      </m:oMath>
      <w:r w:rsidRPr="00785E71">
        <w:rPr>
          <w:rFonts w:ascii="Times New Roman" w:hAnsi="Times New Roman" w:cs="Times New Roman"/>
          <w:sz w:val="20"/>
          <w:szCs w:val="20"/>
        </w:rPr>
        <w:t xml:space="preserve"> is the within classes scatter matrix which can be defined as Equation (</w:t>
      </w:r>
      <w:r w:rsidR="002D52ED" w:rsidRPr="00785E71">
        <w:rPr>
          <w:rFonts w:ascii="Times New Roman" w:hAnsi="Times New Roman" w:cs="Times New Roman"/>
          <w:sz w:val="20"/>
          <w:szCs w:val="20"/>
        </w:rPr>
        <w:t>10), (11</w:t>
      </w:r>
      <w:r w:rsidRPr="00785E71">
        <w:rPr>
          <w:rFonts w:ascii="Times New Roman" w:hAnsi="Times New Roman" w:cs="Times New Roman"/>
          <w:sz w:val="20"/>
          <w:szCs w:val="20"/>
        </w:rPr>
        <w:t xml:space="preserve">) where </w:t>
      </w:r>
      <m:oMath>
        <m:acc>
          <m:accPr>
            <m:chr m:val="̅"/>
            <m:ctrlPr>
              <w:rPr>
                <w:rFonts w:ascii="Cambria Math" w:hAnsi="Times New Roman" w:cs="Times New Roman"/>
                <w:sz w:val="20"/>
                <w:szCs w:val="20"/>
              </w:rPr>
            </m:ctrlPr>
          </m:accPr>
          <m:e>
            <m:r>
              <m:rPr>
                <m:sty m:val="bi"/>
              </m:rPr>
              <w:rPr>
                <w:rFonts w:ascii="Cambria Math" w:hAnsi="Cambria Math" w:cs="Times New Roman"/>
                <w:sz w:val="20"/>
                <w:szCs w:val="20"/>
              </w:rPr>
              <m:t>x</m:t>
            </m:r>
          </m:e>
        </m:acc>
      </m:oMath>
      <w:r w:rsidRPr="00785E71">
        <w:rPr>
          <w:rFonts w:ascii="Times New Roman" w:hAnsi="Times New Roman" w:cs="Times New Roman"/>
          <w:sz w:val="20"/>
          <w:szCs w:val="20"/>
        </w:rPr>
        <w:t xml:space="preserve"> is the </w:t>
      </w:r>
      <w:r w:rsidRPr="00785E71">
        <w:rPr>
          <w:rFonts w:ascii="Times New Roman" w:hAnsi="Times New Roman" w:cs="Times New Roman"/>
          <w:sz w:val="20"/>
          <w:szCs w:val="20"/>
        </w:rPr>
        <w:lastRenderedPageBreak/>
        <w:t>overall mean of the data-classes. Because the scatter matrices are proportional to covariance matrices, it can defined objective using covariance matrices.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917"/>
        <w:gridCol w:w="578"/>
      </w:tblGrid>
      <w:tr w:rsidR="002B3910" w:rsidRPr="00785E71" w:rsidTr="004A2935">
        <w:trPr>
          <w:jc w:val="center"/>
        </w:trPr>
        <w:tc>
          <w:tcPr>
            <w:tcW w:w="4357" w:type="pct"/>
            <w:vAlign w:val="center"/>
          </w:tcPr>
          <w:p w:rsidR="002B3910" w:rsidRPr="00785E71" w:rsidRDefault="009A5C27" w:rsidP="00785E71">
            <w:pPr>
              <w:pStyle w:val="ListParagraph"/>
              <w:snapToGrid w:val="0"/>
              <w:spacing w:after="0" w:line="240" w:lineRule="auto"/>
              <w:ind w:left="0"/>
              <w:jc w:val="both"/>
              <w:rPr>
                <w:rFonts w:ascii="Times New Roman" w:hAnsi="Times New Roman" w:cs="Times New Roman"/>
                <w:b/>
                <w:bCs/>
                <w:sz w:val="20"/>
                <w:szCs w:val="20"/>
              </w:rPr>
            </w:pPr>
            <m:oMathPara>
              <m:oMath>
                <m:sSub>
                  <m:sSubPr>
                    <m:ctrlPr>
                      <w:rPr>
                        <w:rFonts w:ascii="Cambria Math" w:hAnsi="Times New Roman" w:cs="Times New Roman"/>
                        <w:b/>
                        <w:bCs/>
                        <w:i/>
                        <w:sz w:val="20"/>
                        <w:szCs w:val="20"/>
                      </w:rPr>
                    </m:ctrlPr>
                  </m:sSubPr>
                  <m:e>
                    <m:r>
                      <m:rPr>
                        <m:sty m:val="bi"/>
                      </m:rPr>
                      <w:rPr>
                        <w:rFonts w:ascii="Cambria Math" w:hAnsi="Cambria Math" w:cs="Times New Roman"/>
                        <w:sz w:val="20"/>
                        <w:szCs w:val="20"/>
                      </w:rPr>
                      <m:t>S</m:t>
                    </m:r>
                  </m:e>
                  <m:sub>
                    <m:r>
                      <m:rPr>
                        <m:sty m:val="bi"/>
                      </m:rPr>
                      <w:rPr>
                        <w:rFonts w:ascii="Cambria Math" w:hAnsi="Cambria Math" w:cs="Times New Roman"/>
                        <w:sz w:val="20"/>
                        <w:szCs w:val="20"/>
                      </w:rPr>
                      <m:t>B</m:t>
                    </m:r>
                  </m:sub>
                </m:sSub>
                <m:r>
                  <m:rPr>
                    <m:sty m:val="bi"/>
                  </m:rPr>
                  <w:rPr>
                    <w:rFonts w:ascii="Cambria Math" w:hAnsi="Times New Roman" w:cs="Times New Roman"/>
                    <w:sz w:val="20"/>
                    <w:szCs w:val="20"/>
                  </w:rPr>
                  <m:t>=</m:t>
                </m:r>
                <m:nary>
                  <m:naryPr>
                    <m:chr m:val="∑"/>
                    <m:limLoc m:val="undOvr"/>
                    <m:supHide m:val="on"/>
                    <m:ctrlPr>
                      <w:rPr>
                        <w:rFonts w:ascii="Cambria Math" w:hAnsi="Times New Roman" w:cs="Times New Roman"/>
                        <w:b/>
                        <w:bCs/>
                        <w:i/>
                        <w:sz w:val="20"/>
                        <w:szCs w:val="20"/>
                      </w:rPr>
                    </m:ctrlPr>
                  </m:naryPr>
                  <m:sub>
                    <m:r>
                      <m:rPr>
                        <m:sty m:val="bi"/>
                      </m:rPr>
                      <w:rPr>
                        <w:rFonts w:ascii="Cambria Math" w:hAnsi="Cambria Math" w:cs="Times New Roman"/>
                        <w:sz w:val="20"/>
                        <w:szCs w:val="20"/>
                      </w:rPr>
                      <m:t>c</m:t>
                    </m:r>
                  </m:sub>
                  <m:sup/>
                  <m:e>
                    <m:sSup>
                      <m:sSupPr>
                        <m:ctrlPr>
                          <w:rPr>
                            <w:rFonts w:ascii="Cambria Math" w:hAnsi="Times New Roman" w:cs="Times New Roman"/>
                            <w:b/>
                            <w:bCs/>
                            <w:i/>
                            <w:sz w:val="20"/>
                            <w:szCs w:val="20"/>
                          </w:rPr>
                        </m:ctrlPr>
                      </m:sSupPr>
                      <m:e>
                        <m:d>
                          <m:dPr>
                            <m:ctrlPr>
                              <w:rPr>
                                <w:rFonts w:ascii="Cambria Math" w:hAnsi="Times New Roman" w:cs="Times New Roman"/>
                                <w:b/>
                                <w:bCs/>
                                <w:i/>
                                <w:sz w:val="20"/>
                                <w:szCs w:val="20"/>
                              </w:rPr>
                            </m:ctrlPr>
                          </m:dPr>
                          <m:e>
                            <m:sSub>
                              <m:sSubPr>
                                <m:ctrlPr>
                                  <w:rPr>
                                    <w:rFonts w:ascii="Cambria Math" w:hAnsi="Times New Roman" w:cs="Times New Roman"/>
                                    <w:b/>
                                    <w:bCs/>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c</m:t>
                                </m:r>
                              </m:sub>
                            </m:sSub>
                            <m:r>
                              <m:rPr>
                                <m:sty m:val="bi"/>
                              </m:rPr>
                              <w:rPr>
                                <w:rFonts w:ascii="Times New Roman" w:hAnsi="Times New Roman" w:cs="Times New Roman"/>
                                <w:sz w:val="20"/>
                                <w:szCs w:val="20"/>
                              </w:rPr>
                              <m:t>-</m:t>
                            </m:r>
                            <m:acc>
                              <m:accPr>
                                <m:chr m:val="̅"/>
                                <m:ctrlPr>
                                  <w:rPr>
                                    <w:rFonts w:ascii="Cambria Math" w:hAnsi="Times New Roman" w:cs="Times New Roman"/>
                                    <w:b/>
                                    <w:bCs/>
                                    <w:i/>
                                    <w:sz w:val="20"/>
                                    <w:szCs w:val="20"/>
                                  </w:rPr>
                                </m:ctrlPr>
                              </m:accPr>
                              <m:e>
                                <m:r>
                                  <m:rPr>
                                    <m:sty m:val="bi"/>
                                  </m:rPr>
                                  <w:rPr>
                                    <w:rFonts w:ascii="Cambria Math" w:hAnsi="Cambria Math" w:cs="Times New Roman"/>
                                    <w:sz w:val="20"/>
                                    <w:szCs w:val="20"/>
                                  </w:rPr>
                                  <m:t>x</m:t>
                                </m:r>
                              </m:e>
                            </m:acc>
                          </m:e>
                        </m:d>
                        <m:d>
                          <m:dPr>
                            <m:ctrlPr>
                              <w:rPr>
                                <w:rFonts w:ascii="Cambria Math" w:hAnsi="Times New Roman" w:cs="Times New Roman"/>
                                <w:b/>
                                <w:bCs/>
                                <w:i/>
                                <w:sz w:val="20"/>
                                <w:szCs w:val="20"/>
                              </w:rPr>
                            </m:ctrlPr>
                          </m:dPr>
                          <m:e>
                            <m:sSub>
                              <m:sSubPr>
                                <m:ctrlPr>
                                  <w:rPr>
                                    <w:rFonts w:ascii="Cambria Math" w:hAnsi="Times New Roman" w:cs="Times New Roman"/>
                                    <w:b/>
                                    <w:bCs/>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c</m:t>
                                </m:r>
                              </m:sub>
                            </m:sSub>
                            <m:r>
                              <m:rPr>
                                <m:sty m:val="bi"/>
                              </m:rPr>
                              <w:rPr>
                                <w:rFonts w:ascii="Times New Roman" w:hAnsi="Times New Roman" w:cs="Times New Roman"/>
                                <w:sz w:val="20"/>
                                <w:szCs w:val="20"/>
                              </w:rPr>
                              <m:t>-</m:t>
                            </m:r>
                            <m:acc>
                              <m:accPr>
                                <m:chr m:val="̅"/>
                                <m:ctrlPr>
                                  <w:rPr>
                                    <w:rFonts w:ascii="Cambria Math" w:hAnsi="Times New Roman" w:cs="Times New Roman"/>
                                    <w:b/>
                                    <w:bCs/>
                                    <w:i/>
                                    <w:sz w:val="20"/>
                                    <w:szCs w:val="20"/>
                                  </w:rPr>
                                </m:ctrlPr>
                              </m:accPr>
                              <m:e>
                                <m:r>
                                  <m:rPr>
                                    <m:sty m:val="bi"/>
                                  </m:rPr>
                                  <w:rPr>
                                    <w:rFonts w:ascii="Cambria Math" w:hAnsi="Cambria Math" w:cs="Times New Roman"/>
                                    <w:sz w:val="20"/>
                                    <w:szCs w:val="20"/>
                                  </w:rPr>
                                  <m:t>x</m:t>
                                </m:r>
                              </m:e>
                            </m:acc>
                          </m:e>
                        </m:d>
                      </m:e>
                      <m:sup>
                        <m:r>
                          <m:rPr>
                            <m:sty m:val="bi"/>
                          </m:rPr>
                          <w:rPr>
                            <w:rFonts w:ascii="Cambria Math" w:hAnsi="Cambria Math" w:cs="Times New Roman"/>
                            <w:sz w:val="20"/>
                            <w:szCs w:val="20"/>
                          </w:rPr>
                          <m:t>T</m:t>
                        </m:r>
                      </m:sup>
                    </m:sSup>
                  </m:e>
                </m:nary>
              </m:oMath>
            </m:oMathPara>
          </w:p>
        </w:tc>
        <w:tc>
          <w:tcPr>
            <w:tcW w:w="643" w:type="pct"/>
            <w:vAlign w:val="center"/>
            <w:hideMark/>
          </w:tcPr>
          <w:p w:rsidR="002B3910" w:rsidRPr="00785E71" w:rsidRDefault="002D52ED" w:rsidP="00785E71">
            <w:pPr>
              <w:pStyle w:val="ListParagraph"/>
              <w:snapToGrid w:val="0"/>
              <w:spacing w:after="0" w:line="240" w:lineRule="auto"/>
              <w:ind w:left="0"/>
              <w:jc w:val="both"/>
              <w:rPr>
                <w:rFonts w:ascii="Times New Roman" w:hAnsi="Times New Roman" w:cs="Times New Roman"/>
                <w:b/>
                <w:bCs/>
                <w:i/>
                <w:sz w:val="20"/>
                <w:szCs w:val="20"/>
              </w:rPr>
            </w:pPr>
            <w:r w:rsidRPr="00785E71">
              <w:rPr>
                <w:rFonts w:ascii="Times New Roman" w:hAnsi="Times New Roman" w:cs="Times New Roman"/>
                <w:b/>
                <w:bCs/>
                <w:i/>
                <w:sz w:val="20"/>
                <w:szCs w:val="20"/>
              </w:rPr>
              <w:t>(10</w:t>
            </w:r>
            <w:r w:rsidR="002B3910" w:rsidRPr="00785E71">
              <w:rPr>
                <w:rFonts w:ascii="Times New Roman" w:hAnsi="Times New Roman" w:cs="Times New Roman"/>
                <w:b/>
                <w:bCs/>
                <w:i/>
                <w:sz w:val="20"/>
                <w:szCs w:val="20"/>
              </w:rPr>
              <w:t>)</w:t>
            </w:r>
          </w:p>
        </w:tc>
      </w:tr>
      <w:tr w:rsidR="002B3910" w:rsidRPr="00785E71" w:rsidTr="004A2935">
        <w:trPr>
          <w:jc w:val="center"/>
        </w:trPr>
        <w:tc>
          <w:tcPr>
            <w:tcW w:w="4357" w:type="pct"/>
            <w:vAlign w:val="center"/>
            <w:hideMark/>
          </w:tcPr>
          <w:p w:rsidR="002B3910" w:rsidRPr="00785E71" w:rsidRDefault="009A5C27" w:rsidP="00785E71">
            <w:pPr>
              <w:pStyle w:val="ListParagraph"/>
              <w:snapToGrid w:val="0"/>
              <w:spacing w:after="0" w:line="240" w:lineRule="auto"/>
              <w:ind w:left="0"/>
              <w:jc w:val="both"/>
              <w:rPr>
                <w:rFonts w:ascii="Times New Roman" w:hAnsi="Times New Roman" w:cs="Times New Roman"/>
                <w:b/>
                <w:bCs/>
                <w:i/>
                <w:sz w:val="20"/>
                <w:szCs w:val="20"/>
              </w:rPr>
            </w:pPr>
            <m:oMathPara>
              <m:oMath>
                <m:sSub>
                  <m:sSubPr>
                    <m:ctrlPr>
                      <w:rPr>
                        <w:rFonts w:ascii="Cambria Math" w:hAnsi="Times New Roman" w:cs="Times New Roman"/>
                        <w:b/>
                        <w:bCs/>
                        <w:i/>
                        <w:sz w:val="20"/>
                        <w:szCs w:val="20"/>
                      </w:rPr>
                    </m:ctrlPr>
                  </m:sSubPr>
                  <m:e>
                    <m:r>
                      <m:rPr>
                        <m:sty m:val="bi"/>
                      </m:rPr>
                      <w:rPr>
                        <w:rFonts w:ascii="Cambria Math" w:hAnsi="Cambria Math" w:cs="Times New Roman"/>
                        <w:sz w:val="20"/>
                        <w:szCs w:val="20"/>
                      </w:rPr>
                      <m:t>S</m:t>
                    </m:r>
                  </m:e>
                  <m:sub>
                    <m:r>
                      <m:rPr>
                        <m:sty m:val="bi"/>
                      </m:rPr>
                      <w:rPr>
                        <w:rFonts w:ascii="Cambria Math" w:hAnsi="Cambria Math" w:cs="Times New Roman"/>
                        <w:sz w:val="20"/>
                        <w:szCs w:val="20"/>
                      </w:rPr>
                      <m:t>W</m:t>
                    </m:r>
                  </m:sub>
                </m:sSub>
                <m:r>
                  <m:rPr>
                    <m:sty m:val="bi"/>
                  </m:rPr>
                  <w:rPr>
                    <w:rFonts w:ascii="Cambria Math" w:hAnsi="Times New Roman" w:cs="Times New Roman"/>
                    <w:sz w:val="20"/>
                    <w:szCs w:val="20"/>
                  </w:rPr>
                  <m:t>=</m:t>
                </m:r>
                <m:nary>
                  <m:naryPr>
                    <m:chr m:val="∑"/>
                    <m:limLoc m:val="undOvr"/>
                    <m:supHide m:val="on"/>
                    <m:ctrlPr>
                      <w:rPr>
                        <w:rFonts w:ascii="Cambria Math" w:hAnsi="Times New Roman" w:cs="Times New Roman"/>
                        <w:b/>
                        <w:bCs/>
                        <w:i/>
                        <w:sz w:val="20"/>
                        <w:szCs w:val="20"/>
                      </w:rPr>
                    </m:ctrlPr>
                  </m:naryPr>
                  <m:sub>
                    <m:r>
                      <m:rPr>
                        <m:sty m:val="bi"/>
                      </m:rPr>
                      <w:rPr>
                        <w:rFonts w:ascii="Cambria Math" w:hAnsi="Cambria Math" w:cs="Times New Roman"/>
                        <w:sz w:val="20"/>
                        <w:szCs w:val="20"/>
                      </w:rPr>
                      <m:t>c</m:t>
                    </m:r>
                  </m:sub>
                  <m:sup/>
                  <m:e>
                    <m:nary>
                      <m:naryPr>
                        <m:chr m:val="∑"/>
                        <m:limLoc m:val="undOvr"/>
                        <m:supHide m:val="on"/>
                        <m:ctrlPr>
                          <w:rPr>
                            <w:rFonts w:ascii="Cambria Math" w:hAnsi="Times New Roman" w:cs="Times New Roman"/>
                            <w:b/>
                            <w:bCs/>
                            <w:i/>
                            <w:sz w:val="20"/>
                            <w:szCs w:val="20"/>
                          </w:rPr>
                        </m:ctrlPr>
                      </m:naryPr>
                      <m:sub>
                        <m:r>
                          <m:rPr>
                            <m:sty m:val="bi"/>
                          </m:rPr>
                          <w:rPr>
                            <w:rFonts w:ascii="Cambria Math" w:hAnsi="Cambria Math" w:cs="Times New Roman"/>
                            <w:sz w:val="20"/>
                            <w:szCs w:val="20"/>
                          </w:rPr>
                          <m:t>i∈c</m:t>
                        </m:r>
                      </m:sub>
                      <m:sup/>
                      <m:e>
                        <m:sSup>
                          <m:sSupPr>
                            <m:ctrlPr>
                              <w:rPr>
                                <w:rFonts w:ascii="Cambria Math" w:hAnsi="Times New Roman" w:cs="Times New Roman"/>
                                <w:b/>
                                <w:bCs/>
                                <w:i/>
                                <w:sz w:val="20"/>
                                <w:szCs w:val="20"/>
                              </w:rPr>
                            </m:ctrlPr>
                          </m:sSupPr>
                          <m:e>
                            <m:d>
                              <m:dPr>
                                <m:ctrlPr>
                                  <w:rPr>
                                    <w:rFonts w:ascii="Cambria Math" w:hAnsi="Times New Roman" w:cs="Times New Roman"/>
                                    <w:b/>
                                    <w:bCs/>
                                    <w:i/>
                                    <w:sz w:val="20"/>
                                    <w:szCs w:val="20"/>
                                  </w:rPr>
                                </m:ctrlPr>
                              </m:dPr>
                              <m:e>
                                <m:sSub>
                                  <m:sSubPr>
                                    <m:ctrlPr>
                                      <w:rPr>
                                        <w:rFonts w:ascii="Cambria Math" w:hAnsi="Times New Roman" w:cs="Times New Roman"/>
                                        <w:b/>
                                        <w:bCs/>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c</m:t>
                                    </m:r>
                                  </m:sub>
                                </m:sSub>
                                <m:r>
                                  <m:rPr>
                                    <m:sty m:val="bi"/>
                                  </m:rPr>
                                  <w:rPr>
                                    <w:rFonts w:ascii="Times New Roman" w:hAnsi="Times New Roman" w:cs="Times New Roman"/>
                                    <w:sz w:val="20"/>
                                    <w:szCs w:val="20"/>
                                  </w:rPr>
                                  <m:t>-</m:t>
                                </m:r>
                                <m:acc>
                                  <m:accPr>
                                    <m:chr m:val="̅"/>
                                    <m:ctrlPr>
                                      <w:rPr>
                                        <w:rFonts w:ascii="Cambria Math" w:hAnsi="Times New Roman" w:cs="Times New Roman"/>
                                        <w:b/>
                                        <w:bCs/>
                                        <w:i/>
                                        <w:sz w:val="20"/>
                                        <w:szCs w:val="20"/>
                                      </w:rPr>
                                    </m:ctrlPr>
                                  </m:accPr>
                                  <m:e>
                                    <m:r>
                                      <m:rPr>
                                        <m:sty m:val="bi"/>
                                      </m:rPr>
                                      <w:rPr>
                                        <w:rFonts w:ascii="Cambria Math" w:hAnsi="Cambria Math" w:cs="Times New Roman"/>
                                        <w:sz w:val="20"/>
                                        <w:szCs w:val="20"/>
                                      </w:rPr>
                                      <m:t>x</m:t>
                                    </m:r>
                                  </m:e>
                                </m:acc>
                              </m:e>
                            </m:d>
                            <m:d>
                              <m:dPr>
                                <m:ctrlPr>
                                  <w:rPr>
                                    <w:rFonts w:ascii="Cambria Math" w:hAnsi="Times New Roman" w:cs="Times New Roman"/>
                                    <w:b/>
                                    <w:bCs/>
                                    <w:i/>
                                    <w:sz w:val="20"/>
                                    <w:szCs w:val="20"/>
                                  </w:rPr>
                                </m:ctrlPr>
                              </m:dPr>
                              <m:e>
                                <m:sSub>
                                  <m:sSubPr>
                                    <m:ctrlPr>
                                      <w:rPr>
                                        <w:rFonts w:ascii="Cambria Math" w:hAnsi="Times New Roman" w:cs="Times New Roman"/>
                                        <w:b/>
                                        <w:bCs/>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c</m:t>
                                    </m:r>
                                  </m:sub>
                                </m:sSub>
                                <m:r>
                                  <m:rPr>
                                    <m:sty m:val="bi"/>
                                  </m:rPr>
                                  <w:rPr>
                                    <w:rFonts w:ascii="Times New Roman" w:hAnsi="Times New Roman" w:cs="Times New Roman"/>
                                    <w:sz w:val="20"/>
                                    <w:szCs w:val="20"/>
                                  </w:rPr>
                                  <m:t>-</m:t>
                                </m:r>
                                <m:acc>
                                  <m:accPr>
                                    <m:chr m:val="̅"/>
                                    <m:ctrlPr>
                                      <w:rPr>
                                        <w:rFonts w:ascii="Cambria Math" w:hAnsi="Times New Roman" w:cs="Times New Roman"/>
                                        <w:b/>
                                        <w:bCs/>
                                        <w:i/>
                                        <w:sz w:val="20"/>
                                        <w:szCs w:val="20"/>
                                      </w:rPr>
                                    </m:ctrlPr>
                                  </m:accPr>
                                  <m:e>
                                    <m:r>
                                      <m:rPr>
                                        <m:sty m:val="bi"/>
                                      </m:rPr>
                                      <w:rPr>
                                        <w:rFonts w:ascii="Cambria Math" w:hAnsi="Cambria Math" w:cs="Times New Roman"/>
                                        <w:sz w:val="20"/>
                                        <w:szCs w:val="20"/>
                                      </w:rPr>
                                      <m:t>x</m:t>
                                    </m:r>
                                  </m:e>
                                </m:acc>
                              </m:e>
                            </m:d>
                          </m:e>
                          <m:sup>
                            <m:r>
                              <m:rPr>
                                <m:sty m:val="bi"/>
                              </m:rPr>
                              <w:rPr>
                                <w:rFonts w:ascii="Cambria Math" w:hAnsi="Cambria Math" w:cs="Times New Roman"/>
                                <w:sz w:val="20"/>
                                <w:szCs w:val="20"/>
                              </w:rPr>
                              <m:t>T</m:t>
                            </m:r>
                          </m:sup>
                        </m:sSup>
                      </m:e>
                    </m:nary>
                  </m:e>
                </m:nary>
              </m:oMath>
            </m:oMathPara>
          </w:p>
        </w:tc>
        <w:tc>
          <w:tcPr>
            <w:tcW w:w="643" w:type="pct"/>
            <w:vAlign w:val="center"/>
            <w:hideMark/>
          </w:tcPr>
          <w:p w:rsidR="002B3910" w:rsidRPr="00785E71" w:rsidRDefault="002D52ED" w:rsidP="00785E71">
            <w:pPr>
              <w:pStyle w:val="ListParagraph"/>
              <w:snapToGrid w:val="0"/>
              <w:spacing w:after="0" w:line="240" w:lineRule="auto"/>
              <w:ind w:left="0"/>
              <w:jc w:val="both"/>
              <w:rPr>
                <w:rFonts w:ascii="Times New Roman" w:hAnsi="Times New Roman" w:cs="Times New Roman"/>
                <w:b/>
                <w:bCs/>
                <w:i/>
                <w:sz w:val="20"/>
                <w:szCs w:val="20"/>
              </w:rPr>
            </w:pPr>
            <w:r w:rsidRPr="00785E71">
              <w:rPr>
                <w:rFonts w:ascii="Times New Roman" w:hAnsi="Times New Roman" w:cs="Times New Roman"/>
                <w:b/>
                <w:bCs/>
                <w:i/>
                <w:sz w:val="20"/>
                <w:szCs w:val="20"/>
              </w:rPr>
              <w:t>(11</w:t>
            </w:r>
            <w:r w:rsidR="002B3910" w:rsidRPr="00785E71">
              <w:rPr>
                <w:rFonts w:ascii="Times New Roman" w:hAnsi="Times New Roman" w:cs="Times New Roman"/>
                <w:b/>
                <w:bCs/>
                <w:i/>
                <w:sz w:val="20"/>
                <w:szCs w:val="20"/>
              </w:rPr>
              <w:t>)</w:t>
            </w:r>
          </w:p>
        </w:tc>
      </w:tr>
    </w:tbl>
    <w:p w:rsidR="002B3910" w:rsidRPr="00785E71" w:rsidRDefault="002B3910" w:rsidP="00785E71">
      <w:pPr>
        <w:pStyle w:val="ListParagraph"/>
        <w:snapToGrid w:val="0"/>
        <w:spacing w:after="0" w:line="240" w:lineRule="auto"/>
        <w:ind w:left="0" w:firstLine="425"/>
        <w:jc w:val="both"/>
        <w:rPr>
          <w:rFonts w:ascii="Times New Roman" w:hAnsi="Times New Roman" w:cs="Times New Roman"/>
          <w:sz w:val="20"/>
          <w:szCs w:val="20"/>
        </w:rPr>
      </w:pPr>
      <w:r w:rsidRPr="00785E71">
        <w:rPr>
          <w:rFonts w:ascii="Times New Roman" w:hAnsi="Times New Roman" w:cs="Times New Roman"/>
          <w:sz w:val="20"/>
          <w:szCs w:val="20"/>
        </w:rPr>
        <w:t>In addition, projected data</w:t>
      </w:r>
      <w:r w:rsidR="002D52ED" w:rsidRPr="00785E71">
        <w:rPr>
          <w:rFonts w:ascii="Times New Roman" w:hAnsi="Times New Roman" w:cs="Times New Roman"/>
          <w:sz w:val="20"/>
          <w:szCs w:val="20"/>
        </w:rPr>
        <w:t xml:space="preserve"> can be defined as equation (12</w:t>
      </w:r>
      <w:r w:rsidRPr="00785E71">
        <w:rPr>
          <w:rFonts w:ascii="Times New Roman" w:hAnsi="Times New Roman" w:cs="Times New Roman"/>
          <w:sz w:val="20"/>
          <w:szCs w:val="20"/>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064"/>
        <w:gridCol w:w="1431"/>
      </w:tblGrid>
      <w:tr w:rsidR="002B3910" w:rsidRPr="00785E71" w:rsidTr="004A2935">
        <w:trPr>
          <w:jc w:val="center"/>
        </w:trPr>
        <w:tc>
          <w:tcPr>
            <w:tcW w:w="3408" w:type="pct"/>
            <w:vAlign w:val="center"/>
            <w:hideMark/>
          </w:tcPr>
          <w:p w:rsidR="002B3910" w:rsidRPr="00785E71" w:rsidRDefault="002B3910" w:rsidP="00785E71">
            <w:pPr>
              <w:pStyle w:val="ListParagraph"/>
              <w:snapToGrid w:val="0"/>
              <w:spacing w:after="0" w:line="240" w:lineRule="auto"/>
              <w:ind w:left="0"/>
              <w:jc w:val="both"/>
              <w:rPr>
                <w:rFonts w:ascii="Times New Roman" w:hAnsi="Times New Roman" w:cs="Times New Roman"/>
                <w:b/>
                <w:bCs/>
                <w:sz w:val="20"/>
                <w:szCs w:val="20"/>
              </w:rPr>
            </w:pPr>
            <m:oMathPara>
              <m:oMath>
                <m:r>
                  <m:rPr>
                    <m:sty m:val="bi"/>
                  </m:rPr>
                  <w:rPr>
                    <w:rFonts w:ascii="Cambria Math" w:hAnsi="Cambria Math" w:cs="Times New Roman"/>
                    <w:sz w:val="20"/>
                    <w:szCs w:val="20"/>
                  </w:rPr>
                  <m:t>y</m:t>
                </m:r>
                <m:r>
                  <m:rPr>
                    <m:sty m:val="bi"/>
                  </m:rPr>
                  <w:rPr>
                    <w:rFonts w:ascii="Cambria Math" w:hAnsi="Times New Roman" w:cs="Times New Roman"/>
                    <w:sz w:val="20"/>
                    <w:szCs w:val="20"/>
                  </w:rPr>
                  <m:t>=</m:t>
                </m:r>
                <m:sSup>
                  <m:sSupPr>
                    <m:ctrlPr>
                      <w:rPr>
                        <w:rFonts w:ascii="Cambria Math" w:hAnsi="Times New Roman" w:cs="Times New Roman"/>
                        <w:b/>
                        <w:bCs/>
                        <w:i/>
                        <w:sz w:val="20"/>
                        <w:szCs w:val="20"/>
                      </w:rPr>
                    </m:ctrlPr>
                  </m:sSupPr>
                  <m:e>
                    <m:r>
                      <m:rPr>
                        <m:sty m:val="bi"/>
                      </m:rPr>
                      <w:rPr>
                        <w:rFonts w:ascii="Cambria Math" w:hAnsi="Cambria Math" w:cs="Times New Roman"/>
                        <w:sz w:val="20"/>
                        <w:szCs w:val="20"/>
                      </w:rPr>
                      <m:t>w</m:t>
                    </m:r>
                  </m:e>
                  <m:sup>
                    <m:r>
                      <m:rPr>
                        <m:sty m:val="bi"/>
                      </m:rPr>
                      <w:rPr>
                        <w:rFonts w:ascii="Cambria Math" w:hAnsi="Cambria Math" w:cs="Times New Roman"/>
                        <w:sz w:val="20"/>
                        <w:szCs w:val="20"/>
                      </w:rPr>
                      <m:t>T</m:t>
                    </m:r>
                  </m:sup>
                </m:sSup>
                <m:r>
                  <m:rPr>
                    <m:sty m:val="bi"/>
                  </m:rPr>
                  <w:rPr>
                    <w:rFonts w:ascii="Cambria Math" w:hAnsi="Cambria Math" w:cs="Times New Roman"/>
                    <w:sz w:val="20"/>
                    <w:szCs w:val="20"/>
                  </w:rPr>
                  <m:t>x</m:t>
                </m:r>
              </m:oMath>
            </m:oMathPara>
          </w:p>
        </w:tc>
        <w:tc>
          <w:tcPr>
            <w:tcW w:w="1592" w:type="pct"/>
            <w:vAlign w:val="center"/>
            <w:hideMark/>
          </w:tcPr>
          <w:p w:rsidR="002B3910" w:rsidRPr="00785E71" w:rsidRDefault="0030196B" w:rsidP="00785E71">
            <w:pPr>
              <w:pStyle w:val="ListParagraph"/>
              <w:snapToGrid w:val="0"/>
              <w:spacing w:after="0" w:line="240" w:lineRule="auto"/>
              <w:ind w:left="0"/>
              <w:jc w:val="both"/>
              <w:rPr>
                <w:rFonts w:ascii="Times New Roman" w:hAnsi="Times New Roman" w:cs="Times New Roman"/>
                <w:b/>
                <w:bCs/>
                <w:i/>
                <w:sz w:val="20"/>
                <w:szCs w:val="20"/>
              </w:rPr>
            </w:pPr>
            <w:r w:rsidRPr="00785E71">
              <w:rPr>
                <w:rFonts w:ascii="Times New Roman" w:hAnsi="Times New Roman" w:cs="Times New Roman"/>
                <w:b/>
                <w:bCs/>
                <w:i/>
                <w:sz w:val="20"/>
                <w:szCs w:val="20"/>
              </w:rPr>
              <w:t>(</w:t>
            </w:r>
            <w:r w:rsidR="002D52ED" w:rsidRPr="00785E71">
              <w:rPr>
                <w:rFonts w:ascii="Times New Roman" w:hAnsi="Times New Roman" w:cs="Times New Roman"/>
                <w:b/>
                <w:bCs/>
                <w:i/>
                <w:sz w:val="20"/>
                <w:szCs w:val="20"/>
              </w:rPr>
              <w:t>12</w:t>
            </w:r>
            <w:r w:rsidR="002B3910" w:rsidRPr="00785E71">
              <w:rPr>
                <w:rFonts w:ascii="Times New Roman" w:hAnsi="Times New Roman" w:cs="Times New Roman"/>
                <w:b/>
                <w:bCs/>
                <w:i/>
                <w:sz w:val="20"/>
                <w:szCs w:val="20"/>
              </w:rPr>
              <w:t>)</w:t>
            </w:r>
          </w:p>
        </w:tc>
      </w:tr>
    </w:tbl>
    <w:p w:rsidR="002B3910" w:rsidRPr="00785E71" w:rsidRDefault="002D52ED" w:rsidP="00785E71">
      <w:pPr>
        <w:pStyle w:val="ListParagraph"/>
        <w:snapToGrid w:val="0"/>
        <w:spacing w:after="0" w:line="240" w:lineRule="auto"/>
        <w:ind w:left="0" w:firstLine="425"/>
        <w:jc w:val="both"/>
        <w:rPr>
          <w:rFonts w:ascii="Times New Roman" w:hAnsi="Times New Roman" w:cs="Times New Roman"/>
          <w:sz w:val="20"/>
          <w:szCs w:val="20"/>
        </w:rPr>
      </w:pPr>
      <w:r w:rsidRPr="00785E71">
        <w:rPr>
          <w:rFonts w:ascii="Times New Roman" w:hAnsi="Times New Roman" w:cs="Times New Roman"/>
          <w:sz w:val="20"/>
          <w:szCs w:val="20"/>
        </w:rPr>
        <w:t>To solve equation (13</w:t>
      </w:r>
      <w:r w:rsidR="002B3910" w:rsidRPr="00785E71">
        <w:rPr>
          <w:rFonts w:ascii="Times New Roman" w:hAnsi="Times New Roman" w:cs="Times New Roman"/>
          <w:sz w:val="20"/>
          <w:szCs w:val="20"/>
        </w:rPr>
        <w:t xml:space="preserve">), a good solution is one where the class-means are well separated, measured relative to the (sum of the) variances of the data assigned to a particular class. This is precisely the </w:t>
      </w:r>
      <w:r w:rsidR="002B3910" w:rsidRPr="00785E71">
        <w:rPr>
          <w:rFonts w:ascii="Times New Roman" w:hAnsi="Times New Roman" w:cs="Times New Roman"/>
          <w:noProof/>
          <w:sz w:val="20"/>
          <w:szCs w:val="20"/>
        </w:rPr>
        <w:t>objective,</w:t>
      </w:r>
      <w:r w:rsidR="002B3910" w:rsidRPr="00785E71">
        <w:rPr>
          <w:rFonts w:ascii="Times New Roman" w:hAnsi="Times New Roman" w:cs="Times New Roman"/>
          <w:sz w:val="20"/>
          <w:szCs w:val="20"/>
        </w:rPr>
        <w:t xml:space="preserve"> because it implies that the gap between the classes expected to be big. Which adopt </w:t>
      </w:r>
      <m:oMath>
        <m:r>
          <m:rPr>
            <m:sty m:val="bi"/>
          </m:rPr>
          <w:rPr>
            <w:rFonts w:ascii="Cambria Math" w:hAnsi="Cambria Math" w:cs="Times New Roman"/>
            <w:sz w:val="20"/>
            <w:szCs w:val="20"/>
          </w:rPr>
          <m:t>w</m:t>
        </m:r>
      </m:oMath>
      <w:r w:rsidR="002B3910" w:rsidRPr="00785E71">
        <w:rPr>
          <w:rFonts w:ascii="Times New Roman" w:hAnsi="Times New Roman" w:cs="Times New Roman"/>
          <w:sz w:val="20"/>
          <w:szCs w:val="20"/>
        </w:rPr>
        <w:t xml:space="preserve"> such that the denominator is </w:t>
      </w:r>
      <m:oMath>
        <m:sSup>
          <m:sSupPr>
            <m:ctrlPr>
              <w:rPr>
                <w:rFonts w:ascii="Cambria Math" w:hAnsi="Times New Roman" w:cs="Times New Roman"/>
                <w:sz w:val="20"/>
                <w:szCs w:val="20"/>
              </w:rPr>
            </m:ctrlPr>
          </m:sSupPr>
          <m:e>
            <m:r>
              <m:rPr>
                <m:sty m:val="bi"/>
              </m:rPr>
              <w:rPr>
                <w:rFonts w:ascii="Cambria Math" w:hAnsi="Cambria Math" w:cs="Times New Roman"/>
                <w:sz w:val="20"/>
                <w:szCs w:val="20"/>
              </w:rPr>
              <m:t>w</m:t>
            </m:r>
          </m:e>
          <m:sup>
            <m:r>
              <m:rPr>
                <m:sty m:val="bi"/>
              </m:rPr>
              <w:rPr>
                <w:rFonts w:ascii="Cambria Math" w:hAnsi="Cambria Math" w:cs="Times New Roman"/>
                <w:sz w:val="20"/>
                <w:szCs w:val="20"/>
              </w:rPr>
              <m:t>T</m:t>
            </m:r>
          </m:sup>
        </m:sSup>
        <m:sSub>
          <m:sSubPr>
            <m:ctrlPr>
              <w:rPr>
                <w:rFonts w:ascii="Cambria Math" w:hAnsi="Times New Roman" w:cs="Times New Roman"/>
                <w:sz w:val="20"/>
                <w:szCs w:val="20"/>
              </w:rPr>
            </m:ctrlPr>
          </m:sSubPr>
          <m:e>
            <m:r>
              <m:rPr>
                <m:sty m:val="bi"/>
              </m:rPr>
              <w:rPr>
                <w:rFonts w:ascii="Cambria Math" w:hAnsi="Cambria Math" w:cs="Times New Roman"/>
                <w:sz w:val="20"/>
                <w:szCs w:val="20"/>
              </w:rPr>
              <m:t>S</m:t>
            </m:r>
          </m:e>
          <m:sub>
            <m:r>
              <m:rPr>
                <m:sty m:val="bi"/>
              </m:rPr>
              <w:rPr>
                <w:rFonts w:ascii="Cambria Math" w:hAnsi="Cambria Math" w:cs="Times New Roman"/>
                <w:sz w:val="20"/>
                <w:szCs w:val="20"/>
              </w:rPr>
              <m:t>W</m:t>
            </m:r>
          </m:sub>
        </m:sSub>
        <m:r>
          <m:rPr>
            <m:sty m:val="bi"/>
          </m:rPr>
          <w:rPr>
            <w:rFonts w:ascii="Cambria Math" w:hAnsi="Cambria Math" w:cs="Times New Roman"/>
            <w:sz w:val="20"/>
            <w:szCs w:val="20"/>
          </w:rPr>
          <m:t>w</m:t>
        </m:r>
        <m:r>
          <m:rPr>
            <m:sty m:val="p"/>
          </m:rPr>
          <w:rPr>
            <w:rFonts w:ascii="Cambria Math" w:hAnsi="Times New Roman" w:cs="Times New Roman"/>
            <w:sz w:val="20"/>
            <w:szCs w:val="20"/>
          </w:rPr>
          <m:t>=</m:t>
        </m:r>
        <m:r>
          <m:rPr>
            <m:sty m:val="b"/>
          </m:rPr>
          <w:rPr>
            <w:rFonts w:ascii="Cambria Math" w:hAnsi="Cambria Math" w:cs="Times New Roman"/>
            <w:sz w:val="20"/>
            <w:szCs w:val="20"/>
          </w:rPr>
          <m:t>1</m:t>
        </m:r>
      </m:oMath>
      <w:r w:rsidR="004A2935" w:rsidRPr="00785E71">
        <w:rPr>
          <w:rFonts w:ascii="Times New Roman" w:hAnsi="Times New Roman" w:cs="Times New Roman"/>
          <w:sz w:val="20"/>
          <w:szCs w:val="20"/>
        </w:rPr>
        <w:t>,</w:t>
      </w:r>
      <w:r w:rsidR="002B3910" w:rsidRPr="00785E71">
        <w:rPr>
          <w:rFonts w:ascii="Times New Roman" w:hAnsi="Times New Roman" w:cs="Times New Roman"/>
          <w:sz w:val="20"/>
          <w:szCs w:val="20"/>
        </w:rPr>
        <w:t xml:space="preserve"> since </w:t>
      </w:r>
      <m:oMath>
        <m:r>
          <m:rPr>
            <m:sty m:val="bi"/>
          </m:rPr>
          <w:rPr>
            <w:rFonts w:ascii="Cambria Math" w:hAnsi="Cambria Math" w:cs="Times New Roman"/>
            <w:sz w:val="20"/>
            <w:szCs w:val="20"/>
          </w:rPr>
          <m:t>w</m:t>
        </m:r>
      </m:oMath>
      <w:r w:rsidR="00A57FEA" w:rsidRPr="00785E71">
        <w:rPr>
          <w:rFonts w:ascii="Times New Roman" w:hAnsi="Times New Roman" w:cs="Times New Roman"/>
          <w:sz w:val="20"/>
          <w:szCs w:val="20"/>
        </w:rPr>
        <w:t xml:space="preserve"> is a scalar itself.</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574"/>
        <w:gridCol w:w="921"/>
      </w:tblGrid>
      <w:tr w:rsidR="002B3910" w:rsidRPr="00785E71" w:rsidTr="004A2935">
        <w:trPr>
          <w:jc w:val="center"/>
        </w:trPr>
        <w:tc>
          <w:tcPr>
            <w:tcW w:w="3975" w:type="pct"/>
            <w:vAlign w:val="center"/>
            <w:hideMark/>
          </w:tcPr>
          <w:p w:rsidR="002B3910" w:rsidRPr="00785E71" w:rsidRDefault="002B3910" w:rsidP="00785E71">
            <w:pPr>
              <w:pStyle w:val="ListParagraph"/>
              <w:snapToGrid w:val="0"/>
              <w:spacing w:after="0" w:line="240" w:lineRule="auto"/>
              <w:ind w:left="0"/>
              <w:jc w:val="both"/>
              <w:rPr>
                <w:rFonts w:ascii="Times New Roman" w:hAnsi="Times New Roman" w:cs="Times New Roman"/>
                <w:b/>
                <w:bCs/>
                <w:sz w:val="20"/>
                <w:szCs w:val="20"/>
              </w:rPr>
            </w:pPr>
            <m:oMathPara>
              <m:oMathParaPr>
                <m:jc m:val="center"/>
              </m:oMathParaPr>
              <m:oMath>
                <m:r>
                  <m:rPr>
                    <m:sty m:val="bi"/>
                  </m:rPr>
                  <w:rPr>
                    <w:rFonts w:ascii="Cambria Math" w:hAnsi="Cambria Math" w:cs="Times New Roman"/>
                    <w:sz w:val="20"/>
                    <w:szCs w:val="20"/>
                  </w:rPr>
                  <m:t>w</m:t>
                </m:r>
                <m:r>
                  <m:rPr>
                    <m:sty m:val="bi"/>
                  </m:rPr>
                  <w:rPr>
                    <w:rFonts w:ascii="Cambria Math" w:hAnsi="Times New Roman" w:cs="Times New Roman"/>
                    <w:sz w:val="20"/>
                    <w:szCs w:val="20"/>
                  </w:rPr>
                  <m:t>=</m:t>
                </m:r>
                <m:sSubSup>
                  <m:sSubSupPr>
                    <m:ctrlPr>
                      <w:rPr>
                        <w:rFonts w:ascii="Cambria Math" w:hAnsi="Times New Roman" w:cs="Times New Roman"/>
                        <w:b/>
                        <w:bCs/>
                        <w:i/>
                        <w:sz w:val="20"/>
                        <w:szCs w:val="20"/>
                      </w:rPr>
                    </m:ctrlPr>
                  </m:sSubSupPr>
                  <m:e>
                    <m:r>
                      <m:rPr>
                        <m:sty m:val="bi"/>
                      </m:rPr>
                      <w:rPr>
                        <w:rFonts w:ascii="Cambria Math" w:hAnsi="Cambria Math" w:cs="Times New Roman"/>
                        <w:sz w:val="20"/>
                        <w:szCs w:val="20"/>
                      </w:rPr>
                      <m:t>S</m:t>
                    </m:r>
                  </m:e>
                  <m:sub>
                    <m:r>
                      <m:rPr>
                        <m:sty m:val="bi"/>
                      </m:rPr>
                      <w:rPr>
                        <w:rFonts w:ascii="Cambria Math" w:hAnsi="Cambria Math" w:cs="Times New Roman"/>
                        <w:sz w:val="20"/>
                        <w:szCs w:val="20"/>
                      </w:rPr>
                      <m:t>W</m:t>
                    </m:r>
                  </m:sub>
                  <m:sup>
                    <m:r>
                      <m:rPr>
                        <m:sty m:val="bi"/>
                      </m:rPr>
                      <w:rPr>
                        <w:rFonts w:ascii="Times New Roman" w:hAnsi="Times New Roman" w:cs="Times New Roman"/>
                        <w:sz w:val="20"/>
                        <w:szCs w:val="20"/>
                      </w:rPr>
                      <m:t>-</m:t>
                    </m:r>
                    <m:r>
                      <m:rPr>
                        <m:sty m:val="bi"/>
                      </m:rPr>
                      <w:rPr>
                        <w:rFonts w:ascii="Cambria Math" w:hAnsi="Cambria Math" w:cs="Times New Roman"/>
                        <w:sz w:val="20"/>
                        <w:szCs w:val="20"/>
                      </w:rPr>
                      <m:t>1</m:t>
                    </m:r>
                  </m:sup>
                </m:sSubSup>
                <m:r>
                  <m:rPr>
                    <m:sty m:val="bi"/>
                  </m:rPr>
                  <w:rPr>
                    <w:rFonts w:ascii="Cambria Math" w:hAnsi="Times New Roman" w:cs="Times New Roman"/>
                    <w:sz w:val="20"/>
                    <w:szCs w:val="20"/>
                  </w:rPr>
                  <m:t>(</m:t>
                </m:r>
                <m:sSub>
                  <m:sSubPr>
                    <m:ctrlPr>
                      <w:rPr>
                        <w:rFonts w:ascii="Cambria Math" w:hAnsi="Times New Roman" w:cs="Times New Roman"/>
                        <w:b/>
                        <w:bCs/>
                        <w:i/>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c</m:t>
                    </m:r>
                  </m:sub>
                </m:sSub>
                <m:r>
                  <m:rPr>
                    <m:sty m:val="bi"/>
                  </m:rPr>
                  <w:rPr>
                    <w:rFonts w:ascii="Times New Roman" w:hAnsi="Times New Roman" w:cs="Times New Roman"/>
                    <w:sz w:val="20"/>
                    <w:szCs w:val="20"/>
                  </w:rPr>
                  <m:t>-</m:t>
                </m:r>
                <m:acc>
                  <m:accPr>
                    <m:chr m:val="̅"/>
                    <m:ctrlPr>
                      <w:rPr>
                        <w:rFonts w:ascii="Cambria Math" w:hAnsi="Times New Roman" w:cs="Times New Roman"/>
                        <w:b/>
                        <w:bCs/>
                        <w:i/>
                        <w:sz w:val="20"/>
                        <w:szCs w:val="20"/>
                      </w:rPr>
                    </m:ctrlPr>
                  </m:accPr>
                  <m:e>
                    <m:r>
                      <m:rPr>
                        <m:sty m:val="bi"/>
                      </m:rPr>
                      <w:rPr>
                        <w:rFonts w:ascii="Cambria Math" w:hAnsi="Cambria Math" w:cs="Times New Roman"/>
                        <w:sz w:val="20"/>
                        <w:szCs w:val="20"/>
                      </w:rPr>
                      <m:t>x</m:t>
                    </m:r>
                  </m:e>
                </m:acc>
                <m:r>
                  <m:rPr>
                    <m:sty m:val="bi"/>
                  </m:rPr>
                  <w:rPr>
                    <w:rFonts w:ascii="Cambria Math" w:hAnsi="Times New Roman" w:cs="Times New Roman"/>
                    <w:sz w:val="20"/>
                    <w:szCs w:val="20"/>
                  </w:rPr>
                  <m:t>)</m:t>
                </m:r>
              </m:oMath>
            </m:oMathPara>
          </w:p>
        </w:tc>
        <w:tc>
          <w:tcPr>
            <w:tcW w:w="1025" w:type="pct"/>
            <w:vAlign w:val="center"/>
            <w:hideMark/>
          </w:tcPr>
          <w:p w:rsidR="002B3910" w:rsidRPr="00785E71" w:rsidRDefault="002D52ED" w:rsidP="00785E71">
            <w:pPr>
              <w:pStyle w:val="ListParagraph"/>
              <w:snapToGrid w:val="0"/>
              <w:spacing w:after="0" w:line="240" w:lineRule="auto"/>
              <w:ind w:left="0"/>
              <w:jc w:val="both"/>
              <w:rPr>
                <w:rFonts w:ascii="Times New Roman" w:hAnsi="Times New Roman" w:cs="Times New Roman"/>
                <w:b/>
                <w:bCs/>
                <w:i/>
                <w:sz w:val="20"/>
                <w:szCs w:val="20"/>
              </w:rPr>
            </w:pPr>
            <w:r w:rsidRPr="00785E71">
              <w:rPr>
                <w:rFonts w:ascii="Times New Roman" w:hAnsi="Times New Roman" w:cs="Times New Roman"/>
                <w:b/>
                <w:bCs/>
                <w:i/>
                <w:sz w:val="20"/>
                <w:szCs w:val="20"/>
              </w:rPr>
              <w:t>(13</w:t>
            </w:r>
            <w:r w:rsidR="002B3910" w:rsidRPr="00785E71">
              <w:rPr>
                <w:rFonts w:ascii="Times New Roman" w:hAnsi="Times New Roman" w:cs="Times New Roman"/>
                <w:b/>
                <w:bCs/>
                <w:i/>
                <w:sz w:val="20"/>
                <w:szCs w:val="20"/>
              </w:rPr>
              <w:t>)</w:t>
            </w:r>
          </w:p>
        </w:tc>
      </w:tr>
    </w:tbl>
    <w:p w:rsidR="00CD1C06" w:rsidRPr="00CD1C06" w:rsidRDefault="00CD1C06" w:rsidP="00CD1C06">
      <w:pPr>
        <w:pStyle w:val="Heading1"/>
        <w:keepNext w:val="0"/>
        <w:keepLines w:val="0"/>
        <w:numPr>
          <w:ilvl w:val="0"/>
          <w:numId w:val="0"/>
        </w:numPr>
        <w:tabs>
          <w:tab w:val="clear" w:pos="288"/>
        </w:tabs>
        <w:suppressAutoHyphens w:val="0"/>
        <w:snapToGrid w:val="0"/>
        <w:spacing w:before="0" w:after="0"/>
        <w:ind w:right="0"/>
        <w:jc w:val="both"/>
        <w:rPr>
          <w:kern w:val="0"/>
          <w:szCs w:val="20"/>
        </w:rPr>
      </w:pPr>
    </w:p>
    <w:p w:rsidR="002B3910" w:rsidRPr="00785E71" w:rsidRDefault="00160D10" w:rsidP="00785E71">
      <w:pPr>
        <w:pStyle w:val="Heading1"/>
        <w:keepNext w:val="0"/>
        <w:keepLines w:val="0"/>
        <w:tabs>
          <w:tab w:val="clear" w:pos="288"/>
          <w:tab w:val="clear" w:pos="5889"/>
        </w:tabs>
        <w:suppressAutoHyphens w:val="0"/>
        <w:snapToGrid w:val="0"/>
        <w:spacing w:before="0" w:after="0"/>
        <w:ind w:left="0" w:right="0" w:firstLine="0"/>
        <w:jc w:val="both"/>
        <w:rPr>
          <w:kern w:val="0"/>
          <w:szCs w:val="20"/>
        </w:rPr>
      </w:pPr>
      <w:r w:rsidRPr="00785E71">
        <w:rPr>
          <w:kern w:val="0"/>
          <w:szCs w:val="20"/>
        </w:rPr>
        <w:t>Machine</w:t>
      </w:r>
      <w:r w:rsidR="00D872BA" w:rsidRPr="00785E71">
        <w:rPr>
          <w:kern w:val="0"/>
          <w:szCs w:val="20"/>
        </w:rPr>
        <w:t xml:space="preserve"> learnin</w:t>
      </w:r>
      <w:r w:rsidR="00CB08F8" w:rsidRPr="00785E71">
        <w:rPr>
          <w:kern w:val="0"/>
          <w:szCs w:val="20"/>
        </w:rPr>
        <w:t>g</w:t>
      </w:r>
      <w:r w:rsidR="00CB08F8">
        <w:rPr>
          <w:kern w:val="0"/>
          <w:szCs w:val="20"/>
        </w:rPr>
        <w:t xml:space="preserve"> </w:t>
      </w:r>
      <w:r w:rsidR="00CB08F8" w:rsidRPr="00785E71">
        <w:rPr>
          <w:bCs/>
          <w:kern w:val="0"/>
          <w:szCs w:val="20"/>
        </w:rPr>
        <w:t>D</w:t>
      </w:r>
      <w:r w:rsidR="00A57FEA" w:rsidRPr="00785E71">
        <w:rPr>
          <w:bCs/>
          <w:kern w:val="0"/>
          <w:szCs w:val="20"/>
        </w:rPr>
        <w:t>ecision Tree</w:t>
      </w:r>
    </w:p>
    <w:p w:rsidR="008054DA" w:rsidRPr="00785E71" w:rsidRDefault="008054DA" w:rsidP="00785E71">
      <w:pPr>
        <w:pStyle w:val="ListParagraph"/>
        <w:snapToGrid w:val="0"/>
        <w:spacing w:after="0" w:line="240" w:lineRule="auto"/>
        <w:ind w:left="0"/>
        <w:jc w:val="both"/>
        <w:rPr>
          <w:rFonts w:ascii="Times New Roman" w:hAnsi="Times New Roman" w:cs="Times New Roman"/>
          <w:b/>
          <w:bCs/>
          <w:sz w:val="20"/>
          <w:szCs w:val="20"/>
        </w:rPr>
        <w:sectPr w:rsidR="008054DA" w:rsidRPr="00785E71" w:rsidSect="00311A35">
          <w:type w:val="continuous"/>
          <w:pgSz w:w="12242" w:h="15842" w:code="1"/>
          <w:pgMar w:top="1440" w:right="1440" w:bottom="1440" w:left="1440" w:header="720" w:footer="720" w:gutter="0"/>
          <w:cols w:num="2" w:space="600"/>
          <w:docGrid w:linePitch="360"/>
        </w:sect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9476"/>
      </w:tblGrid>
      <w:tr w:rsidR="00B0531D" w:rsidRPr="00785E71" w:rsidTr="004A2935">
        <w:trPr>
          <w:jc w:val="center"/>
        </w:trPr>
        <w:tc>
          <w:tcPr>
            <w:tcW w:w="5000" w:type="pct"/>
            <w:vAlign w:val="center"/>
            <w:hideMark/>
          </w:tcPr>
          <w:p w:rsidR="00311A35" w:rsidRDefault="00311A35" w:rsidP="00311A35">
            <w:pPr>
              <w:pStyle w:val="ListParagraph"/>
              <w:snapToGrid w:val="0"/>
              <w:spacing w:after="0" w:line="240" w:lineRule="auto"/>
              <w:ind w:left="0"/>
              <w:jc w:val="center"/>
              <w:rPr>
                <w:rFonts w:ascii="Times New Roman" w:eastAsia="宋体" w:hAnsi="Times New Roman" w:cs="Times New Roman"/>
                <w:b/>
                <w:bCs/>
                <w:sz w:val="20"/>
                <w:szCs w:val="20"/>
                <w:lang w:eastAsia="zh-CN"/>
              </w:rPr>
            </w:pPr>
          </w:p>
          <w:p w:rsidR="00B0531D" w:rsidRPr="00785E71" w:rsidRDefault="00D7056B" w:rsidP="00311A35">
            <w:pPr>
              <w:pStyle w:val="ListParagraph"/>
              <w:snapToGrid w:val="0"/>
              <w:spacing w:after="0" w:line="240" w:lineRule="auto"/>
              <w:ind w:left="0"/>
              <w:jc w:val="center"/>
              <w:rPr>
                <w:rFonts w:ascii="Times New Roman" w:hAnsi="Times New Roman" w:cs="Times New Roman"/>
                <w:b/>
                <w:bCs/>
                <w:sz w:val="20"/>
                <w:szCs w:val="20"/>
              </w:rPr>
            </w:pPr>
            <w:r w:rsidRPr="00785E71">
              <w:rPr>
                <w:rFonts w:ascii="Times New Roman" w:hAnsi="Times New Roman" w:cs="Times New Roman"/>
                <w:noProof/>
                <w:sz w:val="20"/>
                <w:szCs w:val="20"/>
                <w:lang w:eastAsia="zh-CN"/>
              </w:rPr>
              <w:drawing>
                <wp:inline distT="0" distB="0" distL="0" distR="0">
                  <wp:extent cx="4432140" cy="2146852"/>
                  <wp:effectExtent l="19050" t="0" r="65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4437298" cy="2149350"/>
                          </a:xfrm>
                          <a:prstGeom prst="rect">
                            <a:avLst/>
                          </a:prstGeom>
                        </pic:spPr>
                      </pic:pic>
                    </a:graphicData>
                  </a:graphic>
                </wp:inline>
              </w:drawing>
            </w:r>
          </w:p>
        </w:tc>
      </w:tr>
      <w:tr w:rsidR="00B0531D" w:rsidRPr="00785E71" w:rsidTr="004A2935">
        <w:trPr>
          <w:jc w:val="center"/>
        </w:trPr>
        <w:tc>
          <w:tcPr>
            <w:tcW w:w="5000" w:type="pct"/>
            <w:vAlign w:val="center"/>
            <w:hideMark/>
          </w:tcPr>
          <w:p w:rsidR="00B0531D" w:rsidRPr="00785E71" w:rsidRDefault="00B0531D" w:rsidP="00311A35">
            <w:pPr>
              <w:pStyle w:val="Caption"/>
              <w:snapToGrid w:val="0"/>
              <w:spacing w:after="0"/>
              <w:rPr>
                <w:b/>
                <w:bCs/>
                <w:sz w:val="20"/>
                <w:szCs w:val="20"/>
              </w:rPr>
            </w:pPr>
            <w:r w:rsidRPr="00785E71">
              <w:rPr>
                <w:noProof/>
                <w:sz w:val="20"/>
                <w:szCs w:val="20"/>
              </w:rPr>
              <w:t>Figure</w:t>
            </w:r>
            <w:r w:rsidR="0030196B" w:rsidRPr="00785E71">
              <w:rPr>
                <w:noProof/>
                <w:sz w:val="20"/>
                <w:szCs w:val="20"/>
              </w:rPr>
              <w:t>5</w:t>
            </w:r>
            <w:r w:rsidRPr="00785E71">
              <w:rPr>
                <w:b/>
                <w:bCs/>
                <w:sz w:val="20"/>
                <w:szCs w:val="20"/>
              </w:rPr>
              <w:t xml:space="preserve"> The Bagging Process</w:t>
            </w:r>
          </w:p>
        </w:tc>
      </w:tr>
    </w:tbl>
    <w:p w:rsidR="00311A35" w:rsidRDefault="00311A35" w:rsidP="00311A35">
      <w:pPr>
        <w:pStyle w:val="ListParagraph"/>
        <w:snapToGrid w:val="0"/>
        <w:spacing w:after="0" w:line="240" w:lineRule="auto"/>
        <w:ind w:left="0" w:firstLine="425"/>
        <w:jc w:val="both"/>
        <w:rPr>
          <w:rFonts w:ascii="Times New Roman" w:eastAsia="宋体" w:hAnsi="Times New Roman" w:cs="Times New Roman"/>
          <w:sz w:val="20"/>
          <w:szCs w:val="20"/>
          <w:lang w:eastAsia="zh-CN"/>
        </w:rPr>
      </w:pPr>
    </w:p>
    <w:p w:rsidR="00311A35" w:rsidRDefault="00311A35" w:rsidP="00311A35">
      <w:pPr>
        <w:pStyle w:val="ListParagraph"/>
        <w:snapToGrid w:val="0"/>
        <w:spacing w:after="0" w:line="240" w:lineRule="auto"/>
        <w:ind w:left="0" w:firstLine="425"/>
        <w:jc w:val="both"/>
        <w:rPr>
          <w:rFonts w:ascii="Times New Roman" w:eastAsia="Times New Roman" w:hAnsi="Times New Roman" w:cs="Times New Roman"/>
          <w:sz w:val="20"/>
          <w:szCs w:val="20"/>
        </w:rPr>
        <w:sectPr w:rsidR="00311A35" w:rsidSect="00785E71">
          <w:type w:val="continuous"/>
          <w:pgSz w:w="12242" w:h="15842" w:code="1"/>
          <w:pgMar w:top="1440" w:right="1440" w:bottom="1440" w:left="1440" w:header="720" w:footer="720" w:gutter="0"/>
          <w:cols w:space="720"/>
          <w:docGrid w:linePitch="360"/>
        </w:sectPr>
      </w:pPr>
    </w:p>
    <w:p w:rsidR="00311A35" w:rsidRPr="00785E71" w:rsidRDefault="00311A35" w:rsidP="00311A35">
      <w:pPr>
        <w:pStyle w:val="ListParagraph"/>
        <w:snapToGrid w:val="0"/>
        <w:spacing w:after="0" w:line="240" w:lineRule="auto"/>
        <w:ind w:left="0" w:firstLine="425"/>
        <w:jc w:val="both"/>
        <w:rPr>
          <w:rFonts w:ascii="Times New Roman" w:hAnsi="Times New Roman" w:cs="Times New Roman"/>
          <w:sz w:val="20"/>
          <w:szCs w:val="20"/>
        </w:rPr>
      </w:pPr>
      <w:r w:rsidRPr="00785E71">
        <w:rPr>
          <w:rFonts w:ascii="Times New Roman" w:eastAsia="Times New Roman" w:hAnsi="Times New Roman" w:cs="Times New Roman"/>
          <w:sz w:val="20"/>
          <w:szCs w:val="20"/>
        </w:rPr>
        <w:lastRenderedPageBreak/>
        <w:t xml:space="preserve">In supervised machine learning, ensemble popular because of the ability to </w:t>
      </w:r>
      <w:r w:rsidRPr="00785E71">
        <w:rPr>
          <w:rFonts w:ascii="Times New Roman" w:eastAsia="Times New Roman" w:hAnsi="Times New Roman" w:cs="Times New Roman"/>
          <w:noProof/>
          <w:sz w:val="20"/>
          <w:szCs w:val="20"/>
        </w:rPr>
        <w:t>accurate</w:t>
      </w:r>
      <w:r w:rsidRPr="00785E71">
        <w:rPr>
          <w:rFonts w:ascii="Times New Roman" w:eastAsia="Times New Roman" w:hAnsi="Times New Roman" w:cs="Times New Roman"/>
          <w:sz w:val="20"/>
          <w:szCs w:val="20"/>
        </w:rPr>
        <w:t xml:space="preserve"> prediction. An ensemble method uses more than one classifier overall better accuracy. Classical ensemble bagging and boosting, have good predictive cap method was proposed by work in</w:t>
      </w:r>
      <w:r w:rsidR="009A5C27" w:rsidRPr="00785E71">
        <w:rPr>
          <w:rFonts w:ascii="Times New Roman" w:eastAsia="Times New Roman" w:hAnsi="Times New Roman" w:cs="Times New Roman"/>
          <w:sz w:val="20"/>
          <w:szCs w:val="20"/>
        </w:rPr>
        <w:fldChar w:fldCharType="begin" w:fldLock="1"/>
      </w:r>
      <w:r w:rsidRPr="00785E71">
        <w:rPr>
          <w:rFonts w:ascii="Times New Roman" w:eastAsia="Times New Roman" w:hAnsi="Times New Roman" w:cs="Times New Roman"/>
          <w:sz w:val="20"/>
          <w:szCs w:val="20"/>
        </w:rPr>
        <w:instrText>ADDIN CSL_CITATION { "citationItems" : [ { "id" : "ITEM-1", "itemData" : { "DOI" : "10.1109/FIT.2015.14", "ISBN" : "9781467396660", "abstract" : "Cardiotocography (CTG) is a worldwide method used for recording fetal heart rate and uterine contractions during pregnancy and delivery. The consistent visual assessment of the CTG is not only time consuming but also requires expertise and clinical knowledge of the obstetricians. The inconsistency in visual evaluation can be eliminated by developing clinical decision support systems. During last few decades various data mining and machine learning techniques have been proposed for developing such systems. In present study, bagging approach in combination with three traditional decision trees algorithms (random forest, Reduced Error Pruning Tree (REPTree) and J48) has been applied to identify normal and pathological fetal state using CTG data. Studies show that decision trees algorithms and bagging have separately shown tremendous improvements in the classification of healthy and pathological subjects in medical domain. The parameters of classifiers were optimized before applying on the data sets. The ten folds cross validation is used for examining the robust of the classifiers. The degree of separation was quantified using Precision, Recall and F-Measure. At first full feature space have been analyzed using proposed bagging based decision trees algorithms. Then by using correlation feature selection - subset evaluation (cfs) method, a reduced feature space has been obtained and analyzed using proposed method. The overall classification accuracy of more than 90% has been obtained by the classifiers on the test set when full feature space is used. For all three performance measures, values greater than 0.90 has been achieved with full and reduced feature space. The proposed methodology showed better classification in both full and reduced feature space scenarios.", "author" : [ { "dropping-particle" : "", "family" : "Shah", "given" : "Syed Ahsin Ali", "non-dropping-particle" : "", "parse-names" : false, "suffix" : "" }, { "dropping-particle" : "", "family" : "Aziz", "given" : "Wajid", "non-dropping-particle" : "", "parse-names" : false, "suffix" : "" }, { "dropping-particle" : "", "family" : "Arif", "given" : "Muhammad", "non-dropping-particle" : "", "parse-names" : false, "suffix" : "" }, { "dropping-particle" : "", "family" : "Nadeem", "given" : "Malik Sajjad A.", "non-dropping-particle" : "", "parse-names" : false, "suffix" : "" } ], "container-title" : "Proceedings - 2015 13th International Conference on Frontiers of Information Technology, FIT 2015", "id" : "ITEM-1", "issued" : { "date-parts" : [ [ "2016" ] ] }, "page" : "12-17", "title" : "Decision Trees Based Classification of Cardiotocograms Using Bagging Approach", "type" : "article-journal" }, "uris" : [ "http://www.mendeley.com/documents/?uuid=034223e8-49cd-4741-a385-c0f64f004642" ] } ], "mendeley" : { "formattedCitation" : "[20]", "plainTextFormattedCitation" : "[20]", "previouslyFormattedCitation" : "[20]" }, "properties" : {  }, "schema" : "https://github.com/citation-style-language/schema/raw/master/csl-citation.json" }</w:instrText>
      </w:r>
      <w:r w:rsidR="009A5C27" w:rsidRPr="00785E71">
        <w:rPr>
          <w:rFonts w:ascii="Times New Roman" w:eastAsia="Times New Roman" w:hAnsi="Times New Roman" w:cs="Times New Roman"/>
          <w:sz w:val="20"/>
          <w:szCs w:val="20"/>
        </w:rPr>
        <w:fldChar w:fldCharType="separate"/>
      </w:r>
      <w:r w:rsidRPr="00785E71">
        <w:rPr>
          <w:rFonts w:ascii="Times New Roman" w:eastAsia="Times New Roman" w:hAnsi="Times New Roman" w:cs="Times New Roman"/>
          <w:noProof/>
          <w:sz w:val="20"/>
          <w:szCs w:val="20"/>
        </w:rPr>
        <w:t>[20]</w:t>
      </w:r>
      <w:r w:rsidR="009A5C27" w:rsidRPr="00785E71">
        <w:rPr>
          <w:rFonts w:ascii="Times New Roman" w:eastAsia="Times New Roman" w:hAnsi="Times New Roman" w:cs="Times New Roman"/>
          <w:sz w:val="20"/>
          <w:szCs w:val="20"/>
        </w:rPr>
        <w:fldChar w:fldCharType="end"/>
      </w:r>
      <w:r w:rsidR="00CD1C06" w:rsidRPr="00785E71">
        <w:rPr>
          <w:rFonts w:ascii="Times New Roman" w:eastAsia="Times New Roman" w:hAnsi="Times New Roman" w:cs="Times New Roman"/>
          <w:noProof/>
          <w:sz w:val="20"/>
          <w:szCs w:val="20"/>
        </w:rPr>
        <w:t>.</w:t>
      </w:r>
      <w:r w:rsidR="00CD1C06">
        <w:rPr>
          <w:rFonts w:ascii="Times New Roman" w:eastAsia="Times New Roman" w:hAnsi="Times New Roman" w:cs="Times New Roman"/>
          <w:noProof/>
          <w:sz w:val="20"/>
          <w:szCs w:val="20"/>
        </w:rPr>
        <w:t xml:space="preserve"> </w:t>
      </w:r>
      <w:r w:rsidR="00CD1C06" w:rsidRPr="00785E71">
        <w:rPr>
          <w:rFonts w:ascii="Times New Roman" w:eastAsia="Times New Roman" w:hAnsi="Times New Roman" w:cs="Times New Roman"/>
          <w:noProof/>
          <w:sz w:val="20"/>
          <w:szCs w:val="20"/>
        </w:rPr>
        <w:t>S</w:t>
      </w:r>
      <w:r w:rsidRPr="00785E71">
        <w:rPr>
          <w:rFonts w:ascii="Times New Roman" w:eastAsia="Times New Roman" w:hAnsi="Times New Roman" w:cs="Times New Roman"/>
          <w:noProof/>
          <w:sz w:val="20"/>
          <w:szCs w:val="20"/>
        </w:rPr>
        <w:t>tudy</w:t>
      </w:r>
      <w:r w:rsidRPr="00785E71">
        <w:rPr>
          <w:rFonts w:ascii="Times New Roman" w:eastAsia="Times New Roman" w:hAnsi="Times New Roman" w:cs="Times New Roman"/>
          <w:sz w:val="20"/>
          <w:szCs w:val="20"/>
        </w:rPr>
        <w:t xml:space="preserve"> done in</w:t>
      </w:r>
      <w:r w:rsidR="009A5C27" w:rsidRPr="00785E71">
        <w:rPr>
          <w:rFonts w:ascii="Times New Roman" w:eastAsia="Times New Roman" w:hAnsi="Times New Roman" w:cs="Times New Roman"/>
          <w:sz w:val="20"/>
          <w:szCs w:val="20"/>
        </w:rPr>
        <w:fldChar w:fldCharType="begin" w:fldLock="1"/>
      </w:r>
      <w:r w:rsidRPr="00785E71">
        <w:rPr>
          <w:rFonts w:ascii="Times New Roman" w:eastAsia="Times New Roman" w:hAnsi="Times New Roman" w:cs="Times New Roman"/>
          <w:sz w:val="20"/>
          <w:szCs w:val="20"/>
        </w:rPr>
        <w:instrText>ADDIN CSL_CITATION { "citationItems" : [ { "id" : "ITEM-1", "itemData" : { "ISBN" : "9018340057", "author" : [ { "dropping-particle" : "", "family" : "Khatun", "given" : "Saleha", "non-dropping-particle" : "", "parse-names" : false, "suffix" : "" }, { "dropping-particle" : "", "family" : "Member", "given" : "Student", "non-dropping-particle" : "", "parse-names" : false, "suffix" : "" }, { "dropping-particle" : "", "family" : "Morshed", "given" : "Bashir I", "non-dropping-particle" : "", "parse-names" : false, "suffix" : "" } ], "id" : "ITEM-1", "issued" : { "date-parts" : [ [ "2017" ] ] }, "title" : "Detection of Myocardial Infarction and Arrhythmia from Single- Lead ECG Data using Bagging Trees Classifier", "type" : "article-journal" }, "uris" : [ "http://www.mendeley.com/documents/?uuid=3c39717b-160c-4ee4-9cf9-dc39b6da97a8" ] } ], "mendeley" : { "formattedCitation" : "[21]", "plainTextFormattedCitation" : "[21]", "previouslyFormattedCitation" : "[21]" }, "properties" : {  }, "schema" : "https://github.com/citation-style-language/schema/raw/master/csl-citation.json" }</w:instrText>
      </w:r>
      <w:r w:rsidR="009A5C27" w:rsidRPr="00785E71">
        <w:rPr>
          <w:rFonts w:ascii="Times New Roman" w:eastAsia="Times New Roman" w:hAnsi="Times New Roman" w:cs="Times New Roman"/>
          <w:sz w:val="20"/>
          <w:szCs w:val="20"/>
        </w:rPr>
        <w:fldChar w:fldCharType="separate"/>
      </w:r>
      <w:r w:rsidRPr="00785E71">
        <w:rPr>
          <w:rFonts w:ascii="Times New Roman" w:eastAsia="Times New Roman" w:hAnsi="Times New Roman" w:cs="Times New Roman"/>
          <w:noProof/>
          <w:sz w:val="20"/>
          <w:szCs w:val="20"/>
        </w:rPr>
        <w:t>[21]</w:t>
      </w:r>
      <w:r w:rsidR="009A5C27" w:rsidRPr="00785E71">
        <w:rPr>
          <w:rFonts w:ascii="Times New Roman" w:eastAsia="Times New Roman" w:hAnsi="Times New Roman" w:cs="Times New Roman"/>
          <w:sz w:val="20"/>
          <w:szCs w:val="20"/>
        </w:rPr>
        <w:fldChar w:fldCharType="end"/>
      </w:r>
      <w:r w:rsidRPr="00785E71">
        <w:rPr>
          <w:rFonts w:ascii="Times New Roman" w:eastAsia="Times New Roman" w:hAnsi="Times New Roman" w:cs="Times New Roman"/>
          <w:sz w:val="20"/>
          <w:szCs w:val="20"/>
        </w:rPr>
        <w:t xml:space="preserve"> shows how Bagging Tree is able to identify two different </w:t>
      </w:r>
      <w:r w:rsidRPr="00785E71">
        <w:rPr>
          <w:rFonts w:ascii="Times New Roman" w:eastAsia="Times New Roman" w:hAnsi="Times New Roman" w:cs="Times New Roman"/>
          <w:noProof/>
          <w:sz w:val="20"/>
          <w:szCs w:val="20"/>
        </w:rPr>
        <w:t xml:space="preserve">diseases </w:t>
      </w:r>
      <w:r w:rsidRPr="00785E71">
        <w:rPr>
          <w:rFonts w:ascii="Times New Roman" w:eastAsia="Times New Roman" w:hAnsi="Times New Roman" w:cs="Times New Roman"/>
          <w:sz w:val="20"/>
          <w:szCs w:val="20"/>
        </w:rPr>
        <w:t>lik</w:t>
      </w:r>
      <w:r w:rsidR="00CB08F8" w:rsidRPr="00785E71">
        <w:rPr>
          <w:rFonts w:ascii="Times New Roman" w:eastAsia="Times New Roman" w:hAnsi="Times New Roman" w:cs="Times New Roman"/>
          <w:sz w:val="20"/>
          <w:szCs w:val="20"/>
        </w:rPr>
        <w:t>e</w:t>
      </w:r>
      <w:r w:rsidR="00CB08F8">
        <w:rPr>
          <w:rFonts w:ascii="Times New Roman" w:eastAsia="Times New Roman" w:hAnsi="Times New Roman" w:cs="Times New Roman"/>
          <w:sz w:val="20"/>
          <w:szCs w:val="20"/>
        </w:rPr>
        <w:t xml:space="preserve"> </w:t>
      </w:r>
      <w:r w:rsidR="00CB08F8" w:rsidRPr="00785E71">
        <w:rPr>
          <w:rFonts w:ascii="Times New Roman" w:eastAsia="Times New Roman" w:hAnsi="Times New Roman" w:cs="Times New Roman"/>
          <w:sz w:val="20"/>
          <w:szCs w:val="20"/>
        </w:rPr>
        <w:t>M</w:t>
      </w:r>
      <w:r w:rsidRPr="00785E71">
        <w:rPr>
          <w:rFonts w:ascii="Times New Roman" w:eastAsia="Times New Roman" w:hAnsi="Times New Roman" w:cs="Times New Roman"/>
          <w:sz w:val="20"/>
          <w:szCs w:val="20"/>
        </w:rPr>
        <w:t>yocardial Infarction (MI)</w:t>
      </w:r>
      <w:r w:rsidR="00CD1C06" w:rsidRPr="00785E71">
        <w:rPr>
          <w:rFonts w:ascii="Times New Roman" w:eastAsia="Times New Roman" w:hAnsi="Times New Roman" w:cs="Times New Roman"/>
          <w:noProof/>
          <w:sz w:val="20"/>
          <w:szCs w:val="20"/>
        </w:rPr>
        <w:t>,</w:t>
      </w:r>
      <w:r w:rsidR="00CD1C06">
        <w:rPr>
          <w:rFonts w:ascii="Times New Roman" w:eastAsia="Times New Roman" w:hAnsi="Times New Roman" w:cs="Times New Roman"/>
          <w:noProof/>
          <w:sz w:val="20"/>
          <w:szCs w:val="20"/>
        </w:rPr>
        <w:t xml:space="preserve"> </w:t>
      </w:r>
      <w:r w:rsidR="00CD1C06" w:rsidRPr="00785E71">
        <w:rPr>
          <w:rFonts w:ascii="Times New Roman" w:eastAsia="Times New Roman" w:hAnsi="Times New Roman" w:cs="Times New Roman"/>
          <w:noProof/>
          <w:sz w:val="20"/>
          <w:szCs w:val="20"/>
        </w:rPr>
        <w:t>a</w:t>
      </w:r>
      <w:r w:rsidRPr="00785E71">
        <w:rPr>
          <w:rFonts w:ascii="Times New Roman" w:eastAsia="Times New Roman" w:hAnsi="Times New Roman" w:cs="Times New Roman"/>
          <w:noProof/>
          <w:sz w:val="20"/>
          <w:szCs w:val="20"/>
        </w:rPr>
        <w:t>nd</w:t>
      </w:r>
      <w:r w:rsidRPr="00785E71">
        <w:rPr>
          <w:rFonts w:ascii="Times New Roman" w:eastAsia="Times New Roman" w:hAnsi="Times New Roman" w:cs="Times New Roman"/>
          <w:sz w:val="20"/>
          <w:szCs w:val="20"/>
        </w:rPr>
        <w:t xml:space="preserve"> Arrhythmia (AR) from normal patients with the </w:t>
      </w:r>
      <w:r w:rsidRPr="00785E71">
        <w:rPr>
          <w:rFonts w:ascii="Times New Roman" w:eastAsia="Times New Roman" w:hAnsi="Times New Roman" w:cs="Times New Roman"/>
          <w:noProof/>
          <w:sz w:val="20"/>
          <w:szCs w:val="20"/>
        </w:rPr>
        <w:t>cross-validation</w:t>
      </w:r>
      <w:r w:rsidRPr="00785E71">
        <w:rPr>
          <w:rFonts w:ascii="Times New Roman" w:eastAsia="Times New Roman" w:hAnsi="Times New Roman" w:cs="Times New Roman"/>
          <w:sz w:val="20"/>
          <w:szCs w:val="20"/>
        </w:rPr>
        <w:t xml:space="preserve"> accuracy reaches 99.7%, and sensitivity near 99.4%, specificity of above 99.5%, with a precision of 99.32%, and F1 gets a score of 99.36% from a single lead ECG data. The proposed algorithm </w:t>
      </w:r>
      <w:r w:rsidRPr="00785E71">
        <w:rPr>
          <w:rFonts w:ascii="Times New Roman" w:eastAsia="Times New Roman" w:hAnsi="Times New Roman" w:cs="Times New Roman"/>
          <w:sz w:val="20"/>
          <w:szCs w:val="20"/>
        </w:rPr>
        <w:lastRenderedPageBreak/>
        <w:t>can be realized in wearable form to fetch a real-time patient monitoring. The quality of sleep in the work</w:t>
      </w:r>
      <w:r w:rsidR="009A5C27" w:rsidRPr="00785E71">
        <w:rPr>
          <w:rFonts w:ascii="Times New Roman" w:eastAsia="Times New Roman" w:hAnsi="Times New Roman" w:cs="Times New Roman"/>
          <w:sz w:val="20"/>
          <w:szCs w:val="20"/>
        </w:rPr>
        <w:fldChar w:fldCharType="begin" w:fldLock="1"/>
      </w:r>
      <w:r w:rsidRPr="00785E71">
        <w:rPr>
          <w:rFonts w:ascii="Times New Roman" w:eastAsia="Times New Roman" w:hAnsi="Times New Roman" w:cs="Times New Roman"/>
          <w:sz w:val="20"/>
          <w:szCs w:val="20"/>
        </w:rPr>
        <w:instrText>ADDIN CSL_CITATION { "citationItems" : [ { "id" : "ITEM-1", "itemData" : { "DOI" : "10.1109/RADAR.2017.7944310", "ISBN" : "9781467388238", "author" : [ { "dropping-particle" : "", "family" : "Zhang", "given" : "Li", "non-dropping-particle" : "", "parse-names" : false, "suffix" : "" }, { "dropping-particle" : "", "family" : "Xiong", "given" : "Junjun", "non-dropping-particle" : "", "parse-names" : false, "suffix" : "" }, { "dropping-particle" : "", "family" : "Zhao", "given" : "Heng", "non-dropping-particle" : "", "parse-names" : false, "suffix" : "" }, { "dropping-particle" : "", "family" : "Hong", "given" : "Hong", "non-dropping-particle" : "", "parse-names" : false, "suffix" : "" }, { "dropping-particle" : "", "family" : "Zhu", "given" : "Xiaohua", "non-dropping-particle" : "", "parse-names" : false, "suffix" : "" }, { "dropping-particle" : "", "family" : "Li", "given" : "Changzhi", "non-dropping-particle" : "", "parse-names" : false, "suffix" : "" } ], "container-title" : "2017 IEEE Radar Conference, RadarConf 2017", "id" : "ITEM-1", "issued" : { "date-parts" : [ [ "2017" ] ] }, "page" : "0788-0791", "title" : "Sleep stages classification by CW Doppler radar using bagged trees algorithm", "type" : "article-journal" }, "uris" : [ "http://www.mendeley.com/documents/?uuid=b287860d-d8e6-494b-a20b-8e4587886d28" ] } ], "mendeley" : { "formattedCitation" : "[22]", "plainTextFormattedCitation" : "[22]", "previouslyFormattedCitation" : "[22]" }, "properties" : {  }, "schema" : "https://github.com/citation-style-language/schema/raw/master/csl-citation.json" }</w:instrText>
      </w:r>
      <w:r w:rsidR="009A5C27" w:rsidRPr="00785E71">
        <w:rPr>
          <w:rFonts w:ascii="Times New Roman" w:eastAsia="Times New Roman" w:hAnsi="Times New Roman" w:cs="Times New Roman"/>
          <w:sz w:val="20"/>
          <w:szCs w:val="20"/>
        </w:rPr>
        <w:fldChar w:fldCharType="separate"/>
      </w:r>
      <w:r w:rsidRPr="00785E71">
        <w:rPr>
          <w:rFonts w:ascii="Times New Roman" w:eastAsia="Times New Roman" w:hAnsi="Times New Roman" w:cs="Times New Roman"/>
          <w:noProof/>
          <w:sz w:val="20"/>
          <w:szCs w:val="20"/>
        </w:rPr>
        <w:t>[22]</w:t>
      </w:r>
      <w:r w:rsidR="009A5C27" w:rsidRPr="00785E71">
        <w:rPr>
          <w:rFonts w:ascii="Times New Roman" w:eastAsia="Times New Roman" w:hAnsi="Times New Roman" w:cs="Times New Roman"/>
          <w:sz w:val="20"/>
          <w:szCs w:val="20"/>
        </w:rPr>
        <w:fldChar w:fldCharType="end"/>
      </w:r>
      <w:r w:rsidRPr="00785E71">
        <w:rPr>
          <w:rFonts w:ascii="Times New Roman" w:eastAsia="Times New Roman" w:hAnsi="Times New Roman" w:cs="Times New Roman"/>
          <w:sz w:val="20"/>
          <w:szCs w:val="20"/>
        </w:rPr>
        <w:t xml:space="preserve"> has a major impact on human </w:t>
      </w:r>
      <w:r w:rsidR="009A0B5F" w:rsidRPr="00785E71">
        <w:rPr>
          <w:rFonts w:ascii="Times New Roman" w:eastAsia="Times New Roman" w:hAnsi="Times New Roman" w:cs="Times New Roman"/>
          <w:sz w:val="20"/>
          <w:szCs w:val="20"/>
        </w:rPr>
        <w:t>health and</w:t>
      </w:r>
      <w:r w:rsidRPr="00785E71">
        <w:rPr>
          <w:rFonts w:ascii="Times New Roman" w:eastAsia="Times New Roman" w:hAnsi="Times New Roman" w:cs="Times New Roman"/>
          <w:sz w:val="20"/>
          <w:szCs w:val="20"/>
        </w:rPr>
        <w:t xml:space="preserve"> his life quality. A classification based on bagged trees for sleep stages collected with a continuous-wave (CW) Doppler radar investigated in this work. Experiments were </w:t>
      </w:r>
      <w:r w:rsidRPr="00785E71">
        <w:rPr>
          <w:rFonts w:ascii="Times New Roman" w:eastAsia="Times New Roman" w:hAnsi="Times New Roman" w:cs="Times New Roman"/>
          <w:noProof/>
          <w:sz w:val="20"/>
          <w:szCs w:val="20"/>
        </w:rPr>
        <w:t>done</w:t>
      </w:r>
      <w:r w:rsidRPr="00785E71">
        <w:rPr>
          <w:rFonts w:ascii="Times New Roman" w:eastAsia="Times New Roman" w:hAnsi="Times New Roman" w:cs="Times New Roman"/>
          <w:sz w:val="20"/>
          <w:szCs w:val="20"/>
        </w:rPr>
        <w:t xml:space="preserve"> on people who asked to sleep all night with polysomnography (</w:t>
      </w:r>
      <w:r w:rsidRPr="00785E71">
        <w:rPr>
          <w:rFonts w:ascii="Times New Roman" w:hAnsi="Times New Roman" w:cs="Times New Roman"/>
          <w:sz w:val="20"/>
          <w:szCs w:val="20"/>
        </w:rPr>
        <w:t xml:space="preserve">PSG). </w:t>
      </w:r>
      <w:r w:rsidRPr="00785E71">
        <w:rPr>
          <w:rFonts w:ascii="Times New Roman" w:hAnsi="Times New Roman" w:cs="Times New Roman"/>
          <w:noProof/>
          <w:sz w:val="20"/>
          <w:szCs w:val="20"/>
        </w:rPr>
        <w:t>Ninelabeled</w:t>
      </w:r>
      <w:r w:rsidRPr="00785E71">
        <w:rPr>
          <w:rFonts w:ascii="Times New Roman" w:hAnsi="Times New Roman" w:cs="Times New Roman"/>
          <w:sz w:val="20"/>
          <w:szCs w:val="20"/>
        </w:rPr>
        <w:t xml:space="preserve"> features extracted from the radar signals. Four kinds of tree classifiers were compared as the machine learning algorithms to classify sleeplessness, Rapid Eye Movement sleep (REM), light sleep and deep sleep. Testing and validating done with 10-fold cross-</w:t>
      </w:r>
      <w:r w:rsidRPr="00785E71">
        <w:rPr>
          <w:rFonts w:ascii="Times New Roman" w:hAnsi="Times New Roman" w:cs="Times New Roman"/>
          <w:sz w:val="20"/>
          <w:szCs w:val="20"/>
        </w:rPr>
        <w:lastRenderedPageBreak/>
        <w:t xml:space="preserve">validation procedure was used to address the classifier performance. As a result, the bagged trees classifier has </w:t>
      </w:r>
      <w:r w:rsidR="009A0B5F" w:rsidRPr="00785E71">
        <w:rPr>
          <w:rFonts w:ascii="Times New Roman" w:hAnsi="Times New Roman" w:cs="Times New Roman"/>
          <w:sz w:val="20"/>
          <w:szCs w:val="20"/>
        </w:rPr>
        <w:t>the best</w:t>
      </w:r>
      <w:r w:rsidRPr="00785E71">
        <w:rPr>
          <w:rFonts w:ascii="Times New Roman" w:hAnsi="Times New Roman" w:cs="Times New Roman"/>
          <w:sz w:val="20"/>
          <w:szCs w:val="20"/>
        </w:rPr>
        <w:t xml:space="preserve"> classification accuracy rate over the four classifiers. Which lead to improvement in accuracy rate can</w:t>
      </w:r>
      <w:r w:rsidR="009A0B5F">
        <w:rPr>
          <w:rFonts w:ascii="Times New Roman" w:hAnsi="Times New Roman" w:cs="Times New Roman" w:hint="eastAsia"/>
          <w:sz w:val="20"/>
          <w:szCs w:val="20"/>
          <w:lang w:eastAsia="zh-CN"/>
        </w:rPr>
        <w:t xml:space="preserve"> </w:t>
      </w:r>
      <w:r w:rsidRPr="00785E71">
        <w:rPr>
          <w:rFonts w:ascii="Times New Roman" w:hAnsi="Times New Roman" w:cs="Times New Roman"/>
          <w:noProof/>
          <w:sz w:val="20"/>
          <w:szCs w:val="20"/>
        </w:rPr>
        <w:t>be reached</w:t>
      </w:r>
      <w:r w:rsidRPr="00785E71">
        <w:rPr>
          <w:rFonts w:ascii="Times New Roman" w:hAnsi="Times New Roman" w:cs="Times New Roman"/>
          <w:sz w:val="20"/>
          <w:szCs w:val="20"/>
        </w:rPr>
        <w:t xml:space="preserve"> to 78.6%.</w:t>
      </w:r>
    </w:p>
    <w:p w:rsidR="00311A35" w:rsidRDefault="00311A35" w:rsidP="00311A35">
      <w:pPr>
        <w:pStyle w:val="ListParagraph"/>
        <w:snapToGrid w:val="0"/>
        <w:spacing w:after="0" w:line="240" w:lineRule="auto"/>
        <w:ind w:left="0" w:firstLine="425"/>
        <w:jc w:val="both"/>
        <w:rPr>
          <w:rFonts w:ascii="Times New Roman" w:eastAsia="宋体" w:hAnsi="Times New Roman" w:cs="Times New Roman"/>
          <w:sz w:val="20"/>
          <w:szCs w:val="20"/>
          <w:lang w:eastAsia="zh-CN"/>
        </w:rPr>
      </w:pPr>
      <w:r w:rsidRPr="00785E71">
        <w:rPr>
          <w:rFonts w:ascii="Times New Roman" w:hAnsi="Times New Roman" w:cs="Times New Roman"/>
          <w:sz w:val="20"/>
          <w:szCs w:val="20"/>
        </w:rPr>
        <w:t xml:space="preserve">In bagging algorithm form original training data set N different samples called bootstrap samples </w:t>
      </w:r>
      <w:r w:rsidR="009A5C27" w:rsidRPr="00785E71">
        <w:rPr>
          <w:rFonts w:ascii="Times New Roman" w:hAnsi="Times New Roman" w:cs="Times New Roman"/>
          <w:sz w:val="20"/>
          <w:szCs w:val="20"/>
        </w:rPr>
        <w:fldChar w:fldCharType="begin" w:fldLock="1"/>
      </w:r>
      <w:r w:rsidRPr="00785E71">
        <w:rPr>
          <w:rFonts w:ascii="Times New Roman" w:hAnsi="Times New Roman" w:cs="Times New Roman"/>
          <w:sz w:val="20"/>
          <w:szCs w:val="20"/>
        </w:rPr>
        <w:instrText>ADDIN CSL_CITATION { "citationItems" : [ { "id" : "ITEM-1", "itemData" : { "DOI" : "10.1109/FIT.2015.14", "ISBN" : "9781467396660", "abstract" : "Cardiotocography (CTG) is a worldwide method used for recording fetal heart rate and uterine contractions during pregnancy and delivery. The consistent visual assessment of the CTG is not only time consuming but also requires expertise and clinical knowledge of the obstetricians. The inconsistency in visual evaluation can be eliminated by developing clinical decision support systems. During last few decades various data mining and machine learning techniques have been proposed for developing such systems. In present study, bagging approach in combination with three traditional decision trees algorithms (random forest, Reduced Error Pruning Tree (REPTree) and J48) has been applied to identify normal and pathological fetal state using CTG data. Studies show that decision trees algorithms and bagging have separately shown tremendous improvements in the classification of healthy and pathological subjects in medical domain. The parameters of classifiers were optimized before applying on the data sets. The ten folds cross validation is used for examining the robust of the classifiers. The degree of separation was quantified using Precision, Recall and F-Measure. At first full feature space have been analyzed using proposed bagging based decision trees algorithms. Then by using correlation feature selection - subset evaluation (cfs) method, a reduced feature space has been obtained and analyzed using proposed method. The overall classification accuracy of more than 90% has been obtained by the classifiers on the test set when full feature space is used. For all three performance measures, values greater than 0.90 has been achieved with full and reduced feature space. The proposed methodology showed better classification in both full and reduced feature space scenarios.", "author" : [ { "dropping-particle" : "", "family" : "Shah", "given" : "Syed Ahsin Ali", "non-dropping-particle" : "", "parse-names" : false, "suffix" : "" }, { "dropping-particle" : "", "family" : "Aziz", "given" : "Wajid", "non-dropping-particle" : "", "parse-names" : false, "suffix" : "" }, { "dropping-particle" : "", "family" : "Arif", "given" : "Muhammad", "non-dropping-particle" : "", "parse-names" : false, "suffix" : "" }, { "dropping-particle" : "", "family" : "Nadeem", "given" : "Malik Sajjad A.", "non-dropping-particle" : "", "parse-names" : false, "suffix" : "" } ], "container-title" : "Proceedings - 2015 13th International Conference on Frontiers of Information Technology, FIT 2015", "id" : "ITEM-1", "issued" : { "date-parts" : [ [ "2016" ] ] }, "page" : "12-17", "title" : "Decision Trees Based Classification of Cardiotocograms Using Bagging Approach", "type" : "article-journal" }, "uris" : [ "http://www.mendeley.com/documents/?uuid=034223e8-49cd-4741-a385-c0f64f004642" ] } ], "mendeley" : { "formattedCitation" : "[20]", "plainTextFormattedCitation" : "[20]", "previouslyFormattedCitation" : "[20]" }, "properties" : {  }, "schema" : "https://github.com/citation-style-language/schema/raw/master/csl-citation.json" }</w:instrText>
      </w:r>
      <w:r w:rsidR="009A5C27" w:rsidRPr="00785E71">
        <w:rPr>
          <w:rFonts w:ascii="Times New Roman" w:hAnsi="Times New Roman" w:cs="Times New Roman"/>
          <w:sz w:val="20"/>
          <w:szCs w:val="20"/>
        </w:rPr>
        <w:fldChar w:fldCharType="separate"/>
      </w:r>
      <w:r w:rsidRPr="00785E71">
        <w:rPr>
          <w:rFonts w:ascii="Times New Roman" w:hAnsi="Times New Roman" w:cs="Times New Roman"/>
          <w:noProof/>
          <w:sz w:val="20"/>
          <w:szCs w:val="20"/>
        </w:rPr>
        <w:t>[20]</w:t>
      </w:r>
      <w:r w:rsidR="009A5C27" w:rsidRPr="00785E71">
        <w:rPr>
          <w:rFonts w:ascii="Times New Roman" w:hAnsi="Times New Roman" w:cs="Times New Roman"/>
          <w:sz w:val="20"/>
          <w:szCs w:val="20"/>
        </w:rPr>
        <w:fldChar w:fldCharType="end"/>
      </w:r>
      <w:r w:rsidRPr="00785E71">
        <w:rPr>
          <w:rFonts w:ascii="Times New Roman" w:hAnsi="Times New Roman" w:cs="Times New Roman"/>
          <w:sz w:val="20"/>
          <w:szCs w:val="20"/>
        </w:rPr>
        <w:t>S1, S2… Si</w:t>
      </w:r>
      <w:r w:rsidRPr="00785E71">
        <w:rPr>
          <w:rFonts w:ascii="Times New Roman" w:hAnsi="Times New Roman" w:cs="Times New Roman"/>
          <w:noProof/>
          <w:sz w:val="20"/>
          <w:szCs w:val="20"/>
        </w:rPr>
        <w:t>are</w:t>
      </w:r>
      <w:r w:rsidRPr="00785E71">
        <w:rPr>
          <w:rFonts w:ascii="Times New Roman" w:hAnsi="Times New Roman" w:cs="Times New Roman"/>
          <w:sz w:val="20"/>
          <w:szCs w:val="20"/>
        </w:rPr>
        <w:t xml:space="preserve"> generated. A classifier Cn is built </w:t>
      </w:r>
      <w:r w:rsidR="009A0B5F" w:rsidRPr="00785E71">
        <w:rPr>
          <w:rFonts w:ascii="Times New Roman" w:hAnsi="Times New Roman" w:cs="Times New Roman"/>
          <w:sz w:val="20"/>
          <w:szCs w:val="20"/>
        </w:rPr>
        <w:t>against sample</w:t>
      </w:r>
      <w:r w:rsidRPr="00785E71">
        <w:rPr>
          <w:rFonts w:ascii="Times New Roman" w:hAnsi="Times New Roman" w:cs="Times New Roman"/>
          <w:sz w:val="20"/>
          <w:szCs w:val="20"/>
        </w:rPr>
        <w:t xml:space="preserve"> Si. From classifier C1, C2… Cn, final classifier Cpis built whose output is the class predicted </w:t>
      </w:r>
      <w:r w:rsidR="009A0B5F" w:rsidRPr="00785E71">
        <w:rPr>
          <w:rFonts w:ascii="Times New Roman" w:hAnsi="Times New Roman" w:cs="Times New Roman"/>
          <w:sz w:val="20"/>
          <w:szCs w:val="20"/>
        </w:rPr>
        <w:t>most classifiers</w:t>
      </w:r>
      <w:r w:rsidRPr="00785E71">
        <w:rPr>
          <w:rFonts w:ascii="Times New Roman" w:hAnsi="Times New Roman" w:cs="Times New Roman"/>
          <w:sz w:val="20"/>
          <w:szCs w:val="20"/>
        </w:rPr>
        <w:t>. The bagging process is shown in Figure (5</w:t>
      </w:r>
      <w:r w:rsidR="00CD1C06" w:rsidRPr="00785E71">
        <w:rPr>
          <w:rFonts w:ascii="Times New Roman" w:hAnsi="Times New Roman" w:cs="Times New Roman"/>
          <w:sz w:val="20"/>
          <w:szCs w:val="20"/>
        </w:rPr>
        <w:t>)</w:t>
      </w:r>
      <w:r w:rsidR="00CD1C06">
        <w:rPr>
          <w:rFonts w:ascii="Times New Roman" w:hAnsi="Times New Roman" w:cs="Times New Roman"/>
          <w:sz w:val="20"/>
          <w:szCs w:val="20"/>
        </w:rPr>
        <w:t xml:space="preserve"> </w:t>
      </w:r>
      <w:r w:rsidR="00CD1C06" w:rsidRPr="00785E71">
        <w:rPr>
          <w:rFonts w:ascii="Times New Roman" w:hAnsi="Times New Roman" w:cs="Times New Roman"/>
          <w:sz w:val="20"/>
          <w:szCs w:val="20"/>
        </w:rPr>
        <w:t>a</w:t>
      </w:r>
      <w:r w:rsidRPr="00785E71">
        <w:rPr>
          <w:rFonts w:ascii="Times New Roman" w:hAnsi="Times New Roman" w:cs="Times New Roman"/>
          <w:sz w:val="20"/>
          <w:szCs w:val="20"/>
        </w:rPr>
        <w:t>dopted from</w:t>
      </w:r>
      <w:r w:rsidR="009A5C27" w:rsidRPr="00785E71">
        <w:rPr>
          <w:rFonts w:ascii="Times New Roman" w:hAnsi="Times New Roman" w:cs="Times New Roman"/>
          <w:sz w:val="20"/>
          <w:szCs w:val="20"/>
        </w:rPr>
        <w:fldChar w:fldCharType="begin" w:fldLock="1"/>
      </w:r>
      <w:r w:rsidRPr="00785E71">
        <w:rPr>
          <w:rFonts w:ascii="Times New Roman" w:hAnsi="Times New Roman" w:cs="Times New Roman"/>
          <w:sz w:val="20"/>
          <w:szCs w:val="20"/>
        </w:rPr>
        <w:instrText>ADDIN CSL_CITATION { "citationItems" : [ { "id" : "ITEM-1", "itemData" : { "DOI" : "10.1109/FIT.2015.14", "ISBN" : "9781467396660", "abstract" : "Cardiotocography (CTG) is a worldwide method used for recording fetal heart rate and uterine contractions during pregnancy and delivery. The consistent visual assessment of the CTG is not only time consuming but also requires expertise and clinical knowledge of the obstetricians. The inconsistency in visual evaluation can be eliminated by developing clinical decision support systems. During last few decades various data mining and machine learning techniques have been proposed for developing such systems. In present study, bagging approach in combination with three traditional decision trees algorithms (random forest, Reduced Error Pruning Tree (REPTree) and J48) has been applied to identify normal and pathological fetal state using CTG data. Studies show that decision trees algorithms and bagging have separately shown tremendous improvements in the classification of healthy and pathological subjects in medical domain. The parameters of classifiers were optimized before applying on the data sets. The ten folds cross validation is used for examining the robust of the classifiers. The degree of separation was quantified using Precision, Recall and F-Measure. At first full feature space have been analyzed using proposed bagging based decision trees algorithms. Then by using correlation feature selection - subset evaluation (cfs) method, a reduced feature space has been obtained and analyzed using proposed method. The overall classification accuracy of more than 90% has been obtained by the classifiers on the test set when full feature space is used. For all three performance measures, values greater than 0.90 has been achieved with full and reduced feature space. The proposed methodology showed better classification in both full and reduced feature space scenarios.", "author" : [ { "dropping-particle" : "", "family" : "Shah", "given" : "Syed Ahsin Ali", "non-dropping-particle" : "", "parse-names" : false, "suffix" : "" }, { "dropping-particle" : "", "family" : "Aziz", "given" : "Wajid", "non-dropping-particle" : "", "parse-names" : false, "suffix" : "" }, { "dropping-particle" : "", "family" : "Arif", "given" : "Muhammad", "non-dropping-particle" : "", "parse-names" : false, "suffix" : "" }, { "dropping-particle" : "", "family" : "Nadeem", "given" : "Malik Sajjad A.", "non-dropping-particle" : "", "parse-names" : false, "suffix" : "" } ], "container-title" : "Proceedings - 2015 13th International Conference on Frontiers of Information Technology, FIT 2015", "id" : "ITEM-1", "issued" : { "date-parts" : [ [ "2016" ] ] }, "page" : "12-17", "title" : "Decision Trees Based Classification of Cardiotocograms Using Bagging Approach", "type" : "article-journal" }, "uris" : [ "http://www.mendeley.com/documents/?uuid=034223e8-49cd-4741-a385-c0f64f004642" ] } ], "mendeley" : { "formattedCitation" : "[20]", "plainTextFormattedCitation" : "[20]", "previouslyFormattedCitation" : "[20]" }, "properties" : {  }, "schema" : "https://github.com/citation-style-language/schema/raw/master/csl-citation.json" }</w:instrText>
      </w:r>
      <w:r w:rsidR="009A5C27" w:rsidRPr="00785E71">
        <w:rPr>
          <w:rFonts w:ascii="Times New Roman" w:hAnsi="Times New Roman" w:cs="Times New Roman"/>
          <w:sz w:val="20"/>
          <w:szCs w:val="20"/>
        </w:rPr>
        <w:fldChar w:fldCharType="separate"/>
      </w:r>
      <w:r w:rsidRPr="00785E71">
        <w:rPr>
          <w:rFonts w:ascii="Times New Roman" w:hAnsi="Times New Roman" w:cs="Times New Roman"/>
          <w:noProof/>
          <w:sz w:val="20"/>
          <w:szCs w:val="20"/>
        </w:rPr>
        <w:t>[20]</w:t>
      </w:r>
      <w:r w:rsidR="009A5C27" w:rsidRPr="00785E71">
        <w:rPr>
          <w:rFonts w:ascii="Times New Roman" w:hAnsi="Times New Roman" w:cs="Times New Roman"/>
          <w:sz w:val="20"/>
          <w:szCs w:val="20"/>
        </w:rPr>
        <w:fldChar w:fldCharType="end"/>
      </w:r>
      <w:r w:rsidRPr="00785E71">
        <w:rPr>
          <w:rFonts w:ascii="Times New Roman" w:hAnsi="Times New Roman" w:cs="Times New Roman"/>
          <w:sz w:val="20"/>
          <w:szCs w:val="20"/>
        </w:rPr>
        <w:t>.</w:t>
      </w:r>
    </w:p>
    <w:p w:rsidR="003706E5" w:rsidRDefault="002F3696" w:rsidP="00311A35">
      <w:pPr>
        <w:pStyle w:val="ListParagraph"/>
        <w:snapToGrid w:val="0"/>
        <w:spacing w:after="0" w:line="240" w:lineRule="auto"/>
        <w:ind w:left="0" w:firstLine="425"/>
        <w:jc w:val="both"/>
        <w:rPr>
          <w:rFonts w:ascii="Times New Roman" w:eastAsia="宋体" w:hAnsi="Times New Roman" w:cs="Times New Roman"/>
          <w:sz w:val="20"/>
          <w:szCs w:val="20"/>
          <w:lang w:eastAsia="zh-CN"/>
        </w:rPr>
      </w:pPr>
      <w:r w:rsidRPr="00785E71">
        <w:rPr>
          <w:rFonts w:ascii="Times New Roman" w:hAnsi="Times New Roman" w:cs="Times New Roman"/>
          <w:sz w:val="20"/>
          <w:szCs w:val="20"/>
        </w:rPr>
        <w:t xml:space="preserve">Bagging trees </w:t>
      </w:r>
      <w:r w:rsidRPr="00785E71">
        <w:rPr>
          <w:rFonts w:ascii="Times New Roman" w:hAnsi="Times New Roman" w:cs="Times New Roman"/>
          <w:noProof/>
          <w:sz w:val="20"/>
          <w:szCs w:val="20"/>
        </w:rPr>
        <w:t>is</w:t>
      </w:r>
      <w:r w:rsidRPr="00785E71">
        <w:rPr>
          <w:rFonts w:ascii="Times New Roman" w:hAnsi="Times New Roman" w:cs="Times New Roman"/>
          <w:sz w:val="20"/>
          <w:szCs w:val="20"/>
        </w:rPr>
        <w:t xml:space="preserve"> based on the bootstrap sampling. From the original </w:t>
      </w:r>
      <w:r w:rsidRPr="00785E71">
        <w:rPr>
          <w:rFonts w:ascii="Times New Roman" w:hAnsi="Times New Roman" w:cs="Times New Roman"/>
          <w:noProof/>
          <w:sz w:val="20"/>
          <w:szCs w:val="20"/>
        </w:rPr>
        <w:t>dataset</w:t>
      </w:r>
      <w:r w:rsidRPr="00785E71">
        <w:rPr>
          <w:rFonts w:ascii="Times New Roman" w:hAnsi="Times New Roman" w:cs="Times New Roman"/>
          <w:sz w:val="20"/>
          <w:szCs w:val="20"/>
        </w:rPr>
        <w:t xml:space="preserve">, we choose S samples randomly as a training set which </w:t>
      </w:r>
      <w:r w:rsidR="000377E7" w:rsidRPr="00785E71">
        <w:rPr>
          <w:rFonts w:ascii="Times New Roman" w:hAnsi="Times New Roman" w:cs="Times New Roman"/>
          <w:noProof/>
          <w:sz w:val="20"/>
          <w:szCs w:val="20"/>
        </w:rPr>
        <w:t>is</w:t>
      </w:r>
      <w:r w:rsidRPr="00785E71">
        <w:rPr>
          <w:rFonts w:ascii="Times New Roman" w:hAnsi="Times New Roman" w:cs="Times New Roman"/>
          <w:sz w:val="20"/>
          <w:szCs w:val="20"/>
        </w:rPr>
        <w:t xml:space="preserve"> the base learner. With N times repeating, we get</w:t>
      </w:r>
      <w:r w:rsidR="009A0B5F">
        <w:rPr>
          <w:rFonts w:ascii="Times New Roman" w:hAnsi="Times New Roman" w:cs="Times New Roman" w:hint="eastAsia"/>
          <w:sz w:val="20"/>
          <w:szCs w:val="20"/>
          <w:lang w:eastAsia="zh-CN"/>
        </w:rPr>
        <w:t xml:space="preserve"> </w:t>
      </w:r>
      <w:r w:rsidRPr="00785E71">
        <w:rPr>
          <w:rFonts w:ascii="Times New Roman" w:hAnsi="Times New Roman" w:cs="Times New Roman"/>
          <w:sz w:val="20"/>
          <w:szCs w:val="20"/>
        </w:rPr>
        <w:t>a concord classifiers. The result is got from lump vote</w:t>
      </w:r>
      <w:r w:rsidR="00345905" w:rsidRPr="00785E71">
        <w:rPr>
          <w:rFonts w:ascii="Times New Roman" w:hAnsi="Times New Roman" w:cs="Times New Roman"/>
          <w:sz w:val="20"/>
          <w:szCs w:val="20"/>
        </w:rPr>
        <w:t xml:space="preserve"> equation (14)</w:t>
      </w:r>
      <w:r w:rsidRPr="00785E71">
        <w:rPr>
          <w:rFonts w:ascii="Times New Roman" w:hAnsi="Times New Roman" w:cs="Times New Roman"/>
          <w:sz w:val="20"/>
          <w:szCs w:val="20"/>
        </w:rPr>
        <w:t>, which is introduced as follow:</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891"/>
        <w:gridCol w:w="604"/>
      </w:tblGrid>
      <w:tr w:rsidR="00311A35" w:rsidRPr="00785E71" w:rsidTr="004310F9">
        <w:trPr>
          <w:jc w:val="center"/>
        </w:trPr>
        <w:tc>
          <w:tcPr>
            <w:tcW w:w="4328" w:type="pct"/>
            <w:vAlign w:val="center"/>
            <w:hideMark/>
          </w:tcPr>
          <w:p w:rsidR="00311A35" w:rsidRPr="00785E71" w:rsidRDefault="00311A35" w:rsidP="004310F9">
            <w:pPr>
              <w:pStyle w:val="ListParagraph"/>
              <w:snapToGrid w:val="0"/>
              <w:spacing w:after="0" w:line="240" w:lineRule="auto"/>
              <w:ind w:left="0"/>
              <w:jc w:val="both"/>
              <w:rPr>
                <w:rFonts w:ascii="Times New Roman" w:hAnsi="Times New Roman" w:cs="Times New Roman"/>
                <w:b/>
                <w:bCs/>
                <w:sz w:val="20"/>
                <w:szCs w:val="20"/>
              </w:rPr>
            </w:pPr>
            <m:oMathPara>
              <m:oMathParaPr>
                <m:jc m:val="center"/>
              </m:oMathParaPr>
              <m:oMath>
                <m:r>
                  <m:rPr>
                    <m:sty m:val="bi"/>
                  </m:rPr>
                  <w:rPr>
                    <w:rFonts w:ascii="Cambria Math" w:hAnsi="Cambria Math" w:cs="Times New Roman"/>
                    <w:sz w:val="20"/>
                    <w:szCs w:val="20"/>
                  </w:rPr>
                  <m:t>C</m:t>
                </m:r>
                <m:d>
                  <m:dPr>
                    <m:ctrlPr>
                      <w:rPr>
                        <w:rFonts w:ascii="Cambria Math" w:hAnsi="Times New Roman" w:cs="Times New Roman"/>
                        <w:b/>
                        <w:i/>
                        <w:sz w:val="20"/>
                        <w:szCs w:val="20"/>
                      </w:rPr>
                    </m:ctrlPr>
                  </m:dPr>
                  <m:e>
                    <m:r>
                      <m:rPr>
                        <m:sty m:val="bi"/>
                      </m:rPr>
                      <w:rPr>
                        <w:rFonts w:ascii="Cambria Math" w:hAnsi="Cambria Math" w:cs="Times New Roman"/>
                        <w:sz w:val="20"/>
                        <w:szCs w:val="20"/>
                      </w:rPr>
                      <m:t>x</m:t>
                    </m:r>
                  </m:e>
                </m:d>
                <m:r>
                  <m:rPr>
                    <m:sty m:val="bi"/>
                  </m:rPr>
                  <w:rPr>
                    <w:rFonts w:ascii="Cambria Math" w:hAnsi="Times New Roman" w:cs="Times New Roman"/>
                    <w:sz w:val="20"/>
                    <w:szCs w:val="20"/>
                  </w:rPr>
                  <m:t>=</m:t>
                </m:r>
                <m:sSub>
                  <m:sSubPr>
                    <m:ctrlPr>
                      <w:rPr>
                        <w:rFonts w:ascii="Cambria Math" w:hAnsi="Times New Roman" w:cs="Times New Roman"/>
                        <w:b/>
                        <w:i/>
                        <w:sz w:val="20"/>
                        <w:szCs w:val="20"/>
                      </w:rPr>
                    </m:ctrlPr>
                  </m:sSubPr>
                  <m:e>
                    <m:r>
                      <m:rPr>
                        <m:sty m:val="bi"/>
                      </m:rPr>
                      <w:rPr>
                        <w:rFonts w:ascii="Cambria Math" w:hAnsi="Cambria Math" w:cs="Times New Roman"/>
                        <w:sz w:val="20"/>
                        <w:szCs w:val="20"/>
                      </w:rPr>
                      <m:t>argmax</m:t>
                    </m:r>
                  </m:e>
                  <m:sub>
                    <m:r>
                      <m:rPr>
                        <m:sty m:val="bi"/>
                      </m:rPr>
                      <w:rPr>
                        <w:rFonts w:ascii="Cambria Math" w:hAnsi="Cambria Math" w:cs="Times New Roman"/>
                        <w:sz w:val="20"/>
                        <w:szCs w:val="20"/>
                      </w:rPr>
                      <m:t>j</m:t>
                    </m:r>
                  </m:sub>
                </m:sSub>
                <m:nary>
                  <m:naryPr>
                    <m:chr m:val="∑"/>
                    <m:limLoc m:val="undOvr"/>
                    <m:ctrlPr>
                      <w:rPr>
                        <w:rFonts w:ascii="Cambria Math" w:hAnsi="Times New Roman" w:cs="Times New Roman"/>
                        <w:b/>
                        <w:i/>
                        <w:sz w:val="20"/>
                        <w:szCs w:val="20"/>
                      </w:rPr>
                    </m:ctrlPr>
                  </m:naryPr>
                  <m:sub>
                    <m:r>
                      <m:rPr>
                        <m:sty m:val="bi"/>
                      </m:rPr>
                      <w:rPr>
                        <w:rFonts w:ascii="Cambria Math" w:hAnsi="Cambria Math" w:cs="Times New Roman"/>
                        <w:sz w:val="20"/>
                        <w:szCs w:val="20"/>
                      </w:rPr>
                      <m:t>i</m:t>
                    </m:r>
                    <m:r>
                      <m:rPr>
                        <m:sty m:val="bi"/>
                      </m:rPr>
                      <w:rPr>
                        <w:rFonts w:ascii="Cambria Math" w:hAnsi="Times New Roman" w:cs="Times New Roman"/>
                        <w:sz w:val="20"/>
                        <w:szCs w:val="20"/>
                      </w:rPr>
                      <m:t>=</m:t>
                    </m:r>
                    <m:r>
                      <m:rPr>
                        <m:sty m:val="bi"/>
                      </m:rPr>
                      <w:rPr>
                        <w:rFonts w:ascii="Cambria Math" w:hAnsi="Cambria Math" w:cs="Times New Roman"/>
                        <w:sz w:val="20"/>
                        <w:szCs w:val="20"/>
                      </w:rPr>
                      <m:t>1</m:t>
                    </m:r>
                  </m:sub>
                  <m:sup>
                    <m:r>
                      <m:rPr>
                        <m:sty m:val="bi"/>
                      </m:rPr>
                      <w:rPr>
                        <w:rFonts w:ascii="Cambria Math" w:hAnsi="Cambria Math" w:cs="Times New Roman"/>
                        <w:sz w:val="20"/>
                        <w:szCs w:val="20"/>
                      </w:rPr>
                      <m:t>n</m:t>
                    </m:r>
                  </m:sup>
                  <m:e>
                    <m:sSubSup>
                      <m:sSubSupPr>
                        <m:ctrlPr>
                          <w:rPr>
                            <w:rFonts w:ascii="Cambria Math" w:hAnsi="Times New Roman" w:cs="Times New Roman"/>
                            <w:b/>
                            <w:i/>
                            <w:sz w:val="20"/>
                            <w:szCs w:val="20"/>
                          </w:rPr>
                        </m:ctrlPr>
                      </m:sSubSupPr>
                      <m:e>
                        <m:r>
                          <m:rPr>
                            <m:sty m:val="bi"/>
                          </m:rPr>
                          <w:rPr>
                            <w:rFonts w:ascii="Cambria Math" w:hAnsi="Cambria Math" w:cs="Times New Roman"/>
                            <w:sz w:val="20"/>
                            <w:szCs w:val="20"/>
                          </w:rPr>
                          <m:t>C</m:t>
                        </m:r>
                      </m:e>
                      <m:sub>
                        <m:r>
                          <m:rPr>
                            <m:sty m:val="bi"/>
                          </m:rPr>
                          <w:rPr>
                            <w:rFonts w:ascii="Cambria Math" w:hAnsi="Cambria Math" w:cs="Times New Roman"/>
                            <w:sz w:val="20"/>
                            <w:szCs w:val="20"/>
                          </w:rPr>
                          <m:t>i</m:t>
                        </m:r>
                      </m:sub>
                      <m:sup>
                        <m:r>
                          <m:rPr>
                            <m:sty m:val="bi"/>
                          </m:rPr>
                          <w:rPr>
                            <w:rFonts w:ascii="Cambria Math" w:hAnsi="Cambria Math" w:cs="Times New Roman"/>
                            <w:sz w:val="20"/>
                            <w:szCs w:val="20"/>
                          </w:rPr>
                          <m:t>j</m:t>
                        </m:r>
                      </m:sup>
                    </m:sSubSup>
                    <m:r>
                      <m:rPr>
                        <m:sty m:val="bi"/>
                      </m:rPr>
                      <w:rPr>
                        <w:rFonts w:ascii="Cambria Math" w:hAnsi="Times New Roman" w:cs="Times New Roman"/>
                        <w:sz w:val="20"/>
                        <w:szCs w:val="20"/>
                      </w:rPr>
                      <m:t>(</m:t>
                    </m:r>
                    <m:r>
                      <m:rPr>
                        <m:sty m:val="bi"/>
                      </m:rPr>
                      <w:rPr>
                        <w:rFonts w:ascii="Cambria Math" w:hAnsi="Cambria Math" w:cs="Times New Roman"/>
                        <w:sz w:val="20"/>
                        <w:szCs w:val="20"/>
                      </w:rPr>
                      <m:t>x</m:t>
                    </m:r>
                    <m:r>
                      <m:rPr>
                        <m:sty m:val="bi"/>
                      </m:rPr>
                      <w:rPr>
                        <w:rFonts w:ascii="Cambria Math" w:hAnsi="Times New Roman" w:cs="Times New Roman"/>
                        <w:sz w:val="20"/>
                        <w:szCs w:val="20"/>
                      </w:rPr>
                      <m:t>)</m:t>
                    </m:r>
                  </m:e>
                </m:nary>
              </m:oMath>
            </m:oMathPara>
          </w:p>
        </w:tc>
        <w:tc>
          <w:tcPr>
            <w:tcW w:w="672" w:type="pct"/>
            <w:vAlign w:val="center"/>
            <w:hideMark/>
          </w:tcPr>
          <w:p w:rsidR="00311A35" w:rsidRPr="00785E71" w:rsidRDefault="00311A35" w:rsidP="004310F9">
            <w:pPr>
              <w:pStyle w:val="ListParagraph"/>
              <w:snapToGrid w:val="0"/>
              <w:spacing w:after="0" w:line="240" w:lineRule="auto"/>
              <w:ind w:left="0"/>
              <w:jc w:val="both"/>
              <w:rPr>
                <w:rFonts w:ascii="Times New Roman" w:hAnsi="Times New Roman" w:cs="Times New Roman"/>
                <w:b/>
                <w:bCs/>
                <w:i/>
                <w:sz w:val="20"/>
                <w:szCs w:val="20"/>
              </w:rPr>
            </w:pPr>
            <w:r w:rsidRPr="00785E71">
              <w:rPr>
                <w:rFonts w:ascii="Times New Roman" w:hAnsi="Times New Roman" w:cs="Times New Roman"/>
                <w:b/>
                <w:bCs/>
                <w:i/>
                <w:sz w:val="20"/>
                <w:szCs w:val="20"/>
              </w:rPr>
              <w:t>(14)</w:t>
            </w:r>
          </w:p>
        </w:tc>
      </w:tr>
    </w:tbl>
    <w:p w:rsidR="00311A35" w:rsidRDefault="00311A35" w:rsidP="00311A35">
      <w:pPr>
        <w:pStyle w:val="ListParagraph"/>
        <w:snapToGrid w:val="0"/>
        <w:spacing w:after="0" w:line="240" w:lineRule="auto"/>
        <w:ind w:left="0" w:firstLine="425"/>
        <w:jc w:val="both"/>
        <w:rPr>
          <w:rFonts w:ascii="Times New Roman" w:eastAsia="宋体" w:hAnsi="Times New Roman" w:cs="Times New Roman"/>
          <w:sz w:val="20"/>
          <w:szCs w:val="20"/>
          <w:lang w:eastAsia="zh-CN"/>
        </w:rPr>
      </w:pPr>
      <w:r w:rsidRPr="00785E71">
        <w:rPr>
          <w:rFonts w:ascii="Times New Roman" w:hAnsi="Times New Roman" w:cs="Times New Roman"/>
          <w:sz w:val="20"/>
          <w:szCs w:val="20"/>
        </w:rPr>
        <w:t xml:space="preserve">Where </w:t>
      </w:r>
      <m:oMath>
        <m:sSubSup>
          <m:sSubSupPr>
            <m:ctrlPr>
              <w:rPr>
                <w:rFonts w:ascii="Cambria Math" w:hAnsi="Times New Roman" w:cs="Times New Roman"/>
                <w:sz w:val="20"/>
                <w:szCs w:val="20"/>
              </w:rPr>
            </m:ctrlPr>
          </m:sSubSupPr>
          <m:e>
            <m:r>
              <m:rPr>
                <m:sty m:val="bi"/>
              </m:rPr>
              <w:rPr>
                <w:rFonts w:ascii="Cambria Math" w:hAnsi="Cambria Math" w:cs="Times New Roman"/>
                <w:sz w:val="20"/>
                <w:szCs w:val="20"/>
              </w:rPr>
              <m:t>C</m:t>
            </m:r>
          </m:e>
          <m:sub>
            <m:r>
              <m:rPr>
                <m:sty m:val="bi"/>
              </m:rPr>
              <w:rPr>
                <w:rFonts w:ascii="Cambria Math" w:hAnsi="Cambria Math" w:cs="Times New Roman"/>
                <w:sz w:val="20"/>
                <w:szCs w:val="20"/>
              </w:rPr>
              <m:t>i</m:t>
            </m:r>
          </m:sub>
          <m:sup>
            <m:r>
              <m:rPr>
                <m:sty m:val="bi"/>
              </m:rPr>
              <w:rPr>
                <w:rFonts w:ascii="Cambria Math" w:hAnsi="Cambria Math" w:cs="Times New Roman"/>
                <w:sz w:val="20"/>
                <w:szCs w:val="20"/>
              </w:rPr>
              <m:t>j</m:t>
            </m:r>
          </m:sup>
        </m:sSubSup>
        <m:r>
          <m:rPr>
            <m:sty m:val="p"/>
          </m:rPr>
          <w:rPr>
            <w:rFonts w:ascii="Cambria Math" w:hAnsi="Times New Roman" w:cs="Times New Roman"/>
            <w:sz w:val="20"/>
            <w:szCs w:val="20"/>
          </w:rPr>
          <m:t>(</m:t>
        </m:r>
        <m:r>
          <m:rPr>
            <m:sty m:val="bi"/>
          </m:rPr>
          <w:rPr>
            <w:rFonts w:ascii="Cambria Math" w:hAnsi="Cambria Math" w:cs="Times New Roman"/>
            <w:sz w:val="20"/>
            <w:szCs w:val="20"/>
          </w:rPr>
          <m:t>x</m:t>
        </m:r>
        <m:r>
          <m:rPr>
            <m:sty m:val="p"/>
          </m:rPr>
          <w:rPr>
            <w:rFonts w:ascii="Cambria Math" w:hAnsi="Times New Roman" w:cs="Times New Roman"/>
            <w:sz w:val="20"/>
            <w:szCs w:val="20"/>
          </w:rPr>
          <m:t>)</m:t>
        </m:r>
      </m:oMath>
      <w:r w:rsidRPr="00785E71">
        <w:rPr>
          <w:rFonts w:ascii="Times New Roman" w:hAnsi="Times New Roman" w:cs="Times New Roman"/>
          <w:sz w:val="20"/>
          <w:szCs w:val="20"/>
        </w:rPr>
        <w:t xml:space="preserve"> is the result for n classifier. Table (1) summarizes the pseudocode for the Bagging Trees algorithm.</w:t>
      </w:r>
    </w:p>
    <w:p w:rsidR="00CD1C06" w:rsidRPr="00785E71" w:rsidRDefault="00CD1C06" w:rsidP="00CD1C06">
      <w:pPr>
        <w:pStyle w:val="Heading1"/>
        <w:keepNext w:val="0"/>
        <w:keepLines w:val="0"/>
        <w:numPr>
          <w:ilvl w:val="0"/>
          <w:numId w:val="0"/>
        </w:numPr>
        <w:tabs>
          <w:tab w:val="clear" w:pos="288"/>
        </w:tabs>
        <w:suppressAutoHyphens w:val="0"/>
        <w:snapToGrid w:val="0"/>
        <w:spacing w:before="0" w:after="0"/>
        <w:ind w:right="0"/>
        <w:jc w:val="both"/>
        <w:rPr>
          <w:kern w:val="0"/>
          <w:szCs w:val="20"/>
        </w:rPr>
      </w:pPr>
      <w:r w:rsidRPr="00785E71">
        <w:rPr>
          <w:kern w:val="0"/>
          <w:szCs w:val="20"/>
        </w:rPr>
        <w:t>Experimental Setup</w:t>
      </w:r>
    </w:p>
    <w:p w:rsidR="00CD1C06" w:rsidRPr="00785E71" w:rsidRDefault="00CD1C06" w:rsidP="00CD1C06">
      <w:pPr>
        <w:autoSpaceDE w:val="0"/>
        <w:autoSpaceDN w:val="0"/>
        <w:adjustRightInd w:val="0"/>
        <w:snapToGrid w:val="0"/>
        <w:ind w:firstLine="425"/>
        <w:jc w:val="both"/>
        <w:rPr>
          <w:sz w:val="20"/>
          <w:szCs w:val="20"/>
        </w:rPr>
      </w:pPr>
      <w:r w:rsidRPr="00785E71">
        <w:rPr>
          <w:sz w:val="20"/>
          <w:szCs w:val="20"/>
        </w:rPr>
        <w:t xml:space="preserve">The experimental </w:t>
      </w:r>
      <w:r w:rsidR="009A0B5F" w:rsidRPr="00785E71">
        <w:rPr>
          <w:sz w:val="20"/>
          <w:szCs w:val="20"/>
        </w:rPr>
        <w:t>setup is</w:t>
      </w:r>
      <w:r w:rsidRPr="00785E71">
        <w:rPr>
          <w:sz w:val="20"/>
          <w:szCs w:val="20"/>
        </w:rPr>
        <w:t xml:space="preserve"> </w:t>
      </w:r>
      <w:r w:rsidRPr="00785E71">
        <w:rPr>
          <w:noProof/>
          <w:sz w:val="20"/>
          <w:szCs w:val="20"/>
        </w:rPr>
        <w:t>shown</w:t>
      </w:r>
      <w:r w:rsidRPr="00785E71">
        <w:rPr>
          <w:sz w:val="20"/>
          <w:szCs w:val="20"/>
        </w:rPr>
        <w:t>in Figure (6) consists of 3-phase, 1 HP variable speed induction motor,</w:t>
      </w:r>
      <w:r>
        <w:rPr>
          <w:sz w:val="20"/>
          <w:szCs w:val="20"/>
        </w:rPr>
        <w:t xml:space="preserve"> </w:t>
      </w:r>
      <w:r w:rsidRPr="00785E71">
        <w:rPr>
          <w:sz w:val="20"/>
          <w:szCs w:val="20"/>
        </w:rPr>
        <w:t xml:space="preserve">controlled manually by Variable frequency </w:t>
      </w:r>
      <w:r w:rsidR="009A0B5F" w:rsidRPr="00785E71">
        <w:rPr>
          <w:sz w:val="20"/>
          <w:szCs w:val="20"/>
        </w:rPr>
        <w:t>driver with</w:t>
      </w:r>
      <w:r w:rsidRPr="00785E71">
        <w:rPr>
          <w:sz w:val="20"/>
          <w:szCs w:val="20"/>
        </w:rPr>
        <w:t xml:space="preserve"> multi-featured front panel programmable </w:t>
      </w:r>
      <w:r w:rsidRPr="00785E71">
        <w:rPr>
          <w:sz w:val="20"/>
          <w:szCs w:val="20"/>
        </w:rPr>
        <w:lastRenderedPageBreak/>
        <w:t xml:space="preserve">controller. </w:t>
      </w:r>
      <w:r w:rsidR="009A0B5F" w:rsidRPr="00785E71">
        <w:rPr>
          <w:sz w:val="20"/>
          <w:szCs w:val="20"/>
        </w:rPr>
        <w:t>The motor</w:t>
      </w:r>
      <w:r w:rsidRPr="00785E71">
        <w:rPr>
          <w:sz w:val="20"/>
          <w:szCs w:val="20"/>
        </w:rPr>
        <w:t xml:space="preserve"> speed can be varied from 0 to 3600 rpm. A three-way straight cut bevel gearbox with 1.5:1 rati</w:t>
      </w:r>
      <w:r w:rsidR="00CB08F8" w:rsidRPr="00785E71">
        <w:rPr>
          <w:sz w:val="20"/>
          <w:szCs w:val="20"/>
        </w:rPr>
        <w:t>o</w:t>
      </w:r>
      <w:r w:rsidR="00CB08F8">
        <w:rPr>
          <w:sz w:val="20"/>
          <w:szCs w:val="20"/>
        </w:rPr>
        <w:t xml:space="preserve"> </w:t>
      </w:r>
      <w:r w:rsidR="00CB08F8" w:rsidRPr="00785E71">
        <w:rPr>
          <w:sz w:val="20"/>
          <w:szCs w:val="20"/>
        </w:rPr>
        <w:t>F</w:t>
      </w:r>
      <w:r w:rsidRPr="00785E71">
        <w:rPr>
          <w:sz w:val="20"/>
          <w:szCs w:val="20"/>
        </w:rPr>
        <w:t>igure (7). The gearbox specification is presented in table (2).</w:t>
      </w:r>
      <w:r>
        <w:rPr>
          <w:sz w:val="20"/>
          <w:szCs w:val="20"/>
        </w:rPr>
        <w:t xml:space="preserve"> </w:t>
      </w:r>
      <w:r w:rsidRPr="00785E71">
        <w:rPr>
          <w:sz w:val="20"/>
          <w:szCs w:val="20"/>
        </w:rPr>
        <w:t>it must be hinted that the gears were made from forged steel and the bearing used is (NSK 6202).</w:t>
      </w:r>
    </w:p>
    <w:p w:rsidR="00CD1C06" w:rsidRPr="00311A35" w:rsidRDefault="00CD1C06" w:rsidP="00311A35">
      <w:pPr>
        <w:pStyle w:val="ListParagraph"/>
        <w:snapToGrid w:val="0"/>
        <w:spacing w:after="0" w:line="240" w:lineRule="auto"/>
        <w:ind w:left="0" w:firstLine="425"/>
        <w:jc w:val="both"/>
        <w:rPr>
          <w:rFonts w:ascii="Times New Roman" w:eastAsia="宋体" w:hAnsi="Times New Roman" w:cs="Times New Roman"/>
          <w:sz w:val="20"/>
          <w:szCs w:val="20"/>
          <w:lang w:eastAsia="zh-CN"/>
        </w:rPr>
      </w:pPr>
    </w:p>
    <w:tbl>
      <w:tblPr>
        <w:tblStyle w:val="TableGrid"/>
        <w:tblW w:w="5000" w:type="pct"/>
        <w:jc w:val="center"/>
        <w:tblCellMar>
          <w:left w:w="57" w:type="dxa"/>
          <w:right w:w="57" w:type="dxa"/>
        </w:tblCellMar>
        <w:tblLook w:val="04A0"/>
      </w:tblPr>
      <w:tblGrid>
        <w:gridCol w:w="440"/>
        <w:gridCol w:w="4055"/>
      </w:tblGrid>
      <w:tr w:rsidR="00311A35" w:rsidRPr="00785E71" w:rsidTr="004310F9">
        <w:trPr>
          <w:jc w:val="center"/>
        </w:trPr>
        <w:tc>
          <w:tcPr>
            <w:tcW w:w="5000" w:type="pct"/>
            <w:gridSpan w:val="2"/>
            <w:tcBorders>
              <w:top w:val="nil"/>
              <w:left w:val="nil"/>
              <w:bottom w:val="single" w:sz="18" w:space="0" w:color="auto"/>
              <w:right w:val="nil"/>
            </w:tcBorders>
            <w:vAlign w:val="center"/>
          </w:tcPr>
          <w:p w:rsidR="00311A35" w:rsidRPr="00785E71" w:rsidRDefault="00311A35" w:rsidP="004310F9">
            <w:pPr>
              <w:snapToGrid w:val="0"/>
              <w:jc w:val="center"/>
              <w:rPr>
                <w:b/>
                <w:bCs/>
                <w:color w:val="000000"/>
                <w:sz w:val="20"/>
                <w:szCs w:val="20"/>
              </w:rPr>
            </w:pPr>
            <w:r w:rsidRPr="00785E71">
              <w:rPr>
                <w:b/>
                <w:bCs/>
                <w:color w:val="000000"/>
                <w:sz w:val="20"/>
                <w:szCs w:val="20"/>
              </w:rPr>
              <w:t xml:space="preserve">Table 1 The Bagging </w:t>
            </w:r>
            <w:r w:rsidR="009A0B5F" w:rsidRPr="00785E71">
              <w:rPr>
                <w:b/>
                <w:bCs/>
                <w:color w:val="000000"/>
                <w:sz w:val="20"/>
                <w:szCs w:val="20"/>
              </w:rPr>
              <w:t>Trees Algorithm</w:t>
            </w:r>
            <w:r w:rsidRPr="00785E71">
              <w:rPr>
                <w:b/>
                <w:bCs/>
                <w:color w:val="000000"/>
                <w:sz w:val="20"/>
                <w:szCs w:val="20"/>
              </w:rPr>
              <w:t xml:space="preserve"> </w:t>
            </w:r>
            <w:r w:rsidR="009A0B5F" w:rsidRPr="00785E71">
              <w:rPr>
                <w:b/>
                <w:bCs/>
                <w:color w:val="000000"/>
                <w:sz w:val="20"/>
                <w:szCs w:val="20"/>
              </w:rPr>
              <w:t>pseudo code</w:t>
            </w:r>
          </w:p>
        </w:tc>
      </w:tr>
      <w:tr w:rsidR="00311A35" w:rsidRPr="00785E71" w:rsidTr="004310F9">
        <w:trPr>
          <w:jc w:val="center"/>
        </w:trPr>
        <w:tc>
          <w:tcPr>
            <w:tcW w:w="489" w:type="pct"/>
            <w:tcBorders>
              <w:top w:val="single" w:sz="18" w:space="0" w:color="auto"/>
              <w:left w:val="nil"/>
              <w:bottom w:val="nil"/>
              <w:right w:val="nil"/>
            </w:tcBorders>
            <w:vAlign w:val="center"/>
          </w:tcPr>
          <w:p w:rsidR="00311A35" w:rsidRPr="00785E71" w:rsidRDefault="00311A35" w:rsidP="004310F9">
            <w:pPr>
              <w:snapToGrid w:val="0"/>
              <w:jc w:val="both"/>
              <w:rPr>
                <w:b/>
                <w:bCs/>
                <w:color w:val="000000"/>
                <w:sz w:val="20"/>
                <w:szCs w:val="20"/>
              </w:rPr>
            </w:pPr>
            <w:r w:rsidRPr="00785E71">
              <w:rPr>
                <w:b/>
                <w:bCs/>
                <w:color w:val="000000"/>
                <w:sz w:val="20"/>
                <w:szCs w:val="20"/>
              </w:rPr>
              <w:t>1:</w:t>
            </w:r>
          </w:p>
        </w:tc>
        <w:tc>
          <w:tcPr>
            <w:tcW w:w="4511" w:type="pct"/>
            <w:tcBorders>
              <w:top w:val="single" w:sz="18" w:space="0" w:color="auto"/>
              <w:left w:val="nil"/>
              <w:bottom w:val="nil"/>
              <w:right w:val="nil"/>
            </w:tcBorders>
            <w:vAlign w:val="center"/>
          </w:tcPr>
          <w:p w:rsidR="00311A35" w:rsidRPr="00785E71" w:rsidRDefault="00311A35" w:rsidP="004310F9">
            <w:pPr>
              <w:snapToGrid w:val="0"/>
              <w:jc w:val="both"/>
              <w:rPr>
                <w:rFonts w:eastAsiaTheme="minorHAnsi"/>
                <w:color w:val="000000"/>
                <w:sz w:val="20"/>
                <w:szCs w:val="20"/>
              </w:rPr>
            </w:pPr>
            <w:r w:rsidRPr="00785E71">
              <w:rPr>
                <w:rFonts w:eastAsia="Calibri"/>
                <w:b/>
                <w:bCs/>
                <w:color w:val="000000"/>
                <w:sz w:val="20"/>
                <w:szCs w:val="20"/>
              </w:rPr>
              <w:t xml:space="preserve">Procedure: </w:t>
            </w:r>
            <w:r w:rsidRPr="00785E71">
              <w:rPr>
                <w:rFonts w:eastAsia="Calibri"/>
                <w:color w:val="000000"/>
                <w:sz w:val="20"/>
                <w:szCs w:val="20"/>
              </w:rPr>
              <w:t>Train</w:t>
            </w:r>
            <w:r w:rsidRPr="00785E71">
              <w:rPr>
                <w:rFonts w:eastAsiaTheme="minorHAnsi"/>
                <w:color w:val="000000"/>
                <w:sz w:val="20"/>
                <w:szCs w:val="20"/>
              </w:rPr>
              <w:t>.</w:t>
            </w:r>
          </w:p>
        </w:tc>
      </w:tr>
      <w:tr w:rsidR="00311A35" w:rsidRPr="00785E71" w:rsidTr="004310F9">
        <w:trPr>
          <w:jc w:val="center"/>
        </w:trPr>
        <w:tc>
          <w:tcPr>
            <w:tcW w:w="489" w:type="pct"/>
            <w:tcBorders>
              <w:top w:val="nil"/>
              <w:left w:val="nil"/>
              <w:bottom w:val="nil"/>
              <w:right w:val="nil"/>
            </w:tcBorders>
            <w:vAlign w:val="center"/>
          </w:tcPr>
          <w:p w:rsidR="00311A35" w:rsidRPr="00785E71" w:rsidRDefault="00311A35" w:rsidP="004310F9">
            <w:pPr>
              <w:snapToGrid w:val="0"/>
              <w:jc w:val="both"/>
              <w:rPr>
                <w:b/>
                <w:bCs/>
                <w:color w:val="000000"/>
                <w:sz w:val="20"/>
                <w:szCs w:val="20"/>
              </w:rPr>
            </w:pPr>
            <w:r w:rsidRPr="00785E71">
              <w:rPr>
                <w:b/>
                <w:bCs/>
                <w:color w:val="000000"/>
                <w:sz w:val="20"/>
                <w:szCs w:val="20"/>
              </w:rPr>
              <w:t>2:</w:t>
            </w:r>
          </w:p>
        </w:tc>
        <w:tc>
          <w:tcPr>
            <w:tcW w:w="4511" w:type="pct"/>
            <w:tcBorders>
              <w:top w:val="nil"/>
              <w:left w:val="nil"/>
              <w:bottom w:val="nil"/>
              <w:right w:val="nil"/>
            </w:tcBorders>
            <w:vAlign w:val="center"/>
          </w:tcPr>
          <w:p w:rsidR="00311A35" w:rsidRPr="00785E71" w:rsidRDefault="009A0B5F" w:rsidP="004310F9">
            <w:pPr>
              <w:snapToGrid w:val="0"/>
              <w:jc w:val="both"/>
              <w:rPr>
                <w:rFonts w:eastAsiaTheme="minorHAnsi"/>
                <w:color w:val="000000"/>
                <w:sz w:val="20"/>
                <w:szCs w:val="20"/>
              </w:rPr>
            </w:pPr>
            <w:r w:rsidRPr="00785E71">
              <w:rPr>
                <w:rFonts w:eastAsia="Calibri"/>
                <w:b/>
                <w:bCs/>
                <w:color w:val="000000"/>
                <w:sz w:val="20"/>
                <w:szCs w:val="20"/>
              </w:rPr>
              <w:t>While</w:t>
            </w:r>
            <w:r w:rsidRPr="00785E71">
              <w:rPr>
                <w:rFonts w:eastAsia="Calibri"/>
                <w:color w:val="000000"/>
                <w:sz w:val="20"/>
                <w:szCs w:val="20"/>
              </w:rPr>
              <w:t xml:space="preserve"> Training</w:t>
            </w:r>
            <w:r w:rsidR="00311A35" w:rsidRPr="00785E71">
              <w:rPr>
                <w:rFonts w:eastAsia="Calibri"/>
                <w:color w:val="000000"/>
                <w:sz w:val="20"/>
                <w:szCs w:val="20"/>
              </w:rPr>
              <w:t xml:space="preserve"> time</w:t>
            </w:r>
            <m:oMath>
              <m:r>
                <w:rPr>
                  <w:rFonts w:ascii="Cambria Math" w:eastAsia="Calibri"/>
                  <w:color w:val="000000"/>
                  <w:sz w:val="20"/>
                  <w:szCs w:val="20"/>
                </w:rPr>
                <m:t>&lt;</m:t>
              </m:r>
              <m:r>
                <w:rPr>
                  <w:rFonts w:ascii="Cambria Math" w:eastAsia="Calibri" w:hAnsi="Cambria Math"/>
                  <w:color w:val="000000"/>
                  <w:sz w:val="20"/>
                  <w:szCs w:val="20"/>
                </w:rPr>
                <m:t>N</m:t>
              </m:r>
            </m:oMath>
            <w:r w:rsidR="00311A35" w:rsidRPr="00785E71">
              <w:rPr>
                <w:rFonts w:eastAsia="Calibri"/>
                <w:color w:val="000000"/>
                <w:sz w:val="20"/>
                <w:szCs w:val="20"/>
              </w:rPr>
              <w:t>.</w:t>
            </w:r>
          </w:p>
        </w:tc>
      </w:tr>
      <w:tr w:rsidR="00311A35" w:rsidRPr="00785E71" w:rsidTr="004310F9">
        <w:trPr>
          <w:jc w:val="center"/>
        </w:trPr>
        <w:tc>
          <w:tcPr>
            <w:tcW w:w="489" w:type="pct"/>
            <w:tcBorders>
              <w:top w:val="nil"/>
              <w:left w:val="nil"/>
              <w:bottom w:val="nil"/>
              <w:right w:val="nil"/>
            </w:tcBorders>
            <w:vAlign w:val="center"/>
          </w:tcPr>
          <w:p w:rsidR="00311A35" w:rsidRPr="00785E71" w:rsidRDefault="00311A35" w:rsidP="004310F9">
            <w:pPr>
              <w:snapToGrid w:val="0"/>
              <w:jc w:val="both"/>
              <w:rPr>
                <w:b/>
                <w:bCs/>
                <w:color w:val="000000"/>
                <w:sz w:val="20"/>
                <w:szCs w:val="20"/>
              </w:rPr>
            </w:pPr>
            <w:r w:rsidRPr="00785E71">
              <w:rPr>
                <w:b/>
                <w:bCs/>
                <w:color w:val="000000"/>
                <w:sz w:val="20"/>
                <w:szCs w:val="20"/>
              </w:rPr>
              <w:t>3:</w:t>
            </w:r>
          </w:p>
        </w:tc>
        <w:tc>
          <w:tcPr>
            <w:tcW w:w="4511" w:type="pct"/>
            <w:tcBorders>
              <w:top w:val="nil"/>
              <w:left w:val="nil"/>
              <w:bottom w:val="nil"/>
              <w:right w:val="nil"/>
            </w:tcBorders>
            <w:vAlign w:val="center"/>
          </w:tcPr>
          <w:p w:rsidR="00311A35" w:rsidRPr="00785E71" w:rsidRDefault="00311A35" w:rsidP="004310F9">
            <w:pPr>
              <w:snapToGrid w:val="0"/>
              <w:jc w:val="both"/>
              <w:rPr>
                <w:rFonts w:eastAsia="Calibri"/>
                <w:color w:val="000000"/>
                <w:sz w:val="20"/>
                <w:szCs w:val="20"/>
              </w:rPr>
            </w:pPr>
            <m:oMath>
              <m:r>
                <w:rPr>
                  <w:rFonts w:ascii="Cambria Math" w:eastAsia="Calibri" w:hAnsi="Cambria Math"/>
                  <w:color w:val="000000"/>
                  <w:sz w:val="20"/>
                  <w:szCs w:val="20"/>
                </w:rPr>
                <m:t>D</m:t>
              </m:r>
              <m:r>
                <m:rPr>
                  <m:sty m:val="p"/>
                </m:rPr>
                <w:rPr>
                  <w:rFonts w:ascii="Cambria Math" w:eastAsia="Calibri"/>
                  <w:color w:val="000000"/>
                  <w:sz w:val="20"/>
                  <w:szCs w:val="20"/>
                </w:rPr>
                <m:t>←</m:t>
              </m:r>
            </m:oMath>
            <w:r w:rsidRPr="00785E71">
              <w:rPr>
                <w:rFonts w:eastAsia="Calibri"/>
                <w:color w:val="000000"/>
                <w:sz w:val="20"/>
                <w:szCs w:val="20"/>
              </w:rPr>
              <w:t>Training Data set.</w:t>
            </w:r>
          </w:p>
        </w:tc>
      </w:tr>
      <w:tr w:rsidR="00311A35" w:rsidRPr="00785E71" w:rsidTr="004310F9">
        <w:trPr>
          <w:jc w:val="center"/>
        </w:trPr>
        <w:tc>
          <w:tcPr>
            <w:tcW w:w="489" w:type="pct"/>
            <w:tcBorders>
              <w:top w:val="nil"/>
              <w:left w:val="nil"/>
              <w:bottom w:val="nil"/>
              <w:right w:val="nil"/>
            </w:tcBorders>
            <w:vAlign w:val="center"/>
          </w:tcPr>
          <w:p w:rsidR="00311A35" w:rsidRPr="00785E71" w:rsidRDefault="00311A35" w:rsidP="004310F9">
            <w:pPr>
              <w:snapToGrid w:val="0"/>
              <w:jc w:val="both"/>
              <w:rPr>
                <w:b/>
                <w:bCs/>
                <w:color w:val="000000"/>
                <w:sz w:val="20"/>
                <w:szCs w:val="20"/>
              </w:rPr>
            </w:pPr>
            <w:r w:rsidRPr="00785E71">
              <w:rPr>
                <w:b/>
                <w:bCs/>
                <w:color w:val="000000"/>
                <w:sz w:val="20"/>
                <w:szCs w:val="20"/>
              </w:rPr>
              <w:t>4:</w:t>
            </w:r>
          </w:p>
        </w:tc>
        <w:tc>
          <w:tcPr>
            <w:tcW w:w="4511" w:type="pct"/>
            <w:tcBorders>
              <w:top w:val="nil"/>
              <w:left w:val="nil"/>
              <w:bottom w:val="nil"/>
              <w:right w:val="nil"/>
            </w:tcBorders>
            <w:vAlign w:val="center"/>
          </w:tcPr>
          <w:p w:rsidR="00311A35" w:rsidRPr="00785E71" w:rsidRDefault="00311A35" w:rsidP="004310F9">
            <w:pPr>
              <w:snapToGrid w:val="0"/>
              <w:jc w:val="both"/>
              <w:rPr>
                <w:rFonts w:eastAsia="Calibri"/>
                <w:color w:val="000000"/>
                <w:sz w:val="20"/>
                <w:szCs w:val="20"/>
              </w:rPr>
            </w:pPr>
            <w:r w:rsidRPr="00785E71">
              <w:rPr>
                <w:rFonts w:eastAsia="Calibri"/>
                <w:color w:val="000000"/>
                <w:sz w:val="20"/>
                <w:szCs w:val="20"/>
              </w:rPr>
              <w:t>Y</w:t>
            </w:r>
            <m:oMath>
              <m:r>
                <m:rPr>
                  <m:sty m:val="p"/>
                </m:rPr>
                <w:rPr>
                  <w:rFonts w:ascii="Cambria Math" w:eastAsia="Calibri"/>
                  <w:color w:val="000000"/>
                  <w:sz w:val="20"/>
                  <w:szCs w:val="20"/>
                </w:rPr>
                <m:t>←</m:t>
              </m:r>
            </m:oMath>
            <w:r w:rsidRPr="00785E71">
              <w:rPr>
                <w:rFonts w:eastAsia="Calibri"/>
                <w:color w:val="000000"/>
                <w:sz w:val="20"/>
                <w:szCs w:val="20"/>
              </w:rPr>
              <w:t>Output for input X.</w:t>
            </w:r>
          </w:p>
        </w:tc>
      </w:tr>
      <w:tr w:rsidR="00311A35" w:rsidRPr="00785E71" w:rsidTr="004310F9">
        <w:trPr>
          <w:jc w:val="center"/>
        </w:trPr>
        <w:tc>
          <w:tcPr>
            <w:tcW w:w="489" w:type="pct"/>
            <w:tcBorders>
              <w:top w:val="nil"/>
              <w:left w:val="nil"/>
              <w:bottom w:val="nil"/>
              <w:right w:val="nil"/>
            </w:tcBorders>
            <w:vAlign w:val="center"/>
          </w:tcPr>
          <w:p w:rsidR="00311A35" w:rsidRPr="00785E71" w:rsidRDefault="00311A35" w:rsidP="004310F9">
            <w:pPr>
              <w:snapToGrid w:val="0"/>
              <w:jc w:val="both"/>
              <w:rPr>
                <w:b/>
                <w:bCs/>
                <w:color w:val="000000"/>
                <w:sz w:val="20"/>
                <w:szCs w:val="20"/>
              </w:rPr>
            </w:pPr>
            <w:r w:rsidRPr="00785E71">
              <w:rPr>
                <w:b/>
                <w:bCs/>
                <w:color w:val="000000"/>
                <w:sz w:val="20"/>
                <w:szCs w:val="20"/>
              </w:rPr>
              <w:t>5:</w:t>
            </w:r>
          </w:p>
        </w:tc>
        <w:tc>
          <w:tcPr>
            <w:tcW w:w="4511" w:type="pct"/>
            <w:tcBorders>
              <w:top w:val="nil"/>
              <w:left w:val="nil"/>
              <w:bottom w:val="nil"/>
              <w:right w:val="nil"/>
            </w:tcBorders>
            <w:vAlign w:val="center"/>
          </w:tcPr>
          <w:p w:rsidR="00311A35" w:rsidRPr="00785E71" w:rsidRDefault="00311A35" w:rsidP="004310F9">
            <w:pPr>
              <w:snapToGrid w:val="0"/>
              <w:jc w:val="both"/>
              <w:rPr>
                <w:rFonts w:eastAsia="Calibri"/>
                <w:color w:val="000000"/>
                <w:sz w:val="20"/>
                <w:szCs w:val="20"/>
              </w:rPr>
            </w:pPr>
            <m:oMath>
              <m:r>
                <w:rPr>
                  <w:rFonts w:ascii="Cambria Math" w:eastAsia="Calibri" w:hAnsi="Cambria Math"/>
                  <w:color w:val="000000"/>
                  <w:sz w:val="20"/>
                  <w:szCs w:val="20"/>
                </w:rPr>
                <m:t>σ</m:t>
              </m:r>
              <m:r>
                <m:rPr>
                  <m:sty m:val="p"/>
                </m:rPr>
                <w:rPr>
                  <w:rFonts w:ascii="Cambria Math" w:eastAsia="Calibri"/>
                  <w:color w:val="000000"/>
                  <w:sz w:val="20"/>
                  <w:szCs w:val="20"/>
                </w:rPr>
                <m:t xml:space="preserve"> </m:t>
              </m:r>
              <m:r>
                <m:rPr>
                  <m:sty m:val="p"/>
                </m:rPr>
                <w:rPr>
                  <w:rFonts w:ascii="Cambria Math" w:eastAsia="Calibri"/>
                  <w:color w:val="000000"/>
                  <w:sz w:val="20"/>
                  <w:szCs w:val="20"/>
                </w:rPr>
                <m:t>←</m:t>
              </m:r>
            </m:oMath>
            <w:r w:rsidRPr="00785E71">
              <w:rPr>
                <w:rFonts w:eastAsia="Calibri"/>
                <w:color w:val="000000"/>
                <w:sz w:val="20"/>
                <w:szCs w:val="20"/>
              </w:rPr>
              <w:t xml:space="preserve"> Base Learning Algorithm.</w:t>
            </w:r>
          </w:p>
        </w:tc>
      </w:tr>
      <w:tr w:rsidR="00311A35" w:rsidRPr="00785E71" w:rsidTr="004310F9">
        <w:trPr>
          <w:jc w:val="center"/>
        </w:trPr>
        <w:tc>
          <w:tcPr>
            <w:tcW w:w="489" w:type="pct"/>
            <w:tcBorders>
              <w:top w:val="nil"/>
              <w:left w:val="nil"/>
              <w:bottom w:val="nil"/>
              <w:right w:val="nil"/>
            </w:tcBorders>
            <w:vAlign w:val="center"/>
          </w:tcPr>
          <w:p w:rsidR="00311A35" w:rsidRPr="00785E71" w:rsidRDefault="00311A35" w:rsidP="004310F9">
            <w:pPr>
              <w:snapToGrid w:val="0"/>
              <w:jc w:val="both"/>
              <w:rPr>
                <w:b/>
                <w:bCs/>
                <w:color w:val="000000"/>
                <w:sz w:val="20"/>
                <w:szCs w:val="20"/>
              </w:rPr>
            </w:pPr>
            <w:r w:rsidRPr="00785E71">
              <w:rPr>
                <w:b/>
                <w:bCs/>
                <w:color w:val="000000"/>
                <w:sz w:val="20"/>
                <w:szCs w:val="20"/>
              </w:rPr>
              <w:t>6:</w:t>
            </w:r>
          </w:p>
        </w:tc>
        <w:tc>
          <w:tcPr>
            <w:tcW w:w="4511" w:type="pct"/>
            <w:tcBorders>
              <w:top w:val="nil"/>
              <w:left w:val="nil"/>
              <w:bottom w:val="nil"/>
              <w:right w:val="nil"/>
            </w:tcBorders>
            <w:vAlign w:val="center"/>
          </w:tcPr>
          <w:p w:rsidR="00311A35" w:rsidRPr="00785E71" w:rsidRDefault="00311A35" w:rsidP="004310F9">
            <w:pPr>
              <w:snapToGrid w:val="0"/>
              <w:jc w:val="both"/>
              <w:rPr>
                <w:rFonts w:eastAsia="Calibri"/>
                <w:color w:val="000000"/>
                <w:sz w:val="20"/>
                <w:szCs w:val="20"/>
              </w:rPr>
            </w:pPr>
            <m:oMath>
              <m:r>
                <w:rPr>
                  <w:rFonts w:ascii="Cambria Math" w:eastAsia="Calibri" w:hAnsi="Cambria Math"/>
                  <w:color w:val="000000"/>
                  <w:sz w:val="20"/>
                  <w:szCs w:val="20"/>
                </w:rPr>
                <m:t>N</m:t>
              </m:r>
              <m:r>
                <m:rPr>
                  <m:sty m:val="p"/>
                </m:rPr>
                <w:rPr>
                  <w:rFonts w:ascii="Cambria Math" w:eastAsia="Calibri"/>
                  <w:color w:val="000000"/>
                  <w:sz w:val="20"/>
                  <w:szCs w:val="20"/>
                </w:rPr>
                <m:t xml:space="preserve"> </m:t>
              </m:r>
              <m:r>
                <m:rPr>
                  <m:sty m:val="p"/>
                </m:rPr>
                <w:rPr>
                  <w:rFonts w:ascii="Cambria Math" w:eastAsia="Calibri"/>
                  <w:color w:val="000000"/>
                  <w:sz w:val="20"/>
                  <w:szCs w:val="20"/>
                </w:rPr>
                <m:t>←</m:t>
              </m:r>
            </m:oMath>
            <w:r w:rsidRPr="00785E71">
              <w:rPr>
                <w:rFonts w:eastAsia="Calibri"/>
                <w:color w:val="000000"/>
                <w:sz w:val="20"/>
                <w:szCs w:val="20"/>
              </w:rPr>
              <w:t xml:space="preserve"> Training time.</w:t>
            </w:r>
          </w:p>
        </w:tc>
      </w:tr>
      <w:tr w:rsidR="00311A35" w:rsidRPr="00785E71" w:rsidTr="004310F9">
        <w:trPr>
          <w:jc w:val="center"/>
        </w:trPr>
        <w:tc>
          <w:tcPr>
            <w:tcW w:w="489" w:type="pct"/>
            <w:tcBorders>
              <w:top w:val="nil"/>
              <w:left w:val="nil"/>
              <w:bottom w:val="nil"/>
              <w:right w:val="nil"/>
            </w:tcBorders>
            <w:vAlign w:val="center"/>
          </w:tcPr>
          <w:p w:rsidR="00311A35" w:rsidRPr="00785E71" w:rsidRDefault="00311A35" w:rsidP="004310F9">
            <w:pPr>
              <w:snapToGrid w:val="0"/>
              <w:jc w:val="both"/>
              <w:rPr>
                <w:b/>
                <w:bCs/>
                <w:color w:val="000000"/>
                <w:sz w:val="20"/>
                <w:szCs w:val="20"/>
              </w:rPr>
            </w:pPr>
            <w:r w:rsidRPr="00785E71">
              <w:rPr>
                <w:b/>
                <w:bCs/>
                <w:color w:val="000000"/>
                <w:sz w:val="20"/>
                <w:szCs w:val="20"/>
              </w:rPr>
              <w:t>7:</w:t>
            </w:r>
          </w:p>
        </w:tc>
        <w:tc>
          <w:tcPr>
            <w:tcW w:w="4511" w:type="pct"/>
            <w:tcBorders>
              <w:top w:val="nil"/>
              <w:left w:val="nil"/>
              <w:bottom w:val="nil"/>
              <w:right w:val="nil"/>
            </w:tcBorders>
            <w:vAlign w:val="center"/>
          </w:tcPr>
          <w:p w:rsidR="00311A35" w:rsidRPr="00785E71" w:rsidRDefault="00311A35" w:rsidP="004310F9">
            <w:pPr>
              <w:snapToGrid w:val="0"/>
              <w:jc w:val="both"/>
              <w:rPr>
                <w:rFonts w:eastAsia="Calibri"/>
                <w:color w:val="000000"/>
                <w:sz w:val="20"/>
                <w:szCs w:val="20"/>
              </w:rPr>
            </w:pPr>
            <m:oMathPara>
              <m:oMathParaPr>
                <m:jc m:val="left"/>
              </m:oMathParaPr>
              <m:oMath>
                <m:r>
                  <m:rPr>
                    <m:sty m:val="p"/>
                  </m:rPr>
                  <w:rPr>
                    <w:rFonts w:ascii="Cambria Math" w:eastAsia="Calibri"/>
                    <w:color w:val="000000"/>
                    <w:sz w:val="20"/>
                    <w:szCs w:val="20"/>
                  </w:rPr>
                  <m:t>D=</m:t>
                </m:r>
                <m:d>
                  <m:dPr>
                    <m:begChr m:val="{"/>
                    <m:endChr m:val="}"/>
                    <m:ctrlPr>
                      <w:rPr>
                        <w:rFonts w:ascii="Cambria Math" w:eastAsia="Calibri" w:hAnsi="Cambria Math"/>
                        <w:color w:val="000000"/>
                        <w:sz w:val="20"/>
                        <w:szCs w:val="20"/>
                      </w:rPr>
                    </m:ctrlPr>
                  </m:dPr>
                  <m:e>
                    <m:d>
                      <m:dPr>
                        <m:ctrlPr>
                          <w:rPr>
                            <w:rFonts w:ascii="Cambria Math" w:eastAsia="Calibri" w:hAnsi="Cambria Math"/>
                            <w:i/>
                            <w:color w:val="000000"/>
                            <w:sz w:val="20"/>
                            <w:szCs w:val="20"/>
                          </w:rPr>
                        </m:ctrlPr>
                      </m:dPr>
                      <m:e>
                        <m:sSub>
                          <m:sSubPr>
                            <m:ctrlPr>
                              <w:rPr>
                                <w:rFonts w:ascii="Cambria Math" w:hAnsi="Cambria Math"/>
                                <w:b/>
                                <w:bCs/>
                                <w:i/>
                                <w:sz w:val="20"/>
                                <w:szCs w:val="20"/>
                              </w:rPr>
                            </m:ctrlPr>
                          </m:sSubPr>
                          <m:e>
                            <m:r>
                              <m:rPr>
                                <m:sty m:val="bi"/>
                              </m:rPr>
                              <w:rPr>
                                <w:rFonts w:ascii="Cambria Math" w:hAnsi="Cambria Math"/>
                                <w:sz w:val="20"/>
                                <w:szCs w:val="20"/>
                              </w:rPr>
                              <m:t>X</m:t>
                            </m:r>
                          </m:e>
                          <m:sub>
                            <m:r>
                              <m:rPr>
                                <m:sty m:val="bi"/>
                              </m:rPr>
                              <w:rPr>
                                <w:rFonts w:ascii="Cambria Math" w:hAnsi="Cambria Math"/>
                                <w:sz w:val="20"/>
                                <w:szCs w:val="20"/>
                              </w:rPr>
                              <m:t>1</m:t>
                            </m:r>
                          </m:sub>
                        </m:sSub>
                        <m:r>
                          <m:rPr>
                            <m:sty m:val="bi"/>
                          </m:rPr>
                          <w:rPr>
                            <w:rFonts w:ascii="Cambria Math"/>
                            <w:sz w:val="20"/>
                            <w:szCs w:val="20"/>
                          </w:rPr>
                          <m:t>,</m:t>
                        </m:r>
                        <m:sSub>
                          <m:sSubPr>
                            <m:ctrlPr>
                              <w:rPr>
                                <w:rFonts w:ascii="Cambria Math" w:hAnsi="Cambria Math"/>
                                <w:b/>
                                <w:bCs/>
                                <w:i/>
                                <w:sz w:val="20"/>
                                <w:szCs w:val="20"/>
                              </w:rPr>
                            </m:ctrlPr>
                          </m:sSubPr>
                          <m:e>
                            <m:r>
                              <m:rPr>
                                <m:sty m:val="bi"/>
                              </m:rPr>
                              <w:rPr>
                                <w:rFonts w:ascii="Cambria Math" w:hAnsi="Cambria Math"/>
                                <w:sz w:val="20"/>
                                <w:szCs w:val="20"/>
                              </w:rPr>
                              <m:t>Y</m:t>
                            </m:r>
                          </m:e>
                          <m:sub>
                            <m:r>
                              <m:rPr>
                                <m:sty m:val="bi"/>
                              </m:rPr>
                              <w:rPr>
                                <w:rFonts w:ascii="Cambria Math" w:hAnsi="Cambria Math"/>
                                <w:sz w:val="20"/>
                                <w:szCs w:val="20"/>
                              </w:rPr>
                              <m:t>1</m:t>
                            </m:r>
                          </m:sub>
                        </m:sSub>
                      </m:e>
                    </m:d>
                    <m:r>
                      <w:rPr>
                        <w:rFonts w:ascii="Cambria Math" w:eastAsia="Calibri"/>
                        <w:color w:val="000000"/>
                        <w:sz w:val="20"/>
                        <w:szCs w:val="20"/>
                      </w:rPr>
                      <m:t>,</m:t>
                    </m:r>
                    <m:d>
                      <m:dPr>
                        <m:ctrlPr>
                          <w:rPr>
                            <w:rFonts w:ascii="Cambria Math" w:eastAsia="Calibri" w:hAnsi="Cambria Math"/>
                            <w:i/>
                            <w:color w:val="000000"/>
                            <w:sz w:val="20"/>
                            <w:szCs w:val="20"/>
                          </w:rPr>
                        </m:ctrlPr>
                      </m:dPr>
                      <m:e>
                        <m:sSub>
                          <m:sSubPr>
                            <m:ctrlPr>
                              <w:rPr>
                                <w:rFonts w:ascii="Cambria Math" w:hAnsi="Cambria Math"/>
                                <w:b/>
                                <w:bCs/>
                                <w:i/>
                                <w:sz w:val="20"/>
                                <w:szCs w:val="20"/>
                              </w:rPr>
                            </m:ctrlPr>
                          </m:sSubPr>
                          <m:e>
                            <m:r>
                              <m:rPr>
                                <m:sty m:val="bi"/>
                              </m:rPr>
                              <w:rPr>
                                <w:rFonts w:ascii="Cambria Math" w:hAnsi="Cambria Math"/>
                                <w:sz w:val="20"/>
                                <w:szCs w:val="20"/>
                              </w:rPr>
                              <m:t>X</m:t>
                            </m:r>
                          </m:e>
                          <m:sub>
                            <m:r>
                              <m:rPr>
                                <m:sty m:val="bi"/>
                              </m:rPr>
                              <w:rPr>
                                <w:rFonts w:ascii="Cambria Math" w:hAnsi="Cambria Math"/>
                                <w:sz w:val="20"/>
                                <w:szCs w:val="20"/>
                              </w:rPr>
                              <m:t>2</m:t>
                            </m:r>
                          </m:sub>
                        </m:sSub>
                        <m:r>
                          <m:rPr>
                            <m:sty m:val="bi"/>
                          </m:rPr>
                          <w:rPr>
                            <w:rFonts w:ascii="Cambria Math"/>
                            <w:sz w:val="20"/>
                            <w:szCs w:val="20"/>
                          </w:rPr>
                          <m:t>,</m:t>
                        </m:r>
                        <m:sSub>
                          <m:sSubPr>
                            <m:ctrlPr>
                              <w:rPr>
                                <w:rFonts w:ascii="Cambria Math" w:hAnsi="Cambria Math"/>
                                <w:b/>
                                <w:bCs/>
                                <w:i/>
                                <w:sz w:val="20"/>
                                <w:szCs w:val="20"/>
                              </w:rPr>
                            </m:ctrlPr>
                          </m:sSubPr>
                          <m:e>
                            <m:r>
                              <m:rPr>
                                <m:sty m:val="bi"/>
                              </m:rPr>
                              <w:rPr>
                                <w:rFonts w:ascii="Cambria Math" w:hAnsi="Cambria Math"/>
                                <w:sz w:val="20"/>
                                <w:szCs w:val="20"/>
                              </w:rPr>
                              <m:t>Y</m:t>
                            </m:r>
                          </m:e>
                          <m:sub>
                            <m:r>
                              <m:rPr>
                                <m:sty m:val="bi"/>
                              </m:rPr>
                              <w:rPr>
                                <w:rFonts w:ascii="Cambria Math" w:hAnsi="Cambria Math"/>
                                <w:sz w:val="20"/>
                                <w:szCs w:val="20"/>
                              </w:rPr>
                              <m:t>2</m:t>
                            </m:r>
                          </m:sub>
                        </m:sSub>
                      </m:e>
                    </m:d>
                    <m:r>
                      <w:rPr>
                        <w:rFonts w:ascii="Cambria Math" w:eastAsia="Calibri"/>
                        <w:color w:val="000000"/>
                        <w:sz w:val="20"/>
                        <w:szCs w:val="20"/>
                      </w:rPr>
                      <m:t>,</m:t>
                    </m:r>
                    <m:r>
                      <w:rPr>
                        <w:rFonts w:ascii="Cambria Math" w:eastAsia="Calibri"/>
                        <w:color w:val="000000"/>
                        <w:sz w:val="20"/>
                        <w:szCs w:val="20"/>
                      </w:rPr>
                      <m:t>…</m:t>
                    </m:r>
                    <m:r>
                      <w:rPr>
                        <w:rFonts w:ascii="Cambria Math" w:eastAsia="Calibri"/>
                        <w:color w:val="000000"/>
                        <w:sz w:val="20"/>
                        <w:szCs w:val="20"/>
                      </w:rPr>
                      <m:t>., (</m:t>
                    </m:r>
                    <m:sSub>
                      <m:sSubPr>
                        <m:ctrlPr>
                          <w:rPr>
                            <w:rFonts w:ascii="Cambria Math" w:hAnsi="Cambria Math"/>
                            <w:b/>
                            <w:bCs/>
                            <w:i/>
                            <w:sz w:val="20"/>
                            <w:szCs w:val="20"/>
                          </w:rPr>
                        </m:ctrlPr>
                      </m:sSubPr>
                      <m:e>
                        <m:r>
                          <m:rPr>
                            <m:sty m:val="bi"/>
                          </m:rPr>
                          <w:rPr>
                            <w:rFonts w:ascii="Cambria Math" w:hAnsi="Cambria Math"/>
                            <w:sz w:val="20"/>
                            <w:szCs w:val="20"/>
                          </w:rPr>
                          <m:t>X</m:t>
                        </m:r>
                      </m:e>
                      <m:sub>
                        <m:r>
                          <m:rPr>
                            <m:sty m:val="bi"/>
                          </m:rPr>
                          <w:rPr>
                            <w:rFonts w:ascii="Cambria Math" w:hAnsi="Cambria Math"/>
                            <w:sz w:val="20"/>
                            <w:szCs w:val="20"/>
                          </w:rPr>
                          <m:t>i</m:t>
                        </m:r>
                      </m:sub>
                    </m:sSub>
                    <m:r>
                      <w:rPr>
                        <w:rFonts w:ascii="Cambria Math" w:eastAsia="Calibri"/>
                        <w:color w:val="000000"/>
                        <w:sz w:val="20"/>
                        <w:szCs w:val="20"/>
                      </w:rPr>
                      <m:t>,</m:t>
                    </m:r>
                    <m:sSub>
                      <m:sSubPr>
                        <m:ctrlPr>
                          <w:rPr>
                            <w:rFonts w:ascii="Cambria Math" w:hAnsi="Cambria Math"/>
                            <w:b/>
                            <w:bCs/>
                            <w:i/>
                            <w:sz w:val="20"/>
                            <w:szCs w:val="20"/>
                          </w:rPr>
                        </m:ctrlPr>
                      </m:sSubPr>
                      <m:e>
                        <m:r>
                          <m:rPr>
                            <m:sty m:val="bi"/>
                          </m:rPr>
                          <w:rPr>
                            <w:rFonts w:ascii="Cambria Math" w:hAnsi="Cambria Math"/>
                            <w:sz w:val="20"/>
                            <w:szCs w:val="20"/>
                          </w:rPr>
                          <m:t>Y</m:t>
                        </m:r>
                      </m:e>
                      <m:sub>
                        <m:r>
                          <m:rPr>
                            <m:sty m:val="bi"/>
                          </m:rPr>
                          <w:rPr>
                            <w:rFonts w:ascii="Cambria Math" w:hAnsi="Cambria Math"/>
                            <w:sz w:val="20"/>
                            <w:szCs w:val="20"/>
                          </w:rPr>
                          <m:t>i</m:t>
                        </m:r>
                      </m:sub>
                    </m:sSub>
                    <m:r>
                      <w:rPr>
                        <w:rFonts w:ascii="Cambria Math" w:eastAsia="Calibri"/>
                        <w:color w:val="000000"/>
                        <w:sz w:val="20"/>
                        <w:szCs w:val="20"/>
                      </w:rPr>
                      <m:t>)</m:t>
                    </m:r>
                  </m:e>
                </m:d>
              </m:oMath>
            </m:oMathPara>
          </w:p>
        </w:tc>
      </w:tr>
      <w:tr w:rsidR="00311A35" w:rsidRPr="00785E71" w:rsidTr="004310F9">
        <w:trPr>
          <w:jc w:val="center"/>
        </w:trPr>
        <w:tc>
          <w:tcPr>
            <w:tcW w:w="489" w:type="pct"/>
            <w:tcBorders>
              <w:top w:val="nil"/>
              <w:left w:val="nil"/>
              <w:bottom w:val="nil"/>
              <w:right w:val="nil"/>
            </w:tcBorders>
            <w:vAlign w:val="center"/>
          </w:tcPr>
          <w:p w:rsidR="00311A35" w:rsidRPr="00785E71" w:rsidRDefault="00311A35" w:rsidP="004310F9">
            <w:pPr>
              <w:snapToGrid w:val="0"/>
              <w:jc w:val="both"/>
              <w:rPr>
                <w:b/>
                <w:bCs/>
                <w:color w:val="000000"/>
                <w:sz w:val="20"/>
                <w:szCs w:val="20"/>
              </w:rPr>
            </w:pPr>
            <w:r w:rsidRPr="00785E71">
              <w:rPr>
                <w:b/>
                <w:bCs/>
                <w:color w:val="000000"/>
                <w:sz w:val="20"/>
                <w:szCs w:val="20"/>
              </w:rPr>
              <w:t>8:</w:t>
            </w:r>
          </w:p>
        </w:tc>
        <w:tc>
          <w:tcPr>
            <w:tcW w:w="4511" w:type="pct"/>
            <w:tcBorders>
              <w:top w:val="nil"/>
              <w:left w:val="nil"/>
              <w:bottom w:val="nil"/>
              <w:right w:val="nil"/>
            </w:tcBorders>
            <w:vAlign w:val="center"/>
          </w:tcPr>
          <w:p w:rsidR="00311A35" w:rsidRPr="00785E71" w:rsidRDefault="00311A35" w:rsidP="004310F9">
            <w:pPr>
              <w:snapToGrid w:val="0"/>
              <w:jc w:val="both"/>
              <w:rPr>
                <w:rFonts w:eastAsia="Calibri"/>
                <w:color w:val="000000"/>
                <w:sz w:val="20"/>
                <w:szCs w:val="20"/>
              </w:rPr>
            </w:pPr>
            <w:r w:rsidRPr="00785E71">
              <w:rPr>
                <w:rFonts w:eastAsia="Calibri"/>
                <w:b/>
                <w:bCs/>
                <w:color w:val="000000"/>
                <w:sz w:val="20"/>
                <w:szCs w:val="20"/>
              </w:rPr>
              <w:t xml:space="preserve">For </w:t>
            </w:r>
            <m:oMath>
              <m:r>
                <m:rPr>
                  <m:sty m:val="bi"/>
                </m:rPr>
                <w:rPr>
                  <w:rFonts w:ascii="Cambria Math" w:eastAsia="Calibri" w:hAnsi="Cambria Math"/>
                  <w:color w:val="000000"/>
                  <w:sz w:val="20"/>
                  <w:szCs w:val="20"/>
                </w:rPr>
                <m:t>i</m:t>
              </m:r>
              <m:r>
                <m:rPr>
                  <m:sty m:val="b"/>
                </m:rPr>
                <w:rPr>
                  <w:rFonts w:ascii="Cambria Math" w:eastAsia="Calibri"/>
                  <w:color w:val="000000"/>
                  <w:sz w:val="20"/>
                  <w:szCs w:val="20"/>
                </w:rPr>
                <m:t>=</m:t>
              </m:r>
              <m:r>
                <m:rPr>
                  <m:sty m:val="b"/>
                </m:rPr>
                <w:rPr>
                  <w:rFonts w:ascii="Cambria Math" w:eastAsia="Calibri" w:hAnsi="Cambria Math"/>
                  <w:color w:val="000000"/>
                  <w:sz w:val="20"/>
                  <w:szCs w:val="20"/>
                </w:rPr>
                <m:t>1</m:t>
              </m:r>
              <m:r>
                <m:rPr>
                  <m:sty m:val="b"/>
                </m:rPr>
                <w:rPr>
                  <w:rFonts w:ascii="Cambria Math" w:eastAsia="Calibri"/>
                  <w:color w:val="000000"/>
                  <w:sz w:val="20"/>
                  <w:szCs w:val="20"/>
                </w:rPr>
                <m:t xml:space="preserve"> </m:t>
              </m:r>
              <m:r>
                <m:rPr>
                  <m:sty m:val="bi"/>
                </m:rPr>
                <w:rPr>
                  <w:rFonts w:ascii="Cambria Math" w:eastAsia="Calibri" w:hAnsi="Cambria Math"/>
                  <w:color w:val="000000"/>
                  <w:sz w:val="20"/>
                  <w:szCs w:val="20"/>
                </w:rPr>
                <m:t>ton</m:t>
              </m:r>
            </m:oMath>
            <w:r w:rsidRPr="00785E71">
              <w:rPr>
                <w:rFonts w:eastAsia="Calibri"/>
                <w:b/>
                <w:bCs/>
                <w:color w:val="000000"/>
                <w:sz w:val="20"/>
                <w:szCs w:val="20"/>
              </w:rPr>
              <w:t>.</w:t>
            </w:r>
          </w:p>
        </w:tc>
      </w:tr>
      <w:tr w:rsidR="00311A35" w:rsidRPr="00785E71" w:rsidTr="004310F9">
        <w:trPr>
          <w:jc w:val="center"/>
        </w:trPr>
        <w:tc>
          <w:tcPr>
            <w:tcW w:w="489" w:type="pct"/>
            <w:tcBorders>
              <w:top w:val="nil"/>
              <w:left w:val="nil"/>
              <w:bottom w:val="nil"/>
              <w:right w:val="nil"/>
            </w:tcBorders>
            <w:vAlign w:val="center"/>
          </w:tcPr>
          <w:p w:rsidR="00311A35" w:rsidRPr="00785E71" w:rsidRDefault="00311A35" w:rsidP="004310F9">
            <w:pPr>
              <w:snapToGrid w:val="0"/>
              <w:jc w:val="both"/>
              <w:rPr>
                <w:b/>
                <w:bCs/>
                <w:color w:val="000000"/>
                <w:sz w:val="20"/>
                <w:szCs w:val="20"/>
              </w:rPr>
            </w:pPr>
            <w:r w:rsidRPr="00785E71">
              <w:rPr>
                <w:b/>
                <w:bCs/>
                <w:color w:val="000000"/>
                <w:sz w:val="20"/>
                <w:szCs w:val="20"/>
              </w:rPr>
              <w:t>9:</w:t>
            </w:r>
          </w:p>
        </w:tc>
        <w:tc>
          <w:tcPr>
            <w:tcW w:w="4511" w:type="pct"/>
            <w:tcBorders>
              <w:top w:val="nil"/>
              <w:left w:val="nil"/>
              <w:bottom w:val="nil"/>
              <w:right w:val="nil"/>
            </w:tcBorders>
            <w:vAlign w:val="center"/>
          </w:tcPr>
          <w:p w:rsidR="00311A35" w:rsidRPr="00785E71" w:rsidRDefault="00311A35" w:rsidP="004310F9">
            <w:pPr>
              <w:snapToGrid w:val="0"/>
              <w:jc w:val="both"/>
              <w:rPr>
                <w:rFonts w:eastAsiaTheme="minorHAnsi"/>
                <w:color w:val="000000"/>
                <w:sz w:val="20"/>
                <w:szCs w:val="20"/>
              </w:rPr>
            </w:pPr>
            <m:oMathPara>
              <m:oMathParaPr>
                <m:jc m:val="left"/>
              </m:oMathParaPr>
              <m:oMath>
                <m:r>
                  <m:rPr>
                    <m:sty m:val="b"/>
                  </m:rPr>
                  <w:rPr>
                    <w:rFonts w:ascii="Cambria Math" w:eastAsiaTheme="minorHAnsi" w:hAnsi="Cambria Math"/>
                    <w:color w:val="000000"/>
                    <w:sz w:val="20"/>
                    <w:szCs w:val="20"/>
                  </w:rPr>
                  <m:t>C</m:t>
                </m:r>
                <m:r>
                  <m:rPr>
                    <m:sty m:val="p"/>
                  </m:rPr>
                  <w:rPr>
                    <w:rFonts w:ascii="Cambria Math" w:eastAsiaTheme="minorHAnsi"/>
                    <w:color w:val="000000"/>
                    <w:sz w:val="20"/>
                    <w:szCs w:val="20"/>
                  </w:rPr>
                  <m:t>=</m:t>
                </m:r>
                <m:r>
                  <w:rPr>
                    <w:rFonts w:ascii="Cambria Math" w:eastAsiaTheme="minorHAnsi" w:hAnsi="Cambria Math"/>
                    <w:color w:val="000000"/>
                    <w:sz w:val="20"/>
                    <w:szCs w:val="20"/>
                  </w:rPr>
                  <m:t>σ</m:t>
                </m:r>
                <m:r>
                  <m:rPr>
                    <m:sty m:val="p"/>
                  </m:rPr>
                  <w:rPr>
                    <w:rFonts w:ascii="Cambria Math" w:eastAsiaTheme="minorHAnsi"/>
                    <w:color w:val="000000"/>
                    <w:sz w:val="20"/>
                    <w:szCs w:val="20"/>
                  </w:rPr>
                  <m:t>(</m:t>
                </m:r>
                <m:r>
                  <w:rPr>
                    <w:rFonts w:ascii="Cambria Math" w:eastAsiaTheme="minorHAnsi" w:hAnsi="Cambria Math"/>
                    <w:color w:val="000000"/>
                    <w:sz w:val="20"/>
                    <w:szCs w:val="20"/>
                  </w:rPr>
                  <m:t>D</m:t>
                </m:r>
                <m:r>
                  <m:rPr>
                    <m:sty m:val="p"/>
                  </m:rPr>
                  <w:rPr>
                    <w:rFonts w:ascii="Cambria Math" w:eastAsiaTheme="minorHAnsi"/>
                    <w:color w:val="000000"/>
                    <w:sz w:val="20"/>
                    <w:szCs w:val="20"/>
                  </w:rPr>
                  <m:t>)</m:t>
                </m:r>
              </m:oMath>
            </m:oMathPara>
          </w:p>
        </w:tc>
      </w:tr>
      <w:tr w:rsidR="00311A35" w:rsidRPr="00785E71" w:rsidTr="004310F9">
        <w:trPr>
          <w:jc w:val="center"/>
        </w:trPr>
        <w:tc>
          <w:tcPr>
            <w:tcW w:w="489" w:type="pct"/>
            <w:tcBorders>
              <w:top w:val="nil"/>
              <w:left w:val="nil"/>
              <w:bottom w:val="nil"/>
              <w:right w:val="nil"/>
            </w:tcBorders>
            <w:vAlign w:val="center"/>
          </w:tcPr>
          <w:p w:rsidR="00311A35" w:rsidRPr="00785E71" w:rsidRDefault="00311A35" w:rsidP="004310F9">
            <w:pPr>
              <w:snapToGrid w:val="0"/>
              <w:jc w:val="both"/>
              <w:rPr>
                <w:b/>
                <w:bCs/>
                <w:color w:val="000000"/>
                <w:sz w:val="20"/>
                <w:szCs w:val="20"/>
              </w:rPr>
            </w:pPr>
            <w:r w:rsidRPr="00785E71">
              <w:rPr>
                <w:b/>
                <w:bCs/>
                <w:color w:val="000000"/>
                <w:sz w:val="20"/>
                <w:szCs w:val="20"/>
              </w:rPr>
              <w:t>10:</w:t>
            </w:r>
          </w:p>
        </w:tc>
        <w:tc>
          <w:tcPr>
            <w:tcW w:w="4511" w:type="pct"/>
            <w:tcBorders>
              <w:top w:val="nil"/>
              <w:left w:val="nil"/>
              <w:bottom w:val="nil"/>
              <w:right w:val="nil"/>
            </w:tcBorders>
            <w:vAlign w:val="center"/>
          </w:tcPr>
          <w:p w:rsidR="00311A35" w:rsidRPr="00785E71" w:rsidRDefault="00311A35" w:rsidP="004310F9">
            <w:pPr>
              <w:snapToGrid w:val="0"/>
              <w:jc w:val="both"/>
              <w:rPr>
                <w:rFonts w:eastAsia="Calibri"/>
                <w:color w:val="000000"/>
                <w:sz w:val="20"/>
                <w:szCs w:val="20"/>
              </w:rPr>
            </w:pPr>
            <w:r w:rsidRPr="00785E71">
              <w:rPr>
                <w:rFonts w:eastAsia="Calibri"/>
                <w:b/>
                <w:bCs/>
                <w:color w:val="000000"/>
                <w:sz w:val="20"/>
                <w:szCs w:val="20"/>
              </w:rPr>
              <w:t>Result</w:t>
            </w:r>
            <w:r w:rsidRPr="00785E71">
              <w:rPr>
                <w:rFonts w:eastAsia="Calibri"/>
                <w:color w:val="000000"/>
                <w:sz w:val="20"/>
                <w:szCs w:val="20"/>
              </w:rPr>
              <w:t>:</w:t>
            </w:r>
          </w:p>
        </w:tc>
      </w:tr>
      <w:tr w:rsidR="00311A35" w:rsidRPr="00785E71" w:rsidTr="004310F9">
        <w:trPr>
          <w:jc w:val="center"/>
        </w:trPr>
        <w:tc>
          <w:tcPr>
            <w:tcW w:w="489" w:type="pct"/>
            <w:tcBorders>
              <w:top w:val="nil"/>
              <w:left w:val="nil"/>
              <w:bottom w:val="nil"/>
              <w:right w:val="nil"/>
            </w:tcBorders>
            <w:vAlign w:val="center"/>
          </w:tcPr>
          <w:p w:rsidR="00311A35" w:rsidRPr="00785E71" w:rsidRDefault="00311A35" w:rsidP="004310F9">
            <w:pPr>
              <w:snapToGrid w:val="0"/>
              <w:jc w:val="both"/>
              <w:rPr>
                <w:b/>
                <w:bCs/>
                <w:color w:val="000000"/>
                <w:sz w:val="20"/>
                <w:szCs w:val="20"/>
              </w:rPr>
            </w:pPr>
            <w:r w:rsidRPr="00785E71">
              <w:rPr>
                <w:b/>
                <w:bCs/>
                <w:color w:val="000000"/>
                <w:sz w:val="20"/>
                <w:szCs w:val="20"/>
              </w:rPr>
              <w:t>11:</w:t>
            </w:r>
          </w:p>
        </w:tc>
        <w:tc>
          <w:tcPr>
            <w:tcW w:w="4511" w:type="pct"/>
            <w:tcBorders>
              <w:top w:val="nil"/>
              <w:left w:val="nil"/>
              <w:bottom w:val="nil"/>
              <w:right w:val="nil"/>
            </w:tcBorders>
            <w:vAlign w:val="center"/>
          </w:tcPr>
          <w:p w:rsidR="00311A35" w:rsidRPr="00785E71" w:rsidRDefault="00311A35" w:rsidP="004310F9">
            <w:pPr>
              <w:snapToGrid w:val="0"/>
              <w:jc w:val="both"/>
              <w:rPr>
                <w:rFonts w:eastAsiaTheme="minorHAnsi"/>
                <w:color w:val="000000"/>
                <w:sz w:val="20"/>
                <w:szCs w:val="20"/>
              </w:rPr>
            </w:pPr>
            <m:oMathPara>
              <m:oMathParaPr>
                <m:jc m:val="left"/>
              </m:oMathParaPr>
              <m:oMath>
                <m:r>
                  <m:rPr>
                    <m:sty m:val="bi"/>
                  </m:rPr>
                  <w:rPr>
                    <w:rFonts w:ascii="Cambria Math" w:hAnsi="Cambria Math"/>
                    <w:sz w:val="20"/>
                    <w:szCs w:val="20"/>
                  </w:rPr>
                  <m:t>C</m:t>
                </m:r>
                <m:d>
                  <m:dPr>
                    <m:ctrlPr>
                      <w:rPr>
                        <w:rFonts w:ascii="Cambria Math" w:hAnsi="Cambria Math"/>
                        <w:b/>
                        <w:i/>
                        <w:sz w:val="20"/>
                        <w:szCs w:val="20"/>
                      </w:rPr>
                    </m:ctrlPr>
                  </m:dPr>
                  <m:e>
                    <m:r>
                      <m:rPr>
                        <m:sty m:val="bi"/>
                      </m:rPr>
                      <w:rPr>
                        <w:rFonts w:ascii="Cambria Math" w:hAnsi="Cambria Math"/>
                        <w:sz w:val="20"/>
                        <w:szCs w:val="20"/>
                      </w:rPr>
                      <m:t>x</m:t>
                    </m:r>
                  </m:e>
                </m:d>
                <m:r>
                  <m:rPr>
                    <m:sty m:val="bi"/>
                  </m:rPr>
                  <w:rPr>
                    <w:rFonts w:ascii="Cambria Math"/>
                    <w:sz w:val="20"/>
                    <w:szCs w:val="20"/>
                  </w:rPr>
                  <m:t>=</m:t>
                </m:r>
                <m:sSub>
                  <m:sSubPr>
                    <m:ctrlPr>
                      <w:rPr>
                        <w:rFonts w:ascii="Cambria Math" w:eastAsia="Calibri" w:hAnsi="Cambria Math"/>
                        <w:b/>
                        <w:i/>
                        <w:sz w:val="20"/>
                        <w:szCs w:val="20"/>
                      </w:rPr>
                    </m:ctrlPr>
                  </m:sSubPr>
                  <m:e>
                    <m:r>
                      <m:rPr>
                        <m:sty m:val="bi"/>
                      </m:rPr>
                      <w:rPr>
                        <w:rFonts w:ascii="Cambria Math" w:hAnsi="Cambria Math"/>
                        <w:sz w:val="20"/>
                        <w:szCs w:val="20"/>
                      </w:rPr>
                      <m:t>argmax</m:t>
                    </m:r>
                  </m:e>
                  <m:sub>
                    <m:r>
                      <m:rPr>
                        <m:sty m:val="bi"/>
                      </m:rPr>
                      <w:rPr>
                        <w:rFonts w:ascii="Cambria Math" w:hAnsi="Cambria Math"/>
                        <w:sz w:val="20"/>
                        <w:szCs w:val="20"/>
                      </w:rPr>
                      <m:t>j</m:t>
                    </m:r>
                  </m:sub>
                </m:sSub>
                <m:nary>
                  <m:naryPr>
                    <m:chr m:val="∑"/>
                    <m:limLoc m:val="undOvr"/>
                    <m:ctrlPr>
                      <w:rPr>
                        <w:rFonts w:ascii="Cambria Math" w:eastAsia="Calibri" w:hAnsi="Cambria Math"/>
                        <w:b/>
                        <w:i/>
                        <w:sz w:val="20"/>
                        <w:szCs w:val="20"/>
                      </w:rPr>
                    </m:ctrlPr>
                  </m:naryPr>
                  <m:sub>
                    <m:r>
                      <m:rPr>
                        <m:sty m:val="bi"/>
                      </m:rPr>
                      <w:rPr>
                        <w:rFonts w:ascii="Cambria Math" w:hAnsi="Cambria Math"/>
                        <w:sz w:val="20"/>
                        <w:szCs w:val="20"/>
                      </w:rPr>
                      <m:t>i</m:t>
                    </m:r>
                    <m:r>
                      <m:rPr>
                        <m:sty m:val="bi"/>
                      </m:rPr>
                      <w:rPr>
                        <w:rFonts w:ascii="Cambria Math"/>
                        <w:sz w:val="20"/>
                        <w:szCs w:val="20"/>
                      </w:rPr>
                      <m:t>=</m:t>
                    </m:r>
                    <m:r>
                      <m:rPr>
                        <m:sty m:val="bi"/>
                      </m:rPr>
                      <w:rPr>
                        <w:rFonts w:ascii="Cambria Math" w:hAnsi="Cambria Math"/>
                        <w:sz w:val="20"/>
                        <w:szCs w:val="20"/>
                      </w:rPr>
                      <m:t>1</m:t>
                    </m:r>
                  </m:sub>
                  <m:sup>
                    <m:r>
                      <m:rPr>
                        <m:sty m:val="bi"/>
                      </m:rPr>
                      <w:rPr>
                        <w:rFonts w:ascii="Cambria Math" w:hAnsi="Cambria Math"/>
                        <w:sz w:val="20"/>
                        <w:szCs w:val="20"/>
                      </w:rPr>
                      <m:t>n</m:t>
                    </m:r>
                  </m:sup>
                  <m:e>
                    <m:sSubSup>
                      <m:sSubSupPr>
                        <m:ctrlPr>
                          <w:rPr>
                            <w:rFonts w:ascii="Cambria Math" w:eastAsia="Calibri" w:hAnsi="Cambria Math"/>
                            <w:b/>
                            <w:i/>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i</m:t>
                        </m:r>
                      </m:sub>
                      <m:sup>
                        <m:r>
                          <m:rPr>
                            <m:sty m:val="bi"/>
                          </m:rPr>
                          <w:rPr>
                            <w:rFonts w:ascii="Cambria Math" w:hAnsi="Cambria Math"/>
                            <w:sz w:val="20"/>
                            <w:szCs w:val="20"/>
                          </w:rPr>
                          <m:t>j</m:t>
                        </m:r>
                      </m:sup>
                    </m:sSubSup>
                    <m:r>
                      <m:rPr>
                        <m:sty m:val="bi"/>
                      </m:rPr>
                      <w:rPr>
                        <w:rFonts w:ascii="Cambria Math"/>
                        <w:sz w:val="20"/>
                        <w:szCs w:val="20"/>
                      </w:rPr>
                      <m:t>(</m:t>
                    </m:r>
                    <m:r>
                      <m:rPr>
                        <m:sty m:val="bi"/>
                      </m:rPr>
                      <w:rPr>
                        <w:rFonts w:ascii="Cambria Math" w:hAnsi="Cambria Math"/>
                        <w:sz w:val="20"/>
                        <w:szCs w:val="20"/>
                      </w:rPr>
                      <m:t>x</m:t>
                    </m:r>
                    <m:r>
                      <m:rPr>
                        <m:sty m:val="bi"/>
                      </m:rPr>
                      <w:rPr>
                        <w:rFonts w:ascii="Cambria Math"/>
                        <w:sz w:val="20"/>
                        <w:szCs w:val="20"/>
                      </w:rPr>
                      <m:t>)</m:t>
                    </m:r>
                  </m:e>
                </m:nary>
              </m:oMath>
            </m:oMathPara>
          </w:p>
        </w:tc>
      </w:tr>
    </w:tbl>
    <w:p w:rsidR="00311A35" w:rsidRDefault="00311A35" w:rsidP="00785E71">
      <w:pPr>
        <w:pStyle w:val="ListParagraph"/>
        <w:snapToGrid w:val="0"/>
        <w:spacing w:after="0" w:line="240" w:lineRule="auto"/>
        <w:ind w:left="0" w:firstLine="425"/>
        <w:jc w:val="both"/>
        <w:rPr>
          <w:rFonts w:ascii="Times New Roman" w:eastAsia="宋体" w:hAnsi="Times New Roman" w:cs="Times New Roman"/>
          <w:sz w:val="20"/>
          <w:szCs w:val="20"/>
          <w:lang w:eastAsia="zh-CN"/>
        </w:rPr>
      </w:pPr>
    </w:p>
    <w:tbl>
      <w:tblPr>
        <w:tblStyle w:val="GridTable3Accent3"/>
        <w:tblW w:w="5000" w:type="pct"/>
        <w:jc w:val="center"/>
        <w:tblCellMar>
          <w:left w:w="57" w:type="dxa"/>
          <w:right w:w="57" w:type="dxa"/>
        </w:tblCellMar>
        <w:tblLook w:val="04A0"/>
      </w:tblPr>
      <w:tblGrid>
        <w:gridCol w:w="2214"/>
        <w:gridCol w:w="1075"/>
        <w:gridCol w:w="1206"/>
      </w:tblGrid>
      <w:tr w:rsidR="00CD1C06" w:rsidRPr="00785E71" w:rsidTr="00E9397A">
        <w:trPr>
          <w:cnfStyle w:val="100000000000"/>
          <w:jc w:val="center"/>
        </w:trPr>
        <w:tc>
          <w:tcPr>
            <w:cnfStyle w:val="001000000100"/>
            <w:tcW w:w="5000" w:type="pct"/>
            <w:gridSpan w:val="3"/>
            <w:vAlign w:val="center"/>
          </w:tcPr>
          <w:p w:rsidR="00CD1C06" w:rsidRPr="00785E71" w:rsidRDefault="00CD1C06" w:rsidP="00E9397A">
            <w:pPr>
              <w:snapToGrid w:val="0"/>
              <w:jc w:val="both"/>
              <w:rPr>
                <w:i w:val="0"/>
                <w:iCs w:val="0"/>
                <w:sz w:val="20"/>
                <w:szCs w:val="20"/>
              </w:rPr>
            </w:pPr>
            <w:r w:rsidRPr="00785E71">
              <w:rPr>
                <w:i w:val="0"/>
                <w:iCs w:val="0"/>
                <w:color w:val="000000"/>
                <w:sz w:val="20"/>
                <w:szCs w:val="20"/>
              </w:rPr>
              <w:t>Table 2 Gearbox specification</w:t>
            </w:r>
          </w:p>
        </w:tc>
      </w:tr>
      <w:tr w:rsidR="00CD1C06" w:rsidRPr="00785E71" w:rsidTr="00E9397A">
        <w:trPr>
          <w:cnfStyle w:val="000000100000"/>
          <w:jc w:val="center"/>
        </w:trPr>
        <w:tc>
          <w:tcPr>
            <w:cnfStyle w:val="001000000000"/>
            <w:tcW w:w="2463" w:type="pct"/>
            <w:vAlign w:val="center"/>
          </w:tcPr>
          <w:p w:rsidR="00CD1C06" w:rsidRPr="00785E71" w:rsidRDefault="00CD1C06" w:rsidP="00E9397A">
            <w:pPr>
              <w:autoSpaceDE w:val="0"/>
              <w:autoSpaceDN w:val="0"/>
              <w:adjustRightInd w:val="0"/>
              <w:snapToGrid w:val="0"/>
              <w:jc w:val="both"/>
              <w:rPr>
                <w:sz w:val="20"/>
                <w:szCs w:val="20"/>
              </w:rPr>
            </w:pPr>
          </w:p>
        </w:tc>
        <w:tc>
          <w:tcPr>
            <w:tcW w:w="1196" w:type="pct"/>
            <w:vAlign w:val="center"/>
          </w:tcPr>
          <w:p w:rsidR="00CD1C06" w:rsidRPr="00785E71" w:rsidRDefault="00CD1C06" w:rsidP="00E9397A">
            <w:pPr>
              <w:autoSpaceDE w:val="0"/>
              <w:autoSpaceDN w:val="0"/>
              <w:adjustRightInd w:val="0"/>
              <w:snapToGrid w:val="0"/>
              <w:jc w:val="both"/>
              <w:cnfStyle w:val="000000100000"/>
              <w:rPr>
                <w:sz w:val="20"/>
                <w:szCs w:val="20"/>
              </w:rPr>
            </w:pPr>
            <w:r w:rsidRPr="00785E71">
              <w:rPr>
                <w:sz w:val="20"/>
                <w:szCs w:val="20"/>
              </w:rPr>
              <w:t>Pinion</w:t>
            </w:r>
          </w:p>
        </w:tc>
        <w:tc>
          <w:tcPr>
            <w:tcW w:w="1341" w:type="pct"/>
            <w:vAlign w:val="center"/>
          </w:tcPr>
          <w:p w:rsidR="00CD1C06" w:rsidRPr="00785E71" w:rsidRDefault="00CD1C06" w:rsidP="00E9397A">
            <w:pPr>
              <w:autoSpaceDE w:val="0"/>
              <w:autoSpaceDN w:val="0"/>
              <w:adjustRightInd w:val="0"/>
              <w:snapToGrid w:val="0"/>
              <w:jc w:val="both"/>
              <w:cnfStyle w:val="000000100000"/>
              <w:rPr>
                <w:sz w:val="20"/>
                <w:szCs w:val="20"/>
              </w:rPr>
            </w:pPr>
            <w:r w:rsidRPr="00785E71">
              <w:rPr>
                <w:sz w:val="20"/>
                <w:szCs w:val="20"/>
              </w:rPr>
              <w:t>Gear</w:t>
            </w:r>
          </w:p>
        </w:tc>
      </w:tr>
      <w:tr w:rsidR="00CD1C06" w:rsidRPr="00785E71" w:rsidTr="00E9397A">
        <w:trPr>
          <w:jc w:val="center"/>
        </w:trPr>
        <w:tc>
          <w:tcPr>
            <w:cnfStyle w:val="001000000000"/>
            <w:tcW w:w="2463" w:type="pct"/>
            <w:vAlign w:val="center"/>
          </w:tcPr>
          <w:p w:rsidR="00CD1C06" w:rsidRPr="00785E71" w:rsidRDefault="00CD1C06" w:rsidP="00E9397A">
            <w:pPr>
              <w:autoSpaceDE w:val="0"/>
              <w:autoSpaceDN w:val="0"/>
              <w:adjustRightInd w:val="0"/>
              <w:snapToGrid w:val="0"/>
              <w:jc w:val="both"/>
              <w:rPr>
                <w:sz w:val="20"/>
                <w:szCs w:val="20"/>
              </w:rPr>
            </w:pPr>
            <w:r w:rsidRPr="00785E71">
              <w:rPr>
                <w:sz w:val="20"/>
                <w:szCs w:val="20"/>
              </w:rPr>
              <w:t>Pitch angle</w:t>
            </w:r>
          </w:p>
        </w:tc>
        <w:tc>
          <w:tcPr>
            <w:tcW w:w="1196" w:type="pct"/>
            <w:vAlign w:val="center"/>
          </w:tcPr>
          <w:p w:rsidR="00CD1C06" w:rsidRPr="00785E71" w:rsidRDefault="00CD1C06" w:rsidP="00E9397A">
            <w:pPr>
              <w:autoSpaceDE w:val="0"/>
              <w:autoSpaceDN w:val="0"/>
              <w:adjustRightInd w:val="0"/>
              <w:snapToGrid w:val="0"/>
              <w:jc w:val="both"/>
              <w:cnfStyle w:val="000000000000"/>
              <w:rPr>
                <w:sz w:val="20"/>
                <w:szCs w:val="20"/>
              </w:rPr>
            </w:pPr>
            <w:r w:rsidRPr="00785E71">
              <w:rPr>
                <w:sz w:val="20"/>
                <w:szCs w:val="20"/>
              </w:rPr>
              <w:t>33° 41'</w:t>
            </w:r>
          </w:p>
        </w:tc>
        <w:tc>
          <w:tcPr>
            <w:tcW w:w="1341" w:type="pct"/>
            <w:vAlign w:val="center"/>
          </w:tcPr>
          <w:p w:rsidR="00CD1C06" w:rsidRPr="00785E71" w:rsidRDefault="00CD1C06" w:rsidP="00E9397A">
            <w:pPr>
              <w:autoSpaceDE w:val="0"/>
              <w:autoSpaceDN w:val="0"/>
              <w:adjustRightInd w:val="0"/>
              <w:snapToGrid w:val="0"/>
              <w:jc w:val="both"/>
              <w:cnfStyle w:val="000000000000"/>
              <w:rPr>
                <w:sz w:val="20"/>
                <w:szCs w:val="20"/>
              </w:rPr>
            </w:pPr>
            <w:r w:rsidRPr="00785E71">
              <w:rPr>
                <w:sz w:val="20"/>
                <w:szCs w:val="20"/>
              </w:rPr>
              <w:t>56° 19'</w:t>
            </w:r>
          </w:p>
        </w:tc>
      </w:tr>
      <w:tr w:rsidR="00CD1C06" w:rsidRPr="00785E71" w:rsidTr="00E9397A">
        <w:trPr>
          <w:cnfStyle w:val="000000100000"/>
          <w:jc w:val="center"/>
        </w:trPr>
        <w:tc>
          <w:tcPr>
            <w:cnfStyle w:val="001000000000"/>
            <w:tcW w:w="2463" w:type="pct"/>
            <w:vAlign w:val="center"/>
          </w:tcPr>
          <w:p w:rsidR="00CD1C06" w:rsidRPr="00785E71" w:rsidRDefault="00CD1C06" w:rsidP="00E9397A">
            <w:pPr>
              <w:autoSpaceDE w:val="0"/>
              <w:autoSpaceDN w:val="0"/>
              <w:adjustRightInd w:val="0"/>
              <w:snapToGrid w:val="0"/>
              <w:jc w:val="both"/>
              <w:rPr>
                <w:sz w:val="20"/>
                <w:szCs w:val="20"/>
              </w:rPr>
            </w:pPr>
            <w:r w:rsidRPr="00785E71">
              <w:rPr>
                <w:sz w:val="20"/>
                <w:szCs w:val="20"/>
              </w:rPr>
              <w:t>Pressure angle</w:t>
            </w:r>
          </w:p>
        </w:tc>
        <w:tc>
          <w:tcPr>
            <w:tcW w:w="1196" w:type="pct"/>
            <w:vAlign w:val="center"/>
          </w:tcPr>
          <w:p w:rsidR="00CD1C06" w:rsidRPr="00785E71" w:rsidRDefault="00CD1C06" w:rsidP="00E9397A">
            <w:pPr>
              <w:autoSpaceDE w:val="0"/>
              <w:autoSpaceDN w:val="0"/>
              <w:adjustRightInd w:val="0"/>
              <w:snapToGrid w:val="0"/>
              <w:jc w:val="both"/>
              <w:cnfStyle w:val="000000100000"/>
              <w:rPr>
                <w:sz w:val="20"/>
                <w:szCs w:val="20"/>
              </w:rPr>
            </w:pPr>
            <w:r w:rsidRPr="00785E71">
              <w:rPr>
                <w:sz w:val="20"/>
                <w:szCs w:val="20"/>
              </w:rPr>
              <w:t>20°</w:t>
            </w:r>
          </w:p>
        </w:tc>
        <w:tc>
          <w:tcPr>
            <w:tcW w:w="1341" w:type="pct"/>
            <w:vAlign w:val="center"/>
          </w:tcPr>
          <w:p w:rsidR="00CD1C06" w:rsidRPr="00785E71" w:rsidRDefault="00CD1C06" w:rsidP="00E9397A">
            <w:pPr>
              <w:autoSpaceDE w:val="0"/>
              <w:autoSpaceDN w:val="0"/>
              <w:adjustRightInd w:val="0"/>
              <w:snapToGrid w:val="0"/>
              <w:jc w:val="both"/>
              <w:cnfStyle w:val="000000100000"/>
              <w:rPr>
                <w:sz w:val="20"/>
                <w:szCs w:val="20"/>
              </w:rPr>
            </w:pPr>
            <w:r w:rsidRPr="00785E71">
              <w:rPr>
                <w:sz w:val="20"/>
                <w:szCs w:val="20"/>
              </w:rPr>
              <w:t>20°</w:t>
            </w:r>
          </w:p>
        </w:tc>
      </w:tr>
      <w:tr w:rsidR="00CD1C06" w:rsidRPr="00785E71" w:rsidTr="00E9397A">
        <w:trPr>
          <w:jc w:val="center"/>
        </w:trPr>
        <w:tc>
          <w:tcPr>
            <w:cnfStyle w:val="001000000000"/>
            <w:tcW w:w="2463" w:type="pct"/>
            <w:vAlign w:val="center"/>
          </w:tcPr>
          <w:p w:rsidR="00CD1C06" w:rsidRPr="00785E71" w:rsidRDefault="00CD1C06" w:rsidP="00E9397A">
            <w:pPr>
              <w:autoSpaceDE w:val="0"/>
              <w:autoSpaceDN w:val="0"/>
              <w:adjustRightInd w:val="0"/>
              <w:snapToGrid w:val="0"/>
              <w:jc w:val="both"/>
              <w:rPr>
                <w:sz w:val="20"/>
                <w:szCs w:val="20"/>
              </w:rPr>
            </w:pPr>
            <w:r w:rsidRPr="00785E71">
              <w:rPr>
                <w:sz w:val="20"/>
                <w:szCs w:val="20"/>
              </w:rPr>
              <w:t>Pitch diameter</w:t>
            </w:r>
          </w:p>
        </w:tc>
        <w:tc>
          <w:tcPr>
            <w:tcW w:w="1196" w:type="pct"/>
            <w:vAlign w:val="center"/>
          </w:tcPr>
          <w:p w:rsidR="00CD1C06" w:rsidRPr="00785E71" w:rsidRDefault="00CD1C06" w:rsidP="00E9397A">
            <w:pPr>
              <w:autoSpaceDE w:val="0"/>
              <w:autoSpaceDN w:val="0"/>
              <w:adjustRightInd w:val="0"/>
              <w:snapToGrid w:val="0"/>
              <w:jc w:val="both"/>
              <w:cnfStyle w:val="000000000000"/>
              <w:rPr>
                <w:sz w:val="20"/>
                <w:szCs w:val="20"/>
              </w:rPr>
            </w:pPr>
            <w:r w:rsidRPr="00785E71">
              <w:rPr>
                <w:sz w:val="20"/>
                <w:szCs w:val="20"/>
              </w:rPr>
              <w:t>2.8575</w:t>
            </w:r>
          </w:p>
        </w:tc>
        <w:tc>
          <w:tcPr>
            <w:tcW w:w="1341" w:type="pct"/>
            <w:vAlign w:val="center"/>
          </w:tcPr>
          <w:p w:rsidR="00CD1C06" w:rsidRPr="00785E71" w:rsidRDefault="00CD1C06" w:rsidP="00E9397A">
            <w:pPr>
              <w:autoSpaceDE w:val="0"/>
              <w:autoSpaceDN w:val="0"/>
              <w:adjustRightInd w:val="0"/>
              <w:snapToGrid w:val="0"/>
              <w:jc w:val="both"/>
              <w:cnfStyle w:val="000000000000"/>
              <w:rPr>
                <w:sz w:val="20"/>
                <w:szCs w:val="20"/>
              </w:rPr>
            </w:pPr>
            <w:r w:rsidRPr="00785E71">
              <w:rPr>
                <w:sz w:val="20"/>
                <w:szCs w:val="20"/>
              </w:rPr>
              <w:t>4.28625</w:t>
            </w:r>
          </w:p>
        </w:tc>
      </w:tr>
      <w:tr w:rsidR="00CD1C06" w:rsidRPr="00785E71" w:rsidTr="00E9397A">
        <w:trPr>
          <w:cnfStyle w:val="000000100000"/>
          <w:jc w:val="center"/>
        </w:trPr>
        <w:tc>
          <w:tcPr>
            <w:cnfStyle w:val="001000000000"/>
            <w:tcW w:w="2463" w:type="pct"/>
            <w:vAlign w:val="center"/>
          </w:tcPr>
          <w:p w:rsidR="00CD1C06" w:rsidRPr="00785E71" w:rsidRDefault="00CD1C06" w:rsidP="00E9397A">
            <w:pPr>
              <w:autoSpaceDE w:val="0"/>
              <w:autoSpaceDN w:val="0"/>
              <w:adjustRightInd w:val="0"/>
              <w:snapToGrid w:val="0"/>
              <w:jc w:val="both"/>
              <w:rPr>
                <w:sz w:val="20"/>
                <w:szCs w:val="20"/>
              </w:rPr>
            </w:pPr>
            <w:r w:rsidRPr="00785E71">
              <w:rPr>
                <w:sz w:val="20"/>
                <w:szCs w:val="20"/>
              </w:rPr>
              <w:t>Number of teeth</w:t>
            </w:r>
          </w:p>
        </w:tc>
        <w:tc>
          <w:tcPr>
            <w:tcW w:w="1196" w:type="pct"/>
            <w:vAlign w:val="center"/>
          </w:tcPr>
          <w:p w:rsidR="00CD1C06" w:rsidRPr="00785E71" w:rsidRDefault="00CD1C06" w:rsidP="00E9397A">
            <w:pPr>
              <w:autoSpaceDE w:val="0"/>
              <w:autoSpaceDN w:val="0"/>
              <w:adjustRightInd w:val="0"/>
              <w:snapToGrid w:val="0"/>
              <w:jc w:val="both"/>
              <w:cnfStyle w:val="000000100000"/>
              <w:rPr>
                <w:sz w:val="20"/>
                <w:szCs w:val="20"/>
              </w:rPr>
            </w:pPr>
            <w:r w:rsidRPr="00785E71">
              <w:rPr>
                <w:sz w:val="20"/>
                <w:szCs w:val="20"/>
              </w:rPr>
              <w:t>18</w:t>
            </w:r>
          </w:p>
        </w:tc>
        <w:tc>
          <w:tcPr>
            <w:tcW w:w="1341" w:type="pct"/>
            <w:vAlign w:val="center"/>
          </w:tcPr>
          <w:p w:rsidR="00CD1C06" w:rsidRPr="00785E71" w:rsidRDefault="00CD1C06" w:rsidP="00E9397A">
            <w:pPr>
              <w:autoSpaceDE w:val="0"/>
              <w:autoSpaceDN w:val="0"/>
              <w:adjustRightInd w:val="0"/>
              <w:snapToGrid w:val="0"/>
              <w:jc w:val="both"/>
              <w:cnfStyle w:val="000000100000"/>
              <w:rPr>
                <w:sz w:val="20"/>
                <w:szCs w:val="20"/>
              </w:rPr>
            </w:pPr>
            <w:r w:rsidRPr="00785E71">
              <w:rPr>
                <w:sz w:val="20"/>
                <w:szCs w:val="20"/>
              </w:rPr>
              <w:t>27</w:t>
            </w:r>
          </w:p>
        </w:tc>
      </w:tr>
    </w:tbl>
    <w:p w:rsidR="00CD1C06" w:rsidRDefault="00CD1C06" w:rsidP="00785E71">
      <w:pPr>
        <w:pStyle w:val="ListParagraph"/>
        <w:snapToGrid w:val="0"/>
        <w:spacing w:after="0" w:line="240" w:lineRule="auto"/>
        <w:ind w:left="0" w:firstLine="425"/>
        <w:jc w:val="both"/>
        <w:rPr>
          <w:rFonts w:ascii="Times New Roman" w:eastAsia="宋体" w:hAnsi="Times New Roman" w:cs="Times New Roman"/>
          <w:sz w:val="20"/>
          <w:szCs w:val="20"/>
          <w:lang w:eastAsia="zh-CN"/>
        </w:rPr>
      </w:pPr>
    </w:p>
    <w:p w:rsidR="00CD1C06" w:rsidRDefault="00CD1C06" w:rsidP="00785E71">
      <w:pPr>
        <w:pStyle w:val="ListParagraph"/>
        <w:snapToGrid w:val="0"/>
        <w:spacing w:after="0" w:line="240" w:lineRule="auto"/>
        <w:ind w:left="0" w:firstLine="425"/>
        <w:jc w:val="both"/>
        <w:rPr>
          <w:rFonts w:ascii="Times New Roman" w:eastAsia="宋体" w:hAnsi="Times New Roman" w:cs="Times New Roman"/>
          <w:sz w:val="20"/>
          <w:szCs w:val="20"/>
          <w:lang w:eastAsia="zh-CN"/>
        </w:rPr>
        <w:sectPr w:rsidR="00CD1C06" w:rsidSect="00311A35">
          <w:type w:val="continuous"/>
          <w:pgSz w:w="12242" w:h="15842" w:code="1"/>
          <w:pgMar w:top="1440" w:right="1440" w:bottom="1440" w:left="1440" w:header="720" w:footer="720" w:gutter="0"/>
          <w:cols w:num="2" w:space="600"/>
          <w:docGrid w:linePitch="360"/>
        </w:sectPr>
      </w:pPr>
    </w:p>
    <w:p w:rsidR="00FC3F76" w:rsidRPr="00785E71" w:rsidRDefault="004A2935" w:rsidP="00785E71">
      <w:pPr>
        <w:autoSpaceDE w:val="0"/>
        <w:autoSpaceDN w:val="0"/>
        <w:adjustRightInd w:val="0"/>
        <w:snapToGrid w:val="0"/>
        <w:jc w:val="center"/>
        <w:rPr>
          <w:sz w:val="20"/>
          <w:szCs w:val="20"/>
        </w:rPr>
      </w:pPr>
      <w:r w:rsidRPr="00785E71">
        <w:rPr>
          <w:sz w:val="20"/>
          <w:szCs w:val="20"/>
        </w:rPr>
        <w:lastRenderedPageBreak/>
        <w:cr/>
      </w:r>
      <w:r w:rsidR="00FC3F76" w:rsidRPr="00785E71">
        <w:rPr>
          <w:noProof/>
          <w:sz w:val="20"/>
          <w:szCs w:val="20"/>
          <w:lang w:eastAsia="zh-CN"/>
        </w:rPr>
        <w:drawing>
          <wp:inline distT="0" distB="0" distL="0" distR="0">
            <wp:extent cx="4306460" cy="3466598"/>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4312898" cy="3471780"/>
                    </a:xfrm>
                    <a:prstGeom prst="rect">
                      <a:avLst/>
                    </a:prstGeom>
                    <a:noFill/>
                    <a:ln w="9525">
                      <a:noFill/>
                      <a:miter lim="800000"/>
                      <a:headEnd/>
                      <a:tailEnd/>
                    </a:ln>
                  </pic:spPr>
                </pic:pic>
              </a:graphicData>
            </a:graphic>
          </wp:inline>
        </w:drawing>
      </w:r>
    </w:p>
    <w:p w:rsidR="000A6CE8" w:rsidRPr="00785E71" w:rsidRDefault="000A6CE8" w:rsidP="00785E71">
      <w:pPr>
        <w:autoSpaceDE w:val="0"/>
        <w:autoSpaceDN w:val="0"/>
        <w:adjustRightInd w:val="0"/>
        <w:snapToGrid w:val="0"/>
        <w:jc w:val="both"/>
        <w:rPr>
          <w:b/>
          <w:bCs/>
          <w:color w:val="000000"/>
          <w:sz w:val="20"/>
          <w:szCs w:val="20"/>
        </w:rPr>
      </w:pPr>
    </w:p>
    <w:p w:rsidR="000A6CE8" w:rsidRPr="00785E71" w:rsidRDefault="000A6CE8" w:rsidP="00785E71">
      <w:pPr>
        <w:autoSpaceDE w:val="0"/>
        <w:autoSpaceDN w:val="0"/>
        <w:adjustRightInd w:val="0"/>
        <w:snapToGrid w:val="0"/>
        <w:ind w:firstLine="425"/>
        <w:jc w:val="both"/>
        <w:rPr>
          <w:sz w:val="20"/>
          <w:szCs w:val="20"/>
        </w:rPr>
      </w:pPr>
    </w:p>
    <w:p w:rsidR="00EE018C" w:rsidRDefault="008054DA" w:rsidP="00785E71">
      <w:pPr>
        <w:autoSpaceDE w:val="0"/>
        <w:autoSpaceDN w:val="0"/>
        <w:adjustRightInd w:val="0"/>
        <w:snapToGrid w:val="0"/>
        <w:jc w:val="center"/>
        <w:rPr>
          <w:rFonts w:eastAsia="宋体"/>
          <w:sz w:val="20"/>
          <w:szCs w:val="20"/>
          <w:lang w:eastAsia="zh-CN"/>
        </w:rPr>
      </w:pPr>
      <w:r w:rsidRPr="00785E71">
        <w:rPr>
          <w:noProof/>
          <w:sz w:val="20"/>
          <w:szCs w:val="20"/>
          <w:lang w:eastAsia="zh-CN"/>
        </w:rPr>
        <w:lastRenderedPageBreak/>
        <w:drawing>
          <wp:inline distT="0" distB="0" distL="0" distR="0">
            <wp:extent cx="4296935" cy="2274073"/>
            <wp:effectExtent l="19050" t="0" r="836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srcRect b="6536"/>
                    <a:stretch>
                      <a:fillRect/>
                    </a:stretch>
                  </pic:blipFill>
                  <pic:spPr bwMode="auto">
                    <a:xfrm>
                      <a:off x="0" y="0"/>
                      <a:ext cx="4296935" cy="2274073"/>
                    </a:xfrm>
                    <a:prstGeom prst="rect">
                      <a:avLst/>
                    </a:prstGeom>
                    <a:noFill/>
                    <a:ln w="9525">
                      <a:noFill/>
                      <a:miter lim="800000"/>
                      <a:headEnd/>
                      <a:tailEnd/>
                    </a:ln>
                  </pic:spPr>
                </pic:pic>
              </a:graphicData>
            </a:graphic>
          </wp:inline>
        </w:drawing>
      </w:r>
    </w:p>
    <w:p w:rsidR="00CD1C06" w:rsidRDefault="00CD1C06" w:rsidP="00785E71">
      <w:pPr>
        <w:autoSpaceDE w:val="0"/>
        <w:autoSpaceDN w:val="0"/>
        <w:adjustRightInd w:val="0"/>
        <w:snapToGrid w:val="0"/>
        <w:ind w:firstLine="425"/>
        <w:jc w:val="both"/>
        <w:rPr>
          <w:sz w:val="20"/>
          <w:szCs w:val="20"/>
        </w:rPr>
        <w:sectPr w:rsidR="00CD1C06" w:rsidSect="00785E71">
          <w:type w:val="continuous"/>
          <w:pgSz w:w="12242" w:h="15842" w:code="1"/>
          <w:pgMar w:top="1440" w:right="1440" w:bottom="1440" w:left="1440" w:header="720" w:footer="720" w:gutter="0"/>
          <w:cols w:space="720"/>
          <w:docGrid w:linePitch="360"/>
        </w:sectPr>
      </w:pPr>
    </w:p>
    <w:p w:rsidR="00311A35" w:rsidRPr="00311A35" w:rsidRDefault="00311A35" w:rsidP="00785E71">
      <w:pPr>
        <w:autoSpaceDE w:val="0"/>
        <w:autoSpaceDN w:val="0"/>
        <w:adjustRightInd w:val="0"/>
        <w:snapToGrid w:val="0"/>
        <w:ind w:firstLine="425"/>
        <w:jc w:val="both"/>
        <w:rPr>
          <w:rFonts w:eastAsia="宋体"/>
          <w:sz w:val="20"/>
          <w:szCs w:val="20"/>
          <w:lang w:eastAsia="zh-CN"/>
        </w:rPr>
      </w:pPr>
    </w:p>
    <w:p w:rsidR="008054DA" w:rsidRPr="00785E71" w:rsidRDefault="008054DA" w:rsidP="00785E71">
      <w:pPr>
        <w:autoSpaceDE w:val="0"/>
        <w:autoSpaceDN w:val="0"/>
        <w:adjustRightInd w:val="0"/>
        <w:snapToGrid w:val="0"/>
        <w:jc w:val="center"/>
        <w:rPr>
          <w:sz w:val="20"/>
          <w:szCs w:val="20"/>
        </w:rPr>
      </w:pPr>
      <w:r w:rsidRPr="00785E71">
        <w:rPr>
          <w:noProof/>
          <w:sz w:val="20"/>
          <w:szCs w:val="20"/>
          <w:lang w:eastAsia="zh-CN"/>
        </w:rPr>
        <w:drawing>
          <wp:inline distT="0" distB="0" distL="0" distR="0">
            <wp:extent cx="1319530" cy="257048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1319530" cy="2570480"/>
                    </a:xfrm>
                    <a:prstGeom prst="rect">
                      <a:avLst/>
                    </a:prstGeom>
                    <a:noFill/>
                    <a:ln w="9525">
                      <a:noFill/>
                      <a:miter lim="800000"/>
                      <a:headEnd/>
                      <a:tailEnd/>
                    </a:ln>
                  </pic:spPr>
                </pic:pic>
              </a:graphicData>
            </a:graphic>
          </wp:inline>
        </w:drawing>
      </w:r>
    </w:p>
    <w:p w:rsidR="008054DA" w:rsidRPr="00785E71" w:rsidRDefault="008054DA" w:rsidP="00785E71">
      <w:pPr>
        <w:autoSpaceDE w:val="0"/>
        <w:autoSpaceDN w:val="0"/>
        <w:adjustRightInd w:val="0"/>
        <w:snapToGrid w:val="0"/>
        <w:ind w:firstLine="425"/>
        <w:jc w:val="both"/>
        <w:rPr>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495"/>
      </w:tblGrid>
      <w:tr w:rsidR="00B5657B" w:rsidRPr="00785E71" w:rsidTr="004A2935">
        <w:trPr>
          <w:jc w:val="center"/>
        </w:trPr>
        <w:tc>
          <w:tcPr>
            <w:tcW w:w="5000" w:type="pct"/>
            <w:vAlign w:val="center"/>
          </w:tcPr>
          <w:p w:rsidR="00B5657B" w:rsidRPr="00785E71" w:rsidRDefault="009A5C27" w:rsidP="00CD1C06">
            <w:pPr>
              <w:autoSpaceDE w:val="0"/>
              <w:autoSpaceDN w:val="0"/>
              <w:adjustRightInd w:val="0"/>
              <w:snapToGrid w:val="0"/>
              <w:jc w:val="center"/>
              <w:rPr>
                <w:sz w:val="20"/>
                <w:szCs w:val="20"/>
              </w:rPr>
            </w:pPr>
            <w:r>
              <w:rPr>
                <w:noProof/>
                <w:sz w:val="20"/>
                <w:szCs w:val="20"/>
              </w:rPr>
            </w:r>
            <w:r>
              <w:rPr>
                <w:noProof/>
                <w:sz w:val="20"/>
                <w:szCs w:val="20"/>
              </w:rPr>
              <w:pict>
                <v:group id="Group 52" o:spid="_x0000_s1038" style="width:134.05pt;height:117.2pt;mso-position-horizontal-relative:char;mso-position-vertical-relative:line" coordorigin=",68" coordsize="22104,15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39" type="#_x0000_t75" style="position:absolute;top:68;width:22104;height:151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">
                    <v:imagedata r:id="rId25" o:title=""/>
                    <v:path arrowok="t"/>
                  </v:shape>
                  <v:shapetype id="_x0000_t202" coordsize="21600,21600" o:spt="202" path="m,l,21600r21600,l21600,xe">
                    <v:stroke joinstyle="miter"/>
                    <v:path gradientshapeok="t" o:connecttype="rect"/>
                  </v:shapetype>
                  <v:shape id="Text Box 2" o:spid="_x0000_s1040" type="#_x0000_t202" style="position:absolute;left:5458;top:395;width:4020;height:24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style="mso-next-textbox:#Text Box 2">
                      <w:txbxContent>
                        <w:p w:rsidR="00785E71" w:rsidRDefault="00785E71" w:rsidP="00B5657B">
                          <w:pPr>
                            <w:bidi/>
                          </w:pPr>
                          <w:r>
                            <w:t>(a)</w:t>
                          </w:r>
                        </w:p>
                      </w:txbxContent>
                    </v:textbox>
                  </v:shape>
                  <w10:wrap type="none"/>
                  <w10:anchorlock/>
                </v:group>
              </w:pict>
            </w:r>
          </w:p>
        </w:tc>
      </w:tr>
      <w:tr w:rsidR="00B5657B" w:rsidRPr="00785E71" w:rsidTr="004A2935">
        <w:trPr>
          <w:jc w:val="center"/>
        </w:trPr>
        <w:tc>
          <w:tcPr>
            <w:tcW w:w="5000" w:type="pct"/>
            <w:vAlign w:val="center"/>
          </w:tcPr>
          <w:p w:rsidR="00B5657B" w:rsidRPr="00785E71" w:rsidRDefault="00B5657B" w:rsidP="00CD1C06">
            <w:pPr>
              <w:pStyle w:val="Caption"/>
              <w:snapToGrid w:val="0"/>
              <w:spacing w:after="0"/>
              <w:rPr>
                <w:noProof/>
                <w:sz w:val="20"/>
                <w:szCs w:val="20"/>
              </w:rPr>
            </w:pPr>
            <w:bookmarkStart w:id="0" w:name="_Toc480425564"/>
            <w:r w:rsidRPr="00785E71">
              <w:rPr>
                <w:sz w:val="20"/>
                <w:szCs w:val="20"/>
              </w:rPr>
              <w:t>Figure 9</w:t>
            </w:r>
            <w:r w:rsidRPr="00785E71">
              <w:rPr>
                <w:noProof/>
                <w:sz w:val="20"/>
                <w:szCs w:val="20"/>
              </w:rPr>
              <w:t xml:space="preserve"> One missing tooth.</w:t>
            </w:r>
            <w:bookmarkEnd w:id="0"/>
          </w:p>
        </w:tc>
      </w:tr>
    </w:tbl>
    <w:p w:rsidR="00CD1C06" w:rsidRDefault="00CD1C06" w:rsidP="00CD1C06">
      <w:pPr>
        <w:autoSpaceDE w:val="0"/>
        <w:autoSpaceDN w:val="0"/>
        <w:adjustRightInd w:val="0"/>
        <w:snapToGrid w:val="0"/>
        <w:ind w:firstLine="425"/>
        <w:jc w:val="both"/>
        <w:rPr>
          <w:rFonts w:eastAsia="宋体"/>
          <w:sz w:val="20"/>
          <w:szCs w:val="20"/>
          <w:lang w:eastAsia="zh-CN"/>
        </w:rPr>
      </w:pPr>
      <w:r w:rsidRPr="00785E71">
        <w:rPr>
          <w:sz w:val="20"/>
          <w:szCs w:val="20"/>
        </w:rPr>
        <w:lastRenderedPageBreak/>
        <w:t>An adjustable magnetic brake working as a load ranging from (0.0565 to 1.1298 N.m) connected to the gearbox,</w:t>
      </w:r>
      <w:r>
        <w:rPr>
          <w:sz w:val="20"/>
          <w:szCs w:val="20"/>
        </w:rPr>
        <w:t xml:space="preserve"> </w:t>
      </w:r>
      <w:r w:rsidRPr="00785E71">
        <w:rPr>
          <w:sz w:val="20"/>
          <w:szCs w:val="20"/>
        </w:rPr>
        <w:t xml:space="preserve">which </w:t>
      </w:r>
      <w:r w:rsidRPr="00785E71">
        <w:rPr>
          <w:noProof/>
          <w:sz w:val="20"/>
          <w:szCs w:val="20"/>
        </w:rPr>
        <w:t>gets</w:t>
      </w:r>
      <w:r w:rsidRPr="00785E71">
        <w:rPr>
          <w:sz w:val="20"/>
          <w:szCs w:val="20"/>
        </w:rPr>
        <w:t xml:space="preserve"> the power from two double </w:t>
      </w:r>
      <w:r w:rsidRPr="00785E71">
        <w:rPr>
          <w:noProof/>
          <w:sz w:val="20"/>
          <w:szCs w:val="20"/>
        </w:rPr>
        <w:t>grooves</w:t>
      </w:r>
      <w:r w:rsidRPr="00785E71">
        <w:rPr>
          <w:sz w:val="20"/>
          <w:szCs w:val="20"/>
        </w:rPr>
        <w:t xml:space="preserve"> “V” belt attached to a 1-inch shaft with a torsional stiffness spring coupling.</w:t>
      </w:r>
      <w:r>
        <w:rPr>
          <w:sz w:val="20"/>
          <w:szCs w:val="20"/>
        </w:rPr>
        <w:t xml:space="preserve"> </w:t>
      </w:r>
      <w:r w:rsidRPr="00785E71">
        <w:rPr>
          <w:sz w:val="20"/>
          <w:szCs w:val="20"/>
        </w:rPr>
        <w:t xml:space="preserve">With one set screw mounting and one bush/key mounting. Positive displacement lever. The vibration signal captured from the test rig by ICP (603C01) </w:t>
      </w:r>
      <w:r w:rsidR="009A0B5F" w:rsidRPr="00785E71">
        <w:rPr>
          <w:sz w:val="20"/>
          <w:szCs w:val="20"/>
        </w:rPr>
        <w:t>piezoelectric accelerometer</w:t>
      </w:r>
      <w:r w:rsidRPr="00785E71">
        <w:rPr>
          <w:sz w:val="20"/>
          <w:szCs w:val="20"/>
        </w:rPr>
        <w:t xml:space="preserve"> with 104 mV/g actual sensitivity. Twice, firstly The data logged using (NI 9234 card) which connected to the laptop </w:t>
      </w:r>
      <w:r w:rsidR="009A0B5F" w:rsidRPr="00785E71">
        <w:rPr>
          <w:sz w:val="20"/>
          <w:szCs w:val="20"/>
        </w:rPr>
        <w:t>for online</w:t>
      </w:r>
      <w:r w:rsidRPr="00785E71">
        <w:rPr>
          <w:sz w:val="20"/>
          <w:szCs w:val="20"/>
        </w:rPr>
        <w:t xml:space="preserve"> monitoring to test and handle problems faced in the begin of the experimental work algorithms, then made a stand-alone system using Compact RIO (NI cRIO-9074) controllers which based on the </w:t>
      </w:r>
      <w:r w:rsidR="009A0B5F" w:rsidRPr="00785E71">
        <w:rPr>
          <w:sz w:val="20"/>
          <w:szCs w:val="20"/>
        </w:rPr>
        <w:t>Lab VIEW</w:t>
      </w:r>
      <w:r w:rsidRPr="00785E71">
        <w:rPr>
          <w:sz w:val="20"/>
          <w:szCs w:val="20"/>
        </w:rPr>
        <w:t xml:space="preserve"> RIO architecture, featuring a processor, reconfigurable FPGA, and I/O interface. Including programming environments </w:t>
      </w:r>
      <w:r w:rsidR="009A0B5F" w:rsidRPr="00785E71">
        <w:rPr>
          <w:sz w:val="20"/>
          <w:szCs w:val="20"/>
        </w:rPr>
        <w:t>Lab VIEW</w:t>
      </w:r>
      <w:r w:rsidR="009A5C27" w:rsidRPr="00785E71">
        <w:rPr>
          <w:sz w:val="20"/>
          <w:szCs w:val="20"/>
        </w:rPr>
        <w:fldChar w:fldCharType="begin" w:fldLock="1"/>
      </w:r>
      <w:r w:rsidRPr="00785E71">
        <w:rPr>
          <w:sz w:val="20"/>
          <w:szCs w:val="20"/>
        </w:rPr>
        <w:instrText>ADDIN CSL_CITATION { "citationItems" : [ { "id" : "ITEM-1", "itemData" : { "author" : [ { "dropping-particle" : "", "family" : "Manual", "given" : "User", "non-dropping-particle" : "", "parse-names" : false, "suffix" : "" } ], "id" : "ITEM-1", "issued" : { "date-parts" : [ [ "0" ] ] }, "title" : "NI cRIO-9074XT", "type" : "article-journal" }, "uris" : [ "http://www.mendeley.com/documents/?uuid=f499425f-7792-4121-920f-03e29b5f5a1d" ] } ], "mendeley" : { "formattedCitation" : "[23]", "plainTextFormattedCitation" : "[23]", "previouslyFormattedCitation" : "[23]" }, "properties" : {  }, "schema" : "https://github.com/citation-style-language/schema/raw/master/csl-citation.json" }</w:instrText>
      </w:r>
      <w:r w:rsidR="009A5C27" w:rsidRPr="00785E71">
        <w:rPr>
          <w:sz w:val="20"/>
          <w:szCs w:val="20"/>
        </w:rPr>
        <w:fldChar w:fldCharType="separate"/>
      </w:r>
      <w:r w:rsidRPr="00785E71">
        <w:rPr>
          <w:noProof/>
          <w:sz w:val="20"/>
          <w:szCs w:val="20"/>
        </w:rPr>
        <w:t>[23]</w:t>
      </w:r>
      <w:r w:rsidR="009A5C27" w:rsidRPr="00785E71">
        <w:rPr>
          <w:sz w:val="20"/>
          <w:szCs w:val="20"/>
        </w:rPr>
        <w:fldChar w:fldCharType="end"/>
      </w:r>
      <w:r w:rsidRPr="00785E71">
        <w:rPr>
          <w:rStyle w:val="apple-converted-space"/>
          <w:color w:val="333333"/>
          <w:sz w:val="20"/>
          <w:szCs w:val="20"/>
          <w:shd w:val="clear" w:color="auto" w:fill="FFFFFF"/>
        </w:rPr>
        <w:t>.</w:t>
      </w:r>
      <w:r w:rsidRPr="00785E71">
        <w:rPr>
          <w:sz w:val="20"/>
          <w:szCs w:val="20"/>
        </w:rPr>
        <w:t xml:space="preserve"> Data collected from two location</w:t>
      </w:r>
      <w:r w:rsidR="00CB08F8" w:rsidRPr="00785E71">
        <w:rPr>
          <w:sz w:val="20"/>
          <w:szCs w:val="20"/>
        </w:rPr>
        <w:t>s</w:t>
      </w:r>
      <w:r w:rsidR="00CB08F8">
        <w:rPr>
          <w:sz w:val="20"/>
          <w:szCs w:val="20"/>
        </w:rPr>
        <w:t xml:space="preserve"> </w:t>
      </w:r>
      <w:r w:rsidR="00CB08F8" w:rsidRPr="00785E71">
        <w:rPr>
          <w:sz w:val="20"/>
          <w:szCs w:val="20"/>
        </w:rPr>
        <w:t>F</w:t>
      </w:r>
      <w:r w:rsidRPr="00785E71">
        <w:rPr>
          <w:sz w:val="20"/>
          <w:szCs w:val="20"/>
        </w:rPr>
        <w:t>igure (8). (Bearing and gearbox housing). Figure (9) shows faulty gears with 100%one removed tooth. Five input speeds (15HZ, 20HZ, 25HZ, 30HZ, and 35HZ) with constant load condition.</w:t>
      </w:r>
    </w:p>
    <w:p w:rsidR="00CD1C06" w:rsidRPr="00CD1C06" w:rsidRDefault="00CD1C06" w:rsidP="00CD1C06">
      <w:pPr>
        <w:autoSpaceDE w:val="0"/>
        <w:autoSpaceDN w:val="0"/>
        <w:adjustRightInd w:val="0"/>
        <w:snapToGrid w:val="0"/>
        <w:ind w:firstLine="425"/>
        <w:jc w:val="both"/>
        <w:rPr>
          <w:rFonts w:eastAsia="宋体"/>
          <w:sz w:val="20"/>
          <w:szCs w:val="20"/>
          <w:lang w:eastAsia="zh-CN"/>
        </w:rPr>
      </w:pPr>
    </w:p>
    <w:p w:rsidR="000A6CE8" w:rsidRPr="00785E71" w:rsidRDefault="00DD5DC3" w:rsidP="00785E71">
      <w:pPr>
        <w:pStyle w:val="Heading1"/>
        <w:keepNext w:val="0"/>
        <w:keepLines w:val="0"/>
        <w:tabs>
          <w:tab w:val="clear" w:pos="288"/>
          <w:tab w:val="clear" w:pos="5889"/>
        </w:tabs>
        <w:suppressAutoHyphens w:val="0"/>
        <w:snapToGrid w:val="0"/>
        <w:spacing w:before="0" w:after="0"/>
        <w:ind w:left="0" w:right="0" w:firstLine="0"/>
        <w:jc w:val="both"/>
        <w:rPr>
          <w:kern w:val="0"/>
          <w:szCs w:val="20"/>
        </w:rPr>
      </w:pPr>
      <w:r w:rsidRPr="00785E71">
        <w:rPr>
          <w:kern w:val="0"/>
          <w:szCs w:val="20"/>
        </w:rPr>
        <w:t>Results:</w:t>
      </w:r>
    </w:p>
    <w:p w:rsidR="00772FD5" w:rsidRDefault="00ED112E" w:rsidP="00785E71">
      <w:pPr>
        <w:snapToGrid w:val="0"/>
        <w:ind w:firstLine="425"/>
        <w:jc w:val="both"/>
        <w:rPr>
          <w:rFonts w:eastAsia="宋体"/>
          <w:sz w:val="20"/>
          <w:szCs w:val="20"/>
          <w:lang w:eastAsia="zh-CN"/>
        </w:rPr>
      </w:pPr>
      <w:r w:rsidRPr="00785E71">
        <w:rPr>
          <w:sz w:val="20"/>
          <w:szCs w:val="20"/>
        </w:rPr>
        <w:t>Vibration signals acquired by the FPGA</w:t>
      </w:r>
      <w:r w:rsidR="00772FD5" w:rsidRPr="00785E71">
        <w:rPr>
          <w:sz w:val="20"/>
          <w:szCs w:val="20"/>
        </w:rPr>
        <w:t xml:space="preserve">, </w:t>
      </w:r>
      <w:r w:rsidRPr="00785E71">
        <w:rPr>
          <w:sz w:val="20"/>
          <w:szCs w:val="20"/>
        </w:rPr>
        <w:t xml:space="preserve">then </w:t>
      </w:r>
      <w:r w:rsidR="00772FD5" w:rsidRPr="00785E71">
        <w:rPr>
          <w:sz w:val="20"/>
          <w:szCs w:val="20"/>
        </w:rPr>
        <w:t xml:space="preserve">processing </w:t>
      </w:r>
      <w:r w:rsidRPr="00785E71">
        <w:rPr>
          <w:sz w:val="20"/>
          <w:szCs w:val="20"/>
        </w:rPr>
        <w:t xml:space="preserve">by </w:t>
      </w:r>
      <w:r w:rsidR="00772FD5" w:rsidRPr="00785E71">
        <w:rPr>
          <w:sz w:val="20"/>
          <w:szCs w:val="20"/>
        </w:rPr>
        <w:t>power spec</w:t>
      </w:r>
      <w:r w:rsidR="003938BF" w:rsidRPr="00785E71">
        <w:rPr>
          <w:sz w:val="20"/>
          <w:szCs w:val="20"/>
        </w:rPr>
        <w:t xml:space="preserve">trum </w:t>
      </w:r>
      <w:r w:rsidRPr="00785E71">
        <w:rPr>
          <w:sz w:val="20"/>
          <w:szCs w:val="20"/>
        </w:rPr>
        <w:t>using</w:t>
      </w:r>
      <w:r w:rsidR="003938BF" w:rsidRPr="00785E71">
        <w:rPr>
          <w:sz w:val="20"/>
          <w:szCs w:val="20"/>
        </w:rPr>
        <w:t xml:space="preserve"> the FPGA and transmitted </w:t>
      </w:r>
      <w:r w:rsidR="009A0B5F" w:rsidRPr="00785E71">
        <w:rPr>
          <w:sz w:val="20"/>
          <w:szCs w:val="20"/>
        </w:rPr>
        <w:t>to the</w:t>
      </w:r>
      <w:r w:rsidR="000377E7" w:rsidRPr="00785E71">
        <w:rPr>
          <w:sz w:val="20"/>
          <w:szCs w:val="20"/>
        </w:rPr>
        <w:t xml:space="preserve"> </w:t>
      </w:r>
      <w:r w:rsidR="00772FD5" w:rsidRPr="00785E71">
        <w:rPr>
          <w:noProof/>
          <w:sz w:val="20"/>
          <w:szCs w:val="20"/>
        </w:rPr>
        <w:t>real-time</w:t>
      </w:r>
      <w:r w:rsidR="00772FD5" w:rsidRPr="00785E71">
        <w:rPr>
          <w:sz w:val="20"/>
          <w:szCs w:val="20"/>
        </w:rPr>
        <w:t xml:space="preserve">embedded processor </w:t>
      </w:r>
      <w:r w:rsidR="005C4DF1" w:rsidRPr="00785E71">
        <w:rPr>
          <w:sz w:val="20"/>
          <w:szCs w:val="20"/>
        </w:rPr>
        <w:t>to get Analytic Wavelet</w:t>
      </w:r>
      <w:r w:rsidR="00772FD5" w:rsidRPr="00785E71">
        <w:rPr>
          <w:sz w:val="20"/>
          <w:szCs w:val="20"/>
        </w:rPr>
        <w:t xml:space="preserve">, are shown in </w:t>
      </w:r>
      <w:r w:rsidR="003938BF" w:rsidRPr="00785E71">
        <w:rPr>
          <w:sz w:val="20"/>
          <w:szCs w:val="20"/>
        </w:rPr>
        <w:t>Figure (10)</w:t>
      </w:r>
      <w:r w:rsidR="004A2935" w:rsidRPr="00785E71">
        <w:rPr>
          <w:sz w:val="20"/>
          <w:szCs w:val="20"/>
        </w:rPr>
        <w:t>, (</w:t>
      </w:r>
      <w:r w:rsidR="003938BF" w:rsidRPr="00785E71">
        <w:rPr>
          <w:sz w:val="20"/>
          <w:szCs w:val="20"/>
        </w:rPr>
        <w:t>11)</w:t>
      </w:r>
      <w:r w:rsidR="00CD1C06" w:rsidRPr="00785E71">
        <w:rPr>
          <w:sz w:val="20"/>
          <w:szCs w:val="20"/>
        </w:rPr>
        <w:t>,</w:t>
      </w:r>
      <w:r w:rsidR="00CD1C06">
        <w:rPr>
          <w:sz w:val="20"/>
          <w:szCs w:val="20"/>
        </w:rPr>
        <w:t xml:space="preserve"> </w:t>
      </w:r>
      <w:r w:rsidR="00CD1C06" w:rsidRPr="00785E71">
        <w:rPr>
          <w:sz w:val="20"/>
          <w:szCs w:val="20"/>
        </w:rPr>
        <w:t>a</w:t>
      </w:r>
      <w:r w:rsidR="003938BF" w:rsidRPr="00785E71">
        <w:rPr>
          <w:sz w:val="20"/>
          <w:szCs w:val="20"/>
        </w:rPr>
        <w:t>nd (12).</w:t>
      </w:r>
    </w:p>
    <w:p w:rsidR="00CD1C06" w:rsidRDefault="00CD1C06" w:rsidP="00785E71">
      <w:pPr>
        <w:snapToGrid w:val="0"/>
        <w:ind w:firstLine="425"/>
        <w:jc w:val="both"/>
        <w:rPr>
          <w:rFonts w:eastAsia="宋体"/>
          <w:sz w:val="20"/>
          <w:szCs w:val="20"/>
          <w:lang w:eastAsia="zh-CN"/>
        </w:rPr>
        <w:sectPr w:rsidR="00CD1C06" w:rsidSect="00CD1C06">
          <w:type w:val="continuous"/>
          <w:pgSz w:w="12242" w:h="15842" w:code="1"/>
          <w:pgMar w:top="1440" w:right="1440" w:bottom="1440" w:left="1440" w:header="720" w:footer="720" w:gutter="0"/>
          <w:cols w:num="2" w:space="600"/>
          <w:docGrid w:linePitch="360"/>
        </w:sectPr>
      </w:pPr>
    </w:p>
    <w:p w:rsidR="00311A35" w:rsidRPr="00311A35" w:rsidRDefault="00311A35" w:rsidP="00785E71">
      <w:pPr>
        <w:snapToGrid w:val="0"/>
        <w:ind w:firstLine="425"/>
        <w:jc w:val="both"/>
        <w:rPr>
          <w:rFonts w:eastAsia="宋体"/>
          <w:sz w:val="20"/>
          <w:szCs w:val="20"/>
          <w:lang w:eastAsia="zh-CN"/>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697"/>
        <w:gridCol w:w="14"/>
        <w:gridCol w:w="4765"/>
      </w:tblGrid>
      <w:tr w:rsidR="003938BF" w:rsidRPr="00785E71" w:rsidTr="004A2935">
        <w:trPr>
          <w:jc w:val="center"/>
        </w:trPr>
        <w:tc>
          <w:tcPr>
            <w:tcW w:w="2485" w:type="pct"/>
            <w:gridSpan w:val="2"/>
            <w:vAlign w:val="center"/>
          </w:tcPr>
          <w:p w:rsidR="003938BF" w:rsidRPr="00785E71" w:rsidRDefault="003938BF" w:rsidP="00785E71">
            <w:pPr>
              <w:snapToGrid w:val="0"/>
              <w:jc w:val="both"/>
              <w:rPr>
                <w:sz w:val="20"/>
                <w:szCs w:val="20"/>
              </w:rPr>
            </w:pPr>
            <w:r w:rsidRPr="00785E71">
              <w:rPr>
                <w:noProof/>
                <w:sz w:val="20"/>
                <w:szCs w:val="20"/>
                <w:lang w:eastAsia="zh-CN"/>
              </w:rPr>
              <w:drawing>
                <wp:inline distT="0" distB="0" distL="0" distR="0">
                  <wp:extent cx="2748222" cy="91607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2767301" cy="922434"/>
                          </a:xfrm>
                          <a:prstGeom prst="rect">
                            <a:avLst/>
                          </a:prstGeom>
                        </pic:spPr>
                      </pic:pic>
                    </a:graphicData>
                  </a:graphic>
                </wp:inline>
              </w:drawing>
            </w:r>
          </w:p>
        </w:tc>
        <w:tc>
          <w:tcPr>
            <w:tcW w:w="2515" w:type="pct"/>
            <w:vAlign w:val="center"/>
          </w:tcPr>
          <w:p w:rsidR="003938BF" w:rsidRPr="00785E71" w:rsidRDefault="003938BF" w:rsidP="00785E71">
            <w:pPr>
              <w:snapToGrid w:val="0"/>
              <w:jc w:val="both"/>
              <w:rPr>
                <w:sz w:val="20"/>
                <w:szCs w:val="20"/>
              </w:rPr>
            </w:pPr>
            <w:r w:rsidRPr="00785E71">
              <w:rPr>
                <w:noProof/>
                <w:sz w:val="20"/>
                <w:szCs w:val="20"/>
                <w:lang w:eastAsia="zh-CN"/>
              </w:rPr>
              <w:drawing>
                <wp:inline distT="0" distB="0" distL="0" distR="0">
                  <wp:extent cx="2778369" cy="926123"/>
                  <wp:effectExtent l="0" t="0" r="3175" b="762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2815746" cy="938582"/>
                          </a:xfrm>
                          <a:prstGeom prst="rect">
                            <a:avLst/>
                          </a:prstGeom>
                        </pic:spPr>
                      </pic:pic>
                    </a:graphicData>
                  </a:graphic>
                </wp:inline>
              </w:drawing>
            </w:r>
          </w:p>
        </w:tc>
      </w:tr>
      <w:tr w:rsidR="003938BF" w:rsidRPr="00785E71" w:rsidTr="004A2935">
        <w:trPr>
          <w:jc w:val="center"/>
        </w:trPr>
        <w:tc>
          <w:tcPr>
            <w:tcW w:w="5000" w:type="pct"/>
            <w:gridSpan w:val="3"/>
            <w:vAlign w:val="center"/>
          </w:tcPr>
          <w:p w:rsidR="003938BF" w:rsidRPr="00785E71" w:rsidRDefault="003938BF" w:rsidP="00CD1C06">
            <w:pPr>
              <w:pStyle w:val="Caption"/>
              <w:snapToGrid w:val="0"/>
              <w:spacing w:after="0"/>
              <w:rPr>
                <w:noProof/>
                <w:sz w:val="20"/>
                <w:szCs w:val="20"/>
              </w:rPr>
            </w:pPr>
            <w:r w:rsidRPr="00785E71">
              <w:rPr>
                <w:noProof/>
                <w:sz w:val="20"/>
                <w:szCs w:val="20"/>
              </w:rPr>
              <w:t>Figure 10 Healthy Gearbox Signal at 15 Hz speed.</w:t>
            </w:r>
          </w:p>
        </w:tc>
      </w:tr>
      <w:tr w:rsidR="005C4DF1" w:rsidRPr="00785E71" w:rsidTr="004A2935">
        <w:trPr>
          <w:jc w:val="center"/>
        </w:trPr>
        <w:tc>
          <w:tcPr>
            <w:tcW w:w="2479" w:type="pct"/>
            <w:vAlign w:val="center"/>
          </w:tcPr>
          <w:p w:rsidR="003938BF" w:rsidRPr="00785E71" w:rsidRDefault="003938BF" w:rsidP="00785E71">
            <w:pPr>
              <w:snapToGrid w:val="0"/>
              <w:jc w:val="both"/>
              <w:rPr>
                <w:sz w:val="20"/>
                <w:szCs w:val="20"/>
              </w:rPr>
            </w:pPr>
            <w:r w:rsidRPr="00785E71">
              <w:rPr>
                <w:noProof/>
                <w:sz w:val="20"/>
                <w:szCs w:val="20"/>
                <w:lang w:eastAsia="zh-CN"/>
              </w:rPr>
              <w:lastRenderedPageBreak/>
              <w:drawing>
                <wp:inline distT="0" distB="0" distL="0" distR="0">
                  <wp:extent cx="2959239" cy="986413"/>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2974663" cy="991554"/>
                          </a:xfrm>
                          <a:prstGeom prst="rect">
                            <a:avLst/>
                          </a:prstGeom>
                        </pic:spPr>
                      </pic:pic>
                    </a:graphicData>
                  </a:graphic>
                </wp:inline>
              </w:drawing>
            </w:r>
          </w:p>
        </w:tc>
        <w:tc>
          <w:tcPr>
            <w:tcW w:w="2521" w:type="pct"/>
            <w:gridSpan w:val="2"/>
            <w:vAlign w:val="center"/>
          </w:tcPr>
          <w:p w:rsidR="003938BF" w:rsidRPr="00785E71" w:rsidRDefault="003938BF" w:rsidP="00785E71">
            <w:pPr>
              <w:snapToGrid w:val="0"/>
              <w:jc w:val="both"/>
              <w:rPr>
                <w:sz w:val="20"/>
                <w:szCs w:val="20"/>
              </w:rPr>
            </w:pPr>
            <w:r w:rsidRPr="00785E71">
              <w:rPr>
                <w:noProof/>
                <w:sz w:val="20"/>
                <w:szCs w:val="20"/>
                <w:lang w:eastAsia="zh-CN"/>
              </w:rPr>
              <w:drawing>
                <wp:inline distT="0" distB="0" distL="0" distR="0">
                  <wp:extent cx="3009481" cy="1003160"/>
                  <wp:effectExtent l="0" t="0" r="635" b="698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3035495" cy="1011831"/>
                          </a:xfrm>
                          <a:prstGeom prst="rect">
                            <a:avLst/>
                          </a:prstGeom>
                        </pic:spPr>
                      </pic:pic>
                    </a:graphicData>
                  </a:graphic>
                </wp:inline>
              </w:drawing>
            </w:r>
          </w:p>
        </w:tc>
      </w:tr>
      <w:tr w:rsidR="003938BF" w:rsidRPr="00785E71" w:rsidTr="004A2935">
        <w:trPr>
          <w:jc w:val="center"/>
        </w:trPr>
        <w:tc>
          <w:tcPr>
            <w:tcW w:w="5000" w:type="pct"/>
            <w:gridSpan w:val="3"/>
            <w:vAlign w:val="center"/>
          </w:tcPr>
          <w:p w:rsidR="003938BF" w:rsidRPr="00785E71" w:rsidRDefault="003938BF" w:rsidP="00CD1C06">
            <w:pPr>
              <w:pStyle w:val="Caption"/>
              <w:snapToGrid w:val="0"/>
              <w:spacing w:after="0"/>
              <w:rPr>
                <w:noProof/>
                <w:sz w:val="20"/>
                <w:szCs w:val="20"/>
              </w:rPr>
            </w:pPr>
            <w:r w:rsidRPr="00785E71">
              <w:rPr>
                <w:noProof/>
                <w:sz w:val="20"/>
                <w:szCs w:val="20"/>
              </w:rPr>
              <w:t>Figure 1</w:t>
            </w:r>
            <w:r w:rsidR="005C4DF1" w:rsidRPr="00785E71">
              <w:rPr>
                <w:noProof/>
                <w:sz w:val="20"/>
                <w:szCs w:val="20"/>
              </w:rPr>
              <w:t>1</w:t>
            </w:r>
            <w:r w:rsidRPr="00785E71">
              <w:rPr>
                <w:noProof/>
                <w:sz w:val="20"/>
                <w:szCs w:val="20"/>
              </w:rPr>
              <w:t xml:space="preserve"> One missing tooth Gearbox Signal at 15 Hz speed.</w:t>
            </w:r>
          </w:p>
        </w:tc>
      </w:tr>
    </w:tbl>
    <w:p w:rsidR="00724285" w:rsidRPr="00785E71" w:rsidRDefault="00724285" w:rsidP="00785E71">
      <w:pPr>
        <w:snapToGrid w:val="0"/>
        <w:ind w:firstLine="425"/>
        <w:jc w:val="both"/>
        <w:rPr>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708"/>
        <w:gridCol w:w="4768"/>
      </w:tblGrid>
      <w:tr w:rsidR="005C4DF1" w:rsidRPr="00785E71" w:rsidTr="004A2935">
        <w:trPr>
          <w:jc w:val="center"/>
        </w:trPr>
        <w:tc>
          <w:tcPr>
            <w:tcW w:w="2484" w:type="pct"/>
            <w:vAlign w:val="center"/>
          </w:tcPr>
          <w:p w:rsidR="005C4DF1" w:rsidRPr="00785E71" w:rsidRDefault="005C4DF1" w:rsidP="00785E71">
            <w:pPr>
              <w:snapToGrid w:val="0"/>
              <w:jc w:val="both"/>
              <w:rPr>
                <w:sz w:val="20"/>
                <w:szCs w:val="20"/>
              </w:rPr>
            </w:pPr>
            <w:r w:rsidRPr="00785E71">
              <w:rPr>
                <w:noProof/>
                <w:sz w:val="20"/>
                <w:szCs w:val="20"/>
                <w:lang w:eastAsia="zh-CN"/>
              </w:rPr>
              <w:drawing>
                <wp:inline distT="0" distB="0" distL="0" distR="0">
                  <wp:extent cx="2888901" cy="1223462"/>
                  <wp:effectExtent l="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2911986" cy="1233239"/>
                          </a:xfrm>
                          <a:prstGeom prst="rect">
                            <a:avLst/>
                          </a:prstGeom>
                        </pic:spPr>
                      </pic:pic>
                    </a:graphicData>
                  </a:graphic>
                </wp:inline>
              </w:drawing>
            </w:r>
          </w:p>
        </w:tc>
        <w:tc>
          <w:tcPr>
            <w:tcW w:w="2516" w:type="pct"/>
            <w:vAlign w:val="center"/>
          </w:tcPr>
          <w:p w:rsidR="005C4DF1" w:rsidRPr="00785E71" w:rsidRDefault="005C4DF1" w:rsidP="00785E71">
            <w:pPr>
              <w:snapToGrid w:val="0"/>
              <w:jc w:val="both"/>
              <w:rPr>
                <w:sz w:val="20"/>
                <w:szCs w:val="20"/>
              </w:rPr>
            </w:pPr>
            <w:r w:rsidRPr="00785E71">
              <w:rPr>
                <w:noProof/>
                <w:sz w:val="20"/>
                <w:szCs w:val="20"/>
                <w:lang w:eastAsia="zh-CN"/>
              </w:rPr>
              <w:drawing>
                <wp:inline distT="0" distB="0" distL="0" distR="0">
                  <wp:extent cx="2929094" cy="1239858"/>
                  <wp:effectExtent l="0" t="0" r="508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2950369" cy="1248863"/>
                          </a:xfrm>
                          <a:prstGeom prst="rect">
                            <a:avLst/>
                          </a:prstGeom>
                        </pic:spPr>
                      </pic:pic>
                    </a:graphicData>
                  </a:graphic>
                </wp:inline>
              </w:drawing>
            </w:r>
          </w:p>
        </w:tc>
      </w:tr>
      <w:tr w:rsidR="005C4DF1" w:rsidRPr="00785E71" w:rsidTr="004A2935">
        <w:trPr>
          <w:jc w:val="center"/>
        </w:trPr>
        <w:tc>
          <w:tcPr>
            <w:tcW w:w="5000" w:type="pct"/>
            <w:gridSpan w:val="2"/>
            <w:vAlign w:val="center"/>
          </w:tcPr>
          <w:p w:rsidR="005C4DF1" w:rsidRPr="00785E71" w:rsidRDefault="005C4DF1" w:rsidP="00CD1C06">
            <w:pPr>
              <w:pStyle w:val="Caption"/>
              <w:snapToGrid w:val="0"/>
              <w:spacing w:after="0"/>
              <w:rPr>
                <w:noProof/>
                <w:sz w:val="20"/>
                <w:szCs w:val="20"/>
              </w:rPr>
            </w:pPr>
            <w:r w:rsidRPr="00785E71">
              <w:rPr>
                <w:noProof/>
                <w:sz w:val="20"/>
                <w:szCs w:val="20"/>
              </w:rPr>
              <w:t>Figure 1</w:t>
            </w:r>
            <w:r w:rsidR="00202444" w:rsidRPr="00785E71">
              <w:rPr>
                <w:noProof/>
                <w:sz w:val="20"/>
                <w:szCs w:val="20"/>
              </w:rPr>
              <w:t>2</w:t>
            </w:r>
            <w:r w:rsidRPr="00785E71">
              <w:rPr>
                <w:noProof/>
                <w:sz w:val="20"/>
                <w:szCs w:val="20"/>
              </w:rPr>
              <w:t xml:space="preserve"> Both </w:t>
            </w:r>
            <w:r w:rsidR="003E7BEF" w:rsidRPr="00785E71">
              <w:rPr>
                <w:noProof/>
                <w:sz w:val="20"/>
                <w:szCs w:val="20"/>
              </w:rPr>
              <w:t xml:space="preserve">Healthy and </w:t>
            </w:r>
            <w:r w:rsidRPr="00785E71">
              <w:rPr>
                <w:noProof/>
                <w:sz w:val="20"/>
                <w:szCs w:val="20"/>
              </w:rPr>
              <w:t>One missing tooth Gearbox</w:t>
            </w:r>
            <w:r w:rsidR="003E7BEF" w:rsidRPr="00785E71">
              <w:rPr>
                <w:noProof/>
                <w:sz w:val="20"/>
                <w:szCs w:val="20"/>
              </w:rPr>
              <w:t xml:space="preserve"> AnalyticWavelet</w:t>
            </w:r>
            <w:r w:rsidRPr="00785E71">
              <w:rPr>
                <w:noProof/>
                <w:sz w:val="20"/>
                <w:szCs w:val="20"/>
              </w:rPr>
              <w:t xml:space="preserve"> at 15 Hz speed.</w:t>
            </w:r>
          </w:p>
        </w:tc>
      </w:tr>
    </w:tbl>
    <w:p w:rsidR="00311A35" w:rsidRDefault="00311A35" w:rsidP="00311A35">
      <w:pPr>
        <w:snapToGrid w:val="0"/>
        <w:ind w:firstLine="425"/>
        <w:jc w:val="both"/>
        <w:rPr>
          <w:rFonts w:eastAsia="宋体"/>
          <w:sz w:val="20"/>
          <w:szCs w:val="20"/>
          <w:lang w:eastAsia="zh-CN"/>
        </w:rPr>
      </w:pPr>
    </w:p>
    <w:p w:rsidR="00CD1C06" w:rsidRDefault="00CD1C06" w:rsidP="00311A35">
      <w:pPr>
        <w:snapToGrid w:val="0"/>
        <w:ind w:firstLine="425"/>
        <w:jc w:val="both"/>
        <w:rPr>
          <w:sz w:val="20"/>
          <w:szCs w:val="20"/>
        </w:rPr>
        <w:sectPr w:rsidR="00CD1C06" w:rsidSect="00785E71">
          <w:type w:val="continuous"/>
          <w:pgSz w:w="12242" w:h="15842" w:code="1"/>
          <w:pgMar w:top="1440" w:right="1440" w:bottom="1440" w:left="1440" w:header="720" w:footer="720" w:gutter="0"/>
          <w:cols w:space="720"/>
          <w:docGrid w:linePitch="360"/>
        </w:sectPr>
      </w:pPr>
    </w:p>
    <w:p w:rsidR="00773964" w:rsidRPr="00785E71" w:rsidRDefault="00773964" w:rsidP="00311A35">
      <w:pPr>
        <w:snapToGrid w:val="0"/>
        <w:ind w:firstLine="425"/>
        <w:jc w:val="both"/>
        <w:rPr>
          <w:sz w:val="20"/>
          <w:szCs w:val="20"/>
        </w:rPr>
      </w:pPr>
      <w:r w:rsidRPr="00785E71">
        <w:rPr>
          <w:sz w:val="20"/>
          <w:szCs w:val="20"/>
        </w:rPr>
        <w:lastRenderedPageBreak/>
        <w:t xml:space="preserve">For </w:t>
      </w:r>
      <w:r w:rsidR="00E83574" w:rsidRPr="00785E71">
        <w:rPr>
          <w:sz w:val="20"/>
          <w:szCs w:val="20"/>
        </w:rPr>
        <w:t xml:space="preserve">the case of </w:t>
      </w:r>
      <w:r w:rsidRPr="00785E71">
        <w:rPr>
          <w:sz w:val="20"/>
          <w:szCs w:val="20"/>
        </w:rPr>
        <w:t>simplicity</w:t>
      </w:r>
      <w:r w:rsidR="004B27BE" w:rsidRPr="00785E71">
        <w:rPr>
          <w:sz w:val="20"/>
          <w:szCs w:val="20"/>
        </w:rPr>
        <w:t>,</w:t>
      </w:r>
      <w:r w:rsidRPr="00785E71">
        <w:rPr>
          <w:sz w:val="20"/>
          <w:szCs w:val="20"/>
        </w:rPr>
        <w:t xml:space="preserve"> in this work some parameters </w:t>
      </w:r>
      <w:r w:rsidR="004B27BE" w:rsidRPr="00785E71">
        <w:rPr>
          <w:sz w:val="20"/>
          <w:szCs w:val="20"/>
        </w:rPr>
        <w:t>are assumed to be</w:t>
      </w:r>
      <w:r w:rsidRPr="00785E71">
        <w:rPr>
          <w:sz w:val="20"/>
          <w:szCs w:val="20"/>
        </w:rPr>
        <w:t xml:space="preserve"> fixed, like splitting criteria, </w:t>
      </w:r>
      <w:r w:rsidRPr="00785E71">
        <w:rPr>
          <w:noProof/>
          <w:sz w:val="20"/>
          <w:szCs w:val="20"/>
        </w:rPr>
        <w:t>number</w:t>
      </w:r>
      <w:r w:rsidRPr="00785E71">
        <w:rPr>
          <w:sz w:val="20"/>
          <w:szCs w:val="20"/>
        </w:rPr>
        <w:t xml:space="preserve"> of splits, with no surrogate decision splits for simple, medium, and complex Trees. </w:t>
      </w:r>
      <w:r w:rsidRPr="00785E71">
        <w:rPr>
          <w:noProof/>
          <w:sz w:val="20"/>
          <w:szCs w:val="20"/>
        </w:rPr>
        <w:t>Also</w:t>
      </w:r>
      <w:r w:rsidR="000377E7" w:rsidRPr="00785E71">
        <w:rPr>
          <w:noProof/>
          <w:sz w:val="20"/>
          <w:szCs w:val="20"/>
        </w:rPr>
        <w:t>,</w:t>
      </w:r>
      <w:r w:rsidRPr="00785E71">
        <w:rPr>
          <w:sz w:val="20"/>
          <w:szCs w:val="20"/>
        </w:rPr>
        <w:t xml:space="preserve"> some fixed parameters </w:t>
      </w:r>
      <w:r w:rsidRPr="00785E71">
        <w:rPr>
          <w:noProof/>
          <w:sz w:val="20"/>
          <w:szCs w:val="20"/>
        </w:rPr>
        <w:t>d</w:t>
      </w:r>
      <w:r w:rsidR="000377E7" w:rsidRPr="00785E71">
        <w:rPr>
          <w:noProof/>
          <w:sz w:val="20"/>
          <w:szCs w:val="20"/>
        </w:rPr>
        <w:t>id</w:t>
      </w:r>
      <w:r w:rsidRPr="00785E71">
        <w:rPr>
          <w:sz w:val="20"/>
          <w:szCs w:val="20"/>
        </w:rPr>
        <w:t xml:space="preserve"> on Boosted, and Bagged </w:t>
      </w:r>
      <w:r w:rsidRPr="00785E71">
        <w:rPr>
          <w:sz w:val="20"/>
          <w:szCs w:val="20"/>
        </w:rPr>
        <w:lastRenderedPageBreak/>
        <w:t xml:space="preserve">Trees </w:t>
      </w:r>
      <w:r w:rsidRPr="00785E71">
        <w:rPr>
          <w:noProof/>
          <w:sz w:val="20"/>
          <w:szCs w:val="20"/>
        </w:rPr>
        <w:t>like,</w:t>
      </w:r>
      <w:r w:rsidR="002B0774" w:rsidRPr="00785E71">
        <w:rPr>
          <w:noProof/>
          <w:sz w:val="20"/>
          <w:szCs w:val="20"/>
        </w:rPr>
        <w:t xml:space="preserve"> </w:t>
      </w:r>
      <w:r w:rsidR="000377E7" w:rsidRPr="00785E71">
        <w:rPr>
          <w:sz w:val="20"/>
          <w:szCs w:val="20"/>
        </w:rPr>
        <w:t xml:space="preserve">the </w:t>
      </w:r>
      <w:r w:rsidRPr="00785E71">
        <w:rPr>
          <w:noProof/>
          <w:sz w:val="20"/>
          <w:szCs w:val="20"/>
        </w:rPr>
        <w:t>maximum</w:t>
      </w:r>
      <w:r w:rsidRPr="00785E71">
        <w:rPr>
          <w:sz w:val="20"/>
          <w:szCs w:val="20"/>
        </w:rPr>
        <w:t xml:space="preserve"> number of splits, learning rate, and number of </w:t>
      </w:r>
      <w:r w:rsidRPr="00785E71">
        <w:rPr>
          <w:noProof/>
          <w:sz w:val="20"/>
          <w:szCs w:val="20"/>
        </w:rPr>
        <w:t>learner</w:t>
      </w:r>
      <w:r w:rsidR="000377E7" w:rsidRPr="00785E71">
        <w:rPr>
          <w:noProof/>
          <w:sz w:val="20"/>
          <w:szCs w:val="20"/>
        </w:rPr>
        <w:t>s</w:t>
      </w:r>
      <w:r w:rsidRPr="00785E71">
        <w:rPr>
          <w:sz w:val="20"/>
          <w:szCs w:val="20"/>
        </w:rPr>
        <w:t xml:space="preserve">. </w:t>
      </w:r>
      <w:r w:rsidR="004C5024" w:rsidRPr="00785E71">
        <w:rPr>
          <w:sz w:val="20"/>
          <w:szCs w:val="20"/>
        </w:rPr>
        <w:t>Table (</w:t>
      </w:r>
      <w:r w:rsidR="00051C08" w:rsidRPr="00785E71">
        <w:rPr>
          <w:sz w:val="20"/>
          <w:szCs w:val="20"/>
        </w:rPr>
        <w:t>3</w:t>
      </w:r>
      <w:r w:rsidR="004C5024" w:rsidRPr="00785E71">
        <w:rPr>
          <w:sz w:val="20"/>
          <w:szCs w:val="20"/>
        </w:rPr>
        <w:t>)</w:t>
      </w:r>
      <w:r w:rsidRPr="00785E71">
        <w:rPr>
          <w:sz w:val="20"/>
          <w:szCs w:val="20"/>
        </w:rPr>
        <w:t xml:space="preserve"> re</w:t>
      </w:r>
      <w:r w:rsidR="00AF456B" w:rsidRPr="00785E71">
        <w:rPr>
          <w:sz w:val="20"/>
          <w:szCs w:val="20"/>
        </w:rPr>
        <w:t xml:space="preserve">cognize </w:t>
      </w:r>
      <w:r w:rsidR="00AF456B" w:rsidRPr="00785E71">
        <w:rPr>
          <w:noProof/>
          <w:sz w:val="20"/>
          <w:szCs w:val="20"/>
        </w:rPr>
        <w:t>this parameter</w:t>
      </w:r>
      <w:r w:rsidR="00CD1C06" w:rsidRPr="00785E71">
        <w:rPr>
          <w:sz w:val="20"/>
          <w:szCs w:val="20"/>
        </w:rPr>
        <w:t>.</w:t>
      </w:r>
      <w:r w:rsidR="00CD1C06">
        <w:rPr>
          <w:sz w:val="20"/>
          <w:szCs w:val="20"/>
        </w:rPr>
        <w:t xml:space="preserve"> </w:t>
      </w:r>
      <w:r w:rsidR="00CD1C06" w:rsidRPr="00785E71">
        <w:rPr>
          <w:noProof/>
          <w:sz w:val="20"/>
          <w:szCs w:val="20"/>
        </w:rPr>
        <w:t>T</w:t>
      </w:r>
      <w:r w:rsidR="000377E7" w:rsidRPr="00785E71">
        <w:rPr>
          <w:noProof/>
          <w:sz w:val="20"/>
          <w:szCs w:val="20"/>
        </w:rPr>
        <w:t>he r</w:t>
      </w:r>
      <w:r w:rsidR="00202444" w:rsidRPr="00785E71">
        <w:rPr>
          <w:noProof/>
          <w:sz w:val="20"/>
          <w:szCs w:val="20"/>
        </w:rPr>
        <w:t>ecognition</w:t>
      </w:r>
      <w:r w:rsidR="00202444" w:rsidRPr="00785E71">
        <w:rPr>
          <w:sz w:val="20"/>
          <w:szCs w:val="20"/>
        </w:rPr>
        <w:t xml:space="preserve"> rate for Trees can be clear in Figure (13).</w:t>
      </w:r>
    </w:p>
    <w:p w:rsidR="00CD1C06" w:rsidRDefault="00CD1C06" w:rsidP="00785E71">
      <w:pPr>
        <w:snapToGrid w:val="0"/>
        <w:ind w:firstLine="425"/>
        <w:jc w:val="both"/>
        <w:rPr>
          <w:sz w:val="20"/>
          <w:szCs w:val="20"/>
        </w:rPr>
        <w:sectPr w:rsidR="00CD1C06" w:rsidSect="00CD1C06">
          <w:type w:val="continuous"/>
          <w:pgSz w:w="12242" w:h="15842" w:code="1"/>
          <w:pgMar w:top="1440" w:right="1440" w:bottom="1440" w:left="1440" w:header="720" w:footer="720" w:gutter="0"/>
          <w:cols w:num="2" w:space="600"/>
          <w:docGrid w:linePitch="360"/>
        </w:sectPr>
      </w:pPr>
    </w:p>
    <w:p w:rsidR="00773964" w:rsidRPr="00785E71" w:rsidRDefault="00773964" w:rsidP="00785E71">
      <w:pPr>
        <w:snapToGrid w:val="0"/>
        <w:ind w:firstLine="425"/>
        <w:jc w:val="both"/>
        <w:rPr>
          <w:sz w:val="20"/>
          <w:szCs w:val="20"/>
        </w:rPr>
      </w:pPr>
    </w:p>
    <w:tbl>
      <w:tblPr>
        <w:tblStyle w:val="TableGrid"/>
        <w:tblW w:w="5000" w:type="pct"/>
        <w:jc w:val="center"/>
        <w:tblCellMar>
          <w:left w:w="57" w:type="dxa"/>
          <w:right w:w="57" w:type="dxa"/>
        </w:tblCellMar>
        <w:tblLook w:val="04A0"/>
      </w:tblPr>
      <w:tblGrid>
        <w:gridCol w:w="1237"/>
        <w:gridCol w:w="1799"/>
        <w:gridCol w:w="1761"/>
        <w:gridCol w:w="1226"/>
        <w:gridCol w:w="1601"/>
        <w:gridCol w:w="1852"/>
      </w:tblGrid>
      <w:tr w:rsidR="004A4C12" w:rsidRPr="00785E71" w:rsidTr="004A2935">
        <w:trPr>
          <w:jc w:val="center"/>
        </w:trPr>
        <w:tc>
          <w:tcPr>
            <w:tcW w:w="5000" w:type="pct"/>
            <w:gridSpan w:val="6"/>
            <w:tcBorders>
              <w:top w:val="nil"/>
              <w:left w:val="nil"/>
              <w:bottom w:val="single" w:sz="4" w:space="0" w:color="auto"/>
              <w:right w:val="nil"/>
            </w:tcBorders>
            <w:vAlign w:val="center"/>
          </w:tcPr>
          <w:p w:rsidR="004A4C12" w:rsidRPr="00785E71" w:rsidRDefault="004A4C12" w:rsidP="00CD1C06">
            <w:pPr>
              <w:snapToGrid w:val="0"/>
              <w:jc w:val="center"/>
              <w:rPr>
                <w:b/>
                <w:bCs/>
                <w:color w:val="000000"/>
                <w:sz w:val="20"/>
                <w:szCs w:val="18"/>
              </w:rPr>
            </w:pPr>
            <w:r w:rsidRPr="00785E71">
              <w:rPr>
                <w:b/>
                <w:bCs/>
                <w:color w:val="000000"/>
                <w:sz w:val="20"/>
                <w:szCs w:val="18"/>
              </w:rPr>
              <w:t xml:space="preserve">Table </w:t>
            </w:r>
            <w:r w:rsidR="009D7696" w:rsidRPr="00785E71">
              <w:rPr>
                <w:b/>
                <w:bCs/>
                <w:color w:val="000000"/>
                <w:sz w:val="20"/>
                <w:szCs w:val="18"/>
              </w:rPr>
              <w:t>3</w:t>
            </w:r>
            <w:bookmarkStart w:id="1" w:name="_GoBack"/>
            <w:bookmarkEnd w:id="1"/>
            <w:r w:rsidRPr="00785E71">
              <w:rPr>
                <w:b/>
                <w:bCs/>
                <w:color w:val="000000"/>
                <w:sz w:val="20"/>
                <w:szCs w:val="18"/>
              </w:rPr>
              <w:t xml:space="preserve"> Fixed Parameters taken in the experiments done by Decision Trees</w:t>
            </w:r>
          </w:p>
        </w:tc>
      </w:tr>
      <w:tr w:rsidR="004A4C12" w:rsidRPr="00CD1C06" w:rsidTr="004A2935">
        <w:trPr>
          <w:jc w:val="center"/>
        </w:trPr>
        <w:tc>
          <w:tcPr>
            <w:tcW w:w="653" w:type="pct"/>
            <w:tcBorders>
              <w:top w:val="single" w:sz="4" w:space="0" w:color="auto"/>
            </w:tcBorders>
            <w:vAlign w:val="center"/>
          </w:tcPr>
          <w:p w:rsidR="004A4C12" w:rsidRPr="00CD1C06" w:rsidRDefault="004A4C12" w:rsidP="00785E71">
            <w:pPr>
              <w:snapToGrid w:val="0"/>
              <w:jc w:val="both"/>
              <w:rPr>
                <w:sz w:val="18"/>
                <w:szCs w:val="18"/>
              </w:rPr>
            </w:pPr>
            <w:r w:rsidRPr="00CD1C06">
              <w:rPr>
                <w:sz w:val="18"/>
                <w:szCs w:val="18"/>
              </w:rPr>
              <w:t>Decision Tree</w:t>
            </w:r>
          </w:p>
        </w:tc>
        <w:tc>
          <w:tcPr>
            <w:tcW w:w="949" w:type="pct"/>
            <w:tcBorders>
              <w:top w:val="single" w:sz="4" w:space="0" w:color="auto"/>
            </w:tcBorders>
            <w:vAlign w:val="center"/>
          </w:tcPr>
          <w:p w:rsidR="004A4C12" w:rsidRPr="00CD1C06" w:rsidRDefault="004A4C12" w:rsidP="00785E71">
            <w:pPr>
              <w:snapToGrid w:val="0"/>
              <w:jc w:val="both"/>
              <w:rPr>
                <w:sz w:val="18"/>
                <w:szCs w:val="18"/>
              </w:rPr>
            </w:pPr>
            <w:r w:rsidRPr="00CD1C06">
              <w:rPr>
                <w:sz w:val="18"/>
                <w:szCs w:val="18"/>
              </w:rPr>
              <w:t>Split criterion</w:t>
            </w:r>
          </w:p>
        </w:tc>
        <w:tc>
          <w:tcPr>
            <w:tcW w:w="929" w:type="pct"/>
            <w:tcBorders>
              <w:top w:val="single" w:sz="4" w:space="0" w:color="auto"/>
            </w:tcBorders>
            <w:vAlign w:val="center"/>
          </w:tcPr>
          <w:p w:rsidR="004A4C12" w:rsidRPr="00CD1C06" w:rsidRDefault="004A4C12" w:rsidP="00785E71">
            <w:pPr>
              <w:snapToGrid w:val="0"/>
              <w:jc w:val="both"/>
              <w:rPr>
                <w:sz w:val="18"/>
                <w:szCs w:val="18"/>
              </w:rPr>
            </w:pPr>
            <w:r w:rsidRPr="00CD1C06">
              <w:rPr>
                <w:sz w:val="18"/>
                <w:szCs w:val="18"/>
              </w:rPr>
              <w:t>Max number of splits</w:t>
            </w:r>
          </w:p>
        </w:tc>
        <w:tc>
          <w:tcPr>
            <w:tcW w:w="647" w:type="pct"/>
            <w:tcBorders>
              <w:top w:val="single" w:sz="4" w:space="0" w:color="auto"/>
            </w:tcBorders>
            <w:vAlign w:val="center"/>
          </w:tcPr>
          <w:p w:rsidR="004A4C12" w:rsidRPr="00CD1C06" w:rsidRDefault="004A4C12" w:rsidP="00785E71">
            <w:pPr>
              <w:snapToGrid w:val="0"/>
              <w:jc w:val="both"/>
              <w:rPr>
                <w:sz w:val="18"/>
                <w:szCs w:val="18"/>
              </w:rPr>
            </w:pPr>
            <w:r w:rsidRPr="00CD1C06">
              <w:rPr>
                <w:sz w:val="18"/>
                <w:szCs w:val="18"/>
              </w:rPr>
              <w:t>Learning Rate</w:t>
            </w:r>
          </w:p>
        </w:tc>
        <w:tc>
          <w:tcPr>
            <w:tcW w:w="845" w:type="pct"/>
            <w:tcBorders>
              <w:top w:val="single" w:sz="4" w:space="0" w:color="auto"/>
            </w:tcBorders>
            <w:vAlign w:val="center"/>
          </w:tcPr>
          <w:p w:rsidR="004A4C12" w:rsidRPr="00CD1C06" w:rsidRDefault="004A4C12" w:rsidP="00785E71">
            <w:pPr>
              <w:snapToGrid w:val="0"/>
              <w:jc w:val="both"/>
              <w:rPr>
                <w:sz w:val="18"/>
                <w:szCs w:val="18"/>
              </w:rPr>
            </w:pPr>
            <w:r w:rsidRPr="00CD1C06">
              <w:rPr>
                <w:sz w:val="18"/>
                <w:szCs w:val="18"/>
              </w:rPr>
              <w:t>Number of Learner</w:t>
            </w:r>
          </w:p>
        </w:tc>
        <w:tc>
          <w:tcPr>
            <w:tcW w:w="978" w:type="pct"/>
            <w:tcBorders>
              <w:top w:val="single" w:sz="4" w:space="0" w:color="auto"/>
            </w:tcBorders>
            <w:vAlign w:val="center"/>
          </w:tcPr>
          <w:p w:rsidR="004C5C54" w:rsidRPr="00CD1C06" w:rsidRDefault="004A4C12" w:rsidP="00785E71">
            <w:pPr>
              <w:snapToGrid w:val="0"/>
              <w:jc w:val="both"/>
              <w:rPr>
                <w:sz w:val="18"/>
                <w:szCs w:val="18"/>
              </w:rPr>
            </w:pPr>
            <w:r w:rsidRPr="00CD1C06">
              <w:rPr>
                <w:sz w:val="18"/>
                <w:szCs w:val="18"/>
              </w:rPr>
              <w:t>Learning</w:t>
            </w:r>
          </w:p>
          <w:p w:rsidR="004A4C12" w:rsidRPr="00CD1C06" w:rsidRDefault="004C5C54" w:rsidP="00785E71">
            <w:pPr>
              <w:snapToGrid w:val="0"/>
              <w:jc w:val="both"/>
              <w:rPr>
                <w:sz w:val="18"/>
                <w:szCs w:val="18"/>
              </w:rPr>
            </w:pPr>
            <w:r w:rsidRPr="00CD1C06">
              <w:rPr>
                <w:sz w:val="18"/>
                <w:szCs w:val="18"/>
              </w:rPr>
              <w:t>Consumed Time (Sec)</w:t>
            </w:r>
          </w:p>
        </w:tc>
      </w:tr>
      <w:tr w:rsidR="004A4C12" w:rsidRPr="00CD1C06" w:rsidTr="004A2935">
        <w:trPr>
          <w:jc w:val="center"/>
        </w:trPr>
        <w:tc>
          <w:tcPr>
            <w:tcW w:w="653" w:type="pct"/>
            <w:vAlign w:val="center"/>
          </w:tcPr>
          <w:p w:rsidR="004A4C12" w:rsidRPr="00CD1C06" w:rsidRDefault="004A4C12" w:rsidP="00785E71">
            <w:pPr>
              <w:snapToGrid w:val="0"/>
              <w:jc w:val="both"/>
              <w:rPr>
                <w:sz w:val="18"/>
                <w:szCs w:val="18"/>
              </w:rPr>
            </w:pPr>
            <w:r w:rsidRPr="00CD1C06">
              <w:rPr>
                <w:sz w:val="18"/>
                <w:szCs w:val="18"/>
              </w:rPr>
              <w:t>Simple Tree</w:t>
            </w:r>
          </w:p>
        </w:tc>
        <w:tc>
          <w:tcPr>
            <w:tcW w:w="949" w:type="pct"/>
            <w:vMerge w:val="restart"/>
            <w:vAlign w:val="center"/>
          </w:tcPr>
          <w:p w:rsidR="004A4C12" w:rsidRPr="00CD1C06" w:rsidRDefault="004A4C12" w:rsidP="00785E71">
            <w:pPr>
              <w:snapToGrid w:val="0"/>
              <w:jc w:val="both"/>
              <w:rPr>
                <w:sz w:val="18"/>
                <w:szCs w:val="18"/>
              </w:rPr>
            </w:pPr>
            <w:r w:rsidRPr="00CD1C06">
              <w:rPr>
                <w:sz w:val="18"/>
                <w:szCs w:val="18"/>
              </w:rPr>
              <w:t>Gini’s diversity index</w:t>
            </w:r>
          </w:p>
        </w:tc>
        <w:tc>
          <w:tcPr>
            <w:tcW w:w="929" w:type="pct"/>
            <w:vAlign w:val="center"/>
          </w:tcPr>
          <w:p w:rsidR="004A4C12" w:rsidRPr="00CD1C06" w:rsidRDefault="004A4C12" w:rsidP="00785E71">
            <w:pPr>
              <w:snapToGrid w:val="0"/>
              <w:jc w:val="both"/>
              <w:rPr>
                <w:sz w:val="18"/>
                <w:szCs w:val="18"/>
              </w:rPr>
            </w:pPr>
            <w:r w:rsidRPr="00CD1C06">
              <w:rPr>
                <w:sz w:val="18"/>
                <w:szCs w:val="18"/>
              </w:rPr>
              <w:t>4</w:t>
            </w:r>
          </w:p>
        </w:tc>
        <w:tc>
          <w:tcPr>
            <w:tcW w:w="647" w:type="pct"/>
            <w:vAlign w:val="center"/>
          </w:tcPr>
          <w:p w:rsidR="004A4C12" w:rsidRPr="00CD1C06" w:rsidRDefault="004A4C12" w:rsidP="00785E71">
            <w:pPr>
              <w:snapToGrid w:val="0"/>
              <w:jc w:val="both"/>
              <w:rPr>
                <w:sz w:val="18"/>
                <w:szCs w:val="18"/>
              </w:rPr>
            </w:pPr>
            <w:r w:rsidRPr="00CD1C06">
              <w:rPr>
                <w:sz w:val="18"/>
                <w:szCs w:val="18"/>
              </w:rPr>
              <w:t>-</w:t>
            </w:r>
          </w:p>
        </w:tc>
        <w:tc>
          <w:tcPr>
            <w:tcW w:w="845" w:type="pct"/>
            <w:vAlign w:val="center"/>
          </w:tcPr>
          <w:p w:rsidR="004A4C12" w:rsidRPr="00CD1C06" w:rsidRDefault="004A4C12" w:rsidP="00785E71">
            <w:pPr>
              <w:snapToGrid w:val="0"/>
              <w:jc w:val="both"/>
              <w:rPr>
                <w:sz w:val="18"/>
                <w:szCs w:val="18"/>
              </w:rPr>
            </w:pPr>
            <w:r w:rsidRPr="00CD1C06">
              <w:rPr>
                <w:sz w:val="18"/>
                <w:szCs w:val="18"/>
              </w:rPr>
              <w:t>-</w:t>
            </w:r>
          </w:p>
        </w:tc>
        <w:tc>
          <w:tcPr>
            <w:tcW w:w="978" w:type="pct"/>
            <w:vAlign w:val="center"/>
          </w:tcPr>
          <w:p w:rsidR="004A4C12" w:rsidRPr="00CD1C06" w:rsidRDefault="004C5C54" w:rsidP="00785E71">
            <w:pPr>
              <w:snapToGrid w:val="0"/>
              <w:jc w:val="both"/>
              <w:rPr>
                <w:sz w:val="18"/>
                <w:szCs w:val="18"/>
              </w:rPr>
            </w:pPr>
            <w:r w:rsidRPr="00CD1C06">
              <w:rPr>
                <w:sz w:val="18"/>
                <w:szCs w:val="18"/>
              </w:rPr>
              <w:t>0.01</w:t>
            </w:r>
          </w:p>
        </w:tc>
      </w:tr>
      <w:tr w:rsidR="004A4C12" w:rsidRPr="00CD1C06" w:rsidTr="004A2935">
        <w:trPr>
          <w:jc w:val="center"/>
        </w:trPr>
        <w:tc>
          <w:tcPr>
            <w:tcW w:w="653" w:type="pct"/>
            <w:vAlign w:val="center"/>
          </w:tcPr>
          <w:p w:rsidR="004A4C12" w:rsidRPr="00CD1C06" w:rsidRDefault="004A4C12" w:rsidP="00785E71">
            <w:pPr>
              <w:snapToGrid w:val="0"/>
              <w:jc w:val="both"/>
              <w:rPr>
                <w:sz w:val="18"/>
                <w:szCs w:val="18"/>
              </w:rPr>
            </w:pPr>
            <w:r w:rsidRPr="00CD1C06">
              <w:rPr>
                <w:sz w:val="18"/>
                <w:szCs w:val="18"/>
              </w:rPr>
              <w:t>Medium Tree</w:t>
            </w:r>
          </w:p>
        </w:tc>
        <w:tc>
          <w:tcPr>
            <w:tcW w:w="949" w:type="pct"/>
            <w:vMerge/>
            <w:vAlign w:val="center"/>
          </w:tcPr>
          <w:p w:rsidR="004A4C12" w:rsidRPr="00CD1C06" w:rsidRDefault="004A4C12" w:rsidP="00785E71">
            <w:pPr>
              <w:snapToGrid w:val="0"/>
              <w:jc w:val="both"/>
              <w:rPr>
                <w:sz w:val="18"/>
                <w:szCs w:val="18"/>
              </w:rPr>
            </w:pPr>
          </w:p>
        </w:tc>
        <w:tc>
          <w:tcPr>
            <w:tcW w:w="929" w:type="pct"/>
            <w:vAlign w:val="center"/>
          </w:tcPr>
          <w:p w:rsidR="004A4C12" w:rsidRPr="00CD1C06" w:rsidRDefault="004A4C12" w:rsidP="00785E71">
            <w:pPr>
              <w:snapToGrid w:val="0"/>
              <w:jc w:val="both"/>
              <w:rPr>
                <w:sz w:val="18"/>
                <w:szCs w:val="18"/>
              </w:rPr>
            </w:pPr>
            <w:r w:rsidRPr="00CD1C06">
              <w:rPr>
                <w:sz w:val="18"/>
                <w:szCs w:val="18"/>
              </w:rPr>
              <w:t>20</w:t>
            </w:r>
          </w:p>
        </w:tc>
        <w:tc>
          <w:tcPr>
            <w:tcW w:w="647" w:type="pct"/>
            <w:vAlign w:val="center"/>
          </w:tcPr>
          <w:p w:rsidR="004A4C12" w:rsidRPr="00CD1C06" w:rsidRDefault="004A4C12" w:rsidP="00785E71">
            <w:pPr>
              <w:snapToGrid w:val="0"/>
              <w:jc w:val="both"/>
              <w:rPr>
                <w:sz w:val="18"/>
                <w:szCs w:val="18"/>
              </w:rPr>
            </w:pPr>
            <w:r w:rsidRPr="00CD1C06">
              <w:rPr>
                <w:sz w:val="18"/>
                <w:szCs w:val="18"/>
              </w:rPr>
              <w:t>-</w:t>
            </w:r>
          </w:p>
        </w:tc>
        <w:tc>
          <w:tcPr>
            <w:tcW w:w="845" w:type="pct"/>
            <w:vAlign w:val="center"/>
          </w:tcPr>
          <w:p w:rsidR="004A4C12" w:rsidRPr="00CD1C06" w:rsidRDefault="004A4C12" w:rsidP="00785E71">
            <w:pPr>
              <w:snapToGrid w:val="0"/>
              <w:jc w:val="both"/>
              <w:rPr>
                <w:sz w:val="18"/>
                <w:szCs w:val="18"/>
              </w:rPr>
            </w:pPr>
            <w:r w:rsidRPr="00CD1C06">
              <w:rPr>
                <w:sz w:val="18"/>
                <w:szCs w:val="18"/>
              </w:rPr>
              <w:t>-</w:t>
            </w:r>
          </w:p>
        </w:tc>
        <w:tc>
          <w:tcPr>
            <w:tcW w:w="978" w:type="pct"/>
            <w:vAlign w:val="center"/>
          </w:tcPr>
          <w:p w:rsidR="004A4C12" w:rsidRPr="00CD1C06" w:rsidRDefault="004C5C54" w:rsidP="00785E71">
            <w:pPr>
              <w:snapToGrid w:val="0"/>
              <w:jc w:val="both"/>
              <w:rPr>
                <w:sz w:val="18"/>
                <w:szCs w:val="18"/>
              </w:rPr>
            </w:pPr>
            <w:r w:rsidRPr="00CD1C06">
              <w:rPr>
                <w:sz w:val="18"/>
                <w:szCs w:val="18"/>
              </w:rPr>
              <w:t>0.00</w:t>
            </w:r>
          </w:p>
        </w:tc>
      </w:tr>
      <w:tr w:rsidR="004A4C12" w:rsidRPr="00CD1C06" w:rsidTr="004A2935">
        <w:trPr>
          <w:jc w:val="center"/>
        </w:trPr>
        <w:tc>
          <w:tcPr>
            <w:tcW w:w="653" w:type="pct"/>
            <w:vAlign w:val="center"/>
          </w:tcPr>
          <w:p w:rsidR="004A4C12" w:rsidRPr="00CD1C06" w:rsidRDefault="004A4C12" w:rsidP="00785E71">
            <w:pPr>
              <w:snapToGrid w:val="0"/>
              <w:jc w:val="both"/>
              <w:rPr>
                <w:sz w:val="18"/>
                <w:szCs w:val="18"/>
              </w:rPr>
            </w:pPr>
            <w:r w:rsidRPr="00CD1C06">
              <w:rPr>
                <w:sz w:val="18"/>
                <w:szCs w:val="18"/>
              </w:rPr>
              <w:t>Complex Tree</w:t>
            </w:r>
          </w:p>
        </w:tc>
        <w:tc>
          <w:tcPr>
            <w:tcW w:w="949" w:type="pct"/>
            <w:vMerge/>
            <w:vAlign w:val="center"/>
          </w:tcPr>
          <w:p w:rsidR="004A4C12" w:rsidRPr="00CD1C06" w:rsidRDefault="004A4C12" w:rsidP="00785E71">
            <w:pPr>
              <w:snapToGrid w:val="0"/>
              <w:jc w:val="both"/>
              <w:rPr>
                <w:sz w:val="18"/>
                <w:szCs w:val="18"/>
              </w:rPr>
            </w:pPr>
          </w:p>
        </w:tc>
        <w:tc>
          <w:tcPr>
            <w:tcW w:w="929" w:type="pct"/>
            <w:vAlign w:val="center"/>
          </w:tcPr>
          <w:p w:rsidR="004A4C12" w:rsidRPr="00CD1C06" w:rsidRDefault="004A4C12" w:rsidP="00785E71">
            <w:pPr>
              <w:snapToGrid w:val="0"/>
              <w:jc w:val="both"/>
              <w:rPr>
                <w:sz w:val="18"/>
                <w:szCs w:val="18"/>
              </w:rPr>
            </w:pPr>
            <w:r w:rsidRPr="00CD1C06">
              <w:rPr>
                <w:sz w:val="18"/>
                <w:szCs w:val="18"/>
              </w:rPr>
              <w:t>100</w:t>
            </w:r>
          </w:p>
        </w:tc>
        <w:tc>
          <w:tcPr>
            <w:tcW w:w="647" w:type="pct"/>
            <w:vAlign w:val="center"/>
          </w:tcPr>
          <w:p w:rsidR="004A4C12" w:rsidRPr="00CD1C06" w:rsidRDefault="004A4C12" w:rsidP="00785E71">
            <w:pPr>
              <w:snapToGrid w:val="0"/>
              <w:jc w:val="both"/>
              <w:rPr>
                <w:sz w:val="18"/>
                <w:szCs w:val="18"/>
              </w:rPr>
            </w:pPr>
            <w:r w:rsidRPr="00CD1C06">
              <w:rPr>
                <w:sz w:val="18"/>
                <w:szCs w:val="18"/>
              </w:rPr>
              <w:t>-</w:t>
            </w:r>
          </w:p>
        </w:tc>
        <w:tc>
          <w:tcPr>
            <w:tcW w:w="845" w:type="pct"/>
            <w:vAlign w:val="center"/>
          </w:tcPr>
          <w:p w:rsidR="004A4C12" w:rsidRPr="00CD1C06" w:rsidRDefault="004A4C12" w:rsidP="00785E71">
            <w:pPr>
              <w:snapToGrid w:val="0"/>
              <w:jc w:val="both"/>
              <w:rPr>
                <w:sz w:val="18"/>
                <w:szCs w:val="18"/>
              </w:rPr>
            </w:pPr>
            <w:r w:rsidRPr="00CD1C06">
              <w:rPr>
                <w:sz w:val="18"/>
                <w:szCs w:val="18"/>
              </w:rPr>
              <w:t>-</w:t>
            </w:r>
          </w:p>
        </w:tc>
        <w:tc>
          <w:tcPr>
            <w:tcW w:w="978" w:type="pct"/>
            <w:vAlign w:val="center"/>
          </w:tcPr>
          <w:p w:rsidR="004A4C12" w:rsidRPr="00CD1C06" w:rsidRDefault="004C5C54" w:rsidP="00785E71">
            <w:pPr>
              <w:snapToGrid w:val="0"/>
              <w:jc w:val="both"/>
              <w:rPr>
                <w:sz w:val="18"/>
                <w:szCs w:val="18"/>
              </w:rPr>
            </w:pPr>
            <w:r w:rsidRPr="00CD1C06">
              <w:rPr>
                <w:sz w:val="18"/>
                <w:szCs w:val="18"/>
              </w:rPr>
              <w:t>0.00</w:t>
            </w:r>
          </w:p>
        </w:tc>
      </w:tr>
      <w:tr w:rsidR="004A4C12" w:rsidRPr="00CD1C06" w:rsidTr="004A2935">
        <w:trPr>
          <w:jc w:val="center"/>
        </w:trPr>
        <w:tc>
          <w:tcPr>
            <w:tcW w:w="653" w:type="pct"/>
            <w:vAlign w:val="center"/>
          </w:tcPr>
          <w:p w:rsidR="004A4C12" w:rsidRPr="00CD1C06" w:rsidRDefault="004A4C12" w:rsidP="00785E71">
            <w:pPr>
              <w:snapToGrid w:val="0"/>
              <w:jc w:val="both"/>
              <w:rPr>
                <w:sz w:val="18"/>
                <w:szCs w:val="18"/>
              </w:rPr>
            </w:pPr>
            <w:r w:rsidRPr="00CD1C06">
              <w:rPr>
                <w:sz w:val="18"/>
                <w:szCs w:val="18"/>
              </w:rPr>
              <w:t>Boosted Trees</w:t>
            </w:r>
          </w:p>
        </w:tc>
        <w:tc>
          <w:tcPr>
            <w:tcW w:w="949" w:type="pct"/>
            <w:vAlign w:val="center"/>
          </w:tcPr>
          <w:p w:rsidR="004A4C12" w:rsidRPr="00CD1C06" w:rsidRDefault="004A4C12" w:rsidP="00785E71">
            <w:pPr>
              <w:snapToGrid w:val="0"/>
              <w:jc w:val="both"/>
              <w:rPr>
                <w:sz w:val="18"/>
                <w:szCs w:val="18"/>
              </w:rPr>
            </w:pPr>
            <w:r w:rsidRPr="00CD1C06">
              <w:rPr>
                <w:sz w:val="18"/>
                <w:szCs w:val="18"/>
              </w:rPr>
              <w:t>AdaBoost</w:t>
            </w:r>
          </w:p>
        </w:tc>
        <w:tc>
          <w:tcPr>
            <w:tcW w:w="929" w:type="pct"/>
            <w:vMerge w:val="restart"/>
            <w:vAlign w:val="center"/>
          </w:tcPr>
          <w:p w:rsidR="004A4C12" w:rsidRPr="00CD1C06" w:rsidRDefault="004A4C12" w:rsidP="00785E71">
            <w:pPr>
              <w:snapToGrid w:val="0"/>
              <w:jc w:val="both"/>
              <w:rPr>
                <w:sz w:val="18"/>
                <w:szCs w:val="18"/>
              </w:rPr>
            </w:pPr>
            <w:r w:rsidRPr="00CD1C06">
              <w:rPr>
                <w:sz w:val="18"/>
                <w:szCs w:val="18"/>
              </w:rPr>
              <w:t>20</w:t>
            </w:r>
          </w:p>
        </w:tc>
        <w:tc>
          <w:tcPr>
            <w:tcW w:w="647" w:type="pct"/>
            <w:vMerge w:val="restart"/>
            <w:vAlign w:val="center"/>
          </w:tcPr>
          <w:p w:rsidR="004A4C12" w:rsidRPr="00CD1C06" w:rsidRDefault="004A4C12" w:rsidP="00785E71">
            <w:pPr>
              <w:snapToGrid w:val="0"/>
              <w:jc w:val="both"/>
              <w:rPr>
                <w:sz w:val="18"/>
                <w:szCs w:val="18"/>
              </w:rPr>
            </w:pPr>
            <w:r w:rsidRPr="00CD1C06">
              <w:rPr>
                <w:sz w:val="18"/>
                <w:szCs w:val="18"/>
              </w:rPr>
              <w:t>0.1</w:t>
            </w:r>
          </w:p>
        </w:tc>
        <w:tc>
          <w:tcPr>
            <w:tcW w:w="845" w:type="pct"/>
            <w:vMerge w:val="restart"/>
            <w:vAlign w:val="center"/>
          </w:tcPr>
          <w:p w:rsidR="004A4C12" w:rsidRPr="00CD1C06" w:rsidRDefault="004A4C12" w:rsidP="00785E71">
            <w:pPr>
              <w:snapToGrid w:val="0"/>
              <w:jc w:val="both"/>
              <w:rPr>
                <w:sz w:val="18"/>
                <w:szCs w:val="18"/>
              </w:rPr>
            </w:pPr>
            <w:r w:rsidRPr="00CD1C06">
              <w:rPr>
                <w:sz w:val="18"/>
                <w:szCs w:val="18"/>
              </w:rPr>
              <w:t>30</w:t>
            </w:r>
          </w:p>
        </w:tc>
        <w:tc>
          <w:tcPr>
            <w:tcW w:w="978" w:type="pct"/>
            <w:vAlign w:val="center"/>
          </w:tcPr>
          <w:p w:rsidR="004A4C12" w:rsidRPr="00CD1C06" w:rsidRDefault="004C5C54" w:rsidP="00785E71">
            <w:pPr>
              <w:snapToGrid w:val="0"/>
              <w:jc w:val="both"/>
              <w:rPr>
                <w:sz w:val="18"/>
                <w:szCs w:val="18"/>
              </w:rPr>
            </w:pPr>
            <w:r w:rsidRPr="00CD1C06">
              <w:rPr>
                <w:sz w:val="18"/>
                <w:szCs w:val="18"/>
              </w:rPr>
              <w:t>0.02</w:t>
            </w:r>
          </w:p>
        </w:tc>
      </w:tr>
      <w:tr w:rsidR="004A4C12" w:rsidRPr="00CD1C06" w:rsidTr="004A2935">
        <w:trPr>
          <w:jc w:val="center"/>
        </w:trPr>
        <w:tc>
          <w:tcPr>
            <w:tcW w:w="653" w:type="pct"/>
            <w:vAlign w:val="center"/>
          </w:tcPr>
          <w:p w:rsidR="004A4C12" w:rsidRPr="00CD1C06" w:rsidRDefault="004A4C12" w:rsidP="00785E71">
            <w:pPr>
              <w:snapToGrid w:val="0"/>
              <w:jc w:val="both"/>
              <w:rPr>
                <w:sz w:val="18"/>
                <w:szCs w:val="18"/>
              </w:rPr>
            </w:pPr>
            <w:r w:rsidRPr="00CD1C06">
              <w:rPr>
                <w:sz w:val="18"/>
                <w:szCs w:val="18"/>
              </w:rPr>
              <w:t>Bagged Trees</w:t>
            </w:r>
          </w:p>
        </w:tc>
        <w:tc>
          <w:tcPr>
            <w:tcW w:w="949" w:type="pct"/>
            <w:vAlign w:val="center"/>
          </w:tcPr>
          <w:p w:rsidR="004A4C12" w:rsidRPr="00CD1C06" w:rsidRDefault="004A4C12" w:rsidP="00785E71">
            <w:pPr>
              <w:snapToGrid w:val="0"/>
              <w:jc w:val="both"/>
              <w:rPr>
                <w:sz w:val="18"/>
                <w:szCs w:val="18"/>
              </w:rPr>
            </w:pPr>
            <w:r w:rsidRPr="00CD1C06">
              <w:rPr>
                <w:sz w:val="18"/>
                <w:szCs w:val="18"/>
              </w:rPr>
              <w:t>Bag</w:t>
            </w:r>
          </w:p>
        </w:tc>
        <w:tc>
          <w:tcPr>
            <w:tcW w:w="929" w:type="pct"/>
            <w:vMerge/>
            <w:vAlign w:val="center"/>
          </w:tcPr>
          <w:p w:rsidR="004A4C12" w:rsidRPr="00CD1C06" w:rsidRDefault="004A4C12" w:rsidP="00785E71">
            <w:pPr>
              <w:snapToGrid w:val="0"/>
              <w:jc w:val="both"/>
              <w:rPr>
                <w:sz w:val="18"/>
                <w:szCs w:val="18"/>
              </w:rPr>
            </w:pPr>
          </w:p>
        </w:tc>
        <w:tc>
          <w:tcPr>
            <w:tcW w:w="647" w:type="pct"/>
            <w:vMerge/>
            <w:vAlign w:val="center"/>
          </w:tcPr>
          <w:p w:rsidR="004A4C12" w:rsidRPr="00CD1C06" w:rsidRDefault="004A4C12" w:rsidP="00785E71">
            <w:pPr>
              <w:snapToGrid w:val="0"/>
              <w:jc w:val="both"/>
              <w:rPr>
                <w:sz w:val="18"/>
                <w:szCs w:val="18"/>
              </w:rPr>
            </w:pPr>
          </w:p>
        </w:tc>
        <w:tc>
          <w:tcPr>
            <w:tcW w:w="845" w:type="pct"/>
            <w:vMerge/>
            <w:vAlign w:val="center"/>
          </w:tcPr>
          <w:p w:rsidR="004A4C12" w:rsidRPr="00CD1C06" w:rsidRDefault="004A4C12" w:rsidP="00785E71">
            <w:pPr>
              <w:snapToGrid w:val="0"/>
              <w:jc w:val="both"/>
              <w:rPr>
                <w:sz w:val="18"/>
                <w:szCs w:val="18"/>
              </w:rPr>
            </w:pPr>
          </w:p>
        </w:tc>
        <w:tc>
          <w:tcPr>
            <w:tcW w:w="978" w:type="pct"/>
            <w:vAlign w:val="center"/>
          </w:tcPr>
          <w:p w:rsidR="004A4C12" w:rsidRPr="00CD1C06" w:rsidRDefault="004C5C54" w:rsidP="00785E71">
            <w:pPr>
              <w:snapToGrid w:val="0"/>
              <w:jc w:val="both"/>
              <w:rPr>
                <w:sz w:val="18"/>
                <w:szCs w:val="18"/>
              </w:rPr>
            </w:pPr>
            <w:r w:rsidRPr="00CD1C06">
              <w:rPr>
                <w:sz w:val="18"/>
                <w:szCs w:val="18"/>
              </w:rPr>
              <w:t>0.08</w:t>
            </w:r>
          </w:p>
        </w:tc>
      </w:tr>
    </w:tbl>
    <w:p w:rsidR="003C41B0" w:rsidRPr="00CD1C06" w:rsidRDefault="003C41B0" w:rsidP="00785E71">
      <w:pPr>
        <w:snapToGrid w:val="0"/>
        <w:ind w:firstLine="425"/>
        <w:jc w:val="both"/>
        <w:rPr>
          <w:sz w:val="18"/>
          <w:szCs w:val="18"/>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9476"/>
      </w:tblGrid>
      <w:tr w:rsidR="002F3696" w:rsidRPr="00785E71" w:rsidTr="004A2935">
        <w:trPr>
          <w:jc w:val="center"/>
        </w:trPr>
        <w:tc>
          <w:tcPr>
            <w:tcW w:w="5000" w:type="pct"/>
            <w:vAlign w:val="center"/>
          </w:tcPr>
          <w:p w:rsidR="002F3696" w:rsidRPr="00785E71" w:rsidRDefault="00A7512C" w:rsidP="00311A35">
            <w:pPr>
              <w:snapToGrid w:val="0"/>
              <w:jc w:val="center"/>
              <w:rPr>
                <w:sz w:val="20"/>
                <w:szCs w:val="20"/>
              </w:rPr>
            </w:pPr>
            <w:r w:rsidRPr="00785E71">
              <w:rPr>
                <w:noProof/>
                <w:sz w:val="20"/>
                <w:szCs w:val="20"/>
                <w:lang w:eastAsia="zh-CN"/>
              </w:rPr>
              <w:drawing>
                <wp:inline distT="0" distB="0" distL="0" distR="0">
                  <wp:extent cx="3578087" cy="2182961"/>
                  <wp:effectExtent l="19050" t="0" r="3313"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stretch>
                            <a:fillRect/>
                          </a:stretch>
                        </pic:blipFill>
                        <pic:spPr>
                          <a:xfrm>
                            <a:off x="0" y="0"/>
                            <a:ext cx="3580086" cy="2184181"/>
                          </a:xfrm>
                          <a:prstGeom prst="rect">
                            <a:avLst/>
                          </a:prstGeom>
                        </pic:spPr>
                      </pic:pic>
                    </a:graphicData>
                  </a:graphic>
                </wp:inline>
              </w:drawing>
            </w:r>
          </w:p>
        </w:tc>
      </w:tr>
      <w:tr w:rsidR="002F3696" w:rsidRPr="00785E71" w:rsidTr="004A2935">
        <w:trPr>
          <w:jc w:val="center"/>
        </w:trPr>
        <w:tc>
          <w:tcPr>
            <w:tcW w:w="5000" w:type="pct"/>
            <w:vAlign w:val="center"/>
          </w:tcPr>
          <w:p w:rsidR="002F3696" w:rsidRPr="00785E71" w:rsidRDefault="002F558B" w:rsidP="00311A35">
            <w:pPr>
              <w:pStyle w:val="Caption"/>
              <w:snapToGrid w:val="0"/>
              <w:spacing w:after="0"/>
              <w:rPr>
                <w:sz w:val="20"/>
                <w:szCs w:val="20"/>
              </w:rPr>
            </w:pPr>
            <w:r w:rsidRPr="00785E71">
              <w:rPr>
                <w:sz w:val="20"/>
                <w:szCs w:val="20"/>
              </w:rPr>
              <w:t>Figure 1</w:t>
            </w:r>
            <w:r w:rsidR="00202444" w:rsidRPr="00785E71">
              <w:rPr>
                <w:sz w:val="20"/>
                <w:szCs w:val="20"/>
              </w:rPr>
              <w:t>3</w:t>
            </w:r>
            <w:r w:rsidR="002F3696" w:rsidRPr="00785E71">
              <w:rPr>
                <w:sz w:val="20"/>
                <w:szCs w:val="20"/>
              </w:rPr>
              <w:t xml:space="preserve"> Recognition Rate of Bagged Decision Tree at Scale 1 Wavelet</w:t>
            </w:r>
          </w:p>
        </w:tc>
      </w:tr>
    </w:tbl>
    <w:p w:rsidR="00760A4A" w:rsidRPr="00785E71" w:rsidRDefault="00760A4A" w:rsidP="00785E71">
      <w:pPr>
        <w:snapToGrid w:val="0"/>
        <w:ind w:firstLine="425"/>
        <w:jc w:val="both"/>
        <w:rPr>
          <w:sz w:val="20"/>
          <w:szCs w:val="20"/>
        </w:rPr>
      </w:pPr>
    </w:p>
    <w:p w:rsidR="00CD1C06" w:rsidRDefault="00CD1C06" w:rsidP="00785E71">
      <w:pPr>
        <w:snapToGrid w:val="0"/>
        <w:ind w:firstLine="425"/>
        <w:jc w:val="both"/>
        <w:rPr>
          <w:sz w:val="20"/>
          <w:szCs w:val="20"/>
        </w:rPr>
        <w:sectPr w:rsidR="00CD1C06" w:rsidSect="00785E71">
          <w:type w:val="continuous"/>
          <w:pgSz w:w="12242" w:h="15842" w:code="1"/>
          <w:pgMar w:top="1440" w:right="1440" w:bottom="1440" w:left="1440" w:header="720" w:footer="720" w:gutter="0"/>
          <w:cols w:space="720"/>
          <w:docGrid w:linePitch="360"/>
        </w:sectPr>
      </w:pPr>
    </w:p>
    <w:p w:rsidR="00FE3664" w:rsidRPr="00785E71" w:rsidRDefault="00FE3664" w:rsidP="00785E71">
      <w:pPr>
        <w:snapToGrid w:val="0"/>
        <w:ind w:firstLine="425"/>
        <w:jc w:val="both"/>
        <w:rPr>
          <w:sz w:val="20"/>
          <w:szCs w:val="20"/>
        </w:rPr>
      </w:pPr>
      <w:r w:rsidRPr="00785E71">
        <w:rPr>
          <w:sz w:val="20"/>
          <w:szCs w:val="20"/>
        </w:rPr>
        <w:lastRenderedPageBreak/>
        <w:t xml:space="preserve">The selection of </w:t>
      </w:r>
      <w:r w:rsidR="004B27BE" w:rsidRPr="00785E71">
        <w:rPr>
          <w:sz w:val="20"/>
          <w:szCs w:val="20"/>
        </w:rPr>
        <w:t xml:space="preserve">Compact RIO </w:t>
      </w:r>
      <w:r w:rsidRPr="00785E71">
        <w:rPr>
          <w:sz w:val="20"/>
          <w:szCs w:val="20"/>
        </w:rPr>
        <w:t xml:space="preserve">target FPGA consider the required resources for implementing the </w:t>
      </w:r>
      <w:r w:rsidR="002B0774" w:rsidRPr="00785E71">
        <w:rPr>
          <w:rStyle w:val="fontstyle11"/>
          <w:rFonts w:ascii="Times New Roman" w:hAnsi="Times New Roman"/>
          <w:b w:val="0"/>
          <w:bCs w:val="0"/>
          <w:sz w:val="20"/>
          <w:szCs w:val="20"/>
        </w:rPr>
        <w:t>approached</w:t>
      </w:r>
      <w:r w:rsidR="002B0774" w:rsidRPr="00785E71">
        <w:rPr>
          <w:sz w:val="20"/>
          <w:szCs w:val="20"/>
        </w:rPr>
        <w:t xml:space="preserve"> algorithm</w:t>
      </w:r>
      <w:r w:rsidRPr="00785E71">
        <w:rPr>
          <w:sz w:val="20"/>
          <w:szCs w:val="20"/>
        </w:rPr>
        <w:t xml:space="preserve">, the result provides true parallel processing with the performance and reliability benefits of </w:t>
      </w:r>
      <w:r w:rsidR="00482274" w:rsidRPr="00785E71">
        <w:rPr>
          <w:sz w:val="20"/>
          <w:szCs w:val="20"/>
        </w:rPr>
        <w:t>FPGA implementing</w:t>
      </w:r>
      <w:r w:rsidRPr="00785E71">
        <w:rPr>
          <w:sz w:val="20"/>
          <w:szCs w:val="20"/>
        </w:rPr>
        <w:t xml:space="preserve"> circuitry. Because </w:t>
      </w:r>
      <w:r w:rsidRPr="00785E71">
        <w:rPr>
          <w:sz w:val="20"/>
          <w:szCs w:val="20"/>
        </w:rPr>
        <w:lastRenderedPageBreak/>
        <w:t xml:space="preserve">there is no OS on the FPGA chip, the code is implemented in a way that </w:t>
      </w:r>
      <w:r w:rsidR="002B0774" w:rsidRPr="00785E71">
        <w:rPr>
          <w:sz w:val="20"/>
          <w:szCs w:val="20"/>
        </w:rPr>
        <w:t>ensures maximum</w:t>
      </w:r>
      <w:r w:rsidRPr="00785E71">
        <w:rPr>
          <w:sz w:val="20"/>
          <w:szCs w:val="20"/>
        </w:rPr>
        <w:t xml:space="preserve"> performance and reliability.</w:t>
      </w:r>
    </w:p>
    <w:p w:rsidR="00FC148F" w:rsidRDefault="00FC148F" w:rsidP="00785E71">
      <w:pPr>
        <w:snapToGrid w:val="0"/>
        <w:ind w:firstLine="425"/>
        <w:jc w:val="both"/>
        <w:rPr>
          <w:rStyle w:val="fontstyle01"/>
          <w:rFonts w:ascii="Times New Roman" w:eastAsia="宋体" w:hAnsi="Times New Roman"/>
          <w:sz w:val="20"/>
          <w:szCs w:val="20"/>
          <w:lang w:eastAsia="zh-CN"/>
        </w:rPr>
      </w:pPr>
      <w:r w:rsidRPr="00785E71">
        <w:rPr>
          <w:sz w:val="20"/>
          <w:szCs w:val="20"/>
        </w:rPr>
        <w:t>The architecture software</w:t>
      </w:r>
      <w:r w:rsidRPr="00785E71">
        <w:rPr>
          <w:rStyle w:val="fontstyle01"/>
          <w:rFonts w:ascii="Times New Roman" w:hAnsi="Times New Roman"/>
          <w:sz w:val="20"/>
          <w:szCs w:val="20"/>
        </w:rPr>
        <w:t xml:space="preserve"> application is designed under </w:t>
      </w:r>
      <w:r w:rsidR="009A0B5F" w:rsidRPr="00785E71">
        <w:rPr>
          <w:rStyle w:val="fontstyle01"/>
          <w:rFonts w:ascii="Times New Roman" w:hAnsi="Times New Roman"/>
          <w:sz w:val="20"/>
          <w:szCs w:val="20"/>
        </w:rPr>
        <w:t>a hierarchical</w:t>
      </w:r>
      <w:r w:rsidRPr="00785E71">
        <w:rPr>
          <w:rStyle w:val="fontstyle01"/>
          <w:rFonts w:ascii="Times New Roman" w:hAnsi="Times New Roman"/>
          <w:sz w:val="20"/>
          <w:szCs w:val="20"/>
        </w:rPr>
        <w:t xml:space="preserve"> form</w:t>
      </w:r>
      <w:r w:rsidR="002B0774" w:rsidRPr="00785E71">
        <w:rPr>
          <w:rStyle w:val="fontstyle01"/>
          <w:rFonts w:ascii="Times New Roman" w:hAnsi="Times New Roman"/>
          <w:sz w:val="20"/>
          <w:szCs w:val="20"/>
        </w:rPr>
        <w:t xml:space="preserve"> </w:t>
      </w:r>
      <w:r w:rsidRPr="00785E71">
        <w:rPr>
          <w:sz w:val="20"/>
          <w:szCs w:val="20"/>
        </w:rPr>
        <w:t>Figure (1</w:t>
      </w:r>
      <w:r w:rsidR="00051C08" w:rsidRPr="00785E71">
        <w:rPr>
          <w:sz w:val="20"/>
          <w:szCs w:val="20"/>
        </w:rPr>
        <w:t>4</w:t>
      </w:r>
      <w:r w:rsidRPr="00785E71">
        <w:rPr>
          <w:sz w:val="20"/>
          <w:szCs w:val="20"/>
        </w:rPr>
        <w:t>)</w:t>
      </w:r>
      <w:r w:rsidR="00CD1C06" w:rsidRPr="00785E71">
        <w:rPr>
          <w:sz w:val="20"/>
          <w:szCs w:val="20"/>
        </w:rPr>
        <w:t>.</w:t>
      </w:r>
      <w:r w:rsidR="00CD1C06">
        <w:rPr>
          <w:sz w:val="20"/>
          <w:szCs w:val="20"/>
        </w:rPr>
        <w:t xml:space="preserve"> </w:t>
      </w:r>
      <w:r w:rsidR="009A0B5F" w:rsidRPr="00785E71">
        <w:rPr>
          <w:rStyle w:val="fontstyle01"/>
          <w:rFonts w:ascii="Times New Roman" w:hAnsi="Times New Roman"/>
          <w:sz w:val="20"/>
          <w:szCs w:val="20"/>
        </w:rPr>
        <w:t>Lab VIEW</w:t>
      </w:r>
      <w:r w:rsidR="00C03514" w:rsidRPr="00785E71">
        <w:rPr>
          <w:rStyle w:val="fontstyle01"/>
          <w:rFonts w:ascii="Times New Roman" w:hAnsi="Times New Roman"/>
          <w:sz w:val="20"/>
          <w:szCs w:val="20"/>
        </w:rPr>
        <w:t xml:space="preserve"> </w:t>
      </w:r>
      <w:r w:rsidRPr="00785E71">
        <w:rPr>
          <w:rStyle w:val="fontstyle01"/>
          <w:rFonts w:ascii="Times New Roman" w:hAnsi="Times New Roman"/>
          <w:sz w:val="20"/>
          <w:szCs w:val="20"/>
        </w:rPr>
        <w:lastRenderedPageBreak/>
        <w:t>environment allows code development for</w:t>
      </w:r>
      <w:r w:rsidR="009A0B5F">
        <w:rPr>
          <w:rStyle w:val="fontstyle01"/>
          <w:rFonts w:ascii="Times New Roman" w:hAnsi="Times New Roman" w:hint="eastAsia"/>
          <w:sz w:val="20"/>
          <w:szCs w:val="20"/>
          <w:lang w:eastAsia="zh-CN"/>
        </w:rPr>
        <w:t xml:space="preserve"> </w:t>
      </w:r>
      <w:r w:rsidRPr="00785E71">
        <w:rPr>
          <w:rStyle w:val="fontstyle01"/>
          <w:rFonts w:ascii="Times New Roman" w:hAnsi="Times New Roman"/>
          <w:sz w:val="20"/>
          <w:szCs w:val="20"/>
        </w:rPr>
        <w:t xml:space="preserve">FPGA. Also, the </w:t>
      </w:r>
      <w:r w:rsidRPr="00785E71">
        <w:rPr>
          <w:rStyle w:val="fontstyle01"/>
          <w:rFonts w:ascii="Times New Roman" w:hAnsi="Times New Roman"/>
          <w:noProof/>
          <w:sz w:val="20"/>
          <w:szCs w:val="20"/>
        </w:rPr>
        <w:t>real</w:t>
      </w:r>
      <w:r w:rsidR="000377E7" w:rsidRPr="00785E71">
        <w:rPr>
          <w:rStyle w:val="fontstyle01"/>
          <w:rFonts w:ascii="Times New Roman" w:hAnsi="Times New Roman"/>
          <w:noProof/>
          <w:sz w:val="20"/>
          <w:szCs w:val="20"/>
        </w:rPr>
        <w:t>-</w:t>
      </w:r>
      <w:r w:rsidRPr="00785E71">
        <w:rPr>
          <w:rStyle w:val="fontstyle01"/>
          <w:rFonts w:ascii="Times New Roman" w:hAnsi="Times New Roman"/>
          <w:noProof/>
          <w:sz w:val="20"/>
          <w:szCs w:val="20"/>
        </w:rPr>
        <w:t>time</w:t>
      </w:r>
      <w:r w:rsidRPr="00785E71">
        <w:rPr>
          <w:rStyle w:val="fontstyle01"/>
          <w:rFonts w:ascii="Times New Roman" w:hAnsi="Times New Roman"/>
          <w:sz w:val="20"/>
          <w:szCs w:val="20"/>
        </w:rPr>
        <w:t xml:space="preserve"> processor communicates </w:t>
      </w:r>
      <w:r w:rsidR="002B0774" w:rsidRPr="00785E71">
        <w:rPr>
          <w:rStyle w:val="fontstyle01"/>
          <w:rFonts w:ascii="Times New Roman" w:hAnsi="Times New Roman"/>
          <w:sz w:val="20"/>
          <w:szCs w:val="20"/>
        </w:rPr>
        <w:t xml:space="preserve">internally </w:t>
      </w:r>
      <w:r w:rsidR="002B0774" w:rsidRPr="00785E71">
        <w:rPr>
          <w:rStyle w:val="fontstyle01"/>
          <w:rFonts w:ascii="Times New Roman" w:hAnsi="Times New Roman"/>
          <w:sz w:val="20"/>
          <w:szCs w:val="20"/>
        </w:rPr>
        <w:lastRenderedPageBreak/>
        <w:t>with</w:t>
      </w:r>
      <w:r w:rsidR="00C03514" w:rsidRPr="00785E71">
        <w:rPr>
          <w:rStyle w:val="fontstyle01"/>
          <w:rFonts w:ascii="Times New Roman" w:hAnsi="Times New Roman"/>
          <w:sz w:val="20"/>
          <w:szCs w:val="20"/>
        </w:rPr>
        <w:t xml:space="preserve"> the FPGA using</w:t>
      </w:r>
      <w:r w:rsidR="009A0B5F">
        <w:rPr>
          <w:rStyle w:val="fontstyle01"/>
          <w:rFonts w:ascii="Times New Roman" w:hAnsi="Times New Roman" w:hint="eastAsia"/>
          <w:sz w:val="20"/>
          <w:szCs w:val="20"/>
          <w:lang w:eastAsia="zh-CN"/>
        </w:rPr>
        <w:t xml:space="preserve"> </w:t>
      </w:r>
      <w:r w:rsidRPr="00785E71">
        <w:rPr>
          <w:rStyle w:val="fontstyle01"/>
          <w:rFonts w:ascii="Times New Roman" w:hAnsi="Times New Roman"/>
          <w:sz w:val="20"/>
          <w:szCs w:val="20"/>
        </w:rPr>
        <w:t xml:space="preserve">a </w:t>
      </w:r>
      <w:r w:rsidRPr="00785E71">
        <w:rPr>
          <w:rStyle w:val="fontstyle01"/>
          <w:rFonts w:ascii="Times New Roman" w:hAnsi="Times New Roman"/>
          <w:noProof/>
          <w:sz w:val="20"/>
          <w:szCs w:val="20"/>
        </w:rPr>
        <w:t>high</w:t>
      </w:r>
      <w:r w:rsidR="000377E7" w:rsidRPr="00785E71">
        <w:rPr>
          <w:rStyle w:val="fontstyle01"/>
          <w:rFonts w:ascii="Times New Roman" w:hAnsi="Times New Roman"/>
          <w:noProof/>
          <w:sz w:val="20"/>
          <w:szCs w:val="20"/>
        </w:rPr>
        <w:t>-</w:t>
      </w:r>
      <w:r w:rsidRPr="00785E71">
        <w:rPr>
          <w:rStyle w:val="fontstyle01"/>
          <w:rFonts w:ascii="Times New Roman" w:hAnsi="Times New Roman"/>
          <w:noProof/>
          <w:sz w:val="20"/>
          <w:szCs w:val="20"/>
        </w:rPr>
        <w:t>speed</w:t>
      </w:r>
      <w:r w:rsidRPr="00785E71">
        <w:rPr>
          <w:rStyle w:val="fontstyle01"/>
          <w:rFonts w:ascii="Times New Roman" w:hAnsi="Times New Roman"/>
          <w:sz w:val="20"/>
          <w:szCs w:val="20"/>
        </w:rPr>
        <w:t xml:space="preserve"> bus circuit.</w:t>
      </w:r>
    </w:p>
    <w:p w:rsidR="00CD1C06" w:rsidRDefault="00CD1C06" w:rsidP="00785E71">
      <w:pPr>
        <w:snapToGrid w:val="0"/>
        <w:ind w:firstLine="425"/>
        <w:jc w:val="both"/>
        <w:rPr>
          <w:rStyle w:val="fontstyle01"/>
          <w:rFonts w:ascii="Times New Roman" w:eastAsia="宋体" w:hAnsi="Times New Roman"/>
          <w:sz w:val="20"/>
          <w:szCs w:val="20"/>
          <w:lang w:eastAsia="zh-CN"/>
        </w:rPr>
        <w:sectPr w:rsidR="00CD1C06" w:rsidSect="00CD1C06">
          <w:type w:val="continuous"/>
          <w:pgSz w:w="12242" w:h="15842" w:code="1"/>
          <w:pgMar w:top="1440" w:right="1440" w:bottom="1440" w:left="1440" w:header="720" w:footer="720" w:gutter="0"/>
          <w:cols w:num="2" w:space="600"/>
          <w:docGrid w:linePitch="360"/>
        </w:sectPr>
      </w:pPr>
    </w:p>
    <w:p w:rsidR="00CD1C06" w:rsidRPr="00CD1C06" w:rsidRDefault="00CD1C06" w:rsidP="00785E71">
      <w:pPr>
        <w:snapToGrid w:val="0"/>
        <w:ind w:firstLine="425"/>
        <w:jc w:val="both"/>
        <w:rPr>
          <w:rStyle w:val="fontstyle01"/>
          <w:rFonts w:ascii="Times New Roman" w:eastAsia="宋体" w:hAnsi="Times New Roman"/>
          <w:sz w:val="20"/>
          <w:szCs w:val="20"/>
          <w:lang w:eastAsia="zh-CN"/>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9476"/>
      </w:tblGrid>
      <w:tr w:rsidR="00FC148F" w:rsidRPr="00785E71" w:rsidTr="004A2935">
        <w:trPr>
          <w:jc w:val="center"/>
        </w:trPr>
        <w:tc>
          <w:tcPr>
            <w:tcW w:w="5000" w:type="pct"/>
            <w:vAlign w:val="center"/>
          </w:tcPr>
          <w:p w:rsidR="00FC148F" w:rsidRPr="00785E71" w:rsidRDefault="00FC148F" w:rsidP="00CD1C06">
            <w:pPr>
              <w:snapToGrid w:val="0"/>
              <w:jc w:val="center"/>
              <w:rPr>
                <w:sz w:val="20"/>
                <w:szCs w:val="20"/>
              </w:rPr>
            </w:pPr>
            <w:r w:rsidRPr="00785E71">
              <w:rPr>
                <w:noProof/>
                <w:sz w:val="20"/>
                <w:szCs w:val="20"/>
                <w:lang w:eastAsia="zh-CN"/>
              </w:rPr>
              <w:drawing>
                <wp:inline distT="0" distB="0" distL="0" distR="0">
                  <wp:extent cx="4211044" cy="3955827"/>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stretch>
                            <a:fillRect/>
                          </a:stretch>
                        </pic:blipFill>
                        <pic:spPr>
                          <a:xfrm>
                            <a:off x="0" y="0"/>
                            <a:ext cx="4220039" cy="3964277"/>
                          </a:xfrm>
                          <a:prstGeom prst="rect">
                            <a:avLst/>
                          </a:prstGeom>
                        </pic:spPr>
                      </pic:pic>
                    </a:graphicData>
                  </a:graphic>
                </wp:inline>
              </w:drawing>
            </w:r>
          </w:p>
        </w:tc>
      </w:tr>
      <w:tr w:rsidR="00FC148F" w:rsidRPr="00785E71" w:rsidTr="004A2935">
        <w:trPr>
          <w:jc w:val="center"/>
        </w:trPr>
        <w:tc>
          <w:tcPr>
            <w:tcW w:w="5000" w:type="pct"/>
            <w:vAlign w:val="center"/>
          </w:tcPr>
          <w:p w:rsidR="00FC148F" w:rsidRPr="00785E71" w:rsidRDefault="00FC148F" w:rsidP="00CD1C06">
            <w:pPr>
              <w:pStyle w:val="Caption"/>
              <w:snapToGrid w:val="0"/>
              <w:spacing w:after="0"/>
              <w:rPr>
                <w:noProof/>
                <w:sz w:val="20"/>
                <w:szCs w:val="20"/>
              </w:rPr>
            </w:pPr>
            <w:r w:rsidRPr="00785E71">
              <w:rPr>
                <w:noProof/>
                <w:sz w:val="20"/>
                <w:szCs w:val="20"/>
              </w:rPr>
              <w:t>Figure 1</w:t>
            </w:r>
            <w:r w:rsidR="00051C08" w:rsidRPr="00785E71">
              <w:rPr>
                <w:noProof/>
                <w:sz w:val="20"/>
                <w:szCs w:val="20"/>
              </w:rPr>
              <w:t>4</w:t>
            </w:r>
            <w:r w:rsidRPr="00785E71">
              <w:rPr>
                <w:noProof/>
                <w:sz w:val="20"/>
                <w:szCs w:val="20"/>
              </w:rPr>
              <w:t>Organizing of the LabVIEWapplication.</w:t>
            </w:r>
          </w:p>
        </w:tc>
      </w:tr>
    </w:tbl>
    <w:p w:rsidR="004A2935" w:rsidRPr="00785E71" w:rsidRDefault="004A2935" w:rsidP="00785E71">
      <w:pPr>
        <w:snapToGrid w:val="0"/>
        <w:ind w:firstLine="425"/>
        <w:jc w:val="both"/>
        <w:rPr>
          <w:sz w:val="20"/>
          <w:szCs w:val="20"/>
        </w:rPr>
      </w:pPr>
    </w:p>
    <w:p w:rsidR="00CD1C06" w:rsidRDefault="00CD1C06" w:rsidP="00785E71">
      <w:pPr>
        <w:snapToGrid w:val="0"/>
        <w:ind w:firstLine="425"/>
        <w:jc w:val="both"/>
        <w:rPr>
          <w:sz w:val="20"/>
          <w:szCs w:val="20"/>
        </w:rPr>
        <w:sectPr w:rsidR="00CD1C06" w:rsidSect="00785E71">
          <w:type w:val="continuous"/>
          <w:pgSz w:w="12242" w:h="15842" w:code="1"/>
          <w:pgMar w:top="1440" w:right="1440" w:bottom="1440" w:left="1440" w:header="720" w:footer="720" w:gutter="0"/>
          <w:cols w:space="720"/>
          <w:docGrid w:linePitch="360"/>
        </w:sectPr>
      </w:pPr>
    </w:p>
    <w:p w:rsidR="00DA5D46" w:rsidRPr="00785E71" w:rsidRDefault="00DA5D46" w:rsidP="00785E71">
      <w:pPr>
        <w:snapToGrid w:val="0"/>
        <w:ind w:firstLine="425"/>
        <w:jc w:val="both"/>
        <w:rPr>
          <w:sz w:val="20"/>
          <w:szCs w:val="20"/>
        </w:rPr>
      </w:pPr>
      <w:r w:rsidRPr="00785E71">
        <w:rPr>
          <w:sz w:val="20"/>
          <w:szCs w:val="20"/>
        </w:rPr>
        <w:lastRenderedPageBreak/>
        <w:t xml:space="preserve">The acquired information is analyzed by the proposed </w:t>
      </w:r>
      <w:r w:rsidRPr="00785E71">
        <w:rPr>
          <w:noProof/>
          <w:sz w:val="20"/>
          <w:szCs w:val="20"/>
        </w:rPr>
        <w:t>accel</w:t>
      </w:r>
      <w:r w:rsidR="000377E7" w:rsidRPr="00785E71">
        <w:rPr>
          <w:noProof/>
          <w:sz w:val="20"/>
          <w:szCs w:val="20"/>
        </w:rPr>
        <w:t>er</w:t>
      </w:r>
      <w:r w:rsidRPr="00785E71">
        <w:rPr>
          <w:noProof/>
          <w:sz w:val="20"/>
          <w:szCs w:val="20"/>
        </w:rPr>
        <w:t>ometer</w:t>
      </w:r>
      <w:r w:rsidRPr="00785E71">
        <w:rPr>
          <w:sz w:val="20"/>
          <w:szCs w:val="20"/>
        </w:rPr>
        <w:t xml:space="preserve"> sensor that is implemented in proprietary Xilinx Spartan 32MNI FPGA platform running at 40 MHz Table (</w:t>
      </w:r>
      <w:r w:rsidR="00051C08" w:rsidRPr="00785E71">
        <w:rPr>
          <w:sz w:val="20"/>
          <w:szCs w:val="20"/>
        </w:rPr>
        <w:t>4</w:t>
      </w:r>
      <w:r w:rsidRPr="00785E71">
        <w:rPr>
          <w:sz w:val="20"/>
          <w:szCs w:val="20"/>
        </w:rPr>
        <w:t>) summarizes the resource usage of the FPGA.</w:t>
      </w:r>
    </w:p>
    <w:p w:rsidR="00DA5D46" w:rsidRPr="00785E71" w:rsidRDefault="00DA5D46" w:rsidP="00785E71">
      <w:pPr>
        <w:snapToGrid w:val="0"/>
        <w:jc w:val="both"/>
        <w:rPr>
          <w:b/>
          <w:bCs/>
          <w:color w:val="000000"/>
          <w:sz w:val="20"/>
          <w:szCs w:val="20"/>
        </w:rPr>
      </w:pPr>
    </w:p>
    <w:tbl>
      <w:tblPr>
        <w:tblStyle w:val="PlainTable2"/>
        <w:tblW w:w="5000" w:type="pct"/>
        <w:jc w:val="center"/>
        <w:tblCellMar>
          <w:left w:w="57" w:type="dxa"/>
          <w:right w:w="57" w:type="dxa"/>
        </w:tblCellMar>
        <w:tblLook w:val="04A0"/>
      </w:tblPr>
      <w:tblGrid>
        <w:gridCol w:w="2762"/>
        <w:gridCol w:w="1733"/>
      </w:tblGrid>
      <w:tr w:rsidR="00DA5D46" w:rsidRPr="00785E71" w:rsidTr="004A2935">
        <w:trPr>
          <w:cnfStyle w:val="100000000000"/>
          <w:jc w:val="center"/>
        </w:trPr>
        <w:tc>
          <w:tcPr>
            <w:cnfStyle w:val="001000000000"/>
            <w:tcW w:w="5000" w:type="pct"/>
            <w:gridSpan w:val="2"/>
            <w:tcBorders>
              <w:top w:val="nil"/>
              <w:bottom w:val="single" w:sz="12" w:space="0" w:color="000000"/>
            </w:tcBorders>
            <w:vAlign w:val="center"/>
          </w:tcPr>
          <w:p w:rsidR="00DA5D46" w:rsidRPr="00785E71" w:rsidRDefault="00DA5D46" w:rsidP="00CD1C06">
            <w:pPr>
              <w:snapToGrid w:val="0"/>
              <w:jc w:val="center"/>
              <w:rPr>
                <w:color w:val="000000"/>
                <w:sz w:val="20"/>
                <w:szCs w:val="16"/>
              </w:rPr>
            </w:pPr>
            <w:r w:rsidRPr="00785E71">
              <w:rPr>
                <w:color w:val="000000"/>
                <w:sz w:val="20"/>
                <w:szCs w:val="16"/>
              </w:rPr>
              <w:t xml:space="preserve">Table </w:t>
            </w:r>
            <w:r w:rsidR="00051C08" w:rsidRPr="00785E71">
              <w:rPr>
                <w:color w:val="000000"/>
                <w:sz w:val="20"/>
                <w:szCs w:val="16"/>
              </w:rPr>
              <w:t>4</w:t>
            </w:r>
            <w:r w:rsidRPr="00785E71">
              <w:rPr>
                <w:color w:val="000000"/>
                <w:sz w:val="20"/>
                <w:szCs w:val="16"/>
              </w:rPr>
              <w:t xml:space="preserve"> Resources usage of the FPGA</w:t>
            </w:r>
          </w:p>
        </w:tc>
      </w:tr>
      <w:tr w:rsidR="00DA5D46" w:rsidRPr="00785E71" w:rsidTr="004A2935">
        <w:trPr>
          <w:cnfStyle w:val="000000100000"/>
          <w:jc w:val="center"/>
        </w:trPr>
        <w:tc>
          <w:tcPr>
            <w:cnfStyle w:val="001000000000"/>
            <w:tcW w:w="3072" w:type="pct"/>
            <w:tcBorders>
              <w:top w:val="single" w:sz="12" w:space="0" w:color="000000"/>
              <w:bottom w:val="single" w:sz="4" w:space="0" w:color="000000"/>
            </w:tcBorders>
            <w:vAlign w:val="center"/>
          </w:tcPr>
          <w:p w:rsidR="00DA5D46" w:rsidRPr="00785E71" w:rsidRDefault="00DA5D46" w:rsidP="00785E71">
            <w:pPr>
              <w:autoSpaceDE w:val="0"/>
              <w:autoSpaceDN w:val="0"/>
              <w:adjustRightInd w:val="0"/>
              <w:snapToGrid w:val="0"/>
              <w:jc w:val="both"/>
              <w:rPr>
                <w:i/>
                <w:iCs/>
                <w:sz w:val="20"/>
                <w:szCs w:val="16"/>
              </w:rPr>
            </w:pPr>
            <w:r w:rsidRPr="00785E71">
              <w:rPr>
                <w:i/>
                <w:iCs/>
                <w:sz w:val="20"/>
                <w:szCs w:val="16"/>
              </w:rPr>
              <w:t>Resource utilization</w:t>
            </w:r>
          </w:p>
        </w:tc>
        <w:tc>
          <w:tcPr>
            <w:tcW w:w="1928" w:type="pct"/>
            <w:tcBorders>
              <w:top w:val="single" w:sz="12" w:space="0" w:color="000000"/>
              <w:bottom w:val="single" w:sz="4" w:space="0" w:color="000000"/>
            </w:tcBorders>
            <w:vAlign w:val="center"/>
          </w:tcPr>
          <w:p w:rsidR="00DA5D46" w:rsidRPr="00785E71" w:rsidRDefault="00DA5D46" w:rsidP="00785E71">
            <w:pPr>
              <w:autoSpaceDE w:val="0"/>
              <w:autoSpaceDN w:val="0"/>
              <w:adjustRightInd w:val="0"/>
              <w:snapToGrid w:val="0"/>
              <w:jc w:val="both"/>
              <w:cnfStyle w:val="000000100000"/>
              <w:rPr>
                <w:b/>
                <w:bCs/>
                <w:i/>
                <w:iCs/>
                <w:sz w:val="20"/>
                <w:szCs w:val="16"/>
              </w:rPr>
            </w:pPr>
            <w:r w:rsidRPr="00785E71">
              <w:rPr>
                <w:b/>
                <w:bCs/>
                <w:i/>
                <w:iCs/>
                <w:sz w:val="20"/>
                <w:szCs w:val="16"/>
              </w:rPr>
              <w:t>Xilinx Spartan</w:t>
            </w:r>
          </w:p>
        </w:tc>
      </w:tr>
      <w:tr w:rsidR="00DA5D46" w:rsidRPr="00785E71" w:rsidTr="004A2935">
        <w:trPr>
          <w:jc w:val="center"/>
        </w:trPr>
        <w:tc>
          <w:tcPr>
            <w:cnfStyle w:val="001000000000"/>
            <w:tcW w:w="3072" w:type="pct"/>
            <w:tcBorders>
              <w:top w:val="single" w:sz="4" w:space="0" w:color="000000"/>
              <w:bottom w:val="dotted" w:sz="4" w:space="0" w:color="000000"/>
            </w:tcBorders>
            <w:vAlign w:val="center"/>
          </w:tcPr>
          <w:p w:rsidR="00DA5D46" w:rsidRPr="00785E71" w:rsidRDefault="00DA5D46" w:rsidP="00785E71">
            <w:pPr>
              <w:autoSpaceDE w:val="0"/>
              <w:autoSpaceDN w:val="0"/>
              <w:adjustRightInd w:val="0"/>
              <w:snapToGrid w:val="0"/>
              <w:jc w:val="both"/>
              <w:rPr>
                <w:b w:val="0"/>
                <w:bCs w:val="0"/>
                <w:i/>
                <w:iCs/>
                <w:sz w:val="20"/>
                <w:szCs w:val="16"/>
              </w:rPr>
            </w:pPr>
            <w:r w:rsidRPr="00785E71">
              <w:rPr>
                <w:b w:val="0"/>
                <w:bCs w:val="0"/>
                <w:i/>
                <w:iCs/>
                <w:sz w:val="20"/>
                <w:szCs w:val="16"/>
              </w:rPr>
              <w:t>Slices</w:t>
            </w:r>
          </w:p>
        </w:tc>
        <w:tc>
          <w:tcPr>
            <w:tcW w:w="1928" w:type="pct"/>
            <w:tcBorders>
              <w:top w:val="single" w:sz="4" w:space="0" w:color="000000"/>
              <w:bottom w:val="dotted" w:sz="4" w:space="0" w:color="000000"/>
            </w:tcBorders>
            <w:vAlign w:val="center"/>
          </w:tcPr>
          <w:p w:rsidR="00DA5D46" w:rsidRPr="00785E71" w:rsidRDefault="00DA5D46" w:rsidP="00785E71">
            <w:pPr>
              <w:autoSpaceDE w:val="0"/>
              <w:autoSpaceDN w:val="0"/>
              <w:adjustRightInd w:val="0"/>
              <w:snapToGrid w:val="0"/>
              <w:jc w:val="both"/>
              <w:cnfStyle w:val="000000000000"/>
              <w:rPr>
                <w:i/>
                <w:iCs/>
                <w:sz w:val="20"/>
                <w:szCs w:val="16"/>
              </w:rPr>
            </w:pPr>
            <w:r w:rsidRPr="00785E71">
              <w:rPr>
                <w:i/>
                <w:iCs/>
                <w:sz w:val="20"/>
                <w:szCs w:val="16"/>
              </w:rPr>
              <w:t>2457/20480 (12%)</w:t>
            </w:r>
          </w:p>
        </w:tc>
      </w:tr>
      <w:tr w:rsidR="00DA5D46" w:rsidRPr="00785E71" w:rsidTr="004A2935">
        <w:trPr>
          <w:cnfStyle w:val="000000100000"/>
          <w:jc w:val="center"/>
        </w:trPr>
        <w:tc>
          <w:tcPr>
            <w:cnfStyle w:val="001000000000"/>
            <w:tcW w:w="3072" w:type="pct"/>
            <w:tcBorders>
              <w:top w:val="dotted" w:sz="4" w:space="0" w:color="000000"/>
              <w:bottom w:val="nil"/>
            </w:tcBorders>
            <w:vAlign w:val="center"/>
          </w:tcPr>
          <w:p w:rsidR="00DA5D46" w:rsidRPr="00785E71" w:rsidRDefault="00DA5D46" w:rsidP="00785E71">
            <w:pPr>
              <w:autoSpaceDE w:val="0"/>
              <w:autoSpaceDN w:val="0"/>
              <w:adjustRightInd w:val="0"/>
              <w:snapToGrid w:val="0"/>
              <w:jc w:val="both"/>
              <w:rPr>
                <w:b w:val="0"/>
                <w:bCs w:val="0"/>
                <w:i/>
                <w:iCs/>
                <w:sz w:val="20"/>
                <w:szCs w:val="16"/>
              </w:rPr>
            </w:pPr>
            <w:r w:rsidRPr="00785E71">
              <w:rPr>
                <w:b w:val="0"/>
                <w:bCs w:val="0"/>
                <w:i/>
                <w:iCs/>
                <w:sz w:val="20"/>
                <w:szCs w:val="16"/>
              </w:rPr>
              <w:t>Flip-flops</w:t>
            </w:r>
          </w:p>
        </w:tc>
        <w:tc>
          <w:tcPr>
            <w:tcW w:w="1928" w:type="pct"/>
            <w:tcBorders>
              <w:top w:val="dotted" w:sz="4" w:space="0" w:color="000000"/>
              <w:bottom w:val="nil"/>
            </w:tcBorders>
            <w:vAlign w:val="center"/>
          </w:tcPr>
          <w:p w:rsidR="00DA5D46" w:rsidRPr="00785E71" w:rsidRDefault="00DA5D46" w:rsidP="00785E71">
            <w:pPr>
              <w:autoSpaceDE w:val="0"/>
              <w:autoSpaceDN w:val="0"/>
              <w:adjustRightInd w:val="0"/>
              <w:snapToGrid w:val="0"/>
              <w:jc w:val="both"/>
              <w:cnfStyle w:val="000000100000"/>
              <w:rPr>
                <w:i/>
                <w:iCs/>
                <w:sz w:val="20"/>
                <w:szCs w:val="16"/>
              </w:rPr>
            </w:pPr>
            <w:r w:rsidRPr="00785E71">
              <w:rPr>
                <w:i/>
                <w:iCs/>
                <w:sz w:val="20"/>
                <w:szCs w:val="16"/>
              </w:rPr>
              <w:t>820/40960 (2%)</w:t>
            </w:r>
          </w:p>
        </w:tc>
      </w:tr>
      <w:tr w:rsidR="00DA5D46" w:rsidRPr="00785E71" w:rsidTr="004A2935">
        <w:trPr>
          <w:jc w:val="center"/>
        </w:trPr>
        <w:tc>
          <w:tcPr>
            <w:cnfStyle w:val="001000000000"/>
            <w:tcW w:w="3072" w:type="pct"/>
            <w:tcBorders>
              <w:top w:val="nil"/>
              <w:bottom w:val="nil"/>
            </w:tcBorders>
            <w:vAlign w:val="center"/>
          </w:tcPr>
          <w:p w:rsidR="00DA5D46" w:rsidRPr="00785E71" w:rsidRDefault="00DA5D46" w:rsidP="00785E71">
            <w:pPr>
              <w:autoSpaceDE w:val="0"/>
              <w:autoSpaceDN w:val="0"/>
              <w:adjustRightInd w:val="0"/>
              <w:snapToGrid w:val="0"/>
              <w:jc w:val="both"/>
              <w:rPr>
                <w:b w:val="0"/>
                <w:bCs w:val="0"/>
                <w:i/>
                <w:iCs/>
                <w:sz w:val="20"/>
                <w:szCs w:val="16"/>
              </w:rPr>
            </w:pPr>
            <w:r w:rsidRPr="00785E71">
              <w:rPr>
                <w:b w:val="0"/>
                <w:bCs w:val="0"/>
                <w:i/>
                <w:iCs/>
                <w:sz w:val="20"/>
                <w:szCs w:val="16"/>
              </w:rPr>
              <w:t>4-input LUTs</w:t>
            </w:r>
          </w:p>
        </w:tc>
        <w:tc>
          <w:tcPr>
            <w:tcW w:w="1928" w:type="pct"/>
            <w:tcBorders>
              <w:top w:val="nil"/>
              <w:bottom w:val="nil"/>
            </w:tcBorders>
            <w:vAlign w:val="center"/>
          </w:tcPr>
          <w:p w:rsidR="00DA5D46" w:rsidRPr="00785E71" w:rsidRDefault="00DA5D46" w:rsidP="00785E71">
            <w:pPr>
              <w:autoSpaceDE w:val="0"/>
              <w:autoSpaceDN w:val="0"/>
              <w:adjustRightInd w:val="0"/>
              <w:snapToGrid w:val="0"/>
              <w:jc w:val="both"/>
              <w:cnfStyle w:val="000000000000"/>
              <w:rPr>
                <w:i/>
                <w:iCs/>
                <w:sz w:val="20"/>
                <w:szCs w:val="16"/>
              </w:rPr>
            </w:pPr>
            <w:r w:rsidRPr="00785E71">
              <w:rPr>
                <w:i/>
                <w:iCs/>
                <w:sz w:val="20"/>
                <w:szCs w:val="16"/>
              </w:rPr>
              <w:t>4502/40960 (11%)</w:t>
            </w:r>
          </w:p>
        </w:tc>
      </w:tr>
      <w:tr w:rsidR="00DA5D46" w:rsidRPr="00785E71" w:rsidTr="004A2935">
        <w:trPr>
          <w:cnfStyle w:val="000000100000"/>
          <w:jc w:val="center"/>
        </w:trPr>
        <w:tc>
          <w:tcPr>
            <w:cnfStyle w:val="001000000000"/>
            <w:tcW w:w="3072" w:type="pct"/>
            <w:tcBorders>
              <w:top w:val="nil"/>
              <w:bottom w:val="single" w:sz="12" w:space="0" w:color="000000"/>
            </w:tcBorders>
            <w:vAlign w:val="center"/>
          </w:tcPr>
          <w:p w:rsidR="00DA5D46" w:rsidRPr="00785E71" w:rsidRDefault="00DA5D46" w:rsidP="00785E71">
            <w:pPr>
              <w:autoSpaceDE w:val="0"/>
              <w:autoSpaceDN w:val="0"/>
              <w:adjustRightInd w:val="0"/>
              <w:snapToGrid w:val="0"/>
              <w:jc w:val="both"/>
              <w:rPr>
                <w:b w:val="0"/>
                <w:bCs w:val="0"/>
                <w:i/>
                <w:iCs/>
                <w:sz w:val="20"/>
                <w:szCs w:val="16"/>
              </w:rPr>
            </w:pPr>
            <w:r w:rsidRPr="00785E71">
              <w:rPr>
                <w:b w:val="0"/>
                <w:bCs w:val="0"/>
                <w:i/>
                <w:iCs/>
                <w:sz w:val="20"/>
                <w:szCs w:val="16"/>
              </w:rPr>
              <w:t>Maximum operation frequency</w:t>
            </w:r>
          </w:p>
        </w:tc>
        <w:tc>
          <w:tcPr>
            <w:tcW w:w="1928" w:type="pct"/>
            <w:tcBorders>
              <w:top w:val="nil"/>
              <w:bottom w:val="single" w:sz="12" w:space="0" w:color="000000"/>
            </w:tcBorders>
            <w:vAlign w:val="center"/>
          </w:tcPr>
          <w:p w:rsidR="00DA5D46" w:rsidRPr="00785E71" w:rsidRDefault="00DA5D46" w:rsidP="00785E71">
            <w:pPr>
              <w:autoSpaceDE w:val="0"/>
              <w:autoSpaceDN w:val="0"/>
              <w:adjustRightInd w:val="0"/>
              <w:snapToGrid w:val="0"/>
              <w:jc w:val="both"/>
              <w:cnfStyle w:val="000000100000"/>
              <w:rPr>
                <w:i/>
                <w:iCs/>
                <w:sz w:val="20"/>
                <w:szCs w:val="16"/>
              </w:rPr>
            </w:pPr>
            <w:r w:rsidRPr="00785E71">
              <w:rPr>
                <w:i/>
                <w:iCs/>
                <w:sz w:val="20"/>
                <w:szCs w:val="16"/>
              </w:rPr>
              <w:t>53.012 MHz</w:t>
            </w:r>
          </w:p>
        </w:tc>
      </w:tr>
    </w:tbl>
    <w:p w:rsidR="004A2935" w:rsidRPr="00785E71" w:rsidRDefault="004A2935" w:rsidP="00785E71">
      <w:pPr>
        <w:pStyle w:val="Heading1"/>
        <w:keepNext w:val="0"/>
        <w:keepLines w:val="0"/>
        <w:numPr>
          <w:ilvl w:val="0"/>
          <w:numId w:val="0"/>
        </w:numPr>
        <w:tabs>
          <w:tab w:val="clear" w:pos="288"/>
        </w:tabs>
        <w:suppressAutoHyphens w:val="0"/>
        <w:snapToGrid w:val="0"/>
        <w:spacing w:before="0" w:after="0"/>
        <w:ind w:right="0"/>
        <w:jc w:val="both"/>
        <w:rPr>
          <w:kern w:val="0"/>
          <w:szCs w:val="20"/>
        </w:rPr>
      </w:pPr>
    </w:p>
    <w:p w:rsidR="00760A4A" w:rsidRPr="00785E71" w:rsidRDefault="00B00243" w:rsidP="00CD1C06">
      <w:pPr>
        <w:pStyle w:val="Heading1"/>
        <w:keepNext w:val="0"/>
        <w:keepLines w:val="0"/>
        <w:numPr>
          <w:ilvl w:val="0"/>
          <w:numId w:val="0"/>
        </w:numPr>
        <w:tabs>
          <w:tab w:val="clear" w:pos="288"/>
        </w:tabs>
        <w:suppressAutoHyphens w:val="0"/>
        <w:snapToGrid w:val="0"/>
        <w:spacing w:before="0" w:after="0"/>
        <w:ind w:right="0"/>
        <w:jc w:val="both"/>
        <w:rPr>
          <w:kern w:val="0"/>
          <w:szCs w:val="20"/>
        </w:rPr>
      </w:pPr>
      <w:r w:rsidRPr="00785E71">
        <w:rPr>
          <w:kern w:val="0"/>
          <w:szCs w:val="20"/>
        </w:rPr>
        <w:t xml:space="preserve">Conclusion </w:t>
      </w:r>
    </w:p>
    <w:p w:rsidR="005621D6" w:rsidRPr="00785E71" w:rsidRDefault="005621D6" w:rsidP="00785E71">
      <w:pPr>
        <w:snapToGrid w:val="0"/>
        <w:ind w:firstLine="425"/>
        <w:jc w:val="both"/>
        <w:rPr>
          <w:sz w:val="20"/>
          <w:szCs w:val="20"/>
        </w:rPr>
      </w:pPr>
      <w:r w:rsidRPr="00785E71">
        <w:rPr>
          <w:sz w:val="20"/>
          <w:szCs w:val="20"/>
        </w:rPr>
        <w:t xml:space="preserve">In this paper, an automated algorithm is proposed to deal with the classification of </w:t>
      </w:r>
      <w:r w:rsidRPr="00785E71">
        <w:rPr>
          <w:noProof/>
          <w:sz w:val="20"/>
          <w:szCs w:val="20"/>
        </w:rPr>
        <w:t>normal,</w:t>
      </w:r>
      <w:r w:rsidRPr="00785E71">
        <w:rPr>
          <w:sz w:val="20"/>
          <w:szCs w:val="20"/>
        </w:rPr>
        <w:t xml:space="preserve"> and one missing tooth. The presented approach combined </w:t>
      </w:r>
      <w:r w:rsidR="005F089C" w:rsidRPr="00785E71">
        <w:rPr>
          <w:sz w:val="20"/>
          <w:szCs w:val="20"/>
        </w:rPr>
        <w:t>BTC</w:t>
      </w:r>
      <w:r w:rsidRPr="00785E71">
        <w:rPr>
          <w:sz w:val="20"/>
          <w:szCs w:val="20"/>
        </w:rPr>
        <w:t xml:space="preserve"> with C</w:t>
      </w:r>
      <w:r w:rsidR="005F089C" w:rsidRPr="00785E71">
        <w:rPr>
          <w:sz w:val="20"/>
          <w:szCs w:val="20"/>
        </w:rPr>
        <w:t xml:space="preserve">AWT </w:t>
      </w:r>
      <w:r w:rsidRPr="00785E71">
        <w:rPr>
          <w:sz w:val="20"/>
          <w:szCs w:val="20"/>
        </w:rPr>
        <w:t xml:space="preserve">analysis. Utilized by benefits from the superior parallel operation nature of FPGA. Extensive simulations and experiments conducted in order to demonstrate the efficiency of </w:t>
      </w:r>
      <w:r w:rsidR="002B0774" w:rsidRPr="00785E71">
        <w:rPr>
          <w:sz w:val="20"/>
          <w:szCs w:val="20"/>
        </w:rPr>
        <w:t>BT Cover</w:t>
      </w:r>
      <w:r w:rsidRPr="00785E71">
        <w:rPr>
          <w:sz w:val="20"/>
          <w:szCs w:val="20"/>
        </w:rPr>
        <w:t xml:space="preserve"> other </w:t>
      </w:r>
      <w:r w:rsidR="002B0774" w:rsidRPr="00785E71">
        <w:rPr>
          <w:sz w:val="20"/>
          <w:szCs w:val="20"/>
        </w:rPr>
        <w:t>classifiers. According</w:t>
      </w:r>
      <w:r w:rsidRPr="00785E71">
        <w:rPr>
          <w:sz w:val="20"/>
          <w:szCs w:val="20"/>
        </w:rPr>
        <w:t xml:space="preserve"> to this study, the performance </w:t>
      </w:r>
      <w:r w:rsidR="00BF3F6F" w:rsidRPr="00785E71">
        <w:rPr>
          <w:sz w:val="20"/>
          <w:szCs w:val="20"/>
        </w:rPr>
        <w:t>of BTC scored a</w:t>
      </w:r>
      <w:r w:rsidRPr="00785E71">
        <w:rPr>
          <w:sz w:val="20"/>
          <w:szCs w:val="20"/>
        </w:rPr>
        <w:t xml:space="preserve">100% </w:t>
      </w:r>
      <w:r w:rsidR="002B0774" w:rsidRPr="00785E71">
        <w:rPr>
          <w:sz w:val="20"/>
          <w:szCs w:val="20"/>
        </w:rPr>
        <w:t>in separating</w:t>
      </w:r>
      <w:r w:rsidRPr="00785E71">
        <w:rPr>
          <w:sz w:val="20"/>
          <w:szCs w:val="20"/>
        </w:rPr>
        <w:t xml:space="preserve"> healthy, and one </w:t>
      </w:r>
      <w:r w:rsidRPr="00785E71">
        <w:rPr>
          <w:sz w:val="20"/>
          <w:szCs w:val="20"/>
        </w:rPr>
        <w:lastRenderedPageBreak/>
        <w:t>missing tooth defect</w:t>
      </w:r>
      <w:r w:rsidR="00BF3F6F" w:rsidRPr="00785E71">
        <w:rPr>
          <w:sz w:val="20"/>
          <w:szCs w:val="20"/>
        </w:rPr>
        <w:t>.</w:t>
      </w:r>
      <w:r w:rsidR="003C7F4C" w:rsidRPr="00785E71">
        <w:rPr>
          <w:sz w:val="20"/>
          <w:szCs w:val="20"/>
        </w:rPr>
        <w:t xml:space="preserve"> Moreover,</w:t>
      </w:r>
      <w:r w:rsidR="002B0774" w:rsidRPr="00785E71">
        <w:rPr>
          <w:sz w:val="20"/>
          <w:szCs w:val="20"/>
        </w:rPr>
        <w:t xml:space="preserve"> </w:t>
      </w:r>
      <w:r w:rsidR="003C7F4C" w:rsidRPr="00785E71">
        <w:rPr>
          <w:sz w:val="20"/>
          <w:szCs w:val="20"/>
        </w:rPr>
        <w:t>FPGA introduced</w:t>
      </w:r>
      <w:r w:rsidR="00876E9E" w:rsidRPr="00785E71">
        <w:rPr>
          <w:sz w:val="20"/>
          <w:szCs w:val="20"/>
        </w:rPr>
        <w:t xml:space="preserve"> the portable</w:t>
      </w:r>
      <w:r w:rsidR="003C7F4C" w:rsidRPr="00785E71">
        <w:rPr>
          <w:sz w:val="20"/>
          <w:szCs w:val="20"/>
        </w:rPr>
        <w:t xml:space="preserve"> handy </w:t>
      </w:r>
      <w:r w:rsidR="00876E9E" w:rsidRPr="00785E71">
        <w:rPr>
          <w:sz w:val="20"/>
          <w:szCs w:val="20"/>
        </w:rPr>
        <w:t>embedded system</w:t>
      </w:r>
      <w:r w:rsidR="003C7F4C" w:rsidRPr="00785E71">
        <w:rPr>
          <w:sz w:val="20"/>
          <w:szCs w:val="20"/>
        </w:rPr>
        <w:t xml:space="preserve"> of </w:t>
      </w:r>
      <w:r w:rsidR="00BF3F6F" w:rsidRPr="00785E71">
        <w:rPr>
          <w:sz w:val="20"/>
          <w:szCs w:val="20"/>
        </w:rPr>
        <w:t xml:space="preserve">the </w:t>
      </w:r>
      <w:r w:rsidR="003C7F4C" w:rsidRPr="00785E71">
        <w:rPr>
          <w:sz w:val="20"/>
          <w:szCs w:val="20"/>
        </w:rPr>
        <w:t>developed algorithm</w:t>
      </w:r>
      <w:r w:rsidR="00BF3F6F" w:rsidRPr="00785E71">
        <w:rPr>
          <w:sz w:val="20"/>
          <w:szCs w:val="20"/>
        </w:rPr>
        <w:t>,</w:t>
      </w:r>
      <w:r w:rsidR="003C7F4C" w:rsidRPr="00785E71">
        <w:rPr>
          <w:sz w:val="20"/>
          <w:szCs w:val="20"/>
        </w:rPr>
        <w:t xml:space="preserve"> which</w:t>
      </w:r>
      <w:r w:rsidR="00BF3F6F" w:rsidRPr="00785E71">
        <w:rPr>
          <w:sz w:val="20"/>
          <w:szCs w:val="20"/>
        </w:rPr>
        <w:t xml:space="preserve"> will allow complex processing </w:t>
      </w:r>
      <w:r w:rsidR="002B0774" w:rsidRPr="00785E71">
        <w:rPr>
          <w:sz w:val="20"/>
          <w:szCs w:val="20"/>
        </w:rPr>
        <w:t>applied easily</w:t>
      </w:r>
      <w:r w:rsidR="003C7F4C" w:rsidRPr="00785E71">
        <w:rPr>
          <w:sz w:val="20"/>
          <w:szCs w:val="20"/>
        </w:rPr>
        <w:t xml:space="preserve"> on rotating </w:t>
      </w:r>
      <w:r w:rsidR="002B0774" w:rsidRPr="00785E71">
        <w:rPr>
          <w:sz w:val="20"/>
          <w:szCs w:val="20"/>
        </w:rPr>
        <w:t>machines. Which</w:t>
      </w:r>
      <w:r w:rsidRPr="00785E71">
        <w:rPr>
          <w:sz w:val="20"/>
          <w:szCs w:val="20"/>
        </w:rPr>
        <w:t xml:space="preserve"> accelerate fault detections and prolonging </w:t>
      </w:r>
      <w:r w:rsidRPr="00785E71">
        <w:rPr>
          <w:noProof/>
          <w:sz w:val="20"/>
          <w:szCs w:val="20"/>
        </w:rPr>
        <w:t>time</w:t>
      </w:r>
      <w:r w:rsidRPr="00785E71">
        <w:rPr>
          <w:sz w:val="20"/>
          <w:szCs w:val="20"/>
        </w:rPr>
        <w:t xml:space="preserve"> between downtime failures as it does not need human intervention. This work </w:t>
      </w:r>
      <w:r w:rsidR="003C7F4C" w:rsidRPr="00785E71">
        <w:rPr>
          <w:sz w:val="20"/>
          <w:szCs w:val="20"/>
        </w:rPr>
        <w:t xml:space="preserve">might help </w:t>
      </w:r>
      <w:r w:rsidRPr="00785E71">
        <w:rPr>
          <w:sz w:val="20"/>
          <w:szCs w:val="20"/>
        </w:rPr>
        <w:t xml:space="preserve">to reduce human error involved in manual detection </w:t>
      </w:r>
      <w:r w:rsidR="002B0774" w:rsidRPr="00785E71">
        <w:rPr>
          <w:sz w:val="20"/>
          <w:szCs w:val="20"/>
        </w:rPr>
        <w:t>and diagnose</w:t>
      </w:r>
      <w:r w:rsidRPr="00785E71">
        <w:rPr>
          <w:sz w:val="20"/>
          <w:szCs w:val="20"/>
        </w:rPr>
        <w:t xml:space="preserve"> technique of vibration signals.</w:t>
      </w:r>
    </w:p>
    <w:p w:rsidR="002B0774" w:rsidRPr="00785E71" w:rsidRDefault="002B0774" w:rsidP="00785E71">
      <w:pPr>
        <w:snapToGrid w:val="0"/>
        <w:ind w:firstLine="425"/>
        <w:jc w:val="both"/>
        <w:rPr>
          <w:sz w:val="20"/>
          <w:szCs w:val="20"/>
        </w:rPr>
      </w:pPr>
    </w:p>
    <w:p w:rsidR="00760A4A" w:rsidRPr="00785E71" w:rsidRDefault="00051C08" w:rsidP="00785E71">
      <w:pPr>
        <w:pStyle w:val="Heading1"/>
        <w:keepNext w:val="0"/>
        <w:keepLines w:val="0"/>
        <w:tabs>
          <w:tab w:val="clear" w:pos="288"/>
          <w:tab w:val="clear" w:pos="5889"/>
        </w:tabs>
        <w:suppressAutoHyphens w:val="0"/>
        <w:snapToGrid w:val="0"/>
        <w:spacing w:before="0" w:after="0"/>
        <w:ind w:left="0" w:right="0" w:firstLine="0"/>
        <w:jc w:val="both"/>
        <w:rPr>
          <w:kern w:val="0"/>
          <w:szCs w:val="20"/>
        </w:rPr>
      </w:pPr>
      <w:r w:rsidRPr="00785E71">
        <w:rPr>
          <w:kern w:val="0"/>
          <w:szCs w:val="20"/>
        </w:rPr>
        <w:t>Acknowledgments</w:t>
      </w:r>
    </w:p>
    <w:p w:rsidR="00051C08" w:rsidRPr="00785E71" w:rsidRDefault="00C21022" w:rsidP="00785E71">
      <w:pPr>
        <w:snapToGrid w:val="0"/>
        <w:ind w:firstLine="425"/>
        <w:jc w:val="both"/>
        <w:rPr>
          <w:sz w:val="20"/>
          <w:szCs w:val="20"/>
        </w:rPr>
      </w:pPr>
      <w:r w:rsidRPr="00785E71">
        <w:rPr>
          <w:sz w:val="20"/>
          <w:szCs w:val="20"/>
        </w:rPr>
        <w:t xml:space="preserve">The authors would like to acknowledge the Technical support provided by NI Arabia technical support, with a special grateful </w:t>
      </w:r>
      <w:r w:rsidRPr="00785E71">
        <w:rPr>
          <w:noProof/>
          <w:sz w:val="20"/>
          <w:szCs w:val="20"/>
        </w:rPr>
        <w:t>acknowledgment</w:t>
      </w:r>
      <w:r w:rsidRPr="00785E71">
        <w:rPr>
          <w:sz w:val="20"/>
          <w:szCs w:val="20"/>
        </w:rPr>
        <w:t xml:space="preserve"> to Sherif Ismail, Country Sales Manager - NI Egypt, </w:t>
      </w:r>
      <w:r w:rsidR="00051C08" w:rsidRPr="00785E71">
        <w:rPr>
          <w:sz w:val="20"/>
          <w:szCs w:val="20"/>
        </w:rPr>
        <w:t xml:space="preserve">who </w:t>
      </w:r>
      <w:r w:rsidRPr="00785E71">
        <w:rPr>
          <w:sz w:val="20"/>
          <w:szCs w:val="20"/>
        </w:rPr>
        <w:t>provided expertise</w:t>
      </w:r>
      <w:r w:rsidR="00051C08" w:rsidRPr="00785E71">
        <w:rPr>
          <w:sz w:val="20"/>
          <w:szCs w:val="20"/>
        </w:rPr>
        <w:t xml:space="preserve"> that greatly assisted the research</w:t>
      </w:r>
      <w:r w:rsidRPr="00785E71">
        <w:rPr>
          <w:sz w:val="20"/>
          <w:szCs w:val="20"/>
        </w:rPr>
        <w:t>.</w:t>
      </w:r>
    </w:p>
    <w:p w:rsidR="00760A4A" w:rsidRPr="00785E71" w:rsidRDefault="00760A4A" w:rsidP="00785E71">
      <w:pPr>
        <w:snapToGrid w:val="0"/>
        <w:ind w:firstLine="425"/>
        <w:jc w:val="both"/>
        <w:rPr>
          <w:sz w:val="20"/>
          <w:szCs w:val="20"/>
        </w:rPr>
      </w:pPr>
    </w:p>
    <w:p w:rsidR="00CD1C06" w:rsidRPr="00CD1C06" w:rsidRDefault="00D6581C" w:rsidP="00CD1C06">
      <w:pPr>
        <w:pStyle w:val="Heading1"/>
        <w:keepNext w:val="0"/>
        <w:keepLines w:val="0"/>
        <w:numPr>
          <w:ilvl w:val="0"/>
          <w:numId w:val="0"/>
        </w:numPr>
        <w:tabs>
          <w:tab w:val="clear" w:pos="288"/>
        </w:tabs>
        <w:suppressAutoHyphens w:val="0"/>
        <w:snapToGrid w:val="0"/>
        <w:spacing w:before="0" w:after="0"/>
        <w:ind w:right="0"/>
        <w:jc w:val="both"/>
        <w:rPr>
          <w:kern w:val="0"/>
          <w:szCs w:val="20"/>
        </w:rPr>
      </w:pPr>
      <w:r w:rsidRPr="00785E71">
        <w:rPr>
          <w:kern w:val="0"/>
          <w:szCs w:val="20"/>
        </w:rPr>
        <w:t>References</w:t>
      </w:r>
    </w:p>
    <w:p w:rsidR="00CD1C06" w:rsidRPr="00CD1C06" w:rsidRDefault="00CD1C06" w:rsidP="00CD1C06">
      <w:pPr>
        <w:pStyle w:val="ListParagraph"/>
        <w:widowControl w:val="0"/>
        <w:numPr>
          <w:ilvl w:val="1"/>
          <w:numId w:val="32"/>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CD1C06">
        <w:rPr>
          <w:rFonts w:ascii="Times New Roman" w:hAnsi="Times New Roman" w:cs="Times New Roman"/>
          <w:noProof/>
          <w:sz w:val="20"/>
          <w:szCs w:val="20"/>
        </w:rPr>
        <w:t>R</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B.</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Randall,</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i/>
          <w:iCs/>
          <w:noProof/>
          <w:sz w:val="20"/>
          <w:szCs w:val="20"/>
        </w:rPr>
        <w:t>Vibration-based</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Condition</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Monitoring:</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Industrial,</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Aerospace</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and</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Automotive</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Applications</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2010.</w:t>
      </w:r>
    </w:p>
    <w:p w:rsidR="00CD1C06" w:rsidRPr="00CD1C06" w:rsidRDefault="00CD1C06" w:rsidP="00CD1C06">
      <w:pPr>
        <w:pStyle w:val="ListParagraph"/>
        <w:widowControl w:val="0"/>
        <w:numPr>
          <w:ilvl w:val="1"/>
          <w:numId w:val="32"/>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CD1C06">
        <w:rPr>
          <w:rFonts w:ascii="Times New Roman" w:hAnsi="Times New Roman" w:cs="Times New Roman"/>
          <w:noProof/>
          <w:sz w:val="20"/>
          <w:szCs w:val="20"/>
        </w:rPr>
        <w:t>F</w:t>
      </w:r>
      <w:r w:rsidR="00EA48A7" w:rsidRPr="00CD1C06">
        <w:rPr>
          <w:rFonts w:ascii="Times New Roman" w:hAnsi="Times New Roman" w:cs="Times New Roman"/>
          <w:noProof/>
          <w:sz w:val="20"/>
          <w:szCs w:val="20"/>
        </w:rPr>
        <w:t>iixsoftware,</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“preventative</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maintenance</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(PM).”</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[Online].</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Available:</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https://www.fiixsoftware.com/maintenance-</w:t>
      </w:r>
      <w:r w:rsidR="00EA48A7" w:rsidRPr="00CD1C06">
        <w:rPr>
          <w:rFonts w:ascii="Times New Roman" w:hAnsi="Times New Roman" w:cs="Times New Roman"/>
          <w:noProof/>
          <w:sz w:val="20"/>
          <w:szCs w:val="20"/>
        </w:rPr>
        <w:lastRenderedPageBreak/>
        <w:t>strategies/preventative-maintenance/.</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[Accessed: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10-Feb-2017].</w:t>
      </w:r>
    </w:p>
    <w:p w:rsidR="00CD1C06" w:rsidRPr="00CD1C06" w:rsidRDefault="00CD1C06" w:rsidP="00CD1C06">
      <w:pPr>
        <w:pStyle w:val="ListParagraph"/>
        <w:widowControl w:val="0"/>
        <w:numPr>
          <w:ilvl w:val="1"/>
          <w:numId w:val="32"/>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CD1C06">
        <w:rPr>
          <w:rFonts w:ascii="Times New Roman" w:hAnsi="Times New Roman" w:cs="Times New Roman"/>
          <w:noProof/>
          <w:sz w:val="20"/>
          <w:szCs w:val="20"/>
        </w:rPr>
        <w:t>L</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Hong</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and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J.</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Dhupia,</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time</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domain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approach</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to</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diagnose</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gearbox</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fault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based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on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measured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vibration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signals,”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i/>
          <w:iCs/>
          <w:noProof/>
          <w:sz w:val="20"/>
          <w:szCs w:val="20"/>
        </w:rPr>
        <w:t>J.</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Sound</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Vib.</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vol.</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333,</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no.</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7,</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pp.</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2164–2180,</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2014.</w:t>
      </w:r>
    </w:p>
    <w:p w:rsidR="00CD1C06" w:rsidRPr="00CD1C06" w:rsidRDefault="00CD1C06" w:rsidP="00CD1C06">
      <w:pPr>
        <w:pStyle w:val="ListParagraph"/>
        <w:widowControl w:val="0"/>
        <w:numPr>
          <w:ilvl w:val="1"/>
          <w:numId w:val="32"/>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CD1C06">
        <w:rPr>
          <w:rFonts w:ascii="Times New Roman" w:hAnsi="Times New Roman" w:cs="Times New Roman"/>
          <w:noProof/>
          <w:sz w:val="20"/>
          <w:szCs w:val="20"/>
        </w:rPr>
        <w:t>P</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Večeř,</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M.</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Kreidl,</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and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R.</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Šmíd,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“Condition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Indicators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for</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Gearbox</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Condition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Monitoring</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Systems,”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i/>
          <w:iCs/>
          <w:noProof/>
          <w:sz w:val="20"/>
          <w:szCs w:val="20"/>
        </w:rPr>
        <w:t>Acta</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Polytech.</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vol.</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45,</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no.</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6,</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pp.</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35–43,</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2005.</w:t>
      </w:r>
    </w:p>
    <w:p w:rsidR="00CD1C06" w:rsidRPr="00CD1C06" w:rsidRDefault="00CD1C06" w:rsidP="00CD1C06">
      <w:pPr>
        <w:pStyle w:val="ListParagraph"/>
        <w:widowControl w:val="0"/>
        <w:numPr>
          <w:ilvl w:val="1"/>
          <w:numId w:val="32"/>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CD1C06">
        <w:rPr>
          <w:rFonts w:ascii="Times New Roman" w:hAnsi="Times New Roman" w:cs="Times New Roman"/>
          <w:noProof/>
          <w:sz w:val="20"/>
          <w:szCs w:val="20"/>
        </w:rPr>
        <w:t>J</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Igba,</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K.</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Alemzadeh,</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C.</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Durugbo,</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and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E.</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Eiriksson,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“Analysing</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RMS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and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peak</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values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of</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vibration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signals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for</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condition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monitoring</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of</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wind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turbine</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gearboxes,”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i/>
          <w:iCs/>
          <w:noProof/>
          <w:sz w:val="20"/>
          <w:szCs w:val="20"/>
        </w:rPr>
        <w:t>Renew.</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Energy</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vol.</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91,</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pp.</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90–106,</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2016.</w:t>
      </w:r>
    </w:p>
    <w:p w:rsidR="00CD1C06" w:rsidRPr="00CD1C06" w:rsidRDefault="00CD1C06" w:rsidP="00CD1C06">
      <w:pPr>
        <w:pStyle w:val="ListParagraph"/>
        <w:widowControl w:val="0"/>
        <w:numPr>
          <w:ilvl w:val="1"/>
          <w:numId w:val="32"/>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CD1C06">
        <w:rPr>
          <w:rFonts w:ascii="Times New Roman" w:hAnsi="Times New Roman" w:cs="Times New Roman"/>
          <w:noProof/>
          <w:sz w:val="20"/>
          <w:szCs w:val="20"/>
        </w:rPr>
        <w:t>J</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Rafiee</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and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P.</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W.</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Tse,</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“Use</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of</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autocorrelation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of</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wavelet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coefficients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for</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fault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diagnosis,”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vol.</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23,</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pp.</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1554–1572,</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2009.</w:t>
      </w:r>
    </w:p>
    <w:p w:rsidR="00CD1C06" w:rsidRPr="00CD1C06" w:rsidRDefault="00CD1C06" w:rsidP="00CD1C06">
      <w:pPr>
        <w:pStyle w:val="ListParagraph"/>
        <w:widowControl w:val="0"/>
        <w:numPr>
          <w:ilvl w:val="1"/>
          <w:numId w:val="32"/>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CD1C06">
        <w:rPr>
          <w:rFonts w:ascii="Times New Roman" w:hAnsi="Times New Roman" w:cs="Times New Roman"/>
          <w:noProof/>
          <w:sz w:val="20"/>
          <w:szCs w:val="20"/>
        </w:rPr>
        <w:t>X</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Zhao,</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Method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of</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Gear</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Fault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Detection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based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on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Wavelet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Transform,”</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no.</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6,</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pp.</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648–651,</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2009.</w:t>
      </w:r>
    </w:p>
    <w:p w:rsidR="00CD1C06" w:rsidRPr="00CD1C06" w:rsidRDefault="00CD1C06" w:rsidP="00CD1C06">
      <w:pPr>
        <w:pStyle w:val="ListParagraph"/>
        <w:widowControl w:val="0"/>
        <w:numPr>
          <w:ilvl w:val="1"/>
          <w:numId w:val="32"/>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CD1C06">
        <w:rPr>
          <w:rFonts w:ascii="Times New Roman" w:hAnsi="Times New Roman" w:cs="Times New Roman"/>
          <w:noProof/>
          <w:sz w:val="20"/>
          <w:szCs w:val="20"/>
        </w:rPr>
        <w:t>D</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P.</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Jena</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and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Panigrahi,</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“Automatic</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gear</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and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bearing</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fault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localization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using</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vibration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and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acoustic</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signals,”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i/>
          <w:iCs/>
          <w:noProof/>
          <w:sz w:val="20"/>
          <w:szCs w:val="20"/>
        </w:rPr>
        <w:t>Appl.</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Acoust.</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vol.</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98,</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pp.</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20–33,</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2015.</w:t>
      </w:r>
    </w:p>
    <w:p w:rsidR="00CD1C06" w:rsidRPr="00CD1C06" w:rsidRDefault="00CD1C06" w:rsidP="00CD1C06">
      <w:pPr>
        <w:pStyle w:val="ListParagraph"/>
        <w:widowControl w:val="0"/>
        <w:numPr>
          <w:ilvl w:val="1"/>
          <w:numId w:val="32"/>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CD1C06">
        <w:rPr>
          <w:rFonts w:ascii="Times New Roman" w:hAnsi="Times New Roman" w:cs="Times New Roman"/>
          <w:noProof/>
          <w:sz w:val="20"/>
          <w:szCs w:val="20"/>
        </w:rPr>
        <w:t>J</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Ye,</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Member,</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Q.</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Li,</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and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Member,</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Two-Stage</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Linear</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Discriminant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Analysis,”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vol.</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27,</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no.</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6,</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2005.</w:t>
      </w:r>
    </w:p>
    <w:p w:rsidR="00CD1C06" w:rsidRPr="00CD1C06" w:rsidRDefault="00CD1C06" w:rsidP="00CD1C06">
      <w:pPr>
        <w:pStyle w:val="ListParagraph"/>
        <w:widowControl w:val="0"/>
        <w:numPr>
          <w:ilvl w:val="1"/>
          <w:numId w:val="32"/>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CD1C06">
        <w:rPr>
          <w:rFonts w:ascii="Times New Roman" w:hAnsi="Times New Roman" w:cs="Times New Roman"/>
          <w:noProof/>
          <w:sz w:val="20"/>
          <w:szCs w:val="20"/>
        </w:rPr>
        <w:t>H</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Li,</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J.</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Zhao,</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R.</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Yang,</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J.</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Zhao,</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and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H.</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Teng,</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“Research</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on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planetary</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gearboxes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feature</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selection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and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fault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diagnosis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based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on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EDT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and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FDA,”</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i/>
          <w:iCs/>
          <w:noProof/>
          <w:sz w:val="20"/>
          <w:szCs w:val="20"/>
        </w:rPr>
        <w:t>Proc.</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2014</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Progn.</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Syst.</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Heal.</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Manag.</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Conf.</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PHM</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2014</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pp.</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178–181,</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2014.</w:t>
      </w:r>
    </w:p>
    <w:p w:rsidR="00CD1C06" w:rsidRPr="00CD1C06" w:rsidRDefault="00CD1C06" w:rsidP="00CD1C06">
      <w:pPr>
        <w:pStyle w:val="ListParagraph"/>
        <w:widowControl w:val="0"/>
        <w:numPr>
          <w:ilvl w:val="1"/>
          <w:numId w:val="32"/>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CD1C06">
        <w:rPr>
          <w:rFonts w:ascii="Times New Roman" w:hAnsi="Times New Roman" w:cs="Times New Roman"/>
          <w:noProof/>
          <w:sz w:val="20"/>
          <w:szCs w:val="20"/>
        </w:rPr>
        <w:t>N</w:t>
      </w:r>
      <w:r w:rsidR="00EA48A7" w:rsidRPr="00CD1C06">
        <w:rPr>
          <w:rFonts w:ascii="Times New Roman" w:hAnsi="Times New Roman" w:cs="Times New Roman"/>
          <w:noProof/>
          <w:sz w:val="20"/>
          <w:szCs w:val="20"/>
        </w:rPr>
        <w:t>I,</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“Analytic</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Wavelet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Transform,”</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2010.</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[Online].</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Available:</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http://zone.ni.com/reference/en-XX/help/371419D-01/lvasptconcepts/wa_awt/.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[Accessed: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30-Apr-2018].</w:t>
      </w:r>
    </w:p>
    <w:p w:rsidR="00CD1C06" w:rsidRPr="00CD1C06" w:rsidRDefault="00CD1C06" w:rsidP="00CD1C06">
      <w:pPr>
        <w:pStyle w:val="ListParagraph"/>
        <w:widowControl w:val="0"/>
        <w:numPr>
          <w:ilvl w:val="1"/>
          <w:numId w:val="32"/>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CD1C06">
        <w:rPr>
          <w:rFonts w:ascii="Times New Roman" w:hAnsi="Times New Roman" w:cs="Times New Roman"/>
          <w:noProof/>
          <w:sz w:val="20"/>
          <w:szCs w:val="20"/>
        </w:rPr>
        <w:t>M</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Lebold,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K.</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Mcclintic,</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R.</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Campbell,</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C.</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Byington,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and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K.</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Maynard,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“Review</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of</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vibration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analysis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methods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for</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gearbox</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diagnostics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and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prognostics,”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i/>
          <w:iCs/>
          <w:noProof/>
          <w:sz w:val="20"/>
          <w:szCs w:val="20"/>
        </w:rPr>
        <w:t>54th</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Meet.</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Soc.</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Mach.</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Fail.</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Prev.</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Technol.</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pp.</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623–634,</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2000.</w:t>
      </w:r>
    </w:p>
    <w:p w:rsidR="00CD1C06" w:rsidRPr="00CD1C06" w:rsidRDefault="00CD1C06" w:rsidP="00CD1C06">
      <w:pPr>
        <w:pStyle w:val="ListParagraph"/>
        <w:widowControl w:val="0"/>
        <w:numPr>
          <w:ilvl w:val="1"/>
          <w:numId w:val="32"/>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CD1C06">
        <w:rPr>
          <w:rFonts w:ascii="Times New Roman" w:hAnsi="Times New Roman" w:cs="Times New Roman"/>
          <w:noProof/>
          <w:sz w:val="20"/>
          <w:szCs w:val="20"/>
        </w:rPr>
        <w:lastRenderedPageBreak/>
        <w:t>J</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Zhu,</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Nostrand,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C.</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Spiegel,</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and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B.</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Morton,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“Survey</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of</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Condition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Indicators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for</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Condition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Monitoring</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Systems,”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i/>
          <w:iCs/>
          <w:noProof/>
          <w:sz w:val="20"/>
          <w:szCs w:val="20"/>
        </w:rPr>
        <w:t>Annu.</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Conf.</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Progn.</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Heal.</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Manag.</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Soc.</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vol.</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5,</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pp.</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1–13,</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2014.</w:t>
      </w:r>
    </w:p>
    <w:p w:rsidR="00CD1C06" w:rsidRPr="00CD1C06" w:rsidRDefault="00CD1C06" w:rsidP="00CD1C06">
      <w:pPr>
        <w:pStyle w:val="ListParagraph"/>
        <w:widowControl w:val="0"/>
        <w:numPr>
          <w:ilvl w:val="1"/>
          <w:numId w:val="32"/>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CD1C06">
        <w:rPr>
          <w:rFonts w:ascii="Times New Roman" w:hAnsi="Times New Roman" w:cs="Times New Roman"/>
          <w:noProof/>
          <w:sz w:val="20"/>
          <w:szCs w:val="20"/>
        </w:rPr>
        <w:t>R</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Li</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and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M.</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Frogley,</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“On-Line</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Fault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Detection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in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Wind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Turbine</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Transmission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System</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using</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Adaptive</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Filter</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and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Robust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Statistical</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Features,”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i/>
          <w:iCs/>
          <w:noProof/>
          <w:sz w:val="20"/>
          <w:szCs w:val="20"/>
        </w:rPr>
        <w:t>Int.</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J.</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Progn.</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Heal.</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Manag.</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pp.</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1–9,</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2013.</w:t>
      </w:r>
    </w:p>
    <w:p w:rsidR="00CD1C06" w:rsidRPr="00CD1C06" w:rsidRDefault="00CD1C06" w:rsidP="00CD1C06">
      <w:pPr>
        <w:pStyle w:val="ListParagraph"/>
        <w:widowControl w:val="0"/>
        <w:numPr>
          <w:ilvl w:val="1"/>
          <w:numId w:val="32"/>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CD1C06">
        <w:rPr>
          <w:rFonts w:ascii="Times New Roman" w:hAnsi="Times New Roman" w:cs="Times New Roman"/>
          <w:noProof/>
          <w:sz w:val="20"/>
          <w:szCs w:val="20"/>
        </w:rPr>
        <w:t>G</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Liao,</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Shi,</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W.</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Li,</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and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Huang,</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“Feature</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selection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and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classification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of</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gear</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faults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using</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SOM,”</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i/>
          <w:iCs/>
          <w:noProof/>
          <w:sz w:val="20"/>
          <w:szCs w:val="20"/>
        </w:rPr>
        <w:t>Lect.</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Notes</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Comput.</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Sci.</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vol.</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3498,</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no.</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III,</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pp.</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556–560,</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2005.</w:t>
      </w:r>
    </w:p>
    <w:p w:rsidR="00CD1C06" w:rsidRPr="00CD1C06" w:rsidRDefault="00CD1C06" w:rsidP="00CD1C06">
      <w:pPr>
        <w:pStyle w:val="ListParagraph"/>
        <w:widowControl w:val="0"/>
        <w:numPr>
          <w:ilvl w:val="1"/>
          <w:numId w:val="32"/>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CD1C06">
        <w:rPr>
          <w:rFonts w:ascii="Times New Roman" w:hAnsi="Times New Roman" w:cs="Times New Roman"/>
          <w:noProof/>
          <w:sz w:val="20"/>
          <w:szCs w:val="20"/>
        </w:rPr>
        <w:t>C</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Bishop,</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M.</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Jordan,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J.</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Kleinberg,</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and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B.</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Scho,</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“Pattern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Recognition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and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Machine</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Learning,”</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i/>
          <w:iCs/>
          <w:noProof/>
          <w:sz w:val="20"/>
          <w:szCs w:val="20"/>
        </w:rPr>
        <w:t>J.</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Electron.</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Imaging</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vol.</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16,</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no.</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4,</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p.</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49901,</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2007.</w:t>
      </w:r>
    </w:p>
    <w:p w:rsidR="00CD1C06" w:rsidRPr="00CD1C06" w:rsidRDefault="00CD1C06" w:rsidP="00CD1C06">
      <w:pPr>
        <w:pStyle w:val="ListParagraph"/>
        <w:widowControl w:val="0"/>
        <w:numPr>
          <w:ilvl w:val="1"/>
          <w:numId w:val="32"/>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CD1C06">
        <w:rPr>
          <w:rFonts w:ascii="Times New Roman" w:hAnsi="Times New Roman" w:cs="Times New Roman"/>
          <w:noProof/>
          <w:sz w:val="20"/>
          <w:szCs w:val="20"/>
        </w:rPr>
        <w:t>Y</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Liang,</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C.</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Li,</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W.</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Gong,</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and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Y.</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Pan,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“Uncorrelated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linear</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discriminant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analysis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based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on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weighted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pairwise</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Fisher</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criterion,”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vol.</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40,</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pp.</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3606–3615,</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2007.</w:t>
      </w:r>
    </w:p>
    <w:p w:rsidR="00CD1C06" w:rsidRPr="00CD1C06" w:rsidRDefault="00CD1C06" w:rsidP="00CD1C06">
      <w:pPr>
        <w:pStyle w:val="ListParagraph"/>
        <w:widowControl w:val="0"/>
        <w:numPr>
          <w:ilvl w:val="1"/>
          <w:numId w:val="32"/>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Pr>
          <w:rFonts w:ascii="Times New Roman" w:eastAsia="宋体" w:hAnsi="Times New Roman" w:cs="Times New Roman" w:hint="eastAsia"/>
          <w:noProof/>
          <w:sz w:val="20"/>
          <w:szCs w:val="20"/>
          <w:lang w:eastAsia="zh-CN"/>
        </w:rPr>
        <w:t>A.</w:t>
      </w:r>
      <w:r w:rsidR="00EA48A7" w:rsidRPr="00CD1C06">
        <w:rPr>
          <w:rFonts w:ascii="Times New Roman" w:hAnsi="Times New Roman" w:cs="Times New Roman"/>
          <w:noProof/>
          <w:sz w:val="20"/>
          <w:szCs w:val="20"/>
        </w:rPr>
        <w:t>C.</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Kak,</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“PCA</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versus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LDA</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æ,”</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vol.</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23,</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no.</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2,</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pp.</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228–233,</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2001.</w:t>
      </w:r>
    </w:p>
    <w:p w:rsidR="00CD1C06" w:rsidRPr="00CD1C06" w:rsidRDefault="00CD1C06" w:rsidP="00CD1C06">
      <w:pPr>
        <w:pStyle w:val="ListParagraph"/>
        <w:widowControl w:val="0"/>
        <w:numPr>
          <w:ilvl w:val="1"/>
          <w:numId w:val="32"/>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CD1C06">
        <w:rPr>
          <w:rFonts w:ascii="Times New Roman" w:hAnsi="Times New Roman" w:cs="Times New Roman"/>
          <w:noProof/>
          <w:sz w:val="20"/>
          <w:szCs w:val="20"/>
        </w:rPr>
        <w:t>P</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Chandakkar,</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“Dimensions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Reduction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in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Matlab</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using</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PCA,”</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2015.</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[Online].</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Available:</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https://stackoverflow.com/questions/33576963/dimensions-reduction-in-matlab-using-pca.</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[Accessed: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02-May-2018].</w:t>
      </w:r>
    </w:p>
    <w:p w:rsidR="00CD1C06" w:rsidRPr="00CD1C06" w:rsidRDefault="00CD1C06" w:rsidP="00CD1C06">
      <w:pPr>
        <w:pStyle w:val="ListParagraph"/>
        <w:widowControl w:val="0"/>
        <w:numPr>
          <w:ilvl w:val="1"/>
          <w:numId w:val="32"/>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CD1C06">
        <w:rPr>
          <w:rFonts w:ascii="Times New Roman" w:hAnsi="Times New Roman" w:cs="Times New Roman"/>
          <w:noProof/>
          <w:sz w:val="20"/>
          <w:szCs w:val="20"/>
        </w:rPr>
        <w:t>S</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Shah,</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W.</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Aziz,</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M.</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Arif,</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and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M.</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Nadeem,</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“Decision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Trees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Based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Classification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of</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Cardiotocograms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Using</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Bagging</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Approach,”</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i/>
          <w:iCs/>
          <w:noProof/>
          <w:sz w:val="20"/>
          <w:szCs w:val="20"/>
        </w:rPr>
        <w:t>Proc.</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2015</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13th</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Int.</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Conf.</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Front.</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Inf.</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Technol.</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FIT</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2015</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pp.</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12–17,</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2016.</w:t>
      </w:r>
    </w:p>
    <w:p w:rsidR="00CD1C06" w:rsidRPr="00CD1C06" w:rsidRDefault="00CD1C06" w:rsidP="00CD1C06">
      <w:pPr>
        <w:pStyle w:val="ListParagraph"/>
        <w:widowControl w:val="0"/>
        <w:numPr>
          <w:ilvl w:val="1"/>
          <w:numId w:val="32"/>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CD1C06">
        <w:rPr>
          <w:rFonts w:ascii="Times New Roman" w:hAnsi="Times New Roman" w:cs="Times New Roman"/>
          <w:noProof/>
          <w:sz w:val="20"/>
          <w:szCs w:val="20"/>
        </w:rPr>
        <w:t>S</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Khatun,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Member,</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and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B.</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I.</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Morshed,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“Detection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of</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Myocardial</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Infarction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and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Arrhythmia</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from</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Single-</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Lead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ECG</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Data</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using</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Bagging</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Trees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Classifier,”</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2017.</w:t>
      </w:r>
    </w:p>
    <w:p w:rsidR="00CD1C06" w:rsidRPr="00CD1C06" w:rsidRDefault="00CD1C06" w:rsidP="00CD1C06">
      <w:pPr>
        <w:pStyle w:val="ListParagraph"/>
        <w:widowControl w:val="0"/>
        <w:numPr>
          <w:ilvl w:val="1"/>
          <w:numId w:val="32"/>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CD1C06">
        <w:rPr>
          <w:rFonts w:ascii="Times New Roman" w:hAnsi="Times New Roman" w:cs="Times New Roman"/>
          <w:noProof/>
          <w:sz w:val="20"/>
          <w:szCs w:val="20"/>
        </w:rPr>
        <w:t>L</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Zhang,</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J.</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Xiong,</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H.</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Zhao,</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H.</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Hong,</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X.</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Zhu,</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and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C.</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Li,</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“Sleep</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stages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classification</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by</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CW</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Doppler</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radar</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using</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bagged</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trees</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algorithm,”</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i/>
          <w:iCs/>
          <w:noProof/>
          <w:sz w:val="20"/>
          <w:szCs w:val="20"/>
        </w:rPr>
        <w:t>2017</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IEEE</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Radar</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Conf.</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RadarConf</w:t>
      </w:r>
      <w:r w:rsidR="004A2935" w:rsidRPr="00CD1C06">
        <w:rPr>
          <w:rFonts w:ascii="Times New Roman" w:hAnsi="Times New Roman" w:cs="Times New Roman"/>
          <w:i/>
          <w:iCs/>
          <w:noProof/>
          <w:sz w:val="20"/>
          <w:szCs w:val="20"/>
        </w:rPr>
        <w:t xml:space="preserve"> </w:t>
      </w:r>
      <w:r w:rsidR="00EA48A7" w:rsidRPr="00CD1C06">
        <w:rPr>
          <w:rFonts w:ascii="Times New Roman" w:hAnsi="Times New Roman" w:cs="Times New Roman"/>
          <w:i/>
          <w:iCs/>
          <w:noProof/>
          <w:sz w:val="20"/>
          <w:szCs w:val="20"/>
        </w:rPr>
        <w:t>2017</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pp.</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0788–0791,</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2017.</w:t>
      </w:r>
    </w:p>
    <w:p w:rsidR="00EA48A7" w:rsidRPr="00CD1C06" w:rsidRDefault="00CD1C06" w:rsidP="00CD1C06">
      <w:pPr>
        <w:pStyle w:val="ListParagraph"/>
        <w:widowControl w:val="0"/>
        <w:numPr>
          <w:ilvl w:val="1"/>
          <w:numId w:val="32"/>
        </w:numPr>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CD1C06">
        <w:rPr>
          <w:rFonts w:ascii="Times New Roman" w:hAnsi="Times New Roman" w:cs="Times New Roman"/>
          <w:noProof/>
          <w:sz w:val="20"/>
          <w:szCs w:val="20"/>
        </w:rPr>
        <w:t>U</w:t>
      </w:r>
      <w:r w:rsidR="00EA48A7" w:rsidRPr="00CD1C06">
        <w:rPr>
          <w:rFonts w:ascii="Times New Roman" w:hAnsi="Times New Roman" w:cs="Times New Roman"/>
          <w:noProof/>
          <w:sz w:val="20"/>
          <w:szCs w:val="20"/>
        </w:rPr>
        <w:t>.</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Manual,</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“NI</w:t>
      </w:r>
      <w:r w:rsidR="004A2935" w:rsidRPr="00CD1C06">
        <w:rPr>
          <w:rFonts w:ascii="Times New Roman" w:hAnsi="Times New Roman" w:cs="Times New Roman"/>
          <w:noProof/>
          <w:sz w:val="20"/>
          <w:szCs w:val="20"/>
        </w:rPr>
        <w:t xml:space="preserve"> </w:t>
      </w:r>
      <w:r w:rsidR="00EA48A7" w:rsidRPr="00CD1C06">
        <w:rPr>
          <w:rFonts w:ascii="Times New Roman" w:hAnsi="Times New Roman" w:cs="Times New Roman"/>
          <w:noProof/>
          <w:sz w:val="20"/>
          <w:szCs w:val="20"/>
        </w:rPr>
        <w:t>cRIO-9074XT.”</w:t>
      </w:r>
    </w:p>
    <w:p w:rsidR="00CD1C06" w:rsidRPr="00CD1C06" w:rsidRDefault="00CD1C06" w:rsidP="00CD1C06">
      <w:pPr>
        <w:snapToGrid w:val="0"/>
        <w:ind w:left="425" w:hanging="425"/>
        <w:jc w:val="both"/>
        <w:rPr>
          <w:sz w:val="20"/>
          <w:szCs w:val="20"/>
        </w:rPr>
        <w:sectPr w:rsidR="00CD1C06" w:rsidRPr="00CD1C06" w:rsidSect="00CD1C06">
          <w:type w:val="continuous"/>
          <w:pgSz w:w="12242" w:h="15842" w:code="1"/>
          <w:pgMar w:top="1440" w:right="1440" w:bottom="1440" w:left="1440" w:header="720" w:footer="720" w:gutter="0"/>
          <w:cols w:num="2" w:space="600"/>
          <w:docGrid w:linePitch="360"/>
        </w:sectPr>
      </w:pPr>
    </w:p>
    <w:p w:rsidR="004A2935" w:rsidRPr="00CD1C06" w:rsidRDefault="004A2935" w:rsidP="00CD1C06">
      <w:pPr>
        <w:snapToGrid w:val="0"/>
        <w:ind w:left="425" w:hanging="425"/>
        <w:jc w:val="both"/>
        <w:rPr>
          <w:sz w:val="20"/>
          <w:szCs w:val="20"/>
        </w:rPr>
      </w:pPr>
    </w:p>
    <w:p w:rsidR="004A2935" w:rsidRPr="00CD1C06" w:rsidRDefault="004A2935" w:rsidP="00CD1C06">
      <w:pPr>
        <w:snapToGrid w:val="0"/>
        <w:ind w:left="425" w:hanging="425"/>
        <w:jc w:val="both"/>
        <w:rPr>
          <w:rFonts w:eastAsia="宋体"/>
          <w:sz w:val="20"/>
          <w:szCs w:val="20"/>
          <w:lang w:eastAsia="zh-CN"/>
        </w:rPr>
      </w:pPr>
      <w:r w:rsidRPr="00CD1C06">
        <w:rPr>
          <w:sz w:val="20"/>
          <w:szCs w:val="20"/>
        </w:rPr>
        <w:cr/>
      </w:r>
      <w:r w:rsidR="00CD1C06">
        <w:rPr>
          <w:rFonts w:eastAsia="宋体" w:hint="eastAsia"/>
          <w:sz w:val="20"/>
          <w:szCs w:val="20"/>
          <w:lang w:eastAsia="zh-CN"/>
        </w:rPr>
        <w:t xml:space="preserve">  </w:t>
      </w:r>
      <w:r w:rsidR="00CB08F8">
        <w:rPr>
          <w:rFonts w:eastAsia="宋体" w:hint="eastAsia"/>
          <w:sz w:val="20"/>
          <w:szCs w:val="20"/>
          <w:lang w:eastAsia="zh-CN"/>
        </w:rPr>
        <w:t xml:space="preserve"> </w:t>
      </w:r>
    </w:p>
    <w:p w:rsidR="00A13E6B" w:rsidRPr="00785E71" w:rsidRDefault="004A2935" w:rsidP="00CD1C06">
      <w:pPr>
        <w:snapToGrid w:val="0"/>
        <w:ind w:left="425" w:hanging="425"/>
        <w:jc w:val="both"/>
        <w:rPr>
          <w:sz w:val="20"/>
          <w:szCs w:val="20"/>
        </w:rPr>
      </w:pPr>
      <w:r w:rsidRPr="00785E71">
        <w:rPr>
          <w:sz w:val="20"/>
          <w:szCs w:val="20"/>
        </w:rPr>
        <w:t>5/20/2018</w:t>
      </w:r>
    </w:p>
    <w:sectPr w:rsidR="00A13E6B" w:rsidRPr="00785E71" w:rsidSect="00785E71">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D3C" w:rsidRDefault="004C2D3C" w:rsidP="007240C1">
      <w:r>
        <w:separator/>
      </w:r>
    </w:p>
  </w:endnote>
  <w:endnote w:type="continuationSeparator" w:id="0">
    <w:p w:rsidR="004C2D3C" w:rsidRDefault="004C2D3C" w:rsidP="007240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imbusRomNo9L-Regu">
    <w:altName w:val="Times New Roman"/>
    <w:panose1 w:val="00000000000000000000"/>
    <w:charset w:val="00"/>
    <w:family w:val="roman"/>
    <w:notTrueType/>
    <w:pitch w:val="default"/>
    <w:sig w:usb0="00000000" w:usb1="00000000" w:usb2="00000000" w:usb3="00000000" w:csb0="00000000" w:csb1="00000000"/>
  </w:font>
  <w:font w:name="NimbusRomNo9L-Med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宋体"/>
    <w:panose1 w:val="00000000000000000000"/>
    <w:charset w:val="86"/>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A35" w:rsidRPr="00086F58" w:rsidRDefault="009A5C27" w:rsidP="00086F58">
    <w:pPr>
      <w:jc w:val="center"/>
      <w:rPr>
        <w:sz w:val="20"/>
      </w:rPr>
    </w:pPr>
    <w:r w:rsidRPr="00086F58">
      <w:rPr>
        <w:sz w:val="20"/>
      </w:rPr>
      <w:fldChar w:fldCharType="begin"/>
    </w:r>
    <w:r w:rsidR="00086F58" w:rsidRPr="00086F58">
      <w:rPr>
        <w:sz w:val="20"/>
      </w:rPr>
      <w:instrText xml:space="preserve"> page </w:instrText>
    </w:r>
    <w:r w:rsidRPr="00086F58">
      <w:rPr>
        <w:sz w:val="20"/>
      </w:rPr>
      <w:fldChar w:fldCharType="separate"/>
    </w:r>
    <w:r w:rsidR="009A0B5F">
      <w:rPr>
        <w:noProof/>
        <w:sz w:val="20"/>
      </w:rPr>
      <w:t>87</w:t>
    </w:r>
    <w:r w:rsidRPr="00086F58">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E71" w:rsidRPr="00086F58" w:rsidRDefault="009A5C27" w:rsidP="00086F58">
    <w:pPr>
      <w:jc w:val="center"/>
      <w:rPr>
        <w:sz w:val="20"/>
      </w:rPr>
    </w:pPr>
    <w:r w:rsidRPr="00086F58">
      <w:rPr>
        <w:sz w:val="20"/>
      </w:rPr>
      <w:fldChar w:fldCharType="begin"/>
    </w:r>
    <w:r w:rsidR="00086F58" w:rsidRPr="00086F58">
      <w:rPr>
        <w:sz w:val="20"/>
      </w:rPr>
      <w:instrText xml:space="preserve"> page </w:instrText>
    </w:r>
    <w:r w:rsidRPr="00086F58">
      <w:rPr>
        <w:sz w:val="20"/>
      </w:rPr>
      <w:fldChar w:fldCharType="separate"/>
    </w:r>
    <w:r w:rsidR="009A0B5F">
      <w:rPr>
        <w:noProof/>
        <w:sz w:val="20"/>
      </w:rPr>
      <w:t>93</w:t>
    </w:r>
    <w:r w:rsidRPr="00086F58">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D3C" w:rsidRDefault="004C2D3C" w:rsidP="007240C1">
      <w:r>
        <w:separator/>
      </w:r>
    </w:p>
  </w:footnote>
  <w:footnote w:type="continuationSeparator" w:id="0">
    <w:p w:rsidR="004C2D3C" w:rsidRDefault="004C2D3C" w:rsidP="007240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F58" w:rsidRPr="00086F58" w:rsidRDefault="00086F58" w:rsidP="00086F58">
    <w:pPr>
      <w:pBdr>
        <w:bottom w:val="thinThickMediumGap" w:sz="12" w:space="1" w:color="auto"/>
      </w:pBdr>
      <w:tabs>
        <w:tab w:val="left" w:pos="851"/>
        <w:tab w:val="right" w:pos="8364"/>
      </w:tabs>
      <w:adjustRightInd w:val="0"/>
      <w:snapToGrid w:val="0"/>
      <w:jc w:val="both"/>
      <w:rPr>
        <w:iCs/>
        <w:sz w:val="20"/>
        <w:szCs w:val="20"/>
      </w:rPr>
    </w:pPr>
    <w:r w:rsidRPr="00086F58">
      <w:rPr>
        <w:rFonts w:hint="eastAsia"/>
        <w:sz w:val="20"/>
        <w:szCs w:val="20"/>
      </w:rPr>
      <w:tab/>
    </w:r>
    <w:r w:rsidRPr="00086F58">
      <w:rPr>
        <w:sz w:val="20"/>
        <w:szCs w:val="20"/>
      </w:rPr>
      <w:t>New York Science Journal 201</w:t>
    </w:r>
    <w:r w:rsidRPr="00086F58">
      <w:rPr>
        <w:rFonts w:hint="eastAsia"/>
        <w:sz w:val="20"/>
        <w:szCs w:val="20"/>
      </w:rPr>
      <w:t>8</w:t>
    </w:r>
    <w:r w:rsidRPr="00086F58">
      <w:rPr>
        <w:sz w:val="20"/>
        <w:szCs w:val="20"/>
      </w:rPr>
      <w:t>;</w:t>
    </w:r>
    <w:r w:rsidRPr="00086F58">
      <w:rPr>
        <w:rFonts w:hint="eastAsia"/>
        <w:sz w:val="20"/>
        <w:szCs w:val="20"/>
      </w:rPr>
      <w:t>11</w:t>
    </w:r>
    <w:r w:rsidRPr="00086F58">
      <w:rPr>
        <w:sz w:val="20"/>
        <w:szCs w:val="20"/>
      </w:rPr>
      <w:t>(</w:t>
    </w:r>
    <w:r w:rsidRPr="00086F58">
      <w:rPr>
        <w:rFonts w:hint="eastAsia"/>
        <w:sz w:val="20"/>
        <w:szCs w:val="20"/>
      </w:rPr>
      <w:t>5</w:t>
    </w:r>
    <w:r w:rsidRPr="00086F58">
      <w:rPr>
        <w:sz w:val="20"/>
        <w:szCs w:val="20"/>
      </w:rPr>
      <w:t>)</w:t>
    </w:r>
    <w:r w:rsidRPr="00086F58">
      <w:rPr>
        <w:iCs/>
        <w:sz w:val="20"/>
        <w:szCs w:val="20"/>
      </w:rPr>
      <w:t xml:space="preserve">     </w:t>
    </w:r>
    <w:r w:rsidRPr="00086F58">
      <w:rPr>
        <w:rFonts w:hint="eastAsia"/>
        <w:iCs/>
        <w:sz w:val="20"/>
        <w:szCs w:val="20"/>
      </w:rPr>
      <w:tab/>
    </w:r>
    <w:r w:rsidRPr="00086F58">
      <w:rPr>
        <w:iCs/>
        <w:sz w:val="20"/>
        <w:szCs w:val="20"/>
      </w:rPr>
      <w:t xml:space="preserve"> </w:t>
    </w:r>
    <w:r w:rsidRPr="00086F58">
      <w:rPr>
        <w:rFonts w:hint="eastAsia"/>
        <w:iCs/>
        <w:sz w:val="20"/>
        <w:szCs w:val="20"/>
      </w:rPr>
      <w:t xml:space="preserve"> </w:t>
    </w:r>
    <w:r w:rsidRPr="00086F58">
      <w:rPr>
        <w:iCs/>
        <w:sz w:val="20"/>
        <w:szCs w:val="20"/>
      </w:rPr>
      <w:t xml:space="preserve">   </w:t>
    </w:r>
    <w:hyperlink r:id="rId1" w:history="1">
      <w:r w:rsidRPr="00086F58">
        <w:rPr>
          <w:rStyle w:val="Hyperlink"/>
          <w:color w:val="0000FF"/>
          <w:sz w:val="20"/>
          <w:szCs w:val="20"/>
        </w:rPr>
        <w:t>http://www.sciencepub.net/newyork</w:t>
      </w:r>
    </w:hyperlink>
  </w:p>
  <w:p w:rsidR="00086F58" w:rsidRPr="00086F58" w:rsidRDefault="00086F58" w:rsidP="00086F58">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F58" w:rsidRPr="00086F58" w:rsidRDefault="00086F58" w:rsidP="00086F58">
    <w:pPr>
      <w:pBdr>
        <w:bottom w:val="thinThickMediumGap" w:sz="12" w:space="1" w:color="auto"/>
      </w:pBdr>
      <w:tabs>
        <w:tab w:val="left" w:pos="851"/>
        <w:tab w:val="right" w:pos="8364"/>
      </w:tabs>
      <w:adjustRightInd w:val="0"/>
      <w:snapToGrid w:val="0"/>
      <w:jc w:val="both"/>
      <w:rPr>
        <w:iCs/>
        <w:sz w:val="20"/>
        <w:szCs w:val="20"/>
      </w:rPr>
    </w:pPr>
    <w:r w:rsidRPr="00086F58">
      <w:rPr>
        <w:rFonts w:hint="eastAsia"/>
        <w:sz w:val="20"/>
        <w:szCs w:val="20"/>
      </w:rPr>
      <w:tab/>
    </w:r>
    <w:r w:rsidRPr="00086F58">
      <w:rPr>
        <w:sz w:val="20"/>
        <w:szCs w:val="20"/>
      </w:rPr>
      <w:t>New York Science Journal 201</w:t>
    </w:r>
    <w:r w:rsidRPr="00086F58">
      <w:rPr>
        <w:rFonts w:hint="eastAsia"/>
        <w:sz w:val="20"/>
        <w:szCs w:val="20"/>
      </w:rPr>
      <w:t>8</w:t>
    </w:r>
    <w:r w:rsidRPr="00086F58">
      <w:rPr>
        <w:sz w:val="20"/>
        <w:szCs w:val="20"/>
      </w:rPr>
      <w:t>;</w:t>
    </w:r>
    <w:r w:rsidRPr="00086F58">
      <w:rPr>
        <w:rFonts w:hint="eastAsia"/>
        <w:sz w:val="20"/>
        <w:szCs w:val="20"/>
      </w:rPr>
      <w:t>11</w:t>
    </w:r>
    <w:r w:rsidRPr="00086F58">
      <w:rPr>
        <w:sz w:val="20"/>
        <w:szCs w:val="20"/>
      </w:rPr>
      <w:t>(</w:t>
    </w:r>
    <w:r w:rsidRPr="00086F58">
      <w:rPr>
        <w:rFonts w:hint="eastAsia"/>
        <w:sz w:val="20"/>
        <w:szCs w:val="20"/>
      </w:rPr>
      <w:t>5</w:t>
    </w:r>
    <w:r w:rsidRPr="00086F58">
      <w:rPr>
        <w:sz w:val="20"/>
        <w:szCs w:val="20"/>
      </w:rPr>
      <w:t>)</w:t>
    </w:r>
    <w:r w:rsidRPr="00086F58">
      <w:rPr>
        <w:iCs/>
        <w:sz w:val="20"/>
        <w:szCs w:val="20"/>
      </w:rPr>
      <w:t xml:space="preserve">     </w:t>
    </w:r>
    <w:r w:rsidRPr="00086F58">
      <w:rPr>
        <w:rFonts w:hint="eastAsia"/>
        <w:iCs/>
        <w:sz w:val="20"/>
        <w:szCs w:val="20"/>
      </w:rPr>
      <w:tab/>
    </w:r>
    <w:r w:rsidRPr="00086F58">
      <w:rPr>
        <w:iCs/>
        <w:sz w:val="20"/>
        <w:szCs w:val="20"/>
      </w:rPr>
      <w:t xml:space="preserve"> </w:t>
    </w:r>
    <w:r w:rsidRPr="00086F58">
      <w:rPr>
        <w:rFonts w:hint="eastAsia"/>
        <w:iCs/>
        <w:sz w:val="20"/>
        <w:szCs w:val="20"/>
      </w:rPr>
      <w:t xml:space="preserve"> </w:t>
    </w:r>
    <w:r w:rsidRPr="00086F58">
      <w:rPr>
        <w:iCs/>
        <w:sz w:val="20"/>
        <w:szCs w:val="20"/>
      </w:rPr>
      <w:t xml:space="preserve">   </w:t>
    </w:r>
    <w:hyperlink r:id="rId1" w:history="1">
      <w:r w:rsidRPr="00086F58">
        <w:rPr>
          <w:rStyle w:val="Hyperlink"/>
          <w:color w:val="0000FF"/>
          <w:sz w:val="20"/>
          <w:szCs w:val="20"/>
        </w:rPr>
        <w:t>http://www.sciencepub.net/newyork</w:t>
      </w:r>
    </w:hyperlink>
  </w:p>
  <w:p w:rsidR="00086F58" w:rsidRPr="00086F58" w:rsidRDefault="00086F58" w:rsidP="00086F58">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3A9E"/>
    <w:multiLevelType w:val="multilevel"/>
    <w:tmpl w:val="45321490"/>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asciiTheme="minorBidi" w:hAnsiTheme="minorBidi" w:cstheme="minorBidi" w:hint="default"/>
        <w:b/>
        <w:bCs/>
        <w:sz w:val="28"/>
        <w:szCs w:val="28"/>
      </w:rPr>
    </w:lvl>
    <w:lvl w:ilvl="2">
      <w:start w:val="1"/>
      <w:numFmt w:val="decimal"/>
      <w:isLgl/>
      <w:lvlText w:val="%1.%2.%3."/>
      <w:lvlJc w:val="left"/>
      <w:pPr>
        <w:ind w:left="1080" w:hanging="720"/>
      </w:pPr>
      <w:rPr>
        <w:rFonts w:asciiTheme="minorBidi" w:hAnsiTheme="minorBidi" w:cstheme="minorBidi" w:hint="default"/>
        <w:b/>
        <w:bCs/>
        <w:sz w:val="28"/>
        <w:szCs w:val="28"/>
      </w:rPr>
    </w:lvl>
    <w:lvl w:ilvl="3">
      <w:start w:val="1"/>
      <w:numFmt w:val="decimal"/>
      <w:isLgl/>
      <w:lvlText w:val="%1.%2.%3.%4."/>
      <w:lvlJc w:val="left"/>
      <w:pPr>
        <w:ind w:left="1440" w:hanging="1080"/>
      </w:pPr>
      <w:rPr>
        <w:rFonts w:asciiTheme="minorBidi" w:hAnsiTheme="minorBidi" w:cstheme="minorBidi" w:hint="default"/>
        <w:b/>
        <w:bCs/>
        <w:sz w:val="24"/>
        <w:szCs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117B4541"/>
    <w:multiLevelType w:val="hybridMultilevel"/>
    <w:tmpl w:val="343A10D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40221"/>
    <w:multiLevelType w:val="hybridMultilevel"/>
    <w:tmpl w:val="CEA8B4DE"/>
    <w:lvl w:ilvl="0" w:tplc="37284EEA">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CD35C99"/>
    <w:multiLevelType w:val="multilevel"/>
    <w:tmpl w:val="18024EFC"/>
    <w:lvl w:ilvl="0">
      <w:start w:val="1"/>
      <w:numFmt w:val="decimal"/>
      <w:pStyle w:val="Heading1"/>
      <w:lvlText w:val="%1."/>
      <w:lvlJc w:val="left"/>
      <w:pPr>
        <w:tabs>
          <w:tab w:val="num" w:pos="2487"/>
        </w:tabs>
        <w:ind w:left="2487" w:hanging="360"/>
      </w:pPr>
      <w:rPr>
        <w:rFonts w:ascii="Times New Roman" w:hAnsi="Times New Roman" w:cs="Times New Roman"/>
        <w:spacing w:val="0"/>
        <w:w w:val="100"/>
        <w:kern w:val="0"/>
        <w:position w:val="0"/>
        <w:sz w:val="20"/>
        <w:szCs w:val="32"/>
      </w:rPr>
    </w:lvl>
    <w:lvl w:ilvl="1">
      <w:start w:val="1"/>
      <w:numFmt w:val="decimal"/>
      <w:pStyle w:val="Heading2"/>
      <w:lvlText w:val="%1.%2."/>
      <w:lvlJc w:val="left"/>
      <w:pPr>
        <w:tabs>
          <w:tab w:val="num" w:pos="360"/>
        </w:tabs>
        <w:ind w:left="360" w:hanging="360"/>
      </w:pPr>
      <w:rPr>
        <w:b/>
        <w:i w:val="0"/>
      </w:rPr>
    </w:lvl>
    <w:lvl w:ilvl="2">
      <w:start w:val="1"/>
      <w:numFmt w:val="decimal"/>
      <w:lvlText w:val="%1.%2.%3."/>
      <w:lvlJc w:val="left"/>
      <w:pPr>
        <w:tabs>
          <w:tab w:val="num" w:pos="1440"/>
        </w:tabs>
        <w:ind w:left="1224" w:hanging="504"/>
      </w:pPr>
      <w:rPr>
        <w:sz w:val="22"/>
        <w:szCs w:val="28"/>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431B2FA9"/>
    <w:multiLevelType w:val="hybridMultilevel"/>
    <w:tmpl w:val="1FFC4830"/>
    <w:lvl w:ilvl="0" w:tplc="255C8700">
      <w:start w:val="1"/>
      <w:numFmt w:val="decimal"/>
      <w:lvlText w:val="%1."/>
      <w:lvlJc w:val="left"/>
      <w:pPr>
        <w:ind w:left="420" w:hanging="420"/>
      </w:pPr>
      <w:rPr>
        <w:rFonts w:hint="eastAsia"/>
      </w:rPr>
    </w:lvl>
    <w:lvl w:ilvl="1" w:tplc="255C8700">
      <w:start w:val="1"/>
      <w:numFmt w:val="decimal"/>
      <w:lvlText w:val="%2."/>
      <w:lvlJc w:val="left"/>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F96353E"/>
    <w:multiLevelType w:val="multilevel"/>
    <w:tmpl w:val="E10885E4"/>
    <w:lvl w:ilvl="0">
      <w:start w:val="1"/>
      <w:numFmt w:val="decimal"/>
      <w:lvlText w:val="%1."/>
      <w:lvlJc w:val="left"/>
      <w:pPr>
        <w:ind w:left="720" w:hanging="360"/>
      </w:pPr>
      <w:rPr>
        <w:rFonts w:ascii="Times New Roman" w:eastAsia="MS Mincho" w:hAnsi="Times New Roman" w:cs="Times New Roman" w:hint="default"/>
        <w:b/>
        <w:i/>
        <w:color w:val="auto"/>
        <w:sz w:val="40"/>
      </w:rPr>
    </w:lvl>
    <w:lvl w:ilvl="1">
      <w:start w:val="2"/>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6FF311DA"/>
    <w:multiLevelType w:val="multilevel"/>
    <w:tmpl w:val="292A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506DA8"/>
    <w:multiLevelType w:val="hybridMultilevel"/>
    <w:tmpl w:val="F34E9A9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DF3EFFC2">
      <w:start w:val="1"/>
      <w:numFmt w:val="upp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3"/>
  </w:num>
  <w:num w:numId="4">
    <w:abstractNumId w:val="0"/>
  </w:num>
  <w:num w:numId="5">
    <w:abstractNumId w:val="2"/>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6"/>
  </w:num>
  <w:num w:numId="27">
    <w:abstractNumId w:val="3"/>
  </w:num>
  <w:num w:numId="28">
    <w:abstractNumId w:val="3"/>
  </w:num>
  <w:num w:numId="29">
    <w:abstractNumId w:val="3"/>
  </w:num>
  <w:num w:numId="30">
    <w:abstractNumId w:val="7"/>
  </w:num>
  <w:num w:numId="31">
    <w:abstractNumId w:val="1"/>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28674"/>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NzQ2NTQ0MTe1NDW0NDNT0lEKTi0uzszPAykwrAUAFcneXSwAAAA="/>
  </w:docVars>
  <w:rsids>
    <w:rsidRoot w:val="00D47962"/>
    <w:rsid w:val="0000044A"/>
    <w:rsid w:val="000301BC"/>
    <w:rsid w:val="000377E7"/>
    <w:rsid w:val="00045C9D"/>
    <w:rsid w:val="00051C08"/>
    <w:rsid w:val="00054F51"/>
    <w:rsid w:val="000560C1"/>
    <w:rsid w:val="00062E57"/>
    <w:rsid w:val="00071A13"/>
    <w:rsid w:val="00086F58"/>
    <w:rsid w:val="000A069D"/>
    <w:rsid w:val="000A2A98"/>
    <w:rsid w:val="000A5A63"/>
    <w:rsid w:val="000A6CE8"/>
    <w:rsid w:val="000A743A"/>
    <w:rsid w:val="000B69C9"/>
    <w:rsid w:val="000C7488"/>
    <w:rsid w:val="000D40CC"/>
    <w:rsid w:val="000E0A01"/>
    <w:rsid w:val="000E134C"/>
    <w:rsid w:val="0010195F"/>
    <w:rsid w:val="00105095"/>
    <w:rsid w:val="00116D35"/>
    <w:rsid w:val="00124A39"/>
    <w:rsid w:val="00155FD2"/>
    <w:rsid w:val="00160D10"/>
    <w:rsid w:val="00174F37"/>
    <w:rsid w:val="0017600B"/>
    <w:rsid w:val="001831DF"/>
    <w:rsid w:val="001843AC"/>
    <w:rsid w:val="001A5E1E"/>
    <w:rsid w:val="001B1098"/>
    <w:rsid w:val="001E6141"/>
    <w:rsid w:val="001E7189"/>
    <w:rsid w:val="001F126B"/>
    <w:rsid w:val="00202444"/>
    <w:rsid w:val="00212BB7"/>
    <w:rsid w:val="00226F55"/>
    <w:rsid w:val="002308F0"/>
    <w:rsid w:val="00233C1D"/>
    <w:rsid w:val="002466F2"/>
    <w:rsid w:val="00261C66"/>
    <w:rsid w:val="00266F0C"/>
    <w:rsid w:val="00270CE0"/>
    <w:rsid w:val="002816B1"/>
    <w:rsid w:val="00285159"/>
    <w:rsid w:val="0028599C"/>
    <w:rsid w:val="002A669D"/>
    <w:rsid w:val="002B0774"/>
    <w:rsid w:val="002B32C4"/>
    <w:rsid w:val="002B3910"/>
    <w:rsid w:val="002C738F"/>
    <w:rsid w:val="002D0FCE"/>
    <w:rsid w:val="002D52ED"/>
    <w:rsid w:val="002E5FAD"/>
    <w:rsid w:val="002F0D66"/>
    <w:rsid w:val="002F3696"/>
    <w:rsid w:val="002F558B"/>
    <w:rsid w:val="0030196B"/>
    <w:rsid w:val="00303F6F"/>
    <w:rsid w:val="00311A35"/>
    <w:rsid w:val="003233A9"/>
    <w:rsid w:val="00344671"/>
    <w:rsid w:val="00345905"/>
    <w:rsid w:val="0035380E"/>
    <w:rsid w:val="00353F2C"/>
    <w:rsid w:val="00354736"/>
    <w:rsid w:val="003547B9"/>
    <w:rsid w:val="00357E10"/>
    <w:rsid w:val="003700C3"/>
    <w:rsid w:val="003706E5"/>
    <w:rsid w:val="00370E6F"/>
    <w:rsid w:val="0037410B"/>
    <w:rsid w:val="0037447B"/>
    <w:rsid w:val="003807CA"/>
    <w:rsid w:val="00385D93"/>
    <w:rsid w:val="003938BF"/>
    <w:rsid w:val="003B4975"/>
    <w:rsid w:val="003B7F6B"/>
    <w:rsid w:val="003C0083"/>
    <w:rsid w:val="003C18CF"/>
    <w:rsid w:val="003C41B0"/>
    <w:rsid w:val="003C57B8"/>
    <w:rsid w:val="003C7F4C"/>
    <w:rsid w:val="003D3B72"/>
    <w:rsid w:val="003E17A9"/>
    <w:rsid w:val="003E5C0F"/>
    <w:rsid w:val="003E6D6C"/>
    <w:rsid w:val="003E7BEF"/>
    <w:rsid w:val="004169DA"/>
    <w:rsid w:val="00420E96"/>
    <w:rsid w:val="00424FB8"/>
    <w:rsid w:val="00432E6C"/>
    <w:rsid w:val="004450D4"/>
    <w:rsid w:val="00452CA9"/>
    <w:rsid w:val="00456149"/>
    <w:rsid w:val="00482274"/>
    <w:rsid w:val="00486734"/>
    <w:rsid w:val="00492B87"/>
    <w:rsid w:val="004A2935"/>
    <w:rsid w:val="004A32DC"/>
    <w:rsid w:val="004A3460"/>
    <w:rsid w:val="004A4C12"/>
    <w:rsid w:val="004B27BE"/>
    <w:rsid w:val="004B4237"/>
    <w:rsid w:val="004C2D3C"/>
    <w:rsid w:val="004C3630"/>
    <w:rsid w:val="004C5024"/>
    <w:rsid w:val="004C5C54"/>
    <w:rsid w:val="0051232B"/>
    <w:rsid w:val="00514A32"/>
    <w:rsid w:val="0051737D"/>
    <w:rsid w:val="00523FCA"/>
    <w:rsid w:val="00527432"/>
    <w:rsid w:val="005333C1"/>
    <w:rsid w:val="005409F9"/>
    <w:rsid w:val="00555186"/>
    <w:rsid w:val="005621D6"/>
    <w:rsid w:val="005A3894"/>
    <w:rsid w:val="005B171B"/>
    <w:rsid w:val="005B7E2A"/>
    <w:rsid w:val="005C4DF1"/>
    <w:rsid w:val="005F089C"/>
    <w:rsid w:val="00602B8A"/>
    <w:rsid w:val="006044BF"/>
    <w:rsid w:val="0062148E"/>
    <w:rsid w:val="00630CDC"/>
    <w:rsid w:val="00632960"/>
    <w:rsid w:val="00635D66"/>
    <w:rsid w:val="006361EE"/>
    <w:rsid w:val="00636C0A"/>
    <w:rsid w:val="00650641"/>
    <w:rsid w:val="006632AE"/>
    <w:rsid w:val="00672E9A"/>
    <w:rsid w:val="006A3DDF"/>
    <w:rsid w:val="006C5071"/>
    <w:rsid w:val="006E50DB"/>
    <w:rsid w:val="006F33E6"/>
    <w:rsid w:val="00706AD7"/>
    <w:rsid w:val="007240C1"/>
    <w:rsid w:val="00724285"/>
    <w:rsid w:val="00726ADA"/>
    <w:rsid w:val="007334B2"/>
    <w:rsid w:val="00751365"/>
    <w:rsid w:val="007524C5"/>
    <w:rsid w:val="00760A4A"/>
    <w:rsid w:val="00772FD5"/>
    <w:rsid w:val="00773964"/>
    <w:rsid w:val="00777D83"/>
    <w:rsid w:val="00780672"/>
    <w:rsid w:val="00785E71"/>
    <w:rsid w:val="00794549"/>
    <w:rsid w:val="007A3B47"/>
    <w:rsid w:val="007C53F6"/>
    <w:rsid w:val="007E2816"/>
    <w:rsid w:val="007F165F"/>
    <w:rsid w:val="008054DA"/>
    <w:rsid w:val="00810B6B"/>
    <w:rsid w:val="00823ADE"/>
    <w:rsid w:val="0082691C"/>
    <w:rsid w:val="0085103B"/>
    <w:rsid w:val="00863769"/>
    <w:rsid w:val="00876E9E"/>
    <w:rsid w:val="008A0F95"/>
    <w:rsid w:val="008B6EA7"/>
    <w:rsid w:val="008C13AC"/>
    <w:rsid w:val="008C50DB"/>
    <w:rsid w:val="00905BD4"/>
    <w:rsid w:val="00916892"/>
    <w:rsid w:val="00944AF0"/>
    <w:rsid w:val="00950FAB"/>
    <w:rsid w:val="00981151"/>
    <w:rsid w:val="00984E72"/>
    <w:rsid w:val="009A0B5F"/>
    <w:rsid w:val="009A5C27"/>
    <w:rsid w:val="009B0511"/>
    <w:rsid w:val="009C3713"/>
    <w:rsid w:val="009D0D9D"/>
    <w:rsid w:val="009D7696"/>
    <w:rsid w:val="009F0530"/>
    <w:rsid w:val="009F1711"/>
    <w:rsid w:val="00A13023"/>
    <w:rsid w:val="00A13E6B"/>
    <w:rsid w:val="00A14732"/>
    <w:rsid w:val="00A1783E"/>
    <w:rsid w:val="00A17E74"/>
    <w:rsid w:val="00A23EA1"/>
    <w:rsid w:val="00A35AAB"/>
    <w:rsid w:val="00A416DC"/>
    <w:rsid w:val="00A57FEA"/>
    <w:rsid w:val="00A7512C"/>
    <w:rsid w:val="00A775A8"/>
    <w:rsid w:val="00A80D8B"/>
    <w:rsid w:val="00A81C92"/>
    <w:rsid w:val="00AA112E"/>
    <w:rsid w:val="00AA48D1"/>
    <w:rsid w:val="00AA6007"/>
    <w:rsid w:val="00AA70B2"/>
    <w:rsid w:val="00AA77AA"/>
    <w:rsid w:val="00AB0135"/>
    <w:rsid w:val="00AB20D4"/>
    <w:rsid w:val="00AB5692"/>
    <w:rsid w:val="00AC7C19"/>
    <w:rsid w:val="00AF2E91"/>
    <w:rsid w:val="00AF456B"/>
    <w:rsid w:val="00AF63D5"/>
    <w:rsid w:val="00B00243"/>
    <w:rsid w:val="00B0531D"/>
    <w:rsid w:val="00B06D40"/>
    <w:rsid w:val="00B20612"/>
    <w:rsid w:val="00B237F7"/>
    <w:rsid w:val="00B24CA0"/>
    <w:rsid w:val="00B3133E"/>
    <w:rsid w:val="00B41D56"/>
    <w:rsid w:val="00B5657B"/>
    <w:rsid w:val="00B57664"/>
    <w:rsid w:val="00B645ED"/>
    <w:rsid w:val="00B67C68"/>
    <w:rsid w:val="00B700C2"/>
    <w:rsid w:val="00B700EC"/>
    <w:rsid w:val="00B72BD2"/>
    <w:rsid w:val="00B81F60"/>
    <w:rsid w:val="00B94D5D"/>
    <w:rsid w:val="00BD4E6A"/>
    <w:rsid w:val="00BE30DA"/>
    <w:rsid w:val="00BE443E"/>
    <w:rsid w:val="00BF3F6F"/>
    <w:rsid w:val="00C005AB"/>
    <w:rsid w:val="00C03514"/>
    <w:rsid w:val="00C11BE8"/>
    <w:rsid w:val="00C122BD"/>
    <w:rsid w:val="00C21022"/>
    <w:rsid w:val="00C377E7"/>
    <w:rsid w:val="00C44B30"/>
    <w:rsid w:val="00C52DA3"/>
    <w:rsid w:val="00C67460"/>
    <w:rsid w:val="00C72B85"/>
    <w:rsid w:val="00C7434B"/>
    <w:rsid w:val="00C92782"/>
    <w:rsid w:val="00CB08F8"/>
    <w:rsid w:val="00CC30B0"/>
    <w:rsid w:val="00CD1C06"/>
    <w:rsid w:val="00CD44D3"/>
    <w:rsid w:val="00D02557"/>
    <w:rsid w:val="00D15F4B"/>
    <w:rsid w:val="00D36016"/>
    <w:rsid w:val="00D45869"/>
    <w:rsid w:val="00D46DC8"/>
    <w:rsid w:val="00D47962"/>
    <w:rsid w:val="00D6581C"/>
    <w:rsid w:val="00D7056B"/>
    <w:rsid w:val="00D872BA"/>
    <w:rsid w:val="00D936CD"/>
    <w:rsid w:val="00D9694A"/>
    <w:rsid w:val="00DA03FD"/>
    <w:rsid w:val="00DA5D46"/>
    <w:rsid w:val="00DC1158"/>
    <w:rsid w:val="00DC6D91"/>
    <w:rsid w:val="00DD5DC3"/>
    <w:rsid w:val="00DD7024"/>
    <w:rsid w:val="00E02984"/>
    <w:rsid w:val="00E13874"/>
    <w:rsid w:val="00E37409"/>
    <w:rsid w:val="00E47FF9"/>
    <w:rsid w:val="00E53FCC"/>
    <w:rsid w:val="00E551AA"/>
    <w:rsid w:val="00E563C7"/>
    <w:rsid w:val="00E57C55"/>
    <w:rsid w:val="00E62C66"/>
    <w:rsid w:val="00E655ED"/>
    <w:rsid w:val="00E83574"/>
    <w:rsid w:val="00E85D43"/>
    <w:rsid w:val="00E912A9"/>
    <w:rsid w:val="00EA48A7"/>
    <w:rsid w:val="00EA65BB"/>
    <w:rsid w:val="00EB47FE"/>
    <w:rsid w:val="00EB6F68"/>
    <w:rsid w:val="00ED112E"/>
    <w:rsid w:val="00ED4EA2"/>
    <w:rsid w:val="00EE018C"/>
    <w:rsid w:val="00EE1165"/>
    <w:rsid w:val="00EE2155"/>
    <w:rsid w:val="00F020A9"/>
    <w:rsid w:val="00F0233A"/>
    <w:rsid w:val="00F15081"/>
    <w:rsid w:val="00F20252"/>
    <w:rsid w:val="00F24121"/>
    <w:rsid w:val="00F42473"/>
    <w:rsid w:val="00F64566"/>
    <w:rsid w:val="00FC148F"/>
    <w:rsid w:val="00FC3F76"/>
    <w:rsid w:val="00FD1504"/>
    <w:rsid w:val="00FE3664"/>
    <w:rsid w:val="00FE6C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962"/>
    <w:pPr>
      <w:spacing w:after="0" w:line="240" w:lineRule="auto"/>
    </w:pPr>
    <w:rPr>
      <w:rFonts w:ascii="Times New Roman" w:eastAsia="Times New Roman" w:hAnsi="Times New Roman" w:cs="Times New Roman"/>
      <w:sz w:val="24"/>
      <w:szCs w:val="24"/>
    </w:rPr>
  </w:style>
  <w:style w:type="paragraph" w:styleId="Heading1">
    <w:name w:val="heading 1"/>
    <w:aliases w:val="Section"/>
    <w:basedOn w:val="Normal"/>
    <w:next w:val="Normal"/>
    <w:link w:val="Heading1Char"/>
    <w:qFormat/>
    <w:rsid w:val="00452CA9"/>
    <w:pPr>
      <w:keepNext/>
      <w:keepLines/>
      <w:numPr>
        <w:numId w:val="1"/>
      </w:numPr>
      <w:tabs>
        <w:tab w:val="clear" w:pos="2487"/>
        <w:tab w:val="left" w:pos="288"/>
        <w:tab w:val="num" w:pos="5889"/>
      </w:tabs>
      <w:suppressAutoHyphens/>
      <w:spacing w:before="240" w:after="120"/>
      <w:ind w:left="5889" w:right="288"/>
      <w:outlineLvl w:val="0"/>
    </w:pPr>
    <w:rPr>
      <w:b/>
      <w:kern w:val="28"/>
      <w:sz w:val="20"/>
    </w:rPr>
  </w:style>
  <w:style w:type="paragraph" w:styleId="Heading2">
    <w:name w:val="heading 2"/>
    <w:aliases w:val="Subsection"/>
    <w:basedOn w:val="Normal"/>
    <w:next w:val="Normal"/>
    <w:link w:val="Heading2Char"/>
    <w:qFormat/>
    <w:rsid w:val="00452CA9"/>
    <w:pPr>
      <w:keepNext/>
      <w:numPr>
        <w:ilvl w:val="1"/>
        <w:numId w:val="1"/>
      </w:numPr>
      <w:tabs>
        <w:tab w:val="left" w:pos="432"/>
      </w:tabs>
      <w:spacing w:before="240" w:after="120"/>
      <w:ind w:right="360"/>
      <w:outlineLvl w:val="1"/>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Title">
    <w:name w:val="Journal Title"/>
    <w:basedOn w:val="Normal"/>
    <w:rsid w:val="00D47962"/>
    <w:pPr>
      <w:spacing w:before="1000" w:after="400"/>
      <w:jc w:val="center"/>
    </w:pPr>
    <w:rPr>
      <w:b/>
      <w:caps/>
    </w:rPr>
  </w:style>
  <w:style w:type="paragraph" w:customStyle="1" w:styleId="Author">
    <w:name w:val="Author"/>
    <w:basedOn w:val="Normal"/>
    <w:rsid w:val="00D47962"/>
    <w:pPr>
      <w:jc w:val="center"/>
    </w:pPr>
    <w:rPr>
      <w:b/>
      <w:snapToGrid w:val="0"/>
      <w:sz w:val="18"/>
    </w:rPr>
  </w:style>
  <w:style w:type="paragraph" w:customStyle="1" w:styleId="papersubtitle">
    <w:name w:val="paper subtitle"/>
    <w:uiPriority w:val="99"/>
    <w:rsid w:val="00D47962"/>
    <w:pPr>
      <w:spacing w:after="120" w:line="240" w:lineRule="auto"/>
      <w:jc w:val="center"/>
    </w:pPr>
    <w:rPr>
      <w:rFonts w:ascii="Times New Roman" w:eastAsia="Times New Roman" w:hAnsi="Times New Roman" w:cs="Times New Roman"/>
      <w:bCs/>
      <w:noProof/>
      <w:sz w:val="28"/>
      <w:szCs w:val="28"/>
    </w:rPr>
  </w:style>
  <w:style w:type="character" w:customStyle="1" w:styleId="fontstyle01">
    <w:name w:val="fontstyle01"/>
    <w:basedOn w:val="DefaultParagraphFont"/>
    <w:rsid w:val="00D47962"/>
    <w:rPr>
      <w:rFonts w:ascii="NimbusRomNo9L-Regu" w:hAnsi="NimbusRomNo9L-Regu" w:hint="default"/>
      <w:b w:val="0"/>
      <w:bCs w:val="0"/>
      <w:i w:val="0"/>
      <w:iCs w:val="0"/>
      <w:color w:val="000000"/>
      <w:sz w:val="48"/>
      <w:szCs w:val="48"/>
    </w:rPr>
  </w:style>
  <w:style w:type="character" w:customStyle="1" w:styleId="fontstyle11">
    <w:name w:val="fontstyle11"/>
    <w:basedOn w:val="DefaultParagraphFont"/>
    <w:rsid w:val="00D47962"/>
    <w:rPr>
      <w:rFonts w:ascii="NimbusRomNo9L-Medi" w:hAnsi="NimbusRomNo9L-Medi" w:hint="default"/>
      <w:b/>
      <w:bCs/>
      <w:i w:val="0"/>
      <w:iCs w:val="0"/>
      <w:color w:val="000000"/>
      <w:sz w:val="18"/>
      <w:szCs w:val="18"/>
    </w:rPr>
  </w:style>
  <w:style w:type="character" w:styleId="Hyperlink">
    <w:name w:val="Hyperlink"/>
    <w:basedOn w:val="DefaultParagraphFont"/>
    <w:uiPriority w:val="99"/>
    <w:unhideWhenUsed/>
    <w:rsid w:val="00D47962"/>
    <w:rPr>
      <w:color w:val="0563C1" w:themeColor="hyperlink"/>
      <w:u w:val="single"/>
    </w:rPr>
  </w:style>
  <w:style w:type="character" w:customStyle="1" w:styleId="fontstyle21">
    <w:name w:val="fontstyle21"/>
    <w:basedOn w:val="DefaultParagraphFont"/>
    <w:rsid w:val="00AA48D1"/>
    <w:rPr>
      <w:rFonts w:ascii="NimbusRomNo9L-Medi" w:hAnsi="NimbusRomNo9L-Medi" w:hint="default"/>
      <w:b/>
      <w:bCs/>
      <w:i w:val="0"/>
      <w:iCs w:val="0"/>
      <w:color w:val="000000"/>
      <w:sz w:val="18"/>
      <w:szCs w:val="18"/>
    </w:rPr>
  </w:style>
  <w:style w:type="character" w:customStyle="1" w:styleId="Heading1Char">
    <w:name w:val="Heading 1 Char"/>
    <w:aliases w:val="Section Char"/>
    <w:basedOn w:val="DefaultParagraphFont"/>
    <w:link w:val="Heading1"/>
    <w:rsid w:val="00452CA9"/>
    <w:rPr>
      <w:rFonts w:ascii="Times New Roman" w:eastAsia="Times New Roman" w:hAnsi="Times New Roman" w:cs="Times New Roman"/>
      <w:b/>
      <w:kern w:val="28"/>
      <w:sz w:val="20"/>
      <w:szCs w:val="24"/>
    </w:rPr>
  </w:style>
  <w:style w:type="character" w:customStyle="1" w:styleId="Heading2Char">
    <w:name w:val="Heading 2 Char"/>
    <w:aliases w:val="Subsection Char"/>
    <w:basedOn w:val="DefaultParagraphFont"/>
    <w:link w:val="Heading2"/>
    <w:rsid w:val="00452CA9"/>
    <w:rPr>
      <w:rFonts w:ascii="Times New Roman" w:eastAsia="Times New Roman" w:hAnsi="Times New Roman" w:cs="Times New Roman"/>
      <w:b/>
      <w:i/>
      <w:sz w:val="20"/>
      <w:szCs w:val="24"/>
    </w:rPr>
  </w:style>
  <w:style w:type="paragraph" w:styleId="Caption">
    <w:name w:val="caption"/>
    <w:basedOn w:val="Normal"/>
    <w:next w:val="Normal"/>
    <w:uiPriority w:val="35"/>
    <w:unhideWhenUsed/>
    <w:qFormat/>
    <w:rsid w:val="00233C1D"/>
    <w:pPr>
      <w:spacing w:after="200"/>
      <w:jc w:val="center"/>
    </w:pPr>
    <w:rPr>
      <w:i/>
      <w:iCs/>
      <w:color w:val="44546A" w:themeColor="text2"/>
      <w:sz w:val="18"/>
      <w:szCs w:val="18"/>
    </w:rPr>
  </w:style>
  <w:style w:type="table" w:styleId="TableGrid">
    <w:name w:val="Table Grid"/>
    <w:basedOn w:val="TableNormal"/>
    <w:uiPriority w:val="39"/>
    <w:rsid w:val="00C44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Accent3">
    <w:name w:val="Grid Table 3 Accent 3"/>
    <w:basedOn w:val="TableNormal"/>
    <w:uiPriority w:val="48"/>
    <w:rsid w:val="000A6CE8"/>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apple-converted-space">
    <w:name w:val="apple-converted-space"/>
    <w:basedOn w:val="DefaultParagraphFont"/>
    <w:rsid w:val="000A6CE8"/>
  </w:style>
  <w:style w:type="paragraph" w:styleId="ListParagraph">
    <w:name w:val="List Paragraph"/>
    <w:basedOn w:val="Normal"/>
    <w:uiPriority w:val="34"/>
    <w:qFormat/>
    <w:rsid w:val="00174F37"/>
    <w:pPr>
      <w:spacing w:after="200" w:line="276" w:lineRule="auto"/>
      <w:ind w:left="720"/>
      <w:contextualSpacing/>
    </w:pPr>
    <w:rPr>
      <w:rFonts w:ascii="Calibri" w:eastAsia="Calibri" w:hAnsi="Calibri" w:cs="Arial"/>
      <w:sz w:val="22"/>
      <w:szCs w:val="22"/>
    </w:rPr>
  </w:style>
  <w:style w:type="paragraph" w:customStyle="1" w:styleId="body">
    <w:name w:val="body"/>
    <w:basedOn w:val="Normal"/>
    <w:rsid w:val="00174F37"/>
    <w:pPr>
      <w:spacing w:before="100" w:beforeAutospacing="1" w:after="100" w:afterAutospacing="1"/>
    </w:pPr>
  </w:style>
  <w:style w:type="character" w:styleId="Strong">
    <w:name w:val="Strong"/>
    <w:basedOn w:val="DefaultParagraphFont"/>
    <w:uiPriority w:val="22"/>
    <w:qFormat/>
    <w:rsid w:val="00174F37"/>
    <w:rPr>
      <w:b/>
      <w:bCs/>
    </w:rPr>
  </w:style>
  <w:style w:type="character" w:styleId="PlaceholderText">
    <w:name w:val="Placeholder Text"/>
    <w:basedOn w:val="DefaultParagraphFont"/>
    <w:uiPriority w:val="99"/>
    <w:semiHidden/>
    <w:rsid w:val="007A3B47"/>
    <w:rPr>
      <w:color w:val="808080"/>
    </w:rPr>
  </w:style>
  <w:style w:type="paragraph" w:styleId="Header">
    <w:name w:val="header"/>
    <w:basedOn w:val="Normal"/>
    <w:link w:val="HeaderChar"/>
    <w:uiPriority w:val="99"/>
    <w:unhideWhenUsed/>
    <w:rsid w:val="007240C1"/>
    <w:pPr>
      <w:tabs>
        <w:tab w:val="center" w:pos="4680"/>
        <w:tab w:val="right" w:pos="9360"/>
      </w:tabs>
    </w:pPr>
  </w:style>
  <w:style w:type="character" w:customStyle="1" w:styleId="HeaderChar">
    <w:name w:val="Header Char"/>
    <w:basedOn w:val="DefaultParagraphFont"/>
    <w:link w:val="Header"/>
    <w:uiPriority w:val="99"/>
    <w:rsid w:val="007240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40C1"/>
    <w:pPr>
      <w:tabs>
        <w:tab w:val="center" w:pos="4680"/>
        <w:tab w:val="right" w:pos="9360"/>
      </w:tabs>
    </w:pPr>
  </w:style>
  <w:style w:type="character" w:customStyle="1" w:styleId="FooterChar">
    <w:name w:val="Footer Char"/>
    <w:basedOn w:val="DefaultParagraphFont"/>
    <w:link w:val="Footer"/>
    <w:uiPriority w:val="99"/>
    <w:rsid w:val="007240C1"/>
    <w:rPr>
      <w:rFonts w:ascii="Times New Roman" w:eastAsia="Times New Roman" w:hAnsi="Times New Roman" w:cs="Times New Roman"/>
      <w:sz w:val="24"/>
      <w:szCs w:val="24"/>
    </w:rPr>
  </w:style>
  <w:style w:type="table" w:customStyle="1" w:styleId="PlainTable2">
    <w:name w:val="Plain Table 2"/>
    <w:basedOn w:val="TableNormal"/>
    <w:uiPriority w:val="42"/>
    <w:rsid w:val="00A1473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gt-cd-cl">
    <w:name w:val="gt-cd-cl"/>
    <w:basedOn w:val="DefaultParagraphFont"/>
    <w:rsid w:val="00B81F60"/>
  </w:style>
  <w:style w:type="paragraph" w:styleId="NormalWeb">
    <w:name w:val="Normal (Web)"/>
    <w:basedOn w:val="Normal"/>
    <w:uiPriority w:val="99"/>
    <w:semiHidden/>
    <w:unhideWhenUsed/>
    <w:rsid w:val="00051C08"/>
    <w:pPr>
      <w:spacing w:before="100" w:beforeAutospacing="1" w:after="100" w:afterAutospacing="1"/>
    </w:pPr>
  </w:style>
  <w:style w:type="paragraph" w:styleId="BalloonText">
    <w:name w:val="Balloon Text"/>
    <w:basedOn w:val="Normal"/>
    <w:link w:val="BalloonTextChar"/>
    <w:uiPriority w:val="99"/>
    <w:semiHidden/>
    <w:unhideWhenUsed/>
    <w:rsid w:val="00FC3F76"/>
    <w:rPr>
      <w:rFonts w:ascii="Tahoma" w:hAnsi="Tahoma" w:cs="Tahoma"/>
      <w:sz w:val="16"/>
      <w:szCs w:val="16"/>
    </w:rPr>
  </w:style>
  <w:style w:type="character" w:customStyle="1" w:styleId="BalloonTextChar">
    <w:name w:val="Balloon Text Char"/>
    <w:basedOn w:val="DefaultParagraphFont"/>
    <w:link w:val="BalloonText"/>
    <w:uiPriority w:val="99"/>
    <w:semiHidden/>
    <w:rsid w:val="00FC3F7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663737">
      <w:bodyDiv w:val="1"/>
      <w:marLeft w:val="0"/>
      <w:marRight w:val="0"/>
      <w:marTop w:val="0"/>
      <w:marBottom w:val="0"/>
      <w:divBdr>
        <w:top w:val="none" w:sz="0" w:space="0" w:color="auto"/>
        <w:left w:val="none" w:sz="0" w:space="0" w:color="auto"/>
        <w:bottom w:val="none" w:sz="0" w:space="0" w:color="auto"/>
        <w:right w:val="none" w:sz="0" w:space="0" w:color="auto"/>
      </w:divBdr>
    </w:div>
    <w:div w:id="499197254">
      <w:bodyDiv w:val="1"/>
      <w:marLeft w:val="0"/>
      <w:marRight w:val="0"/>
      <w:marTop w:val="0"/>
      <w:marBottom w:val="0"/>
      <w:divBdr>
        <w:top w:val="none" w:sz="0" w:space="0" w:color="auto"/>
        <w:left w:val="none" w:sz="0" w:space="0" w:color="auto"/>
        <w:bottom w:val="none" w:sz="0" w:space="0" w:color="auto"/>
        <w:right w:val="none" w:sz="0" w:space="0" w:color="auto"/>
      </w:divBdr>
    </w:div>
    <w:div w:id="621956286">
      <w:bodyDiv w:val="1"/>
      <w:marLeft w:val="0"/>
      <w:marRight w:val="0"/>
      <w:marTop w:val="0"/>
      <w:marBottom w:val="0"/>
      <w:divBdr>
        <w:top w:val="none" w:sz="0" w:space="0" w:color="auto"/>
        <w:left w:val="none" w:sz="0" w:space="0" w:color="auto"/>
        <w:bottom w:val="none" w:sz="0" w:space="0" w:color="auto"/>
        <w:right w:val="none" w:sz="0" w:space="0" w:color="auto"/>
      </w:divBdr>
    </w:div>
    <w:div w:id="1655795416">
      <w:bodyDiv w:val="1"/>
      <w:marLeft w:val="0"/>
      <w:marRight w:val="0"/>
      <w:marTop w:val="0"/>
      <w:marBottom w:val="0"/>
      <w:divBdr>
        <w:top w:val="none" w:sz="0" w:space="0" w:color="auto"/>
        <w:left w:val="none" w:sz="0" w:space="0" w:color="auto"/>
        <w:bottom w:val="none" w:sz="0" w:space="0" w:color="auto"/>
        <w:right w:val="none" w:sz="0" w:space="0" w:color="auto"/>
      </w:divBdr>
    </w:div>
    <w:div w:id="20676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rmen_5@hotmail.com" TargetMode="Externa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k:@MSITStore:C:\Program%20Files%20(x86)\National%20Instruments\LabVIEW%202017\help\lvasptconcepts.chm::/aspt_stft.html" TargetMode="External"/><Relationship Id="rId25" Type="http://schemas.openxmlformats.org/officeDocument/2006/relationships/image" Target="media/image9.png"/><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emf"/><Relationship Id="rId32"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7.emf"/><Relationship Id="rId28" Type="http://schemas.openxmlformats.org/officeDocument/2006/relationships/image" Target="media/image12.png"/><Relationship Id="rId10" Type="http://schemas.openxmlformats.org/officeDocument/2006/relationships/hyperlink" Target="http://www.dx.doi.org/10.7537/marsnys110518.11" TargetMode="External"/><Relationship Id="rId19" Type="http://schemas.openxmlformats.org/officeDocument/2006/relationships/hyperlink" Target="http://www.statisticshowto.com/average/" TargetMode="External"/><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image" Target="media/image6.emf"/><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D42BC-8B48-43CF-8027-D38DDC0A9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13095</Words>
  <Characters>74648</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87568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Nermen</dc:creator>
  <cp:lastModifiedBy>Administrator</cp:lastModifiedBy>
  <cp:revision>3</cp:revision>
  <cp:lastPrinted>2018-05-21T05:06:00Z</cp:lastPrinted>
  <dcterms:created xsi:type="dcterms:W3CDTF">2018-05-22T08:17:00Z</dcterms:created>
  <dcterms:modified xsi:type="dcterms:W3CDTF">2018-05-23T01:32:00Z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http://www.zotero.org/styles/mechanical-systems-and-signal-processing</vt:lpwstr>
  </property>
  <property fmtid="{D5CDD505-2E9C-101B-9397-08002B2CF9AE}" pid="17" name="Mendeley Recent Style Name 7_1">
    <vt:lpwstr>Mechanical Systems and Signal Processing</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Mendeley Document_1">
    <vt:lpwstr>True</vt:lpwstr>
  </property>
  <property fmtid="{D5CDD505-2E9C-101B-9397-08002B2CF9AE}" pid="23" name="Mendeley Unique User Id_1">
    <vt:lpwstr>0956ba25-d419-31c8-be7f-d405e62c6f7b</vt:lpwstr>
  </property>
  <property fmtid="{D5CDD505-2E9C-101B-9397-08002B2CF9AE}" pid="24" name="Mendeley Citation Style_1">
    <vt:lpwstr>http://www.zotero.org/styles/ieee</vt:lpwstr>
  </property>
</Properties>
</file>