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5CC" w:rsidRPr="00EC6DAD" w:rsidRDefault="008B3FB5" w:rsidP="00100827">
      <w:pPr>
        <w:shd w:val="clear" w:color="auto" w:fill="FFFFFF"/>
        <w:snapToGrid w:val="0"/>
        <w:jc w:val="center"/>
        <w:rPr>
          <w:b/>
          <w:bCs/>
          <w:lang w:eastAsia="zh-CN"/>
        </w:rPr>
      </w:pPr>
      <w:r w:rsidRPr="00EC6DAD">
        <w:rPr>
          <w:b/>
          <w:bCs/>
        </w:rPr>
        <w:t xml:space="preserve">Performance, </w:t>
      </w:r>
      <w:r w:rsidRPr="00EC6DAD">
        <w:rPr>
          <w:b/>
        </w:rPr>
        <w:t xml:space="preserve">Nutrient </w:t>
      </w:r>
      <w:r w:rsidRPr="00EC6DAD">
        <w:rPr>
          <w:b/>
          <w:bCs/>
        </w:rPr>
        <w:t>Digestibility And Cost-Benefit Of Broiler Chickens Fed Four Local Varieties Of Sorghum As Replacement For Maize In Semi-Arid Zone Of Nigeria</w:t>
      </w:r>
    </w:p>
    <w:p w:rsidR="006635CC" w:rsidRPr="00EC6DAD" w:rsidRDefault="006635CC" w:rsidP="00100827">
      <w:pPr>
        <w:shd w:val="clear" w:color="auto" w:fill="FFFFFF"/>
        <w:snapToGrid w:val="0"/>
        <w:jc w:val="center"/>
        <w:rPr>
          <w:b/>
          <w:bCs/>
          <w:lang w:eastAsia="zh-CN"/>
        </w:rPr>
      </w:pPr>
    </w:p>
    <w:p w:rsidR="009F63A2" w:rsidRPr="00EC6DAD" w:rsidRDefault="008161F5" w:rsidP="00100827">
      <w:pPr>
        <w:shd w:val="clear" w:color="auto" w:fill="FFFFFF"/>
        <w:snapToGrid w:val="0"/>
        <w:jc w:val="center"/>
        <w:rPr>
          <w:bCs/>
          <w:vertAlign w:val="superscript"/>
          <w:lang w:eastAsia="zh-CN"/>
        </w:rPr>
      </w:pPr>
      <w:proofErr w:type="spellStart"/>
      <w:r w:rsidRPr="00EC6DAD">
        <w:rPr>
          <w:bCs/>
        </w:rPr>
        <w:t>Me</w:t>
      </w:r>
      <w:r w:rsidR="009F63A2" w:rsidRPr="00EC6DAD">
        <w:rPr>
          <w:bCs/>
        </w:rPr>
        <w:t>dugu</w:t>
      </w:r>
      <w:proofErr w:type="spellEnd"/>
      <w:r w:rsidR="009F63A2" w:rsidRPr="00EC6DAD">
        <w:rPr>
          <w:bCs/>
        </w:rPr>
        <w:t>, C.I</w:t>
      </w:r>
      <w:r w:rsidR="009F63A2" w:rsidRPr="00EC6DAD">
        <w:rPr>
          <w:bCs/>
          <w:vertAlign w:val="superscript"/>
        </w:rPr>
        <w:t>1</w:t>
      </w:r>
      <w:r w:rsidR="009F63A2" w:rsidRPr="00EC6DAD">
        <w:rPr>
          <w:bCs/>
        </w:rPr>
        <w:t xml:space="preserve">., </w:t>
      </w:r>
      <w:proofErr w:type="spellStart"/>
      <w:r w:rsidR="009F63A2" w:rsidRPr="00EC6DAD">
        <w:rPr>
          <w:bCs/>
        </w:rPr>
        <w:t>Kwari</w:t>
      </w:r>
      <w:proofErr w:type="spellEnd"/>
      <w:r w:rsidR="009F63A2" w:rsidRPr="00EC6DAD">
        <w:rPr>
          <w:bCs/>
        </w:rPr>
        <w:t>, I.D</w:t>
      </w:r>
      <w:r w:rsidRPr="00EC6DAD">
        <w:rPr>
          <w:bCs/>
          <w:vertAlign w:val="superscript"/>
        </w:rPr>
        <w:t>2</w:t>
      </w:r>
      <w:r w:rsidR="009F63A2" w:rsidRPr="00EC6DAD">
        <w:rPr>
          <w:bCs/>
        </w:rPr>
        <w:t xml:space="preserve">., </w:t>
      </w:r>
      <w:proofErr w:type="spellStart"/>
      <w:r w:rsidR="009F63A2" w:rsidRPr="00EC6DAD">
        <w:rPr>
          <w:bCs/>
        </w:rPr>
        <w:t>Igwebuike</w:t>
      </w:r>
      <w:proofErr w:type="spellEnd"/>
      <w:r w:rsidR="009F63A2" w:rsidRPr="00EC6DAD">
        <w:rPr>
          <w:bCs/>
        </w:rPr>
        <w:t>, J.U</w:t>
      </w:r>
      <w:r w:rsidRPr="00EC6DAD">
        <w:rPr>
          <w:bCs/>
          <w:vertAlign w:val="superscript"/>
        </w:rPr>
        <w:t>2</w:t>
      </w:r>
      <w:r w:rsidR="009F63A2" w:rsidRPr="00EC6DAD">
        <w:rPr>
          <w:bCs/>
        </w:rPr>
        <w:t xml:space="preserve">., </w:t>
      </w:r>
      <w:proofErr w:type="spellStart"/>
      <w:r w:rsidR="009F63A2" w:rsidRPr="00EC6DAD">
        <w:rPr>
          <w:bCs/>
        </w:rPr>
        <w:t>Adamu</w:t>
      </w:r>
      <w:proofErr w:type="spellEnd"/>
      <w:r w:rsidR="009F63A2" w:rsidRPr="00EC6DAD">
        <w:rPr>
          <w:bCs/>
        </w:rPr>
        <w:t>, S.</w:t>
      </w:r>
      <w:r w:rsidR="002E3139" w:rsidRPr="00EC6DAD">
        <w:rPr>
          <w:bCs/>
        </w:rPr>
        <w:t xml:space="preserve">B., </w:t>
      </w:r>
      <w:proofErr w:type="spellStart"/>
      <w:r w:rsidR="002E3139" w:rsidRPr="00EC6DAD">
        <w:rPr>
          <w:bCs/>
        </w:rPr>
        <w:t>Sheidu</w:t>
      </w:r>
      <w:proofErr w:type="spellEnd"/>
      <w:r w:rsidR="002E3139" w:rsidRPr="00EC6DAD">
        <w:rPr>
          <w:bCs/>
        </w:rPr>
        <w:t xml:space="preserve">, A., </w:t>
      </w:r>
      <w:proofErr w:type="spellStart"/>
      <w:r w:rsidR="002E3139" w:rsidRPr="00EC6DAD">
        <w:rPr>
          <w:bCs/>
        </w:rPr>
        <w:t>Onyediri</w:t>
      </w:r>
      <w:proofErr w:type="spellEnd"/>
      <w:r w:rsidR="002E3139" w:rsidRPr="00EC6DAD">
        <w:rPr>
          <w:bCs/>
        </w:rPr>
        <w:t xml:space="preserve">, C. </w:t>
      </w:r>
      <w:r w:rsidR="009F63A2" w:rsidRPr="00EC6DAD">
        <w:t xml:space="preserve">Augustine, </w:t>
      </w:r>
      <w:r w:rsidRPr="00EC6DAD">
        <w:rPr>
          <w:bCs/>
        </w:rPr>
        <w:t>C</w:t>
      </w:r>
      <w:r w:rsidRPr="00EC6DAD">
        <w:rPr>
          <w:bCs/>
          <w:vertAlign w:val="superscript"/>
        </w:rPr>
        <w:t>3*</w:t>
      </w:r>
      <w:r w:rsidR="002E3139" w:rsidRPr="00EC6DAD">
        <w:rPr>
          <w:bCs/>
        </w:rPr>
        <w:t xml:space="preserve">and </w:t>
      </w:r>
      <w:proofErr w:type="spellStart"/>
      <w:r w:rsidR="002E3139" w:rsidRPr="00EC6DAD">
        <w:rPr>
          <w:bCs/>
        </w:rPr>
        <w:t>Abdulraham</w:t>
      </w:r>
      <w:proofErr w:type="spellEnd"/>
      <w:r w:rsidR="002E3139" w:rsidRPr="00EC6DAD">
        <w:rPr>
          <w:bCs/>
        </w:rPr>
        <w:t>, B.S</w:t>
      </w:r>
      <w:r w:rsidR="002E3139" w:rsidRPr="00EC6DAD">
        <w:rPr>
          <w:bCs/>
          <w:vertAlign w:val="superscript"/>
        </w:rPr>
        <w:t>3</w:t>
      </w:r>
    </w:p>
    <w:p w:rsidR="00100827" w:rsidRPr="00EC6DAD" w:rsidRDefault="00100827" w:rsidP="00100827">
      <w:pPr>
        <w:shd w:val="clear" w:color="auto" w:fill="FFFFFF"/>
        <w:snapToGrid w:val="0"/>
        <w:jc w:val="center"/>
        <w:rPr>
          <w:lang w:eastAsia="zh-CN"/>
        </w:rPr>
      </w:pPr>
    </w:p>
    <w:p w:rsidR="009F63A2" w:rsidRPr="00EC6DAD" w:rsidRDefault="00100827" w:rsidP="00100827">
      <w:pPr>
        <w:shd w:val="clear" w:color="auto" w:fill="FFFFFF"/>
        <w:snapToGrid w:val="0"/>
        <w:jc w:val="center"/>
      </w:pPr>
      <w:r w:rsidRPr="00EC6DAD">
        <w:rPr>
          <w:rFonts w:hint="eastAsia"/>
          <w:vertAlign w:val="superscript"/>
          <w:lang w:eastAsia="zh-CN"/>
        </w:rPr>
        <w:t xml:space="preserve">1. </w:t>
      </w:r>
      <w:proofErr w:type="spellStart"/>
      <w:r w:rsidR="009F63A2" w:rsidRPr="00EC6DAD">
        <w:t>Borno</w:t>
      </w:r>
      <w:proofErr w:type="spellEnd"/>
      <w:r w:rsidR="009F63A2" w:rsidRPr="00EC6DAD">
        <w:t xml:space="preserve"> State Agricultural Development </w:t>
      </w:r>
      <w:proofErr w:type="spellStart"/>
      <w:r w:rsidR="009F63A2" w:rsidRPr="00EC6DAD">
        <w:t>Programme</w:t>
      </w:r>
      <w:proofErr w:type="spellEnd"/>
      <w:r w:rsidR="009F63A2" w:rsidRPr="00EC6DAD">
        <w:t xml:space="preserve">, P.M.B. 1452. Maiduguri, </w:t>
      </w:r>
      <w:proofErr w:type="spellStart"/>
      <w:r w:rsidR="009F63A2" w:rsidRPr="00EC6DAD">
        <w:t>Borno</w:t>
      </w:r>
      <w:proofErr w:type="spellEnd"/>
      <w:r w:rsidR="009F63A2" w:rsidRPr="00EC6DAD">
        <w:t xml:space="preserve"> State -Nigeria.</w:t>
      </w:r>
    </w:p>
    <w:p w:rsidR="009F63A2" w:rsidRPr="00EC6DAD" w:rsidRDefault="00100827" w:rsidP="00100827">
      <w:pPr>
        <w:shd w:val="clear" w:color="auto" w:fill="FFFFFF"/>
        <w:snapToGrid w:val="0"/>
        <w:jc w:val="center"/>
      </w:pPr>
      <w:r w:rsidRPr="00EC6DAD">
        <w:rPr>
          <w:rFonts w:hint="eastAsia"/>
          <w:vertAlign w:val="superscript"/>
          <w:lang w:eastAsia="zh-CN"/>
        </w:rPr>
        <w:t xml:space="preserve">2. </w:t>
      </w:r>
      <w:r w:rsidR="009F63A2" w:rsidRPr="00EC6DAD">
        <w:t xml:space="preserve">Department of Animal Science, University of Maiduguri, P.M.B. 1069, Maiduguri, </w:t>
      </w:r>
      <w:proofErr w:type="spellStart"/>
      <w:r w:rsidR="009F63A2" w:rsidRPr="00EC6DAD">
        <w:t>Borno</w:t>
      </w:r>
      <w:proofErr w:type="spellEnd"/>
      <w:r w:rsidR="009F63A2" w:rsidRPr="00EC6DAD">
        <w:t xml:space="preserve"> State-Nigeria.</w:t>
      </w:r>
    </w:p>
    <w:p w:rsidR="009F63A2" w:rsidRPr="00EC6DAD" w:rsidRDefault="00100827" w:rsidP="00100827">
      <w:pPr>
        <w:shd w:val="clear" w:color="auto" w:fill="FFFFFF"/>
        <w:snapToGrid w:val="0"/>
        <w:jc w:val="center"/>
        <w:rPr>
          <w:lang w:eastAsia="zh-CN"/>
        </w:rPr>
      </w:pPr>
      <w:r w:rsidRPr="00EC6DAD">
        <w:rPr>
          <w:rFonts w:hint="eastAsia"/>
          <w:vertAlign w:val="superscript"/>
          <w:lang w:eastAsia="zh-CN"/>
        </w:rPr>
        <w:t xml:space="preserve">3. </w:t>
      </w:r>
      <w:r w:rsidR="009F63A2" w:rsidRPr="00EC6DAD">
        <w:t>Department of Animal Production, Faculty of Agriculture, Adamawa State University,</w:t>
      </w:r>
      <w:r w:rsidR="00EC6DAD" w:rsidRPr="00EC6DAD">
        <w:rPr>
          <w:rFonts w:hint="eastAsia"/>
          <w:lang w:eastAsia="zh-CN"/>
        </w:rPr>
        <w:t xml:space="preserve"> </w:t>
      </w:r>
      <w:r w:rsidR="009F63A2" w:rsidRPr="00EC6DAD">
        <w:t xml:space="preserve">P.M.B. 25, </w:t>
      </w:r>
      <w:proofErr w:type="spellStart"/>
      <w:r w:rsidR="009F63A2" w:rsidRPr="00EC6DAD">
        <w:t>Mubi</w:t>
      </w:r>
      <w:proofErr w:type="spellEnd"/>
      <w:r w:rsidR="00CA5F0A" w:rsidRPr="00EC6DAD">
        <w:t xml:space="preserve"> </w:t>
      </w:r>
      <w:r w:rsidR="009F63A2" w:rsidRPr="00EC6DAD">
        <w:t>-</w:t>
      </w:r>
      <w:r w:rsidR="00CA5F0A" w:rsidRPr="00EC6DAD">
        <w:t xml:space="preserve"> </w:t>
      </w:r>
      <w:r w:rsidR="009F63A2" w:rsidRPr="00EC6DAD">
        <w:t>Nigeria.</w:t>
      </w:r>
    </w:p>
    <w:p w:rsidR="00EC6DAD" w:rsidRPr="00EC6DAD" w:rsidRDefault="00EC6DAD" w:rsidP="00EC6DAD">
      <w:pPr>
        <w:shd w:val="clear" w:color="auto" w:fill="FFFFFF"/>
        <w:snapToGrid w:val="0"/>
        <w:jc w:val="center"/>
      </w:pPr>
      <w:r w:rsidRPr="00EC6DAD">
        <w:t xml:space="preserve">*e-mail: </w:t>
      </w:r>
      <w:hyperlink r:id="rId7" w:history="1">
        <w:r w:rsidRPr="00EC6DAD">
          <w:rPr>
            <w:rStyle w:val="Hyperlink"/>
          </w:rPr>
          <w:t>audaggai@gmail.com</w:t>
        </w:r>
      </w:hyperlink>
      <w:r>
        <w:rPr>
          <w:rFonts w:hint="eastAsia"/>
          <w:lang w:eastAsia="zh-CN"/>
        </w:rPr>
        <w:t xml:space="preserve">; </w:t>
      </w:r>
      <w:r w:rsidRPr="00EC6DAD">
        <w:t>Phone No.: +2348132946167</w:t>
      </w:r>
    </w:p>
    <w:p w:rsidR="00100827" w:rsidRPr="00EC6DAD" w:rsidRDefault="00100827" w:rsidP="00100827">
      <w:pPr>
        <w:shd w:val="clear" w:color="auto" w:fill="FFFFFF"/>
        <w:snapToGrid w:val="0"/>
        <w:jc w:val="center"/>
        <w:rPr>
          <w:lang w:eastAsia="zh-CN"/>
        </w:rPr>
      </w:pPr>
    </w:p>
    <w:p w:rsidR="009F63A2" w:rsidRPr="00EC6DAD" w:rsidRDefault="009F63A2" w:rsidP="00100827">
      <w:pPr>
        <w:shd w:val="clear" w:color="auto" w:fill="FFFFFF"/>
        <w:snapToGrid w:val="0"/>
        <w:jc w:val="both"/>
        <w:rPr>
          <w:lang w:eastAsia="zh-CN"/>
        </w:rPr>
      </w:pPr>
      <w:r w:rsidRPr="00EC6DAD">
        <w:rPr>
          <w:b/>
          <w:bCs/>
        </w:rPr>
        <w:t>Abstract:</w:t>
      </w:r>
      <w:r w:rsidR="00100827" w:rsidRPr="00EC6DAD">
        <w:rPr>
          <w:rFonts w:hint="eastAsia"/>
          <w:b/>
          <w:bCs/>
          <w:lang w:eastAsia="zh-CN"/>
        </w:rPr>
        <w:t xml:space="preserve"> </w:t>
      </w:r>
      <w:r w:rsidRPr="00EC6DAD">
        <w:t>A field study was carried out to investigate the effects of dietary replacement of maize with four local varieties of sorghum on the performance, nutrient digestibility and cost benefit of broiler c</w:t>
      </w:r>
      <w:r w:rsidR="00CA5F0A" w:rsidRPr="00EC6DAD">
        <w:t>hickens. Two hundred and twenty-</w:t>
      </w:r>
      <w:r w:rsidRPr="00EC6DAD">
        <w:t>five (225) day-old broiler c</w:t>
      </w:r>
      <w:r w:rsidR="008161F5" w:rsidRPr="00EC6DAD">
        <w:t>hicks weighing averagely 341.22</w:t>
      </w:r>
      <w:r w:rsidR="00F034A1" w:rsidRPr="00EC6DAD">
        <w:t xml:space="preserve"> </w:t>
      </w:r>
      <w:r w:rsidRPr="00EC6DAD">
        <w:t>g were randomly allotted to</w:t>
      </w:r>
      <w:r w:rsidR="00F034A1" w:rsidRPr="00EC6DAD">
        <w:t xml:space="preserve"> the</w:t>
      </w:r>
      <w:r w:rsidRPr="00EC6DAD">
        <w:t xml:space="preserve"> five (5) experimental diets. The design of the experiment was Randomized Complete Block Design (RCBD) consisting of 45 chicks per treatment and three replicates with 15 chicks per replicate.</w:t>
      </w:r>
      <w:r w:rsidR="00F034A1" w:rsidRPr="00EC6DAD">
        <w:t xml:space="preserve"> Pen location served as the blocking factor.</w:t>
      </w:r>
      <w:r w:rsidRPr="00EC6DAD">
        <w:t xml:space="preserve"> The experimental diets contained treatments 1 maize (control) and 2, 3, 4 and 5 contained yellow "</w:t>
      </w:r>
      <w:proofErr w:type="spellStart"/>
      <w:r w:rsidRPr="00EC6DAD">
        <w:t>Masakwa</w:t>
      </w:r>
      <w:proofErr w:type="spellEnd"/>
      <w:r w:rsidRPr="00EC6DAD">
        <w:t>", white "</w:t>
      </w:r>
      <w:proofErr w:type="spellStart"/>
      <w:r w:rsidRPr="00EC6DAD">
        <w:t>Kafi-moro</w:t>
      </w:r>
      <w:proofErr w:type="spellEnd"/>
      <w:r w:rsidRPr="00EC6DAD">
        <w:t>, yellow "</w:t>
      </w:r>
      <w:proofErr w:type="spellStart"/>
      <w:r w:rsidRPr="00EC6DAD">
        <w:t>Kamawanza</w:t>
      </w:r>
      <w:proofErr w:type="spellEnd"/>
      <w:r w:rsidRPr="00EC6DAD">
        <w:t>" and white "</w:t>
      </w:r>
      <w:proofErr w:type="spellStart"/>
      <w:r w:rsidRPr="00EC6DAD">
        <w:t>Chakalere</w:t>
      </w:r>
      <w:proofErr w:type="spellEnd"/>
      <w:r w:rsidRPr="00EC6DAD">
        <w:t xml:space="preserve">" sorghum varieties, respectively. The maize and sorghum were used as the major energy source in the diets. The results showed that there were </w:t>
      </w:r>
      <w:r w:rsidRPr="00EC6DAD">
        <w:rPr>
          <w:bCs/>
        </w:rPr>
        <w:t>no</w:t>
      </w:r>
      <w:r w:rsidRPr="00EC6DAD">
        <w:rPr>
          <w:b/>
          <w:bCs/>
        </w:rPr>
        <w:t xml:space="preserve"> </w:t>
      </w:r>
      <w:r w:rsidRPr="00EC6DAD">
        <w:t xml:space="preserve">significant (p&lt;0.05) difference in the final weight, total weight gain, mean daily weight gain, total feed intake, daily feed intake and feed conversion ratio among all the treatments. </w:t>
      </w:r>
      <w:r w:rsidRPr="00EC6DAD">
        <w:rPr>
          <w:bCs/>
        </w:rPr>
        <w:t>For</w:t>
      </w:r>
      <w:r w:rsidRPr="00EC6DAD">
        <w:rPr>
          <w:b/>
          <w:bCs/>
        </w:rPr>
        <w:t xml:space="preserve"> </w:t>
      </w:r>
      <w:r w:rsidRPr="00EC6DAD">
        <w:t xml:space="preserve">the nutrient digestibility, the dry matter (DM), crude protein (CP), ether extract (EE), crude </w:t>
      </w:r>
      <w:proofErr w:type="spellStart"/>
      <w:r w:rsidRPr="00EC6DAD">
        <w:t>fibre</w:t>
      </w:r>
      <w:proofErr w:type="spellEnd"/>
      <w:r w:rsidRPr="00EC6DAD">
        <w:t xml:space="preserve"> (CF) and ash were significantly (p&lt;0.05) different in all the treatments with the exception of nitrogen-free extract (NFE) which showed no significant (p&gt;0.05) difference. Higher DM was recorded in T4 (''</w:t>
      </w:r>
      <w:proofErr w:type="spellStart"/>
      <w:r w:rsidRPr="00EC6DAD">
        <w:t>Kamawanza</w:t>
      </w:r>
      <w:proofErr w:type="spellEnd"/>
      <w:r w:rsidRPr="00EC6DAD">
        <w:t>'" sorghum). The cost benefit analyses revealed that feed cost (</w:t>
      </w:r>
      <w:r w:rsidR="00CA5F0A" w:rsidRPr="00EC6DAD">
        <w:rPr>
          <w:dstrike/>
        </w:rPr>
        <w:t>N</w:t>
      </w:r>
      <w:r w:rsidRPr="00EC6DAD">
        <w:t>) were higher in diets 1 (maize) and 5 ("</w:t>
      </w:r>
      <w:proofErr w:type="spellStart"/>
      <w:r w:rsidRPr="00EC6DAD">
        <w:t>Chakalere</w:t>
      </w:r>
      <w:proofErr w:type="spellEnd"/>
      <w:r w:rsidR="00CA5F0A" w:rsidRPr="00EC6DAD">
        <w:t>”)</w:t>
      </w:r>
      <w:r w:rsidRPr="00EC6DAD">
        <w:t xml:space="preserve"> sorghum) and lower in diet 4 ("</w:t>
      </w:r>
      <w:proofErr w:type="spellStart"/>
      <w:r w:rsidRPr="00EC6DAD">
        <w:t>Kamawanza</w:t>
      </w:r>
      <w:proofErr w:type="spellEnd"/>
      <w:r w:rsidRPr="00EC6DAD">
        <w:t>" sorghum). The total feed cost (14) followed the trend of the feed cost with higher cost in diet 1 (maize) with reduction in total feed cost in diet 3 ("</w:t>
      </w:r>
      <w:proofErr w:type="spellStart"/>
      <w:r w:rsidRPr="00EC6DAD">
        <w:t>Kafi-moro</w:t>
      </w:r>
      <w:proofErr w:type="spellEnd"/>
      <w:r w:rsidRPr="00EC6DAD">
        <w:t>" sorghum). These results suggests that sorghum could replace maize without adverse effect on performance and nutrient digestibility of broiler chickens with reduced cost of production.</w:t>
      </w:r>
    </w:p>
    <w:p w:rsidR="00100827" w:rsidRPr="00EC6DAD" w:rsidRDefault="00100827" w:rsidP="00100827">
      <w:pPr>
        <w:shd w:val="clear" w:color="auto" w:fill="FFFFFF"/>
        <w:snapToGrid w:val="0"/>
        <w:jc w:val="both"/>
        <w:rPr>
          <w:b/>
          <w:bCs/>
          <w:lang w:eastAsia="zh-CN"/>
        </w:rPr>
      </w:pPr>
      <w:r w:rsidRPr="00EC6DAD">
        <w:rPr>
          <w:bCs/>
        </w:rPr>
        <w:t>[</w:t>
      </w:r>
      <w:proofErr w:type="spellStart"/>
      <w:r w:rsidRPr="00EC6DAD">
        <w:rPr>
          <w:bCs/>
        </w:rPr>
        <w:t>Medugu</w:t>
      </w:r>
      <w:proofErr w:type="spellEnd"/>
      <w:r w:rsidRPr="00EC6DAD">
        <w:rPr>
          <w:bCs/>
        </w:rPr>
        <w:t xml:space="preserve">, C.I., </w:t>
      </w:r>
      <w:proofErr w:type="spellStart"/>
      <w:r w:rsidRPr="00EC6DAD">
        <w:rPr>
          <w:bCs/>
        </w:rPr>
        <w:t>Kwari</w:t>
      </w:r>
      <w:proofErr w:type="spellEnd"/>
      <w:r w:rsidRPr="00EC6DAD">
        <w:rPr>
          <w:bCs/>
        </w:rPr>
        <w:t xml:space="preserve">, I.D., </w:t>
      </w:r>
      <w:proofErr w:type="spellStart"/>
      <w:r w:rsidRPr="00EC6DAD">
        <w:rPr>
          <w:bCs/>
        </w:rPr>
        <w:t>Igwebuike</w:t>
      </w:r>
      <w:proofErr w:type="spellEnd"/>
      <w:r w:rsidRPr="00EC6DAD">
        <w:rPr>
          <w:bCs/>
        </w:rPr>
        <w:t xml:space="preserve">, J.U., </w:t>
      </w:r>
      <w:proofErr w:type="spellStart"/>
      <w:r w:rsidRPr="00EC6DAD">
        <w:rPr>
          <w:bCs/>
        </w:rPr>
        <w:t>Adamu</w:t>
      </w:r>
      <w:proofErr w:type="spellEnd"/>
      <w:r w:rsidRPr="00EC6DAD">
        <w:rPr>
          <w:bCs/>
        </w:rPr>
        <w:t xml:space="preserve">, S.B., </w:t>
      </w:r>
      <w:proofErr w:type="spellStart"/>
      <w:r w:rsidRPr="00EC6DAD">
        <w:rPr>
          <w:bCs/>
        </w:rPr>
        <w:t>Sheidu</w:t>
      </w:r>
      <w:proofErr w:type="spellEnd"/>
      <w:r w:rsidRPr="00EC6DAD">
        <w:rPr>
          <w:bCs/>
        </w:rPr>
        <w:t xml:space="preserve">, A., </w:t>
      </w:r>
      <w:proofErr w:type="spellStart"/>
      <w:r w:rsidRPr="00EC6DAD">
        <w:rPr>
          <w:bCs/>
        </w:rPr>
        <w:t>Onyediri</w:t>
      </w:r>
      <w:proofErr w:type="spellEnd"/>
      <w:r w:rsidRPr="00EC6DAD">
        <w:rPr>
          <w:bCs/>
        </w:rPr>
        <w:t xml:space="preserve">, C. </w:t>
      </w:r>
      <w:r w:rsidRPr="00EC6DAD">
        <w:t xml:space="preserve">Augustine, </w:t>
      </w:r>
      <w:r w:rsidRPr="00EC6DAD">
        <w:rPr>
          <w:bCs/>
        </w:rPr>
        <w:t>C</w:t>
      </w:r>
      <w:r w:rsidRPr="00EC6DAD">
        <w:rPr>
          <w:bCs/>
          <w:vertAlign w:val="superscript"/>
        </w:rPr>
        <w:t xml:space="preserve"> </w:t>
      </w:r>
      <w:r w:rsidRPr="00EC6DAD">
        <w:rPr>
          <w:bCs/>
        </w:rPr>
        <w:t xml:space="preserve">and </w:t>
      </w:r>
      <w:proofErr w:type="spellStart"/>
      <w:r w:rsidRPr="00EC6DAD">
        <w:rPr>
          <w:bCs/>
        </w:rPr>
        <w:t>Abdulraham</w:t>
      </w:r>
      <w:proofErr w:type="spellEnd"/>
      <w:r w:rsidRPr="00EC6DAD">
        <w:rPr>
          <w:bCs/>
        </w:rPr>
        <w:t>, B.S</w:t>
      </w:r>
      <w:r w:rsidRPr="00EC6DAD">
        <w:t>.</w:t>
      </w:r>
      <w:r w:rsidRPr="00EC6DAD">
        <w:rPr>
          <w:rFonts w:eastAsiaTheme="minorEastAsia" w:hint="eastAsia"/>
          <w:b/>
          <w:bCs/>
          <w:lang w:bidi="fa-IR"/>
        </w:rPr>
        <w:t xml:space="preserve"> </w:t>
      </w:r>
      <w:r w:rsidRPr="00EC6DAD">
        <w:rPr>
          <w:b/>
          <w:bCs/>
        </w:rPr>
        <w:t xml:space="preserve">Performance, </w:t>
      </w:r>
      <w:r w:rsidRPr="00EC6DAD">
        <w:rPr>
          <w:b/>
        </w:rPr>
        <w:t xml:space="preserve">Nutrient </w:t>
      </w:r>
      <w:r w:rsidRPr="00EC6DAD">
        <w:rPr>
          <w:b/>
          <w:bCs/>
        </w:rPr>
        <w:t>Digestibility And Cost-Benefit Of Broiler Chickens Fed Four Local Varieties Of Sorghum As Replacement For Maize In Semi-Arid Zone Of Nigeria</w:t>
      </w:r>
      <w:r w:rsidRPr="00EC6DAD">
        <w:rPr>
          <w:rFonts w:eastAsia="Times New Roman"/>
          <w:b/>
          <w:bCs/>
          <w:lang w:bidi="fa-IR"/>
        </w:rPr>
        <w:t>.</w:t>
      </w:r>
      <w:r w:rsidRPr="00EC6DAD">
        <w:rPr>
          <w:bCs/>
          <w:i/>
        </w:rPr>
        <w:t xml:space="preserve"> N Y </w:t>
      </w:r>
      <w:proofErr w:type="spellStart"/>
      <w:r w:rsidRPr="00EC6DAD">
        <w:rPr>
          <w:bCs/>
          <w:i/>
        </w:rPr>
        <w:t>Sci</w:t>
      </w:r>
      <w:proofErr w:type="spellEnd"/>
      <w:r w:rsidRPr="00EC6DAD">
        <w:rPr>
          <w:bCs/>
          <w:i/>
        </w:rPr>
        <w:t xml:space="preserve"> J</w:t>
      </w:r>
      <w:r w:rsidRPr="00EC6DAD">
        <w:rPr>
          <w:bCs/>
        </w:rPr>
        <w:t xml:space="preserve"> </w:t>
      </w:r>
      <w:r w:rsidRPr="00EC6DAD">
        <w:t>201</w:t>
      </w:r>
      <w:r w:rsidRPr="00EC6DAD">
        <w:rPr>
          <w:rFonts w:hint="eastAsia"/>
        </w:rPr>
        <w:t>8</w:t>
      </w:r>
      <w:r w:rsidRPr="00EC6DAD">
        <w:t>;</w:t>
      </w:r>
      <w:r w:rsidRPr="00EC6DAD">
        <w:rPr>
          <w:rFonts w:hint="eastAsia"/>
        </w:rPr>
        <w:t>11</w:t>
      </w:r>
      <w:r w:rsidRPr="00EC6DAD">
        <w:t>(</w:t>
      </w:r>
      <w:r w:rsidRPr="00EC6DAD">
        <w:rPr>
          <w:rFonts w:hint="eastAsia"/>
        </w:rPr>
        <w:t>6</w:t>
      </w:r>
      <w:r w:rsidRPr="00EC6DAD">
        <w:t>):</w:t>
      </w:r>
      <w:r w:rsidR="00A14CDC" w:rsidRPr="00EC6DAD">
        <w:rPr>
          <w:noProof/>
          <w:color w:val="000000"/>
        </w:rPr>
        <w:t>6</w:t>
      </w:r>
      <w:r w:rsidR="00EC6DAD" w:rsidRPr="00EC6DAD">
        <w:rPr>
          <w:rFonts w:hint="eastAsia"/>
          <w:noProof/>
          <w:color w:val="000000"/>
          <w:lang w:eastAsia="zh-CN"/>
        </w:rPr>
        <w:t>3</w:t>
      </w:r>
      <w:r w:rsidR="00A14CDC" w:rsidRPr="00EC6DAD">
        <w:rPr>
          <w:noProof/>
          <w:color w:val="000000"/>
        </w:rPr>
        <w:t>-6</w:t>
      </w:r>
      <w:r w:rsidR="00EC6DAD" w:rsidRPr="00EC6DAD">
        <w:rPr>
          <w:rFonts w:hint="eastAsia"/>
          <w:noProof/>
          <w:color w:val="000000"/>
          <w:lang w:eastAsia="zh-CN"/>
        </w:rPr>
        <w:t>8</w:t>
      </w:r>
      <w:r w:rsidRPr="00EC6DAD">
        <w:t xml:space="preserve">]. </w:t>
      </w:r>
      <w:r w:rsidRPr="00EC6DAD">
        <w:rPr>
          <w:iCs/>
          <w:color w:val="000000"/>
        </w:rPr>
        <w:t>ISSN 1554-0200 (print); ISSN 2375-723X (online)</w:t>
      </w:r>
      <w:r w:rsidRPr="00EC6DAD">
        <w:t xml:space="preserve">. </w:t>
      </w:r>
      <w:hyperlink r:id="rId8" w:history="1">
        <w:r w:rsidRPr="00EC6DAD">
          <w:rPr>
            <w:rStyle w:val="Hyperlink"/>
            <w:color w:val="0000FF"/>
          </w:rPr>
          <w:t>http://www.sciencepub.net/newyork</w:t>
        </w:r>
      </w:hyperlink>
      <w:r w:rsidRPr="00EC6DAD">
        <w:t xml:space="preserve">. </w:t>
      </w:r>
      <w:r w:rsidRPr="00EC6DAD">
        <w:rPr>
          <w:rFonts w:hint="eastAsia"/>
          <w:lang w:eastAsia="zh-CN"/>
        </w:rPr>
        <w:t>10</w:t>
      </w:r>
      <w:r w:rsidRPr="00EC6DAD">
        <w:rPr>
          <w:rFonts w:hint="eastAsia"/>
        </w:rPr>
        <w:t xml:space="preserve">. </w:t>
      </w:r>
      <w:r w:rsidRPr="00EC6DAD">
        <w:rPr>
          <w:color w:val="000000"/>
          <w:shd w:val="clear" w:color="auto" w:fill="FFFFFF"/>
        </w:rPr>
        <w:t>doi:</w:t>
      </w:r>
      <w:hyperlink r:id="rId9" w:history="1">
        <w:r w:rsidRPr="00EC6DAD">
          <w:rPr>
            <w:rStyle w:val="Hyperlink"/>
            <w:color w:val="0000FF"/>
            <w:shd w:val="clear" w:color="auto" w:fill="FFFFFF"/>
          </w:rPr>
          <w:t>10.7537/mars</w:t>
        </w:r>
        <w:r w:rsidRPr="00EC6DAD">
          <w:rPr>
            <w:rStyle w:val="Hyperlink"/>
            <w:rFonts w:hint="eastAsia"/>
            <w:color w:val="0000FF"/>
            <w:shd w:val="clear" w:color="auto" w:fill="FFFFFF"/>
          </w:rPr>
          <w:t>nys110618.</w:t>
        </w:r>
        <w:r w:rsidRPr="00EC6DAD">
          <w:rPr>
            <w:rStyle w:val="Hyperlink"/>
            <w:rFonts w:hint="eastAsia"/>
            <w:color w:val="0000FF"/>
            <w:shd w:val="clear" w:color="auto" w:fill="FFFFFF"/>
            <w:lang w:eastAsia="zh-CN"/>
          </w:rPr>
          <w:t>1</w:t>
        </w:r>
        <w:r w:rsidRPr="00EC6DAD">
          <w:rPr>
            <w:rStyle w:val="Hyperlink"/>
            <w:color w:val="0000FF"/>
            <w:shd w:val="clear" w:color="auto" w:fill="FFFFFF"/>
          </w:rPr>
          <w:t>0</w:t>
        </w:r>
      </w:hyperlink>
      <w:r w:rsidRPr="00EC6DAD">
        <w:rPr>
          <w:color w:val="000000"/>
          <w:shd w:val="clear" w:color="auto" w:fill="FFFFFF"/>
        </w:rPr>
        <w:t>.</w:t>
      </w:r>
    </w:p>
    <w:p w:rsidR="00100827" w:rsidRPr="00EC6DAD" w:rsidRDefault="00100827" w:rsidP="00100827">
      <w:pPr>
        <w:shd w:val="clear" w:color="auto" w:fill="FFFFFF"/>
        <w:snapToGrid w:val="0"/>
        <w:jc w:val="both"/>
        <w:rPr>
          <w:lang w:eastAsia="zh-CN"/>
        </w:rPr>
      </w:pPr>
    </w:p>
    <w:p w:rsidR="009F63A2" w:rsidRPr="00EC6DAD" w:rsidRDefault="009F63A2" w:rsidP="00100827">
      <w:pPr>
        <w:shd w:val="clear" w:color="auto" w:fill="FFFFFF"/>
        <w:snapToGrid w:val="0"/>
        <w:jc w:val="both"/>
      </w:pPr>
      <w:r w:rsidRPr="00EC6DAD">
        <w:rPr>
          <w:b/>
          <w:bCs/>
        </w:rPr>
        <w:t xml:space="preserve">Keywords: </w:t>
      </w:r>
      <w:r w:rsidRPr="00EC6DAD">
        <w:t>Performance, nutrient digestibility, cost benefit, broiler chickens, maize, sorghum.</w:t>
      </w:r>
    </w:p>
    <w:p w:rsidR="006635CC" w:rsidRPr="00EC6DAD" w:rsidRDefault="006635CC" w:rsidP="00100827">
      <w:pPr>
        <w:shd w:val="clear" w:color="auto" w:fill="FFFFFF"/>
        <w:snapToGrid w:val="0"/>
        <w:jc w:val="both"/>
        <w:rPr>
          <w:b/>
          <w:bCs/>
          <w:lang w:eastAsia="zh-CN"/>
        </w:rPr>
      </w:pPr>
    </w:p>
    <w:p w:rsidR="00100827" w:rsidRPr="00EC6DAD" w:rsidRDefault="00100827" w:rsidP="00100827">
      <w:pPr>
        <w:shd w:val="clear" w:color="auto" w:fill="FFFFFF"/>
        <w:snapToGrid w:val="0"/>
        <w:jc w:val="both"/>
        <w:rPr>
          <w:b/>
          <w:bCs/>
        </w:rPr>
        <w:sectPr w:rsidR="00100827" w:rsidRPr="00EC6DAD" w:rsidSect="00EC6DAD">
          <w:headerReference w:type="default" r:id="rId10"/>
          <w:footerReference w:type="default" r:id="rId11"/>
          <w:type w:val="continuous"/>
          <w:pgSz w:w="12242" w:h="15842" w:code="1"/>
          <w:pgMar w:top="1440" w:right="1440" w:bottom="1440" w:left="1440" w:header="720" w:footer="720" w:gutter="0"/>
          <w:pgNumType w:start="63"/>
          <w:cols w:space="720"/>
          <w:noEndnote/>
          <w:docGrid w:linePitch="272"/>
        </w:sectPr>
      </w:pPr>
    </w:p>
    <w:p w:rsidR="009F63A2" w:rsidRPr="00EC6DAD" w:rsidRDefault="009F63A2" w:rsidP="00100827">
      <w:pPr>
        <w:shd w:val="clear" w:color="auto" w:fill="FFFFFF"/>
        <w:snapToGrid w:val="0"/>
        <w:jc w:val="both"/>
      </w:pPr>
      <w:r w:rsidRPr="00EC6DAD">
        <w:rPr>
          <w:b/>
          <w:bCs/>
        </w:rPr>
        <w:lastRenderedPageBreak/>
        <w:t>Introduction</w:t>
      </w:r>
    </w:p>
    <w:p w:rsidR="00F034A1" w:rsidRPr="00EC6DAD" w:rsidRDefault="009F63A2" w:rsidP="00100827">
      <w:pPr>
        <w:shd w:val="clear" w:color="auto" w:fill="FFFFFF"/>
        <w:snapToGrid w:val="0"/>
        <w:ind w:firstLine="425"/>
        <w:jc w:val="both"/>
      </w:pPr>
      <w:r w:rsidRPr="00EC6DAD">
        <w:t xml:space="preserve">Maize has remained the premium source of energy in poultry diets. However, maize is relatively expensive due to drought and competition for human consumption. This has led to high cost of poultry diets. The search for alternative energy sources that can replace maize is </w:t>
      </w:r>
      <w:r w:rsidRPr="00EC6DAD">
        <w:rPr>
          <w:bCs/>
        </w:rPr>
        <w:t>a</w:t>
      </w:r>
      <w:r w:rsidRPr="00EC6DAD">
        <w:rPr>
          <w:b/>
          <w:bCs/>
        </w:rPr>
        <w:t xml:space="preserve"> </w:t>
      </w:r>
      <w:r w:rsidRPr="00EC6DAD">
        <w:t>matter of concern in Nigeria. Viable alternative is sorghum. Sorghum is known to resist drought and require less rainfall than maize and it is cheaper and more readily available than maize (</w:t>
      </w:r>
      <w:proofErr w:type="spellStart"/>
      <w:r w:rsidRPr="00EC6DAD">
        <w:t>Ravindran</w:t>
      </w:r>
      <w:proofErr w:type="spellEnd"/>
      <w:r w:rsidRPr="00EC6DAD">
        <w:t xml:space="preserve"> and Blair, 1991; Douglas et al., 1993). The tannin content of sorghum limits its use in poultry diets but, low tannin sorghum varieties are comparable to maize in terms of nutrients</w:t>
      </w:r>
      <w:r w:rsidR="00CA5F0A" w:rsidRPr="00EC6DAD">
        <w:t xml:space="preserve"> and can be used in poultry diets without adverse effects (</w:t>
      </w:r>
      <w:proofErr w:type="spellStart"/>
      <w:r w:rsidR="00CA5F0A" w:rsidRPr="00EC6DAD">
        <w:t>Medugu</w:t>
      </w:r>
      <w:proofErr w:type="spellEnd"/>
      <w:r w:rsidR="00CA5F0A" w:rsidRPr="00EC6DAD">
        <w:t xml:space="preserve">, et al. </w:t>
      </w:r>
      <w:r w:rsidR="00ED552D" w:rsidRPr="00EC6DAD">
        <w:t xml:space="preserve">(2010). </w:t>
      </w:r>
      <w:proofErr w:type="spellStart"/>
      <w:r w:rsidR="00ED552D" w:rsidRPr="00EC6DAD">
        <w:t>Olomu</w:t>
      </w:r>
      <w:proofErr w:type="spellEnd"/>
      <w:r w:rsidR="00ED552D" w:rsidRPr="00EC6DAD">
        <w:t xml:space="preserve"> (2011) gave the </w:t>
      </w:r>
      <w:proofErr w:type="spellStart"/>
      <w:r w:rsidR="00ED552D" w:rsidRPr="00EC6DAD">
        <w:t>me</w:t>
      </w:r>
      <w:r w:rsidR="00CA5F0A" w:rsidRPr="00EC6DAD">
        <w:t>tabolizable</w:t>
      </w:r>
      <w:proofErr w:type="spellEnd"/>
      <w:r w:rsidR="00CA5F0A" w:rsidRPr="00EC6DAD">
        <w:t xml:space="preserve"> energy and crude protein values of sorghum as 3270 kcal/kg and 9.5%, respectively. The energy content of low-tannin sorghum (1.23% tannin) is 3214.00 kcal/kg </w:t>
      </w:r>
      <w:r w:rsidR="00F034A1" w:rsidRPr="00EC6DAD">
        <w:t>(</w:t>
      </w:r>
      <w:proofErr w:type="spellStart"/>
      <w:r w:rsidR="00F034A1" w:rsidRPr="00EC6DAD">
        <w:t>Medugu</w:t>
      </w:r>
      <w:proofErr w:type="spellEnd"/>
      <w:r w:rsidR="00F034A1" w:rsidRPr="00EC6DAD">
        <w:t xml:space="preserve"> et al., 2014).</w:t>
      </w:r>
    </w:p>
    <w:p w:rsidR="00CA5F0A" w:rsidRPr="00EC6DAD" w:rsidRDefault="00CA5F0A" w:rsidP="00100827">
      <w:pPr>
        <w:shd w:val="clear" w:color="auto" w:fill="FFFFFF"/>
        <w:snapToGrid w:val="0"/>
        <w:ind w:firstLine="425"/>
        <w:jc w:val="both"/>
      </w:pPr>
      <w:r w:rsidRPr="00EC6DAD">
        <w:lastRenderedPageBreak/>
        <w:t xml:space="preserve">The protein contents of sorghum is 10.83 to 12.79%, ether extract 3.52 to 4.23% and crude </w:t>
      </w:r>
      <w:proofErr w:type="spellStart"/>
      <w:r w:rsidRPr="00EC6DAD">
        <w:t>fibre</w:t>
      </w:r>
      <w:proofErr w:type="spellEnd"/>
      <w:r w:rsidRPr="00EC6DAD">
        <w:t xml:space="preserve"> 2.16 to 3.02% as reported by </w:t>
      </w:r>
      <w:proofErr w:type="spellStart"/>
      <w:r w:rsidRPr="00EC6DAD">
        <w:t>Medugu</w:t>
      </w:r>
      <w:proofErr w:type="spellEnd"/>
      <w:r w:rsidRPr="00EC6DAD">
        <w:t xml:space="preserve"> et al. (2014). </w:t>
      </w:r>
      <w:proofErr w:type="spellStart"/>
      <w:r w:rsidRPr="00EC6DAD">
        <w:t>Medugu</w:t>
      </w:r>
      <w:proofErr w:type="spellEnd"/>
      <w:r w:rsidRPr="00EC6DAD">
        <w:t xml:space="preserve"> et al. (2010) and </w:t>
      </w:r>
      <w:proofErr w:type="spellStart"/>
      <w:r w:rsidRPr="00EC6DAD">
        <w:t>Kwari</w:t>
      </w:r>
      <w:proofErr w:type="spellEnd"/>
      <w:r w:rsidRPr="00EC6DAD">
        <w:t xml:space="preserve"> et al. (2014) reported that maize can be completely replaced by sorghum in broiler chicken diets without adverse effects on their performance. The objective of this study was to compare the performance, digestibility of nutrients and cost benefits of broiler chickens fed diets in which maize was replaced with four local varieties of sorghum in semi-arid zone of Nigeria.</w:t>
      </w:r>
    </w:p>
    <w:p w:rsidR="00CA5F0A" w:rsidRPr="00EC6DAD" w:rsidRDefault="00CA5F0A" w:rsidP="00100827">
      <w:pPr>
        <w:shd w:val="clear" w:color="auto" w:fill="FFFFFF"/>
        <w:snapToGrid w:val="0"/>
        <w:ind w:firstLine="425"/>
        <w:jc w:val="both"/>
      </w:pPr>
    </w:p>
    <w:p w:rsidR="00CA5F0A" w:rsidRPr="00EC6DAD" w:rsidRDefault="00100827" w:rsidP="00100827">
      <w:pPr>
        <w:shd w:val="clear" w:color="auto" w:fill="FFFFFF"/>
        <w:snapToGrid w:val="0"/>
        <w:jc w:val="both"/>
        <w:rPr>
          <w:b/>
        </w:rPr>
      </w:pPr>
      <w:r w:rsidRPr="00EC6DAD">
        <w:rPr>
          <w:b/>
        </w:rPr>
        <w:t>Materials And Methods</w:t>
      </w:r>
    </w:p>
    <w:p w:rsidR="00CA5F0A" w:rsidRPr="00EC6DAD" w:rsidRDefault="00CA5F0A" w:rsidP="00100827">
      <w:pPr>
        <w:shd w:val="clear" w:color="auto" w:fill="FFFFFF"/>
        <w:snapToGrid w:val="0"/>
        <w:jc w:val="both"/>
        <w:rPr>
          <w:b/>
        </w:rPr>
      </w:pPr>
      <w:r w:rsidRPr="00EC6DAD">
        <w:rPr>
          <w:b/>
        </w:rPr>
        <w:t>Study Area</w:t>
      </w:r>
    </w:p>
    <w:p w:rsidR="00CA5F0A" w:rsidRPr="00EC6DAD" w:rsidRDefault="00CA5F0A" w:rsidP="00100827">
      <w:pPr>
        <w:shd w:val="clear" w:color="auto" w:fill="FFFFFF"/>
        <w:snapToGrid w:val="0"/>
        <w:ind w:firstLine="425"/>
        <w:jc w:val="both"/>
      </w:pPr>
      <w:r w:rsidRPr="00EC6DAD">
        <w:t xml:space="preserve">The study was carried out at the poultry unit of the Livestock Teaching and Research Farm, Department of Animal Science, University of Maiduguri, </w:t>
      </w:r>
      <w:proofErr w:type="spellStart"/>
      <w:r w:rsidRPr="00EC6DAD">
        <w:t>Borno</w:t>
      </w:r>
      <w:proofErr w:type="spellEnd"/>
      <w:r w:rsidRPr="00EC6DAD">
        <w:t xml:space="preserve"> state, Nigeria. Maiduguri is located between latitude 11</w:t>
      </w:r>
      <w:r w:rsidRPr="00EC6DAD">
        <w:rPr>
          <w:rFonts w:eastAsia="Times New Roman"/>
        </w:rPr>
        <w:t xml:space="preserve">°5' and 12° North and </w:t>
      </w:r>
      <w:proofErr w:type="spellStart"/>
      <w:r w:rsidRPr="00EC6DAD">
        <w:rPr>
          <w:rFonts w:eastAsia="Times New Roman"/>
        </w:rPr>
        <w:t>Longititude</w:t>
      </w:r>
      <w:proofErr w:type="spellEnd"/>
      <w:r w:rsidRPr="00EC6DAD">
        <w:rPr>
          <w:rFonts w:eastAsia="Times New Roman"/>
        </w:rPr>
        <w:t xml:space="preserve"> 13°05' and 14° East and at an altitude of 354m above </w:t>
      </w:r>
      <w:r w:rsidRPr="00EC6DAD">
        <w:rPr>
          <w:rFonts w:eastAsia="Times New Roman"/>
        </w:rPr>
        <w:lastRenderedPageBreak/>
        <w:t xml:space="preserve">sea level (Encarta, 2007). Maiduguri falls within the </w:t>
      </w:r>
      <w:proofErr w:type="spellStart"/>
      <w:r w:rsidRPr="00EC6DAD">
        <w:rPr>
          <w:rFonts w:eastAsia="Times New Roman"/>
        </w:rPr>
        <w:t>Sahelian</w:t>
      </w:r>
      <w:proofErr w:type="spellEnd"/>
      <w:r w:rsidRPr="00EC6DAD">
        <w:rPr>
          <w:rFonts w:eastAsia="Times New Roman"/>
        </w:rPr>
        <w:t xml:space="preserve"> region which is noted for its great and harsh climate and seasonal rainfall variation. It has short period of rainfall (3 to 4 months) which varies from minimum of 478 to 500mm to a maximum of 600 mm to 621mm with a long dry season of 8 to 9 months (</w:t>
      </w:r>
      <w:proofErr w:type="spellStart"/>
      <w:r w:rsidRPr="00EC6DAD">
        <w:rPr>
          <w:rFonts w:eastAsia="Times New Roman"/>
        </w:rPr>
        <w:t>Afolayan</w:t>
      </w:r>
      <w:proofErr w:type="spellEnd"/>
      <w:r w:rsidRPr="00EC6DAD">
        <w:rPr>
          <w:rFonts w:eastAsia="Times New Roman"/>
        </w:rPr>
        <w:t xml:space="preserve"> et al., 2013). The ambient temperatures could be as low as 20°C during the dry cold season (October to January) and as high as 44°C during the dry hot (February to May) and relative humidity is about 5% in April and May and day length varies from 11 to 12 hours (</w:t>
      </w:r>
      <w:proofErr w:type="spellStart"/>
      <w:r w:rsidRPr="00EC6DAD">
        <w:rPr>
          <w:rFonts w:eastAsia="Times New Roman"/>
        </w:rPr>
        <w:t>Raji</w:t>
      </w:r>
      <w:proofErr w:type="spellEnd"/>
      <w:r w:rsidRPr="00EC6DAD">
        <w:rPr>
          <w:rFonts w:eastAsia="Times New Roman"/>
        </w:rPr>
        <w:t xml:space="preserve"> et al., 2009).</w:t>
      </w:r>
    </w:p>
    <w:p w:rsidR="00CA5F0A" w:rsidRPr="00EC6DAD" w:rsidRDefault="00CA5F0A" w:rsidP="00100827">
      <w:pPr>
        <w:shd w:val="clear" w:color="auto" w:fill="FFFFFF"/>
        <w:snapToGrid w:val="0"/>
        <w:jc w:val="both"/>
        <w:rPr>
          <w:b/>
        </w:rPr>
      </w:pPr>
      <w:r w:rsidRPr="00EC6DAD">
        <w:rPr>
          <w:b/>
        </w:rPr>
        <w:t>Experimental Stock and their Manage</w:t>
      </w:r>
      <w:r w:rsidR="00F034A1" w:rsidRPr="00EC6DAD">
        <w:rPr>
          <w:b/>
        </w:rPr>
        <w:t>ment/ Experimental design</w:t>
      </w:r>
    </w:p>
    <w:p w:rsidR="006635CC" w:rsidRPr="00EC6DAD" w:rsidRDefault="00CA5F0A" w:rsidP="00100827">
      <w:pPr>
        <w:shd w:val="clear" w:color="auto" w:fill="FFFFFF"/>
        <w:snapToGrid w:val="0"/>
        <w:ind w:firstLine="425"/>
        <w:jc w:val="both"/>
      </w:pPr>
      <w:r w:rsidRPr="00EC6DAD">
        <w:t xml:space="preserve">Two hundred and twenty-five (225) broiler chicks were used for the study. The chicks were weighed individually and allotted to five (5) </w:t>
      </w:r>
      <w:r w:rsidRPr="00EC6DAD">
        <w:lastRenderedPageBreak/>
        <w:t>experimental diets. The chicks were assigned to the five dietary treatments in groups of 45 per treatment and replicated three (3) times with 15 chicks per replicate in a Randomized Complete Block Design (RCBD).</w:t>
      </w:r>
      <w:r w:rsidR="00F034A1" w:rsidRPr="00EC6DAD">
        <w:t xml:space="preserve"> Pen location served as the blocking factor.</w:t>
      </w:r>
      <w:r w:rsidRPr="00EC6DAD">
        <w:t xml:space="preserve"> Five (5) experimental diets were formulated and designated as treatments 1 maize (control) and 2, 3, 4 and 5 which contained yellow "</w:t>
      </w:r>
      <w:proofErr w:type="spellStart"/>
      <w:r w:rsidRPr="00EC6DAD">
        <w:t>Masakwa</w:t>
      </w:r>
      <w:proofErr w:type="spellEnd"/>
      <w:r w:rsidRPr="00EC6DAD">
        <w:t>", white "</w:t>
      </w:r>
      <w:proofErr w:type="spellStart"/>
      <w:r w:rsidRPr="00EC6DAD">
        <w:t>Kafi-moro</w:t>
      </w:r>
      <w:proofErr w:type="spellEnd"/>
      <w:r w:rsidRPr="00EC6DAD">
        <w:t>", yellow "</w:t>
      </w:r>
      <w:proofErr w:type="spellStart"/>
      <w:r w:rsidRPr="00EC6DAD">
        <w:t>Kamawanza</w:t>
      </w:r>
      <w:proofErr w:type="spellEnd"/>
      <w:r w:rsidRPr="00EC6DAD">
        <w:t>" and white "</w:t>
      </w:r>
      <w:proofErr w:type="spellStart"/>
      <w:r w:rsidRPr="00EC6DAD">
        <w:t>Chakalere</w:t>
      </w:r>
      <w:proofErr w:type="spellEnd"/>
      <w:r w:rsidRPr="00EC6DAD">
        <w:t xml:space="preserve">" sorghum varieties respectively. The chicks were provided with the experimental diets with adequate drinking water </w:t>
      </w:r>
      <w:r w:rsidRPr="00EC6DAD">
        <w:rPr>
          <w:i/>
          <w:iCs/>
        </w:rPr>
        <w:t xml:space="preserve">ad </w:t>
      </w:r>
      <w:proofErr w:type="spellStart"/>
      <w:r w:rsidRPr="00EC6DAD">
        <w:rPr>
          <w:i/>
          <w:iCs/>
        </w:rPr>
        <w:t>libitum</w:t>
      </w:r>
      <w:proofErr w:type="spellEnd"/>
      <w:r w:rsidRPr="00EC6DAD">
        <w:rPr>
          <w:i/>
          <w:iCs/>
        </w:rPr>
        <w:t xml:space="preserve"> </w:t>
      </w:r>
      <w:r w:rsidRPr="00EC6DAD">
        <w:t xml:space="preserve">and other management practices including vaccination against </w:t>
      </w:r>
      <w:proofErr w:type="spellStart"/>
      <w:r w:rsidRPr="00EC6DAD">
        <w:t>Gumboro</w:t>
      </w:r>
      <w:proofErr w:type="spellEnd"/>
      <w:r w:rsidRPr="00EC6DAD">
        <w:t xml:space="preserve"> and Newcastle diseases. The study lasted for 49 days. The ingredients composition and calculated analyses of the experimental diets are presented in Table 1.</w:t>
      </w:r>
    </w:p>
    <w:p w:rsidR="00100827" w:rsidRPr="00EC6DAD" w:rsidRDefault="00100827" w:rsidP="00100827">
      <w:pPr>
        <w:shd w:val="clear" w:color="auto" w:fill="FFFFFF"/>
        <w:snapToGrid w:val="0"/>
        <w:ind w:firstLine="425"/>
        <w:jc w:val="both"/>
        <w:sectPr w:rsidR="00100827" w:rsidRPr="00EC6DAD" w:rsidSect="00100827">
          <w:type w:val="continuous"/>
          <w:pgSz w:w="12242" w:h="15842" w:code="1"/>
          <w:pgMar w:top="1440" w:right="1440" w:bottom="1440" w:left="1440" w:header="720" w:footer="720" w:gutter="0"/>
          <w:cols w:num="2" w:space="500"/>
          <w:noEndnote/>
          <w:docGrid w:linePitch="272"/>
        </w:sectPr>
      </w:pPr>
    </w:p>
    <w:p w:rsidR="00CA5F0A" w:rsidRPr="00EC6DAD" w:rsidRDefault="00CA5F0A" w:rsidP="00100827">
      <w:pPr>
        <w:shd w:val="clear" w:color="auto" w:fill="FFFFFF"/>
        <w:snapToGrid w:val="0"/>
        <w:ind w:firstLine="425"/>
        <w:jc w:val="both"/>
      </w:pPr>
    </w:p>
    <w:p w:rsidR="00CA5F0A" w:rsidRPr="00EC6DAD" w:rsidRDefault="00CA5F0A" w:rsidP="00100827">
      <w:pPr>
        <w:shd w:val="clear" w:color="auto" w:fill="FFFFFF"/>
        <w:snapToGrid w:val="0"/>
        <w:jc w:val="center"/>
        <w:rPr>
          <w:b/>
        </w:rPr>
      </w:pPr>
      <w:r w:rsidRPr="00EC6DAD">
        <w:rPr>
          <w:b/>
        </w:rPr>
        <w:t>Tab</w:t>
      </w:r>
      <w:r w:rsidR="00997322" w:rsidRPr="00EC6DAD">
        <w:rPr>
          <w:b/>
        </w:rPr>
        <w:t>le</w:t>
      </w:r>
      <w:r w:rsidRPr="00EC6DAD">
        <w:rPr>
          <w:b/>
        </w:rPr>
        <w:t xml:space="preserve"> 1:</w:t>
      </w:r>
      <w:r w:rsidR="006635CC" w:rsidRPr="00EC6DAD">
        <w:rPr>
          <w:b/>
        </w:rPr>
        <w:t xml:space="preserve"> </w:t>
      </w:r>
      <w:r w:rsidRPr="00EC6DAD">
        <w:rPr>
          <w:b/>
        </w:rPr>
        <w:t>Ingredient composition and calculated analyses of the experimental broiler finisher diets.</w:t>
      </w:r>
    </w:p>
    <w:tbl>
      <w:tblPr>
        <w:tblW w:w="5000" w:type="pct"/>
        <w:jc w:val="center"/>
        <w:tblBorders>
          <w:top w:val="single" w:sz="4" w:space="0" w:color="auto"/>
          <w:bottom w:val="single" w:sz="4" w:space="0" w:color="auto"/>
        </w:tblBorders>
        <w:tblCellMar>
          <w:left w:w="57" w:type="dxa"/>
          <w:right w:w="57" w:type="dxa"/>
        </w:tblCellMar>
        <w:tblLook w:val="0000"/>
      </w:tblPr>
      <w:tblGrid>
        <w:gridCol w:w="2678"/>
        <w:gridCol w:w="938"/>
        <w:gridCol w:w="1298"/>
        <w:gridCol w:w="1395"/>
        <w:gridCol w:w="1812"/>
        <w:gridCol w:w="1355"/>
      </w:tblGrid>
      <w:tr w:rsidR="00CA5F0A" w:rsidRPr="00EC6DAD" w:rsidTr="006635CC">
        <w:trPr>
          <w:jc w:val="center"/>
        </w:trPr>
        <w:tc>
          <w:tcPr>
            <w:tcW w:w="1413" w:type="pct"/>
            <w:tcBorders>
              <w:top w:val="single" w:sz="4" w:space="0" w:color="auto"/>
              <w:bottom w:val="nil"/>
            </w:tcBorders>
            <w:shd w:val="clear" w:color="auto" w:fill="FFFFFF"/>
            <w:vAlign w:val="center"/>
          </w:tcPr>
          <w:p w:rsidR="00CA5F0A" w:rsidRPr="00EC6DAD" w:rsidRDefault="00CA5F0A" w:rsidP="00100827">
            <w:pPr>
              <w:shd w:val="clear" w:color="auto" w:fill="FFFFFF"/>
              <w:snapToGrid w:val="0"/>
              <w:jc w:val="both"/>
              <w:rPr>
                <w:rFonts w:eastAsiaTheme="minorEastAsia"/>
              </w:rPr>
            </w:pPr>
          </w:p>
        </w:tc>
        <w:tc>
          <w:tcPr>
            <w:tcW w:w="3587" w:type="pct"/>
            <w:gridSpan w:val="5"/>
            <w:tcBorders>
              <w:top w:val="single" w:sz="4" w:space="0" w:color="auto"/>
              <w:bottom w:val="nil"/>
            </w:tcBorders>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 xml:space="preserve">Diets </w:t>
            </w:r>
            <w:r w:rsidRPr="00EC6DAD">
              <w:rPr>
                <w:rFonts w:eastAsiaTheme="minorEastAsia"/>
              </w:rPr>
              <w:t xml:space="preserve">/ </w:t>
            </w:r>
            <w:r w:rsidRPr="00EC6DAD">
              <w:rPr>
                <w:rFonts w:eastAsiaTheme="minorEastAsia"/>
                <w:b/>
                <w:bCs/>
              </w:rPr>
              <w:t>Treatment</w:t>
            </w:r>
          </w:p>
        </w:tc>
      </w:tr>
      <w:tr w:rsidR="00CA5F0A" w:rsidRPr="00EC6DAD" w:rsidTr="006635CC">
        <w:trPr>
          <w:jc w:val="center"/>
        </w:trPr>
        <w:tc>
          <w:tcPr>
            <w:tcW w:w="1413" w:type="pct"/>
            <w:tcBorders>
              <w:top w:val="nil"/>
              <w:bottom w:val="nil"/>
            </w:tcBorders>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 xml:space="preserve">Ingredients </w:t>
            </w:r>
            <w:r w:rsidRPr="00EC6DAD">
              <w:rPr>
                <w:rFonts w:eastAsiaTheme="minorEastAsia"/>
              </w:rPr>
              <w:t>(%)</w:t>
            </w:r>
          </w:p>
        </w:tc>
        <w:tc>
          <w:tcPr>
            <w:tcW w:w="495" w:type="pct"/>
            <w:tcBorders>
              <w:top w:val="nil"/>
              <w:bottom w:val="nil"/>
            </w:tcBorders>
            <w:shd w:val="clear" w:color="auto" w:fill="FFFFFF"/>
            <w:vAlign w:val="center"/>
          </w:tcPr>
          <w:p w:rsidR="00CA5F0A" w:rsidRPr="00EC6DAD" w:rsidRDefault="00F034A1" w:rsidP="00100827">
            <w:pPr>
              <w:shd w:val="clear" w:color="auto" w:fill="FFFFFF"/>
              <w:snapToGrid w:val="0"/>
              <w:jc w:val="both"/>
              <w:rPr>
                <w:rFonts w:eastAsiaTheme="minorEastAsia"/>
              </w:rPr>
            </w:pPr>
            <w:r w:rsidRPr="00EC6DAD">
              <w:rPr>
                <w:rFonts w:eastAsiaTheme="minorEastAsia"/>
              </w:rPr>
              <w:t>T1</w:t>
            </w:r>
          </w:p>
        </w:tc>
        <w:tc>
          <w:tcPr>
            <w:tcW w:w="685" w:type="pct"/>
            <w:tcBorders>
              <w:top w:val="nil"/>
              <w:bottom w:val="nil"/>
            </w:tcBorders>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T</w:t>
            </w:r>
            <w:r w:rsidRPr="00EC6DAD">
              <w:rPr>
                <w:rFonts w:eastAsiaTheme="minorEastAsia"/>
                <w:vertAlign w:val="subscript"/>
              </w:rPr>
              <w:t>2</w:t>
            </w:r>
          </w:p>
        </w:tc>
        <w:tc>
          <w:tcPr>
            <w:tcW w:w="736" w:type="pct"/>
            <w:tcBorders>
              <w:top w:val="nil"/>
              <w:bottom w:val="nil"/>
            </w:tcBorders>
            <w:shd w:val="clear" w:color="auto" w:fill="FFFFFF"/>
            <w:vAlign w:val="center"/>
          </w:tcPr>
          <w:p w:rsidR="00CA5F0A"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CA5F0A" w:rsidRPr="00EC6DAD">
              <w:rPr>
                <w:rFonts w:eastAsiaTheme="minorEastAsia"/>
              </w:rPr>
              <w:t>T</w:t>
            </w:r>
            <w:r w:rsidR="00CA5F0A" w:rsidRPr="00EC6DAD">
              <w:rPr>
                <w:rFonts w:eastAsiaTheme="minorEastAsia"/>
                <w:vertAlign w:val="subscript"/>
              </w:rPr>
              <w:t>3</w:t>
            </w:r>
          </w:p>
        </w:tc>
        <w:tc>
          <w:tcPr>
            <w:tcW w:w="956" w:type="pct"/>
            <w:tcBorders>
              <w:top w:val="nil"/>
              <w:bottom w:val="nil"/>
            </w:tcBorders>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T</w:t>
            </w:r>
            <w:r w:rsidRPr="00EC6DAD">
              <w:rPr>
                <w:rFonts w:eastAsiaTheme="minorEastAsia"/>
                <w:vertAlign w:val="subscript"/>
              </w:rPr>
              <w:t>4</w:t>
            </w:r>
          </w:p>
        </w:tc>
        <w:tc>
          <w:tcPr>
            <w:tcW w:w="715" w:type="pct"/>
            <w:tcBorders>
              <w:top w:val="nil"/>
              <w:bottom w:val="nil"/>
            </w:tcBorders>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T</w:t>
            </w:r>
            <w:r w:rsidRPr="00EC6DAD">
              <w:rPr>
                <w:rFonts w:eastAsiaTheme="minorEastAsia"/>
                <w:b/>
                <w:bCs/>
                <w:vertAlign w:val="subscript"/>
              </w:rPr>
              <w:t>5</w:t>
            </w:r>
          </w:p>
        </w:tc>
      </w:tr>
      <w:tr w:rsidR="00CA5F0A" w:rsidRPr="00EC6DAD" w:rsidTr="006635CC">
        <w:trPr>
          <w:jc w:val="center"/>
        </w:trPr>
        <w:tc>
          <w:tcPr>
            <w:tcW w:w="1413" w:type="pct"/>
            <w:tcBorders>
              <w:top w:val="nil"/>
              <w:bottom w:val="single" w:sz="4" w:space="0" w:color="auto"/>
            </w:tcBorders>
            <w:shd w:val="clear" w:color="auto" w:fill="FFFFFF"/>
            <w:vAlign w:val="center"/>
          </w:tcPr>
          <w:p w:rsidR="00CA5F0A" w:rsidRPr="00EC6DAD" w:rsidRDefault="00CA5F0A" w:rsidP="00100827">
            <w:pPr>
              <w:shd w:val="clear" w:color="auto" w:fill="FFFFFF"/>
              <w:snapToGrid w:val="0"/>
              <w:jc w:val="both"/>
              <w:rPr>
                <w:rFonts w:eastAsiaTheme="minorEastAsia"/>
              </w:rPr>
            </w:pPr>
          </w:p>
        </w:tc>
        <w:tc>
          <w:tcPr>
            <w:tcW w:w="495" w:type="pct"/>
            <w:tcBorders>
              <w:top w:val="nil"/>
              <w:bottom w:val="single" w:sz="4" w:space="0" w:color="auto"/>
            </w:tcBorders>
            <w:shd w:val="clear" w:color="auto" w:fill="FFFFFF"/>
            <w:vAlign w:val="center"/>
          </w:tcPr>
          <w:p w:rsidR="00CA5F0A" w:rsidRPr="00EC6DAD" w:rsidRDefault="00F034A1" w:rsidP="00100827">
            <w:pPr>
              <w:shd w:val="clear" w:color="auto" w:fill="FFFFFF"/>
              <w:snapToGrid w:val="0"/>
              <w:jc w:val="both"/>
              <w:rPr>
                <w:rFonts w:eastAsiaTheme="minorEastAsia"/>
              </w:rPr>
            </w:pPr>
            <w:r w:rsidRPr="00EC6DAD">
              <w:rPr>
                <w:rFonts w:eastAsiaTheme="minorEastAsia"/>
              </w:rPr>
              <w:t>Maize</w:t>
            </w:r>
          </w:p>
        </w:tc>
        <w:tc>
          <w:tcPr>
            <w:tcW w:w="685" w:type="pct"/>
            <w:tcBorders>
              <w:top w:val="nil"/>
              <w:bottom w:val="single" w:sz="4" w:space="0" w:color="auto"/>
            </w:tcBorders>
            <w:shd w:val="clear" w:color="auto" w:fill="FFFFFF"/>
            <w:vAlign w:val="center"/>
          </w:tcPr>
          <w:p w:rsidR="00CA5F0A" w:rsidRPr="00EC6DAD" w:rsidRDefault="00EE170D" w:rsidP="00100827">
            <w:pPr>
              <w:shd w:val="clear" w:color="auto" w:fill="FFFFFF"/>
              <w:snapToGrid w:val="0"/>
              <w:jc w:val="both"/>
              <w:rPr>
                <w:rFonts w:eastAsiaTheme="minorEastAsia"/>
              </w:rPr>
            </w:pPr>
            <w:r w:rsidRPr="00EC6DAD">
              <w:rPr>
                <w:rFonts w:eastAsiaTheme="minorEastAsia"/>
              </w:rPr>
              <w:t>“</w:t>
            </w:r>
            <w:proofErr w:type="spellStart"/>
            <w:r w:rsidR="00F034A1" w:rsidRPr="00EC6DAD">
              <w:rPr>
                <w:rFonts w:eastAsiaTheme="minorEastAsia"/>
              </w:rPr>
              <w:t>Masakwa</w:t>
            </w:r>
            <w:proofErr w:type="spellEnd"/>
            <w:r w:rsidRPr="00EC6DAD">
              <w:rPr>
                <w:rFonts w:eastAsiaTheme="minorEastAsia"/>
              </w:rPr>
              <w:t>”</w:t>
            </w:r>
          </w:p>
        </w:tc>
        <w:tc>
          <w:tcPr>
            <w:tcW w:w="736" w:type="pct"/>
            <w:tcBorders>
              <w:top w:val="nil"/>
              <w:bottom w:val="single" w:sz="4" w:space="0" w:color="auto"/>
            </w:tcBorders>
            <w:shd w:val="clear" w:color="auto" w:fill="FFFFFF"/>
            <w:vAlign w:val="center"/>
          </w:tcPr>
          <w:p w:rsidR="00CA5F0A" w:rsidRPr="00EC6DAD" w:rsidRDefault="00EE170D" w:rsidP="00100827">
            <w:pPr>
              <w:shd w:val="clear" w:color="auto" w:fill="FFFFFF"/>
              <w:snapToGrid w:val="0"/>
              <w:jc w:val="both"/>
              <w:rPr>
                <w:rFonts w:eastAsiaTheme="minorEastAsia"/>
              </w:rPr>
            </w:pPr>
            <w:r w:rsidRPr="00EC6DAD">
              <w:rPr>
                <w:rFonts w:eastAsiaTheme="minorEastAsia"/>
                <w:bCs/>
              </w:rPr>
              <w:t>“</w:t>
            </w:r>
            <w:proofErr w:type="spellStart"/>
            <w:r w:rsidR="00CA5F0A" w:rsidRPr="00EC6DAD">
              <w:rPr>
                <w:rFonts w:eastAsiaTheme="minorEastAsia"/>
                <w:bCs/>
              </w:rPr>
              <w:t>Kafi-</w:t>
            </w:r>
            <w:r w:rsidR="00F034A1" w:rsidRPr="00EC6DAD">
              <w:rPr>
                <w:rFonts w:eastAsiaTheme="minorEastAsia"/>
                <w:bCs/>
              </w:rPr>
              <w:t>moro</w:t>
            </w:r>
            <w:proofErr w:type="spellEnd"/>
            <w:r w:rsidRPr="00EC6DAD">
              <w:rPr>
                <w:rFonts w:eastAsiaTheme="minorEastAsia"/>
                <w:bCs/>
              </w:rPr>
              <w:t>”</w:t>
            </w:r>
          </w:p>
        </w:tc>
        <w:tc>
          <w:tcPr>
            <w:tcW w:w="956" w:type="pct"/>
            <w:tcBorders>
              <w:top w:val="nil"/>
              <w:bottom w:val="single" w:sz="4" w:space="0" w:color="auto"/>
            </w:tcBorders>
            <w:shd w:val="clear" w:color="auto" w:fill="FFFFFF"/>
            <w:vAlign w:val="center"/>
          </w:tcPr>
          <w:p w:rsidR="00CA5F0A" w:rsidRPr="00EC6DAD" w:rsidRDefault="00EE170D" w:rsidP="00100827">
            <w:pPr>
              <w:shd w:val="clear" w:color="auto" w:fill="FFFFFF"/>
              <w:snapToGrid w:val="0"/>
              <w:jc w:val="both"/>
              <w:rPr>
                <w:rFonts w:eastAsiaTheme="minorEastAsia"/>
              </w:rPr>
            </w:pPr>
            <w:r w:rsidRPr="00EC6DAD">
              <w:rPr>
                <w:rFonts w:eastAsiaTheme="minorEastAsia"/>
              </w:rPr>
              <w:t>“</w:t>
            </w:r>
            <w:proofErr w:type="spellStart"/>
            <w:r w:rsidR="00CA5F0A" w:rsidRPr="00EC6DAD">
              <w:rPr>
                <w:rFonts w:eastAsiaTheme="minorEastAsia"/>
              </w:rPr>
              <w:t>Kamawan</w:t>
            </w:r>
            <w:r w:rsidRPr="00EC6DAD">
              <w:rPr>
                <w:rFonts w:eastAsiaTheme="minorEastAsia"/>
              </w:rPr>
              <w:t>”|”</w:t>
            </w:r>
            <w:r w:rsidR="00CA5F0A" w:rsidRPr="00EC6DAD">
              <w:rPr>
                <w:rFonts w:eastAsiaTheme="minorEastAsia"/>
              </w:rPr>
              <w:t>za</w:t>
            </w:r>
            <w:proofErr w:type="spellEnd"/>
            <w:r w:rsidR="00CA5F0A" w:rsidRPr="00EC6DAD">
              <w:rPr>
                <w:rFonts w:eastAsiaTheme="minorEastAsia"/>
              </w:rPr>
              <w:t>)</w:t>
            </w:r>
          </w:p>
        </w:tc>
        <w:tc>
          <w:tcPr>
            <w:tcW w:w="715" w:type="pct"/>
            <w:tcBorders>
              <w:top w:val="nil"/>
              <w:bottom w:val="single" w:sz="4" w:space="0" w:color="auto"/>
            </w:tcBorders>
            <w:shd w:val="clear" w:color="auto" w:fill="FFFFFF"/>
            <w:vAlign w:val="center"/>
          </w:tcPr>
          <w:p w:rsidR="00CA5F0A" w:rsidRPr="00EC6DAD" w:rsidRDefault="00EE170D" w:rsidP="00100827">
            <w:pPr>
              <w:shd w:val="clear" w:color="auto" w:fill="FFFFFF"/>
              <w:snapToGrid w:val="0"/>
              <w:jc w:val="both"/>
              <w:rPr>
                <w:rFonts w:eastAsiaTheme="minorEastAsia"/>
              </w:rPr>
            </w:pPr>
            <w:r w:rsidRPr="00EC6DAD">
              <w:rPr>
                <w:rFonts w:eastAsiaTheme="minorEastAsia"/>
                <w:bCs/>
              </w:rPr>
              <w:t>“</w:t>
            </w:r>
            <w:proofErr w:type="spellStart"/>
            <w:r w:rsidR="00F034A1" w:rsidRPr="00EC6DAD">
              <w:rPr>
                <w:rFonts w:eastAsiaTheme="minorEastAsia"/>
                <w:bCs/>
              </w:rPr>
              <w:t>Chakalere</w:t>
            </w:r>
            <w:proofErr w:type="spellEnd"/>
            <w:r w:rsidRPr="00EC6DAD">
              <w:rPr>
                <w:rFonts w:eastAsiaTheme="minorEastAsia"/>
                <w:bCs/>
              </w:rPr>
              <w:t>”</w:t>
            </w:r>
          </w:p>
        </w:tc>
      </w:tr>
      <w:tr w:rsidR="00CA5F0A" w:rsidRPr="00EC6DAD" w:rsidTr="006635CC">
        <w:trPr>
          <w:jc w:val="center"/>
        </w:trPr>
        <w:tc>
          <w:tcPr>
            <w:tcW w:w="1413" w:type="pct"/>
            <w:tcBorders>
              <w:top w:val="single" w:sz="4" w:space="0" w:color="auto"/>
            </w:tcBorders>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imes New Roman"/>
                <w:i/>
                <w:iCs/>
              </w:rPr>
              <w:t>■j</w:t>
            </w:r>
          </w:p>
        </w:tc>
        <w:tc>
          <w:tcPr>
            <w:tcW w:w="495" w:type="pct"/>
            <w:tcBorders>
              <w:top w:val="single" w:sz="4" w:space="0" w:color="auto"/>
            </w:tcBorders>
            <w:shd w:val="clear" w:color="auto" w:fill="FFFFFF"/>
            <w:vAlign w:val="center"/>
          </w:tcPr>
          <w:p w:rsidR="00CA5F0A" w:rsidRPr="00EC6DAD" w:rsidRDefault="00CA5F0A" w:rsidP="00100827">
            <w:pPr>
              <w:shd w:val="clear" w:color="auto" w:fill="FFFFFF"/>
              <w:snapToGrid w:val="0"/>
              <w:jc w:val="both"/>
              <w:rPr>
                <w:rFonts w:eastAsiaTheme="minorEastAsia"/>
              </w:rPr>
            </w:pPr>
          </w:p>
        </w:tc>
        <w:tc>
          <w:tcPr>
            <w:tcW w:w="685" w:type="pct"/>
            <w:tcBorders>
              <w:top w:val="single" w:sz="4" w:space="0" w:color="auto"/>
            </w:tcBorders>
            <w:shd w:val="clear" w:color="auto" w:fill="FFFFFF"/>
            <w:vAlign w:val="center"/>
          </w:tcPr>
          <w:p w:rsidR="00CA5F0A" w:rsidRPr="00EC6DAD" w:rsidRDefault="00CA5F0A" w:rsidP="00100827">
            <w:pPr>
              <w:shd w:val="clear" w:color="auto" w:fill="FFFFFF"/>
              <w:snapToGrid w:val="0"/>
              <w:jc w:val="both"/>
              <w:rPr>
                <w:rFonts w:eastAsiaTheme="minorEastAsia"/>
              </w:rPr>
            </w:pPr>
          </w:p>
        </w:tc>
        <w:tc>
          <w:tcPr>
            <w:tcW w:w="736" w:type="pct"/>
            <w:tcBorders>
              <w:top w:val="single" w:sz="4" w:space="0" w:color="auto"/>
            </w:tcBorders>
            <w:shd w:val="clear" w:color="auto" w:fill="FFFFFF"/>
            <w:vAlign w:val="center"/>
          </w:tcPr>
          <w:p w:rsidR="00CA5F0A" w:rsidRPr="00EC6DAD" w:rsidRDefault="00CA5F0A" w:rsidP="00100827">
            <w:pPr>
              <w:shd w:val="clear" w:color="auto" w:fill="FFFFFF"/>
              <w:snapToGrid w:val="0"/>
              <w:jc w:val="both"/>
              <w:rPr>
                <w:rFonts w:eastAsiaTheme="minorEastAsia"/>
              </w:rPr>
            </w:pPr>
          </w:p>
        </w:tc>
        <w:tc>
          <w:tcPr>
            <w:tcW w:w="956" w:type="pct"/>
            <w:tcBorders>
              <w:top w:val="single" w:sz="4" w:space="0" w:color="auto"/>
            </w:tcBorders>
            <w:shd w:val="clear" w:color="auto" w:fill="FFFFFF"/>
            <w:vAlign w:val="center"/>
          </w:tcPr>
          <w:p w:rsidR="00CA5F0A" w:rsidRPr="00EC6DAD" w:rsidRDefault="00CA5F0A" w:rsidP="00100827">
            <w:pPr>
              <w:shd w:val="clear" w:color="auto" w:fill="FFFFFF"/>
              <w:snapToGrid w:val="0"/>
              <w:jc w:val="both"/>
              <w:rPr>
                <w:rFonts w:eastAsiaTheme="minorEastAsia"/>
              </w:rPr>
            </w:pPr>
          </w:p>
        </w:tc>
        <w:tc>
          <w:tcPr>
            <w:tcW w:w="715" w:type="pct"/>
            <w:tcBorders>
              <w:top w:val="single" w:sz="4" w:space="0" w:color="auto"/>
            </w:tcBorders>
            <w:shd w:val="clear" w:color="auto" w:fill="FFFFFF"/>
            <w:vAlign w:val="center"/>
          </w:tcPr>
          <w:p w:rsidR="00CA5F0A" w:rsidRPr="00EC6DAD" w:rsidRDefault="00CA5F0A" w:rsidP="00100827">
            <w:pPr>
              <w:shd w:val="clear" w:color="auto" w:fill="FFFFFF"/>
              <w:snapToGrid w:val="0"/>
              <w:jc w:val="both"/>
              <w:rPr>
                <w:rFonts w:eastAsiaTheme="minorEastAsia"/>
              </w:rPr>
            </w:pP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Maize</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48.92</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Sorghum (</w:t>
            </w:r>
            <w:proofErr w:type="spellStart"/>
            <w:r w:rsidRPr="00EC6DAD">
              <w:rPr>
                <w:rFonts w:eastAsiaTheme="minorEastAsia"/>
              </w:rPr>
              <w:t>masakwa</w:t>
            </w:r>
            <w:proofErr w:type="spellEnd"/>
            <w:r w:rsidRPr="00EC6DAD">
              <w:rPr>
                <w:rFonts w:eastAsiaTheme="minorEastAsia"/>
              </w:rPr>
              <w:t>)</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48.92</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Sorghum (</w:t>
            </w:r>
            <w:proofErr w:type="spellStart"/>
            <w:r w:rsidRPr="00EC6DAD">
              <w:rPr>
                <w:rFonts w:eastAsiaTheme="minorEastAsia"/>
              </w:rPr>
              <w:t>kafi</w:t>
            </w:r>
            <w:proofErr w:type="spellEnd"/>
            <w:r w:rsidRPr="00EC6DAD">
              <w:rPr>
                <w:rFonts w:eastAsiaTheme="minorEastAsia"/>
              </w:rPr>
              <w:t xml:space="preserve"> - </w:t>
            </w:r>
            <w:proofErr w:type="spellStart"/>
            <w:r w:rsidRPr="00EC6DAD">
              <w:rPr>
                <w:rFonts w:eastAsiaTheme="minorEastAsia"/>
              </w:rPr>
              <w:t>moro</w:t>
            </w:r>
            <w:proofErr w:type="spellEnd"/>
            <w:r w:rsidRPr="00EC6DAD">
              <w:rPr>
                <w:rFonts w:eastAsiaTheme="minorEastAsia"/>
              </w:rPr>
              <w:t>)</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48.92</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Sorghum (</w:t>
            </w:r>
            <w:proofErr w:type="spellStart"/>
            <w:r w:rsidRPr="00EC6DAD">
              <w:rPr>
                <w:rFonts w:eastAsiaTheme="minorEastAsia"/>
              </w:rPr>
              <w:t>kamawanza</w:t>
            </w:r>
            <w:proofErr w:type="spellEnd"/>
            <w:r w:rsidRPr="00EC6DAD">
              <w:rPr>
                <w:rFonts w:eastAsiaTheme="minorEastAsia"/>
              </w:rPr>
              <w:t>)</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48.92</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Sorghum (</w:t>
            </w:r>
            <w:proofErr w:type="spellStart"/>
            <w:r w:rsidRPr="00EC6DAD">
              <w:rPr>
                <w:rFonts w:eastAsiaTheme="minorEastAsia"/>
              </w:rPr>
              <w:t>chakalere</w:t>
            </w:r>
            <w:proofErr w:type="spellEnd"/>
            <w:r w:rsidRPr="00EC6DAD">
              <w:rPr>
                <w:rFonts w:eastAsiaTheme="minorEastAsia"/>
              </w:rPr>
              <w:t>)</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48.92</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Wheat bran</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15.46</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15.46</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15.46</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15.46</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15.46</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proofErr w:type="spellStart"/>
            <w:r w:rsidRPr="00EC6DAD">
              <w:rPr>
                <w:rFonts w:eastAsiaTheme="minorEastAsia"/>
              </w:rPr>
              <w:t>Soyabean</w:t>
            </w:r>
            <w:proofErr w:type="spellEnd"/>
            <w:r w:rsidRPr="00EC6DAD">
              <w:rPr>
                <w:rFonts w:eastAsiaTheme="minorEastAsia"/>
              </w:rPr>
              <w:t xml:space="preserve"> meal</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26.48</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26.48</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26.48</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26.48</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26.48</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Fish meal</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5.29</w:t>
            </w:r>
            <w:r w:rsidR="006635CC" w:rsidRPr="00EC6DAD">
              <w:rPr>
                <w:rFonts w:eastAsiaTheme="minorEastAsia"/>
              </w:rPr>
              <w:t xml:space="preserve"> </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5.29</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5.29</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5.29</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5.29</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Bone ash</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2.00</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2.00</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2.00</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2.00</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2.00</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Limestone</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1.00</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1.00</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1.00</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1.00</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1.00</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proofErr w:type="spellStart"/>
            <w:r w:rsidRPr="00EC6DAD">
              <w:rPr>
                <w:rFonts w:eastAsiaTheme="minorEastAsia"/>
              </w:rPr>
              <w:t>Methionine</w:t>
            </w:r>
            <w:proofErr w:type="spellEnd"/>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0.30</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0.30</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0.30-</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0.30</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0.30</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Salt (</w:t>
            </w:r>
            <w:proofErr w:type="spellStart"/>
            <w:r w:rsidRPr="00EC6DAD">
              <w:rPr>
                <w:rFonts w:eastAsiaTheme="minorEastAsia"/>
              </w:rPr>
              <w:t>NaCl</w:t>
            </w:r>
            <w:proofErr w:type="spellEnd"/>
            <w:r w:rsidRPr="00EC6DAD">
              <w:rPr>
                <w:rFonts w:eastAsiaTheme="minorEastAsia"/>
              </w:rPr>
              <w:t>)</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0.30</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0.30</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0.30</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0.30</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0.30</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Premix*</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0.25</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0.25</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0.25</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0.25</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0.25</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Total</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b/>
              </w:rPr>
            </w:pPr>
            <w:r w:rsidRPr="00EC6DAD">
              <w:rPr>
                <w:rFonts w:eastAsiaTheme="minorEastAsia"/>
                <w:b/>
              </w:rPr>
              <w:t>100.00</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b/>
              </w:rPr>
            </w:pPr>
            <w:r w:rsidRPr="00EC6DAD">
              <w:rPr>
                <w:rFonts w:eastAsiaTheme="minorEastAsia"/>
                <w:b/>
              </w:rPr>
              <w:t>100.00</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100.00</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100.00</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100.00</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b/>
                <w:bCs/>
              </w:rPr>
              <w:t>Calculated analyse</w:t>
            </w:r>
            <w:r w:rsidR="006635CC" w:rsidRPr="00EC6DAD">
              <w:rPr>
                <w:rFonts w:eastAsiaTheme="minorEastAsia"/>
                <w:b/>
                <w:bCs/>
              </w:rPr>
              <w:t>s (</w:t>
            </w:r>
            <w:r w:rsidRPr="00EC6DAD">
              <w:rPr>
                <w:rFonts w:eastAsiaTheme="minorEastAsia"/>
                <w:b/>
                <w:bCs/>
              </w:rPr>
              <w:t>%)</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Crude Protein (CP)</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19.69</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20.66</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20.66</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20.66</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20.66</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Ether extract (BE)</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3.37</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2.59</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2.59</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2.59</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2.59</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 xml:space="preserve">Crude </w:t>
            </w:r>
            <w:proofErr w:type="spellStart"/>
            <w:r w:rsidRPr="00EC6DAD">
              <w:rPr>
                <w:rFonts w:eastAsiaTheme="minorEastAsia"/>
              </w:rPr>
              <w:t>fibre</w:t>
            </w:r>
            <w:proofErr w:type="spellEnd"/>
            <w:r w:rsidRPr="00EC6DAD">
              <w:rPr>
                <w:rFonts w:eastAsiaTheme="minorEastAsia"/>
              </w:rPr>
              <w:t xml:space="preserve"> (CF)</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4.08</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4.37</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4.37</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4.37</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4.37</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Calcium (Ca)</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1.34</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1.16</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1.16</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1.16</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1.16</w:t>
            </w:r>
          </w:p>
        </w:tc>
      </w:tr>
      <w:tr w:rsidR="00CA5F0A" w:rsidRPr="00EC6DAD" w:rsidTr="006635CC">
        <w:trPr>
          <w:jc w:val="center"/>
        </w:trPr>
        <w:tc>
          <w:tcPr>
            <w:tcW w:w="1413"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Phosphorus (P)</w:t>
            </w:r>
          </w:p>
        </w:tc>
        <w:tc>
          <w:tcPr>
            <w:tcW w:w="49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0.92</w:t>
            </w:r>
          </w:p>
        </w:tc>
        <w:tc>
          <w:tcPr>
            <w:tcW w:w="68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0.88</w:t>
            </w:r>
          </w:p>
        </w:tc>
        <w:tc>
          <w:tcPr>
            <w:tcW w:w="73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0.88</w:t>
            </w:r>
          </w:p>
        </w:tc>
        <w:tc>
          <w:tcPr>
            <w:tcW w:w="956"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0.88</w:t>
            </w:r>
          </w:p>
        </w:tc>
        <w:tc>
          <w:tcPr>
            <w:tcW w:w="715" w:type="pct"/>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0.88</w:t>
            </w:r>
          </w:p>
        </w:tc>
      </w:tr>
      <w:tr w:rsidR="00CA5F0A" w:rsidRPr="00EC6DAD" w:rsidTr="006635CC">
        <w:trPr>
          <w:jc w:val="center"/>
        </w:trPr>
        <w:tc>
          <w:tcPr>
            <w:tcW w:w="1413" w:type="pct"/>
            <w:tcBorders>
              <w:bottom w:val="single" w:sz="4" w:space="0" w:color="auto"/>
            </w:tcBorders>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M</w:t>
            </w:r>
            <w:r w:rsidR="006635CC" w:rsidRPr="00EC6DAD">
              <w:rPr>
                <w:rFonts w:eastAsiaTheme="minorEastAsia"/>
              </w:rPr>
              <w:t>E (</w:t>
            </w:r>
            <w:r w:rsidRPr="00EC6DAD">
              <w:rPr>
                <w:rFonts w:eastAsiaTheme="minorEastAsia"/>
              </w:rPr>
              <w:t>kcal/kg)</w:t>
            </w:r>
          </w:p>
        </w:tc>
        <w:tc>
          <w:tcPr>
            <w:tcW w:w="495" w:type="pct"/>
            <w:tcBorders>
              <w:bottom w:val="single" w:sz="4" w:space="0" w:color="auto"/>
            </w:tcBorders>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3200.00</w:t>
            </w:r>
          </w:p>
        </w:tc>
        <w:tc>
          <w:tcPr>
            <w:tcW w:w="685" w:type="pct"/>
            <w:tcBorders>
              <w:bottom w:val="single" w:sz="4" w:space="0" w:color="auto"/>
            </w:tcBorders>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3100.00</w:t>
            </w:r>
          </w:p>
        </w:tc>
        <w:tc>
          <w:tcPr>
            <w:tcW w:w="736" w:type="pct"/>
            <w:tcBorders>
              <w:bottom w:val="single" w:sz="4" w:space="0" w:color="auto"/>
            </w:tcBorders>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3100.00</w:t>
            </w:r>
          </w:p>
        </w:tc>
        <w:tc>
          <w:tcPr>
            <w:tcW w:w="956" w:type="pct"/>
            <w:tcBorders>
              <w:bottom w:val="single" w:sz="4" w:space="0" w:color="auto"/>
            </w:tcBorders>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3100.00</w:t>
            </w:r>
          </w:p>
        </w:tc>
        <w:tc>
          <w:tcPr>
            <w:tcW w:w="715" w:type="pct"/>
            <w:tcBorders>
              <w:bottom w:val="single" w:sz="4" w:space="0" w:color="auto"/>
            </w:tcBorders>
            <w:shd w:val="clear" w:color="auto" w:fill="FFFFFF"/>
            <w:vAlign w:val="center"/>
          </w:tcPr>
          <w:p w:rsidR="00CA5F0A" w:rsidRPr="00EC6DAD" w:rsidRDefault="00CA5F0A" w:rsidP="00100827">
            <w:pPr>
              <w:shd w:val="clear" w:color="auto" w:fill="FFFFFF"/>
              <w:snapToGrid w:val="0"/>
              <w:jc w:val="both"/>
              <w:rPr>
                <w:rFonts w:eastAsiaTheme="minorEastAsia"/>
              </w:rPr>
            </w:pPr>
            <w:r w:rsidRPr="00EC6DAD">
              <w:rPr>
                <w:rFonts w:eastAsiaTheme="minorEastAsia"/>
              </w:rPr>
              <w:t>3100.00</w:t>
            </w:r>
          </w:p>
        </w:tc>
      </w:tr>
    </w:tbl>
    <w:p w:rsidR="00CA5F0A" w:rsidRPr="00EC6DAD" w:rsidRDefault="00CA5F0A" w:rsidP="00100827">
      <w:pPr>
        <w:shd w:val="clear" w:color="auto" w:fill="FFFFFF"/>
        <w:snapToGrid w:val="0"/>
        <w:jc w:val="both"/>
      </w:pPr>
      <w:r w:rsidRPr="00EC6DAD">
        <w:t xml:space="preserve">ME = </w:t>
      </w:r>
      <w:proofErr w:type="spellStart"/>
      <w:r w:rsidRPr="00EC6DAD">
        <w:t>Metabolizablc</w:t>
      </w:r>
      <w:proofErr w:type="spellEnd"/>
      <w:r w:rsidRPr="00EC6DAD">
        <w:t xml:space="preserve"> energy (kcal/kg)</w:t>
      </w:r>
    </w:p>
    <w:p w:rsidR="00CA5F0A" w:rsidRPr="00EC6DAD" w:rsidRDefault="00CA5F0A" w:rsidP="00100827">
      <w:pPr>
        <w:shd w:val="clear" w:color="auto" w:fill="FFFFFF"/>
        <w:snapToGrid w:val="0"/>
        <w:jc w:val="both"/>
        <w:rPr>
          <w:rFonts w:eastAsia="Times New Roman"/>
          <w:i/>
          <w:iCs/>
        </w:rPr>
      </w:pPr>
      <w:r w:rsidRPr="00EC6DAD">
        <w:t xml:space="preserve">* </w:t>
      </w:r>
      <w:r w:rsidRPr="00EC6DAD">
        <w:rPr>
          <w:i/>
          <w:iCs/>
        </w:rPr>
        <w:t xml:space="preserve">Premix supplying the following per kg of feed: Vitamin A = 12,000 1U, Vitamin E - 15000 mg, folic Acid </w:t>
      </w:r>
      <w:r w:rsidRPr="00EC6DAD">
        <w:rPr>
          <w:rFonts w:eastAsia="Times New Roman"/>
          <w:i/>
          <w:iCs/>
        </w:rPr>
        <w:t xml:space="preserve">= 1000 mg, </w:t>
      </w:r>
      <w:proofErr w:type="spellStart"/>
      <w:r w:rsidRPr="00EC6DAD">
        <w:rPr>
          <w:rFonts w:eastAsia="Times New Roman"/>
          <w:i/>
          <w:iCs/>
        </w:rPr>
        <w:t>Panthotenic</w:t>
      </w:r>
      <w:proofErr w:type="spellEnd"/>
      <w:r w:rsidRPr="00EC6DAD">
        <w:rPr>
          <w:rFonts w:eastAsia="Times New Roman"/>
          <w:i/>
          <w:iCs/>
        </w:rPr>
        <w:t xml:space="preserve"> acid </w:t>
      </w:r>
      <w:r w:rsidRPr="00EC6DAD">
        <w:rPr>
          <w:rFonts w:eastAsia="Times New Roman"/>
        </w:rPr>
        <w:t xml:space="preserve">= </w:t>
      </w:r>
      <w:r w:rsidRPr="00EC6DAD">
        <w:rPr>
          <w:rFonts w:eastAsia="Times New Roman"/>
          <w:i/>
          <w:iCs/>
        </w:rPr>
        <w:t>15000 mg, Vitamin B,</w:t>
      </w:r>
      <w:r w:rsidRPr="00EC6DAD">
        <w:rPr>
          <w:rFonts w:eastAsia="Times New Roman"/>
          <w:i/>
          <w:iCs/>
          <w:vertAlign w:val="subscript"/>
        </w:rPr>
        <w:t>2</w:t>
      </w:r>
      <w:r w:rsidRPr="00EC6DAD">
        <w:rPr>
          <w:rFonts w:eastAsia="Times New Roman"/>
          <w:i/>
          <w:iCs/>
        </w:rPr>
        <w:t xml:space="preserve"> = 15000 mg, Vitamin B</w:t>
      </w:r>
      <w:r w:rsidRPr="00EC6DAD">
        <w:rPr>
          <w:rFonts w:eastAsia="Times New Roman"/>
          <w:i/>
          <w:iCs/>
          <w:vertAlign w:val="subscript"/>
        </w:rPr>
        <w:t>6</w:t>
      </w:r>
      <w:r w:rsidRPr="00EC6DAD">
        <w:rPr>
          <w:rFonts w:eastAsia="Times New Roman"/>
          <w:i/>
          <w:iCs/>
        </w:rPr>
        <w:t xml:space="preserve"> = 2,500 mg, Vitamin K = 2,000 mg, </w:t>
      </w:r>
      <w:proofErr w:type="spellStart"/>
      <w:r w:rsidRPr="00EC6DAD">
        <w:rPr>
          <w:rFonts w:eastAsia="Times New Roman"/>
          <w:i/>
          <w:iCs/>
        </w:rPr>
        <w:t>Choline</w:t>
      </w:r>
      <w:proofErr w:type="spellEnd"/>
      <w:r w:rsidRPr="00EC6DAD">
        <w:rPr>
          <w:rFonts w:eastAsia="Times New Roman"/>
          <w:i/>
          <w:iCs/>
        </w:rPr>
        <w:t xml:space="preserve"> </w:t>
      </w:r>
      <w:r w:rsidRPr="00EC6DAD">
        <w:rPr>
          <w:rFonts w:eastAsia="Times New Roman"/>
        </w:rPr>
        <w:t xml:space="preserve">= </w:t>
      </w:r>
      <w:r w:rsidRPr="00EC6DAD">
        <w:rPr>
          <w:rFonts w:eastAsia="Times New Roman"/>
          <w:i/>
          <w:iCs/>
        </w:rPr>
        <w:t>50,000 mg, Manganese = 10,000 mg, Vitamin D</w:t>
      </w:r>
      <w:r w:rsidRPr="00EC6DAD">
        <w:rPr>
          <w:rFonts w:eastAsia="Times New Roman"/>
          <w:i/>
          <w:iCs/>
          <w:vertAlign w:val="subscript"/>
        </w:rPr>
        <w:t>3</w:t>
      </w:r>
      <w:r w:rsidRPr="00EC6DAD">
        <w:rPr>
          <w:rFonts w:eastAsia="Times New Roman"/>
          <w:i/>
          <w:iCs/>
        </w:rPr>
        <w:t xml:space="preserve"> = 25,000 IU, Nicotinic acid = 40,000 mg, Vitamin B, = 2,000 mg, Vitamin B</w:t>
      </w:r>
      <w:r w:rsidRPr="00EC6DAD">
        <w:rPr>
          <w:rFonts w:eastAsia="Times New Roman"/>
          <w:i/>
          <w:iCs/>
          <w:vertAlign w:val="subscript"/>
        </w:rPr>
        <w:t>2</w:t>
      </w:r>
      <w:r w:rsidRPr="00EC6DAD">
        <w:rPr>
          <w:rFonts w:eastAsia="Times New Roman"/>
          <w:i/>
          <w:iCs/>
        </w:rPr>
        <w:t xml:space="preserve"> = 6,000 mg. Biotin = 6,000 mg, Vitamin C = 3,000 mg, Copper </w:t>
      </w:r>
      <w:r w:rsidRPr="00EC6DAD">
        <w:rPr>
          <w:rFonts w:eastAsia="Times New Roman"/>
        </w:rPr>
        <w:t xml:space="preserve">- </w:t>
      </w:r>
      <w:r w:rsidRPr="00EC6DAD">
        <w:rPr>
          <w:rFonts w:eastAsia="Times New Roman"/>
          <w:i/>
          <w:iCs/>
        </w:rPr>
        <w:t xml:space="preserve">15,000 mg, Cobalt </w:t>
      </w:r>
      <w:r w:rsidRPr="00EC6DAD">
        <w:rPr>
          <w:rFonts w:eastAsia="Times New Roman"/>
        </w:rPr>
        <w:t xml:space="preserve">= </w:t>
      </w:r>
      <w:r w:rsidRPr="00EC6DAD">
        <w:rPr>
          <w:rFonts w:eastAsia="Times New Roman"/>
          <w:i/>
          <w:iCs/>
        </w:rPr>
        <w:t>250 mg and Selenium = 1,000 mg.</w:t>
      </w:r>
    </w:p>
    <w:p w:rsidR="00624362" w:rsidRPr="00EC6DAD" w:rsidRDefault="00624362" w:rsidP="00100827">
      <w:pPr>
        <w:shd w:val="clear" w:color="auto" w:fill="FFFFFF"/>
        <w:snapToGrid w:val="0"/>
        <w:ind w:firstLine="425"/>
        <w:jc w:val="both"/>
      </w:pPr>
    </w:p>
    <w:p w:rsidR="00100827" w:rsidRPr="00EC6DAD" w:rsidRDefault="00100827" w:rsidP="00100827">
      <w:pPr>
        <w:shd w:val="clear" w:color="auto" w:fill="FFFFFF"/>
        <w:snapToGrid w:val="0"/>
        <w:jc w:val="both"/>
        <w:rPr>
          <w:b/>
          <w:bCs/>
        </w:rPr>
        <w:sectPr w:rsidR="00100827" w:rsidRPr="00EC6DAD" w:rsidSect="00100827">
          <w:type w:val="continuous"/>
          <w:pgSz w:w="12242" w:h="15842" w:code="1"/>
          <w:pgMar w:top="1440" w:right="1440" w:bottom="1440" w:left="1440" w:header="720" w:footer="720" w:gutter="0"/>
          <w:cols w:space="720"/>
          <w:noEndnote/>
          <w:docGrid w:linePitch="272"/>
        </w:sectPr>
      </w:pPr>
    </w:p>
    <w:p w:rsidR="00CA5F0A" w:rsidRPr="00EC6DAD" w:rsidRDefault="00CA5F0A" w:rsidP="00100827">
      <w:pPr>
        <w:shd w:val="clear" w:color="auto" w:fill="FFFFFF"/>
        <w:snapToGrid w:val="0"/>
        <w:jc w:val="both"/>
      </w:pPr>
      <w:r w:rsidRPr="00EC6DAD">
        <w:rPr>
          <w:b/>
          <w:bCs/>
        </w:rPr>
        <w:lastRenderedPageBreak/>
        <w:t>Data Collection: Performance Data.</w:t>
      </w:r>
    </w:p>
    <w:p w:rsidR="00CA5F0A" w:rsidRPr="00EC6DAD" w:rsidRDefault="00CA5F0A" w:rsidP="00100827">
      <w:pPr>
        <w:shd w:val="clear" w:color="auto" w:fill="FFFFFF"/>
        <w:snapToGrid w:val="0"/>
        <w:ind w:firstLine="425"/>
        <w:jc w:val="both"/>
      </w:pPr>
      <w:r w:rsidRPr="00EC6DAD">
        <w:t>During the study, the following data were collected on: Feed intake, body weight gain and feed</w:t>
      </w:r>
      <w:r w:rsidR="00100827" w:rsidRPr="00EC6DAD">
        <w:rPr>
          <w:rFonts w:hint="eastAsia"/>
          <w:lang w:eastAsia="zh-CN"/>
        </w:rPr>
        <w:t xml:space="preserve"> </w:t>
      </w:r>
      <w:r w:rsidRPr="00EC6DAD">
        <w:t>conversion ratio.</w:t>
      </w:r>
    </w:p>
    <w:p w:rsidR="000E0213" w:rsidRPr="00EC6DAD" w:rsidRDefault="000E0213" w:rsidP="00100827">
      <w:pPr>
        <w:shd w:val="clear" w:color="auto" w:fill="FFFFFF"/>
        <w:snapToGrid w:val="0"/>
        <w:jc w:val="both"/>
        <w:rPr>
          <w:b/>
          <w:bCs/>
        </w:rPr>
      </w:pPr>
    </w:p>
    <w:p w:rsidR="00CA5F0A" w:rsidRPr="00EC6DAD" w:rsidRDefault="00CA5F0A" w:rsidP="00100827">
      <w:pPr>
        <w:shd w:val="clear" w:color="auto" w:fill="FFFFFF"/>
        <w:snapToGrid w:val="0"/>
        <w:jc w:val="both"/>
      </w:pPr>
      <w:r w:rsidRPr="00EC6DAD">
        <w:rPr>
          <w:b/>
          <w:bCs/>
        </w:rPr>
        <w:lastRenderedPageBreak/>
        <w:t>Chemical analyses.</w:t>
      </w:r>
    </w:p>
    <w:p w:rsidR="00CA5F0A" w:rsidRPr="00EC6DAD" w:rsidRDefault="00CA5F0A" w:rsidP="00100827">
      <w:pPr>
        <w:shd w:val="clear" w:color="auto" w:fill="FFFFFF"/>
        <w:snapToGrid w:val="0"/>
        <w:ind w:firstLine="425"/>
        <w:jc w:val="both"/>
      </w:pPr>
      <w:r w:rsidRPr="00EC6DAD">
        <w:rPr>
          <w:b/>
          <w:bCs/>
        </w:rPr>
        <w:t xml:space="preserve">All </w:t>
      </w:r>
      <w:r w:rsidRPr="00EC6DAD">
        <w:t>feed samples collected were analyzed using AOAC (2006) methods.</w:t>
      </w:r>
    </w:p>
    <w:p w:rsidR="00CA5F0A" w:rsidRPr="00EC6DAD" w:rsidRDefault="00CA5F0A" w:rsidP="00100827">
      <w:pPr>
        <w:shd w:val="clear" w:color="auto" w:fill="FFFFFF"/>
        <w:snapToGrid w:val="0"/>
        <w:jc w:val="both"/>
      </w:pPr>
      <w:r w:rsidRPr="00EC6DAD">
        <w:rPr>
          <w:b/>
          <w:bCs/>
        </w:rPr>
        <w:t>Digestibility of nutrients.</w:t>
      </w:r>
    </w:p>
    <w:p w:rsidR="0002362C" w:rsidRPr="00EC6DAD" w:rsidRDefault="00CA5F0A" w:rsidP="00100827">
      <w:pPr>
        <w:shd w:val="clear" w:color="auto" w:fill="FFFFFF"/>
        <w:snapToGrid w:val="0"/>
        <w:ind w:firstLine="425"/>
        <w:jc w:val="both"/>
      </w:pPr>
      <w:r w:rsidRPr="00EC6DAD">
        <w:t xml:space="preserve">During the seventh week of the experiment, two </w:t>
      </w:r>
      <w:r w:rsidRPr="00EC6DAD">
        <w:lastRenderedPageBreak/>
        <w:t>(2) chickens from each replicate were randomly</w:t>
      </w:r>
      <w:r w:rsidR="000E0213" w:rsidRPr="00EC6DAD">
        <w:t xml:space="preserve"> </w:t>
      </w:r>
      <w:r w:rsidRPr="00EC6DAD">
        <w:t>selected and placed into metabolism cages for digestibility study.</w:t>
      </w:r>
      <w:r w:rsidR="006635CC" w:rsidRPr="00EC6DAD">
        <w:t xml:space="preserve"> </w:t>
      </w:r>
      <w:r w:rsidRPr="00EC6DAD">
        <w:t>A measured quantity of feed</w:t>
      </w:r>
      <w:r w:rsidR="000E0213" w:rsidRPr="00EC6DAD">
        <w:t xml:space="preserve"> </w:t>
      </w:r>
      <w:r w:rsidRPr="00EC6DAD">
        <w:t xml:space="preserve">was provided and </w:t>
      </w:r>
      <w:proofErr w:type="spellStart"/>
      <w:r w:rsidRPr="00EC6DAD">
        <w:t>faecal</w:t>
      </w:r>
      <w:proofErr w:type="spellEnd"/>
      <w:r w:rsidRPr="00EC6DAD">
        <w:t xml:space="preserve"> samples collected for 5 days, oven-dried and preserved for proximate</w:t>
      </w:r>
      <w:r w:rsidR="0002362C" w:rsidRPr="00EC6DAD">
        <w:t xml:space="preserve"> analysis. The proximate composition of the diets and the </w:t>
      </w:r>
      <w:proofErr w:type="spellStart"/>
      <w:r w:rsidR="0002362C" w:rsidRPr="00EC6DAD">
        <w:t>faecal</w:t>
      </w:r>
      <w:proofErr w:type="spellEnd"/>
      <w:r w:rsidR="0002362C" w:rsidRPr="00EC6DAD">
        <w:t xml:space="preserve"> samples were determined. The digestibility (%) was calculated as follows:</w:t>
      </w:r>
    </w:p>
    <w:p w:rsidR="006635CC" w:rsidRPr="00EC6DAD" w:rsidRDefault="006635CC" w:rsidP="00100827">
      <w:pPr>
        <w:snapToGrid w:val="0"/>
        <w:ind w:firstLine="425"/>
        <w:jc w:val="both"/>
      </w:pPr>
      <w:r w:rsidRPr="00EC6DAD">
        <w:t xml:space="preserve">Digestibility </w:t>
      </w:r>
      <w:r w:rsidRPr="00EC6DAD">
        <w:rPr>
          <w:i/>
          <w:iCs/>
        </w:rPr>
        <w:t xml:space="preserve">(%) </w:t>
      </w:r>
      <w:r w:rsidRPr="00EC6DAD">
        <w:t xml:space="preserve">= </w:t>
      </w:r>
      <w:r w:rsidR="00C80FEB" w:rsidRPr="00EC6DAD">
        <w:fldChar w:fldCharType="begin"/>
      </w:r>
      <w:r w:rsidRPr="00EC6DAD">
        <w:instrText xml:space="preserve"> QUOTE </w:instrText>
      </w:r>
      <w:r w:rsidR="00EC6DAD" w:rsidRPr="00EC6DA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18.8pt">
            <v:imagedata r:id="rId12" o:title="" chromakey="white"/>
          </v:shape>
        </w:pict>
      </w:r>
      <w:r w:rsidRPr="00EC6DAD">
        <w:instrText xml:space="preserve"> </w:instrText>
      </w:r>
      <w:r w:rsidR="00C80FEB" w:rsidRPr="00EC6DAD">
        <w:fldChar w:fldCharType="separate"/>
      </w:r>
      <w:r w:rsidR="00EC6DAD" w:rsidRPr="00EC6DAD">
        <w:pict>
          <v:shape id="_x0000_i1026" type="#_x0000_t75" style="width:94.55pt;height:18.8pt">
            <v:imagedata r:id="rId12" o:title="" chromakey="white"/>
          </v:shape>
        </w:pict>
      </w:r>
      <w:r w:rsidR="00C80FEB" w:rsidRPr="00EC6DAD">
        <w:fldChar w:fldCharType="end"/>
      </w:r>
    </w:p>
    <w:p w:rsidR="0002362C" w:rsidRPr="00EC6DAD" w:rsidRDefault="0002362C" w:rsidP="00100827">
      <w:pPr>
        <w:shd w:val="clear" w:color="auto" w:fill="FFFFFF"/>
        <w:snapToGrid w:val="0"/>
        <w:ind w:firstLine="425"/>
        <w:jc w:val="both"/>
      </w:pPr>
      <w:r w:rsidRPr="00EC6DAD">
        <w:t xml:space="preserve">Where: FI = </w:t>
      </w:r>
      <w:r w:rsidR="00363B2D" w:rsidRPr="00EC6DAD">
        <w:t xml:space="preserve">Feed intake; FO = </w:t>
      </w:r>
      <w:proofErr w:type="spellStart"/>
      <w:r w:rsidR="00363B2D" w:rsidRPr="00EC6DAD">
        <w:t>Faecal</w:t>
      </w:r>
      <w:proofErr w:type="spellEnd"/>
      <w:r w:rsidR="00363B2D" w:rsidRPr="00EC6DAD">
        <w:t xml:space="preserve"> Output;</w:t>
      </w:r>
      <w:r w:rsidR="006635CC" w:rsidRPr="00EC6DAD">
        <w:t xml:space="preserve"> </w:t>
      </w:r>
      <w:r w:rsidR="00363B2D" w:rsidRPr="00EC6DAD">
        <w:t>ND = Nutrient in diet; NF = Nutrient in</w:t>
      </w:r>
      <w:r w:rsidR="00100827" w:rsidRPr="00EC6DAD">
        <w:rPr>
          <w:rFonts w:hint="eastAsia"/>
          <w:lang w:eastAsia="zh-CN"/>
        </w:rPr>
        <w:t xml:space="preserve"> </w:t>
      </w:r>
      <w:proofErr w:type="spellStart"/>
      <w:r w:rsidR="00363B2D" w:rsidRPr="00EC6DAD">
        <w:t>Faeces</w:t>
      </w:r>
      <w:proofErr w:type="spellEnd"/>
      <w:r w:rsidR="00363B2D" w:rsidRPr="00EC6DAD">
        <w:t xml:space="preserve">. </w:t>
      </w:r>
    </w:p>
    <w:p w:rsidR="0002362C" w:rsidRPr="00EC6DAD" w:rsidRDefault="00F034A1" w:rsidP="00100827">
      <w:pPr>
        <w:shd w:val="clear" w:color="auto" w:fill="FFFFFF"/>
        <w:snapToGrid w:val="0"/>
        <w:jc w:val="both"/>
        <w:rPr>
          <w:b/>
        </w:rPr>
      </w:pPr>
      <w:r w:rsidRPr="00EC6DAD">
        <w:rPr>
          <w:b/>
        </w:rPr>
        <w:t>Cost-</w:t>
      </w:r>
      <w:r w:rsidR="0002362C" w:rsidRPr="00EC6DAD">
        <w:rPr>
          <w:b/>
        </w:rPr>
        <w:t>Benefit Analyses.</w:t>
      </w:r>
    </w:p>
    <w:p w:rsidR="0002362C" w:rsidRPr="00EC6DAD" w:rsidRDefault="0002362C" w:rsidP="00100827">
      <w:pPr>
        <w:shd w:val="clear" w:color="auto" w:fill="FFFFFF"/>
        <w:snapToGrid w:val="0"/>
        <w:ind w:firstLine="425"/>
        <w:jc w:val="both"/>
      </w:pPr>
      <w:r w:rsidRPr="00EC6DAD">
        <w:t xml:space="preserve">The cost benefit analyses were calculated based on the cost price of ingredients during the study period. Feed cost (N/kg), total feed cost (N/kg/bird), </w:t>
      </w:r>
      <w:r w:rsidRPr="00EC6DAD">
        <w:lastRenderedPageBreak/>
        <w:t>feed cost/kg gain (N) and reduction in cost / kg gain (%) were calculated.</w:t>
      </w:r>
    </w:p>
    <w:p w:rsidR="0002362C" w:rsidRPr="00EC6DAD" w:rsidRDefault="0002362C" w:rsidP="00100827">
      <w:pPr>
        <w:shd w:val="clear" w:color="auto" w:fill="FFFFFF"/>
        <w:snapToGrid w:val="0"/>
        <w:jc w:val="both"/>
        <w:rPr>
          <w:b/>
        </w:rPr>
      </w:pPr>
      <w:r w:rsidRPr="00EC6DAD">
        <w:rPr>
          <w:b/>
        </w:rPr>
        <w:t>Statistical Analysis.</w:t>
      </w:r>
    </w:p>
    <w:p w:rsidR="0002362C" w:rsidRPr="00EC6DAD" w:rsidRDefault="0002362C" w:rsidP="00100827">
      <w:pPr>
        <w:shd w:val="clear" w:color="auto" w:fill="FFFFFF"/>
        <w:snapToGrid w:val="0"/>
        <w:ind w:firstLine="425"/>
        <w:jc w:val="both"/>
        <w:rPr>
          <w:lang w:eastAsia="zh-CN"/>
        </w:rPr>
      </w:pPr>
      <w:r w:rsidRPr="00EC6DAD">
        <w:t xml:space="preserve">All data collected from the study were analyzed using statistical package, </w:t>
      </w:r>
      <w:proofErr w:type="spellStart"/>
      <w:r w:rsidRPr="00EC6DAD">
        <w:t>statistix</w:t>
      </w:r>
      <w:proofErr w:type="spellEnd"/>
      <w:r w:rsidRPr="00EC6DAD">
        <w:t xml:space="preserve"> 9.0 (</w:t>
      </w:r>
      <w:proofErr w:type="spellStart"/>
      <w:r w:rsidRPr="00EC6DAD">
        <w:t>Statistix</w:t>
      </w:r>
      <w:proofErr w:type="spellEnd"/>
      <w:r w:rsidRPr="00EC6DAD">
        <w:t>, 2008).</w:t>
      </w:r>
    </w:p>
    <w:p w:rsidR="00100827" w:rsidRPr="00EC6DAD" w:rsidRDefault="00100827" w:rsidP="00100827">
      <w:pPr>
        <w:shd w:val="clear" w:color="auto" w:fill="FFFFFF"/>
        <w:snapToGrid w:val="0"/>
        <w:ind w:firstLine="425"/>
        <w:jc w:val="both"/>
        <w:rPr>
          <w:lang w:eastAsia="zh-CN"/>
        </w:rPr>
      </w:pPr>
    </w:p>
    <w:p w:rsidR="0002362C" w:rsidRPr="00EC6DAD" w:rsidRDefault="00100827" w:rsidP="00100827">
      <w:pPr>
        <w:shd w:val="clear" w:color="auto" w:fill="FFFFFF"/>
        <w:snapToGrid w:val="0"/>
        <w:jc w:val="both"/>
        <w:rPr>
          <w:b/>
        </w:rPr>
      </w:pPr>
      <w:r w:rsidRPr="00EC6DAD">
        <w:rPr>
          <w:b/>
        </w:rPr>
        <w:t>Results And Discussions.</w:t>
      </w:r>
    </w:p>
    <w:p w:rsidR="006635CC" w:rsidRPr="00EC6DAD" w:rsidRDefault="0002362C" w:rsidP="00100827">
      <w:pPr>
        <w:shd w:val="clear" w:color="auto" w:fill="FFFFFF"/>
        <w:snapToGrid w:val="0"/>
        <w:ind w:firstLine="425"/>
        <w:jc w:val="both"/>
      </w:pPr>
      <w:r w:rsidRPr="00EC6DAD">
        <w:t>The proximate composition of the experimental diets are presented in Table 2. For the diets, the protein and energy levels were 19.00 to 20.30% and 3171.88 to 333.50 kcal/kg, respectively. All the diets in this study provided adequate nutrients to meet the requirements of broiler chickens in the tropics (</w:t>
      </w:r>
      <w:proofErr w:type="spellStart"/>
      <w:r w:rsidRPr="00EC6DAD">
        <w:t>Olomu</w:t>
      </w:r>
      <w:proofErr w:type="spellEnd"/>
      <w:r w:rsidRPr="00EC6DAD">
        <w:t>, 2011).</w:t>
      </w:r>
    </w:p>
    <w:p w:rsidR="00100827" w:rsidRPr="00EC6DAD" w:rsidRDefault="00100827" w:rsidP="00100827">
      <w:pPr>
        <w:shd w:val="clear" w:color="auto" w:fill="FFFFFF"/>
        <w:snapToGrid w:val="0"/>
        <w:jc w:val="center"/>
        <w:sectPr w:rsidR="00100827" w:rsidRPr="00EC6DAD" w:rsidSect="00100827">
          <w:type w:val="continuous"/>
          <w:pgSz w:w="12242" w:h="15842" w:code="1"/>
          <w:pgMar w:top="1440" w:right="1440" w:bottom="1440" w:left="1440" w:header="720" w:footer="720" w:gutter="0"/>
          <w:cols w:num="2" w:space="500"/>
          <w:noEndnote/>
          <w:docGrid w:linePitch="272"/>
        </w:sectPr>
      </w:pPr>
    </w:p>
    <w:p w:rsidR="0002362C" w:rsidRPr="00EC6DAD" w:rsidRDefault="0002362C" w:rsidP="00100827">
      <w:pPr>
        <w:shd w:val="clear" w:color="auto" w:fill="FFFFFF"/>
        <w:snapToGrid w:val="0"/>
        <w:jc w:val="center"/>
      </w:pPr>
    </w:p>
    <w:p w:rsidR="0002362C" w:rsidRPr="00EC6DAD" w:rsidRDefault="0002362C" w:rsidP="00100827">
      <w:pPr>
        <w:shd w:val="clear" w:color="auto" w:fill="FFFFFF"/>
        <w:snapToGrid w:val="0"/>
        <w:jc w:val="center"/>
        <w:rPr>
          <w:b/>
        </w:rPr>
      </w:pPr>
      <w:r w:rsidRPr="00EC6DAD">
        <w:rPr>
          <w:b/>
        </w:rPr>
        <w:t>Table 2: Proximate Composition of the experimental diets (%).</w:t>
      </w:r>
    </w:p>
    <w:tbl>
      <w:tblPr>
        <w:tblW w:w="5000" w:type="pct"/>
        <w:jc w:val="center"/>
        <w:tblCellMar>
          <w:left w:w="57" w:type="dxa"/>
          <w:right w:w="57" w:type="dxa"/>
        </w:tblCellMar>
        <w:tblLook w:val="0000"/>
      </w:tblPr>
      <w:tblGrid>
        <w:gridCol w:w="2202"/>
        <w:gridCol w:w="993"/>
        <w:gridCol w:w="908"/>
        <w:gridCol w:w="1241"/>
        <w:gridCol w:w="1334"/>
        <w:gridCol w:w="1505"/>
        <w:gridCol w:w="1293"/>
      </w:tblGrid>
      <w:tr w:rsidR="006635CC" w:rsidRPr="00EC6DAD" w:rsidTr="00100827">
        <w:trPr>
          <w:jc w:val="center"/>
        </w:trPr>
        <w:tc>
          <w:tcPr>
            <w:tcW w:w="1162" w:type="pct"/>
            <w:tcBorders>
              <w:top w:val="single" w:sz="4" w:space="0" w:color="auto"/>
              <w:left w:val="single" w:sz="4" w:space="0" w:color="auto"/>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Nutrients (%)</w:t>
            </w:r>
          </w:p>
        </w:tc>
        <w:tc>
          <w:tcPr>
            <w:tcW w:w="524" w:type="pct"/>
            <w:tcBorders>
              <w:top w:val="single" w:sz="4" w:space="0" w:color="auto"/>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p>
        </w:tc>
        <w:tc>
          <w:tcPr>
            <w:tcW w:w="479" w:type="pct"/>
            <w:tcBorders>
              <w:top w:val="single" w:sz="4" w:space="0" w:color="auto"/>
              <w:left w:val="nil"/>
              <w:bottom w:val="nil"/>
              <w:right w:val="nil"/>
            </w:tcBorders>
            <w:shd w:val="clear" w:color="auto" w:fill="FFFFFF"/>
            <w:vAlign w:val="center"/>
          </w:tcPr>
          <w:p w:rsidR="0002362C"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191A5A" w:rsidRPr="00EC6DAD">
              <w:rPr>
                <w:rFonts w:eastAsiaTheme="minorEastAsia"/>
              </w:rPr>
              <w:t>T</w:t>
            </w:r>
            <w:r w:rsidR="00191A5A" w:rsidRPr="00EC6DAD">
              <w:rPr>
                <w:rFonts w:eastAsiaTheme="minorEastAsia"/>
                <w:vertAlign w:val="subscript"/>
              </w:rPr>
              <w:t>1</w:t>
            </w:r>
          </w:p>
        </w:tc>
        <w:tc>
          <w:tcPr>
            <w:tcW w:w="655" w:type="pct"/>
            <w:tcBorders>
              <w:top w:val="single" w:sz="4" w:space="0" w:color="auto"/>
              <w:left w:val="nil"/>
              <w:bottom w:val="nil"/>
              <w:right w:val="nil"/>
            </w:tcBorders>
            <w:shd w:val="clear" w:color="auto" w:fill="FFFFFF"/>
            <w:vAlign w:val="center"/>
          </w:tcPr>
          <w:p w:rsidR="0002362C"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02362C" w:rsidRPr="00EC6DAD">
              <w:rPr>
                <w:rFonts w:eastAsiaTheme="minorEastAsia"/>
              </w:rPr>
              <w:t>T</w:t>
            </w:r>
            <w:r w:rsidR="0002362C" w:rsidRPr="00EC6DAD">
              <w:rPr>
                <w:rFonts w:eastAsiaTheme="minorEastAsia"/>
                <w:vertAlign w:val="subscript"/>
              </w:rPr>
              <w:t>2</w:t>
            </w:r>
          </w:p>
        </w:tc>
        <w:tc>
          <w:tcPr>
            <w:tcW w:w="704" w:type="pct"/>
            <w:tcBorders>
              <w:top w:val="single" w:sz="4" w:space="0" w:color="auto"/>
              <w:left w:val="nil"/>
              <w:bottom w:val="nil"/>
              <w:right w:val="nil"/>
            </w:tcBorders>
            <w:shd w:val="clear" w:color="auto" w:fill="FFFFFF"/>
            <w:vAlign w:val="center"/>
          </w:tcPr>
          <w:p w:rsidR="0002362C"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191A5A" w:rsidRPr="00EC6DAD">
              <w:rPr>
                <w:rFonts w:eastAsiaTheme="minorEastAsia"/>
              </w:rPr>
              <w:t>T</w:t>
            </w:r>
            <w:r w:rsidR="0002362C" w:rsidRPr="00EC6DAD">
              <w:rPr>
                <w:rFonts w:eastAsiaTheme="minorEastAsia"/>
              </w:rPr>
              <w:t xml:space="preserve"> 3</w:t>
            </w:r>
          </w:p>
        </w:tc>
        <w:tc>
          <w:tcPr>
            <w:tcW w:w="794" w:type="pct"/>
            <w:tcBorders>
              <w:top w:val="single" w:sz="4" w:space="0" w:color="auto"/>
              <w:left w:val="nil"/>
              <w:bottom w:val="nil"/>
              <w:right w:val="nil"/>
            </w:tcBorders>
            <w:shd w:val="clear" w:color="auto" w:fill="FFFFFF"/>
            <w:vAlign w:val="center"/>
          </w:tcPr>
          <w:p w:rsidR="0002362C"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02362C" w:rsidRPr="00EC6DAD">
              <w:rPr>
                <w:rFonts w:eastAsiaTheme="minorEastAsia"/>
              </w:rPr>
              <w:t>T</w:t>
            </w:r>
            <w:r w:rsidR="0002362C" w:rsidRPr="00EC6DAD">
              <w:rPr>
                <w:rFonts w:eastAsiaTheme="minorEastAsia"/>
                <w:vertAlign w:val="subscript"/>
              </w:rPr>
              <w:t>4</w:t>
            </w:r>
          </w:p>
        </w:tc>
        <w:tc>
          <w:tcPr>
            <w:tcW w:w="682" w:type="pct"/>
            <w:tcBorders>
              <w:top w:val="single" w:sz="4" w:space="0" w:color="auto"/>
              <w:left w:val="nil"/>
              <w:bottom w:val="nil"/>
              <w:right w:val="single" w:sz="4" w:space="0" w:color="auto"/>
            </w:tcBorders>
            <w:shd w:val="clear" w:color="auto" w:fill="FFFFFF"/>
            <w:vAlign w:val="center"/>
          </w:tcPr>
          <w:p w:rsidR="0002362C"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02362C" w:rsidRPr="00EC6DAD">
              <w:rPr>
                <w:rFonts w:eastAsiaTheme="minorEastAsia"/>
              </w:rPr>
              <w:t>T</w:t>
            </w:r>
            <w:r w:rsidR="0002362C" w:rsidRPr="00EC6DAD">
              <w:rPr>
                <w:rFonts w:eastAsiaTheme="minorEastAsia"/>
                <w:vertAlign w:val="subscript"/>
              </w:rPr>
              <w:t>5</w:t>
            </w:r>
          </w:p>
        </w:tc>
      </w:tr>
      <w:tr w:rsidR="006635CC" w:rsidRPr="00EC6DAD" w:rsidTr="00100827">
        <w:trPr>
          <w:jc w:val="center"/>
        </w:trPr>
        <w:tc>
          <w:tcPr>
            <w:tcW w:w="1162" w:type="pct"/>
            <w:tcBorders>
              <w:top w:val="nil"/>
              <w:left w:val="single" w:sz="4" w:space="0" w:color="auto"/>
              <w:bottom w:val="single" w:sz="6" w:space="0" w:color="auto"/>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p>
        </w:tc>
        <w:tc>
          <w:tcPr>
            <w:tcW w:w="524" w:type="pct"/>
            <w:tcBorders>
              <w:top w:val="nil"/>
              <w:left w:val="nil"/>
              <w:bottom w:val="single" w:sz="6" w:space="0" w:color="auto"/>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p>
        </w:tc>
        <w:tc>
          <w:tcPr>
            <w:tcW w:w="479" w:type="pct"/>
            <w:tcBorders>
              <w:top w:val="nil"/>
              <w:left w:val="nil"/>
              <w:bottom w:val="single" w:sz="6" w:space="0" w:color="auto"/>
              <w:right w:val="nil"/>
            </w:tcBorders>
            <w:shd w:val="clear" w:color="auto" w:fill="FFFFFF"/>
            <w:vAlign w:val="center"/>
          </w:tcPr>
          <w:p w:rsidR="0002362C" w:rsidRPr="00EC6DAD" w:rsidRDefault="00EE170D" w:rsidP="00100827">
            <w:pPr>
              <w:shd w:val="clear" w:color="auto" w:fill="FFFFFF"/>
              <w:snapToGrid w:val="0"/>
              <w:jc w:val="both"/>
              <w:rPr>
                <w:rFonts w:eastAsiaTheme="minorEastAsia"/>
              </w:rPr>
            </w:pPr>
            <w:r w:rsidRPr="00EC6DAD">
              <w:rPr>
                <w:rFonts w:eastAsiaTheme="minorEastAsia"/>
              </w:rPr>
              <w:t>Maize</w:t>
            </w:r>
          </w:p>
        </w:tc>
        <w:tc>
          <w:tcPr>
            <w:tcW w:w="655" w:type="pct"/>
            <w:tcBorders>
              <w:top w:val="nil"/>
              <w:left w:val="nil"/>
              <w:bottom w:val="single" w:sz="6" w:space="0" w:color="auto"/>
              <w:right w:val="nil"/>
            </w:tcBorders>
            <w:shd w:val="clear" w:color="auto" w:fill="FFFFFF"/>
            <w:vAlign w:val="center"/>
          </w:tcPr>
          <w:p w:rsidR="0002362C" w:rsidRPr="00EC6DAD" w:rsidRDefault="00EE170D" w:rsidP="00100827">
            <w:pPr>
              <w:shd w:val="clear" w:color="auto" w:fill="FFFFFF"/>
              <w:snapToGrid w:val="0"/>
              <w:jc w:val="both"/>
              <w:rPr>
                <w:rFonts w:eastAsiaTheme="minorEastAsia"/>
              </w:rPr>
            </w:pPr>
            <w:r w:rsidRPr="00EC6DAD">
              <w:rPr>
                <w:rFonts w:eastAsiaTheme="minorEastAsia"/>
              </w:rPr>
              <w:t>"</w:t>
            </w:r>
            <w:proofErr w:type="spellStart"/>
            <w:r w:rsidRPr="00EC6DAD">
              <w:rPr>
                <w:rFonts w:eastAsiaTheme="minorEastAsia"/>
              </w:rPr>
              <w:t>Masakwa</w:t>
            </w:r>
            <w:proofErr w:type="spellEnd"/>
            <w:r w:rsidRPr="00EC6DAD">
              <w:rPr>
                <w:rFonts w:eastAsiaTheme="minorEastAsia"/>
              </w:rPr>
              <w:t>"</w:t>
            </w:r>
          </w:p>
        </w:tc>
        <w:tc>
          <w:tcPr>
            <w:tcW w:w="704" w:type="pct"/>
            <w:tcBorders>
              <w:top w:val="nil"/>
              <w:left w:val="nil"/>
              <w:bottom w:val="single" w:sz="6" w:space="0" w:color="auto"/>
              <w:right w:val="nil"/>
            </w:tcBorders>
            <w:shd w:val="clear" w:color="auto" w:fill="FFFFFF"/>
            <w:vAlign w:val="center"/>
          </w:tcPr>
          <w:p w:rsidR="0002362C" w:rsidRPr="00EC6DAD" w:rsidRDefault="00EE170D" w:rsidP="00100827">
            <w:pPr>
              <w:shd w:val="clear" w:color="auto" w:fill="FFFFFF"/>
              <w:snapToGrid w:val="0"/>
              <w:jc w:val="both"/>
              <w:rPr>
                <w:rFonts w:eastAsiaTheme="minorEastAsia"/>
              </w:rPr>
            </w:pPr>
            <w:r w:rsidRPr="00EC6DAD">
              <w:rPr>
                <w:rFonts w:eastAsiaTheme="minorEastAsia"/>
              </w:rPr>
              <w:t>"</w:t>
            </w:r>
            <w:proofErr w:type="spellStart"/>
            <w:r w:rsidRPr="00EC6DAD">
              <w:rPr>
                <w:rFonts w:eastAsiaTheme="minorEastAsia"/>
              </w:rPr>
              <w:t>Kafi-moro</w:t>
            </w:r>
            <w:proofErr w:type="spellEnd"/>
            <w:r w:rsidRPr="00EC6DAD">
              <w:rPr>
                <w:rFonts w:eastAsiaTheme="minorEastAsia"/>
              </w:rPr>
              <w:t>"</w:t>
            </w:r>
          </w:p>
        </w:tc>
        <w:tc>
          <w:tcPr>
            <w:tcW w:w="794" w:type="pct"/>
            <w:tcBorders>
              <w:top w:val="nil"/>
              <w:left w:val="nil"/>
              <w:bottom w:val="single" w:sz="6" w:space="0" w:color="auto"/>
              <w:right w:val="nil"/>
            </w:tcBorders>
            <w:shd w:val="clear" w:color="auto" w:fill="FFFFFF"/>
            <w:vAlign w:val="center"/>
          </w:tcPr>
          <w:p w:rsidR="0002362C" w:rsidRPr="00EC6DAD" w:rsidRDefault="00EE170D" w:rsidP="00100827">
            <w:pPr>
              <w:shd w:val="clear" w:color="auto" w:fill="FFFFFF"/>
              <w:snapToGrid w:val="0"/>
              <w:jc w:val="both"/>
              <w:rPr>
                <w:rFonts w:eastAsiaTheme="minorEastAsia"/>
              </w:rPr>
            </w:pPr>
            <w:r w:rsidRPr="00EC6DAD">
              <w:rPr>
                <w:rFonts w:eastAsiaTheme="minorEastAsia"/>
              </w:rPr>
              <w:t>"</w:t>
            </w:r>
            <w:proofErr w:type="spellStart"/>
            <w:r w:rsidRPr="00EC6DAD">
              <w:rPr>
                <w:rFonts w:eastAsiaTheme="minorEastAsia"/>
              </w:rPr>
              <w:t>Kamawanza</w:t>
            </w:r>
            <w:proofErr w:type="spellEnd"/>
            <w:r w:rsidRPr="00EC6DAD">
              <w:rPr>
                <w:rFonts w:eastAsiaTheme="minorEastAsia"/>
              </w:rPr>
              <w:t>"</w:t>
            </w:r>
          </w:p>
        </w:tc>
        <w:tc>
          <w:tcPr>
            <w:tcW w:w="682" w:type="pct"/>
            <w:tcBorders>
              <w:top w:val="nil"/>
              <w:left w:val="nil"/>
              <w:bottom w:val="single" w:sz="6" w:space="0" w:color="auto"/>
              <w:right w:val="single" w:sz="4" w:space="0" w:color="auto"/>
            </w:tcBorders>
            <w:shd w:val="clear" w:color="auto" w:fill="FFFFFF"/>
            <w:vAlign w:val="center"/>
          </w:tcPr>
          <w:p w:rsidR="0002362C" w:rsidRPr="00EC6DAD" w:rsidRDefault="00EE170D" w:rsidP="00100827">
            <w:pPr>
              <w:shd w:val="clear" w:color="auto" w:fill="FFFFFF"/>
              <w:snapToGrid w:val="0"/>
              <w:jc w:val="both"/>
              <w:rPr>
                <w:rFonts w:eastAsiaTheme="minorEastAsia"/>
              </w:rPr>
            </w:pPr>
            <w:r w:rsidRPr="00EC6DAD">
              <w:rPr>
                <w:rFonts w:eastAsiaTheme="minorEastAsia"/>
              </w:rPr>
              <w:t>"</w:t>
            </w:r>
            <w:proofErr w:type="spellStart"/>
            <w:r w:rsidRPr="00EC6DAD">
              <w:rPr>
                <w:rFonts w:eastAsiaTheme="minorEastAsia"/>
              </w:rPr>
              <w:t>Chakalere</w:t>
            </w:r>
            <w:proofErr w:type="spellEnd"/>
            <w:r w:rsidRPr="00EC6DAD">
              <w:rPr>
                <w:rFonts w:eastAsiaTheme="minorEastAsia"/>
              </w:rPr>
              <w:t>"</w:t>
            </w:r>
          </w:p>
        </w:tc>
      </w:tr>
      <w:tr w:rsidR="006635CC" w:rsidRPr="00EC6DAD" w:rsidTr="00100827">
        <w:trPr>
          <w:jc w:val="center"/>
        </w:trPr>
        <w:tc>
          <w:tcPr>
            <w:tcW w:w="1162" w:type="pct"/>
            <w:tcBorders>
              <w:top w:val="single" w:sz="6" w:space="0" w:color="auto"/>
              <w:left w:val="single" w:sz="4" w:space="0" w:color="auto"/>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Dry matter (DM)</w:t>
            </w:r>
          </w:p>
        </w:tc>
        <w:tc>
          <w:tcPr>
            <w:tcW w:w="524" w:type="pct"/>
            <w:tcBorders>
              <w:top w:val="single" w:sz="6" w:space="0" w:color="auto"/>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p>
        </w:tc>
        <w:tc>
          <w:tcPr>
            <w:tcW w:w="479" w:type="pct"/>
            <w:tcBorders>
              <w:top w:val="single" w:sz="6" w:space="0" w:color="auto"/>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95.05</w:t>
            </w:r>
          </w:p>
        </w:tc>
        <w:tc>
          <w:tcPr>
            <w:tcW w:w="655" w:type="pct"/>
            <w:tcBorders>
              <w:top w:val="single" w:sz="6" w:space="0" w:color="auto"/>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96.50</w:t>
            </w:r>
          </w:p>
        </w:tc>
        <w:tc>
          <w:tcPr>
            <w:tcW w:w="704" w:type="pct"/>
            <w:tcBorders>
              <w:top w:val="single" w:sz="6" w:space="0" w:color="auto"/>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96.25</w:t>
            </w:r>
          </w:p>
        </w:tc>
        <w:tc>
          <w:tcPr>
            <w:tcW w:w="794" w:type="pct"/>
            <w:tcBorders>
              <w:top w:val="single" w:sz="6" w:space="0" w:color="auto"/>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96.80</w:t>
            </w:r>
          </w:p>
        </w:tc>
        <w:tc>
          <w:tcPr>
            <w:tcW w:w="682" w:type="pct"/>
            <w:tcBorders>
              <w:top w:val="single" w:sz="6" w:space="0" w:color="auto"/>
              <w:left w:val="nil"/>
              <w:bottom w:val="nil"/>
              <w:right w:val="single" w:sz="4" w:space="0" w:color="auto"/>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96.15</w:t>
            </w:r>
          </w:p>
        </w:tc>
      </w:tr>
      <w:tr w:rsidR="006635CC" w:rsidRPr="00EC6DAD" w:rsidTr="00100827">
        <w:trPr>
          <w:jc w:val="center"/>
        </w:trPr>
        <w:tc>
          <w:tcPr>
            <w:tcW w:w="1162" w:type="pct"/>
            <w:tcBorders>
              <w:top w:val="nil"/>
              <w:left w:val="single" w:sz="4" w:space="0" w:color="auto"/>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Moisture content</w:t>
            </w:r>
            <w:r w:rsidR="00191A5A" w:rsidRPr="00EC6DAD">
              <w:rPr>
                <w:rFonts w:eastAsiaTheme="minorEastAsia"/>
              </w:rPr>
              <w:t xml:space="preserve"> </w:t>
            </w:r>
          </w:p>
        </w:tc>
        <w:tc>
          <w:tcPr>
            <w:tcW w:w="52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p>
        </w:tc>
        <w:tc>
          <w:tcPr>
            <w:tcW w:w="479"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3.'00</w:t>
            </w:r>
          </w:p>
        </w:tc>
        <w:tc>
          <w:tcPr>
            <w:tcW w:w="655"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3.50</w:t>
            </w:r>
          </w:p>
        </w:tc>
        <w:tc>
          <w:tcPr>
            <w:tcW w:w="70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3.75</w:t>
            </w:r>
          </w:p>
        </w:tc>
        <w:tc>
          <w:tcPr>
            <w:tcW w:w="79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3.20</w:t>
            </w:r>
          </w:p>
        </w:tc>
        <w:tc>
          <w:tcPr>
            <w:tcW w:w="682" w:type="pct"/>
            <w:tcBorders>
              <w:top w:val="nil"/>
              <w:left w:val="nil"/>
              <w:bottom w:val="nil"/>
              <w:right w:val="single" w:sz="4" w:space="0" w:color="auto"/>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3.85</w:t>
            </w:r>
          </w:p>
        </w:tc>
      </w:tr>
      <w:tr w:rsidR="006635CC" w:rsidRPr="00EC6DAD" w:rsidTr="00100827">
        <w:trPr>
          <w:jc w:val="center"/>
        </w:trPr>
        <w:tc>
          <w:tcPr>
            <w:tcW w:w="1162" w:type="pct"/>
            <w:tcBorders>
              <w:top w:val="nil"/>
              <w:left w:val="single" w:sz="4" w:space="0" w:color="auto"/>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Crude protein (CP)</w:t>
            </w:r>
          </w:p>
        </w:tc>
        <w:tc>
          <w:tcPr>
            <w:tcW w:w="52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p>
        </w:tc>
        <w:tc>
          <w:tcPr>
            <w:tcW w:w="479"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19.00</w:t>
            </w:r>
          </w:p>
        </w:tc>
        <w:tc>
          <w:tcPr>
            <w:tcW w:w="655"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20.25</w:t>
            </w:r>
          </w:p>
        </w:tc>
        <w:tc>
          <w:tcPr>
            <w:tcW w:w="70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20.30</w:t>
            </w:r>
          </w:p>
        </w:tc>
        <w:tc>
          <w:tcPr>
            <w:tcW w:w="79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20.00</w:t>
            </w:r>
          </w:p>
        </w:tc>
        <w:tc>
          <w:tcPr>
            <w:tcW w:w="682" w:type="pct"/>
            <w:tcBorders>
              <w:top w:val="nil"/>
              <w:left w:val="nil"/>
              <w:bottom w:val="nil"/>
              <w:right w:val="single" w:sz="4" w:space="0" w:color="auto"/>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20.20</w:t>
            </w:r>
          </w:p>
        </w:tc>
      </w:tr>
      <w:tr w:rsidR="006635CC" w:rsidRPr="00EC6DAD" w:rsidTr="00100827">
        <w:trPr>
          <w:jc w:val="center"/>
        </w:trPr>
        <w:tc>
          <w:tcPr>
            <w:tcW w:w="1162" w:type="pct"/>
            <w:tcBorders>
              <w:top w:val="nil"/>
              <w:left w:val="single" w:sz="4" w:space="0" w:color="auto"/>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Ether extract (BE)</w:t>
            </w:r>
          </w:p>
        </w:tc>
        <w:tc>
          <w:tcPr>
            <w:tcW w:w="52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p>
        </w:tc>
        <w:tc>
          <w:tcPr>
            <w:tcW w:w="479"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3.50</w:t>
            </w:r>
          </w:p>
        </w:tc>
        <w:tc>
          <w:tcPr>
            <w:tcW w:w="655"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3.00</w:t>
            </w:r>
          </w:p>
        </w:tc>
        <w:tc>
          <w:tcPr>
            <w:tcW w:w="70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3.15</w:t>
            </w:r>
          </w:p>
        </w:tc>
        <w:tc>
          <w:tcPr>
            <w:tcW w:w="79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3.25</w:t>
            </w:r>
          </w:p>
        </w:tc>
        <w:tc>
          <w:tcPr>
            <w:tcW w:w="682" w:type="pct"/>
            <w:tcBorders>
              <w:top w:val="nil"/>
              <w:left w:val="nil"/>
              <w:bottom w:val="nil"/>
              <w:right w:val="single" w:sz="4" w:space="0" w:color="auto"/>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3.00</w:t>
            </w:r>
          </w:p>
        </w:tc>
      </w:tr>
      <w:tr w:rsidR="006635CC" w:rsidRPr="00EC6DAD" w:rsidTr="00100827">
        <w:trPr>
          <w:jc w:val="center"/>
        </w:trPr>
        <w:tc>
          <w:tcPr>
            <w:tcW w:w="1162" w:type="pct"/>
            <w:tcBorders>
              <w:top w:val="nil"/>
              <w:left w:val="single" w:sz="4" w:space="0" w:color="auto"/>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 xml:space="preserve">Crude </w:t>
            </w:r>
            <w:proofErr w:type="spellStart"/>
            <w:r w:rsidRPr="00EC6DAD">
              <w:rPr>
                <w:rFonts w:eastAsiaTheme="minorEastAsia"/>
              </w:rPr>
              <w:t>fibre</w:t>
            </w:r>
            <w:proofErr w:type="spellEnd"/>
            <w:r w:rsidRPr="00EC6DAD">
              <w:rPr>
                <w:rFonts w:eastAsiaTheme="minorEastAsia"/>
              </w:rPr>
              <w:t xml:space="preserve"> (CF)</w:t>
            </w:r>
          </w:p>
        </w:tc>
        <w:tc>
          <w:tcPr>
            <w:tcW w:w="52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p>
        </w:tc>
        <w:tc>
          <w:tcPr>
            <w:tcW w:w="479"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4.50</w:t>
            </w:r>
          </w:p>
        </w:tc>
        <w:tc>
          <w:tcPr>
            <w:tcW w:w="655"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5.00</w:t>
            </w:r>
          </w:p>
        </w:tc>
        <w:tc>
          <w:tcPr>
            <w:tcW w:w="70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5.25</w:t>
            </w:r>
          </w:p>
        </w:tc>
        <w:tc>
          <w:tcPr>
            <w:tcW w:w="79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5.15</w:t>
            </w:r>
          </w:p>
        </w:tc>
        <w:tc>
          <w:tcPr>
            <w:tcW w:w="682" w:type="pct"/>
            <w:tcBorders>
              <w:top w:val="nil"/>
              <w:left w:val="nil"/>
              <w:bottom w:val="nil"/>
              <w:right w:val="single" w:sz="4" w:space="0" w:color="auto"/>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5.00</w:t>
            </w:r>
          </w:p>
        </w:tc>
      </w:tr>
      <w:tr w:rsidR="006635CC" w:rsidRPr="00EC6DAD" w:rsidTr="00100827">
        <w:trPr>
          <w:jc w:val="center"/>
        </w:trPr>
        <w:tc>
          <w:tcPr>
            <w:tcW w:w="1162" w:type="pct"/>
            <w:tcBorders>
              <w:top w:val="nil"/>
              <w:left w:val="single" w:sz="4" w:space="0" w:color="auto"/>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Ash</w:t>
            </w:r>
          </w:p>
        </w:tc>
        <w:tc>
          <w:tcPr>
            <w:tcW w:w="52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p>
        </w:tc>
        <w:tc>
          <w:tcPr>
            <w:tcW w:w="479"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4.00</w:t>
            </w:r>
          </w:p>
        </w:tc>
        <w:tc>
          <w:tcPr>
            <w:tcW w:w="655"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5.00</w:t>
            </w:r>
          </w:p>
        </w:tc>
        <w:tc>
          <w:tcPr>
            <w:tcW w:w="70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5.50</w:t>
            </w:r>
          </w:p>
        </w:tc>
        <w:tc>
          <w:tcPr>
            <w:tcW w:w="79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6.25</w:t>
            </w:r>
          </w:p>
        </w:tc>
        <w:tc>
          <w:tcPr>
            <w:tcW w:w="682" w:type="pct"/>
            <w:tcBorders>
              <w:top w:val="nil"/>
              <w:left w:val="nil"/>
              <w:bottom w:val="nil"/>
              <w:right w:val="single" w:sz="4" w:space="0" w:color="auto"/>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6.50</w:t>
            </w:r>
          </w:p>
        </w:tc>
      </w:tr>
      <w:tr w:rsidR="006635CC" w:rsidRPr="00EC6DAD" w:rsidTr="00100827">
        <w:trPr>
          <w:jc w:val="center"/>
        </w:trPr>
        <w:tc>
          <w:tcPr>
            <w:tcW w:w="1162" w:type="pct"/>
            <w:tcBorders>
              <w:top w:val="nil"/>
              <w:left w:val="single" w:sz="4" w:space="0" w:color="auto"/>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Nitrogen free extract</w:t>
            </w:r>
          </w:p>
        </w:tc>
        <w:tc>
          <w:tcPr>
            <w:tcW w:w="52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(NFE)</w:t>
            </w:r>
          </w:p>
        </w:tc>
        <w:tc>
          <w:tcPr>
            <w:tcW w:w="479"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66.00</w:t>
            </w:r>
          </w:p>
        </w:tc>
        <w:tc>
          <w:tcPr>
            <w:tcW w:w="655"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63.25</w:t>
            </w:r>
          </w:p>
        </w:tc>
        <w:tc>
          <w:tcPr>
            <w:tcW w:w="70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62.05</w:t>
            </w:r>
          </w:p>
        </w:tc>
        <w:tc>
          <w:tcPr>
            <w:tcW w:w="794" w:type="pct"/>
            <w:tcBorders>
              <w:top w:val="nil"/>
              <w:left w:val="nil"/>
              <w:bottom w:val="nil"/>
              <w:right w:val="nil"/>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62.15</w:t>
            </w:r>
          </w:p>
        </w:tc>
        <w:tc>
          <w:tcPr>
            <w:tcW w:w="682" w:type="pct"/>
            <w:tcBorders>
              <w:top w:val="nil"/>
              <w:left w:val="nil"/>
              <w:bottom w:val="nil"/>
              <w:right w:val="single" w:sz="4" w:space="0" w:color="auto"/>
            </w:tcBorders>
            <w:shd w:val="clear" w:color="auto" w:fill="FFFFFF"/>
            <w:vAlign w:val="center"/>
          </w:tcPr>
          <w:p w:rsidR="0002362C" w:rsidRPr="00EC6DAD" w:rsidRDefault="0002362C" w:rsidP="00100827">
            <w:pPr>
              <w:shd w:val="clear" w:color="auto" w:fill="FFFFFF"/>
              <w:snapToGrid w:val="0"/>
              <w:jc w:val="both"/>
              <w:rPr>
                <w:rFonts w:eastAsiaTheme="minorEastAsia"/>
              </w:rPr>
            </w:pPr>
            <w:r w:rsidRPr="00EC6DAD">
              <w:rPr>
                <w:rFonts w:eastAsiaTheme="minorEastAsia"/>
              </w:rPr>
              <w:t>61.45</w:t>
            </w:r>
          </w:p>
        </w:tc>
      </w:tr>
      <w:tr w:rsidR="006635CC" w:rsidRPr="00EC6DAD" w:rsidTr="00100827">
        <w:trPr>
          <w:jc w:val="center"/>
        </w:trPr>
        <w:tc>
          <w:tcPr>
            <w:tcW w:w="1162" w:type="pct"/>
            <w:tcBorders>
              <w:top w:val="nil"/>
              <w:left w:val="single" w:sz="4" w:space="0" w:color="auto"/>
              <w:bottom w:val="single" w:sz="4" w:space="0" w:color="auto"/>
              <w:right w:val="nil"/>
            </w:tcBorders>
            <w:shd w:val="clear" w:color="auto" w:fill="FFFFFF"/>
            <w:vAlign w:val="center"/>
          </w:tcPr>
          <w:p w:rsidR="00997322" w:rsidRPr="00EC6DAD" w:rsidRDefault="00997322" w:rsidP="00100827">
            <w:pPr>
              <w:shd w:val="clear" w:color="auto" w:fill="FFFFFF"/>
              <w:snapToGrid w:val="0"/>
              <w:jc w:val="both"/>
              <w:rPr>
                <w:rFonts w:eastAsiaTheme="minorEastAsia"/>
              </w:rPr>
            </w:pPr>
            <w:proofErr w:type="spellStart"/>
            <w:r w:rsidRPr="00EC6DAD">
              <w:rPr>
                <w:rFonts w:eastAsiaTheme="minorEastAsia"/>
              </w:rPr>
              <w:t>Metabolizable</w:t>
            </w:r>
            <w:proofErr w:type="spellEnd"/>
            <w:r w:rsidRPr="00EC6DAD">
              <w:rPr>
                <w:rFonts w:eastAsiaTheme="minorEastAsia"/>
              </w:rPr>
              <w:t xml:space="preserve"> energy </w:t>
            </w:r>
          </w:p>
        </w:tc>
        <w:tc>
          <w:tcPr>
            <w:tcW w:w="524" w:type="pct"/>
            <w:tcBorders>
              <w:top w:val="nil"/>
              <w:left w:val="nil"/>
              <w:bottom w:val="single" w:sz="4" w:space="0" w:color="auto"/>
              <w:right w:val="nil"/>
            </w:tcBorders>
            <w:shd w:val="clear" w:color="auto" w:fill="FFFFFF"/>
            <w:vAlign w:val="center"/>
          </w:tcPr>
          <w:p w:rsidR="00997322" w:rsidRPr="00EC6DAD" w:rsidRDefault="00997322" w:rsidP="00100827">
            <w:pPr>
              <w:shd w:val="clear" w:color="auto" w:fill="FFFFFF"/>
              <w:snapToGrid w:val="0"/>
              <w:jc w:val="both"/>
              <w:rPr>
                <w:rFonts w:eastAsiaTheme="minorEastAsia"/>
              </w:rPr>
            </w:pPr>
            <w:r w:rsidRPr="00EC6DAD">
              <w:rPr>
                <w:rFonts w:eastAsiaTheme="minorEastAsia"/>
              </w:rPr>
              <w:t>(kcal/kg)</w:t>
            </w:r>
          </w:p>
        </w:tc>
        <w:tc>
          <w:tcPr>
            <w:tcW w:w="479" w:type="pct"/>
            <w:tcBorders>
              <w:top w:val="nil"/>
              <w:left w:val="nil"/>
              <w:bottom w:val="single" w:sz="4" w:space="0" w:color="auto"/>
              <w:right w:val="nil"/>
            </w:tcBorders>
            <w:shd w:val="clear" w:color="auto" w:fill="FFFFFF"/>
            <w:vAlign w:val="center"/>
          </w:tcPr>
          <w:p w:rsidR="00997322" w:rsidRPr="00EC6DAD" w:rsidRDefault="00997322" w:rsidP="00100827">
            <w:pPr>
              <w:shd w:val="clear" w:color="auto" w:fill="FFFFFF"/>
              <w:snapToGrid w:val="0"/>
              <w:jc w:val="both"/>
              <w:rPr>
                <w:rFonts w:eastAsiaTheme="minorEastAsia"/>
              </w:rPr>
            </w:pPr>
            <w:r w:rsidRPr="00EC6DAD">
              <w:rPr>
                <w:rFonts w:eastAsiaTheme="minorEastAsia"/>
              </w:rPr>
              <w:t>3335.50</w:t>
            </w:r>
          </w:p>
        </w:tc>
        <w:tc>
          <w:tcPr>
            <w:tcW w:w="655" w:type="pct"/>
            <w:tcBorders>
              <w:top w:val="nil"/>
              <w:left w:val="nil"/>
              <w:bottom w:val="single" w:sz="4" w:space="0" w:color="auto"/>
              <w:right w:val="nil"/>
            </w:tcBorders>
            <w:shd w:val="clear" w:color="auto" w:fill="FFFFFF"/>
            <w:vAlign w:val="center"/>
          </w:tcPr>
          <w:p w:rsidR="00997322" w:rsidRPr="00EC6DAD" w:rsidRDefault="00997322" w:rsidP="00100827">
            <w:pPr>
              <w:shd w:val="clear" w:color="auto" w:fill="FFFFFF"/>
              <w:snapToGrid w:val="0"/>
              <w:jc w:val="both"/>
              <w:rPr>
                <w:rFonts w:eastAsiaTheme="minorEastAsia"/>
              </w:rPr>
            </w:pPr>
            <w:r w:rsidRPr="00EC6DAD">
              <w:rPr>
                <w:rFonts w:eastAsiaTheme="minorEastAsia"/>
              </w:rPr>
              <w:t>3231.88</w:t>
            </w:r>
          </w:p>
        </w:tc>
        <w:tc>
          <w:tcPr>
            <w:tcW w:w="704" w:type="pct"/>
            <w:tcBorders>
              <w:top w:val="nil"/>
              <w:left w:val="nil"/>
              <w:bottom w:val="single" w:sz="4" w:space="0" w:color="auto"/>
              <w:right w:val="nil"/>
            </w:tcBorders>
            <w:shd w:val="clear" w:color="auto" w:fill="FFFFFF"/>
            <w:vAlign w:val="center"/>
          </w:tcPr>
          <w:p w:rsidR="00997322" w:rsidRPr="00EC6DAD" w:rsidRDefault="00997322" w:rsidP="00100827">
            <w:pPr>
              <w:shd w:val="clear" w:color="auto" w:fill="FFFFFF"/>
              <w:snapToGrid w:val="0"/>
              <w:jc w:val="both"/>
              <w:rPr>
                <w:rFonts w:eastAsiaTheme="minorEastAsia"/>
              </w:rPr>
            </w:pPr>
            <w:r w:rsidRPr="00EC6DAD">
              <w:rPr>
                <w:rFonts w:eastAsiaTheme="minorEastAsia"/>
              </w:rPr>
              <w:t>3209.00</w:t>
            </w:r>
          </w:p>
        </w:tc>
        <w:tc>
          <w:tcPr>
            <w:tcW w:w="794" w:type="pct"/>
            <w:tcBorders>
              <w:top w:val="nil"/>
              <w:left w:val="nil"/>
              <w:bottom w:val="single" w:sz="4" w:space="0" w:color="auto"/>
              <w:right w:val="nil"/>
            </w:tcBorders>
            <w:shd w:val="clear" w:color="auto" w:fill="FFFFFF"/>
            <w:vAlign w:val="center"/>
          </w:tcPr>
          <w:p w:rsidR="00997322" w:rsidRPr="00EC6DAD" w:rsidRDefault="00997322" w:rsidP="00100827">
            <w:pPr>
              <w:shd w:val="clear" w:color="auto" w:fill="FFFFFF"/>
              <w:snapToGrid w:val="0"/>
              <w:jc w:val="both"/>
              <w:rPr>
                <w:rFonts w:eastAsiaTheme="minorEastAsia"/>
              </w:rPr>
            </w:pPr>
            <w:r w:rsidRPr="00EC6DAD">
              <w:rPr>
                <w:rFonts w:eastAsiaTheme="minorEastAsia"/>
              </w:rPr>
              <w:t>3206.58</w:t>
            </w:r>
          </w:p>
        </w:tc>
        <w:tc>
          <w:tcPr>
            <w:tcW w:w="682" w:type="pct"/>
            <w:tcBorders>
              <w:top w:val="nil"/>
              <w:left w:val="nil"/>
              <w:bottom w:val="single" w:sz="4" w:space="0" w:color="auto"/>
              <w:right w:val="single" w:sz="4" w:space="0" w:color="auto"/>
            </w:tcBorders>
            <w:shd w:val="clear" w:color="auto" w:fill="FFFFFF"/>
            <w:vAlign w:val="center"/>
          </w:tcPr>
          <w:p w:rsidR="00997322" w:rsidRPr="00EC6DAD" w:rsidRDefault="00997322" w:rsidP="00100827">
            <w:pPr>
              <w:shd w:val="clear" w:color="auto" w:fill="FFFFFF"/>
              <w:snapToGrid w:val="0"/>
              <w:jc w:val="both"/>
              <w:rPr>
                <w:rFonts w:eastAsiaTheme="minorEastAsia"/>
              </w:rPr>
            </w:pPr>
            <w:r w:rsidRPr="00EC6DAD">
              <w:rPr>
                <w:rFonts w:eastAsiaTheme="minorEastAsia"/>
              </w:rPr>
              <w:t>3171.88</w:t>
            </w:r>
          </w:p>
        </w:tc>
      </w:tr>
    </w:tbl>
    <w:p w:rsidR="0002362C" w:rsidRPr="00EC6DAD" w:rsidRDefault="0002362C" w:rsidP="00100827">
      <w:pPr>
        <w:shd w:val="clear" w:color="auto" w:fill="FFFFFF"/>
        <w:snapToGrid w:val="0"/>
        <w:jc w:val="both"/>
      </w:pPr>
      <w:r w:rsidRPr="00EC6DAD">
        <w:t xml:space="preserve">ME (kcal/kg) - 37 x % CP + 81 x % EE + 35.5 x % NFE calculated according to the formula of </w:t>
      </w:r>
      <w:proofErr w:type="spellStart"/>
      <w:r w:rsidRPr="00EC6DAD">
        <w:t>Pauzenga</w:t>
      </w:r>
      <w:proofErr w:type="spellEnd"/>
      <w:r w:rsidRPr="00EC6DAD">
        <w:t xml:space="preserve"> (1985).</w:t>
      </w:r>
    </w:p>
    <w:p w:rsidR="00100827" w:rsidRPr="00EC6DAD" w:rsidRDefault="00100827" w:rsidP="00100827">
      <w:pPr>
        <w:shd w:val="clear" w:color="auto" w:fill="FFFFFF"/>
        <w:snapToGrid w:val="0"/>
        <w:jc w:val="both"/>
        <w:rPr>
          <w:b/>
          <w:lang w:eastAsia="zh-CN"/>
        </w:rPr>
      </w:pPr>
    </w:p>
    <w:p w:rsidR="0002362C" w:rsidRPr="00EC6DAD" w:rsidRDefault="0002362C" w:rsidP="00100827">
      <w:pPr>
        <w:shd w:val="clear" w:color="auto" w:fill="FFFFFF"/>
        <w:snapToGrid w:val="0"/>
        <w:jc w:val="both"/>
        <w:rPr>
          <w:b/>
        </w:rPr>
      </w:pPr>
      <w:r w:rsidRPr="00EC6DAD">
        <w:rPr>
          <w:b/>
        </w:rPr>
        <w:t>Growth Performance</w:t>
      </w:r>
    </w:p>
    <w:p w:rsidR="006635CC" w:rsidRPr="00EC6DAD" w:rsidRDefault="006635CC" w:rsidP="00100827">
      <w:pPr>
        <w:shd w:val="clear" w:color="auto" w:fill="FFFFFF"/>
        <w:snapToGrid w:val="0"/>
        <w:jc w:val="both"/>
        <w:rPr>
          <w:b/>
        </w:rPr>
      </w:pPr>
    </w:p>
    <w:p w:rsidR="000579E4" w:rsidRPr="00EC6DAD" w:rsidRDefault="000579E4" w:rsidP="00100827">
      <w:pPr>
        <w:shd w:val="clear" w:color="auto" w:fill="FFFFFF"/>
        <w:snapToGrid w:val="0"/>
        <w:jc w:val="both"/>
        <w:rPr>
          <w:b/>
        </w:rPr>
      </w:pPr>
      <w:r w:rsidRPr="00EC6DAD">
        <w:rPr>
          <w:b/>
        </w:rPr>
        <w:t>Table 3: Performance of Broiler Chickens Fed Four Varieties of Sorghum as Replacement for Maize.</w:t>
      </w:r>
    </w:p>
    <w:tbl>
      <w:tblPr>
        <w:tblW w:w="5000" w:type="pct"/>
        <w:jc w:val="center"/>
        <w:tblCellMar>
          <w:left w:w="57" w:type="dxa"/>
          <w:right w:w="57" w:type="dxa"/>
        </w:tblCellMar>
        <w:tblLook w:val="0000"/>
      </w:tblPr>
      <w:tblGrid>
        <w:gridCol w:w="2739"/>
        <w:gridCol w:w="876"/>
        <w:gridCol w:w="1107"/>
        <w:gridCol w:w="1016"/>
        <w:gridCol w:w="165"/>
        <w:gridCol w:w="1552"/>
        <w:gridCol w:w="1145"/>
        <w:gridCol w:w="876"/>
      </w:tblGrid>
      <w:tr w:rsidR="006635CC" w:rsidRPr="00EC6DAD" w:rsidTr="00100827">
        <w:trPr>
          <w:jc w:val="center"/>
        </w:trPr>
        <w:tc>
          <w:tcPr>
            <w:tcW w:w="1445" w:type="pct"/>
            <w:tcBorders>
              <w:top w:val="single" w:sz="6" w:space="0" w:color="auto"/>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462" w:type="pct"/>
            <w:tcBorders>
              <w:top w:val="single" w:sz="6" w:space="0" w:color="auto"/>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584" w:type="pct"/>
            <w:tcBorders>
              <w:top w:val="single" w:sz="6" w:space="0" w:color="auto"/>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536" w:type="pct"/>
            <w:tcBorders>
              <w:top w:val="single" w:sz="6" w:space="0" w:color="auto"/>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906" w:type="pct"/>
            <w:gridSpan w:val="2"/>
            <w:tcBorders>
              <w:top w:val="single" w:sz="6" w:space="0" w:color="auto"/>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b/>
              </w:rPr>
            </w:pPr>
            <w:r w:rsidRPr="00EC6DAD">
              <w:rPr>
                <w:rFonts w:eastAsiaTheme="minorEastAsia"/>
                <w:b/>
              </w:rPr>
              <w:t>Treatment / Diets</w:t>
            </w:r>
          </w:p>
        </w:tc>
        <w:tc>
          <w:tcPr>
            <w:tcW w:w="604" w:type="pct"/>
            <w:tcBorders>
              <w:top w:val="single" w:sz="6" w:space="0" w:color="auto"/>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462" w:type="pct"/>
            <w:tcBorders>
              <w:top w:val="single" w:sz="6" w:space="0" w:color="auto"/>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r>
      <w:tr w:rsidR="006635CC" w:rsidRPr="00EC6DAD" w:rsidTr="00100827">
        <w:trPr>
          <w:jc w:val="center"/>
        </w:trPr>
        <w:tc>
          <w:tcPr>
            <w:tcW w:w="1445"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Ingredients (%)</w:t>
            </w:r>
          </w:p>
        </w:tc>
        <w:tc>
          <w:tcPr>
            <w:tcW w:w="462" w:type="pct"/>
            <w:tcBorders>
              <w:top w:val="single" w:sz="6" w:space="0" w:color="auto"/>
              <w:left w:val="nil"/>
              <w:bottom w:val="nil"/>
              <w:right w:val="nil"/>
            </w:tcBorders>
            <w:shd w:val="clear" w:color="auto" w:fill="FFFFFF"/>
            <w:vAlign w:val="center"/>
          </w:tcPr>
          <w:p w:rsidR="000579E4"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EE170D" w:rsidRPr="00EC6DAD">
              <w:rPr>
                <w:rFonts w:eastAsiaTheme="minorEastAsia"/>
              </w:rPr>
              <w:t>T</w:t>
            </w:r>
            <w:r w:rsidR="00EE170D" w:rsidRPr="00EC6DAD">
              <w:rPr>
                <w:rFonts w:eastAsiaTheme="minorEastAsia"/>
                <w:vertAlign w:val="subscript"/>
              </w:rPr>
              <w:t>1</w:t>
            </w:r>
          </w:p>
        </w:tc>
        <w:tc>
          <w:tcPr>
            <w:tcW w:w="584" w:type="pct"/>
            <w:tcBorders>
              <w:top w:val="single" w:sz="6" w:space="0" w:color="auto"/>
              <w:left w:val="nil"/>
              <w:bottom w:val="nil"/>
              <w:right w:val="nil"/>
            </w:tcBorders>
            <w:shd w:val="clear" w:color="auto" w:fill="FFFFFF"/>
            <w:vAlign w:val="center"/>
          </w:tcPr>
          <w:p w:rsidR="000579E4"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0579E4" w:rsidRPr="00EC6DAD">
              <w:rPr>
                <w:rFonts w:eastAsiaTheme="minorEastAsia"/>
              </w:rPr>
              <w:t>T</w:t>
            </w:r>
            <w:r w:rsidR="00EE170D" w:rsidRPr="00EC6DAD">
              <w:rPr>
                <w:rFonts w:eastAsiaTheme="minorEastAsia"/>
                <w:vertAlign w:val="subscript"/>
              </w:rPr>
              <w:t>2</w:t>
            </w:r>
          </w:p>
        </w:tc>
        <w:tc>
          <w:tcPr>
            <w:tcW w:w="536" w:type="pct"/>
            <w:tcBorders>
              <w:top w:val="single" w:sz="6" w:space="0" w:color="auto"/>
              <w:left w:val="nil"/>
              <w:bottom w:val="nil"/>
              <w:right w:val="nil"/>
            </w:tcBorders>
            <w:shd w:val="clear" w:color="auto" w:fill="FFFFFF"/>
            <w:vAlign w:val="center"/>
          </w:tcPr>
          <w:p w:rsidR="000579E4"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0579E4" w:rsidRPr="00EC6DAD">
              <w:rPr>
                <w:rFonts w:eastAsiaTheme="minorEastAsia"/>
              </w:rPr>
              <w:t>T</w:t>
            </w:r>
            <w:r w:rsidR="000579E4" w:rsidRPr="00EC6DAD">
              <w:rPr>
                <w:rFonts w:eastAsiaTheme="minorEastAsia"/>
                <w:vertAlign w:val="subscript"/>
              </w:rPr>
              <w:t>3</w:t>
            </w:r>
          </w:p>
        </w:tc>
        <w:tc>
          <w:tcPr>
            <w:tcW w:w="87" w:type="pct"/>
            <w:tcBorders>
              <w:top w:val="single" w:sz="6" w:space="0" w:color="auto"/>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819" w:type="pct"/>
            <w:tcBorders>
              <w:top w:val="single" w:sz="6" w:space="0" w:color="auto"/>
              <w:left w:val="nil"/>
              <w:bottom w:val="nil"/>
              <w:right w:val="nil"/>
            </w:tcBorders>
            <w:shd w:val="clear" w:color="auto" w:fill="FFFFFF"/>
            <w:vAlign w:val="center"/>
          </w:tcPr>
          <w:p w:rsidR="000579E4"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0579E4" w:rsidRPr="00EC6DAD">
              <w:rPr>
                <w:rFonts w:eastAsiaTheme="minorEastAsia"/>
              </w:rPr>
              <w:t>T</w:t>
            </w:r>
            <w:r w:rsidR="000579E4" w:rsidRPr="00EC6DAD">
              <w:rPr>
                <w:rFonts w:eastAsiaTheme="minorEastAsia"/>
                <w:vertAlign w:val="subscript"/>
              </w:rPr>
              <w:t>4</w:t>
            </w:r>
          </w:p>
        </w:tc>
        <w:tc>
          <w:tcPr>
            <w:tcW w:w="604" w:type="pct"/>
            <w:tcBorders>
              <w:top w:val="single" w:sz="6" w:space="0" w:color="auto"/>
              <w:left w:val="nil"/>
              <w:bottom w:val="nil"/>
              <w:right w:val="nil"/>
            </w:tcBorders>
            <w:shd w:val="clear" w:color="auto" w:fill="FFFFFF"/>
            <w:vAlign w:val="center"/>
          </w:tcPr>
          <w:p w:rsidR="000579E4"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0579E4" w:rsidRPr="00EC6DAD">
              <w:rPr>
                <w:rFonts w:eastAsiaTheme="minorEastAsia"/>
              </w:rPr>
              <w:t>T</w:t>
            </w:r>
            <w:r w:rsidR="000579E4" w:rsidRPr="00EC6DAD">
              <w:rPr>
                <w:rFonts w:eastAsiaTheme="minorEastAsia"/>
                <w:vertAlign w:val="subscript"/>
              </w:rPr>
              <w:t>5</w:t>
            </w:r>
          </w:p>
        </w:tc>
        <w:tc>
          <w:tcPr>
            <w:tcW w:w="462" w:type="pct"/>
            <w:tcBorders>
              <w:top w:val="single" w:sz="6" w:space="0" w:color="auto"/>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r>
      <w:tr w:rsidR="006635CC" w:rsidRPr="00EC6DAD" w:rsidTr="00100827">
        <w:trPr>
          <w:jc w:val="center"/>
        </w:trPr>
        <w:tc>
          <w:tcPr>
            <w:tcW w:w="1445"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462" w:type="pct"/>
            <w:tcBorders>
              <w:top w:val="nil"/>
              <w:left w:val="nil"/>
              <w:bottom w:val="nil"/>
              <w:right w:val="nil"/>
            </w:tcBorders>
            <w:shd w:val="clear" w:color="auto" w:fill="FFFFFF"/>
            <w:vAlign w:val="center"/>
          </w:tcPr>
          <w:p w:rsidR="000579E4" w:rsidRPr="00EC6DAD" w:rsidRDefault="00EE170D" w:rsidP="00100827">
            <w:pPr>
              <w:shd w:val="clear" w:color="auto" w:fill="FFFFFF"/>
              <w:snapToGrid w:val="0"/>
              <w:jc w:val="both"/>
              <w:rPr>
                <w:rFonts w:eastAsiaTheme="minorEastAsia"/>
              </w:rPr>
            </w:pPr>
            <w:r w:rsidRPr="00EC6DAD">
              <w:rPr>
                <w:rFonts w:eastAsiaTheme="minorEastAsia"/>
              </w:rPr>
              <w:t>Maize</w:t>
            </w:r>
          </w:p>
        </w:tc>
        <w:tc>
          <w:tcPr>
            <w:tcW w:w="584" w:type="pct"/>
            <w:tcBorders>
              <w:top w:val="nil"/>
              <w:left w:val="nil"/>
              <w:bottom w:val="nil"/>
              <w:right w:val="nil"/>
            </w:tcBorders>
            <w:shd w:val="clear" w:color="auto" w:fill="FFFFFF"/>
            <w:vAlign w:val="center"/>
          </w:tcPr>
          <w:p w:rsidR="000579E4" w:rsidRPr="00EC6DAD" w:rsidRDefault="00EE170D" w:rsidP="00100827">
            <w:pPr>
              <w:shd w:val="clear" w:color="auto" w:fill="FFFFFF"/>
              <w:snapToGrid w:val="0"/>
              <w:jc w:val="both"/>
              <w:rPr>
                <w:rFonts w:eastAsiaTheme="minorEastAsia"/>
              </w:rPr>
            </w:pPr>
            <w:r w:rsidRPr="00EC6DAD">
              <w:rPr>
                <w:rFonts w:eastAsiaTheme="minorEastAsia"/>
              </w:rPr>
              <w:t>“</w:t>
            </w:r>
            <w:proofErr w:type="spellStart"/>
            <w:r w:rsidRPr="00EC6DAD">
              <w:rPr>
                <w:rFonts w:eastAsiaTheme="minorEastAsia"/>
              </w:rPr>
              <w:t>Masakwa</w:t>
            </w:r>
            <w:proofErr w:type="spellEnd"/>
            <w:r w:rsidRPr="00EC6DAD">
              <w:rPr>
                <w:rFonts w:eastAsiaTheme="minorEastAsia"/>
              </w:rPr>
              <w:t>"</w:t>
            </w:r>
          </w:p>
        </w:tc>
        <w:tc>
          <w:tcPr>
            <w:tcW w:w="623" w:type="pct"/>
            <w:gridSpan w:val="2"/>
            <w:tcBorders>
              <w:top w:val="nil"/>
              <w:left w:val="nil"/>
              <w:bottom w:val="nil"/>
              <w:right w:val="nil"/>
            </w:tcBorders>
            <w:shd w:val="clear" w:color="auto" w:fill="FFFFFF"/>
            <w:vAlign w:val="center"/>
          </w:tcPr>
          <w:p w:rsidR="000579E4" w:rsidRPr="00EC6DAD" w:rsidRDefault="00EE170D" w:rsidP="00100827">
            <w:pPr>
              <w:shd w:val="clear" w:color="auto" w:fill="FFFFFF"/>
              <w:snapToGrid w:val="0"/>
              <w:jc w:val="both"/>
              <w:rPr>
                <w:rFonts w:eastAsiaTheme="minorEastAsia"/>
              </w:rPr>
            </w:pPr>
            <w:r w:rsidRPr="00EC6DAD">
              <w:rPr>
                <w:rFonts w:eastAsiaTheme="minorEastAsia"/>
              </w:rPr>
              <w:t>"</w:t>
            </w:r>
            <w:proofErr w:type="spellStart"/>
            <w:r w:rsidRPr="00EC6DAD">
              <w:rPr>
                <w:rFonts w:eastAsiaTheme="minorEastAsia"/>
              </w:rPr>
              <w:t>Kafi-moro</w:t>
            </w:r>
            <w:proofErr w:type="spellEnd"/>
            <w:r w:rsidRPr="00EC6DAD">
              <w:rPr>
                <w:rFonts w:eastAsiaTheme="minorEastAsia"/>
              </w:rPr>
              <w:t>"</w:t>
            </w:r>
          </w:p>
        </w:tc>
        <w:tc>
          <w:tcPr>
            <w:tcW w:w="819" w:type="pct"/>
            <w:tcBorders>
              <w:top w:val="nil"/>
              <w:left w:val="nil"/>
              <w:bottom w:val="nil"/>
              <w:right w:val="nil"/>
            </w:tcBorders>
            <w:shd w:val="clear" w:color="auto" w:fill="FFFFFF"/>
            <w:vAlign w:val="center"/>
          </w:tcPr>
          <w:p w:rsidR="000579E4" w:rsidRPr="00EC6DAD" w:rsidRDefault="00EE170D" w:rsidP="00100827">
            <w:pPr>
              <w:shd w:val="clear" w:color="auto" w:fill="FFFFFF"/>
              <w:snapToGrid w:val="0"/>
              <w:jc w:val="both"/>
              <w:rPr>
                <w:rFonts w:eastAsiaTheme="minorEastAsia"/>
              </w:rPr>
            </w:pPr>
            <w:r w:rsidRPr="00EC6DAD">
              <w:rPr>
                <w:rFonts w:eastAsiaTheme="minorEastAsia"/>
              </w:rPr>
              <w:t>"</w:t>
            </w:r>
            <w:proofErr w:type="spellStart"/>
            <w:r w:rsidRPr="00EC6DAD">
              <w:rPr>
                <w:rFonts w:eastAsiaTheme="minorEastAsia"/>
              </w:rPr>
              <w:t>Kamawanza</w:t>
            </w:r>
            <w:proofErr w:type="spellEnd"/>
            <w:r w:rsidRPr="00EC6DAD">
              <w:rPr>
                <w:rFonts w:eastAsiaTheme="minorEastAsia"/>
              </w:rPr>
              <w:t>"</w:t>
            </w:r>
          </w:p>
        </w:tc>
        <w:tc>
          <w:tcPr>
            <w:tcW w:w="604" w:type="pct"/>
            <w:tcBorders>
              <w:top w:val="nil"/>
              <w:left w:val="nil"/>
              <w:bottom w:val="nil"/>
              <w:right w:val="nil"/>
            </w:tcBorders>
            <w:shd w:val="clear" w:color="auto" w:fill="FFFFFF"/>
            <w:vAlign w:val="center"/>
          </w:tcPr>
          <w:p w:rsidR="000579E4" w:rsidRPr="00EC6DAD" w:rsidRDefault="00EE170D" w:rsidP="00100827">
            <w:pPr>
              <w:shd w:val="clear" w:color="auto" w:fill="FFFFFF"/>
              <w:snapToGrid w:val="0"/>
              <w:jc w:val="both"/>
              <w:rPr>
                <w:rFonts w:eastAsiaTheme="minorEastAsia"/>
              </w:rPr>
            </w:pPr>
            <w:r w:rsidRPr="00EC6DAD">
              <w:rPr>
                <w:rFonts w:eastAsiaTheme="minorEastAsia"/>
              </w:rPr>
              <w:t>"</w:t>
            </w:r>
            <w:proofErr w:type="spellStart"/>
            <w:r w:rsidRPr="00EC6DAD">
              <w:rPr>
                <w:rFonts w:eastAsiaTheme="minorEastAsia"/>
              </w:rPr>
              <w:t>Chakalere</w:t>
            </w:r>
            <w:proofErr w:type="spellEnd"/>
            <w:r w:rsidRPr="00EC6DAD">
              <w:rPr>
                <w:rFonts w:eastAsiaTheme="minorEastAsia"/>
              </w:rPr>
              <w:t>"</w:t>
            </w:r>
          </w:p>
        </w:tc>
        <w:tc>
          <w:tcPr>
            <w:tcW w:w="462"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SEM</w:t>
            </w:r>
          </w:p>
        </w:tc>
      </w:tr>
      <w:tr w:rsidR="006635CC" w:rsidRPr="00EC6DAD" w:rsidTr="00100827">
        <w:trPr>
          <w:jc w:val="center"/>
        </w:trPr>
        <w:tc>
          <w:tcPr>
            <w:tcW w:w="1445" w:type="pct"/>
            <w:tcBorders>
              <w:top w:val="nil"/>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Parameters</w:t>
            </w:r>
          </w:p>
        </w:tc>
        <w:tc>
          <w:tcPr>
            <w:tcW w:w="462" w:type="pct"/>
            <w:tcBorders>
              <w:top w:val="nil"/>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584" w:type="pct"/>
            <w:tcBorders>
              <w:top w:val="nil"/>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536" w:type="pct"/>
            <w:tcBorders>
              <w:top w:val="nil"/>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87" w:type="pct"/>
            <w:tcBorders>
              <w:top w:val="nil"/>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819" w:type="pct"/>
            <w:tcBorders>
              <w:top w:val="nil"/>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604" w:type="pct"/>
            <w:tcBorders>
              <w:top w:val="nil"/>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462" w:type="pct"/>
            <w:tcBorders>
              <w:top w:val="nil"/>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r>
      <w:tr w:rsidR="006635CC" w:rsidRPr="00EC6DAD" w:rsidTr="00100827">
        <w:trPr>
          <w:jc w:val="center"/>
        </w:trPr>
        <w:tc>
          <w:tcPr>
            <w:tcW w:w="1445" w:type="pct"/>
            <w:tcBorders>
              <w:top w:val="single" w:sz="6" w:space="0" w:color="auto"/>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Initial weight (g/bird)</w:t>
            </w:r>
          </w:p>
        </w:tc>
        <w:tc>
          <w:tcPr>
            <w:tcW w:w="462" w:type="pct"/>
            <w:tcBorders>
              <w:top w:val="single" w:sz="6" w:space="0" w:color="auto"/>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347.80</w:t>
            </w:r>
          </w:p>
        </w:tc>
        <w:tc>
          <w:tcPr>
            <w:tcW w:w="584" w:type="pct"/>
            <w:tcBorders>
              <w:top w:val="single" w:sz="6" w:space="0" w:color="auto"/>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341.30</w:t>
            </w:r>
          </w:p>
        </w:tc>
        <w:tc>
          <w:tcPr>
            <w:tcW w:w="536" w:type="pct"/>
            <w:tcBorders>
              <w:top w:val="single" w:sz="6" w:space="0" w:color="auto"/>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333.44</w:t>
            </w:r>
          </w:p>
        </w:tc>
        <w:tc>
          <w:tcPr>
            <w:tcW w:w="87" w:type="pct"/>
            <w:tcBorders>
              <w:top w:val="single" w:sz="6" w:space="0" w:color="auto"/>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819" w:type="pct"/>
            <w:tcBorders>
              <w:top w:val="single" w:sz="6" w:space="0" w:color="auto"/>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350.86</w:t>
            </w:r>
          </w:p>
        </w:tc>
        <w:tc>
          <w:tcPr>
            <w:tcW w:w="604" w:type="pct"/>
            <w:tcBorders>
              <w:top w:val="single" w:sz="6" w:space="0" w:color="auto"/>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332.71</w:t>
            </w:r>
          </w:p>
        </w:tc>
        <w:tc>
          <w:tcPr>
            <w:tcW w:w="462" w:type="pct"/>
            <w:tcBorders>
              <w:top w:val="single" w:sz="6" w:space="0" w:color="auto"/>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36.06</w:t>
            </w:r>
            <w:r w:rsidRPr="00EC6DAD">
              <w:rPr>
                <w:rFonts w:eastAsiaTheme="minorEastAsia"/>
                <w:vertAlign w:val="superscript"/>
              </w:rPr>
              <w:t>NS</w:t>
            </w:r>
          </w:p>
        </w:tc>
      </w:tr>
      <w:tr w:rsidR="006635CC" w:rsidRPr="00EC6DAD" w:rsidTr="00100827">
        <w:trPr>
          <w:jc w:val="center"/>
        </w:trPr>
        <w:tc>
          <w:tcPr>
            <w:tcW w:w="1445"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Final weight (g/bird)</w:t>
            </w:r>
          </w:p>
        </w:tc>
        <w:tc>
          <w:tcPr>
            <w:tcW w:w="462"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1947.80</w:t>
            </w:r>
          </w:p>
        </w:tc>
        <w:tc>
          <w:tcPr>
            <w:tcW w:w="584"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1842.00</w:t>
            </w:r>
          </w:p>
        </w:tc>
        <w:tc>
          <w:tcPr>
            <w:tcW w:w="536"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1788.10</w:t>
            </w:r>
          </w:p>
        </w:tc>
        <w:tc>
          <w:tcPr>
            <w:tcW w:w="87"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819"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2064.10</w:t>
            </w:r>
          </w:p>
        </w:tc>
        <w:tc>
          <w:tcPr>
            <w:tcW w:w="604"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2020.10</w:t>
            </w:r>
          </w:p>
        </w:tc>
        <w:tc>
          <w:tcPr>
            <w:tcW w:w="462"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172.33</w:t>
            </w:r>
            <w:r w:rsidRPr="00EC6DAD">
              <w:rPr>
                <w:rFonts w:eastAsiaTheme="minorEastAsia"/>
                <w:vertAlign w:val="superscript"/>
              </w:rPr>
              <w:t>NS</w:t>
            </w:r>
          </w:p>
        </w:tc>
      </w:tr>
      <w:tr w:rsidR="006635CC" w:rsidRPr="00EC6DAD" w:rsidTr="00100827">
        <w:trPr>
          <w:jc w:val="center"/>
        </w:trPr>
        <w:tc>
          <w:tcPr>
            <w:tcW w:w="1445"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Total weight gain (g/bird)</w:t>
            </w:r>
          </w:p>
        </w:tc>
        <w:tc>
          <w:tcPr>
            <w:tcW w:w="462"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1600.00</w:t>
            </w:r>
          </w:p>
        </w:tc>
        <w:tc>
          <w:tcPr>
            <w:tcW w:w="584"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1500.70</w:t>
            </w:r>
          </w:p>
        </w:tc>
        <w:tc>
          <w:tcPr>
            <w:tcW w:w="536"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1454.70</w:t>
            </w:r>
          </w:p>
        </w:tc>
        <w:tc>
          <w:tcPr>
            <w:tcW w:w="87"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819"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1713.20</w:t>
            </w:r>
          </w:p>
        </w:tc>
        <w:tc>
          <w:tcPr>
            <w:tcW w:w="604"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1707.30</w:t>
            </w:r>
          </w:p>
        </w:tc>
        <w:tc>
          <w:tcPr>
            <w:tcW w:w="462"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153.14</w:t>
            </w:r>
            <w:r w:rsidRPr="00EC6DAD">
              <w:rPr>
                <w:rFonts w:eastAsiaTheme="minorEastAsia"/>
                <w:vertAlign w:val="superscript"/>
              </w:rPr>
              <w:t>NS</w:t>
            </w:r>
          </w:p>
        </w:tc>
      </w:tr>
      <w:tr w:rsidR="006635CC" w:rsidRPr="00EC6DAD" w:rsidTr="00100827">
        <w:trPr>
          <w:jc w:val="center"/>
        </w:trPr>
        <w:tc>
          <w:tcPr>
            <w:tcW w:w="1445"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Mean daily weight gain (g/bird</w:t>
            </w:r>
          </w:p>
        </w:tc>
        <w:tc>
          <w:tcPr>
            <w:tcW w:w="462"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38.09</w:t>
            </w:r>
          </w:p>
        </w:tc>
        <w:tc>
          <w:tcPr>
            <w:tcW w:w="584"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35.73</w:t>
            </w:r>
          </w:p>
        </w:tc>
        <w:tc>
          <w:tcPr>
            <w:tcW w:w="536"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34.64</w:t>
            </w:r>
          </w:p>
        </w:tc>
        <w:tc>
          <w:tcPr>
            <w:tcW w:w="87"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819"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40.79</w:t>
            </w:r>
          </w:p>
        </w:tc>
        <w:tc>
          <w:tcPr>
            <w:tcW w:w="604"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40.65</w:t>
            </w:r>
          </w:p>
        </w:tc>
        <w:tc>
          <w:tcPr>
            <w:tcW w:w="462"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3.65</w:t>
            </w:r>
            <w:r w:rsidRPr="00EC6DAD">
              <w:rPr>
                <w:rFonts w:eastAsiaTheme="minorEastAsia"/>
                <w:vertAlign w:val="superscript"/>
              </w:rPr>
              <w:t>NS</w:t>
            </w:r>
          </w:p>
        </w:tc>
      </w:tr>
      <w:tr w:rsidR="006635CC" w:rsidRPr="00EC6DAD" w:rsidTr="00100827">
        <w:trPr>
          <w:jc w:val="center"/>
        </w:trPr>
        <w:tc>
          <w:tcPr>
            <w:tcW w:w="1445"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Total feed intake (g/bird)</w:t>
            </w:r>
          </w:p>
        </w:tc>
        <w:tc>
          <w:tcPr>
            <w:tcW w:w="462"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5102.10)</w:t>
            </w:r>
          </w:p>
        </w:tc>
        <w:tc>
          <w:tcPr>
            <w:tcW w:w="584"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4705.90</w:t>
            </w:r>
          </w:p>
        </w:tc>
        <w:tc>
          <w:tcPr>
            <w:tcW w:w="536"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4204.20</w:t>
            </w:r>
          </w:p>
        </w:tc>
        <w:tc>
          <w:tcPr>
            <w:tcW w:w="87"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819"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5007.80</w:t>
            </w:r>
          </w:p>
        </w:tc>
        <w:tc>
          <w:tcPr>
            <w:tcW w:w="604"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4746.20</w:t>
            </w:r>
          </w:p>
        </w:tc>
        <w:tc>
          <w:tcPr>
            <w:tcW w:w="462"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411.46</w:t>
            </w:r>
            <w:r w:rsidRPr="00EC6DAD">
              <w:rPr>
                <w:rFonts w:eastAsiaTheme="minorEastAsia"/>
                <w:vertAlign w:val="superscript"/>
              </w:rPr>
              <w:t>NS</w:t>
            </w:r>
          </w:p>
        </w:tc>
      </w:tr>
      <w:tr w:rsidR="006635CC" w:rsidRPr="00EC6DAD" w:rsidTr="00100827">
        <w:trPr>
          <w:jc w:val="center"/>
        </w:trPr>
        <w:tc>
          <w:tcPr>
            <w:tcW w:w="1445"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Mean daily feed intake (g/bird</w:t>
            </w:r>
          </w:p>
        </w:tc>
        <w:tc>
          <w:tcPr>
            <w:tcW w:w="462"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121.48</w:t>
            </w:r>
          </w:p>
        </w:tc>
        <w:tc>
          <w:tcPr>
            <w:tcW w:w="584" w:type="pct"/>
            <w:tcBorders>
              <w:top w:val="nil"/>
              <w:left w:val="nil"/>
              <w:bottom w:val="nil"/>
              <w:right w:val="nil"/>
            </w:tcBorders>
            <w:shd w:val="clear" w:color="auto" w:fill="FFFFFF"/>
            <w:vAlign w:val="center"/>
          </w:tcPr>
          <w:p w:rsidR="000579E4"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0579E4" w:rsidRPr="00EC6DAD">
              <w:rPr>
                <w:rFonts w:eastAsiaTheme="minorEastAsia"/>
              </w:rPr>
              <w:t>112.04</w:t>
            </w:r>
          </w:p>
        </w:tc>
        <w:tc>
          <w:tcPr>
            <w:tcW w:w="536"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100.10</w:t>
            </w:r>
          </w:p>
        </w:tc>
        <w:tc>
          <w:tcPr>
            <w:tcW w:w="87"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819"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119.23</w:t>
            </w:r>
          </w:p>
        </w:tc>
        <w:tc>
          <w:tcPr>
            <w:tcW w:w="604"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113.01</w:t>
            </w:r>
          </w:p>
        </w:tc>
        <w:tc>
          <w:tcPr>
            <w:tcW w:w="462"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9.80</w:t>
            </w:r>
            <w:r w:rsidRPr="00EC6DAD">
              <w:rPr>
                <w:rFonts w:eastAsiaTheme="minorEastAsia"/>
                <w:vertAlign w:val="superscript"/>
              </w:rPr>
              <w:t>NS</w:t>
            </w:r>
          </w:p>
        </w:tc>
      </w:tr>
      <w:tr w:rsidR="006635CC" w:rsidRPr="00EC6DAD" w:rsidTr="00100827">
        <w:trPr>
          <w:jc w:val="center"/>
        </w:trPr>
        <w:tc>
          <w:tcPr>
            <w:tcW w:w="1445"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Feed conversion ratio (FCR)</w:t>
            </w:r>
          </w:p>
        </w:tc>
        <w:tc>
          <w:tcPr>
            <w:tcW w:w="462"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3.21</w:t>
            </w:r>
          </w:p>
        </w:tc>
        <w:tc>
          <w:tcPr>
            <w:tcW w:w="584"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3.14</w:t>
            </w:r>
          </w:p>
        </w:tc>
        <w:tc>
          <w:tcPr>
            <w:tcW w:w="536"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2.88</w:t>
            </w:r>
          </w:p>
        </w:tc>
        <w:tc>
          <w:tcPr>
            <w:tcW w:w="87"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819"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2.95</w:t>
            </w:r>
          </w:p>
        </w:tc>
        <w:tc>
          <w:tcPr>
            <w:tcW w:w="604"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2.79</w:t>
            </w:r>
          </w:p>
        </w:tc>
        <w:tc>
          <w:tcPr>
            <w:tcW w:w="462" w:type="pct"/>
            <w:tcBorders>
              <w:top w:val="nil"/>
              <w:left w:val="nil"/>
              <w:bottom w:val="nil"/>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0.26</w:t>
            </w:r>
            <w:r w:rsidRPr="00EC6DAD">
              <w:rPr>
                <w:rFonts w:eastAsiaTheme="minorEastAsia"/>
                <w:vertAlign w:val="superscript"/>
              </w:rPr>
              <w:t>NS</w:t>
            </w:r>
          </w:p>
        </w:tc>
      </w:tr>
      <w:tr w:rsidR="006635CC" w:rsidRPr="00EC6DAD" w:rsidTr="00100827">
        <w:trPr>
          <w:jc w:val="center"/>
        </w:trPr>
        <w:tc>
          <w:tcPr>
            <w:tcW w:w="1445" w:type="pct"/>
            <w:tcBorders>
              <w:top w:val="nil"/>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Mortality (%)</w:t>
            </w:r>
          </w:p>
        </w:tc>
        <w:tc>
          <w:tcPr>
            <w:tcW w:w="462" w:type="pct"/>
            <w:tcBorders>
              <w:top w:val="nil"/>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1.25</w:t>
            </w:r>
          </w:p>
        </w:tc>
        <w:tc>
          <w:tcPr>
            <w:tcW w:w="584" w:type="pct"/>
            <w:tcBorders>
              <w:top w:val="nil"/>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2.25</w:t>
            </w:r>
          </w:p>
        </w:tc>
        <w:tc>
          <w:tcPr>
            <w:tcW w:w="536" w:type="pct"/>
            <w:tcBorders>
              <w:top w:val="nil"/>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2.70</w:t>
            </w:r>
          </w:p>
        </w:tc>
        <w:tc>
          <w:tcPr>
            <w:tcW w:w="87" w:type="pct"/>
            <w:tcBorders>
              <w:top w:val="nil"/>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p>
        </w:tc>
        <w:tc>
          <w:tcPr>
            <w:tcW w:w="819" w:type="pct"/>
            <w:tcBorders>
              <w:top w:val="nil"/>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1.35</w:t>
            </w:r>
          </w:p>
        </w:tc>
        <w:tc>
          <w:tcPr>
            <w:tcW w:w="604" w:type="pct"/>
            <w:tcBorders>
              <w:top w:val="nil"/>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1.35</w:t>
            </w:r>
          </w:p>
        </w:tc>
        <w:tc>
          <w:tcPr>
            <w:tcW w:w="462" w:type="pct"/>
            <w:tcBorders>
              <w:top w:val="nil"/>
              <w:left w:val="nil"/>
              <w:bottom w:val="single" w:sz="6" w:space="0" w:color="auto"/>
              <w:right w:val="nil"/>
            </w:tcBorders>
            <w:shd w:val="clear" w:color="auto" w:fill="FFFFFF"/>
            <w:vAlign w:val="center"/>
          </w:tcPr>
          <w:p w:rsidR="000579E4" w:rsidRPr="00EC6DAD" w:rsidRDefault="000579E4" w:rsidP="00100827">
            <w:pPr>
              <w:shd w:val="clear" w:color="auto" w:fill="FFFFFF"/>
              <w:snapToGrid w:val="0"/>
              <w:jc w:val="both"/>
              <w:rPr>
                <w:rFonts w:eastAsiaTheme="minorEastAsia"/>
              </w:rPr>
            </w:pPr>
            <w:r w:rsidRPr="00EC6DAD">
              <w:rPr>
                <w:rFonts w:eastAsiaTheme="minorEastAsia"/>
              </w:rPr>
              <w:t xml:space="preserve"> -</w:t>
            </w:r>
          </w:p>
        </w:tc>
      </w:tr>
    </w:tbl>
    <w:p w:rsidR="000579E4" w:rsidRPr="00EC6DAD" w:rsidRDefault="000579E4" w:rsidP="00100827">
      <w:pPr>
        <w:shd w:val="clear" w:color="auto" w:fill="FFFFFF"/>
        <w:snapToGrid w:val="0"/>
        <w:jc w:val="both"/>
      </w:pPr>
      <w:r w:rsidRPr="00EC6DAD">
        <w:t>SEM = Standard Error of Means.</w:t>
      </w:r>
    </w:p>
    <w:p w:rsidR="000579E4" w:rsidRPr="00EC6DAD" w:rsidRDefault="000579E4" w:rsidP="00100827">
      <w:pPr>
        <w:shd w:val="clear" w:color="auto" w:fill="FFFFFF"/>
        <w:snapToGrid w:val="0"/>
        <w:jc w:val="both"/>
      </w:pPr>
      <w:r w:rsidRPr="00EC6DAD">
        <w:t>NS = Not significant difference (P&gt;0.05).</w:t>
      </w:r>
    </w:p>
    <w:p w:rsidR="00100827" w:rsidRPr="00EC6DAD" w:rsidRDefault="00100827" w:rsidP="00100827">
      <w:pPr>
        <w:shd w:val="clear" w:color="auto" w:fill="FFFFFF"/>
        <w:snapToGrid w:val="0"/>
        <w:jc w:val="both"/>
        <w:rPr>
          <w:b/>
          <w:lang w:eastAsia="zh-CN"/>
        </w:rPr>
      </w:pPr>
    </w:p>
    <w:p w:rsidR="00100827" w:rsidRPr="00EC6DAD" w:rsidRDefault="00100827" w:rsidP="00100827">
      <w:pPr>
        <w:shd w:val="clear" w:color="auto" w:fill="FFFFFF"/>
        <w:snapToGrid w:val="0"/>
        <w:jc w:val="both"/>
        <w:rPr>
          <w:b/>
          <w:lang w:eastAsia="zh-CN"/>
        </w:rPr>
        <w:sectPr w:rsidR="00100827" w:rsidRPr="00EC6DAD" w:rsidSect="00100827">
          <w:type w:val="continuous"/>
          <w:pgSz w:w="12242" w:h="15842" w:code="1"/>
          <w:pgMar w:top="1440" w:right="1440" w:bottom="1440" w:left="1440" w:header="720" w:footer="720" w:gutter="0"/>
          <w:cols w:space="720"/>
          <w:noEndnote/>
          <w:docGrid w:linePitch="272"/>
        </w:sectPr>
      </w:pPr>
    </w:p>
    <w:p w:rsidR="00100827" w:rsidRPr="00EC6DAD" w:rsidRDefault="00100827" w:rsidP="00100827">
      <w:pPr>
        <w:shd w:val="clear" w:color="auto" w:fill="FFFFFF"/>
        <w:snapToGrid w:val="0"/>
        <w:jc w:val="both"/>
        <w:rPr>
          <w:b/>
          <w:lang w:eastAsia="zh-CN"/>
        </w:rPr>
      </w:pPr>
      <w:r w:rsidRPr="00EC6DAD">
        <w:lastRenderedPageBreak/>
        <w:t>The growth performance of the chickens are presented in Table 3. Weight gain, feed intake and feed conversion ratio showed no significant (p&gt;0.05) difference among treatments. Although, there were no significant difference among treatment groups, chickens in treatments 4 ("</w:t>
      </w:r>
      <w:proofErr w:type="spellStart"/>
      <w:r w:rsidRPr="00EC6DAD">
        <w:t>Kamawanza</w:t>
      </w:r>
      <w:proofErr w:type="spellEnd"/>
      <w:r w:rsidRPr="00EC6DAD">
        <w:t>") and 5 ("</w:t>
      </w:r>
      <w:proofErr w:type="spellStart"/>
      <w:r w:rsidRPr="00EC6DAD">
        <w:t>Chakalere</w:t>
      </w:r>
      <w:proofErr w:type="spellEnd"/>
      <w:r w:rsidRPr="00EC6DAD">
        <w:t xml:space="preserve">" sorghum varieties) showed numerically, higher final live weight and total weight gain than the </w:t>
      </w:r>
      <w:r w:rsidRPr="00EC6DAD">
        <w:lastRenderedPageBreak/>
        <w:t>other treatments. The lower live weight noticed in treatment 3 ("</w:t>
      </w:r>
      <w:proofErr w:type="spellStart"/>
      <w:r w:rsidRPr="00EC6DAD">
        <w:t>Kafi-moro</w:t>
      </w:r>
      <w:proofErr w:type="spellEnd"/>
      <w:r w:rsidRPr="00EC6DAD">
        <w:t xml:space="preserve">" sorghum) could be attributed to the high tannin (3.60%) and </w:t>
      </w:r>
      <w:proofErr w:type="spellStart"/>
      <w:r w:rsidRPr="00EC6DAD">
        <w:t>phytates</w:t>
      </w:r>
      <w:proofErr w:type="spellEnd"/>
      <w:r w:rsidRPr="00EC6DAD">
        <w:t xml:space="preserve"> (411.73 mg/l00g) in these varieties as reported by </w:t>
      </w:r>
      <w:proofErr w:type="spellStart"/>
      <w:r w:rsidRPr="00EC6DAD">
        <w:t>Medugu</w:t>
      </w:r>
      <w:proofErr w:type="spellEnd"/>
      <w:r w:rsidRPr="00EC6DAD">
        <w:t xml:space="preserve"> et al. (2014). These results agreed with the findings of Knox and </w:t>
      </w:r>
      <w:proofErr w:type="spellStart"/>
      <w:r w:rsidRPr="00EC6DAD">
        <w:t>MCNab</w:t>
      </w:r>
      <w:proofErr w:type="spellEnd"/>
      <w:r w:rsidRPr="00EC6DAD">
        <w:t xml:space="preserve"> (1995) who reported that replacement of maize with sorghum containing 2.0% tannin adversely affects performance and feed </w:t>
      </w:r>
      <w:r w:rsidRPr="00EC6DAD">
        <w:lastRenderedPageBreak/>
        <w:t xml:space="preserve">efficiency of broiler chickens. However, these results agreed with the findings reported by other workers (Rama </w:t>
      </w:r>
      <w:proofErr w:type="spellStart"/>
      <w:r w:rsidRPr="00EC6DAD">
        <w:t>Rao</w:t>
      </w:r>
      <w:proofErr w:type="spellEnd"/>
      <w:r w:rsidRPr="00EC6DAD">
        <w:t xml:space="preserve"> et al., 1995; </w:t>
      </w:r>
      <w:proofErr w:type="spellStart"/>
      <w:r w:rsidRPr="00EC6DAD">
        <w:t>Jaynaik</w:t>
      </w:r>
      <w:proofErr w:type="spellEnd"/>
      <w:r w:rsidRPr="00EC6DAD">
        <w:t xml:space="preserve"> et al, 2008; </w:t>
      </w:r>
      <w:proofErr w:type="spellStart"/>
      <w:r w:rsidRPr="00EC6DAD">
        <w:t>Medugu</w:t>
      </w:r>
      <w:proofErr w:type="spellEnd"/>
      <w:r w:rsidRPr="00EC6DAD">
        <w:t xml:space="preserve"> et al, 2010) who reported that 75 to 100% replacement of maize with sorghum in broiler chicken diets did not affect body weight gain, feed intake and feed conversion ratio. In India, assays carried out using white, tannin-free sorghum varieties showed no significant differences in live weights such that the use of sorghum to replace maize completely was recommended (Subramanian and </w:t>
      </w:r>
      <w:proofErr w:type="spellStart"/>
      <w:r w:rsidRPr="00EC6DAD">
        <w:t>Metta</w:t>
      </w:r>
      <w:proofErr w:type="spellEnd"/>
      <w:r w:rsidRPr="00EC6DAD">
        <w:t xml:space="preserve">, 2000). Similar observations were made by </w:t>
      </w:r>
      <w:proofErr w:type="spellStart"/>
      <w:r w:rsidRPr="00EC6DAD">
        <w:t>Karimian</w:t>
      </w:r>
      <w:proofErr w:type="spellEnd"/>
      <w:r w:rsidRPr="00EC6DAD">
        <w:t xml:space="preserve"> et al. (2004) that sorghum can replace up to 40% of the maize in the diet of layer quail without adverse effects on growth performance and nutrient utilization. There is therefore great potential for the use of sorghum as a substitute for maize in broiler chicken diets.</w:t>
      </w:r>
    </w:p>
    <w:p w:rsidR="000579E4" w:rsidRPr="00EC6DAD" w:rsidRDefault="000579E4" w:rsidP="00100827">
      <w:pPr>
        <w:shd w:val="clear" w:color="auto" w:fill="FFFFFF"/>
        <w:snapToGrid w:val="0"/>
        <w:jc w:val="both"/>
        <w:rPr>
          <w:b/>
        </w:rPr>
      </w:pPr>
      <w:r w:rsidRPr="00EC6DAD">
        <w:rPr>
          <w:b/>
        </w:rPr>
        <w:t>Nutrients Digestibility.</w:t>
      </w:r>
    </w:p>
    <w:p w:rsidR="00EE170D" w:rsidRPr="00EC6DAD" w:rsidRDefault="000579E4" w:rsidP="00100827">
      <w:pPr>
        <w:shd w:val="clear" w:color="auto" w:fill="FFFFFF"/>
        <w:snapToGrid w:val="0"/>
        <w:ind w:firstLine="425"/>
        <w:jc w:val="both"/>
      </w:pPr>
      <w:r w:rsidRPr="00EC6DAD">
        <w:t>Results of the nutrients digestibility are presented in Table 4. The digestibility of cereals varies tremendously based on genetic background. The digestibility of sorghum starch across the whole digestive tract of poultry was 99% compared with 87% for cattle (Rowe et al., 1999). Within species, age differences also affect digestibility of feed stuff (</w:t>
      </w:r>
      <w:proofErr w:type="spellStart"/>
      <w:r w:rsidRPr="00EC6DAD">
        <w:t>Etuk</w:t>
      </w:r>
      <w:proofErr w:type="spellEnd"/>
      <w:r w:rsidRPr="00EC6DAD">
        <w:t xml:space="preserve"> et al., 2012). Nutrient digestibility of sorghum is also influenced by tannin concentration in the grain (</w:t>
      </w:r>
      <w:proofErr w:type="spellStart"/>
      <w:r w:rsidRPr="00EC6DAD">
        <w:t>Sibbald</w:t>
      </w:r>
      <w:proofErr w:type="spellEnd"/>
      <w:r w:rsidRPr="00EC6DAD">
        <w:t xml:space="preserve">, 1977). </w:t>
      </w:r>
    </w:p>
    <w:p w:rsidR="00EE170D" w:rsidRPr="00EC6DAD" w:rsidRDefault="000579E4" w:rsidP="00100827">
      <w:pPr>
        <w:shd w:val="clear" w:color="auto" w:fill="FFFFFF"/>
        <w:snapToGrid w:val="0"/>
        <w:ind w:firstLine="425"/>
        <w:jc w:val="both"/>
      </w:pPr>
      <w:proofErr w:type="spellStart"/>
      <w:r w:rsidRPr="00EC6DAD">
        <w:t>Mandal</w:t>
      </w:r>
      <w:proofErr w:type="spellEnd"/>
      <w:r w:rsidRPr="00EC6DAD">
        <w:t xml:space="preserve"> et al. (2006) reported that there was a negative correlation between tannin concentration and apparent </w:t>
      </w:r>
      <w:proofErr w:type="spellStart"/>
      <w:r w:rsidRPr="00EC6DAD">
        <w:t>metabolizable</w:t>
      </w:r>
      <w:proofErr w:type="spellEnd"/>
      <w:r w:rsidRPr="00EC6DAD">
        <w:t xml:space="preserve"> energy (AME). </w:t>
      </w:r>
      <w:proofErr w:type="spellStart"/>
      <w:r w:rsidRPr="00EC6DAD">
        <w:t>Mandal</w:t>
      </w:r>
      <w:proofErr w:type="spellEnd"/>
      <w:r w:rsidRPr="00EC6DAD">
        <w:t xml:space="preserve"> et al. (2006) reported that the AME digestibility value of high tannin red sorghum was lower (11.30 MJ/kg) than those of medium tannin brown (12.50 MJ/kg) sorghum </w:t>
      </w:r>
      <w:r w:rsidRPr="00EC6DAD">
        <w:lastRenderedPageBreak/>
        <w:t xml:space="preserve">and low tannin white (12.80 MJ/kg). The dry matter (DM), crude protein (CP), ether extract (EE), crude </w:t>
      </w:r>
      <w:proofErr w:type="spellStart"/>
      <w:r w:rsidRPr="00EC6DAD">
        <w:t>fibre</w:t>
      </w:r>
      <w:proofErr w:type="spellEnd"/>
      <w:r w:rsidRPr="00EC6DAD">
        <w:t xml:space="preserve"> (CF) and ash </w:t>
      </w:r>
      <w:proofErr w:type="spellStart"/>
      <w:r w:rsidRPr="00EC6DAD">
        <w:t>digestibilities</w:t>
      </w:r>
      <w:proofErr w:type="spellEnd"/>
      <w:r w:rsidRPr="00EC6DAD">
        <w:t xml:space="preserve"> obtained in this study were significantly (p&lt;0.05) different among treatment groups with the exception of nitrogen-free extract (NFE) which showed no significant (p&gt;0.05) difference. Dowling et al. (2002) had earlier reported that the overall total digestibility of nutrients in sorghum are roughly 95% of those in maize, this is due to lower starch availability because sorghum starch content varies and is bound in a thicker protein matrix. The DM digestibility ranged from 68.07 to 96.64% were within the value (84.67%o) reported by Garcia et al. (2004) when sorghum diets were fed to broiler chickens to replace maize. Earlier, </w:t>
      </w:r>
      <w:proofErr w:type="spellStart"/>
      <w:r w:rsidRPr="00EC6DAD">
        <w:t>Lemme</w:t>
      </w:r>
      <w:proofErr w:type="spellEnd"/>
      <w:r w:rsidRPr="00EC6DAD">
        <w:t xml:space="preserve"> et al. (2004) reported that CP digestibility of sorghum was 86% and maize 90%, while the amino acid digestibility was only </w:t>
      </w:r>
      <w:r w:rsidR="00BF4151" w:rsidRPr="00EC6DAD">
        <w:t xml:space="preserve">slightly, lower for sorghum compared to maize. </w:t>
      </w:r>
      <w:proofErr w:type="spellStart"/>
      <w:r w:rsidR="00BF4151" w:rsidRPr="00EC6DAD">
        <w:t>Ajaja</w:t>
      </w:r>
      <w:proofErr w:type="spellEnd"/>
      <w:r w:rsidR="00BF4151" w:rsidRPr="00EC6DAD">
        <w:t xml:space="preserve"> et al. (2002) reported an increase in nitrogen retention with increasing level of sorghum dust (1.40 to 1.75g/ chicken / day). </w:t>
      </w:r>
      <w:proofErr w:type="spellStart"/>
      <w:r w:rsidR="00BF4151" w:rsidRPr="00EC6DAD">
        <w:t>Agbede</w:t>
      </w:r>
      <w:proofErr w:type="spellEnd"/>
      <w:r w:rsidR="00BF4151" w:rsidRPr="00EC6DAD">
        <w:t xml:space="preserve"> et al. (2002) in their study reported a progressive increase in nitrogen retention of broiler chickens fed sorghum dust in replacement of maize up to 50%. </w:t>
      </w:r>
    </w:p>
    <w:p w:rsidR="006635CC" w:rsidRPr="00EC6DAD" w:rsidRDefault="00BF4151" w:rsidP="00100827">
      <w:pPr>
        <w:shd w:val="clear" w:color="auto" w:fill="FFFFFF"/>
        <w:snapToGrid w:val="0"/>
        <w:ind w:firstLine="425"/>
        <w:jc w:val="both"/>
      </w:pPr>
      <w:r w:rsidRPr="00EC6DAD">
        <w:t xml:space="preserve">The values of CP (64.65 to 77.76%) and EE (71.58 to 82.61%) were superior than (77.19%) and (65.69 to 67.80%) respectively as reported by Garcia et al. (2004) and the CF (60.73 to 68.20%) were comparable to the values (65.69 to 67.80%) reported by Garcia et al. (2004). Nutrients digestibility were higher in chickens fed sorghum diets than maize. Sorghum therefore, compares </w:t>
      </w:r>
      <w:proofErr w:type="spellStart"/>
      <w:r w:rsidRPr="00EC6DAD">
        <w:t>favourably</w:t>
      </w:r>
      <w:proofErr w:type="spellEnd"/>
      <w:r w:rsidRPr="00EC6DAD">
        <w:t xml:space="preserve"> with maize in terms of nutritional quality.</w:t>
      </w:r>
    </w:p>
    <w:p w:rsidR="00100827" w:rsidRPr="00EC6DAD" w:rsidRDefault="00100827" w:rsidP="00100827">
      <w:pPr>
        <w:shd w:val="clear" w:color="auto" w:fill="FFFFFF"/>
        <w:snapToGrid w:val="0"/>
        <w:ind w:firstLine="425"/>
        <w:jc w:val="both"/>
        <w:sectPr w:rsidR="00100827" w:rsidRPr="00EC6DAD" w:rsidSect="00100827">
          <w:type w:val="continuous"/>
          <w:pgSz w:w="12242" w:h="15842" w:code="1"/>
          <w:pgMar w:top="1440" w:right="1440" w:bottom="1440" w:left="1440" w:header="720" w:footer="720" w:gutter="0"/>
          <w:cols w:num="2" w:space="500"/>
          <w:noEndnote/>
          <w:docGrid w:linePitch="272"/>
        </w:sectPr>
      </w:pPr>
    </w:p>
    <w:p w:rsidR="00624362" w:rsidRPr="00EC6DAD" w:rsidRDefault="00624362" w:rsidP="00100827">
      <w:pPr>
        <w:shd w:val="clear" w:color="auto" w:fill="FFFFFF"/>
        <w:snapToGrid w:val="0"/>
        <w:jc w:val="center"/>
        <w:rPr>
          <w:b/>
        </w:rPr>
      </w:pPr>
    </w:p>
    <w:p w:rsidR="00BF4151" w:rsidRPr="00EC6DAD" w:rsidRDefault="00BF4151" w:rsidP="00100827">
      <w:pPr>
        <w:shd w:val="clear" w:color="auto" w:fill="FFFFFF"/>
        <w:snapToGrid w:val="0"/>
        <w:jc w:val="both"/>
      </w:pPr>
      <w:r w:rsidRPr="00EC6DAD">
        <w:rPr>
          <w:b/>
        </w:rPr>
        <w:t>Table 4: Apparent Nutrient Digestibility (%) of Broiler Chickens Fed Four Varieties of Sorghum Diets to Replace Maize.</w:t>
      </w:r>
    </w:p>
    <w:tbl>
      <w:tblPr>
        <w:tblW w:w="5000" w:type="pct"/>
        <w:jc w:val="center"/>
        <w:tblCellMar>
          <w:left w:w="57" w:type="dxa"/>
          <w:right w:w="57" w:type="dxa"/>
        </w:tblCellMar>
        <w:tblLook w:val="0000"/>
      </w:tblPr>
      <w:tblGrid>
        <w:gridCol w:w="2070"/>
        <w:gridCol w:w="860"/>
        <w:gridCol w:w="1355"/>
        <w:gridCol w:w="1446"/>
        <w:gridCol w:w="1611"/>
        <w:gridCol w:w="1408"/>
        <w:gridCol w:w="726"/>
      </w:tblGrid>
      <w:tr w:rsidR="00BF4151" w:rsidRPr="00EC6DAD" w:rsidTr="006635CC">
        <w:trPr>
          <w:jc w:val="center"/>
        </w:trPr>
        <w:tc>
          <w:tcPr>
            <w:tcW w:w="1092" w:type="pct"/>
            <w:tcBorders>
              <w:top w:val="single" w:sz="6" w:space="0" w:color="auto"/>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p>
        </w:tc>
        <w:tc>
          <w:tcPr>
            <w:tcW w:w="454" w:type="pct"/>
            <w:tcBorders>
              <w:top w:val="single" w:sz="6" w:space="0" w:color="auto"/>
              <w:left w:val="nil"/>
              <w:bottom w:val="single" w:sz="4"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p>
        </w:tc>
        <w:tc>
          <w:tcPr>
            <w:tcW w:w="715" w:type="pct"/>
            <w:tcBorders>
              <w:top w:val="single" w:sz="6" w:space="0" w:color="auto"/>
              <w:left w:val="nil"/>
              <w:bottom w:val="single" w:sz="4"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p>
        </w:tc>
        <w:tc>
          <w:tcPr>
            <w:tcW w:w="1613" w:type="pct"/>
            <w:gridSpan w:val="2"/>
            <w:tcBorders>
              <w:top w:val="single" w:sz="6" w:space="0" w:color="auto"/>
              <w:left w:val="nil"/>
              <w:bottom w:val="single" w:sz="4"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b/>
              </w:rPr>
            </w:pPr>
            <w:r w:rsidRPr="00EC6DAD">
              <w:rPr>
                <w:rFonts w:eastAsiaTheme="minorEastAsia"/>
                <w:b/>
              </w:rPr>
              <w:t>Treatments / Diets</w:t>
            </w:r>
          </w:p>
        </w:tc>
        <w:tc>
          <w:tcPr>
            <w:tcW w:w="743" w:type="pct"/>
            <w:tcBorders>
              <w:top w:val="single" w:sz="6" w:space="0" w:color="auto"/>
              <w:left w:val="nil"/>
              <w:bottom w:val="single" w:sz="4"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p>
        </w:tc>
        <w:tc>
          <w:tcPr>
            <w:tcW w:w="383" w:type="pct"/>
            <w:tcBorders>
              <w:top w:val="single" w:sz="6" w:space="0" w:color="auto"/>
              <w:left w:val="nil"/>
              <w:bottom w:val="single" w:sz="4"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p>
        </w:tc>
      </w:tr>
      <w:tr w:rsidR="006635CC" w:rsidRPr="00EC6DAD" w:rsidTr="006635CC">
        <w:trPr>
          <w:jc w:val="center"/>
        </w:trPr>
        <w:tc>
          <w:tcPr>
            <w:tcW w:w="1092"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Nutrients (%)</w:t>
            </w:r>
          </w:p>
        </w:tc>
        <w:tc>
          <w:tcPr>
            <w:tcW w:w="454" w:type="pct"/>
            <w:tcBorders>
              <w:top w:val="single" w:sz="4" w:space="0" w:color="auto"/>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T</w:t>
            </w:r>
            <w:r w:rsidRPr="00EC6DAD">
              <w:rPr>
                <w:rFonts w:eastAsiaTheme="minorEastAsia"/>
                <w:vertAlign w:val="subscript"/>
              </w:rPr>
              <w:t>1</w:t>
            </w:r>
          </w:p>
        </w:tc>
        <w:tc>
          <w:tcPr>
            <w:tcW w:w="715" w:type="pct"/>
            <w:tcBorders>
              <w:top w:val="single" w:sz="4" w:space="0" w:color="auto"/>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T</w:t>
            </w:r>
            <w:r w:rsidRPr="00EC6DAD">
              <w:rPr>
                <w:rFonts w:eastAsiaTheme="minorEastAsia"/>
                <w:vertAlign w:val="subscript"/>
              </w:rPr>
              <w:t>2</w:t>
            </w:r>
          </w:p>
        </w:tc>
        <w:tc>
          <w:tcPr>
            <w:tcW w:w="763" w:type="pct"/>
            <w:tcBorders>
              <w:top w:val="single" w:sz="4" w:space="0" w:color="auto"/>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T</w:t>
            </w:r>
            <w:r w:rsidRPr="00EC6DAD">
              <w:rPr>
                <w:rFonts w:eastAsiaTheme="minorEastAsia"/>
                <w:vertAlign w:val="subscript"/>
              </w:rPr>
              <w:t>3</w:t>
            </w:r>
          </w:p>
        </w:tc>
        <w:tc>
          <w:tcPr>
            <w:tcW w:w="850" w:type="pct"/>
            <w:tcBorders>
              <w:top w:val="single" w:sz="4" w:space="0" w:color="auto"/>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T</w:t>
            </w:r>
            <w:r w:rsidRPr="00EC6DAD">
              <w:rPr>
                <w:rFonts w:eastAsiaTheme="minorEastAsia"/>
                <w:vertAlign w:val="subscript"/>
              </w:rPr>
              <w:t>4</w:t>
            </w:r>
          </w:p>
        </w:tc>
        <w:tc>
          <w:tcPr>
            <w:tcW w:w="743" w:type="pct"/>
            <w:tcBorders>
              <w:top w:val="single" w:sz="4" w:space="0" w:color="auto"/>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T</w:t>
            </w:r>
            <w:r w:rsidRPr="00EC6DAD">
              <w:rPr>
                <w:rFonts w:eastAsiaTheme="minorEastAsia"/>
                <w:vertAlign w:val="subscript"/>
              </w:rPr>
              <w:t>5</w:t>
            </w:r>
          </w:p>
        </w:tc>
        <w:tc>
          <w:tcPr>
            <w:tcW w:w="383" w:type="pct"/>
            <w:tcBorders>
              <w:top w:val="single" w:sz="4" w:space="0" w:color="auto"/>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p>
        </w:tc>
      </w:tr>
      <w:tr w:rsidR="006635CC" w:rsidRPr="00EC6DAD" w:rsidTr="006635CC">
        <w:trPr>
          <w:jc w:val="center"/>
        </w:trPr>
        <w:tc>
          <w:tcPr>
            <w:tcW w:w="1092" w:type="pct"/>
            <w:tcBorders>
              <w:top w:val="nil"/>
              <w:left w:val="nil"/>
              <w:bottom w:val="single" w:sz="6"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p>
        </w:tc>
        <w:tc>
          <w:tcPr>
            <w:tcW w:w="454" w:type="pct"/>
            <w:tcBorders>
              <w:top w:val="nil"/>
              <w:left w:val="nil"/>
              <w:bottom w:val="single" w:sz="6"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(Maize)</w:t>
            </w:r>
          </w:p>
        </w:tc>
        <w:tc>
          <w:tcPr>
            <w:tcW w:w="715" w:type="pct"/>
            <w:tcBorders>
              <w:top w:val="nil"/>
              <w:left w:val="nil"/>
              <w:bottom w:val="single" w:sz="6"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w:t>
            </w:r>
            <w:proofErr w:type="spellStart"/>
            <w:r w:rsidRPr="00EC6DAD">
              <w:rPr>
                <w:rFonts w:eastAsiaTheme="minorEastAsia"/>
              </w:rPr>
              <w:t>Masakwa</w:t>
            </w:r>
            <w:proofErr w:type="spellEnd"/>
            <w:r w:rsidRPr="00EC6DAD">
              <w:rPr>
                <w:rFonts w:eastAsiaTheme="minorEastAsia"/>
              </w:rPr>
              <w:t>")</w:t>
            </w:r>
          </w:p>
        </w:tc>
        <w:tc>
          <w:tcPr>
            <w:tcW w:w="763" w:type="pct"/>
            <w:tcBorders>
              <w:top w:val="nil"/>
              <w:left w:val="nil"/>
              <w:bottom w:val="single" w:sz="6"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w:t>
            </w:r>
            <w:proofErr w:type="spellStart"/>
            <w:r w:rsidRPr="00EC6DAD">
              <w:rPr>
                <w:rFonts w:eastAsiaTheme="minorEastAsia"/>
              </w:rPr>
              <w:t>Kafi-moro</w:t>
            </w:r>
            <w:proofErr w:type="spellEnd"/>
            <w:r w:rsidRPr="00EC6DAD">
              <w:rPr>
                <w:rFonts w:eastAsiaTheme="minorEastAsia"/>
              </w:rPr>
              <w:t>")</w:t>
            </w:r>
          </w:p>
        </w:tc>
        <w:tc>
          <w:tcPr>
            <w:tcW w:w="850" w:type="pct"/>
            <w:tcBorders>
              <w:top w:val="nil"/>
              <w:left w:val="nil"/>
              <w:bottom w:val="single" w:sz="6"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w:t>
            </w:r>
            <w:proofErr w:type="spellStart"/>
            <w:r w:rsidRPr="00EC6DAD">
              <w:rPr>
                <w:rFonts w:eastAsiaTheme="minorEastAsia"/>
              </w:rPr>
              <w:t>Kamawanza</w:t>
            </w:r>
            <w:proofErr w:type="spellEnd"/>
            <w:r w:rsidRPr="00EC6DAD">
              <w:rPr>
                <w:rFonts w:eastAsiaTheme="minorEastAsia"/>
              </w:rPr>
              <w:t>")</w:t>
            </w:r>
          </w:p>
        </w:tc>
        <w:tc>
          <w:tcPr>
            <w:tcW w:w="743" w:type="pct"/>
            <w:tcBorders>
              <w:top w:val="nil"/>
              <w:left w:val="nil"/>
              <w:bottom w:val="single" w:sz="6"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w:t>
            </w:r>
            <w:proofErr w:type="spellStart"/>
            <w:r w:rsidRPr="00EC6DAD">
              <w:rPr>
                <w:rFonts w:eastAsiaTheme="minorEastAsia"/>
              </w:rPr>
              <w:t>Chakalere</w:t>
            </w:r>
            <w:proofErr w:type="spellEnd"/>
            <w:r w:rsidRPr="00EC6DAD">
              <w:rPr>
                <w:rFonts w:eastAsiaTheme="minorEastAsia"/>
              </w:rPr>
              <w:t>")</w:t>
            </w:r>
          </w:p>
        </w:tc>
        <w:tc>
          <w:tcPr>
            <w:tcW w:w="383" w:type="pct"/>
            <w:tcBorders>
              <w:top w:val="nil"/>
              <w:left w:val="nil"/>
              <w:bottom w:val="single" w:sz="6"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SEM</w:t>
            </w:r>
          </w:p>
        </w:tc>
      </w:tr>
      <w:tr w:rsidR="006635CC" w:rsidRPr="00EC6DAD" w:rsidTr="006635CC">
        <w:trPr>
          <w:jc w:val="center"/>
        </w:trPr>
        <w:tc>
          <w:tcPr>
            <w:tcW w:w="1092" w:type="pct"/>
            <w:tcBorders>
              <w:top w:val="single" w:sz="6" w:space="0" w:color="auto"/>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Dry matter (DM)</w:t>
            </w:r>
          </w:p>
        </w:tc>
        <w:tc>
          <w:tcPr>
            <w:tcW w:w="454" w:type="pct"/>
            <w:tcBorders>
              <w:top w:val="single" w:sz="6" w:space="0" w:color="auto"/>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72.37</w:t>
            </w:r>
            <w:r w:rsidRPr="00EC6DAD">
              <w:rPr>
                <w:rFonts w:eastAsiaTheme="minorEastAsia"/>
                <w:vertAlign w:val="superscript"/>
              </w:rPr>
              <w:t>d</w:t>
            </w:r>
          </w:p>
        </w:tc>
        <w:tc>
          <w:tcPr>
            <w:tcW w:w="715" w:type="pct"/>
            <w:tcBorders>
              <w:top w:val="single" w:sz="6" w:space="0" w:color="auto"/>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68.07</w:t>
            </w:r>
            <w:r w:rsidRPr="00EC6DAD">
              <w:rPr>
                <w:rFonts w:eastAsiaTheme="minorEastAsia"/>
                <w:vertAlign w:val="superscript"/>
              </w:rPr>
              <w:t>c</w:t>
            </w:r>
            <w:r w:rsidRPr="00EC6DAD">
              <w:rPr>
                <w:rFonts w:eastAsiaTheme="minorEastAsia"/>
              </w:rPr>
              <w:t>'</w:t>
            </w:r>
          </w:p>
        </w:tc>
        <w:tc>
          <w:tcPr>
            <w:tcW w:w="763" w:type="pct"/>
            <w:tcBorders>
              <w:top w:val="single" w:sz="6" w:space="0" w:color="auto"/>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76.13</w:t>
            </w:r>
            <w:r w:rsidRPr="00EC6DAD">
              <w:rPr>
                <w:rFonts w:eastAsiaTheme="minorEastAsia"/>
                <w:vertAlign w:val="superscript"/>
              </w:rPr>
              <w:t>c</w:t>
            </w:r>
          </w:p>
        </w:tc>
        <w:tc>
          <w:tcPr>
            <w:tcW w:w="850" w:type="pct"/>
            <w:tcBorders>
              <w:top w:val="single" w:sz="6" w:space="0" w:color="auto"/>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96.64</w:t>
            </w:r>
            <w:r w:rsidRPr="00EC6DAD">
              <w:rPr>
                <w:rFonts w:eastAsiaTheme="minorEastAsia"/>
                <w:vertAlign w:val="superscript"/>
              </w:rPr>
              <w:t>a</w:t>
            </w:r>
          </w:p>
        </w:tc>
        <w:tc>
          <w:tcPr>
            <w:tcW w:w="743" w:type="pct"/>
            <w:tcBorders>
              <w:top w:val="single" w:sz="6" w:space="0" w:color="auto"/>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imes New Roman"/>
              </w:rPr>
              <w:t>76.53</w:t>
            </w:r>
            <w:r w:rsidRPr="00EC6DAD">
              <w:rPr>
                <w:rFonts w:eastAsia="Times New Roman"/>
                <w:vertAlign w:val="superscript"/>
              </w:rPr>
              <w:t>b</w:t>
            </w:r>
          </w:p>
        </w:tc>
        <w:tc>
          <w:tcPr>
            <w:tcW w:w="383" w:type="pct"/>
            <w:tcBorders>
              <w:top w:val="single" w:sz="6" w:space="0" w:color="auto"/>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0.01*</w:t>
            </w:r>
          </w:p>
        </w:tc>
      </w:tr>
      <w:tr w:rsidR="006635CC" w:rsidRPr="00EC6DAD" w:rsidTr="006635CC">
        <w:trPr>
          <w:jc w:val="center"/>
        </w:trPr>
        <w:tc>
          <w:tcPr>
            <w:tcW w:w="1092"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Crude protein (CP)</w:t>
            </w:r>
          </w:p>
        </w:tc>
        <w:tc>
          <w:tcPr>
            <w:tcW w:w="454"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68.89</w:t>
            </w:r>
            <w:r w:rsidRPr="00EC6DAD">
              <w:rPr>
                <w:rFonts w:eastAsiaTheme="minorEastAsia"/>
                <w:vertAlign w:val="superscript"/>
              </w:rPr>
              <w:t>b</w:t>
            </w:r>
          </w:p>
        </w:tc>
        <w:tc>
          <w:tcPr>
            <w:tcW w:w="715"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68.90</w:t>
            </w:r>
            <w:r w:rsidRPr="00EC6DAD">
              <w:rPr>
                <w:rFonts w:eastAsiaTheme="minorEastAsia"/>
                <w:vertAlign w:val="superscript"/>
              </w:rPr>
              <w:t>b</w:t>
            </w:r>
          </w:p>
        </w:tc>
        <w:tc>
          <w:tcPr>
            <w:tcW w:w="763"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77.62</w:t>
            </w:r>
            <w:r w:rsidRPr="00EC6DAD">
              <w:rPr>
                <w:rFonts w:eastAsiaTheme="minorEastAsia"/>
                <w:vertAlign w:val="superscript"/>
              </w:rPr>
              <w:t>a</w:t>
            </w:r>
          </w:p>
        </w:tc>
        <w:tc>
          <w:tcPr>
            <w:tcW w:w="850"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64.65</w:t>
            </w:r>
            <w:r w:rsidR="000E0213" w:rsidRPr="00EC6DAD">
              <w:rPr>
                <w:rFonts w:eastAsia="Times New Roman"/>
                <w:vertAlign w:val="superscript"/>
              </w:rPr>
              <w:t>c</w:t>
            </w:r>
          </w:p>
        </w:tc>
        <w:tc>
          <w:tcPr>
            <w:tcW w:w="743"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77.76</w:t>
            </w:r>
            <w:r w:rsidRPr="00EC6DAD">
              <w:rPr>
                <w:rFonts w:eastAsiaTheme="minorEastAsia"/>
                <w:vertAlign w:val="superscript"/>
              </w:rPr>
              <w:t>a</w:t>
            </w:r>
          </w:p>
        </w:tc>
        <w:tc>
          <w:tcPr>
            <w:tcW w:w="383"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0.06*</w:t>
            </w:r>
          </w:p>
        </w:tc>
      </w:tr>
      <w:tr w:rsidR="006635CC" w:rsidRPr="00EC6DAD" w:rsidTr="006635CC">
        <w:trPr>
          <w:jc w:val="center"/>
        </w:trPr>
        <w:tc>
          <w:tcPr>
            <w:tcW w:w="1092"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Ether extract (EE)</w:t>
            </w:r>
          </w:p>
        </w:tc>
        <w:tc>
          <w:tcPr>
            <w:tcW w:w="454"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77.82</w:t>
            </w:r>
            <w:r w:rsidRPr="00EC6DAD">
              <w:rPr>
                <w:rFonts w:eastAsiaTheme="minorEastAsia"/>
                <w:vertAlign w:val="superscript"/>
              </w:rPr>
              <w:t>ab</w:t>
            </w:r>
          </w:p>
        </w:tc>
        <w:tc>
          <w:tcPr>
            <w:tcW w:w="715"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71.58</w:t>
            </w:r>
            <w:r w:rsidR="000E0213" w:rsidRPr="00EC6DAD">
              <w:rPr>
                <w:rFonts w:eastAsiaTheme="minorEastAsia"/>
                <w:vertAlign w:val="superscript"/>
              </w:rPr>
              <w:t>b</w:t>
            </w:r>
          </w:p>
        </w:tc>
        <w:tc>
          <w:tcPr>
            <w:tcW w:w="763"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82.44</w:t>
            </w:r>
            <w:r w:rsidRPr="00EC6DAD">
              <w:rPr>
                <w:rFonts w:eastAsiaTheme="minorEastAsia"/>
                <w:vertAlign w:val="superscript"/>
              </w:rPr>
              <w:t>a</w:t>
            </w:r>
          </w:p>
        </w:tc>
        <w:tc>
          <w:tcPr>
            <w:tcW w:w="850"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80.66</w:t>
            </w:r>
            <w:r w:rsidRPr="00EC6DAD">
              <w:rPr>
                <w:rFonts w:eastAsiaTheme="minorEastAsia"/>
                <w:vertAlign w:val="superscript"/>
              </w:rPr>
              <w:t>a</w:t>
            </w:r>
          </w:p>
        </w:tc>
        <w:tc>
          <w:tcPr>
            <w:tcW w:w="743"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82.61</w:t>
            </w:r>
            <w:r w:rsidRPr="00EC6DAD">
              <w:rPr>
                <w:rFonts w:eastAsiaTheme="minorEastAsia"/>
                <w:vertAlign w:val="superscript"/>
              </w:rPr>
              <w:t>a</w:t>
            </w:r>
          </w:p>
        </w:tc>
        <w:tc>
          <w:tcPr>
            <w:tcW w:w="383"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2.66*</w:t>
            </w:r>
          </w:p>
        </w:tc>
      </w:tr>
      <w:tr w:rsidR="006635CC" w:rsidRPr="00EC6DAD" w:rsidTr="006635CC">
        <w:trPr>
          <w:jc w:val="center"/>
        </w:trPr>
        <w:tc>
          <w:tcPr>
            <w:tcW w:w="1092"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 xml:space="preserve">Crude </w:t>
            </w:r>
            <w:proofErr w:type="spellStart"/>
            <w:r w:rsidRPr="00EC6DAD">
              <w:rPr>
                <w:rFonts w:eastAsiaTheme="minorEastAsia"/>
              </w:rPr>
              <w:t>fibre</w:t>
            </w:r>
            <w:proofErr w:type="spellEnd"/>
            <w:r w:rsidRPr="00EC6DAD">
              <w:rPr>
                <w:rFonts w:eastAsiaTheme="minorEastAsia"/>
              </w:rPr>
              <w:t xml:space="preserve"> (CF)</w:t>
            </w:r>
          </w:p>
        </w:tc>
        <w:tc>
          <w:tcPr>
            <w:tcW w:w="454"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60.73</w:t>
            </w:r>
            <w:r w:rsidRPr="00EC6DAD">
              <w:rPr>
                <w:rFonts w:eastAsiaTheme="minorEastAsia"/>
                <w:vertAlign w:val="superscript"/>
              </w:rPr>
              <w:t>d</w:t>
            </w:r>
          </w:p>
        </w:tc>
        <w:tc>
          <w:tcPr>
            <w:tcW w:w="715"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62.43</w:t>
            </w:r>
            <w:r w:rsidRPr="00EC6DAD">
              <w:rPr>
                <w:rFonts w:eastAsiaTheme="minorEastAsia"/>
                <w:vertAlign w:val="superscript"/>
              </w:rPr>
              <w:t>c</w:t>
            </w:r>
          </w:p>
        </w:tc>
        <w:tc>
          <w:tcPr>
            <w:tcW w:w="763"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68.20</w:t>
            </w:r>
            <w:r w:rsidRPr="00EC6DAD">
              <w:rPr>
                <w:rFonts w:eastAsiaTheme="minorEastAsia"/>
                <w:vertAlign w:val="superscript"/>
              </w:rPr>
              <w:t>a</w:t>
            </w:r>
          </w:p>
        </w:tc>
        <w:tc>
          <w:tcPr>
            <w:tcW w:w="850"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61.18</w:t>
            </w:r>
            <w:r w:rsidRPr="00EC6DAD">
              <w:rPr>
                <w:rFonts w:eastAsiaTheme="minorEastAsia"/>
                <w:vertAlign w:val="superscript"/>
              </w:rPr>
              <w:t>d</w:t>
            </w:r>
          </w:p>
        </w:tc>
        <w:tc>
          <w:tcPr>
            <w:tcW w:w="743"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64.35</w:t>
            </w:r>
            <w:r w:rsidR="000E0213" w:rsidRPr="00EC6DAD">
              <w:rPr>
                <w:rFonts w:eastAsia="Times New Roman"/>
                <w:vertAlign w:val="superscript"/>
              </w:rPr>
              <w:t>b</w:t>
            </w:r>
          </w:p>
        </w:tc>
        <w:tc>
          <w:tcPr>
            <w:tcW w:w="383"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1.95*</w:t>
            </w:r>
          </w:p>
        </w:tc>
      </w:tr>
      <w:tr w:rsidR="006635CC" w:rsidRPr="00EC6DAD" w:rsidTr="006635CC">
        <w:trPr>
          <w:jc w:val="center"/>
        </w:trPr>
        <w:tc>
          <w:tcPr>
            <w:tcW w:w="1092"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Nitrogen-free extract</w:t>
            </w:r>
          </w:p>
        </w:tc>
        <w:tc>
          <w:tcPr>
            <w:tcW w:w="454"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62.19</w:t>
            </w:r>
          </w:p>
        </w:tc>
        <w:tc>
          <w:tcPr>
            <w:tcW w:w="715"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59.42</w:t>
            </w:r>
          </w:p>
        </w:tc>
        <w:tc>
          <w:tcPr>
            <w:tcW w:w="763"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62.63</w:t>
            </w:r>
          </w:p>
        </w:tc>
        <w:tc>
          <w:tcPr>
            <w:tcW w:w="850"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59.79</w:t>
            </w:r>
          </w:p>
        </w:tc>
        <w:tc>
          <w:tcPr>
            <w:tcW w:w="743"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65.45</w:t>
            </w:r>
          </w:p>
        </w:tc>
        <w:tc>
          <w:tcPr>
            <w:tcW w:w="383" w:type="pct"/>
            <w:tcBorders>
              <w:top w:val="nil"/>
              <w:left w:val="nil"/>
              <w:bottom w:val="nil"/>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2.65</w:t>
            </w:r>
            <w:r w:rsidRPr="00EC6DAD">
              <w:rPr>
                <w:rFonts w:eastAsiaTheme="minorEastAsia"/>
                <w:vertAlign w:val="superscript"/>
              </w:rPr>
              <w:t>NS</w:t>
            </w:r>
          </w:p>
        </w:tc>
      </w:tr>
      <w:tr w:rsidR="006635CC" w:rsidRPr="00EC6DAD" w:rsidTr="006635CC">
        <w:trPr>
          <w:jc w:val="center"/>
        </w:trPr>
        <w:tc>
          <w:tcPr>
            <w:tcW w:w="1092" w:type="pct"/>
            <w:tcBorders>
              <w:top w:val="nil"/>
              <w:left w:val="nil"/>
              <w:bottom w:val="single" w:sz="6"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Available ash</w:t>
            </w:r>
          </w:p>
        </w:tc>
        <w:tc>
          <w:tcPr>
            <w:tcW w:w="454" w:type="pct"/>
            <w:tcBorders>
              <w:top w:val="nil"/>
              <w:left w:val="nil"/>
              <w:bottom w:val="single" w:sz="6"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62.00</w:t>
            </w:r>
            <w:r w:rsidRPr="00EC6DAD">
              <w:rPr>
                <w:rFonts w:eastAsiaTheme="minorEastAsia"/>
                <w:vertAlign w:val="superscript"/>
              </w:rPr>
              <w:t>a</w:t>
            </w:r>
          </w:p>
        </w:tc>
        <w:tc>
          <w:tcPr>
            <w:tcW w:w="715" w:type="pct"/>
            <w:tcBorders>
              <w:top w:val="nil"/>
              <w:left w:val="nil"/>
              <w:bottom w:val="single" w:sz="6"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49.23</w:t>
            </w:r>
            <w:r w:rsidRPr="00EC6DAD">
              <w:rPr>
                <w:rFonts w:eastAsiaTheme="minorEastAsia"/>
                <w:vertAlign w:val="superscript"/>
              </w:rPr>
              <w:t>a</w:t>
            </w:r>
          </w:p>
        </w:tc>
        <w:tc>
          <w:tcPr>
            <w:tcW w:w="763" w:type="pct"/>
            <w:tcBorders>
              <w:top w:val="nil"/>
              <w:left w:val="nil"/>
              <w:bottom w:val="single" w:sz="6"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49.92</w:t>
            </w:r>
            <w:r w:rsidRPr="00EC6DAD">
              <w:rPr>
                <w:rFonts w:eastAsiaTheme="minorEastAsia"/>
                <w:vertAlign w:val="superscript"/>
              </w:rPr>
              <w:t>a</w:t>
            </w:r>
          </w:p>
        </w:tc>
        <w:tc>
          <w:tcPr>
            <w:tcW w:w="850" w:type="pct"/>
            <w:tcBorders>
              <w:top w:val="nil"/>
              <w:left w:val="nil"/>
              <w:bottom w:val="single" w:sz="6"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23.79</w:t>
            </w:r>
            <w:r w:rsidRPr="00EC6DAD">
              <w:rPr>
                <w:rFonts w:eastAsiaTheme="minorEastAsia"/>
                <w:vertAlign w:val="superscript"/>
              </w:rPr>
              <w:t>b</w:t>
            </w:r>
          </w:p>
        </w:tc>
        <w:tc>
          <w:tcPr>
            <w:tcW w:w="743" w:type="pct"/>
            <w:tcBorders>
              <w:top w:val="nil"/>
              <w:left w:val="nil"/>
              <w:bottom w:val="single" w:sz="6"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65.24</w:t>
            </w:r>
            <w:r w:rsidRPr="00EC6DAD">
              <w:rPr>
                <w:rFonts w:eastAsiaTheme="minorEastAsia"/>
                <w:vertAlign w:val="superscript"/>
              </w:rPr>
              <w:t>a</w:t>
            </w:r>
          </w:p>
        </w:tc>
        <w:tc>
          <w:tcPr>
            <w:tcW w:w="383" w:type="pct"/>
            <w:tcBorders>
              <w:top w:val="nil"/>
              <w:left w:val="nil"/>
              <w:bottom w:val="single" w:sz="6" w:space="0" w:color="auto"/>
              <w:right w:val="nil"/>
            </w:tcBorders>
            <w:shd w:val="clear" w:color="auto" w:fill="FFFFFF"/>
            <w:vAlign w:val="center"/>
          </w:tcPr>
          <w:p w:rsidR="00BF4151" w:rsidRPr="00EC6DAD" w:rsidRDefault="00BF4151" w:rsidP="00100827">
            <w:pPr>
              <w:shd w:val="clear" w:color="auto" w:fill="FFFFFF"/>
              <w:snapToGrid w:val="0"/>
              <w:jc w:val="both"/>
              <w:rPr>
                <w:rFonts w:eastAsiaTheme="minorEastAsia"/>
              </w:rPr>
            </w:pPr>
            <w:r w:rsidRPr="00EC6DAD">
              <w:rPr>
                <w:rFonts w:eastAsiaTheme="minorEastAsia"/>
              </w:rPr>
              <w:t>0.17*</w:t>
            </w:r>
          </w:p>
        </w:tc>
      </w:tr>
    </w:tbl>
    <w:p w:rsidR="00BF4151" w:rsidRPr="00EC6DAD" w:rsidRDefault="00BF4151" w:rsidP="00100827">
      <w:pPr>
        <w:shd w:val="clear" w:color="auto" w:fill="FFFFFF"/>
        <w:snapToGrid w:val="0"/>
        <w:jc w:val="both"/>
      </w:pPr>
      <w:r w:rsidRPr="00EC6DAD">
        <w:t>a - c = Means with a row with different superscripts arc significantly (P&lt;0.05) different</w:t>
      </w:r>
    </w:p>
    <w:p w:rsidR="00BF4151" w:rsidRPr="00EC6DAD" w:rsidRDefault="00BF4151" w:rsidP="00100827">
      <w:pPr>
        <w:shd w:val="clear" w:color="auto" w:fill="FFFFFF"/>
        <w:snapToGrid w:val="0"/>
        <w:jc w:val="both"/>
      </w:pPr>
      <w:r w:rsidRPr="00EC6DAD">
        <w:t>* = Significant (P</w:t>
      </w:r>
      <w:r w:rsidR="00ED552D" w:rsidRPr="00EC6DAD">
        <w:t>&lt;0</w:t>
      </w:r>
      <w:r w:rsidRPr="00EC6DAD">
        <w:t>.05)</w:t>
      </w:r>
    </w:p>
    <w:p w:rsidR="00BF4151" w:rsidRPr="00EC6DAD" w:rsidRDefault="00BF4151" w:rsidP="00100827">
      <w:pPr>
        <w:shd w:val="clear" w:color="auto" w:fill="FFFFFF"/>
        <w:snapToGrid w:val="0"/>
        <w:jc w:val="both"/>
      </w:pPr>
      <w:r w:rsidRPr="00EC6DAD">
        <w:t>NS = Not significant (P&gt;0.05)</w:t>
      </w:r>
    </w:p>
    <w:p w:rsidR="00BF4151" w:rsidRPr="00EC6DAD" w:rsidRDefault="00BF4151" w:rsidP="00100827">
      <w:pPr>
        <w:shd w:val="clear" w:color="auto" w:fill="FFFFFF"/>
        <w:snapToGrid w:val="0"/>
        <w:jc w:val="both"/>
      </w:pPr>
      <w:r w:rsidRPr="00EC6DAD">
        <w:t>SEM = Standard Error of Means</w:t>
      </w:r>
    </w:p>
    <w:p w:rsidR="00100827" w:rsidRPr="00EC6DAD" w:rsidRDefault="00100827" w:rsidP="00100827">
      <w:pPr>
        <w:shd w:val="clear" w:color="auto" w:fill="FFFFFF"/>
        <w:snapToGrid w:val="0"/>
        <w:jc w:val="both"/>
        <w:rPr>
          <w:b/>
          <w:lang w:eastAsia="zh-CN"/>
        </w:rPr>
      </w:pPr>
    </w:p>
    <w:p w:rsidR="00100827" w:rsidRPr="00EC6DAD" w:rsidRDefault="00100827" w:rsidP="00100827">
      <w:pPr>
        <w:shd w:val="clear" w:color="auto" w:fill="FFFFFF"/>
        <w:snapToGrid w:val="0"/>
        <w:jc w:val="both"/>
        <w:rPr>
          <w:b/>
          <w:lang w:eastAsia="zh-CN"/>
        </w:rPr>
        <w:sectPr w:rsidR="00100827" w:rsidRPr="00EC6DAD" w:rsidSect="00100827">
          <w:type w:val="continuous"/>
          <w:pgSz w:w="12242" w:h="15842" w:code="1"/>
          <w:pgMar w:top="1440" w:right="1440" w:bottom="1440" w:left="1440" w:header="720" w:footer="720" w:gutter="0"/>
          <w:cols w:space="720"/>
          <w:noEndnote/>
          <w:docGrid w:linePitch="272"/>
        </w:sectPr>
      </w:pPr>
    </w:p>
    <w:p w:rsidR="00BF4151" w:rsidRPr="00EC6DAD" w:rsidRDefault="00BF4151" w:rsidP="00100827">
      <w:pPr>
        <w:shd w:val="clear" w:color="auto" w:fill="FFFFFF"/>
        <w:snapToGrid w:val="0"/>
        <w:jc w:val="both"/>
        <w:rPr>
          <w:b/>
        </w:rPr>
      </w:pPr>
      <w:r w:rsidRPr="00EC6DAD">
        <w:rPr>
          <w:b/>
        </w:rPr>
        <w:lastRenderedPageBreak/>
        <w:t>Cost Analysis</w:t>
      </w:r>
    </w:p>
    <w:p w:rsidR="00BF4151" w:rsidRPr="00EC6DAD" w:rsidRDefault="00BF4151" w:rsidP="00100827">
      <w:pPr>
        <w:shd w:val="clear" w:color="auto" w:fill="FFFFFF"/>
        <w:snapToGrid w:val="0"/>
        <w:ind w:firstLine="425"/>
        <w:jc w:val="both"/>
      </w:pPr>
      <w:r w:rsidRPr="00EC6DAD">
        <w:t>Cost benefit analysis is presented in Table 5. Feed cost (</w:t>
      </w:r>
      <w:r w:rsidRPr="00EC6DAD">
        <w:rPr>
          <w:dstrike/>
        </w:rPr>
        <w:t>N</w:t>
      </w:r>
      <w:r w:rsidRPr="00EC6DAD">
        <w:t>) were numerically higher in diets 1 (maize) and 5 ("</w:t>
      </w:r>
      <w:proofErr w:type="spellStart"/>
      <w:r w:rsidRPr="00EC6DAD">
        <w:t>Chakalere</w:t>
      </w:r>
      <w:proofErr w:type="spellEnd"/>
      <w:r w:rsidRPr="00EC6DAD">
        <w:t>") sorghum and low in diet 4 ("</w:t>
      </w:r>
      <w:proofErr w:type="spellStart"/>
      <w:r w:rsidRPr="00EC6DAD">
        <w:t>Kamawanza</w:t>
      </w:r>
      <w:proofErr w:type="spellEnd"/>
      <w:r w:rsidRPr="00EC6DAD">
        <w:t xml:space="preserve">") sorghum. Total feed cost </w:t>
      </w:r>
      <w:r w:rsidR="00ED552D" w:rsidRPr="00EC6DAD">
        <w:t xml:space="preserve">was higher </w:t>
      </w:r>
      <w:r w:rsidR="00ED552D" w:rsidRPr="00EC6DAD">
        <w:lastRenderedPageBreak/>
        <w:t>(</w:t>
      </w:r>
      <w:r w:rsidR="00ED552D" w:rsidRPr="00EC6DAD">
        <w:rPr>
          <w:dstrike/>
        </w:rPr>
        <w:t>N</w:t>
      </w:r>
      <w:r w:rsidR="00ED552D" w:rsidRPr="00EC6DAD">
        <w:t xml:space="preserve">486.29) than the </w:t>
      </w:r>
      <w:r w:rsidR="00ED552D" w:rsidRPr="00EC6DAD">
        <w:rPr>
          <w:dstrike/>
        </w:rPr>
        <w:t>N</w:t>
      </w:r>
      <w:r w:rsidR="00ED552D" w:rsidRPr="00EC6DAD">
        <w:t xml:space="preserve">362.38, </w:t>
      </w:r>
      <w:r w:rsidR="00ED552D" w:rsidRPr="00EC6DAD">
        <w:rPr>
          <w:dstrike/>
        </w:rPr>
        <w:t>N</w:t>
      </w:r>
      <w:r w:rsidR="00ED552D" w:rsidRPr="00EC6DAD">
        <w:t xml:space="preserve">406.38, </w:t>
      </w:r>
      <w:r w:rsidR="00ED552D" w:rsidRPr="00EC6DAD">
        <w:rPr>
          <w:dstrike/>
        </w:rPr>
        <w:t>N</w:t>
      </w:r>
      <w:r w:rsidR="00ED552D" w:rsidRPr="00EC6DAD">
        <w:t xml:space="preserve">407.76 and </w:t>
      </w:r>
      <w:r w:rsidR="00ED552D" w:rsidRPr="00EC6DAD">
        <w:rPr>
          <w:dstrike/>
        </w:rPr>
        <w:t>N</w:t>
      </w:r>
      <w:r w:rsidRPr="00EC6DAD">
        <w:t>452.91 for "</w:t>
      </w:r>
      <w:proofErr w:type="spellStart"/>
      <w:r w:rsidRPr="00EC6DAD">
        <w:t>Kafi-moro</w:t>
      </w:r>
      <w:proofErr w:type="spellEnd"/>
      <w:r w:rsidRPr="00EC6DAD">
        <w:t>" sorghum, "</w:t>
      </w:r>
      <w:proofErr w:type="spellStart"/>
      <w:r w:rsidRPr="00EC6DAD">
        <w:t>Masakwa</w:t>
      </w:r>
      <w:proofErr w:type="spellEnd"/>
      <w:r w:rsidRPr="00EC6DAD">
        <w:t>" sorghum, "</w:t>
      </w:r>
      <w:proofErr w:type="spellStart"/>
      <w:r w:rsidRPr="00EC6DAD">
        <w:t>Kamawanza</w:t>
      </w:r>
      <w:proofErr w:type="spellEnd"/>
      <w:r w:rsidRPr="00EC6DAD">
        <w:t>" sorghum and "</w:t>
      </w:r>
      <w:proofErr w:type="spellStart"/>
      <w:r w:rsidRPr="00EC6DAD">
        <w:t>Chakalere</w:t>
      </w:r>
      <w:proofErr w:type="spellEnd"/>
      <w:r w:rsidRPr="00EC6DAD">
        <w:t xml:space="preserve">" sorghum respectively. The cost per kg feed followed similar trend as reported by </w:t>
      </w:r>
      <w:proofErr w:type="spellStart"/>
      <w:r w:rsidRPr="00EC6DAD">
        <w:t>Medugu</w:t>
      </w:r>
      <w:proofErr w:type="spellEnd"/>
      <w:r w:rsidRPr="00EC6DAD">
        <w:t xml:space="preserve"> et al. (2010) when </w:t>
      </w:r>
      <w:r w:rsidRPr="00EC6DAD">
        <w:lastRenderedPageBreak/>
        <w:t>maize was replaced with sorghum or millet in the diets of broiler chickens with the exception of '</w:t>
      </w:r>
      <w:proofErr w:type="spellStart"/>
      <w:r w:rsidRPr="00EC6DAD">
        <w:t>Kamawanza</w:t>
      </w:r>
      <w:proofErr w:type="spellEnd"/>
      <w:r w:rsidRPr="00EC6DAD">
        <w:t xml:space="preserve">' sorghum which was inferior to maize, the birds receiving various sorghum varieties in their diets recoded better, feed cost per kg gain and reduction in cost than those on maize-based diets. A similar trend in cost reduction was reported by </w:t>
      </w:r>
      <w:proofErr w:type="spellStart"/>
      <w:r w:rsidRPr="00EC6DAD">
        <w:t>Ajaja</w:t>
      </w:r>
      <w:proofErr w:type="spellEnd"/>
      <w:r w:rsidRPr="00EC6DAD">
        <w:t xml:space="preserve"> et al. (2002) when they replaced maize with sorghum dust in broiler finisher diets.</w:t>
      </w:r>
    </w:p>
    <w:p w:rsidR="006635CC" w:rsidRPr="00EC6DAD" w:rsidRDefault="00BF4151" w:rsidP="00100827">
      <w:pPr>
        <w:shd w:val="clear" w:color="auto" w:fill="FFFFFF"/>
        <w:snapToGrid w:val="0"/>
        <w:ind w:firstLine="425"/>
        <w:jc w:val="both"/>
      </w:pPr>
      <w:r w:rsidRPr="00EC6DAD">
        <w:t>Feed cost per unit weight gain (N) increased in diet 1 (maize) and 4 ("</w:t>
      </w:r>
      <w:proofErr w:type="spellStart"/>
      <w:r w:rsidRPr="00EC6DAD">
        <w:t>Kamawanza</w:t>
      </w:r>
      <w:proofErr w:type="spellEnd"/>
      <w:r w:rsidRPr="00EC6DAD">
        <w:t xml:space="preserve">") sorghum than diet </w:t>
      </w:r>
      <w:r w:rsidRPr="00EC6DAD">
        <w:lastRenderedPageBreak/>
        <w:t>2 ("</w:t>
      </w:r>
      <w:proofErr w:type="spellStart"/>
      <w:r w:rsidRPr="00EC6DAD">
        <w:t>Masakwa</w:t>
      </w:r>
      <w:proofErr w:type="spellEnd"/>
      <w:r w:rsidRPr="00EC6DAD">
        <w:t>"), 3 ("</w:t>
      </w:r>
      <w:proofErr w:type="spellStart"/>
      <w:r w:rsidRPr="00EC6DAD">
        <w:t>Kafi-moro</w:t>
      </w:r>
      <w:proofErr w:type="spellEnd"/>
      <w:r w:rsidRPr="00EC6DAD">
        <w:t>") and 5 ("</w:t>
      </w:r>
      <w:proofErr w:type="spellStart"/>
      <w:r w:rsidRPr="00EC6DAD">
        <w:t>Chakalere</w:t>
      </w:r>
      <w:proofErr w:type="spellEnd"/>
      <w:r w:rsidRPr="00EC6DAD">
        <w:t>") sorghum varieties. There was drastic reduction in cost of production (N) in diet 4 ("</w:t>
      </w:r>
      <w:proofErr w:type="spellStart"/>
      <w:r w:rsidRPr="00EC6DAD">
        <w:t>Kamawanza</w:t>
      </w:r>
      <w:proofErr w:type="spellEnd"/>
      <w:r w:rsidRPr="00EC6DAD">
        <w:t>") sorghum followed by diets 2 ("</w:t>
      </w:r>
      <w:proofErr w:type="spellStart"/>
      <w:r w:rsidRPr="00EC6DAD">
        <w:t>Masakwa</w:t>
      </w:r>
      <w:proofErr w:type="spellEnd"/>
      <w:r w:rsidRPr="00EC6DAD">
        <w:t>"), 5 ("</w:t>
      </w:r>
      <w:proofErr w:type="spellStart"/>
      <w:r w:rsidRPr="00EC6DAD">
        <w:t>Chakalere</w:t>
      </w:r>
      <w:proofErr w:type="spellEnd"/>
      <w:r w:rsidRPr="00EC6DAD">
        <w:t>") and 3 ("</w:t>
      </w:r>
      <w:proofErr w:type="spellStart"/>
      <w:r w:rsidRPr="00EC6DAD">
        <w:t>Kafi-moro</w:t>
      </w:r>
      <w:proofErr w:type="spellEnd"/>
      <w:r w:rsidRPr="00EC6DAD">
        <w:t>") sorghum in that order. This decrease in cost is substantial enough to further enhance the profitability of broiler chicken enterprise. Cost benefit analyses revealed that replacement of maize with sorghum in diets for broiler chicken production was more economical and rewarding.</w:t>
      </w:r>
    </w:p>
    <w:p w:rsidR="00100827" w:rsidRPr="00EC6DAD" w:rsidRDefault="00100827" w:rsidP="00100827">
      <w:pPr>
        <w:shd w:val="clear" w:color="auto" w:fill="FFFFFF"/>
        <w:snapToGrid w:val="0"/>
        <w:ind w:firstLine="425"/>
        <w:jc w:val="both"/>
        <w:sectPr w:rsidR="00100827" w:rsidRPr="00EC6DAD" w:rsidSect="00100827">
          <w:type w:val="continuous"/>
          <w:pgSz w:w="12242" w:h="15842" w:code="1"/>
          <w:pgMar w:top="1440" w:right="1440" w:bottom="1440" w:left="1440" w:header="720" w:footer="720" w:gutter="0"/>
          <w:cols w:num="2" w:space="500"/>
          <w:noEndnote/>
          <w:docGrid w:linePitch="272"/>
        </w:sectPr>
      </w:pPr>
    </w:p>
    <w:p w:rsidR="006635CC" w:rsidRPr="00EC6DAD" w:rsidRDefault="006635CC" w:rsidP="00100827">
      <w:pPr>
        <w:shd w:val="clear" w:color="auto" w:fill="FFFFFF"/>
        <w:snapToGrid w:val="0"/>
        <w:ind w:firstLine="425"/>
        <w:jc w:val="both"/>
      </w:pPr>
    </w:p>
    <w:p w:rsidR="00A005BF" w:rsidRPr="00EC6DAD" w:rsidRDefault="00A005BF" w:rsidP="00100827">
      <w:pPr>
        <w:shd w:val="clear" w:color="auto" w:fill="FFFFFF"/>
        <w:snapToGrid w:val="0"/>
        <w:jc w:val="both"/>
      </w:pPr>
      <w:r w:rsidRPr="00EC6DAD">
        <w:rPr>
          <w:b/>
        </w:rPr>
        <w:t>Table 5: Cost Benefit Analysis of Broiler Chickens Fed Four Varieties of Sorghum Diets as Replacement for Maize.</w:t>
      </w:r>
    </w:p>
    <w:tbl>
      <w:tblPr>
        <w:tblW w:w="5000" w:type="pct"/>
        <w:jc w:val="center"/>
        <w:tblCellMar>
          <w:left w:w="57" w:type="dxa"/>
          <w:right w:w="57" w:type="dxa"/>
        </w:tblCellMar>
        <w:tblLook w:val="0000"/>
      </w:tblPr>
      <w:tblGrid>
        <w:gridCol w:w="2837"/>
        <w:gridCol w:w="830"/>
        <w:gridCol w:w="1133"/>
        <w:gridCol w:w="1219"/>
        <w:gridCol w:w="1374"/>
        <w:gridCol w:w="1181"/>
        <w:gridCol w:w="902"/>
      </w:tblGrid>
      <w:tr w:rsidR="00A005BF" w:rsidRPr="00EC6DAD" w:rsidTr="00100827">
        <w:trPr>
          <w:jc w:val="center"/>
        </w:trPr>
        <w:tc>
          <w:tcPr>
            <w:tcW w:w="1497" w:type="pct"/>
            <w:tcBorders>
              <w:top w:val="single" w:sz="4" w:space="0" w:color="auto"/>
              <w:left w:val="single" w:sz="4" w:space="0" w:color="auto"/>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p>
        </w:tc>
        <w:tc>
          <w:tcPr>
            <w:tcW w:w="438" w:type="pct"/>
            <w:tcBorders>
              <w:top w:val="single" w:sz="4" w:space="0" w:color="auto"/>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p>
        </w:tc>
        <w:tc>
          <w:tcPr>
            <w:tcW w:w="598" w:type="pct"/>
            <w:tcBorders>
              <w:top w:val="single" w:sz="4" w:space="0" w:color="auto"/>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p>
        </w:tc>
        <w:tc>
          <w:tcPr>
            <w:tcW w:w="1368" w:type="pct"/>
            <w:gridSpan w:val="2"/>
            <w:tcBorders>
              <w:top w:val="single" w:sz="4" w:space="0" w:color="auto"/>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b/>
              </w:rPr>
            </w:pPr>
            <w:r w:rsidRPr="00EC6DAD">
              <w:rPr>
                <w:rFonts w:eastAsiaTheme="minorEastAsia"/>
                <w:b/>
              </w:rPr>
              <w:t>Diets / Treatments</w:t>
            </w:r>
          </w:p>
        </w:tc>
        <w:tc>
          <w:tcPr>
            <w:tcW w:w="623" w:type="pct"/>
            <w:tcBorders>
              <w:top w:val="single" w:sz="4" w:space="0" w:color="auto"/>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p>
        </w:tc>
        <w:tc>
          <w:tcPr>
            <w:tcW w:w="476" w:type="pct"/>
            <w:tcBorders>
              <w:top w:val="single" w:sz="4" w:space="0" w:color="auto"/>
              <w:left w:val="nil"/>
              <w:bottom w:val="nil"/>
              <w:right w:val="single" w:sz="4" w:space="0" w:color="auto"/>
            </w:tcBorders>
            <w:shd w:val="clear" w:color="auto" w:fill="FFFFFF"/>
            <w:vAlign w:val="center"/>
          </w:tcPr>
          <w:p w:rsidR="00A005BF" w:rsidRPr="00EC6DAD" w:rsidRDefault="00A005BF" w:rsidP="00100827">
            <w:pPr>
              <w:shd w:val="clear" w:color="auto" w:fill="FFFFFF"/>
              <w:snapToGrid w:val="0"/>
              <w:jc w:val="both"/>
              <w:rPr>
                <w:rFonts w:eastAsiaTheme="minorEastAsia"/>
              </w:rPr>
            </w:pPr>
          </w:p>
        </w:tc>
      </w:tr>
      <w:tr w:rsidR="006635CC" w:rsidRPr="00EC6DAD" w:rsidTr="00100827">
        <w:trPr>
          <w:jc w:val="center"/>
        </w:trPr>
        <w:tc>
          <w:tcPr>
            <w:tcW w:w="1497" w:type="pct"/>
            <w:tcBorders>
              <w:top w:val="nil"/>
              <w:left w:val="single" w:sz="4" w:space="0" w:color="auto"/>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Parameters</w:t>
            </w:r>
          </w:p>
        </w:tc>
        <w:tc>
          <w:tcPr>
            <w:tcW w:w="438" w:type="pct"/>
            <w:tcBorders>
              <w:top w:val="nil"/>
              <w:left w:val="nil"/>
              <w:bottom w:val="nil"/>
              <w:right w:val="nil"/>
            </w:tcBorders>
            <w:shd w:val="clear" w:color="auto" w:fill="FFFFFF"/>
            <w:vAlign w:val="center"/>
          </w:tcPr>
          <w:p w:rsidR="00A005BF"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EE170D" w:rsidRPr="00EC6DAD">
              <w:rPr>
                <w:rFonts w:eastAsiaTheme="minorEastAsia"/>
              </w:rPr>
              <w:t>T1</w:t>
            </w:r>
          </w:p>
        </w:tc>
        <w:tc>
          <w:tcPr>
            <w:tcW w:w="598" w:type="pct"/>
            <w:tcBorders>
              <w:top w:val="nil"/>
              <w:left w:val="nil"/>
              <w:bottom w:val="nil"/>
              <w:right w:val="nil"/>
            </w:tcBorders>
            <w:shd w:val="clear" w:color="auto" w:fill="FFFFFF"/>
            <w:vAlign w:val="center"/>
          </w:tcPr>
          <w:p w:rsidR="00A005BF"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EE170D" w:rsidRPr="00EC6DAD">
              <w:rPr>
                <w:rFonts w:eastAsiaTheme="minorEastAsia"/>
              </w:rPr>
              <w:t>T2</w:t>
            </w:r>
          </w:p>
        </w:tc>
        <w:tc>
          <w:tcPr>
            <w:tcW w:w="643" w:type="pct"/>
            <w:tcBorders>
              <w:top w:val="nil"/>
              <w:left w:val="nil"/>
              <w:bottom w:val="nil"/>
              <w:right w:val="nil"/>
            </w:tcBorders>
            <w:shd w:val="clear" w:color="auto" w:fill="FFFFFF"/>
            <w:vAlign w:val="center"/>
          </w:tcPr>
          <w:p w:rsidR="00A005BF"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A005BF" w:rsidRPr="00EC6DAD">
              <w:rPr>
                <w:rFonts w:eastAsiaTheme="minorEastAsia"/>
              </w:rPr>
              <w:t>T</w:t>
            </w:r>
            <w:r w:rsidR="00A005BF" w:rsidRPr="00EC6DAD">
              <w:rPr>
                <w:rFonts w:eastAsiaTheme="minorEastAsia"/>
                <w:vertAlign w:val="subscript"/>
              </w:rPr>
              <w:t>3</w:t>
            </w:r>
          </w:p>
        </w:tc>
        <w:tc>
          <w:tcPr>
            <w:tcW w:w="725" w:type="pct"/>
            <w:tcBorders>
              <w:top w:val="nil"/>
              <w:left w:val="nil"/>
              <w:bottom w:val="nil"/>
              <w:right w:val="nil"/>
            </w:tcBorders>
            <w:shd w:val="clear" w:color="auto" w:fill="FFFFFF"/>
            <w:vAlign w:val="center"/>
          </w:tcPr>
          <w:p w:rsidR="00A005BF"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A005BF" w:rsidRPr="00EC6DAD">
              <w:rPr>
                <w:rFonts w:eastAsiaTheme="minorEastAsia"/>
              </w:rPr>
              <w:t>T</w:t>
            </w:r>
            <w:r w:rsidR="00A005BF" w:rsidRPr="00EC6DAD">
              <w:rPr>
                <w:rFonts w:eastAsiaTheme="minorEastAsia"/>
                <w:vertAlign w:val="subscript"/>
              </w:rPr>
              <w:t>4</w:t>
            </w:r>
          </w:p>
        </w:tc>
        <w:tc>
          <w:tcPr>
            <w:tcW w:w="623" w:type="pct"/>
            <w:tcBorders>
              <w:top w:val="nil"/>
              <w:left w:val="nil"/>
              <w:bottom w:val="nil"/>
              <w:right w:val="nil"/>
            </w:tcBorders>
            <w:shd w:val="clear" w:color="auto" w:fill="FFFFFF"/>
            <w:vAlign w:val="center"/>
          </w:tcPr>
          <w:p w:rsidR="00A005BF" w:rsidRPr="00EC6DAD" w:rsidRDefault="006635CC" w:rsidP="00100827">
            <w:pPr>
              <w:shd w:val="clear" w:color="auto" w:fill="FFFFFF"/>
              <w:snapToGrid w:val="0"/>
              <w:jc w:val="both"/>
              <w:rPr>
                <w:rFonts w:eastAsiaTheme="minorEastAsia"/>
              </w:rPr>
            </w:pPr>
            <w:r w:rsidRPr="00EC6DAD">
              <w:rPr>
                <w:rFonts w:eastAsiaTheme="minorEastAsia"/>
              </w:rPr>
              <w:t xml:space="preserve"> </w:t>
            </w:r>
            <w:r w:rsidR="00A005BF" w:rsidRPr="00EC6DAD">
              <w:rPr>
                <w:rFonts w:eastAsiaTheme="minorEastAsia"/>
              </w:rPr>
              <w:t>T</w:t>
            </w:r>
            <w:r w:rsidR="00A005BF" w:rsidRPr="00EC6DAD">
              <w:rPr>
                <w:rFonts w:eastAsiaTheme="minorEastAsia"/>
                <w:vertAlign w:val="subscript"/>
              </w:rPr>
              <w:t>5</w:t>
            </w:r>
          </w:p>
        </w:tc>
        <w:tc>
          <w:tcPr>
            <w:tcW w:w="476" w:type="pct"/>
            <w:tcBorders>
              <w:top w:val="nil"/>
              <w:left w:val="nil"/>
              <w:bottom w:val="nil"/>
              <w:right w:val="single" w:sz="4" w:space="0" w:color="auto"/>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SEM</w:t>
            </w:r>
          </w:p>
        </w:tc>
      </w:tr>
      <w:tr w:rsidR="006635CC" w:rsidRPr="00EC6DAD" w:rsidTr="00100827">
        <w:trPr>
          <w:jc w:val="center"/>
        </w:trPr>
        <w:tc>
          <w:tcPr>
            <w:tcW w:w="1497" w:type="pct"/>
            <w:tcBorders>
              <w:top w:val="nil"/>
              <w:left w:val="single" w:sz="4" w:space="0" w:color="auto"/>
              <w:bottom w:val="single" w:sz="6" w:space="0" w:color="auto"/>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p>
        </w:tc>
        <w:tc>
          <w:tcPr>
            <w:tcW w:w="438" w:type="pct"/>
            <w:tcBorders>
              <w:top w:val="nil"/>
              <w:left w:val="nil"/>
              <w:bottom w:val="single" w:sz="6" w:space="0" w:color="auto"/>
              <w:right w:val="nil"/>
            </w:tcBorders>
            <w:shd w:val="clear" w:color="auto" w:fill="FFFFFF"/>
            <w:vAlign w:val="center"/>
          </w:tcPr>
          <w:p w:rsidR="00A005BF" w:rsidRPr="00EC6DAD" w:rsidRDefault="00EE170D" w:rsidP="00100827">
            <w:pPr>
              <w:shd w:val="clear" w:color="auto" w:fill="FFFFFF"/>
              <w:snapToGrid w:val="0"/>
              <w:jc w:val="both"/>
              <w:rPr>
                <w:rFonts w:eastAsiaTheme="minorEastAsia"/>
              </w:rPr>
            </w:pPr>
            <w:r w:rsidRPr="00EC6DAD">
              <w:rPr>
                <w:rFonts w:eastAsiaTheme="minorEastAsia"/>
              </w:rPr>
              <w:t>Maize</w:t>
            </w:r>
          </w:p>
        </w:tc>
        <w:tc>
          <w:tcPr>
            <w:tcW w:w="598" w:type="pct"/>
            <w:tcBorders>
              <w:top w:val="nil"/>
              <w:left w:val="nil"/>
              <w:bottom w:val="single" w:sz="6" w:space="0" w:color="auto"/>
              <w:right w:val="nil"/>
            </w:tcBorders>
            <w:shd w:val="clear" w:color="auto" w:fill="FFFFFF"/>
            <w:vAlign w:val="center"/>
          </w:tcPr>
          <w:p w:rsidR="00A005BF" w:rsidRPr="00EC6DAD" w:rsidRDefault="00EE170D" w:rsidP="00100827">
            <w:pPr>
              <w:shd w:val="clear" w:color="auto" w:fill="FFFFFF"/>
              <w:snapToGrid w:val="0"/>
              <w:jc w:val="both"/>
              <w:rPr>
                <w:rFonts w:eastAsiaTheme="minorEastAsia"/>
              </w:rPr>
            </w:pPr>
            <w:r w:rsidRPr="00EC6DAD">
              <w:rPr>
                <w:rFonts w:eastAsiaTheme="minorEastAsia"/>
              </w:rPr>
              <w:t>"</w:t>
            </w:r>
            <w:proofErr w:type="spellStart"/>
            <w:r w:rsidRPr="00EC6DAD">
              <w:rPr>
                <w:rFonts w:eastAsiaTheme="minorEastAsia"/>
              </w:rPr>
              <w:t>Masakwa</w:t>
            </w:r>
            <w:proofErr w:type="spellEnd"/>
            <w:r w:rsidRPr="00EC6DAD">
              <w:rPr>
                <w:rFonts w:eastAsiaTheme="minorEastAsia"/>
              </w:rPr>
              <w:t>"</w:t>
            </w:r>
          </w:p>
        </w:tc>
        <w:tc>
          <w:tcPr>
            <w:tcW w:w="643" w:type="pct"/>
            <w:tcBorders>
              <w:top w:val="nil"/>
              <w:left w:val="nil"/>
              <w:bottom w:val="single" w:sz="6" w:space="0" w:color="auto"/>
              <w:right w:val="nil"/>
            </w:tcBorders>
            <w:shd w:val="clear" w:color="auto" w:fill="FFFFFF"/>
            <w:vAlign w:val="center"/>
          </w:tcPr>
          <w:p w:rsidR="00A005BF" w:rsidRPr="00EC6DAD" w:rsidRDefault="00EE170D" w:rsidP="00100827">
            <w:pPr>
              <w:shd w:val="clear" w:color="auto" w:fill="FFFFFF"/>
              <w:snapToGrid w:val="0"/>
              <w:jc w:val="both"/>
              <w:rPr>
                <w:rFonts w:eastAsiaTheme="minorEastAsia"/>
              </w:rPr>
            </w:pPr>
            <w:r w:rsidRPr="00EC6DAD">
              <w:rPr>
                <w:rFonts w:eastAsiaTheme="minorEastAsia"/>
              </w:rPr>
              <w:t>"</w:t>
            </w:r>
            <w:proofErr w:type="spellStart"/>
            <w:r w:rsidRPr="00EC6DAD">
              <w:rPr>
                <w:rFonts w:eastAsiaTheme="minorEastAsia"/>
              </w:rPr>
              <w:t>Kafi-moro</w:t>
            </w:r>
            <w:proofErr w:type="spellEnd"/>
            <w:r w:rsidRPr="00EC6DAD">
              <w:rPr>
                <w:rFonts w:eastAsiaTheme="minorEastAsia"/>
              </w:rPr>
              <w:t>"</w:t>
            </w:r>
          </w:p>
        </w:tc>
        <w:tc>
          <w:tcPr>
            <w:tcW w:w="725" w:type="pct"/>
            <w:tcBorders>
              <w:top w:val="nil"/>
              <w:left w:val="nil"/>
              <w:bottom w:val="single" w:sz="6" w:space="0" w:color="auto"/>
              <w:right w:val="nil"/>
            </w:tcBorders>
            <w:shd w:val="clear" w:color="auto" w:fill="FFFFFF"/>
            <w:vAlign w:val="center"/>
          </w:tcPr>
          <w:p w:rsidR="00A005BF" w:rsidRPr="00EC6DAD" w:rsidRDefault="00EE170D" w:rsidP="00100827">
            <w:pPr>
              <w:shd w:val="clear" w:color="auto" w:fill="FFFFFF"/>
              <w:snapToGrid w:val="0"/>
              <w:jc w:val="both"/>
              <w:rPr>
                <w:rFonts w:eastAsiaTheme="minorEastAsia"/>
              </w:rPr>
            </w:pPr>
            <w:r w:rsidRPr="00EC6DAD">
              <w:rPr>
                <w:rFonts w:eastAsiaTheme="minorEastAsia"/>
              </w:rPr>
              <w:t>"</w:t>
            </w:r>
            <w:proofErr w:type="spellStart"/>
            <w:r w:rsidRPr="00EC6DAD">
              <w:rPr>
                <w:rFonts w:eastAsiaTheme="minorEastAsia"/>
              </w:rPr>
              <w:t>Kamawanza</w:t>
            </w:r>
            <w:proofErr w:type="spellEnd"/>
            <w:r w:rsidRPr="00EC6DAD">
              <w:rPr>
                <w:rFonts w:eastAsiaTheme="minorEastAsia"/>
              </w:rPr>
              <w:t>"</w:t>
            </w:r>
          </w:p>
        </w:tc>
        <w:tc>
          <w:tcPr>
            <w:tcW w:w="623" w:type="pct"/>
            <w:tcBorders>
              <w:top w:val="nil"/>
              <w:left w:val="nil"/>
              <w:bottom w:val="single" w:sz="6" w:space="0" w:color="auto"/>
              <w:right w:val="nil"/>
            </w:tcBorders>
            <w:shd w:val="clear" w:color="auto" w:fill="FFFFFF"/>
            <w:vAlign w:val="center"/>
          </w:tcPr>
          <w:p w:rsidR="00A005BF" w:rsidRPr="00EC6DAD" w:rsidRDefault="00EE170D" w:rsidP="00100827">
            <w:pPr>
              <w:shd w:val="clear" w:color="auto" w:fill="FFFFFF"/>
              <w:snapToGrid w:val="0"/>
              <w:jc w:val="both"/>
              <w:rPr>
                <w:rFonts w:eastAsiaTheme="minorEastAsia"/>
              </w:rPr>
            </w:pPr>
            <w:r w:rsidRPr="00EC6DAD">
              <w:rPr>
                <w:rFonts w:eastAsiaTheme="minorEastAsia"/>
              </w:rPr>
              <w:t>"</w:t>
            </w:r>
            <w:proofErr w:type="spellStart"/>
            <w:r w:rsidRPr="00EC6DAD">
              <w:rPr>
                <w:rFonts w:eastAsiaTheme="minorEastAsia"/>
              </w:rPr>
              <w:t>Chakalerc</w:t>
            </w:r>
            <w:proofErr w:type="spellEnd"/>
            <w:r w:rsidRPr="00EC6DAD">
              <w:rPr>
                <w:rFonts w:eastAsiaTheme="minorEastAsia"/>
              </w:rPr>
              <w:t>"</w:t>
            </w:r>
          </w:p>
        </w:tc>
        <w:tc>
          <w:tcPr>
            <w:tcW w:w="476" w:type="pct"/>
            <w:tcBorders>
              <w:top w:val="nil"/>
              <w:left w:val="nil"/>
              <w:bottom w:val="single" w:sz="6" w:space="0" w:color="auto"/>
              <w:right w:val="single" w:sz="4" w:space="0" w:color="auto"/>
            </w:tcBorders>
            <w:shd w:val="clear" w:color="auto" w:fill="FFFFFF"/>
            <w:vAlign w:val="center"/>
          </w:tcPr>
          <w:p w:rsidR="00A005BF" w:rsidRPr="00EC6DAD" w:rsidRDefault="00A005BF" w:rsidP="00100827">
            <w:pPr>
              <w:shd w:val="clear" w:color="auto" w:fill="FFFFFF"/>
              <w:snapToGrid w:val="0"/>
              <w:jc w:val="both"/>
              <w:rPr>
                <w:rFonts w:eastAsiaTheme="minorEastAsia"/>
              </w:rPr>
            </w:pPr>
          </w:p>
        </w:tc>
      </w:tr>
      <w:tr w:rsidR="006635CC" w:rsidRPr="00EC6DAD" w:rsidTr="00100827">
        <w:trPr>
          <w:jc w:val="center"/>
        </w:trPr>
        <w:tc>
          <w:tcPr>
            <w:tcW w:w="1497" w:type="pct"/>
            <w:tcBorders>
              <w:top w:val="single" w:sz="6" w:space="0" w:color="auto"/>
              <w:left w:val="single" w:sz="4" w:space="0" w:color="auto"/>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Initial weight (g/bird)</w:t>
            </w:r>
          </w:p>
        </w:tc>
        <w:tc>
          <w:tcPr>
            <w:tcW w:w="438" w:type="pct"/>
            <w:tcBorders>
              <w:top w:val="single" w:sz="6" w:space="0" w:color="auto"/>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347.80</w:t>
            </w:r>
          </w:p>
        </w:tc>
        <w:tc>
          <w:tcPr>
            <w:tcW w:w="598" w:type="pct"/>
            <w:tcBorders>
              <w:top w:val="single" w:sz="6" w:space="0" w:color="auto"/>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341.30</w:t>
            </w:r>
          </w:p>
        </w:tc>
        <w:tc>
          <w:tcPr>
            <w:tcW w:w="643" w:type="pct"/>
            <w:tcBorders>
              <w:top w:val="single" w:sz="6" w:space="0" w:color="auto"/>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333.44</w:t>
            </w:r>
          </w:p>
        </w:tc>
        <w:tc>
          <w:tcPr>
            <w:tcW w:w="725" w:type="pct"/>
            <w:tcBorders>
              <w:top w:val="single" w:sz="6" w:space="0" w:color="auto"/>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350.86</w:t>
            </w:r>
          </w:p>
        </w:tc>
        <w:tc>
          <w:tcPr>
            <w:tcW w:w="623" w:type="pct"/>
            <w:tcBorders>
              <w:top w:val="single" w:sz="6" w:space="0" w:color="auto"/>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332.71</w:t>
            </w:r>
          </w:p>
        </w:tc>
        <w:tc>
          <w:tcPr>
            <w:tcW w:w="476" w:type="pct"/>
            <w:tcBorders>
              <w:top w:val="single" w:sz="6" w:space="0" w:color="auto"/>
              <w:left w:val="nil"/>
              <w:bottom w:val="nil"/>
              <w:right w:val="single" w:sz="4" w:space="0" w:color="auto"/>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36.06*</w:t>
            </w:r>
            <w:r w:rsidRPr="00EC6DAD">
              <w:rPr>
                <w:rFonts w:eastAsiaTheme="minorEastAsia"/>
                <w:vertAlign w:val="superscript"/>
              </w:rPr>
              <w:t>5</w:t>
            </w:r>
          </w:p>
        </w:tc>
      </w:tr>
      <w:tr w:rsidR="006635CC" w:rsidRPr="00EC6DAD" w:rsidTr="00100827">
        <w:trPr>
          <w:jc w:val="center"/>
        </w:trPr>
        <w:tc>
          <w:tcPr>
            <w:tcW w:w="1497" w:type="pct"/>
            <w:tcBorders>
              <w:top w:val="nil"/>
              <w:left w:val="single" w:sz="4" w:space="0" w:color="auto"/>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Final weight (g/bird)</w:t>
            </w:r>
          </w:p>
        </w:tc>
        <w:tc>
          <w:tcPr>
            <w:tcW w:w="438"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1947.80</w:t>
            </w:r>
          </w:p>
        </w:tc>
        <w:tc>
          <w:tcPr>
            <w:tcW w:w="598"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1842.00</w:t>
            </w:r>
          </w:p>
        </w:tc>
        <w:tc>
          <w:tcPr>
            <w:tcW w:w="643"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1788.10</w:t>
            </w:r>
          </w:p>
        </w:tc>
        <w:tc>
          <w:tcPr>
            <w:tcW w:w="725"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2064.10</w:t>
            </w:r>
          </w:p>
        </w:tc>
        <w:tc>
          <w:tcPr>
            <w:tcW w:w="623"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2040.10</w:t>
            </w:r>
          </w:p>
        </w:tc>
        <w:tc>
          <w:tcPr>
            <w:tcW w:w="476" w:type="pct"/>
            <w:tcBorders>
              <w:top w:val="nil"/>
              <w:left w:val="nil"/>
              <w:bottom w:val="nil"/>
              <w:right w:val="single" w:sz="4" w:space="0" w:color="auto"/>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172.33</w:t>
            </w:r>
            <w:r w:rsidRPr="00EC6DAD">
              <w:rPr>
                <w:rFonts w:eastAsiaTheme="minorEastAsia"/>
                <w:vertAlign w:val="superscript"/>
              </w:rPr>
              <w:t>NS</w:t>
            </w:r>
          </w:p>
        </w:tc>
      </w:tr>
      <w:tr w:rsidR="006635CC" w:rsidRPr="00EC6DAD" w:rsidTr="00100827">
        <w:trPr>
          <w:jc w:val="center"/>
        </w:trPr>
        <w:tc>
          <w:tcPr>
            <w:tcW w:w="1497" w:type="pct"/>
            <w:tcBorders>
              <w:top w:val="nil"/>
              <w:left w:val="single" w:sz="4" w:space="0" w:color="auto"/>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Total weight gain (kg/bird)</w:t>
            </w:r>
          </w:p>
        </w:tc>
        <w:tc>
          <w:tcPr>
            <w:tcW w:w="438"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1.60</w:t>
            </w:r>
          </w:p>
        </w:tc>
        <w:tc>
          <w:tcPr>
            <w:tcW w:w="598"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1.50</w:t>
            </w:r>
          </w:p>
        </w:tc>
        <w:tc>
          <w:tcPr>
            <w:tcW w:w="643"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1.45</w:t>
            </w:r>
          </w:p>
        </w:tc>
        <w:tc>
          <w:tcPr>
            <w:tcW w:w="725"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1.71</w:t>
            </w:r>
          </w:p>
        </w:tc>
        <w:tc>
          <w:tcPr>
            <w:tcW w:w="623"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1.71</w:t>
            </w:r>
          </w:p>
        </w:tc>
        <w:tc>
          <w:tcPr>
            <w:tcW w:w="476" w:type="pct"/>
            <w:tcBorders>
              <w:top w:val="nil"/>
              <w:left w:val="nil"/>
              <w:bottom w:val="nil"/>
              <w:right w:val="single" w:sz="4" w:space="0" w:color="auto"/>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0.15</w:t>
            </w:r>
            <w:r w:rsidRPr="00EC6DAD">
              <w:rPr>
                <w:rFonts w:eastAsiaTheme="minorEastAsia"/>
                <w:vertAlign w:val="superscript"/>
              </w:rPr>
              <w:t>NS</w:t>
            </w:r>
          </w:p>
        </w:tc>
      </w:tr>
      <w:tr w:rsidR="006635CC" w:rsidRPr="00EC6DAD" w:rsidTr="00100827">
        <w:trPr>
          <w:jc w:val="center"/>
        </w:trPr>
        <w:tc>
          <w:tcPr>
            <w:tcW w:w="1497" w:type="pct"/>
            <w:tcBorders>
              <w:top w:val="nil"/>
              <w:left w:val="single" w:sz="4" w:space="0" w:color="auto"/>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Feed cost (</w:t>
            </w:r>
            <w:r w:rsidRPr="00EC6DAD">
              <w:rPr>
                <w:rFonts w:eastAsiaTheme="minorEastAsia"/>
                <w:dstrike/>
              </w:rPr>
              <w:t>N</w:t>
            </w:r>
            <w:r w:rsidRPr="00EC6DAD">
              <w:rPr>
                <w:rFonts w:eastAsiaTheme="minorEastAsia"/>
              </w:rPr>
              <w:t xml:space="preserve"> /kg)*</w:t>
            </w:r>
          </w:p>
        </w:tc>
        <w:tc>
          <w:tcPr>
            <w:tcW w:w="438"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95.35</w:t>
            </w:r>
          </w:p>
        </w:tc>
        <w:tc>
          <w:tcPr>
            <w:tcW w:w="598"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86.28</w:t>
            </w:r>
          </w:p>
        </w:tc>
        <w:tc>
          <w:tcPr>
            <w:tcW w:w="643"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86.28</w:t>
            </w:r>
          </w:p>
        </w:tc>
        <w:tc>
          <w:tcPr>
            <w:tcW w:w="725"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81.39</w:t>
            </w:r>
          </w:p>
        </w:tc>
        <w:tc>
          <w:tcPr>
            <w:tcW w:w="623"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95.35</w:t>
            </w:r>
          </w:p>
        </w:tc>
        <w:tc>
          <w:tcPr>
            <w:tcW w:w="476" w:type="pct"/>
            <w:tcBorders>
              <w:top w:val="nil"/>
              <w:left w:val="nil"/>
              <w:bottom w:val="nil"/>
              <w:right w:val="single" w:sz="4" w:space="0" w:color="auto"/>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NSA</w:t>
            </w:r>
          </w:p>
        </w:tc>
      </w:tr>
      <w:tr w:rsidR="006635CC" w:rsidRPr="00EC6DAD" w:rsidTr="00100827">
        <w:trPr>
          <w:jc w:val="center"/>
        </w:trPr>
        <w:tc>
          <w:tcPr>
            <w:tcW w:w="1497" w:type="pct"/>
            <w:tcBorders>
              <w:top w:val="nil"/>
              <w:left w:val="single" w:sz="4" w:space="0" w:color="auto"/>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Reduction in feed cost (%)</w:t>
            </w:r>
          </w:p>
        </w:tc>
        <w:tc>
          <w:tcPr>
            <w:tcW w:w="438"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0.00</w:t>
            </w:r>
          </w:p>
        </w:tc>
        <w:tc>
          <w:tcPr>
            <w:tcW w:w="598"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9.51</w:t>
            </w:r>
          </w:p>
        </w:tc>
        <w:tc>
          <w:tcPr>
            <w:tcW w:w="643"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9.51</w:t>
            </w:r>
          </w:p>
        </w:tc>
        <w:tc>
          <w:tcPr>
            <w:tcW w:w="725"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14.64</w:t>
            </w:r>
          </w:p>
        </w:tc>
        <w:tc>
          <w:tcPr>
            <w:tcW w:w="623"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0.00</w:t>
            </w:r>
          </w:p>
        </w:tc>
        <w:tc>
          <w:tcPr>
            <w:tcW w:w="476" w:type="pct"/>
            <w:tcBorders>
              <w:top w:val="nil"/>
              <w:left w:val="nil"/>
              <w:bottom w:val="nil"/>
              <w:right w:val="single" w:sz="4" w:space="0" w:color="auto"/>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NSA</w:t>
            </w:r>
          </w:p>
        </w:tc>
      </w:tr>
      <w:tr w:rsidR="006635CC" w:rsidRPr="00EC6DAD" w:rsidTr="00100827">
        <w:trPr>
          <w:jc w:val="center"/>
        </w:trPr>
        <w:tc>
          <w:tcPr>
            <w:tcW w:w="1497" w:type="pct"/>
            <w:tcBorders>
              <w:top w:val="nil"/>
              <w:left w:val="single" w:sz="4" w:space="0" w:color="auto"/>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Total feed intake (kg/bird)</w:t>
            </w:r>
          </w:p>
        </w:tc>
        <w:tc>
          <w:tcPr>
            <w:tcW w:w="438"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5.10</w:t>
            </w:r>
          </w:p>
        </w:tc>
        <w:tc>
          <w:tcPr>
            <w:tcW w:w="598"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4.71</w:t>
            </w:r>
          </w:p>
        </w:tc>
        <w:tc>
          <w:tcPr>
            <w:tcW w:w="643"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4.20</w:t>
            </w:r>
          </w:p>
        </w:tc>
        <w:tc>
          <w:tcPr>
            <w:tcW w:w="725"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5.01</w:t>
            </w:r>
          </w:p>
        </w:tc>
        <w:tc>
          <w:tcPr>
            <w:tcW w:w="623"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4.75</w:t>
            </w:r>
          </w:p>
        </w:tc>
        <w:tc>
          <w:tcPr>
            <w:tcW w:w="476" w:type="pct"/>
            <w:tcBorders>
              <w:top w:val="nil"/>
              <w:left w:val="nil"/>
              <w:bottom w:val="nil"/>
              <w:right w:val="single" w:sz="4" w:space="0" w:color="auto"/>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0.41</w:t>
            </w:r>
            <w:r w:rsidRPr="00EC6DAD">
              <w:rPr>
                <w:rFonts w:eastAsiaTheme="minorEastAsia"/>
                <w:vertAlign w:val="superscript"/>
              </w:rPr>
              <w:t>NS</w:t>
            </w:r>
          </w:p>
        </w:tc>
      </w:tr>
      <w:tr w:rsidR="006635CC" w:rsidRPr="00EC6DAD" w:rsidTr="00100827">
        <w:trPr>
          <w:jc w:val="center"/>
        </w:trPr>
        <w:tc>
          <w:tcPr>
            <w:tcW w:w="1497" w:type="pct"/>
            <w:tcBorders>
              <w:top w:val="nil"/>
              <w:left w:val="single" w:sz="4" w:space="0" w:color="auto"/>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Total feed cost (</w:t>
            </w:r>
            <w:r w:rsidRPr="00EC6DAD">
              <w:rPr>
                <w:rFonts w:eastAsiaTheme="minorEastAsia"/>
                <w:dstrike/>
              </w:rPr>
              <w:t>N</w:t>
            </w:r>
            <w:r w:rsidRPr="00EC6DAD">
              <w:rPr>
                <w:rFonts w:eastAsiaTheme="minorEastAsia"/>
              </w:rPr>
              <w:t>/kg/bird)</w:t>
            </w:r>
          </w:p>
        </w:tc>
        <w:tc>
          <w:tcPr>
            <w:tcW w:w="438"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486.29</w:t>
            </w:r>
          </w:p>
        </w:tc>
        <w:tc>
          <w:tcPr>
            <w:tcW w:w="598"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406.38</w:t>
            </w:r>
          </w:p>
        </w:tc>
        <w:tc>
          <w:tcPr>
            <w:tcW w:w="643"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362.38</w:t>
            </w:r>
          </w:p>
        </w:tc>
        <w:tc>
          <w:tcPr>
            <w:tcW w:w="725"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407.76</w:t>
            </w:r>
          </w:p>
        </w:tc>
        <w:tc>
          <w:tcPr>
            <w:tcW w:w="623"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452.91</w:t>
            </w:r>
          </w:p>
        </w:tc>
        <w:tc>
          <w:tcPr>
            <w:tcW w:w="476" w:type="pct"/>
            <w:tcBorders>
              <w:top w:val="nil"/>
              <w:left w:val="nil"/>
              <w:bottom w:val="nil"/>
              <w:right w:val="single" w:sz="4" w:space="0" w:color="auto"/>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NSA</w:t>
            </w:r>
          </w:p>
        </w:tc>
      </w:tr>
      <w:tr w:rsidR="006635CC" w:rsidRPr="00EC6DAD" w:rsidTr="00100827">
        <w:trPr>
          <w:jc w:val="center"/>
        </w:trPr>
        <w:tc>
          <w:tcPr>
            <w:tcW w:w="1497" w:type="pct"/>
            <w:tcBorders>
              <w:top w:val="nil"/>
              <w:left w:val="single" w:sz="4" w:space="0" w:color="auto"/>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Feed cost / kg gain (</w:t>
            </w:r>
            <w:r w:rsidRPr="00EC6DAD">
              <w:rPr>
                <w:rFonts w:eastAsiaTheme="minorEastAsia"/>
                <w:dstrike/>
              </w:rPr>
              <w:t>N</w:t>
            </w:r>
            <w:r w:rsidRPr="00EC6DAD">
              <w:rPr>
                <w:rFonts w:eastAsiaTheme="minorEastAsia"/>
              </w:rPr>
              <w:t>)</w:t>
            </w:r>
          </w:p>
        </w:tc>
        <w:tc>
          <w:tcPr>
            <w:tcW w:w="438"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305.18</w:t>
            </w:r>
          </w:p>
        </w:tc>
        <w:tc>
          <w:tcPr>
            <w:tcW w:w="598"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270.92</w:t>
            </w:r>
          </w:p>
        </w:tc>
        <w:tc>
          <w:tcPr>
            <w:tcW w:w="643"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249.92</w:t>
            </w:r>
          </w:p>
        </w:tc>
        <w:tc>
          <w:tcPr>
            <w:tcW w:w="725"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348.51</w:t>
            </w:r>
          </w:p>
        </w:tc>
        <w:tc>
          <w:tcPr>
            <w:tcW w:w="623" w:type="pct"/>
            <w:tcBorders>
              <w:top w:val="nil"/>
              <w:left w:val="nil"/>
              <w:bottom w:val="nil"/>
              <w:right w:val="nil"/>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264.86</w:t>
            </w:r>
          </w:p>
        </w:tc>
        <w:tc>
          <w:tcPr>
            <w:tcW w:w="476" w:type="pct"/>
            <w:tcBorders>
              <w:top w:val="nil"/>
              <w:left w:val="nil"/>
              <w:bottom w:val="nil"/>
              <w:right w:val="single" w:sz="4" w:space="0" w:color="auto"/>
            </w:tcBorders>
            <w:shd w:val="clear" w:color="auto" w:fill="FFFFFF"/>
            <w:vAlign w:val="center"/>
          </w:tcPr>
          <w:p w:rsidR="00A005BF" w:rsidRPr="00EC6DAD" w:rsidRDefault="00A005BF" w:rsidP="00100827">
            <w:pPr>
              <w:shd w:val="clear" w:color="auto" w:fill="FFFFFF"/>
              <w:snapToGrid w:val="0"/>
              <w:jc w:val="both"/>
              <w:rPr>
                <w:rFonts w:eastAsiaTheme="minorEastAsia"/>
              </w:rPr>
            </w:pPr>
            <w:r w:rsidRPr="00EC6DAD">
              <w:rPr>
                <w:rFonts w:eastAsiaTheme="minorEastAsia"/>
              </w:rPr>
              <w:t>NSA</w:t>
            </w:r>
          </w:p>
        </w:tc>
      </w:tr>
      <w:tr w:rsidR="006635CC" w:rsidRPr="00EC6DAD" w:rsidTr="00100827">
        <w:trPr>
          <w:jc w:val="center"/>
        </w:trPr>
        <w:tc>
          <w:tcPr>
            <w:tcW w:w="1497" w:type="pct"/>
            <w:tcBorders>
              <w:top w:val="nil"/>
              <w:left w:val="single" w:sz="4" w:space="0" w:color="auto"/>
              <w:bottom w:val="single" w:sz="4" w:space="0" w:color="auto"/>
              <w:right w:val="nil"/>
            </w:tcBorders>
            <w:shd w:val="clear" w:color="auto" w:fill="FFFFFF"/>
            <w:vAlign w:val="center"/>
          </w:tcPr>
          <w:p w:rsidR="000E0213" w:rsidRPr="00EC6DAD" w:rsidRDefault="000E0213" w:rsidP="00100827">
            <w:pPr>
              <w:shd w:val="clear" w:color="auto" w:fill="FFFFFF"/>
              <w:snapToGrid w:val="0"/>
              <w:jc w:val="both"/>
              <w:rPr>
                <w:rFonts w:eastAsiaTheme="minorEastAsia"/>
              </w:rPr>
            </w:pPr>
            <w:r w:rsidRPr="00EC6DAD">
              <w:rPr>
                <w:rFonts w:eastAsiaTheme="minorEastAsia"/>
              </w:rPr>
              <w:t>Reduction in cost / kg gain (%)</w:t>
            </w:r>
          </w:p>
        </w:tc>
        <w:tc>
          <w:tcPr>
            <w:tcW w:w="438" w:type="pct"/>
            <w:tcBorders>
              <w:top w:val="nil"/>
              <w:left w:val="nil"/>
              <w:bottom w:val="single" w:sz="4" w:space="0" w:color="auto"/>
              <w:right w:val="nil"/>
            </w:tcBorders>
            <w:shd w:val="clear" w:color="auto" w:fill="FFFFFF"/>
            <w:vAlign w:val="center"/>
          </w:tcPr>
          <w:p w:rsidR="000E0213" w:rsidRPr="00EC6DAD" w:rsidRDefault="000E0213" w:rsidP="00100827">
            <w:pPr>
              <w:shd w:val="clear" w:color="auto" w:fill="FFFFFF"/>
              <w:snapToGrid w:val="0"/>
              <w:jc w:val="both"/>
              <w:rPr>
                <w:rFonts w:eastAsiaTheme="minorEastAsia"/>
              </w:rPr>
            </w:pPr>
            <w:r w:rsidRPr="00EC6DAD">
              <w:rPr>
                <w:rFonts w:eastAsiaTheme="minorEastAsia"/>
              </w:rPr>
              <w:t>0.00</w:t>
            </w:r>
          </w:p>
        </w:tc>
        <w:tc>
          <w:tcPr>
            <w:tcW w:w="598" w:type="pct"/>
            <w:tcBorders>
              <w:top w:val="nil"/>
              <w:left w:val="nil"/>
              <w:bottom w:val="single" w:sz="4" w:space="0" w:color="auto"/>
              <w:right w:val="nil"/>
            </w:tcBorders>
            <w:shd w:val="clear" w:color="auto" w:fill="FFFFFF"/>
            <w:vAlign w:val="center"/>
          </w:tcPr>
          <w:p w:rsidR="000E0213" w:rsidRPr="00EC6DAD" w:rsidRDefault="000E0213" w:rsidP="00100827">
            <w:pPr>
              <w:shd w:val="clear" w:color="auto" w:fill="FFFFFF"/>
              <w:snapToGrid w:val="0"/>
              <w:jc w:val="both"/>
              <w:rPr>
                <w:rFonts w:eastAsiaTheme="minorEastAsia"/>
              </w:rPr>
            </w:pPr>
            <w:r w:rsidRPr="00EC6DAD">
              <w:rPr>
                <w:rFonts w:eastAsiaTheme="minorEastAsia"/>
              </w:rPr>
              <w:t>11.23</w:t>
            </w:r>
          </w:p>
        </w:tc>
        <w:tc>
          <w:tcPr>
            <w:tcW w:w="643" w:type="pct"/>
            <w:tcBorders>
              <w:top w:val="nil"/>
              <w:left w:val="nil"/>
              <w:bottom w:val="single" w:sz="4" w:space="0" w:color="auto"/>
              <w:right w:val="nil"/>
            </w:tcBorders>
            <w:shd w:val="clear" w:color="auto" w:fill="FFFFFF"/>
            <w:vAlign w:val="center"/>
          </w:tcPr>
          <w:p w:rsidR="000E0213" w:rsidRPr="00EC6DAD" w:rsidRDefault="000E0213" w:rsidP="00100827">
            <w:pPr>
              <w:shd w:val="clear" w:color="auto" w:fill="FFFFFF"/>
              <w:snapToGrid w:val="0"/>
              <w:jc w:val="both"/>
              <w:rPr>
                <w:rFonts w:eastAsiaTheme="minorEastAsia"/>
              </w:rPr>
            </w:pPr>
            <w:r w:rsidRPr="00EC6DAD">
              <w:rPr>
                <w:rFonts w:eastAsiaTheme="minorEastAsia"/>
              </w:rPr>
              <w:t>18.11</w:t>
            </w:r>
          </w:p>
        </w:tc>
        <w:tc>
          <w:tcPr>
            <w:tcW w:w="725" w:type="pct"/>
            <w:tcBorders>
              <w:top w:val="nil"/>
              <w:left w:val="nil"/>
              <w:bottom w:val="single" w:sz="4" w:space="0" w:color="auto"/>
              <w:right w:val="nil"/>
            </w:tcBorders>
            <w:shd w:val="clear" w:color="auto" w:fill="FFFFFF"/>
            <w:vAlign w:val="center"/>
          </w:tcPr>
          <w:p w:rsidR="000E0213" w:rsidRPr="00EC6DAD" w:rsidRDefault="000E0213" w:rsidP="00100827">
            <w:pPr>
              <w:shd w:val="clear" w:color="auto" w:fill="FFFFFF"/>
              <w:snapToGrid w:val="0"/>
              <w:jc w:val="both"/>
              <w:rPr>
                <w:rFonts w:eastAsiaTheme="minorEastAsia"/>
              </w:rPr>
            </w:pPr>
            <w:r w:rsidRPr="00EC6DAD">
              <w:rPr>
                <w:rFonts w:eastAsiaTheme="minorEastAsia"/>
              </w:rPr>
              <w:t>-14.20</w:t>
            </w:r>
          </w:p>
        </w:tc>
        <w:tc>
          <w:tcPr>
            <w:tcW w:w="623" w:type="pct"/>
            <w:tcBorders>
              <w:top w:val="nil"/>
              <w:left w:val="nil"/>
              <w:bottom w:val="single" w:sz="4" w:space="0" w:color="auto"/>
              <w:right w:val="nil"/>
            </w:tcBorders>
            <w:shd w:val="clear" w:color="auto" w:fill="FFFFFF"/>
            <w:vAlign w:val="center"/>
          </w:tcPr>
          <w:p w:rsidR="000E0213" w:rsidRPr="00EC6DAD" w:rsidRDefault="000E0213" w:rsidP="00100827">
            <w:pPr>
              <w:shd w:val="clear" w:color="auto" w:fill="FFFFFF"/>
              <w:snapToGrid w:val="0"/>
              <w:jc w:val="both"/>
              <w:rPr>
                <w:rFonts w:eastAsiaTheme="minorEastAsia"/>
              </w:rPr>
            </w:pPr>
            <w:r w:rsidRPr="00EC6DAD">
              <w:rPr>
                <w:rFonts w:eastAsiaTheme="minorEastAsia"/>
              </w:rPr>
              <w:t>13.21</w:t>
            </w:r>
          </w:p>
        </w:tc>
        <w:tc>
          <w:tcPr>
            <w:tcW w:w="476" w:type="pct"/>
            <w:tcBorders>
              <w:top w:val="nil"/>
              <w:left w:val="nil"/>
              <w:bottom w:val="single" w:sz="4" w:space="0" w:color="auto"/>
              <w:right w:val="single" w:sz="4" w:space="0" w:color="auto"/>
            </w:tcBorders>
            <w:shd w:val="clear" w:color="auto" w:fill="FFFFFF"/>
            <w:vAlign w:val="center"/>
          </w:tcPr>
          <w:p w:rsidR="000E0213" w:rsidRPr="00EC6DAD" w:rsidRDefault="000E0213" w:rsidP="00100827">
            <w:pPr>
              <w:shd w:val="clear" w:color="auto" w:fill="FFFFFF"/>
              <w:snapToGrid w:val="0"/>
              <w:jc w:val="both"/>
              <w:rPr>
                <w:rFonts w:eastAsiaTheme="minorEastAsia"/>
              </w:rPr>
            </w:pPr>
            <w:r w:rsidRPr="00EC6DAD">
              <w:rPr>
                <w:rFonts w:eastAsiaTheme="minorEastAsia"/>
              </w:rPr>
              <w:t>NSA</w:t>
            </w:r>
          </w:p>
        </w:tc>
      </w:tr>
    </w:tbl>
    <w:p w:rsidR="00A005BF" w:rsidRPr="00EC6DAD" w:rsidRDefault="00A005BF" w:rsidP="00100827">
      <w:pPr>
        <w:shd w:val="clear" w:color="auto" w:fill="FFFFFF"/>
        <w:snapToGrid w:val="0"/>
        <w:jc w:val="both"/>
      </w:pPr>
      <w:r w:rsidRPr="00EC6DAD">
        <w:t xml:space="preserve">NS = Not significant (P0.05), NSA = Not statistically Analyzed, SEM = Standard Error of Means, </w:t>
      </w:r>
      <w:r w:rsidRPr="00EC6DAD">
        <w:rPr>
          <w:dstrike/>
        </w:rPr>
        <w:t>N</w:t>
      </w:r>
      <w:r w:rsidRPr="00EC6DAD">
        <w:t xml:space="preserve">= </w:t>
      </w:r>
      <w:r w:rsidR="00190B6C" w:rsidRPr="00EC6DAD">
        <w:t>N</w:t>
      </w:r>
      <w:r w:rsidRPr="00EC6DAD">
        <w:t>aira</w:t>
      </w:r>
    </w:p>
    <w:p w:rsidR="00A005BF" w:rsidRPr="00EC6DAD" w:rsidRDefault="00A005BF" w:rsidP="00100827">
      <w:pPr>
        <w:numPr>
          <w:ilvl w:val="0"/>
          <w:numId w:val="2"/>
        </w:numPr>
        <w:shd w:val="clear" w:color="auto" w:fill="FFFFFF"/>
        <w:snapToGrid w:val="0"/>
        <w:jc w:val="both"/>
      </w:pPr>
      <w:r w:rsidRPr="00EC6DAD">
        <w:t>Based on the market prices of the ingredients at the time of study.</w:t>
      </w:r>
    </w:p>
    <w:p w:rsidR="00A005BF" w:rsidRPr="00EC6DAD" w:rsidRDefault="00A005BF" w:rsidP="00100827">
      <w:pPr>
        <w:numPr>
          <w:ilvl w:val="0"/>
          <w:numId w:val="2"/>
        </w:numPr>
        <w:shd w:val="clear" w:color="auto" w:fill="FFFFFF"/>
        <w:snapToGrid w:val="0"/>
        <w:jc w:val="both"/>
      </w:pPr>
      <w:r w:rsidRPr="00EC6DAD">
        <w:t xml:space="preserve">Feed cost/kg of various ingredients used in the experiment, maize, N80; wheat bran, N83.61; fish meal, </w:t>
      </w:r>
      <w:r w:rsidRPr="00EC6DAD">
        <w:rPr>
          <w:dstrike/>
        </w:rPr>
        <w:t>N</w:t>
      </w:r>
      <w:r w:rsidRPr="00EC6DAD">
        <w:t xml:space="preserve">150,000; bone ash, </w:t>
      </w:r>
      <w:r w:rsidRPr="00EC6DAD">
        <w:rPr>
          <w:dstrike/>
        </w:rPr>
        <w:t>N</w:t>
      </w:r>
      <w:r w:rsidRPr="00EC6DAD">
        <w:t xml:space="preserve">40.00; salt, </w:t>
      </w:r>
      <w:r w:rsidRPr="00EC6DAD">
        <w:rPr>
          <w:dstrike/>
        </w:rPr>
        <w:t>N</w:t>
      </w:r>
      <w:r w:rsidRPr="00EC6DAD">
        <w:t xml:space="preserve"> 10.00; Premix, </w:t>
      </w:r>
      <w:r w:rsidRPr="00EC6DAD">
        <w:rPr>
          <w:dstrike/>
        </w:rPr>
        <w:t>N</w:t>
      </w:r>
      <w:r w:rsidRPr="00EC6DAD">
        <w:t xml:space="preserve">150.00; </w:t>
      </w:r>
      <w:proofErr w:type="spellStart"/>
      <w:r w:rsidRPr="00EC6DAD">
        <w:t>Soyabean</w:t>
      </w:r>
      <w:proofErr w:type="spellEnd"/>
      <w:r w:rsidRPr="00EC6DAD">
        <w:t xml:space="preserve"> meal, </w:t>
      </w:r>
      <w:r w:rsidRPr="00EC6DAD">
        <w:rPr>
          <w:dstrike/>
        </w:rPr>
        <w:t>N</w:t>
      </w:r>
      <w:r w:rsidRPr="00EC6DAD">
        <w:t xml:space="preserve">170.00; Limestone, </w:t>
      </w:r>
      <w:r w:rsidRPr="00EC6DAD">
        <w:rPr>
          <w:dstrike/>
        </w:rPr>
        <w:t>N</w:t>
      </w:r>
      <w:r w:rsidRPr="00EC6DAD">
        <w:t xml:space="preserve">70.00; Sorghum, </w:t>
      </w:r>
      <w:r w:rsidRPr="00EC6DAD">
        <w:rPr>
          <w:dstrike/>
        </w:rPr>
        <w:t>N</w:t>
      </w:r>
      <w:r w:rsidRPr="00EC6DAD">
        <w:t xml:space="preserve">70.00; </w:t>
      </w:r>
      <w:proofErr w:type="spellStart"/>
      <w:r w:rsidRPr="00EC6DAD">
        <w:t>Methionine</w:t>
      </w:r>
      <w:proofErr w:type="spellEnd"/>
      <w:r w:rsidRPr="00EC6DAD">
        <w:t xml:space="preserve">, </w:t>
      </w:r>
      <w:r w:rsidRPr="00EC6DAD">
        <w:rPr>
          <w:dstrike/>
        </w:rPr>
        <w:t>N</w:t>
      </w:r>
      <w:r w:rsidRPr="00EC6DAD">
        <w:t>300.00.</w:t>
      </w:r>
    </w:p>
    <w:p w:rsidR="00100827" w:rsidRPr="00EC6DAD" w:rsidRDefault="00100827" w:rsidP="00100827">
      <w:pPr>
        <w:shd w:val="clear" w:color="auto" w:fill="FFFFFF"/>
        <w:snapToGrid w:val="0"/>
        <w:jc w:val="both"/>
      </w:pPr>
    </w:p>
    <w:p w:rsidR="00100827" w:rsidRPr="00EC6DAD" w:rsidRDefault="00100827" w:rsidP="00100827">
      <w:pPr>
        <w:shd w:val="clear" w:color="auto" w:fill="FFFFFF"/>
        <w:snapToGrid w:val="0"/>
        <w:jc w:val="both"/>
        <w:rPr>
          <w:b/>
        </w:rPr>
        <w:sectPr w:rsidR="00100827" w:rsidRPr="00EC6DAD" w:rsidSect="00100827">
          <w:type w:val="continuous"/>
          <w:pgSz w:w="12242" w:h="15842" w:code="1"/>
          <w:pgMar w:top="1440" w:right="1440" w:bottom="1440" w:left="1440" w:header="720" w:footer="720" w:gutter="0"/>
          <w:cols w:space="720"/>
          <w:noEndnote/>
          <w:docGrid w:linePitch="272"/>
        </w:sectPr>
      </w:pPr>
    </w:p>
    <w:p w:rsidR="00A005BF" w:rsidRPr="00EC6DAD" w:rsidRDefault="00A005BF" w:rsidP="00100827">
      <w:pPr>
        <w:shd w:val="clear" w:color="auto" w:fill="FFFFFF"/>
        <w:snapToGrid w:val="0"/>
        <w:jc w:val="both"/>
      </w:pPr>
      <w:r w:rsidRPr="00EC6DAD">
        <w:rPr>
          <w:b/>
        </w:rPr>
        <w:lastRenderedPageBreak/>
        <w:t>Conclusion</w:t>
      </w:r>
    </w:p>
    <w:p w:rsidR="00A005BF" w:rsidRPr="00EC6DAD" w:rsidRDefault="00A005BF" w:rsidP="00100827">
      <w:pPr>
        <w:shd w:val="clear" w:color="auto" w:fill="FFFFFF"/>
        <w:snapToGrid w:val="0"/>
        <w:ind w:firstLine="425"/>
        <w:jc w:val="both"/>
        <w:rPr>
          <w:lang w:eastAsia="zh-CN"/>
        </w:rPr>
      </w:pPr>
      <w:r w:rsidRPr="00EC6DAD">
        <w:t>Considering the weight gain and feed cost per kilogram, it can therefore be concluded that, sorghum can replace maize in broiler chicken diets without adverse effects on performance and nutrient digestibility. An added incentive is the reduced cost of production arising from the replacement of maize with sorghum varieties. Further investigation is required in cockerel and layer chickens.</w:t>
      </w:r>
    </w:p>
    <w:p w:rsidR="00100827" w:rsidRPr="00EC6DAD" w:rsidRDefault="00100827" w:rsidP="00100827">
      <w:pPr>
        <w:shd w:val="clear" w:color="auto" w:fill="FFFFFF"/>
        <w:snapToGrid w:val="0"/>
        <w:ind w:firstLine="425"/>
        <w:jc w:val="both"/>
        <w:rPr>
          <w:lang w:eastAsia="zh-CN"/>
        </w:rPr>
      </w:pPr>
    </w:p>
    <w:p w:rsidR="00100827" w:rsidRPr="00EC6DAD" w:rsidRDefault="00100827" w:rsidP="00100827">
      <w:pPr>
        <w:shd w:val="clear" w:color="auto" w:fill="FFFFFF"/>
        <w:snapToGrid w:val="0"/>
        <w:jc w:val="both"/>
        <w:rPr>
          <w:lang w:eastAsia="zh-CN"/>
        </w:rPr>
      </w:pPr>
      <w:r w:rsidRPr="00EC6DAD">
        <w:t xml:space="preserve">* </w:t>
      </w:r>
      <w:r w:rsidRPr="00EC6DAD">
        <w:rPr>
          <w:b/>
        </w:rPr>
        <w:t>Corresponding Author:</w:t>
      </w:r>
      <w:r w:rsidRPr="00EC6DAD">
        <w:t xml:space="preserve"> </w:t>
      </w:r>
    </w:p>
    <w:p w:rsidR="00100827" w:rsidRPr="00EC6DAD" w:rsidRDefault="00100827" w:rsidP="00100827">
      <w:pPr>
        <w:shd w:val="clear" w:color="auto" w:fill="FFFFFF"/>
        <w:snapToGrid w:val="0"/>
        <w:jc w:val="both"/>
      </w:pPr>
      <w:r w:rsidRPr="00EC6DAD">
        <w:t xml:space="preserve">Augustine Clement, Department of Animal Production, Adamawa State University, P.M.B. 25, </w:t>
      </w:r>
      <w:proofErr w:type="spellStart"/>
      <w:r w:rsidRPr="00EC6DAD">
        <w:t>Mubi</w:t>
      </w:r>
      <w:proofErr w:type="spellEnd"/>
      <w:r w:rsidRPr="00EC6DAD">
        <w:t>, Nigeria.</w:t>
      </w:r>
    </w:p>
    <w:p w:rsidR="00100827" w:rsidRPr="00EC6DAD" w:rsidRDefault="00100827" w:rsidP="00100827">
      <w:pPr>
        <w:shd w:val="clear" w:color="auto" w:fill="FFFFFF"/>
        <w:snapToGrid w:val="0"/>
        <w:jc w:val="both"/>
      </w:pPr>
      <w:r w:rsidRPr="00EC6DAD">
        <w:t xml:space="preserve">*e-mail: </w:t>
      </w:r>
      <w:hyperlink r:id="rId13" w:history="1">
        <w:r w:rsidRPr="00EC6DAD">
          <w:rPr>
            <w:rStyle w:val="Hyperlink"/>
          </w:rPr>
          <w:t>audaggai@gmail.com</w:t>
        </w:r>
      </w:hyperlink>
    </w:p>
    <w:p w:rsidR="00100827" w:rsidRPr="00EC6DAD" w:rsidRDefault="00100827" w:rsidP="00100827">
      <w:pPr>
        <w:shd w:val="clear" w:color="auto" w:fill="FFFFFF"/>
        <w:snapToGrid w:val="0"/>
        <w:jc w:val="both"/>
      </w:pPr>
      <w:r w:rsidRPr="00EC6DAD">
        <w:t>Phone No.: +2348132946167</w:t>
      </w:r>
    </w:p>
    <w:p w:rsidR="00100827" w:rsidRPr="00EC6DAD" w:rsidRDefault="00100827" w:rsidP="00100827">
      <w:pPr>
        <w:shd w:val="clear" w:color="auto" w:fill="FFFFFF"/>
        <w:snapToGrid w:val="0"/>
        <w:ind w:firstLine="425"/>
        <w:jc w:val="both"/>
        <w:rPr>
          <w:lang w:eastAsia="zh-CN"/>
        </w:rPr>
      </w:pPr>
    </w:p>
    <w:p w:rsidR="00A005BF" w:rsidRPr="00EC6DAD" w:rsidRDefault="00A005BF" w:rsidP="00100827">
      <w:pPr>
        <w:shd w:val="clear" w:color="auto" w:fill="FFFFFF"/>
        <w:snapToGrid w:val="0"/>
        <w:jc w:val="both"/>
      </w:pPr>
      <w:r w:rsidRPr="00EC6DAD">
        <w:rPr>
          <w:b/>
        </w:rPr>
        <w:t>References</w:t>
      </w:r>
    </w:p>
    <w:p w:rsidR="00A005BF" w:rsidRPr="00EC6DAD" w:rsidRDefault="00A005BF" w:rsidP="00100827">
      <w:pPr>
        <w:numPr>
          <w:ilvl w:val="0"/>
          <w:numId w:val="3"/>
        </w:numPr>
        <w:shd w:val="clear" w:color="auto" w:fill="FFFFFF"/>
        <w:snapToGrid w:val="0"/>
        <w:jc w:val="both"/>
      </w:pPr>
      <w:proofErr w:type="spellStart"/>
      <w:r w:rsidRPr="00EC6DAD">
        <w:t>Afolayan</w:t>
      </w:r>
      <w:proofErr w:type="spellEnd"/>
      <w:r w:rsidRPr="00EC6DAD">
        <w:t>,</w:t>
      </w:r>
      <w:r w:rsidR="006635CC" w:rsidRPr="00EC6DAD">
        <w:t xml:space="preserve"> </w:t>
      </w:r>
      <w:r w:rsidRPr="00EC6DAD">
        <w:t>S.</w:t>
      </w:r>
      <w:r w:rsidR="006635CC" w:rsidRPr="00EC6DAD">
        <w:t xml:space="preserve"> </w:t>
      </w:r>
      <w:r w:rsidRPr="00EC6DAD">
        <w:t>O.,</w:t>
      </w:r>
      <w:r w:rsidR="006635CC" w:rsidRPr="00EC6DAD">
        <w:t xml:space="preserve"> </w:t>
      </w:r>
      <w:proofErr w:type="spellStart"/>
      <w:r w:rsidRPr="00EC6DAD">
        <w:t>Makinde</w:t>
      </w:r>
      <w:proofErr w:type="spellEnd"/>
      <w:r w:rsidRPr="00EC6DAD">
        <w:t>,</w:t>
      </w:r>
      <w:r w:rsidR="006635CC" w:rsidRPr="00EC6DAD">
        <w:t xml:space="preserve"> </w:t>
      </w:r>
      <w:r w:rsidRPr="00EC6DAD">
        <w:t>A.</w:t>
      </w:r>
      <w:r w:rsidR="006635CC" w:rsidRPr="00EC6DAD">
        <w:t xml:space="preserve"> </w:t>
      </w:r>
      <w:r w:rsidRPr="00EC6DAD">
        <w:t>A.,</w:t>
      </w:r>
      <w:r w:rsidR="006635CC" w:rsidRPr="00EC6DAD">
        <w:t xml:space="preserve"> </w:t>
      </w:r>
      <w:proofErr w:type="spellStart"/>
      <w:r w:rsidRPr="00EC6DAD">
        <w:t>Shuaib</w:t>
      </w:r>
      <w:proofErr w:type="spellEnd"/>
      <w:r w:rsidRPr="00EC6DAD">
        <w:t>,</w:t>
      </w:r>
      <w:r w:rsidR="006635CC" w:rsidRPr="00EC6DAD">
        <w:t xml:space="preserve"> </w:t>
      </w:r>
      <w:r w:rsidRPr="00EC6DAD">
        <w:t>M.,</w:t>
      </w:r>
      <w:r w:rsidR="006635CC" w:rsidRPr="00EC6DAD">
        <w:t xml:space="preserve"> </w:t>
      </w:r>
      <w:proofErr w:type="spellStart"/>
      <w:r w:rsidRPr="00EC6DAD">
        <w:t>Idris</w:t>
      </w:r>
      <w:proofErr w:type="spellEnd"/>
      <w:r w:rsidRPr="00EC6DAD">
        <w:t>,</w:t>
      </w:r>
      <w:r w:rsidR="006635CC" w:rsidRPr="00EC6DAD">
        <w:t xml:space="preserve"> </w:t>
      </w:r>
      <w:r w:rsidRPr="00EC6DAD">
        <w:t>B.A.,</w:t>
      </w:r>
      <w:r w:rsidR="006635CC" w:rsidRPr="00EC6DAD">
        <w:t xml:space="preserve"> </w:t>
      </w:r>
      <w:proofErr w:type="spellStart"/>
      <w:r w:rsidRPr="00EC6DAD">
        <w:t>Ya</w:t>
      </w:r>
      <w:r w:rsidR="009E4BDF" w:rsidRPr="00EC6DAD">
        <w:t>duma</w:t>
      </w:r>
      <w:proofErr w:type="spellEnd"/>
      <w:r w:rsidR="009E4BDF" w:rsidRPr="00EC6DAD">
        <w:t>,</w:t>
      </w:r>
      <w:r w:rsidR="006635CC" w:rsidRPr="00EC6DAD">
        <w:t xml:space="preserve"> </w:t>
      </w:r>
      <w:r w:rsidR="009E4BDF" w:rsidRPr="00EC6DAD">
        <w:t>J.J.,</w:t>
      </w:r>
      <w:r w:rsidR="006635CC" w:rsidRPr="00EC6DAD">
        <w:t xml:space="preserve"> &amp; </w:t>
      </w:r>
      <w:proofErr w:type="spellStart"/>
      <w:r w:rsidR="009E4BDF" w:rsidRPr="00EC6DAD">
        <w:t>Yau</w:t>
      </w:r>
      <w:proofErr w:type="spellEnd"/>
      <w:r w:rsidR="009E4BDF" w:rsidRPr="00EC6DAD">
        <w:t>,</w:t>
      </w:r>
      <w:r w:rsidR="006635CC" w:rsidRPr="00EC6DAD">
        <w:t xml:space="preserve"> </w:t>
      </w:r>
      <w:r w:rsidR="009E4BDF" w:rsidRPr="00EC6DAD">
        <w:t>M.</w:t>
      </w:r>
      <w:r w:rsidR="006635CC" w:rsidRPr="00EC6DAD">
        <w:t xml:space="preserve"> </w:t>
      </w:r>
      <w:r w:rsidR="009E4BDF" w:rsidRPr="00EC6DAD">
        <w:t>G.</w:t>
      </w:r>
      <w:r w:rsidR="006635CC" w:rsidRPr="00EC6DAD">
        <w:t xml:space="preserve"> </w:t>
      </w:r>
      <w:r w:rsidRPr="00EC6DAD">
        <w:t>Rainfall</w:t>
      </w:r>
      <w:r w:rsidR="006635CC" w:rsidRPr="00EC6DAD">
        <w:t xml:space="preserve"> </w:t>
      </w:r>
      <w:r w:rsidRPr="00EC6DAD">
        <w:t>harvesting,</w:t>
      </w:r>
      <w:r w:rsidR="006635CC" w:rsidRPr="00EC6DAD">
        <w:t xml:space="preserve"> </w:t>
      </w:r>
      <w:r w:rsidRPr="00EC6DAD">
        <w:t>a</w:t>
      </w:r>
      <w:r w:rsidR="006635CC" w:rsidRPr="00EC6DAD">
        <w:t xml:space="preserve"> </w:t>
      </w:r>
      <w:r w:rsidRPr="00EC6DAD">
        <w:t>sustainable</w:t>
      </w:r>
      <w:r w:rsidR="006635CC" w:rsidRPr="00EC6DAD">
        <w:t xml:space="preserve"> </w:t>
      </w:r>
      <w:r w:rsidRPr="00EC6DAD">
        <w:t>water</w:t>
      </w:r>
      <w:r w:rsidR="006635CC" w:rsidRPr="00EC6DAD">
        <w:t xml:space="preserve"> </w:t>
      </w:r>
      <w:r w:rsidRPr="00EC6DAD">
        <w:t>management</w:t>
      </w:r>
      <w:r w:rsidR="006635CC" w:rsidRPr="00EC6DAD">
        <w:t xml:space="preserve"> </w:t>
      </w:r>
      <w:r w:rsidRPr="00EC6DAD">
        <w:t>alternative</w:t>
      </w:r>
      <w:r w:rsidR="006635CC" w:rsidRPr="00EC6DAD">
        <w:t xml:space="preserve"> </w:t>
      </w:r>
      <w:r w:rsidRPr="00EC6DAD">
        <w:t>for</w:t>
      </w:r>
      <w:r w:rsidR="006635CC" w:rsidRPr="00EC6DAD">
        <w:t xml:space="preserve"> </w:t>
      </w:r>
      <w:r w:rsidRPr="00EC6DAD">
        <w:t>food</w:t>
      </w:r>
      <w:r w:rsidR="006635CC" w:rsidRPr="00EC6DAD">
        <w:t xml:space="preserve"> </w:t>
      </w:r>
      <w:r w:rsidRPr="00EC6DAD">
        <w:t>security</w:t>
      </w:r>
      <w:r w:rsidR="006635CC" w:rsidRPr="00EC6DAD">
        <w:t xml:space="preserve"> </w:t>
      </w:r>
      <w:r w:rsidRPr="00EC6DAD">
        <w:t>in</w:t>
      </w:r>
      <w:r w:rsidR="006635CC" w:rsidRPr="00EC6DAD">
        <w:t xml:space="preserve"> </w:t>
      </w:r>
      <w:r w:rsidRPr="00EC6DAD">
        <w:t>Nigeria.</w:t>
      </w:r>
      <w:r w:rsidR="006635CC" w:rsidRPr="00EC6DAD">
        <w:t xml:space="preserve"> </w:t>
      </w:r>
      <w:r w:rsidRPr="00EC6DAD">
        <w:rPr>
          <w:i/>
          <w:iCs/>
        </w:rPr>
        <w:t>Journal</w:t>
      </w:r>
      <w:r w:rsidR="006635CC" w:rsidRPr="00EC6DAD">
        <w:rPr>
          <w:i/>
          <w:iCs/>
        </w:rPr>
        <w:t xml:space="preserve"> </w:t>
      </w:r>
      <w:r w:rsidRPr="00EC6DAD">
        <w:rPr>
          <w:i/>
          <w:iCs/>
        </w:rPr>
        <w:t>of</w:t>
      </w:r>
      <w:r w:rsidR="006635CC" w:rsidRPr="00EC6DAD">
        <w:rPr>
          <w:i/>
          <w:iCs/>
        </w:rPr>
        <w:t xml:space="preserve"> </w:t>
      </w:r>
      <w:r w:rsidRPr="00EC6DAD">
        <w:rPr>
          <w:i/>
          <w:iCs/>
        </w:rPr>
        <w:t>Agricultural</w:t>
      </w:r>
      <w:r w:rsidR="006635CC" w:rsidRPr="00EC6DAD">
        <w:rPr>
          <w:i/>
          <w:iCs/>
        </w:rPr>
        <w:t xml:space="preserve"> </w:t>
      </w:r>
      <w:r w:rsidRPr="00EC6DAD">
        <w:rPr>
          <w:i/>
          <w:iCs/>
        </w:rPr>
        <w:t>Research</w:t>
      </w:r>
      <w:r w:rsidR="006635CC" w:rsidRPr="00EC6DAD">
        <w:rPr>
          <w:i/>
          <w:iCs/>
        </w:rPr>
        <w:t xml:space="preserve"> </w:t>
      </w:r>
      <w:r w:rsidRPr="00EC6DAD">
        <w:rPr>
          <w:i/>
          <w:iCs/>
        </w:rPr>
        <w:t>and</w:t>
      </w:r>
      <w:r w:rsidR="006635CC" w:rsidRPr="00EC6DAD">
        <w:rPr>
          <w:i/>
          <w:iCs/>
        </w:rPr>
        <w:t xml:space="preserve"> </w:t>
      </w:r>
      <w:r w:rsidRPr="00EC6DAD">
        <w:rPr>
          <w:i/>
          <w:iCs/>
        </w:rPr>
        <w:t>Management,</w:t>
      </w:r>
      <w:r w:rsidR="006635CC" w:rsidRPr="00EC6DAD">
        <w:t xml:space="preserve"> </w:t>
      </w:r>
      <w:r w:rsidR="009E4BDF" w:rsidRPr="00EC6DAD">
        <w:t>2012;</w:t>
      </w:r>
      <w:r w:rsidR="006635CC" w:rsidRPr="00EC6DAD">
        <w:t xml:space="preserve"> </w:t>
      </w:r>
      <w:r w:rsidRPr="00EC6DAD">
        <w:t>136-2012.</w:t>
      </w:r>
    </w:p>
    <w:p w:rsidR="00A005BF" w:rsidRPr="00EC6DAD" w:rsidRDefault="00A005BF" w:rsidP="00100827">
      <w:pPr>
        <w:numPr>
          <w:ilvl w:val="0"/>
          <w:numId w:val="3"/>
        </w:numPr>
        <w:shd w:val="clear" w:color="auto" w:fill="FFFFFF"/>
        <w:snapToGrid w:val="0"/>
        <w:jc w:val="both"/>
      </w:pPr>
      <w:proofErr w:type="spellStart"/>
      <w:r w:rsidRPr="00EC6DAD">
        <w:lastRenderedPageBreak/>
        <w:t>Agbcdc</w:t>
      </w:r>
      <w:proofErr w:type="spellEnd"/>
      <w:r w:rsidRPr="00EC6DAD">
        <w:t>,</w:t>
      </w:r>
      <w:r w:rsidR="006635CC" w:rsidRPr="00EC6DAD">
        <w:t xml:space="preserve"> </w:t>
      </w:r>
      <w:r w:rsidRPr="00EC6DAD">
        <w:t>J.O.,</w:t>
      </w:r>
      <w:r w:rsidR="006635CC" w:rsidRPr="00EC6DAD">
        <w:t xml:space="preserve"> </w:t>
      </w:r>
      <w:proofErr w:type="spellStart"/>
      <w:r w:rsidRPr="00EC6DAD">
        <w:t>A</w:t>
      </w:r>
      <w:r w:rsidR="009E4BDF" w:rsidRPr="00EC6DAD">
        <w:t>jaja</w:t>
      </w:r>
      <w:proofErr w:type="spellEnd"/>
      <w:r w:rsidR="009E4BDF" w:rsidRPr="00EC6DAD">
        <w:t>,</w:t>
      </w:r>
      <w:r w:rsidR="006635CC" w:rsidRPr="00EC6DAD">
        <w:t xml:space="preserve"> </w:t>
      </w:r>
      <w:r w:rsidR="009E4BDF" w:rsidRPr="00EC6DAD">
        <w:t>K.,</w:t>
      </w:r>
      <w:r w:rsidR="006635CC" w:rsidRPr="00EC6DAD">
        <w:t xml:space="preserve"> &amp; </w:t>
      </w:r>
      <w:proofErr w:type="spellStart"/>
      <w:r w:rsidR="009E4BDF" w:rsidRPr="00EC6DAD">
        <w:t>Aletor</w:t>
      </w:r>
      <w:proofErr w:type="spellEnd"/>
      <w:r w:rsidR="009E4BDF" w:rsidRPr="00EC6DAD">
        <w:t>,</w:t>
      </w:r>
      <w:r w:rsidR="006635CC" w:rsidRPr="00EC6DAD">
        <w:t xml:space="preserve"> </w:t>
      </w:r>
      <w:r w:rsidR="009E4BDF" w:rsidRPr="00EC6DAD">
        <w:t>V.A.</w:t>
      </w:r>
      <w:r w:rsidR="006635CC" w:rsidRPr="00EC6DAD">
        <w:t xml:space="preserve"> </w:t>
      </w:r>
      <w:r w:rsidRPr="00EC6DAD">
        <w:t>Influence</w:t>
      </w:r>
      <w:r w:rsidR="006635CC" w:rsidRPr="00EC6DAD">
        <w:t xml:space="preserve"> </w:t>
      </w:r>
      <w:r w:rsidRPr="00EC6DAD">
        <w:t>of</w:t>
      </w:r>
      <w:r w:rsidR="006635CC" w:rsidRPr="00EC6DAD">
        <w:t xml:space="preserve"> </w:t>
      </w:r>
      <w:proofErr w:type="spellStart"/>
      <w:r w:rsidRPr="00EC6DAD">
        <w:t>Rozazymc</w:t>
      </w:r>
      <w:proofErr w:type="spellEnd"/>
      <w:r w:rsidR="006635CC" w:rsidRPr="00EC6DAD">
        <w:t xml:space="preserve"> </w:t>
      </w:r>
      <w:r w:rsidRPr="00EC6DAD">
        <w:t>G.</w:t>
      </w:r>
      <w:r w:rsidR="006635CC" w:rsidRPr="00EC6DAD">
        <w:t xml:space="preserve"> </w:t>
      </w:r>
      <w:r w:rsidRPr="00EC6DAD">
        <w:t>supplementation</w:t>
      </w:r>
      <w:r w:rsidR="006635CC" w:rsidRPr="00EC6DAD">
        <w:t xml:space="preserve"> </w:t>
      </w:r>
      <w:r w:rsidRPr="00EC6DAD">
        <w:t>on</w:t>
      </w:r>
      <w:r w:rsidR="006635CC" w:rsidRPr="00EC6DAD">
        <w:t xml:space="preserve"> </w:t>
      </w:r>
      <w:r w:rsidRPr="00EC6DAD">
        <w:t>the</w:t>
      </w:r>
      <w:r w:rsidR="006635CC" w:rsidRPr="00EC6DAD">
        <w:t xml:space="preserve"> </w:t>
      </w:r>
      <w:r w:rsidRPr="00EC6DAD">
        <w:t>utilization</w:t>
      </w:r>
      <w:r w:rsidR="006635CC" w:rsidRPr="00EC6DAD">
        <w:t xml:space="preserve"> </w:t>
      </w:r>
      <w:r w:rsidRPr="00EC6DAD">
        <w:t>of</w:t>
      </w:r>
      <w:r w:rsidR="006635CC" w:rsidRPr="00EC6DAD">
        <w:t xml:space="preserve"> </w:t>
      </w:r>
      <w:r w:rsidRPr="00EC6DAD">
        <w:t>sorghum</w:t>
      </w:r>
      <w:r w:rsidR="006635CC" w:rsidRPr="00EC6DAD">
        <w:t xml:space="preserve"> </w:t>
      </w:r>
      <w:r w:rsidRPr="00EC6DAD">
        <w:t>dust</w:t>
      </w:r>
      <w:r w:rsidR="006635CC" w:rsidRPr="00EC6DAD">
        <w:t xml:space="preserve"> </w:t>
      </w:r>
      <w:r w:rsidRPr="00EC6DAD">
        <w:t>based</w:t>
      </w:r>
      <w:r w:rsidR="006635CC" w:rsidRPr="00EC6DAD">
        <w:t xml:space="preserve"> </w:t>
      </w:r>
      <w:r w:rsidRPr="00EC6DAD">
        <w:t>diets</w:t>
      </w:r>
      <w:r w:rsidR="006635CC" w:rsidRPr="00EC6DAD">
        <w:t xml:space="preserve"> </w:t>
      </w:r>
      <w:r w:rsidRPr="00EC6DAD">
        <w:t>for</w:t>
      </w:r>
      <w:r w:rsidR="006635CC" w:rsidRPr="00EC6DAD">
        <w:t xml:space="preserve"> </w:t>
      </w:r>
      <w:r w:rsidRPr="00EC6DAD">
        <w:t>broiler</w:t>
      </w:r>
      <w:r w:rsidR="006635CC" w:rsidRPr="00EC6DAD">
        <w:t xml:space="preserve"> </w:t>
      </w:r>
      <w:r w:rsidRPr="00EC6DAD">
        <w:t>chicks.</w:t>
      </w:r>
      <w:r w:rsidR="006635CC" w:rsidRPr="00EC6DAD">
        <w:t xml:space="preserve"> </w:t>
      </w:r>
      <w:r w:rsidRPr="00EC6DAD">
        <w:rPr>
          <w:i/>
          <w:iCs/>
        </w:rPr>
        <w:t>Proceedings</w:t>
      </w:r>
      <w:r w:rsidR="006635CC" w:rsidRPr="00EC6DAD">
        <w:rPr>
          <w:i/>
          <w:iCs/>
        </w:rPr>
        <w:t xml:space="preserve"> </w:t>
      </w:r>
      <w:r w:rsidRPr="00EC6DAD">
        <w:rPr>
          <w:i/>
          <w:iCs/>
        </w:rPr>
        <w:t>of</w:t>
      </w:r>
      <w:r w:rsidR="006635CC" w:rsidRPr="00EC6DAD">
        <w:rPr>
          <w:i/>
          <w:iCs/>
        </w:rPr>
        <w:t xml:space="preserve"> </w:t>
      </w:r>
      <w:r w:rsidRPr="00EC6DAD">
        <w:rPr>
          <w:i/>
          <w:iCs/>
        </w:rPr>
        <w:t>the</w:t>
      </w:r>
      <w:r w:rsidR="006635CC" w:rsidRPr="00EC6DAD">
        <w:rPr>
          <w:i/>
          <w:iCs/>
        </w:rPr>
        <w:t xml:space="preserve"> </w:t>
      </w:r>
      <w:r w:rsidRPr="00EC6DAD">
        <w:rPr>
          <w:i/>
          <w:iCs/>
        </w:rPr>
        <w:t>27</w:t>
      </w:r>
      <w:r w:rsidRPr="00EC6DAD">
        <w:rPr>
          <w:i/>
          <w:iCs/>
          <w:vertAlign w:val="superscript"/>
        </w:rPr>
        <w:t>n</w:t>
      </w:r>
      <w:r w:rsidR="006635CC" w:rsidRPr="00EC6DAD">
        <w:rPr>
          <w:i/>
          <w:iCs/>
        </w:rPr>
        <w:t xml:space="preserve"> </w:t>
      </w:r>
      <w:r w:rsidRPr="00EC6DAD">
        <w:rPr>
          <w:i/>
          <w:iCs/>
        </w:rPr>
        <w:t>Annual</w:t>
      </w:r>
      <w:r w:rsidR="006635CC" w:rsidRPr="00EC6DAD">
        <w:rPr>
          <w:i/>
          <w:iCs/>
        </w:rPr>
        <w:t xml:space="preserve"> </w:t>
      </w:r>
      <w:r w:rsidRPr="00EC6DAD">
        <w:rPr>
          <w:i/>
          <w:iCs/>
        </w:rPr>
        <w:t>Conference</w:t>
      </w:r>
      <w:r w:rsidR="006635CC" w:rsidRPr="00EC6DAD">
        <w:rPr>
          <w:i/>
          <w:iCs/>
        </w:rPr>
        <w:t xml:space="preserve"> </w:t>
      </w:r>
      <w:r w:rsidRPr="00EC6DAD">
        <w:rPr>
          <w:i/>
          <w:iCs/>
        </w:rPr>
        <w:t>of</w:t>
      </w:r>
      <w:r w:rsidR="006635CC" w:rsidRPr="00EC6DAD">
        <w:rPr>
          <w:i/>
          <w:iCs/>
        </w:rPr>
        <w:t xml:space="preserve"> </w:t>
      </w:r>
      <w:r w:rsidRPr="00EC6DAD">
        <w:rPr>
          <w:i/>
          <w:iCs/>
        </w:rPr>
        <w:t>Nigerian</w:t>
      </w:r>
      <w:r w:rsidR="006635CC" w:rsidRPr="00EC6DAD">
        <w:rPr>
          <w:i/>
          <w:iCs/>
        </w:rPr>
        <w:t xml:space="preserve"> </w:t>
      </w:r>
      <w:r w:rsidRPr="00EC6DAD">
        <w:rPr>
          <w:i/>
          <w:iCs/>
        </w:rPr>
        <w:t>Society</w:t>
      </w:r>
      <w:r w:rsidR="006635CC" w:rsidRPr="00EC6DAD">
        <w:rPr>
          <w:i/>
          <w:iCs/>
        </w:rPr>
        <w:t xml:space="preserve"> </w:t>
      </w:r>
      <w:r w:rsidRPr="00EC6DAD">
        <w:rPr>
          <w:i/>
          <w:iCs/>
        </w:rPr>
        <w:t>for</w:t>
      </w:r>
      <w:r w:rsidR="006635CC" w:rsidRPr="00EC6DAD">
        <w:rPr>
          <w:i/>
          <w:iCs/>
        </w:rPr>
        <w:t xml:space="preserve"> </w:t>
      </w:r>
      <w:r w:rsidRPr="00EC6DAD">
        <w:rPr>
          <w:i/>
          <w:iCs/>
        </w:rPr>
        <w:t>Animal</w:t>
      </w:r>
      <w:r w:rsidR="006635CC" w:rsidRPr="00EC6DAD">
        <w:rPr>
          <w:i/>
          <w:iCs/>
        </w:rPr>
        <w:t xml:space="preserve"> </w:t>
      </w:r>
      <w:r w:rsidRPr="00EC6DAD">
        <w:rPr>
          <w:i/>
          <w:iCs/>
        </w:rPr>
        <w:t>Production</w:t>
      </w:r>
      <w:r w:rsidR="006635CC" w:rsidRPr="00EC6DAD">
        <w:rPr>
          <w:iCs/>
        </w:rPr>
        <w:t xml:space="preserve"> </w:t>
      </w:r>
      <w:r w:rsidR="009E4BDF" w:rsidRPr="00EC6DAD">
        <w:t>2002;</w:t>
      </w:r>
      <w:r w:rsidR="006635CC" w:rsidRPr="00EC6DAD">
        <w:t xml:space="preserve"> </w:t>
      </w:r>
      <w:r w:rsidR="009E4BDF" w:rsidRPr="00EC6DAD">
        <w:t>105</w:t>
      </w:r>
      <w:r w:rsidR="006635CC" w:rsidRPr="00EC6DAD">
        <w:t xml:space="preserve"> </w:t>
      </w:r>
      <w:r w:rsidR="009E4BDF" w:rsidRPr="00EC6DAD">
        <w:t>-</w:t>
      </w:r>
      <w:r w:rsidR="006635CC" w:rsidRPr="00EC6DAD">
        <w:t xml:space="preserve"> </w:t>
      </w:r>
      <w:r w:rsidR="009E4BDF" w:rsidRPr="00EC6DAD">
        <w:t>108</w:t>
      </w:r>
      <w:r w:rsidRPr="00EC6DAD">
        <w:t>.</w:t>
      </w:r>
      <w:r w:rsidR="006635CC" w:rsidRPr="00EC6DAD">
        <w:t xml:space="preserve"> </w:t>
      </w:r>
      <w:r w:rsidRPr="00EC6DAD">
        <w:t>Federal</w:t>
      </w:r>
      <w:r w:rsidR="006635CC" w:rsidRPr="00EC6DAD">
        <w:t xml:space="preserve"> </w:t>
      </w:r>
      <w:r w:rsidRPr="00EC6DAD">
        <w:t>University</w:t>
      </w:r>
      <w:r w:rsidR="006635CC" w:rsidRPr="00EC6DAD">
        <w:t xml:space="preserve"> </w:t>
      </w:r>
      <w:r w:rsidRPr="00EC6DAD">
        <w:t>of</w:t>
      </w:r>
      <w:r w:rsidR="006635CC" w:rsidRPr="00EC6DAD">
        <w:t xml:space="preserve"> </w:t>
      </w:r>
      <w:r w:rsidRPr="00EC6DAD">
        <w:t>Technology</w:t>
      </w:r>
      <w:r w:rsidR="006635CC" w:rsidRPr="00EC6DAD">
        <w:t xml:space="preserve"> </w:t>
      </w:r>
      <w:proofErr w:type="spellStart"/>
      <w:r w:rsidRPr="00EC6DAD">
        <w:t>Akure</w:t>
      </w:r>
      <w:proofErr w:type="spellEnd"/>
      <w:r w:rsidRPr="00EC6DAD">
        <w:t>,</w:t>
      </w:r>
      <w:r w:rsidR="006635CC" w:rsidRPr="00EC6DAD">
        <w:t xml:space="preserve"> </w:t>
      </w:r>
      <w:r w:rsidRPr="00EC6DAD">
        <w:t>Nigeria.</w:t>
      </w:r>
    </w:p>
    <w:p w:rsidR="00A005BF" w:rsidRPr="00EC6DAD" w:rsidRDefault="00A005BF" w:rsidP="00100827">
      <w:pPr>
        <w:numPr>
          <w:ilvl w:val="0"/>
          <w:numId w:val="3"/>
        </w:numPr>
        <w:shd w:val="clear" w:color="auto" w:fill="FFFFFF"/>
        <w:snapToGrid w:val="0"/>
        <w:jc w:val="both"/>
      </w:pPr>
      <w:proofErr w:type="spellStart"/>
      <w:r w:rsidRPr="00EC6DAD">
        <w:t>Ajaja</w:t>
      </w:r>
      <w:proofErr w:type="spellEnd"/>
      <w:r w:rsidRPr="00EC6DAD">
        <w:t>,</w:t>
      </w:r>
      <w:r w:rsidR="006635CC" w:rsidRPr="00EC6DAD">
        <w:t xml:space="preserve"> </w:t>
      </w:r>
      <w:r w:rsidRPr="00EC6DAD">
        <w:t>K.,</w:t>
      </w:r>
      <w:r w:rsidR="006635CC" w:rsidRPr="00EC6DAD">
        <w:t xml:space="preserve"> </w:t>
      </w:r>
      <w:proofErr w:type="spellStart"/>
      <w:r w:rsidRPr="00EC6DAD">
        <w:t>Agbe</w:t>
      </w:r>
      <w:r w:rsidR="009E4BDF" w:rsidRPr="00EC6DAD">
        <w:t>de</w:t>
      </w:r>
      <w:proofErr w:type="spellEnd"/>
      <w:r w:rsidR="009E4BDF" w:rsidRPr="00EC6DAD">
        <w:t>,</w:t>
      </w:r>
      <w:r w:rsidR="006635CC" w:rsidRPr="00EC6DAD">
        <w:t xml:space="preserve"> </w:t>
      </w:r>
      <w:r w:rsidR="009E4BDF" w:rsidRPr="00EC6DAD">
        <w:t>J.O.,</w:t>
      </w:r>
      <w:r w:rsidR="006635CC" w:rsidRPr="00EC6DAD">
        <w:t xml:space="preserve"> &amp; </w:t>
      </w:r>
      <w:proofErr w:type="spellStart"/>
      <w:r w:rsidR="009E4BDF" w:rsidRPr="00EC6DAD">
        <w:t>Aletor</w:t>
      </w:r>
      <w:proofErr w:type="spellEnd"/>
      <w:r w:rsidR="009E4BDF" w:rsidRPr="00EC6DAD">
        <w:t>,</w:t>
      </w:r>
      <w:r w:rsidR="006635CC" w:rsidRPr="00EC6DAD">
        <w:t xml:space="preserve"> </w:t>
      </w:r>
      <w:r w:rsidR="009E4BDF" w:rsidRPr="00EC6DAD">
        <w:t>V.A.</w:t>
      </w:r>
      <w:r w:rsidR="006635CC" w:rsidRPr="00EC6DAD">
        <w:t xml:space="preserve"> </w:t>
      </w:r>
      <w:r w:rsidRPr="00EC6DAD">
        <w:t>Replacement</w:t>
      </w:r>
      <w:r w:rsidR="006635CC" w:rsidRPr="00EC6DAD">
        <w:t xml:space="preserve"> </w:t>
      </w:r>
      <w:r w:rsidRPr="00EC6DAD">
        <w:t>value</w:t>
      </w:r>
      <w:r w:rsidR="006635CC" w:rsidRPr="00EC6DAD">
        <w:t xml:space="preserve"> </w:t>
      </w:r>
      <w:r w:rsidRPr="00EC6DAD">
        <w:t>of</w:t>
      </w:r>
      <w:r w:rsidR="006635CC" w:rsidRPr="00EC6DAD">
        <w:t xml:space="preserve"> </w:t>
      </w:r>
      <w:r w:rsidRPr="00EC6DAD">
        <w:t>sorghum</w:t>
      </w:r>
      <w:r w:rsidR="006635CC" w:rsidRPr="00EC6DAD">
        <w:t xml:space="preserve"> </w:t>
      </w:r>
      <w:r w:rsidRPr="00EC6DAD">
        <w:t>dust</w:t>
      </w:r>
      <w:r w:rsidR="006635CC" w:rsidRPr="00EC6DAD">
        <w:t xml:space="preserve"> </w:t>
      </w:r>
      <w:r w:rsidRPr="00EC6DAD">
        <w:t>for</w:t>
      </w:r>
      <w:r w:rsidR="006635CC" w:rsidRPr="00EC6DAD">
        <w:t xml:space="preserve"> </w:t>
      </w:r>
      <w:r w:rsidRPr="00EC6DAD">
        <w:t>maize</w:t>
      </w:r>
      <w:r w:rsidR="006635CC" w:rsidRPr="00EC6DAD">
        <w:t xml:space="preserve"> </w:t>
      </w:r>
      <w:r w:rsidRPr="00EC6DAD">
        <w:t>in</w:t>
      </w:r>
      <w:r w:rsidR="006635CC" w:rsidRPr="00EC6DAD">
        <w:t xml:space="preserve"> </w:t>
      </w:r>
      <w:r w:rsidRPr="00EC6DAD">
        <w:t>diets</w:t>
      </w:r>
      <w:r w:rsidR="006635CC" w:rsidRPr="00EC6DAD">
        <w:t xml:space="preserve"> </w:t>
      </w:r>
      <w:r w:rsidRPr="00EC6DAD">
        <w:t>for</w:t>
      </w:r>
      <w:r w:rsidR="006635CC" w:rsidRPr="00EC6DAD">
        <w:t xml:space="preserve"> </w:t>
      </w:r>
      <w:r w:rsidRPr="00EC6DAD">
        <w:t>broiler</w:t>
      </w:r>
      <w:r w:rsidR="006635CC" w:rsidRPr="00EC6DAD">
        <w:t xml:space="preserve"> </w:t>
      </w:r>
      <w:r w:rsidRPr="00EC6DAD">
        <w:t>chicks.</w:t>
      </w:r>
      <w:r w:rsidR="006635CC" w:rsidRPr="00EC6DAD">
        <w:t xml:space="preserve"> </w:t>
      </w:r>
      <w:r w:rsidRPr="00EC6DAD">
        <w:rPr>
          <w:i/>
          <w:iCs/>
        </w:rPr>
        <w:t>Proceedings</w:t>
      </w:r>
      <w:r w:rsidR="006635CC" w:rsidRPr="00EC6DAD">
        <w:rPr>
          <w:i/>
          <w:iCs/>
        </w:rPr>
        <w:t xml:space="preserve"> </w:t>
      </w:r>
      <w:r w:rsidRPr="00EC6DAD">
        <w:rPr>
          <w:i/>
          <w:iCs/>
        </w:rPr>
        <w:t>of</w:t>
      </w:r>
      <w:r w:rsidR="006635CC" w:rsidRPr="00EC6DAD">
        <w:rPr>
          <w:i/>
          <w:iCs/>
        </w:rPr>
        <w:t xml:space="preserve"> </w:t>
      </w:r>
      <w:r w:rsidRPr="00EC6DAD">
        <w:rPr>
          <w:i/>
          <w:iCs/>
        </w:rPr>
        <w:t>the</w:t>
      </w:r>
      <w:r w:rsidR="006635CC" w:rsidRPr="00EC6DAD">
        <w:rPr>
          <w:i/>
          <w:iCs/>
        </w:rPr>
        <w:t xml:space="preserve"> </w:t>
      </w:r>
      <w:r w:rsidRPr="00EC6DAD">
        <w:rPr>
          <w:i/>
          <w:iCs/>
        </w:rPr>
        <w:t>27</w:t>
      </w:r>
      <w:r w:rsidRPr="00EC6DAD">
        <w:rPr>
          <w:i/>
          <w:iCs/>
          <w:vertAlign w:val="superscript"/>
        </w:rPr>
        <w:t>n</w:t>
      </w:r>
      <w:r w:rsidR="006635CC" w:rsidRPr="00EC6DAD">
        <w:rPr>
          <w:i/>
          <w:iCs/>
        </w:rPr>
        <w:t xml:space="preserve"> </w:t>
      </w:r>
      <w:r w:rsidRPr="00EC6DAD">
        <w:rPr>
          <w:i/>
          <w:iCs/>
        </w:rPr>
        <w:t>Annual</w:t>
      </w:r>
      <w:r w:rsidR="006635CC" w:rsidRPr="00EC6DAD">
        <w:rPr>
          <w:i/>
          <w:iCs/>
        </w:rPr>
        <w:t xml:space="preserve"> </w:t>
      </w:r>
      <w:r w:rsidRPr="00EC6DAD">
        <w:rPr>
          <w:i/>
          <w:iCs/>
        </w:rPr>
        <w:t>Conference</w:t>
      </w:r>
      <w:r w:rsidR="006635CC" w:rsidRPr="00EC6DAD">
        <w:rPr>
          <w:i/>
          <w:iCs/>
        </w:rPr>
        <w:t xml:space="preserve"> </w:t>
      </w:r>
      <w:r w:rsidRPr="00EC6DAD">
        <w:rPr>
          <w:i/>
          <w:iCs/>
        </w:rPr>
        <w:t>of</w:t>
      </w:r>
      <w:r w:rsidR="006635CC" w:rsidRPr="00EC6DAD">
        <w:rPr>
          <w:i/>
          <w:iCs/>
        </w:rPr>
        <w:t xml:space="preserve"> </w:t>
      </w:r>
      <w:r w:rsidRPr="00EC6DAD">
        <w:rPr>
          <w:i/>
          <w:iCs/>
        </w:rPr>
        <w:t>Nigeria</w:t>
      </w:r>
      <w:r w:rsidR="009E4BDF" w:rsidRPr="00EC6DAD">
        <w:rPr>
          <w:i/>
          <w:iCs/>
        </w:rPr>
        <w:t>n</w:t>
      </w:r>
      <w:r w:rsidR="006635CC" w:rsidRPr="00EC6DAD">
        <w:rPr>
          <w:i/>
          <w:iCs/>
        </w:rPr>
        <w:t xml:space="preserve"> </w:t>
      </w:r>
      <w:r w:rsidR="009E4BDF" w:rsidRPr="00EC6DAD">
        <w:rPr>
          <w:i/>
          <w:iCs/>
        </w:rPr>
        <w:t>Society</w:t>
      </w:r>
      <w:r w:rsidR="006635CC" w:rsidRPr="00EC6DAD">
        <w:rPr>
          <w:i/>
          <w:iCs/>
        </w:rPr>
        <w:t xml:space="preserve"> </w:t>
      </w:r>
      <w:r w:rsidR="009E4BDF" w:rsidRPr="00EC6DAD">
        <w:rPr>
          <w:i/>
          <w:iCs/>
        </w:rPr>
        <w:t>for</w:t>
      </w:r>
      <w:r w:rsidR="006635CC" w:rsidRPr="00EC6DAD">
        <w:rPr>
          <w:i/>
          <w:iCs/>
        </w:rPr>
        <w:t xml:space="preserve"> </w:t>
      </w:r>
      <w:r w:rsidR="009E4BDF" w:rsidRPr="00EC6DAD">
        <w:rPr>
          <w:i/>
          <w:iCs/>
        </w:rPr>
        <w:t>Animal</w:t>
      </w:r>
      <w:r w:rsidR="006635CC" w:rsidRPr="00EC6DAD">
        <w:rPr>
          <w:i/>
          <w:iCs/>
        </w:rPr>
        <w:t xml:space="preserve"> </w:t>
      </w:r>
      <w:r w:rsidR="009E4BDF" w:rsidRPr="00EC6DAD">
        <w:rPr>
          <w:i/>
          <w:iCs/>
        </w:rPr>
        <w:t>Production</w:t>
      </w:r>
      <w:r w:rsidR="006635CC" w:rsidRPr="00EC6DAD">
        <w:rPr>
          <w:iCs/>
        </w:rPr>
        <w:t xml:space="preserve"> </w:t>
      </w:r>
      <w:r w:rsidR="009E4BDF" w:rsidRPr="00EC6DAD">
        <w:t>2002;</w:t>
      </w:r>
      <w:r w:rsidR="006635CC" w:rsidRPr="00EC6DAD">
        <w:t xml:space="preserve"> </w:t>
      </w:r>
      <w:r w:rsidR="009E4BDF" w:rsidRPr="00EC6DAD">
        <w:t>109</w:t>
      </w:r>
      <w:r w:rsidR="006635CC" w:rsidRPr="00EC6DAD">
        <w:t xml:space="preserve"> </w:t>
      </w:r>
      <w:r w:rsidR="009E4BDF" w:rsidRPr="00EC6DAD">
        <w:t>-</w:t>
      </w:r>
      <w:r w:rsidR="006635CC" w:rsidRPr="00EC6DAD">
        <w:t xml:space="preserve"> </w:t>
      </w:r>
      <w:r w:rsidR="009E4BDF" w:rsidRPr="00EC6DAD">
        <w:t>112</w:t>
      </w:r>
      <w:r w:rsidRPr="00EC6DAD">
        <w:t>.</w:t>
      </w:r>
      <w:r w:rsidR="006635CC" w:rsidRPr="00EC6DAD">
        <w:t xml:space="preserve"> </w:t>
      </w:r>
      <w:r w:rsidRPr="00EC6DAD">
        <w:t>Federal</w:t>
      </w:r>
      <w:r w:rsidR="006635CC" w:rsidRPr="00EC6DAD">
        <w:t xml:space="preserve"> </w:t>
      </w:r>
      <w:r w:rsidRPr="00EC6DAD">
        <w:t>University</w:t>
      </w:r>
      <w:r w:rsidR="006635CC" w:rsidRPr="00EC6DAD">
        <w:t xml:space="preserve"> </w:t>
      </w:r>
      <w:r w:rsidRPr="00EC6DAD">
        <w:t>of</w:t>
      </w:r>
      <w:r w:rsidR="006635CC" w:rsidRPr="00EC6DAD">
        <w:t xml:space="preserve"> </w:t>
      </w:r>
      <w:r w:rsidRPr="00EC6DAD">
        <w:t>Technology</w:t>
      </w:r>
      <w:r w:rsidR="006635CC" w:rsidRPr="00EC6DAD">
        <w:t xml:space="preserve"> </w:t>
      </w:r>
      <w:proofErr w:type="spellStart"/>
      <w:r w:rsidRPr="00EC6DAD">
        <w:t>Akure</w:t>
      </w:r>
      <w:proofErr w:type="spellEnd"/>
      <w:r w:rsidRPr="00EC6DAD">
        <w:t>,</w:t>
      </w:r>
      <w:r w:rsidR="006635CC" w:rsidRPr="00EC6DAD">
        <w:t xml:space="preserve"> </w:t>
      </w:r>
      <w:r w:rsidRPr="00EC6DAD">
        <w:t>Nigeria.</w:t>
      </w:r>
    </w:p>
    <w:p w:rsidR="000E0213" w:rsidRPr="00EC6DAD" w:rsidRDefault="00A005BF" w:rsidP="00100827">
      <w:pPr>
        <w:numPr>
          <w:ilvl w:val="0"/>
          <w:numId w:val="3"/>
        </w:numPr>
        <w:shd w:val="clear" w:color="auto" w:fill="FFFFFF"/>
        <w:snapToGrid w:val="0"/>
        <w:jc w:val="both"/>
      </w:pPr>
      <w:r w:rsidRPr="00EC6DAD">
        <w:t>A</w:t>
      </w:r>
      <w:r w:rsidR="000E0213" w:rsidRPr="00EC6DAD">
        <w:t>OAC</w:t>
      </w:r>
      <w:r w:rsidRPr="00EC6DAD">
        <w:t>.</w:t>
      </w:r>
      <w:r w:rsidR="006635CC" w:rsidRPr="00EC6DAD">
        <w:t xml:space="preserve"> </w:t>
      </w:r>
      <w:r w:rsidRPr="00EC6DAD">
        <w:t>Association</w:t>
      </w:r>
      <w:r w:rsidR="006635CC" w:rsidRPr="00EC6DAD">
        <w:t xml:space="preserve"> </w:t>
      </w:r>
      <w:r w:rsidRPr="00EC6DAD">
        <w:t>of</w:t>
      </w:r>
      <w:r w:rsidR="006635CC" w:rsidRPr="00EC6DAD">
        <w:t xml:space="preserve"> </w:t>
      </w:r>
      <w:r w:rsidRPr="00EC6DAD">
        <w:t>Official</w:t>
      </w:r>
      <w:r w:rsidR="006635CC" w:rsidRPr="00EC6DAD">
        <w:t xml:space="preserve"> </w:t>
      </w:r>
      <w:r w:rsidRPr="00EC6DAD">
        <w:t>Analytical</w:t>
      </w:r>
      <w:r w:rsidR="006635CC" w:rsidRPr="00EC6DAD">
        <w:t xml:space="preserve"> </w:t>
      </w:r>
      <w:r w:rsidRPr="00EC6DAD">
        <w:t>Chemists.</w:t>
      </w:r>
      <w:r w:rsidR="006635CC" w:rsidRPr="00EC6DAD">
        <w:t xml:space="preserve"> </w:t>
      </w:r>
      <w:r w:rsidRPr="00EC6DAD">
        <w:rPr>
          <w:i/>
          <w:iCs/>
        </w:rPr>
        <w:t>Official</w:t>
      </w:r>
      <w:r w:rsidR="006635CC" w:rsidRPr="00EC6DAD">
        <w:rPr>
          <w:i/>
          <w:iCs/>
        </w:rPr>
        <w:t xml:space="preserve"> </w:t>
      </w:r>
      <w:r w:rsidRPr="00EC6DAD">
        <w:rPr>
          <w:i/>
          <w:iCs/>
        </w:rPr>
        <w:t>Methods</w:t>
      </w:r>
      <w:r w:rsidR="006635CC" w:rsidRPr="00EC6DAD">
        <w:rPr>
          <w:i/>
          <w:iCs/>
        </w:rPr>
        <w:t xml:space="preserve"> </w:t>
      </w:r>
      <w:r w:rsidRPr="00EC6DAD">
        <w:rPr>
          <w:i/>
          <w:iCs/>
        </w:rPr>
        <w:t>of</w:t>
      </w:r>
      <w:r w:rsidR="006635CC" w:rsidRPr="00EC6DAD">
        <w:rPr>
          <w:i/>
          <w:iCs/>
        </w:rPr>
        <w:t xml:space="preserve"> </w:t>
      </w:r>
      <w:r w:rsidRPr="00EC6DAD">
        <w:rPr>
          <w:i/>
          <w:iCs/>
        </w:rPr>
        <w:t>Analyses</w:t>
      </w:r>
      <w:r w:rsidR="006635CC" w:rsidRPr="00EC6DAD">
        <w:rPr>
          <w:i/>
          <w:iCs/>
        </w:rPr>
        <w:t xml:space="preserve"> </w:t>
      </w:r>
      <w:r w:rsidRPr="00EC6DAD">
        <w:t>18</w:t>
      </w:r>
      <w:r w:rsidRPr="00EC6DAD">
        <w:rPr>
          <w:vertAlign w:val="superscript"/>
        </w:rPr>
        <w:t>th</w:t>
      </w:r>
      <w:r w:rsidR="006635CC" w:rsidRPr="00EC6DAD">
        <w:rPr>
          <w:vertAlign w:val="superscript"/>
        </w:rPr>
        <w:t xml:space="preserve"> </w:t>
      </w:r>
      <w:proofErr w:type="spellStart"/>
      <w:r w:rsidRPr="00EC6DAD">
        <w:t>edn</w:t>
      </w:r>
      <w:proofErr w:type="spellEnd"/>
      <w:r w:rsidRPr="00EC6DAD">
        <w:t>.</w:t>
      </w:r>
      <w:r w:rsidR="006635CC" w:rsidRPr="00EC6DAD">
        <w:t xml:space="preserve"> </w:t>
      </w:r>
      <w:r w:rsidRPr="00EC6DAD">
        <w:t>(1018pp).</w:t>
      </w:r>
      <w:r w:rsidR="006635CC" w:rsidRPr="00EC6DAD">
        <w:t xml:space="preserve"> </w:t>
      </w:r>
      <w:proofErr w:type="spellStart"/>
      <w:r w:rsidRPr="00EC6DAD">
        <w:t>Horwitz</w:t>
      </w:r>
      <w:proofErr w:type="spellEnd"/>
      <w:r w:rsidRPr="00EC6DAD">
        <w:t>',</w:t>
      </w:r>
      <w:r w:rsidR="006635CC" w:rsidRPr="00EC6DAD">
        <w:t xml:space="preserve"> </w:t>
      </w:r>
      <w:r w:rsidRPr="00EC6DAD">
        <w:t>W.</w:t>
      </w:r>
      <w:r w:rsidR="006635CC" w:rsidRPr="00EC6DAD">
        <w:t xml:space="preserve"> </w:t>
      </w:r>
      <w:r w:rsidRPr="00EC6DAD">
        <w:t>(</w:t>
      </w:r>
      <w:proofErr w:type="spellStart"/>
      <w:r w:rsidR="000E0213" w:rsidRPr="00EC6DAD">
        <w:t>ed</w:t>
      </w:r>
      <w:proofErr w:type="spellEnd"/>
      <w:r w:rsidR="000E0213" w:rsidRPr="00EC6DAD">
        <w:t>)</w:t>
      </w:r>
      <w:r w:rsidR="006635CC" w:rsidRPr="00EC6DAD">
        <w:t xml:space="preserve"> </w:t>
      </w:r>
      <w:r w:rsidRPr="00EC6DAD">
        <w:t>Arlington,</w:t>
      </w:r>
      <w:r w:rsidR="006635CC" w:rsidRPr="00EC6DAD">
        <w:t xml:space="preserve"> </w:t>
      </w:r>
      <w:r w:rsidRPr="00EC6DAD">
        <w:t>V.A.</w:t>
      </w:r>
      <w:r w:rsidR="006635CC" w:rsidRPr="00EC6DAD">
        <w:t xml:space="preserve"> </w:t>
      </w:r>
      <w:r w:rsidR="009E4BDF" w:rsidRPr="00EC6DAD">
        <w:t>2006;</w:t>
      </w:r>
      <w:r w:rsidR="006635CC" w:rsidRPr="00EC6DAD">
        <w:t xml:space="preserve"> </w:t>
      </w:r>
      <w:r w:rsidRPr="00EC6DAD">
        <w:t>USA.</w:t>
      </w:r>
    </w:p>
    <w:p w:rsidR="00AD1C12" w:rsidRPr="00EC6DAD" w:rsidRDefault="00AD1C12" w:rsidP="00100827">
      <w:pPr>
        <w:numPr>
          <w:ilvl w:val="0"/>
          <w:numId w:val="3"/>
        </w:numPr>
        <w:shd w:val="clear" w:color="auto" w:fill="FFFFFF"/>
        <w:snapToGrid w:val="0"/>
        <w:jc w:val="both"/>
      </w:pPr>
      <w:r w:rsidRPr="00EC6DAD">
        <w:t>Douglas,</w:t>
      </w:r>
      <w:r w:rsidR="006635CC" w:rsidRPr="00EC6DAD">
        <w:t xml:space="preserve"> </w:t>
      </w:r>
      <w:r w:rsidRPr="00EC6DAD">
        <w:t>J.H.,</w:t>
      </w:r>
      <w:r w:rsidR="006635CC" w:rsidRPr="00EC6DAD">
        <w:t xml:space="preserve"> </w:t>
      </w:r>
      <w:r w:rsidRPr="00EC6DAD">
        <w:t>Sullivan,</w:t>
      </w:r>
      <w:r w:rsidR="006635CC" w:rsidRPr="00EC6DAD">
        <w:t xml:space="preserve"> </w:t>
      </w:r>
      <w:r w:rsidRPr="00EC6DAD">
        <w:t>T.W.,</w:t>
      </w:r>
      <w:r w:rsidR="006635CC" w:rsidRPr="00EC6DAD">
        <w:t xml:space="preserve"> </w:t>
      </w:r>
      <w:r w:rsidRPr="00EC6DAD">
        <w:t>Gonza</w:t>
      </w:r>
      <w:r w:rsidR="009E4BDF" w:rsidRPr="00EC6DAD">
        <w:t>lez,</w:t>
      </w:r>
      <w:r w:rsidR="006635CC" w:rsidRPr="00EC6DAD">
        <w:t xml:space="preserve"> </w:t>
      </w:r>
      <w:r w:rsidR="009E4BDF" w:rsidRPr="00EC6DAD">
        <w:t>N.J.,</w:t>
      </w:r>
      <w:r w:rsidR="006635CC" w:rsidRPr="00EC6DAD">
        <w:t xml:space="preserve"> &amp; </w:t>
      </w:r>
      <w:r w:rsidR="009E4BDF" w:rsidRPr="00EC6DAD">
        <w:t>Beck,</w:t>
      </w:r>
      <w:r w:rsidR="006635CC" w:rsidRPr="00EC6DAD">
        <w:t xml:space="preserve"> </w:t>
      </w:r>
      <w:r w:rsidR="009E4BDF" w:rsidRPr="00EC6DAD">
        <w:t>M.M.</w:t>
      </w:r>
      <w:r w:rsidR="006635CC" w:rsidRPr="00EC6DAD">
        <w:t xml:space="preserve"> </w:t>
      </w:r>
      <w:r w:rsidRPr="00EC6DAD">
        <w:t>Differential</w:t>
      </w:r>
      <w:r w:rsidR="006635CC" w:rsidRPr="00EC6DAD">
        <w:t xml:space="preserve"> </w:t>
      </w:r>
      <w:r w:rsidRPr="00EC6DAD">
        <w:t>age</w:t>
      </w:r>
      <w:r w:rsidR="006635CC" w:rsidRPr="00EC6DAD">
        <w:t xml:space="preserve"> </w:t>
      </w:r>
      <w:r w:rsidRPr="00EC6DAD">
        <w:t>response</w:t>
      </w:r>
      <w:r w:rsidR="006635CC" w:rsidRPr="00EC6DAD">
        <w:t xml:space="preserve"> </w:t>
      </w:r>
      <w:r w:rsidRPr="00EC6DAD">
        <w:t>of</w:t>
      </w:r>
      <w:r w:rsidR="006635CC" w:rsidRPr="00EC6DAD">
        <w:t xml:space="preserve"> </w:t>
      </w:r>
      <w:r w:rsidRPr="00EC6DAD">
        <w:t>turkeys</w:t>
      </w:r>
      <w:r w:rsidR="006635CC" w:rsidRPr="00EC6DAD">
        <w:t xml:space="preserve"> </w:t>
      </w:r>
      <w:r w:rsidRPr="00EC6DAD">
        <w:t>to</w:t>
      </w:r>
      <w:r w:rsidR="006635CC" w:rsidRPr="00EC6DAD">
        <w:t xml:space="preserve"> </w:t>
      </w:r>
      <w:r w:rsidRPr="00EC6DAD">
        <w:t>protein</w:t>
      </w:r>
      <w:r w:rsidR="006635CC" w:rsidRPr="00EC6DAD">
        <w:t xml:space="preserve"> </w:t>
      </w:r>
      <w:r w:rsidRPr="00EC6DAD">
        <w:t>and</w:t>
      </w:r>
      <w:r w:rsidR="006635CC" w:rsidRPr="00EC6DAD">
        <w:t xml:space="preserve"> </w:t>
      </w:r>
      <w:r w:rsidRPr="00EC6DAD">
        <w:t>sorghum</w:t>
      </w:r>
      <w:r w:rsidR="006635CC" w:rsidRPr="00EC6DAD">
        <w:t xml:space="preserve"> </w:t>
      </w:r>
      <w:r w:rsidRPr="00EC6DAD">
        <w:t>tannin</w:t>
      </w:r>
      <w:r w:rsidR="006635CC" w:rsidRPr="00EC6DAD">
        <w:t xml:space="preserve"> </w:t>
      </w:r>
      <w:r w:rsidRPr="00EC6DAD">
        <w:t>levels.</w:t>
      </w:r>
      <w:r w:rsidR="006635CC" w:rsidRPr="00EC6DAD">
        <w:t xml:space="preserve"> </w:t>
      </w:r>
      <w:r w:rsidR="009E4BDF" w:rsidRPr="00EC6DAD">
        <w:t>1993;</w:t>
      </w:r>
      <w:r w:rsidR="006635CC" w:rsidRPr="00EC6DAD">
        <w:t xml:space="preserve"> </w:t>
      </w:r>
      <w:r w:rsidRPr="00EC6DAD">
        <w:rPr>
          <w:i/>
          <w:iCs/>
        </w:rPr>
        <w:t>Poultry</w:t>
      </w:r>
      <w:r w:rsidR="006635CC" w:rsidRPr="00EC6DAD">
        <w:rPr>
          <w:i/>
          <w:iCs/>
        </w:rPr>
        <w:t xml:space="preserve"> </w:t>
      </w:r>
      <w:r w:rsidRPr="00EC6DAD">
        <w:rPr>
          <w:i/>
          <w:iCs/>
        </w:rPr>
        <w:t>Science,</w:t>
      </w:r>
      <w:r w:rsidR="006635CC" w:rsidRPr="00EC6DAD">
        <w:rPr>
          <w:i/>
          <w:iCs/>
        </w:rPr>
        <w:t xml:space="preserve"> </w:t>
      </w:r>
      <w:r w:rsidRPr="00EC6DAD">
        <w:t>72,</w:t>
      </w:r>
      <w:r w:rsidR="006635CC" w:rsidRPr="00EC6DAD">
        <w:t xml:space="preserve"> </w:t>
      </w:r>
      <w:r w:rsidRPr="00EC6DAD">
        <w:t>1944</w:t>
      </w:r>
      <w:r w:rsidR="006635CC" w:rsidRPr="00EC6DAD">
        <w:t xml:space="preserve"> </w:t>
      </w:r>
      <w:r w:rsidRPr="00EC6DAD">
        <w:t>-</w:t>
      </w:r>
      <w:r w:rsidR="006635CC" w:rsidRPr="00EC6DAD">
        <w:t xml:space="preserve"> </w:t>
      </w:r>
      <w:r w:rsidRPr="00EC6DAD">
        <w:t>1951.</w:t>
      </w:r>
    </w:p>
    <w:p w:rsidR="00AD1C12" w:rsidRPr="00EC6DAD" w:rsidRDefault="008251E8" w:rsidP="00100827">
      <w:pPr>
        <w:numPr>
          <w:ilvl w:val="0"/>
          <w:numId w:val="3"/>
        </w:numPr>
        <w:shd w:val="clear" w:color="auto" w:fill="FFFFFF"/>
        <w:snapToGrid w:val="0"/>
        <w:jc w:val="both"/>
      </w:pPr>
      <w:r w:rsidRPr="00EC6DAD">
        <w:t>Dowling,</w:t>
      </w:r>
      <w:r w:rsidR="006635CC" w:rsidRPr="00EC6DAD">
        <w:t xml:space="preserve"> </w:t>
      </w:r>
      <w:r w:rsidRPr="00EC6DAD">
        <w:t>L.F.,</w:t>
      </w:r>
      <w:r w:rsidR="006635CC" w:rsidRPr="00EC6DAD">
        <w:t xml:space="preserve"> </w:t>
      </w:r>
      <w:proofErr w:type="spellStart"/>
      <w:r w:rsidRPr="00EC6DAD">
        <w:t>Amd</w:t>
      </w:r>
      <w:r w:rsidR="009E4BDF" w:rsidRPr="00EC6DAD">
        <w:t>t</w:t>
      </w:r>
      <w:proofErr w:type="spellEnd"/>
      <w:r w:rsidR="009E4BDF" w:rsidRPr="00EC6DAD">
        <w:t>,</w:t>
      </w:r>
      <w:r w:rsidR="006635CC" w:rsidRPr="00EC6DAD">
        <w:t xml:space="preserve"> </w:t>
      </w:r>
      <w:r w:rsidR="009E4BDF" w:rsidRPr="00EC6DAD">
        <w:t>C,</w:t>
      </w:r>
      <w:r w:rsidR="006635CC" w:rsidRPr="00EC6DAD">
        <w:t xml:space="preserve"> &amp; </w:t>
      </w:r>
      <w:proofErr w:type="spellStart"/>
      <w:r w:rsidR="009E4BDF" w:rsidRPr="00EC6DAD">
        <w:t>Hamaker</w:t>
      </w:r>
      <w:proofErr w:type="spellEnd"/>
      <w:r w:rsidR="009E4BDF" w:rsidRPr="00EC6DAD">
        <w:t>,</w:t>
      </w:r>
      <w:r w:rsidR="006635CC" w:rsidRPr="00EC6DAD">
        <w:t xml:space="preserve"> </w:t>
      </w:r>
      <w:r w:rsidR="009E4BDF" w:rsidRPr="00EC6DAD">
        <w:t>B.</w:t>
      </w:r>
      <w:r w:rsidR="006635CC" w:rsidRPr="00EC6DAD">
        <w:t xml:space="preserve"> </w:t>
      </w:r>
      <w:r w:rsidR="00AD1C12" w:rsidRPr="00EC6DAD">
        <w:t>Economic</w:t>
      </w:r>
      <w:r w:rsidR="006635CC" w:rsidRPr="00EC6DAD">
        <w:t xml:space="preserve"> </w:t>
      </w:r>
      <w:r w:rsidR="00AD1C12" w:rsidRPr="00EC6DAD">
        <w:t>viability</w:t>
      </w:r>
      <w:r w:rsidR="006635CC" w:rsidRPr="00EC6DAD">
        <w:t xml:space="preserve"> </w:t>
      </w:r>
      <w:r w:rsidR="00AD1C12" w:rsidRPr="00EC6DAD">
        <w:t>of</w:t>
      </w:r>
      <w:r w:rsidR="006635CC" w:rsidRPr="00EC6DAD">
        <w:t xml:space="preserve"> </w:t>
      </w:r>
      <w:r w:rsidR="00AD1C12" w:rsidRPr="00EC6DAD">
        <w:t>high</w:t>
      </w:r>
      <w:r w:rsidR="006635CC" w:rsidRPr="00EC6DAD">
        <w:t xml:space="preserve"> </w:t>
      </w:r>
      <w:r w:rsidR="00AD1C12" w:rsidRPr="00EC6DAD">
        <w:t>digestibility</w:t>
      </w:r>
      <w:r w:rsidR="006635CC" w:rsidRPr="00EC6DAD">
        <w:t xml:space="preserve"> </w:t>
      </w:r>
      <w:r w:rsidR="00AD1C12" w:rsidRPr="00EC6DAD">
        <w:t>sorghum</w:t>
      </w:r>
      <w:r w:rsidR="006635CC" w:rsidRPr="00EC6DAD">
        <w:t xml:space="preserve"> </w:t>
      </w:r>
      <w:r w:rsidR="00AD1C12" w:rsidRPr="00EC6DAD">
        <w:t>as</w:t>
      </w:r>
      <w:r w:rsidR="006635CC" w:rsidRPr="00EC6DAD">
        <w:t xml:space="preserve"> </w:t>
      </w:r>
      <w:r w:rsidR="00AD1C12" w:rsidRPr="00EC6DAD">
        <w:t>iced</w:t>
      </w:r>
      <w:r w:rsidR="006635CC" w:rsidRPr="00EC6DAD">
        <w:t xml:space="preserve"> </w:t>
      </w:r>
      <w:r w:rsidR="00AD1C12" w:rsidRPr="00EC6DAD">
        <w:t>for</w:t>
      </w:r>
      <w:r w:rsidR="006635CC" w:rsidRPr="00EC6DAD">
        <w:t xml:space="preserve"> </w:t>
      </w:r>
      <w:r w:rsidR="00AD1C12" w:rsidRPr="00EC6DAD">
        <w:t>market</w:t>
      </w:r>
      <w:r w:rsidR="006635CC" w:rsidRPr="00EC6DAD">
        <w:t xml:space="preserve"> </w:t>
      </w:r>
      <w:r w:rsidR="00AD1C12" w:rsidRPr="00EC6DAD">
        <w:t>broiler</w:t>
      </w:r>
      <w:r w:rsidR="006635CC" w:rsidRPr="00EC6DAD">
        <w:t xml:space="preserve"> </w:t>
      </w:r>
      <w:r w:rsidR="00AD1C12" w:rsidRPr="00EC6DAD">
        <w:t>chickens.</w:t>
      </w:r>
      <w:r w:rsidR="006635CC" w:rsidRPr="00EC6DAD">
        <w:t xml:space="preserve"> </w:t>
      </w:r>
      <w:r w:rsidR="009E4BDF" w:rsidRPr="00EC6DAD">
        <w:t>2002;</w:t>
      </w:r>
      <w:r w:rsidR="006635CC" w:rsidRPr="00EC6DAD">
        <w:t xml:space="preserve"> </w:t>
      </w:r>
      <w:r w:rsidR="00AD1C12" w:rsidRPr="00EC6DAD">
        <w:rPr>
          <w:i/>
          <w:iCs/>
        </w:rPr>
        <w:lastRenderedPageBreak/>
        <w:t>Agronomy</w:t>
      </w:r>
      <w:r w:rsidR="006635CC" w:rsidRPr="00EC6DAD">
        <w:rPr>
          <w:i/>
          <w:iCs/>
        </w:rPr>
        <w:t xml:space="preserve"> </w:t>
      </w:r>
      <w:r w:rsidR="00AD1C12" w:rsidRPr="00EC6DAD">
        <w:rPr>
          <w:i/>
          <w:iCs/>
        </w:rPr>
        <w:t>Journal,</w:t>
      </w:r>
      <w:r w:rsidR="006635CC" w:rsidRPr="00EC6DAD">
        <w:rPr>
          <w:i/>
          <w:iCs/>
        </w:rPr>
        <w:t xml:space="preserve"> </w:t>
      </w:r>
      <w:r w:rsidRPr="00EC6DAD">
        <w:t>94,</w:t>
      </w:r>
      <w:r w:rsidR="006635CC" w:rsidRPr="00EC6DAD">
        <w:t xml:space="preserve"> </w:t>
      </w:r>
      <w:r w:rsidRPr="00EC6DAD">
        <w:t>1050</w:t>
      </w:r>
      <w:r w:rsidR="00AD1C12" w:rsidRPr="00EC6DAD">
        <w:t>-</w:t>
      </w:r>
      <w:r w:rsidR="006635CC" w:rsidRPr="00EC6DAD">
        <w:t xml:space="preserve"> </w:t>
      </w:r>
      <w:r w:rsidR="00AD1C12" w:rsidRPr="00EC6DAD">
        <w:t>1058.</w:t>
      </w:r>
    </w:p>
    <w:p w:rsidR="00AD1C12" w:rsidRPr="00EC6DAD" w:rsidRDefault="00AD1C12" w:rsidP="00100827">
      <w:pPr>
        <w:numPr>
          <w:ilvl w:val="0"/>
          <w:numId w:val="3"/>
        </w:numPr>
        <w:shd w:val="clear" w:color="auto" w:fill="FFFFFF"/>
        <w:snapToGrid w:val="0"/>
        <w:jc w:val="both"/>
      </w:pPr>
      <w:r w:rsidRPr="00EC6DAD">
        <w:t>Encarta.</w:t>
      </w:r>
      <w:r w:rsidR="006635CC" w:rsidRPr="00EC6DAD">
        <w:t xml:space="preserve"> </w:t>
      </w:r>
      <w:r w:rsidRPr="00EC6DAD">
        <w:rPr>
          <w:i/>
          <w:iCs/>
        </w:rPr>
        <w:t>Microsoft</w:t>
      </w:r>
      <w:r w:rsidR="006635CC" w:rsidRPr="00EC6DAD">
        <w:rPr>
          <w:i/>
          <w:iCs/>
        </w:rPr>
        <w:t xml:space="preserve"> </w:t>
      </w:r>
      <w:r w:rsidRPr="00EC6DAD">
        <w:rPr>
          <w:i/>
          <w:iCs/>
        </w:rPr>
        <w:t>Students</w:t>
      </w:r>
      <w:r w:rsidR="006635CC" w:rsidRPr="00EC6DAD">
        <w:rPr>
          <w:i/>
          <w:iCs/>
        </w:rPr>
        <w:t xml:space="preserve"> </w:t>
      </w:r>
      <w:r w:rsidRPr="00EC6DAD">
        <w:rPr>
          <w:i/>
          <w:iCs/>
        </w:rPr>
        <w:t>Encarta</w:t>
      </w:r>
      <w:r w:rsidR="006635CC" w:rsidRPr="00EC6DAD">
        <w:rPr>
          <w:i/>
          <w:iCs/>
        </w:rPr>
        <w:t xml:space="preserve"> </w:t>
      </w:r>
      <w:r w:rsidRPr="00EC6DAD">
        <w:rPr>
          <w:i/>
          <w:iCs/>
        </w:rPr>
        <w:t>Dictionary.</w:t>
      </w:r>
      <w:r w:rsidR="006635CC" w:rsidRPr="00EC6DAD">
        <w:rPr>
          <w:i/>
          <w:iCs/>
        </w:rPr>
        <w:t xml:space="preserve"> </w:t>
      </w:r>
      <w:r w:rsidRPr="00EC6DAD">
        <w:t>Inc.</w:t>
      </w:r>
      <w:r w:rsidR="006635CC" w:rsidRPr="00EC6DAD">
        <w:t xml:space="preserve"> </w:t>
      </w:r>
      <w:r w:rsidRPr="00EC6DAD">
        <w:t>USA.</w:t>
      </w:r>
      <w:r w:rsidR="006635CC" w:rsidRPr="00EC6DAD">
        <w:t xml:space="preserve"> </w:t>
      </w:r>
      <w:r w:rsidRPr="00EC6DAD">
        <w:t>Retrieved</w:t>
      </w:r>
      <w:r w:rsidR="006635CC" w:rsidRPr="00EC6DAD">
        <w:t xml:space="preserve"> </w:t>
      </w:r>
      <w:r w:rsidRPr="00EC6DAD">
        <w:t>March</w:t>
      </w:r>
      <w:r w:rsidR="006635CC" w:rsidRPr="00EC6DAD">
        <w:t xml:space="preserve"> </w:t>
      </w:r>
      <w:r w:rsidRPr="00EC6DAD">
        <w:t>25,</w:t>
      </w:r>
      <w:r w:rsidR="006635CC" w:rsidRPr="00EC6DAD">
        <w:t xml:space="preserve"> </w:t>
      </w:r>
      <w:r w:rsidRPr="00EC6DAD">
        <w:t>2015</w:t>
      </w:r>
      <w:r w:rsidR="006635CC" w:rsidRPr="00EC6DAD">
        <w:t xml:space="preserve"> </w:t>
      </w:r>
      <w:r w:rsidRPr="00EC6DAD">
        <w:t>from</w:t>
      </w:r>
      <w:r w:rsidR="006635CC" w:rsidRPr="00EC6DAD">
        <w:t xml:space="preserve"> </w:t>
      </w:r>
      <w:r w:rsidR="009E4BDF" w:rsidRPr="00EC6DAD">
        <w:rPr>
          <w:i/>
          <w:color w:val="000000" w:themeColor="text1"/>
        </w:rPr>
        <w:t>http://commons,wikimedia.org/</w:t>
      </w:r>
      <w:r w:rsidR="009E4BDF" w:rsidRPr="00EC6DAD">
        <w:rPr>
          <w:color w:val="000000" w:themeColor="text1"/>
        </w:rPr>
        <w:t>(2007;</w:t>
      </w:r>
      <w:r w:rsidR="006635CC" w:rsidRPr="00EC6DAD">
        <w:rPr>
          <w:color w:val="000000" w:themeColor="text1"/>
        </w:rPr>
        <w:t xml:space="preserve"> </w:t>
      </w:r>
      <w:r w:rsidR="009E4BDF" w:rsidRPr="00EC6DAD">
        <w:rPr>
          <w:i/>
          <w:color w:val="000000" w:themeColor="text1"/>
        </w:rPr>
        <w:t>wiki/</w:t>
      </w:r>
      <w:proofErr w:type="spellStart"/>
      <w:r w:rsidR="009E4BDF" w:rsidRPr="00EC6DAD">
        <w:rPr>
          <w:i/>
          <w:color w:val="000000" w:themeColor="text1"/>
        </w:rPr>
        <w:t>commonsDVD</w:t>
      </w:r>
      <w:proofErr w:type="spellEnd"/>
      <w:r w:rsidRPr="00EC6DAD">
        <w:rPr>
          <w:i/>
          <w:color w:val="000000" w:themeColor="text1"/>
          <w:u w:val="single"/>
        </w:rPr>
        <w:t>.</w:t>
      </w:r>
    </w:p>
    <w:p w:rsidR="00AD1C12" w:rsidRPr="00EC6DAD" w:rsidRDefault="00AD1C12" w:rsidP="00100827">
      <w:pPr>
        <w:numPr>
          <w:ilvl w:val="0"/>
          <w:numId w:val="3"/>
        </w:numPr>
        <w:shd w:val="clear" w:color="auto" w:fill="FFFFFF"/>
        <w:snapToGrid w:val="0"/>
        <w:jc w:val="both"/>
      </w:pPr>
      <w:proofErr w:type="spellStart"/>
      <w:r w:rsidRPr="00EC6DAD">
        <w:t>Etuk</w:t>
      </w:r>
      <w:proofErr w:type="spellEnd"/>
      <w:r w:rsidRPr="00EC6DAD">
        <w:t>,</w:t>
      </w:r>
      <w:r w:rsidR="006635CC" w:rsidRPr="00EC6DAD">
        <w:t xml:space="preserve"> </w:t>
      </w:r>
      <w:r w:rsidRPr="00EC6DAD">
        <w:t>E.B.,</w:t>
      </w:r>
      <w:r w:rsidR="006635CC" w:rsidRPr="00EC6DAD">
        <w:t xml:space="preserve"> </w:t>
      </w:r>
      <w:proofErr w:type="spellStart"/>
      <w:r w:rsidRPr="00EC6DAD">
        <w:t>Ifcduba</w:t>
      </w:r>
      <w:proofErr w:type="spellEnd"/>
      <w:r w:rsidRPr="00EC6DAD">
        <w:t>,</w:t>
      </w:r>
      <w:r w:rsidR="006635CC" w:rsidRPr="00EC6DAD">
        <w:t xml:space="preserve"> </w:t>
      </w:r>
      <w:r w:rsidRPr="00EC6DAD">
        <w:t>A.V.,</w:t>
      </w:r>
      <w:r w:rsidR="006635CC" w:rsidRPr="00EC6DAD">
        <w:t xml:space="preserve"> </w:t>
      </w:r>
      <w:proofErr w:type="spellStart"/>
      <w:r w:rsidRPr="00EC6DAD">
        <w:t>Okata</w:t>
      </w:r>
      <w:proofErr w:type="spellEnd"/>
      <w:r w:rsidRPr="00EC6DAD">
        <w:t>,</w:t>
      </w:r>
      <w:r w:rsidR="006635CC" w:rsidRPr="00EC6DAD">
        <w:t xml:space="preserve"> </w:t>
      </w:r>
      <w:r w:rsidRPr="00EC6DAD">
        <w:t>U.E.,</w:t>
      </w:r>
      <w:r w:rsidR="006635CC" w:rsidRPr="00EC6DAD">
        <w:t xml:space="preserve"> </w:t>
      </w:r>
      <w:proofErr w:type="spellStart"/>
      <w:r w:rsidRPr="00EC6DAD">
        <w:t>Chiaka</w:t>
      </w:r>
      <w:proofErr w:type="spellEnd"/>
      <w:r w:rsidRPr="00EC6DAD">
        <w:t>,</w:t>
      </w:r>
      <w:r w:rsidR="006635CC" w:rsidRPr="00EC6DAD">
        <w:t xml:space="preserve"> </w:t>
      </w:r>
      <w:r w:rsidRPr="00EC6DAD">
        <w:t>I.,</w:t>
      </w:r>
      <w:r w:rsidR="006635CC" w:rsidRPr="00EC6DAD">
        <w:t xml:space="preserve"> </w:t>
      </w:r>
      <w:proofErr w:type="spellStart"/>
      <w:r w:rsidRPr="00EC6DAD">
        <w:t>Okoli</w:t>
      </w:r>
      <w:proofErr w:type="spellEnd"/>
      <w:r w:rsidRPr="00EC6DAD">
        <w:t>,</w:t>
      </w:r>
      <w:r w:rsidR="006635CC" w:rsidRPr="00EC6DAD">
        <w:t xml:space="preserve"> </w:t>
      </w:r>
      <w:r w:rsidRPr="00EC6DAD">
        <w:t>E.,</w:t>
      </w:r>
      <w:r w:rsidR="006635CC" w:rsidRPr="00EC6DAD">
        <w:t xml:space="preserve"> </w:t>
      </w:r>
      <w:proofErr w:type="spellStart"/>
      <w:r w:rsidRPr="00EC6DAD">
        <w:t>Ifeanyi</w:t>
      </w:r>
      <w:proofErr w:type="spellEnd"/>
      <w:r w:rsidRPr="00EC6DAD">
        <w:t>,</w:t>
      </w:r>
      <w:r w:rsidR="006635CC" w:rsidRPr="00EC6DAD">
        <w:t xml:space="preserve"> </w:t>
      </w:r>
      <w:r w:rsidRPr="00EC6DAD">
        <w:t>C,</w:t>
      </w:r>
      <w:r w:rsidR="006635CC" w:rsidRPr="00EC6DAD">
        <w:t xml:space="preserve"> </w:t>
      </w:r>
      <w:proofErr w:type="spellStart"/>
      <w:r w:rsidRPr="00EC6DAD">
        <w:t>Okeudo</w:t>
      </w:r>
      <w:proofErr w:type="spellEnd"/>
      <w:r w:rsidRPr="00EC6DAD">
        <w:t>,</w:t>
      </w:r>
      <w:r w:rsidR="006635CC" w:rsidRPr="00EC6DAD">
        <w:t xml:space="preserve"> </w:t>
      </w:r>
      <w:r w:rsidRPr="00EC6DAD">
        <w:t>N.J.,</w:t>
      </w:r>
      <w:r w:rsidR="006635CC" w:rsidRPr="00EC6DAD">
        <w:t xml:space="preserve"> </w:t>
      </w:r>
      <w:proofErr w:type="spellStart"/>
      <w:r w:rsidRPr="00EC6DAD">
        <w:t>Esonu</w:t>
      </w:r>
      <w:proofErr w:type="spellEnd"/>
      <w:r w:rsidRPr="00EC6DAD">
        <w:t>,</w:t>
      </w:r>
      <w:r w:rsidR="006635CC" w:rsidRPr="00EC6DAD">
        <w:t xml:space="preserve"> </w:t>
      </w:r>
      <w:r w:rsidRPr="00EC6DAD">
        <w:t>B.O.,</w:t>
      </w:r>
      <w:r w:rsidR="006635CC" w:rsidRPr="00EC6DAD">
        <w:t xml:space="preserve"> </w:t>
      </w:r>
      <w:proofErr w:type="spellStart"/>
      <w:r w:rsidRPr="00EC6DAD">
        <w:t>Ude</w:t>
      </w:r>
      <w:r w:rsidR="009E4BDF" w:rsidRPr="00EC6DAD">
        <w:t>dibic</w:t>
      </w:r>
      <w:proofErr w:type="spellEnd"/>
      <w:r w:rsidR="009E4BDF" w:rsidRPr="00EC6DAD">
        <w:t>,</w:t>
      </w:r>
      <w:r w:rsidR="006635CC" w:rsidRPr="00EC6DAD">
        <w:t xml:space="preserve"> </w:t>
      </w:r>
      <w:r w:rsidR="009E4BDF" w:rsidRPr="00EC6DAD">
        <w:t>A.B.</w:t>
      </w:r>
      <w:r w:rsidR="006635CC" w:rsidRPr="00EC6DAD">
        <w:t xml:space="preserve"> </w:t>
      </w:r>
      <w:r w:rsidR="009E4BDF" w:rsidRPr="00EC6DAD">
        <w:t>1.,</w:t>
      </w:r>
      <w:r w:rsidR="006635CC" w:rsidRPr="00EC6DAD">
        <w:t xml:space="preserve"> &amp; </w:t>
      </w:r>
      <w:proofErr w:type="spellStart"/>
      <w:r w:rsidR="009E4BDF" w:rsidRPr="00EC6DAD">
        <w:t>Moreki</w:t>
      </w:r>
      <w:proofErr w:type="spellEnd"/>
      <w:r w:rsidR="009E4BDF" w:rsidRPr="00EC6DAD">
        <w:t>,</w:t>
      </w:r>
      <w:r w:rsidR="006635CC" w:rsidRPr="00EC6DAD">
        <w:t xml:space="preserve"> </w:t>
      </w:r>
      <w:r w:rsidR="009E4BDF" w:rsidRPr="00EC6DAD">
        <w:t>J.C</w:t>
      </w:r>
      <w:r w:rsidRPr="00EC6DAD">
        <w:t>.</w:t>
      </w:r>
      <w:r w:rsidR="006635CC" w:rsidRPr="00EC6DAD">
        <w:t xml:space="preserve"> </w:t>
      </w:r>
      <w:r w:rsidRPr="00EC6DAD">
        <w:t>Nutrient</w:t>
      </w:r>
      <w:r w:rsidR="006635CC" w:rsidRPr="00EC6DAD">
        <w:t xml:space="preserve"> </w:t>
      </w:r>
      <w:r w:rsidRPr="00EC6DAD">
        <w:t>composition</w:t>
      </w:r>
      <w:r w:rsidR="006635CC" w:rsidRPr="00EC6DAD">
        <w:t xml:space="preserve"> </w:t>
      </w:r>
      <w:r w:rsidRPr="00EC6DAD">
        <w:t>and</w:t>
      </w:r>
      <w:r w:rsidR="006635CC" w:rsidRPr="00EC6DAD">
        <w:t xml:space="preserve"> </w:t>
      </w:r>
      <w:r w:rsidRPr="00EC6DAD">
        <w:t>feeding</w:t>
      </w:r>
      <w:r w:rsidR="006635CC" w:rsidRPr="00EC6DAD">
        <w:t xml:space="preserve"> </w:t>
      </w:r>
      <w:r w:rsidRPr="00EC6DAD">
        <w:t>value</w:t>
      </w:r>
      <w:r w:rsidR="006635CC" w:rsidRPr="00EC6DAD">
        <w:t xml:space="preserve"> </w:t>
      </w:r>
      <w:r w:rsidRPr="00EC6DAD">
        <w:t>of</w:t>
      </w:r>
      <w:r w:rsidR="006635CC" w:rsidRPr="00EC6DAD">
        <w:t xml:space="preserve"> </w:t>
      </w:r>
      <w:r w:rsidRPr="00EC6DAD">
        <w:t>sorghum</w:t>
      </w:r>
      <w:r w:rsidR="006635CC" w:rsidRPr="00EC6DAD">
        <w:t xml:space="preserve"> </w:t>
      </w:r>
      <w:r w:rsidRPr="00EC6DAD">
        <w:t>for</w:t>
      </w:r>
      <w:r w:rsidR="006635CC" w:rsidRPr="00EC6DAD">
        <w:t xml:space="preserve"> </w:t>
      </w:r>
      <w:r w:rsidRPr="00EC6DAD">
        <w:t>livestock</w:t>
      </w:r>
      <w:r w:rsidR="006635CC" w:rsidRPr="00EC6DAD">
        <w:t xml:space="preserve"> </w:t>
      </w:r>
      <w:r w:rsidRPr="00EC6DAD">
        <w:t>and</w:t>
      </w:r>
      <w:r w:rsidR="006635CC" w:rsidRPr="00EC6DAD">
        <w:t xml:space="preserve"> </w:t>
      </w:r>
      <w:r w:rsidRPr="00EC6DAD">
        <w:t>poultry:</w:t>
      </w:r>
      <w:r w:rsidR="006635CC" w:rsidRPr="00EC6DAD">
        <w:t xml:space="preserve"> </w:t>
      </w:r>
      <w:r w:rsidRPr="00EC6DAD">
        <w:t>a</w:t>
      </w:r>
      <w:r w:rsidR="006635CC" w:rsidRPr="00EC6DAD">
        <w:t xml:space="preserve"> </w:t>
      </w:r>
      <w:r w:rsidRPr="00EC6DAD">
        <w:t>Review.</w:t>
      </w:r>
      <w:r w:rsidR="006635CC" w:rsidRPr="00EC6DAD">
        <w:t xml:space="preserve"> </w:t>
      </w:r>
      <w:r w:rsidRPr="00EC6DAD">
        <w:rPr>
          <w:i/>
          <w:iCs/>
        </w:rPr>
        <w:t>Journal</w:t>
      </w:r>
      <w:r w:rsidR="006635CC" w:rsidRPr="00EC6DAD">
        <w:rPr>
          <w:i/>
          <w:iCs/>
        </w:rPr>
        <w:t xml:space="preserve"> </w:t>
      </w:r>
      <w:r w:rsidRPr="00EC6DAD">
        <w:rPr>
          <w:i/>
          <w:iCs/>
        </w:rPr>
        <w:t>of</w:t>
      </w:r>
      <w:r w:rsidR="006635CC" w:rsidRPr="00EC6DAD">
        <w:rPr>
          <w:i/>
          <w:iCs/>
        </w:rPr>
        <w:t xml:space="preserve"> </w:t>
      </w:r>
      <w:r w:rsidRPr="00EC6DAD">
        <w:rPr>
          <w:i/>
          <w:iCs/>
        </w:rPr>
        <w:t>Animal</w:t>
      </w:r>
      <w:r w:rsidR="006635CC" w:rsidRPr="00EC6DAD">
        <w:rPr>
          <w:i/>
          <w:iCs/>
        </w:rPr>
        <w:t xml:space="preserve"> </w:t>
      </w:r>
      <w:r w:rsidRPr="00EC6DAD">
        <w:rPr>
          <w:i/>
          <w:iCs/>
        </w:rPr>
        <w:t>Science</w:t>
      </w:r>
      <w:r w:rsidR="006635CC" w:rsidRPr="00EC6DAD">
        <w:rPr>
          <w:i/>
          <w:iCs/>
        </w:rPr>
        <w:t xml:space="preserve"> </w:t>
      </w:r>
      <w:r w:rsidR="009E4BDF" w:rsidRPr="00EC6DAD">
        <w:rPr>
          <w:i/>
          <w:iCs/>
        </w:rPr>
        <w:t>Advances</w:t>
      </w:r>
      <w:r w:rsidR="006635CC" w:rsidRPr="00EC6DAD">
        <w:rPr>
          <w:i/>
          <w:iCs/>
        </w:rPr>
        <w:t xml:space="preserve"> </w:t>
      </w:r>
      <w:r w:rsidR="009E4BDF" w:rsidRPr="00EC6DAD">
        <w:t>2012;</w:t>
      </w:r>
      <w:r w:rsidR="006635CC" w:rsidRPr="00EC6DAD">
        <w:rPr>
          <w:i/>
          <w:iCs/>
        </w:rPr>
        <w:t xml:space="preserve"> </w:t>
      </w:r>
      <w:r w:rsidRPr="00EC6DAD">
        <w:t>2(6),</w:t>
      </w:r>
      <w:r w:rsidR="006635CC" w:rsidRPr="00EC6DAD">
        <w:t xml:space="preserve"> </w:t>
      </w:r>
      <w:r w:rsidRPr="00EC6DAD">
        <w:t>510</w:t>
      </w:r>
      <w:r w:rsidR="006635CC" w:rsidRPr="00EC6DAD">
        <w:t xml:space="preserve"> </w:t>
      </w:r>
      <w:r w:rsidRPr="00EC6DAD">
        <w:t>-</w:t>
      </w:r>
      <w:r w:rsidR="006635CC" w:rsidRPr="00EC6DAD">
        <w:t xml:space="preserve"> </w:t>
      </w:r>
      <w:r w:rsidRPr="00EC6DAD">
        <w:t>524.</w:t>
      </w:r>
    </w:p>
    <w:p w:rsidR="00AD1C12" w:rsidRPr="00EC6DAD" w:rsidRDefault="00AD1C12" w:rsidP="00100827">
      <w:pPr>
        <w:numPr>
          <w:ilvl w:val="0"/>
          <w:numId w:val="3"/>
        </w:numPr>
        <w:shd w:val="clear" w:color="auto" w:fill="FFFFFF"/>
        <w:snapToGrid w:val="0"/>
        <w:jc w:val="both"/>
      </w:pPr>
      <w:r w:rsidRPr="00EC6DAD">
        <w:t>Garcia,</w:t>
      </w:r>
      <w:r w:rsidR="006635CC" w:rsidRPr="00EC6DAD">
        <w:t xml:space="preserve"> </w:t>
      </w:r>
      <w:r w:rsidRPr="00EC6DAD">
        <w:t>R.G.,</w:t>
      </w:r>
      <w:r w:rsidR="006635CC" w:rsidRPr="00EC6DAD">
        <w:t xml:space="preserve"> </w:t>
      </w:r>
      <w:r w:rsidRPr="00EC6DAD">
        <w:t>Mendes,</w:t>
      </w:r>
      <w:r w:rsidR="006635CC" w:rsidRPr="00EC6DAD">
        <w:t xml:space="preserve"> </w:t>
      </w:r>
      <w:r w:rsidRPr="00EC6DAD">
        <w:t>A.A</w:t>
      </w:r>
      <w:r w:rsidR="00100827" w:rsidRPr="00EC6DAD">
        <w:rPr>
          <w:rFonts w:hint="eastAsia"/>
          <w:lang w:eastAsia="zh-CN"/>
        </w:rPr>
        <w:t>.</w:t>
      </w:r>
      <w:r w:rsidR="006635CC" w:rsidRPr="00EC6DAD">
        <w:t xml:space="preserve"> </w:t>
      </w:r>
      <w:proofErr w:type="spellStart"/>
      <w:r w:rsidRPr="00EC6DAD">
        <w:t>Sartori</w:t>
      </w:r>
      <w:proofErr w:type="spellEnd"/>
      <w:r w:rsidRPr="00EC6DAD">
        <w:t>,</w:t>
      </w:r>
      <w:r w:rsidR="006635CC" w:rsidRPr="00EC6DAD">
        <w:t xml:space="preserve"> </w:t>
      </w:r>
      <w:r w:rsidRPr="00EC6DAD">
        <w:t>J.R.,</w:t>
      </w:r>
      <w:r w:rsidR="006635CC" w:rsidRPr="00EC6DAD">
        <w:t xml:space="preserve"> </w:t>
      </w:r>
      <w:r w:rsidRPr="00EC6DAD">
        <w:t>Paz,</w:t>
      </w:r>
      <w:r w:rsidR="006635CC" w:rsidRPr="00EC6DAD">
        <w:t xml:space="preserve"> </w:t>
      </w:r>
      <w:r w:rsidRPr="00EC6DAD">
        <w:t>I.C.E.A.,</w:t>
      </w:r>
      <w:r w:rsidR="006635CC" w:rsidRPr="00EC6DAD">
        <w:t xml:space="preserve"> </w:t>
      </w:r>
      <w:r w:rsidRPr="00EC6DAD">
        <w:t>Takahashi,</w:t>
      </w:r>
      <w:r w:rsidR="006635CC" w:rsidRPr="00EC6DAD">
        <w:t xml:space="preserve"> </w:t>
      </w:r>
      <w:r w:rsidRPr="00EC6DAD">
        <w:t>S.E.,</w:t>
      </w:r>
      <w:r w:rsidR="006635CC" w:rsidRPr="00EC6DAD">
        <w:t xml:space="preserve"> </w:t>
      </w:r>
      <w:proofErr w:type="spellStart"/>
      <w:r w:rsidRPr="00EC6DAD">
        <w:t>Pelicia</w:t>
      </w:r>
      <w:proofErr w:type="spellEnd"/>
      <w:r w:rsidRPr="00EC6DAD">
        <w:t>,</w:t>
      </w:r>
      <w:r w:rsidR="006635CC" w:rsidRPr="00EC6DAD">
        <w:t xml:space="preserve"> </w:t>
      </w:r>
      <w:r w:rsidRPr="00EC6DAD">
        <w:t>K.,</w:t>
      </w:r>
      <w:r w:rsidR="006635CC" w:rsidRPr="00EC6DAD">
        <w:t xml:space="preserve"> </w:t>
      </w:r>
      <w:r w:rsidRPr="00EC6DAD">
        <w:t>Komiyama,</w:t>
      </w:r>
      <w:r w:rsidR="006635CC" w:rsidRPr="00EC6DAD">
        <w:t xml:space="preserve"> </w:t>
      </w:r>
      <w:r w:rsidR="009E4BDF" w:rsidRPr="00EC6DAD">
        <w:t>CM.,</w:t>
      </w:r>
      <w:r w:rsidR="006635CC" w:rsidRPr="00EC6DAD">
        <w:t xml:space="preserve"> &amp; </w:t>
      </w:r>
      <w:proofErr w:type="spellStart"/>
      <w:r w:rsidR="009E4BDF" w:rsidRPr="00EC6DAD">
        <w:t>Quintciro</w:t>
      </w:r>
      <w:proofErr w:type="spellEnd"/>
      <w:r w:rsidR="009E4BDF" w:rsidRPr="00EC6DAD">
        <w:t>.</w:t>
      </w:r>
      <w:r w:rsidR="006635CC" w:rsidRPr="00EC6DAD">
        <w:t xml:space="preserve"> </w:t>
      </w:r>
      <w:r w:rsidR="009E4BDF" w:rsidRPr="00EC6DAD">
        <w:t>R.</w:t>
      </w:r>
      <w:r w:rsidR="006635CC" w:rsidRPr="00EC6DAD">
        <w:t xml:space="preserve"> </w:t>
      </w:r>
      <w:r w:rsidR="009E4BDF" w:rsidRPr="00EC6DAD">
        <w:t>R.</w:t>
      </w:r>
      <w:r w:rsidR="006635CC" w:rsidRPr="00EC6DAD">
        <w:t xml:space="preserve"> </w:t>
      </w:r>
      <w:r w:rsidRPr="00EC6DAD">
        <w:t>Digestibility</w:t>
      </w:r>
      <w:r w:rsidR="006635CC" w:rsidRPr="00EC6DAD">
        <w:t xml:space="preserve"> </w:t>
      </w:r>
      <w:r w:rsidRPr="00EC6DAD">
        <w:t>of</w:t>
      </w:r>
      <w:r w:rsidR="006635CC" w:rsidRPr="00EC6DAD">
        <w:t xml:space="preserve"> </w:t>
      </w:r>
      <w:r w:rsidRPr="00EC6DAD">
        <w:t>feeds</w:t>
      </w:r>
      <w:r w:rsidR="006635CC" w:rsidRPr="00EC6DAD">
        <w:t xml:space="preserve"> </w:t>
      </w:r>
      <w:r w:rsidRPr="00EC6DAD">
        <w:t>containing</w:t>
      </w:r>
      <w:r w:rsidR="006635CC" w:rsidRPr="00EC6DAD">
        <w:t xml:space="preserve"> </w:t>
      </w:r>
      <w:r w:rsidRPr="00EC6DAD">
        <w:t>sorghum,</w:t>
      </w:r>
      <w:r w:rsidR="006635CC" w:rsidRPr="00EC6DAD">
        <w:t xml:space="preserve"> </w:t>
      </w:r>
      <w:r w:rsidRPr="00EC6DAD">
        <w:t>with</w:t>
      </w:r>
      <w:r w:rsidR="006635CC" w:rsidRPr="00EC6DAD">
        <w:t xml:space="preserve"> </w:t>
      </w:r>
      <w:r w:rsidRPr="00EC6DAD">
        <w:t>and</w:t>
      </w:r>
      <w:r w:rsidR="006635CC" w:rsidRPr="00EC6DAD">
        <w:t xml:space="preserve"> </w:t>
      </w:r>
      <w:r w:rsidRPr="00EC6DAD">
        <w:t>without</w:t>
      </w:r>
      <w:r w:rsidR="006635CC" w:rsidRPr="00EC6DAD">
        <w:t xml:space="preserve"> </w:t>
      </w:r>
      <w:r w:rsidRPr="00EC6DAD">
        <w:t>tannin</w:t>
      </w:r>
      <w:r w:rsidR="006635CC" w:rsidRPr="00EC6DAD">
        <w:t xml:space="preserve"> </w:t>
      </w:r>
      <w:r w:rsidRPr="00EC6DAD">
        <w:t>for</w:t>
      </w:r>
      <w:r w:rsidR="006635CC" w:rsidRPr="00EC6DAD">
        <w:t xml:space="preserve"> </w:t>
      </w:r>
      <w:r w:rsidRPr="00EC6DAD">
        <w:t>broiler</w:t>
      </w:r>
      <w:r w:rsidR="006635CC" w:rsidRPr="00EC6DAD">
        <w:t xml:space="preserve"> </w:t>
      </w:r>
      <w:r w:rsidRPr="00EC6DAD">
        <w:t>chickens</w:t>
      </w:r>
      <w:r w:rsidR="006635CC" w:rsidRPr="00EC6DAD">
        <w:t xml:space="preserve"> </w:t>
      </w:r>
      <w:r w:rsidRPr="00EC6DAD">
        <w:t>submitted</w:t>
      </w:r>
      <w:r w:rsidR="006635CC" w:rsidRPr="00EC6DAD">
        <w:t xml:space="preserve"> </w:t>
      </w:r>
      <w:r w:rsidRPr="00EC6DAD">
        <w:t>to</w:t>
      </w:r>
      <w:r w:rsidR="006635CC" w:rsidRPr="00EC6DAD">
        <w:t xml:space="preserve"> </w:t>
      </w:r>
      <w:r w:rsidRPr="00EC6DAD">
        <w:t>three</w:t>
      </w:r>
      <w:r w:rsidR="006635CC" w:rsidRPr="00EC6DAD">
        <w:t xml:space="preserve"> </w:t>
      </w:r>
      <w:r w:rsidRPr="00EC6DAD">
        <w:t>room</w:t>
      </w:r>
      <w:r w:rsidR="006635CC" w:rsidRPr="00EC6DAD">
        <w:t xml:space="preserve"> </w:t>
      </w:r>
      <w:r w:rsidRPr="00EC6DAD">
        <w:t>temperatures.</w:t>
      </w:r>
      <w:r w:rsidR="006635CC" w:rsidRPr="00EC6DAD">
        <w:t xml:space="preserve"> </w:t>
      </w:r>
      <w:r w:rsidRPr="00EC6DAD">
        <w:rPr>
          <w:i/>
          <w:iCs/>
        </w:rPr>
        <w:t>Brazilian</w:t>
      </w:r>
      <w:r w:rsidR="006635CC" w:rsidRPr="00EC6DAD">
        <w:rPr>
          <w:i/>
          <w:iCs/>
        </w:rPr>
        <w:t xml:space="preserve"> </w:t>
      </w:r>
      <w:r w:rsidR="009E4BDF" w:rsidRPr="00EC6DAD">
        <w:rPr>
          <w:i/>
          <w:iCs/>
        </w:rPr>
        <w:t>Journal</w:t>
      </w:r>
      <w:r w:rsidR="006635CC" w:rsidRPr="00EC6DAD">
        <w:rPr>
          <w:i/>
          <w:iCs/>
        </w:rPr>
        <w:t xml:space="preserve"> </w:t>
      </w:r>
      <w:r w:rsidR="009E4BDF" w:rsidRPr="00EC6DAD">
        <w:rPr>
          <w:i/>
          <w:iCs/>
        </w:rPr>
        <w:t>of</w:t>
      </w:r>
      <w:r w:rsidR="006635CC" w:rsidRPr="00EC6DAD">
        <w:rPr>
          <w:i/>
          <w:iCs/>
        </w:rPr>
        <w:t xml:space="preserve"> </w:t>
      </w:r>
      <w:r w:rsidR="009E4BDF" w:rsidRPr="00EC6DAD">
        <w:rPr>
          <w:i/>
          <w:iCs/>
        </w:rPr>
        <w:t>Poultry</w:t>
      </w:r>
      <w:r w:rsidR="006635CC" w:rsidRPr="00EC6DAD">
        <w:rPr>
          <w:i/>
          <w:iCs/>
        </w:rPr>
        <w:t xml:space="preserve"> </w:t>
      </w:r>
      <w:r w:rsidR="009E4BDF" w:rsidRPr="00EC6DAD">
        <w:rPr>
          <w:i/>
          <w:iCs/>
        </w:rPr>
        <w:t>Science</w:t>
      </w:r>
      <w:r w:rsidR="006635CC" w:rsidRPr="00EC6DAD">
        <w:rPr>
          <w:i/>
          <w:iCs/>
        </w:rPr>
        <w:t xml:space="preserve"> </w:t>
      </w:r>
      <w:r w:rsidR="009E4BDF" w:rsidRPr="00EC6DAD">
        <w:t>2004;</w:t>
      </w:r>
      <w:r w:rsidR="006635CC" w:rsidRPr="00EC6DAD">
        <w:rPr>
          <w:i/>
          <w:iCs/>
        </w:rPr>
        <w:t xml:space="preserve"> </w:t>
      </w:r>
      <w:r w:rsidRPr="00EC6DAD">
        <w:t>6(1),</w:t>
      </w:r>
      <w:r w:rsidR="006635CC" w:rsidRPr="00EC6DAD">
        <w:t xml:space="preserve"> </w:t>
      </w:r>
      <w:r w:rsidRPr="00EC6DAD">
        <w:t>55</w:t>
      </w:r>
      <w:r w:rsidR="006635CC" w:rsidRPr="00EC6DAD">
        <w:t xml:space="preserve"> </w:t>
      </w:r>
      <w:r w:rsidRPr="00EC6DAD">
        <w:t>-</w:t>
      </w:r>
      <w:r w:rsidR="006635CC" w:rsidRPr="00EC6DAD">
        <w:t xml:space="preserve"> </w:t>
      </w:r>
      <w:r w:rsidRPr="00EC6DAD">
        <w:t>60.</w:t>
      </w:r>
    </w:p>
    <w:p w:rsidR="00AD1C12" w:rsidRPr="00EC6DAD" w:rsidRDefault="00AD1C12" w:rsidP="00100827">
      <w:pPr>
        <w:numPr>
          <w:ilvl w:val="0"/>
          <w:numId w:val="3"/>
        </w:numPr>
        <w:shd w:val="clear" w:color="auto" w:fill="FFFFFF"/>
        <w:snapToGrid w:val="0"/>
        <w:jc w:val="both"/>
      </w:pPr>
      <w:proofErr w:type="spellStart"/>
      <w:r w:rsidRPr="00EC6DAD">
        <w:t>Jaynaik</w:t>
      </w:r>
      <w:proofErr w:type="spellEnd"/>
      <w:r w:rsidRPr="00EC6DAD">
        <w:t>,</w:t>
      </w:r>
      <w:r w:rsidR="006635CC" w:rsidRPr="00EC6DAD">
        <w:t xml:space="preserve"> </w:t>
      </w:r>
      <w:r w:rsidRPr="00EC6DAD">
        <w:t>U.B.,</w:t>
      </w:r>
      <w:r w:rsidR="006635CC" w:rsidRPr="00EC6DAD">
        <w:t xml:space="preserve"> </w:t>
      </w:r>
      <w:proofErr w:type="spellStart"/>
      <w:r w:rsidRPr="00EC6DAD">
        <w:t>Venkatareddy</w:t>
      </w:r>
      <w:proofErr w:type="spellEnd"/>
      <w:r w:rsidRPr="00EC6DAD">
        <w:t>,</w:t>
      </w:r>
      <w:r w:rsidR="006635CC" w:rsidRPr="00EC6DAD">
        <w:t xml:space="preserve"> </w:t>
      </w:r>
      <w:r w:rsidRPr="00EC6DAD">
        <w:t>K.,</w:t>
      </w:r>
      <w:r w:rsidR="006635CC" w:rsidRPr="00EC6DAD">
        <w:t xml:space="preserve"> </w:t>
      </w:r>
      <w:r w:rsidRPr="00EC6DAD">
        <w:t>Murthy,</w:t>
      </w:r>
      <w:r w:rsidR="006635CC" w:rsidRPr="00EC6DAD">
        <w:t xml:space="preserve"> </w:t>
      </w:r>
      <w:r w:rsidR="009E4BDF" w:rsidRPr="00EC6DAD">
        <w:t>H.N.N.,</w:t>
      </w:r>
      <w:r w:rsidR="006635CC" w:rsidRPr="00EC6DAD">
        <w:t xml:space="preserve"> &amp; </w:t>
      </w:r>
      <w:r w:rsidR="009E4BDF" w:rsidRPr="00EC6DAD">
        <w:t>Reddy,</w:t>
      </w:r>
      <w:r w:rsidR="006635CC" w:rsidRPr="00EC6DAD">
        <w:t xml:space="preserve"> </w:t>
      </w:r>
      <w:r w:rsidR="009E4BDF" w:rsidRPr="00EC6DAD">
        <w:t>B.S.V.</w:t>
      </w:r>
      <w:r w:rsidR="006635CC" w:rsidRPr="00EC6DAD">
        <w:t xml:space="preserve"> </w:t>
      </w:r>
      <w:r w:rsidRPr="00EC6DAD">
        <w:t>Effect</w:t>
      </w:r>
      <w:r w:rsidR="006635CC" w:rsidRPr="00EC6DAD">
        <w:t xml:space="preserve"> </w:t>
      </w:r>
      <w:r w:rsidRPr="00EC6DAD">
        <w:t>of</w:t>
      </w:r>
      <w:r w:rsidR="006635CC" w:rsidRPr="00EC6DAD">
        <w:t xml:space="preserve"> </w:t>
      </w:r>
      <w:r w:rsidRPr="00EC6DAD">
        <w:t>replacement</w:t>
      </w:r>
      <w:r w:rsidR="006635CC" w:rsidRPr="00EC6DAD">
        <w:t xml:space="preserve"> </w:t>
      </w:r>
      <w:r w:rsidRPr="00EC6DAD">
        <w:t>of</w:t>
      </w:r>
      <w:r w:rsidR="006635CC" w:rsidRPr="00EC6DAD">
        <w:t xml:space="preserve"> </w:t>
      </w:r>
      <w:r w:rsidRPr="00EC6DAD">
        <w:t>maize</w:t>
      </w:r>
      <w:r w:rsidR="006635CC" w:rsidRPr="00EC6DAD">
        <w:t xml:space="preserve"> </w:t>
      </w:r>
      <w:r w:rsidRPr="00EC6DAD">
        <w:t>by</w:t>
      </w:r>
      <w:r w:rsidR="006635CC" w:rsidRPr="00EC6DAD">
        <w:t xml:space="preserve"> </w:t>
      </w:r>
      <w:r w:rsidRPr="00EC6DAD">
        <w:t>finger</w:t>
      </w:r>
      <w:r w:rsidR="006635CC" w:rsidRPr="00EC6DAD">
        <w:t xml:space="preserve"> </w:t>
      </w:r>
      <w:r w:rsidRPr="00EC6DAD">
        <w:t>millet</w:t>
      </w:r>
      <w:r w:rsidR="006635CC" w:rsidRPr="00EC6DAD">
        <w:t xml:space="preserve"> </w:t>
      </w:r>
      <w:r w:rsidRPr="00EC6DAD">
        <w:rPr>
          <w:i/>
          <w:iCs/>
        </w:rPr>
        <w:t>{</w:t>
      </w:r>
      <w:proofErr w:type="spellStart"/>
      <w:r w:rsidRPr="00EC6DAD">
        <w:rPr>
          <w:i/>
          <w:iCs/>
        </w:rPr>
        <w:t>Eleusine</w:t>
      </w:r>
      <w:proofErr w:type="spellEnd"/>
      <w:r w:rsidR="006635CC" w:rsidRPr="00EC6DAD">
        <w:rPr>
          <w:i/>
          <w:iCs/>
        </w:rPr>
        <w:t xml:space="preserve"> </w:t>
      </w:r>
      <w:proofErr w:type="spellStart"/>
      <w:r w:rsidRPr="00EC6DAD">
        <w:rPr>
          <w:i/>
          <w:iCs/>
        </w:rPr>
        <w:t>coracand</w:t>
      </w:r>
      <w:proofErr w:type="spellEnd"/>
      <w:r w:rsidRPr="00EC6DAD">
        <w:rPr>
          <w:i/>
          <w:iCs/>
        </w:rPr>
        <w:t>)</w:t>
      </w:r>
      <w:r w:rsidR="006635CC" w:rsidRPr="00EC6DAD">
        <w:rPr>
          <w:i/>
          <w:iCs/>
        </w:rPr>
        <w:t xml:space="preserve"> </w:t>
      </w:r>
      <w:r w:rsidRPr="00EC6DAD">
        <w:t>and</w:t>
      </w:r>
      <w:r w:rsidR="006635CC" w:rsidRPr="00EC6DAD">
        <w:t xml:space="preserve"> </w:t>
      </w:r>
      <w:r w:rsidRPr="00EC6DAD">
        <w:t>sorghum</w:t>
      </w:r>
      <w:r w:rsidR="006635CC" w:rsidRPr="00EC6DAD">
        <w:t xml:space="preserve"> </w:t>
      </w:r>
      <w:r w:rsidRPr="00EC6DAD">
        <w:rPr>
          <w:i/>
          <w:iCs/>
        </w:rPr>
        <w:t>(Sorghum</w:t>
      </w:r>
      <w:r w:rsidR="006635CC" w:rsidRPr="00EC6DAD">
        <w:rPr>
          <w:i/>
          <w:iCs/>
        </w:rPr>
        <w:t xml:space="preserve"> </w:t>
      </w:r>
      <w:r w:rsidRPr="00EC6DAD">
        <w:rPr>
          <w:i/>
          <w:iCs/>
        </w:rPr>
        <w:t>bicolor)</w:t>
      </w:r>
      <w:r w:rsidR="006635CC" w:rsidRPr="00EC6DAD">
        <w:rPr>
          <w:i/>
          <w:iCs/>
        </w:rPr>
        <w:t xml:space="preserve"> </w:t>
      </w:r>
      <w:r w:rsidRPr="00EC6DAD">
        <w:t>with</w:t>
      </w:r>
      <w:r w:rsidR="006635CC" w:rsidRPr="00EC6DAD">
        <w:t xml:space="preserve"> </w:t>
      </w:r>
      <w:r w:rsidRPr="00EC6DAD">
        <w:t>and</w:t>
      </w:r>
      <w:r w:rsidR="006635CC" w:rsidRPr="00EC6DAD">
        <w:t xml:space="preserve"> </w:t>
      </w:r>
      <w:r w:rsidRPr="00EC6DAD">
        <w:t>without</w:t>
      </w:r>
      <w:r w:rsidR="006635CC" w:rsidRPr="00EC6DAD">
        <w:t xml:space="preserve"> </w:t>
      </w:r>
      <w:r w:rsidRPr="00EC6DAD">
        <w:t>supplementation</w:t>
      </w:r>
      <w:r w:rsidR="006635CC" w:rsidRPr="00EC6DAD">
        <w:t xml:space="preserve"> </w:t>
      </w:r>
      <w:r w:rsidRPr="00EC6DAD">
        <w:t>of</w:t>
      </w:r>
      <w:r w:rsidR="006635CC" w:rsidRPr="00EC6DAD">
        <w:t xml:space="preserve"> </w:t>
      </w:r>
      <w:r w:rsidRPr="00EC6DAD">
        <w:t>enzymes</w:t>
      </w:r>
      <w:r w:rsidR="006635CC" w:rsidRPr="00EC6DAD">
        <w:t xml:space="preserve"> </w:t>
      </w:r>
      <w:r w:rsidRPr="00EC6DAD">
        <w:t>in</w:t>
      </w:r>
      <w:r w:rsidR="006635CC" w:rsidRPr="00EC6DAD">
        <w:t xml:space="preserve"> </w:t>
      </w:r>
      <w:r w:rsidRPr="00EC6DAD">
        <w:t>broiler</w:t>
      </w:r>
      <w:r w:rsidR="006635CC" w:rsidRPr="00EC6DAD">
        <w:t xml:space="preserve"> </w:t>
      </w:r>
      <w:r w:rsidRPr="00EC6DAD">
        <w:t>chicken</w:t>
      </w:r>
      <w:r w:rsidR="006635CC" w:rsidRPr="00EC6DAD">
        <w:t xml:space="preserve"> </w:t>
      </w:r>
      <w:r w:rsidRPr="00EC6DAD">
        <w:t>diets</w:t>
      </w:r>
      <w:r w:rsidR="006635CC" w:rsidRPr="00EC6DAD">
        <w:t xml:space="preserve"> </w:t>
      </w:r>
      <w:r w:rsidRPr="00EC6DAD">
        <w:t>on</w:t>
      </w:r>
      <w:r w:rsidR="006635CC" w:rsidRPr="00EC6DAD">
        <w:t xml:space="preserve"> </w:t>
      </w:r>
      <w:r w:rsidRPr="00EC6DAD">
        <w:t>dry</w:t>
      </w:r>
      <w:r w:rsidR="006635CC" w:rsidRPr="00EC6DAD">
        <w:t xml:space="preserve"> </w:t>
      </w:r>
      <w:r w:rsidRPr="00EC6DAD">
        <w:t>matter,</w:t>
      </w:r>
      <w:r w:rsidR="006635CC" w:rsidRPr="00EC6DAD">
        <w:t xml:space="preserve"> </w:t>
      </w:r>
      <w:proofErr w:type="spellStart"/>
      <w:r w:rsidRPr="00EC6DAD">
        <w:t>metabolizable</w:t>
      </w:r>
      <w:proofErr w:type="spellEnd"/>
      <w:r w:rsidR="006635CC" w:rsidRPr="00EC6DAD">
        <w:t xml:space="preserve"> </w:t>
      </w:r>
      <w:r w:rsidRPr="00EC6DAD">
        <w:t>energy</w:t>
      </w:r>
      <w:r w:rsidR="006635CC" w:rsidRPr="00EC6DAD">
        <w:t xml:space="preserve"> </w:t>
      </w:r>
      <w:r w:rsidRPr="00EC6DAD">
        <w:t>and</w:t>
      </w:r>
      <w:r w:rsidR="006635CC" w:rsidRPr="00EC6DAD">
        <w:t xml:space="preserve"> </w:t>
      </w:r>
      <w:r w:rsidRPr="00EC6DAD">
        <w:t>performance</w:t>
      </w:r>
      <w:r w:rsidR="006635CC" w:rsidRPr="00EC6DAD">
        <w:t xml:space="preserve"> </w:t>
      </w:r>
      <w:r w:rsidRPr="00EC6DAD">
        <w:t>of</w:t>
      </w:r>
      <w:r w:rsidR="006635CC" w:rsidRPr="00EC6DAD">
        <w:t xml:space="preserve"> </w:t>
      </w:r>
      <w:r w:rsidRPr="00EC6DAD">
        <w:t>broiler</w:t>
      </w:r>
      <w:r w:rsidR="006635CC" w:rsidRPr="00EC6DAD">
        <w:t xml:space="preserve"> </w:t>
      </w:r>
      <w:r w:rsidRPr="00EC6DAD">
        <w:t>chickens.</w:t>
      </w:r>
      <w:r w:rsidR="006635CC" w:rsidRPr="00EC6DAD">
        <w:t xml:space="preserve"> </w:t>
      </w:r>
      <w:proofErr w:type="spellStart"/>
      <w:r w:rsidRPr="00EC6DAD">
        <w:rPr>
          <w:i/>
          <w:iCs/>
        </w:rPr>
        <w:t>Mygore</w:t>
      </w:r>
      <w:proofErr w:type="spellEnd"/>
      <w:r w:rsidR="006635CC" w:rsidRPr="00EC6DAD">
        <w:rPr>
          <w:i/>
          <w:iCs/>
        </w:rPr>
        <w:t xml:space="preserve"> </w:t>
      </w:r>
      <w:r w:rsidRPr="00EC6DAD">
        <w:rPr>
          <w:i/>
          <w:iCs/>
        </w:rPr>
        <w:t>Journal</w:t>
      </w:r>
      <w:r w:rsidR="006635CC" w:rsidRPr="00EC6DAD">
        <w:rPr>
          <w:i/>
          <w:iCs/>
        </w:rPr>
        <w:t xml:space="preserve"> </w:t>
      </w:r>
      <w:r w:rsidRPr="00EC6DAD">
        <w:rPr>
          <w:i/>
          <w:iCs/>
        </w:rPr>
        <w:t>of</w:t>
      </w:r>
      <w:r w:rsidR="006635CC" w:rsidRPr="00EC6DAD">
        <w:rPr>
          <w:i/>
          <w:iCs/>
        </w:rPr>
        <w:t xml:space="preserve"> </w:t>
      </w:r>
      <w:r w:rsidRPr="00EC6DAD">
        <w:rPr>
          <w:i/>
          <w:iCs/>
        </w:rPr>
        <w:t>Agricultural</w:t>
      </w:r>
      <w:r w:rsidR="006635CC" w:rsidRPr="00EC6DAD">
        <w:rPr>
          <w:i/>
          <w:iCs/>
        </w:rPr>
        <w:t xml:space="preserve"> </w:t>
      </w:r>
      <w:r w:rsidRPr="00EC6DAD">
        <w:rPr>
          <w:i/>
          <w:iCs/>
        </w:rPr>
        <w:t>Science,</w:t>
      </w:r>
      <w:r w:rsidR="006635CC" w:rsidRPr="00EC6DAD">
        <w:rPr>
          <w:iCs/>
        </w:rPr>
        <w:t xml:space="preserve"> </w:t>
      </w:r>
      <w:r w:rsidR="009E4BDF" w:rsidRPr="00EC6DAD">
        <w:t>2008;</w:t>
      </w:r>
      <w:r w:rsidR="006635CC" w:rsidRPr="00EC6DAD">
        <w:rPr>
          <w:i/>
          <w:iCs/>
        </w:rPr>
        <w:t xml:space="preserve"> </w:t>
      </w:r>
      <w:r w:rsidRPr="00EC6DAD">
        <w:t>42</w:t>
      </w:r>
      <w:r w:rsidR="006635CC" w:rsidRPr="00EC6DAD">
        <w:t xml:space="preserve"> </w:t>
      </w:r>
      <w:r w:rsidRPr="00EC6DAD">
        <w:t>(3),</w:t>
      </w:r>
      <w:r w:rsidR="006635CC" w:rsidRPr="00EC6DAD">
        <w:t xml:space="preserve"> </w:t>
      </w:r>
      <w:r w:rsidRPr="00EC6DAD">
        <w:t>502-509.</w:t>
      </w:r>
    </w:p>
    <w:p w:rsidR="00AD1C12" w:rsidRPr="00EC6DAD" w:rsidRDefault="00AD1C12" w:rsidP="00100827">
      <w:pPr>
        <w:numPr>
          <w:ilvl w:val="0"/>
          <w:numId w:val="3"/>
        </w:numPr>
        <w:shd w:val="clear" w:color="auto" w:fill="FFFFFF"/>
        <w:snapToGrid w:val="0"/>
        <w:jc w:val="both"/>
      </w:pPr>
      <w:proofErr w:type="spellStart"/>
      <w:r w:rsidRPr="00EC6DAD">
        <w:t>Karimian</w:t>
      </w:r>
      <w:proofErr w:type="spellEnd"/>
      <w:r w:rsidRPr="00EC6DAD">
        <w:t>,</w:t>
      </w:r>
      <w:r w:rsidR="006635CC" w:rsidRPr="00EC6DAD">
        <w:t xml:space="preserve"> </w:t>
      </w:r>
      <w:r w:rsidRPr="00EC6DAD">
        <w:t>M.R.,</w:t>
      </w:r>
      <w:r w:rsidR="006635CC" w:rsidRPr="00EC6DAD">
        <w:t xml:space="preserve"> </w:t>
      </w:r>
      <w:proofErr w:type="spellStart"/>
      <w:r w:rsidRPr="00EC6DAD">
        <w:t>Tohidian</w:t>
      </w:r>
      <w:proofErr w:type="spellEnd"/>
      <w:r w:rsidRPr="00EC6DAD">
        <w:t>,</w:t>
      </w:r>
      <w:r w:rsidR="006635CC" w:rsidRPr="00EC6DAD">
        <w:t xml:space="preserve"> </w:t>
      </w:r>
      <w:r w:rsidRPr="00EC6DAD">
        <w:t>M.,</w:t>
      </w:r>
      <w:r w:rsidR="006635CC" w:rsidRPr="00EC6DAD">
        <w:t xml:space="preserve"> </w:t>
      </w:r>
      <w:proofErr w:type="spellStart"/>
      <w:r w:rsidRPr="00EC6DAD">
        <w:t>Aliverdinasib</w:t>
      </w:r>
      <w:proofErr w:type="spellEnd"/>
      <w:r w:rsidRPr="00EC6DAD">
        <w:t>,</w:t>
      </w:r>
      <w:r w:rsidR="006635CC" w:rsidRPr="00EC6DAD">
        <w:t xml:space="preserve"> </w:t>
      </w:r>
      <w:r w:rsidRPr="00EC6DAD">
        <w:t>R.,</w:t>
      </w:r>
      <w:r w:rsidR="006635CC" w:rsidRPr="00EC6DAD">
        <w:t xml:space="preserve"> &amp; </w:t>
      </w:r>
      <w:proofErr w:type="spellStart"/>
      <w:r w:rsidRPr="00EC6DAD">
        <w:t>Khiyav</w:t>
      </w:r>
      <w:proofErr w:type="spellEnd"/>
      <w:r w:rsidR="009E4BDF" w:rsidRPr="00EC6DAD">
        <w:t>,</w:t>
      </w:r>
      <w:r w:rsidR="006635CC" w:rsidRPr="00EC6DAD">
        <w:t xml:space="preserve"> </w:t>
      </w:r>
      <w:r w:rsidR="009E4BDF" w:rsidRPr="00EC6DAD">
        <w:t>I.</w:t>
      </w:r>
      <w:r w:rsidR="006635CC" w:rsidRPr="00EC6DAD">
        <w:t xml:space="preserve"> </w:t>
      </w:r>
      <w:r w:rsidRPr="00EC6DAD">
        <w:t>Effect</w:t>
      </w:r>
      <w:r w:rsidR="006635CC" w:rsidRPr="00EC6DAD">
        <w:t xml:space="preserve"> </w:t>
      </w:r>
      <w:r w:rsidRPr="00EC6DAD">
        <w:t>of</w:t>
      </w:r>
      <w:r w:rsidR="006635CC" w:rsidRPr="00EC6DAD">
        <w:t xml:space="preserve"> </w:t>
      </w:r>
      <w:r w:rsidRPr="00EC6DAD">
        <w:t>Replacement</w:t>
      </w:r>
      <w:r w:rsidR="006635CC" w:rsidRPr="00EC6DAD">
        <w:t xml:space="preserve"> </w:t>
      </w:r>
      <w:r w:rsidRPr="00EC6DAD">
        <w:t>of</w:t>
      </w:r>
      <w:r w:rsidR="006635CC" w:rsidRPr="00EC6DAD">
        <w:t xml:space="preserve"> </w:t>
      </w:r>
      <w:r w:rsidRPr="00EC6DAD">
        <w:t>maize</w:t>
      </w:r>
      <w:r w:rsidR="006635CC" w:rsidRPr="00EC6DAD">
        <w:t xml:space="preserve"> </w:t>
      </w:r>
      <w:r w:rsidRPr="00EC6DAD">
        <w:t>by</w:t>
      </w:r>
      <w:r w:rsidR="006635CC" w:rsidRPr="00EC6DAD">
        <w:t xml:space="preserve"> </w:t>
      </w:r>
      <w:r w:rsidRPr="00EC6DAD">
        <w:t>sorghum</w:t>
      </w:r>
      <w:r w:rsidR="006635CC" w:rsidRPr="00EC6DAD">
        <w:t xml:space="preserve"> </w:t>
      </w:r>
      <w:r w:rsidRPr="00EC6DAD">
        <w:t>on</w:t>
      </w:r>
      <w:r w:rsidR="006635CC" w:rsidRPr="00EC6DAD">
        <w:t xml:space="preserve"> </w:t>
      </w:r>
      <w:r w:rsidRPr="00EC6DAD">
        <w:t>layer</w:t>
      </w:r>
      <w:r w:rsidR="006635CC" w:rsidRPr="00EC6DAD">
        <w:t xml:space="preserve"> </w:t>
      </w:r>
      <w:r w:rsidRPr="00EC6DAD">
        <w:t>quail</w:t>
      </w:r>
      <w:r w:rsidR="006635CC" w:rsidRPr="00EC6DAD">
        <w:t xml:space="preserve"> </w:t>
      </w:r>
      <w:r w:rsidRPr="00EC6DAD">
        <w:t>performance.</w:t>
      </w:r>
      <w:r w:rsidR="006635CC" w:rsidRPr="00EC6DAD">
        <w:t xml:space="preserve"> </w:t>
      </w:r>
      <w:r w:rsidRPr="00EC6DAD">
        <w:rPr>
          <w:i/>
          <w:iCs/>
        </w:rPr>
        <w:t>The</w:t>
      </w:r>
      <w:r w:rsidR="006635CC" w:rsidRPr="00EC6DAD">
        <w:rPr>
          <w:i/>
          <w:iCs/>
        </w:rPr>
        <w:t xml:space="preserve"> </w:t>
      </w:r>
      <w:r w:rsidRPr="00EC6DAD">
        <w:rPr>
          <w:i/>
          <w:iCs/>
        </w:rPr>
        <w:t>Joint</w:t>
      </w:r>
      <w:r w:rsidR="006635CC" w:rsidRPr="00EC6DAD">
        <w:rPr>
          <w:i/>
          <w:iCs/>
        </w:rPr>
        <w:t xml:space="preserve"> </w:t>
      </w:r>
      <w:r w:rsidRPr="00EC6DAD">
        <w:rPr>
          <w:i/>
          <w:iCs/>
        </w:rPr>
        <w:t>Agriculture</w:t>
      </w:r>
      <w:r w:rsidR="006635CC" w:rsidRPr="00EC6DAD">
        <w:rPr>
          <w:i/>
          <w:iCs/>
        </w:rPr>
        <w:t xml:space="preserve"> </w:t>
      </w:r>
      <w:r w:rsidRPr="00EC6DAD">
        <w:rPr>
          <w:i/>
          <w:iCs/>
        </w:rPr>
        <w:t>and</w:t>
      </w:r>
      <w:r w:rsidR="006635CC" w:rsidRPr="00EC6DAD">
        <w:rPr>
          <w:i/>
          <w:iCs/>
        </w:rPr>
        <w:t xml:space="preserve"> </w:t>
      </w:r>
      <w:r w:rsidRPr="00EC6DAD">
        <w:rPr>
          <w:i/>
          <w:iCs/>
        </w:rPr>
        <w:t>Natural</w:t>
      </w:r>
      <w:r w:rsidR="006635CC" w:rsidRPr="00EC6DAD">
        <w:rPr>
          <w:i/>
          <w:iCs/>
        </w:rPr>
        <w:t xml:space="preserve"> </w:t>
      </w:r>
      <w:r w:rsidR="009E4BDF" w:rsidRPr="00EC6DAD">
        <w:rPr>
          <w:i/>
          <w:iCs/>
        </w:rPr>
        <w:t>Resources</w:t>
      </w:r>
      <w:r w:rsidR="006635CC" w:rsidRPr="00EC6DAD">
        <w:rPr>
          <w:i/>
          <w:iCs/>
        </w:rPr>
        <w:t xml:space="preserve"> </w:t>
      </w:r>
      <w:r w:rsidR="009E4BDF" w:rsidRPr="00EC6DAD">
        <w:rPr>
          <w:i/>
          <w:iCs/>
        </w:rPr>
        <w:t>Symposium</w:t>
      </w:r>
      <w:r w:rsidR="006635CC" w:rsidRPr="00EC6DAD">
        <w:rPr>
          <w:iCs/>
        </w:rPr>
        <w:t xml:space="preserve"> </w:t>
      </w:r>
      <w:r w:rsidR="009E4BDF" w:rsidRPr="00EC6DAD">
        <w:t>2004;</w:t>
      </w:r>
      <w:r w:rsidR="006635CC" w:rsidRPr="00EC6DAD">
        <w:rPr>
          <w:i/>
          <w:iCs/>
        </w:rPr>
        <w:t xml:space="preserve"> </w:t>
      </w:r>
      <w:r w:rsidR="009E4BDF" w:rsidRPr="00EC6DAD">
        <w:t>P.</w:t>
      </w:r>
      <w:r w:rsidR="006635CC" w:rsidRPr="00EC6DAD">
        <w:t xml:space="preserve"> </w:t>
      </w:r>
      <w:r w:rsidR="009E4BDF" w:rsidRPr="00EC6DAD">
        <w:t>4</w:t>
      </w:r>
      <w:r w:rsidRPr="00EC6DAD">
        <w:t>.Tabriz</w:t>
      </w:r>
      <w:r w:rsidR="006635CC" w:rsidRPr="00EC6DAD">
        <w:t xml:space="preserve"> </w:t>
      </w:r>
      <w:r w:rsidRPr="00EC6DAD">
        <w:t>-</w:t>
      </w:r>
      <w:r w:rsidR="006635CC" w:rsidRPr="00EC6DAD">
        <w:rPr>
          <w:rFonts w:eastAsia="Times New Roman"/>
        </w:rPr>
        <w:t xml:space="preserve"> </w:t>
      </w:r>
      <w:r w:rsidRPr="00EC6DAD">
        <w:rPr>
          <w:rFonts w:eastAsia="Times New Roman"/>
        </w:rPr>
        <w:t>Ganja.</w:t>
      </w:r>
    </w:p>
    <w:p w:rsidR="00AD1C12" w:rsidRPr="00EC6DAD" w:rsidRDefault="009E4BDF" w:rsidP="00100827">
      <w:pPr>
        <w:numPr>
          <w:ilvl w:val="0"/>
          <w:numId w:val="3"/>
        </w:numPr>
        <w:shd w:val="clear" w:color="auto" w:fill="FFFFFF"/>
        <w:snapToGrid w:val="0"/>
        <w:jc w:val="both"/>
      </w:pPr>
      <w:r w:rsidRPr="00EC6DAD">
        <w:t>Knox,</w:t>
      </w:r>
      <w:r w:rsidR="006635CC" w:rsidRPr="00EC6DAD">
        <w:t xml:space="preserve"> </w:t>
      </w:r>
      <w:r w:rsidRPr="00EC6DAD">
        <w:t>A.I.,</w:t>
      </w:r>
      <w:r w:rsidR="006635CC" w:rsidRPr="00EC6DAD">
        <w:t xml:space="preserve"> &amp; </w:t>
      </w:r>
      <w:proofErr w:type="spellStart"/>
      <w:r w:rsidRPr="00EC6DAD">
        <w:t>McNab</w:t>
      </w:r>
      <w:proofErr w:type="spellEnd"/>
      <w:r w:rsidRPr="00EC6DAD">
        <w:t>,</w:t>
      </w:r>
      <w:r w:rsidR="006635CC" w:rsidRPr="00EC6DAD">
        <w:t xml:space="preserve"> </w:t>
      </w:r>
      <w:r w:rsidRPr="00EC6DAD">
        <w:t>J.</w:t>
      </w:r>
      <w:r w:rsidR="006635CC" w:rsidRPr="00EC6DAD">
        <w:t xml:space="preserve"> </w:t>
      </w:r>
      <w:r w:rsidR="00AD1C12" w:rsidRPr="00EC6DAD">
        <w:t>Selection</w:t>
      </w:r>
      <w:r w:rsidR="006635CC" w:rsidRPr="00EC6DAD">
        <w:t xml:space="preserve"> </w:t>
      </w:r>
      <w:r w:rsidR="00AD1C12" w:rsidRPr="00EC6DAD">
        <w:t>between</w:t>
      </w:r>
      <w:r w:rsidR="006635CC" w:rsidRPr="00EC6DAD">
        <w:t xml:space="preserve"> </w:t>
      </w:r>
      <w:r w:rsidR="00AD1C12" w:rsidRPr="00EC6DAD">
        <w:t>high</w:t>
      </w:r>
      <w:r w:rsidR="006635CC" w:rsidRPr="00EC6DAD">
        <w:t xml:space="preserve"> </w:t>
      </w:r>
      <w:r w:rsidR="00AD1C12" w:rsidRPr="00EC6DAD">
        <w:t>and</w:t>
      </w:r>
      <w:r w:rsidR="006635CC" w:rsidRPr="00EC6DAD">
        <w:t xml:space="preserve"> </w:t>
      </w:r>
      <w:r w:rsidR="00AD1C12" w:rsidRPr="00EC6DAD">
        <w:t>low</w:t>
      </w:r>
      <w:r w:rsidR="006635CC" w:rsidRPr="00EC6DAD">
        <w:t xml:space="preserve"> </w:t>
      </w:r>
      <w:r w:rsidR="00AD1C12" w:rsidRPr="00EC6DAD">
        <w:t>-tannin</w:t>
      </w:r>
      <w:r w:rsidR="006635CC" w:rsidRPr="00EC6DAD">
        <w:t xml:space="preserve"> </w:t>
      </w:r>
      <w:r w:rsidR="00AD1C12" w:rsidRPr="00EC6DAD">
        <w:t>diets</w:t>
      </w:r>
      <w:r w:rsidR="006635CC" w:rsidRPr="00EC6DAD">
        <w:t xml:space="preserve"> </w:t>
      </w:r>
      <w:r w:rsidR="00AD1C12" w:rsidRPr="00EC6DAD">
        <w:t>by</w:t>
      </w:r>
      <w:r w:rsidR="006635CC" w:rsidRPr="00EC6DAD">
        <w:t xml:space="preserve"> </w:t>
      </w:r>
      <w:r w:rsidR="00AD1C12" w:rsidRPr="00EC6DAD">
        <w:t>broiler</w:t>
      </w:r>
      <w:r w:rsidR="006635CC" w:rsidRPr="00EC6DAD">
        <w:t xml:space="preserve"> </w:t>
      </w:r>
      <w:r w:rsidR="00AD1C12" w:rsidRPr="00EC6DAD">
        <w:t>chickens.</w:t>
      </w:r>
      <w:r w:rsidR="006635CC" w:rsidRPr="00EC6DAD">
        <w:t xml:space="preserve"> </w:t>
      </w:r>
      <w:r w:rsidR="00AD1C12" w:rsidRPr="00EC6DAD">
        <w:rPr>
          <w:i/>
          <w:iCs/>
        </w:rPr>
        <w:t>British</w:t>
      </w:r>
      <w:r w:rsidR="006635CC" w:rsidRPr="00EC6DAD">
        <w:rPr>
          <w:i/>
          <w:iCs/>
        </w:rPr>
        <w:t xml:space="preserve"> </w:t>
      </w:r>
      <w:r w:rsidR="00AD1C12" w:rsidRPr="00EC6DAD">
        <w:rPr>
          <w:i/>
          <w:iCs/>
        </w:rPr>
        <w:t>Poultry</w:t>
      </w:r>
      <w:r w:rsidR="006635CC" w:rsidRPr="00EC6DAD">
        <w:rPr>
          <w:i/>
          <w:iCs/>
        </w:rPr>
        <w:t xml:space="preserve"> </w:t>
      </w:r>
      <w:r w:rsidRPr="00EC6DAD">
        <w:t>1995</w:t>
      </w:r>
      <w:r w:rsidR="006635CC" w:rsidRPr="00EC6DAD">
        <w:t xml:space="preserve">; </w:t>
      </w:r>
      <w:r w:rsidR="00AD1C12" w:rsidRPr="00EC6DAD">
        <w:rPr>
          <w:i/>
          <w:iCs/>
        </w:rPr>
        <w:t>Science,</w:t>
      </w:r>
      <w:r w:rsidR="006635CC" w:rsidRPr="00EC6DAD">
        <w:rPr>
          <w:i/>
          <w:iCs/>
        </w:rPr>
        <w:t xml:space="preserve"> </w:t>
      </w:r>
      <w:r w:rsidR="00AD1C12" w:rsidRPr="00EC6DAD">
        <w:t>36,</w:t>
      </w:r>
      <w:r w:rsidR="006635CC" w:rsidRPr="00EC6DAD">
        <w:t xml:space="preserve"> </w:t>
      </w:r>
      <w:r w:rsidR="00AD1C12" w:rsidRPr="00EC6DAD">
        <w:t>849.</w:t>
      </w:r>
    </w:p>
    <w:p w:rsidR="00AD1C12" w:rsidRPr="00EC6DAD" w:rsidRDefault="00AD1C12" w:rsidP="00100827">
      <w:pPr>
        <w:numPr>
          <w:ilvl w:val="0"/>
          <w:numId w:val="3"/>
        </w:numPr>
        <w:shd w:val="clear" w:color="auto" w:fill="FFFFFF"/>
        <w:snapToGrid w:val="0"/>
        <w:jc w:val="both"/>
      </w:pPr>
      <w:proofErr w:type="spellStart"/>
      <w:r w:rsidRPr="00EC6DAD">
        <w:t>Kwari</w:t>
      </w:r>
      <w:proofErr w:type="spellEnd"/>
      <w:r w:rsidRPr="00EC6DAD">
        <w:t>,</w:t>
      </w:r>
      <w:r w:rsidR="006635CC" w:rsidRPr="00EC6DAD">
        <w:t xml:space="preserve"> </w:t>
      </w:r>
      <w:r w:rsidRPr="00EC6DAD">
        <w:t>I.D.,</w:t>
      </w:r>
      <w:r w:rsidR="006635CC" w:rsidRPr="00EC6DAD">
        <w:t xml:space="preserve"> </w:t>
      </w:r>
      <w:proofErr w:type="spellStart"/>
      <w:r w:rsidRPr="00EC6DAD">
        <w:t>Igwebuike</w:t>
      </w:r>
      <w:proofErr w:type="spellEnd"/>
      <w:r w:rsidRPr="00EC6DAD">
        <w:t>,</w:t>
      </w:r>
      <w:r w:rsidR="006635CC" w:rsidRPr="00EC6DAD">
        <w:t xml:space="preserve"> </w:t>
      </w:r>
      <w:r w:rsidRPr="00EC6DAD">
        <w:t>J.U.,</w:t>
      </w:r>
      <w:r w:rsidR="006635CC" w:rsidRPr="00EC6DAD">
        <w:t xml:space="preserve"> </w:t>
      </w:r>
      <w:proofErr w:type="spellStart"/>
      <w:r w:rsidRPr="00EC6DAD">
        <w:t>Shuaibu</w:t>
      </w:r>
      <w:proofErr w:type="spellEnd"/>
      <w:r w:rsidRPr="00EC6DAD">
        <w:t>,</w:t>
      </w:r>
      <w:r w:rsidR="006635CC" w:rsidRPr="00EC6DAD">
        <w:t xml:space="preserve"> </w:t>
      </w:r>
      <w:r w:rsidRPr="00EC6DAD">
        <w:t>IT</w:t>
      </w:r>
      <w:r w:rsidR="009E4BDF" w:rsidRPr="00EC6DAD">
        <w:t>.,</w:t>
      </w:r>
      <w:r w:rsidR="006635CC" w:rsidRPr="00EC6DAD">
        <w:t xml:space="preserve"> </w:t>
      </w:r>
      <w:proofErr w:type="spellStart"/>
      <w:r w:rsidR="009E4BDF" w:rsidRPr="00EC6DAD">
        <w:t>Titima</w:t>
      </w:r>
      <w:proofErr w:type="spellEnd"/>
      <w:r w:rsidR="009E4BDF" w:rsidRPr="00EC6DAD">
        <w:t>,</w:t>
      </w:r>
      <w:r w:rsidR="006635CC" w:rsidRPr="00EC6DAD">
        <w:t xml:space="preserve"> &amp; </w:t>
      </w:r>
      <w:r w:rsidR="009E4BDF" w:rsidRPr="00EC6DAD">
        <w:t>S.I.</w:t>
      </w:r>
      <w:r w:rsidR="006635CC" w:rsidRPr="00EC6DAD">
        <w:t xml:space="preserve"> </w:t>
      </w:r>
      <w:r w:rsidR="009E4BDF" w:rsidRPr="00EC6DAD">
        <w:t>and</w:t>
      </w:r>
      <w:r w:rsidR="006635CC" w:rsidRPr="00EC6DAD">
        <w:t xml:space="preserve"> </w:t>
      </w:r>
      <w:proofErr w:type="spellStart"/>
      <w:r w:rsidR="009E4BDF" w:rsidRPr="00EC6DAD">
        <w:t>Raji</w:t>
      </w:r>
      <w:proofErr w:type="spellEnd"/>
      <w:r w:rsidR="009E4BDF" w:rsidRPr="00EC6DAD">
        <w:t>,</w:t>
      </w:r>
      <w:r w:rsidR="006635CC" w:rsidRPr="00EC6DAD">
        <w:t xml:space="preserve"> </w:t>
      </w:r>
      <w:r w:rsidR="009E4BDF" w:rsidRPr="00EC6DAD">
        <w:t>A.O</w:t>
      </w:r>
      <w:r w:rsidRPr="00EC6DAD">
        <w:t>.</w:t>
      </w:r>
      <w:r w:rsidR="006635CC" w:rsidRPr="00EC6DAD">
        <w:t xml:space="preserve"> </w:t>
      </w:r>
      <w:r w:rsidRPr="00EC6DAD">
        <w:t>Growth</w:t>
      </w:r>
      <w:r w:rsidR="006635CC" w:rsidRPr="00EC6DAD">
        <w:t xml:space="preserve"> </w:t>
      </w:r>
      <w:r w:rsidRPr="00EC6DAD">
        <w:t>and</w:t>
      </w:r>
      <w:r w:rsidR="006635CC" w:rsidRPr="00EC6DAD">
        <w:t xml:space="preserve"> </w:t>
      </w:r>
      <w:r w:rsidRPr="00EC6DAD">
        <w:t>carcass</w:t>
      </w:r>
      <w:r w:rsidR="006635CC" w:rsidRPr="00EC6DAD">
        <w:t xml:space="preserve"> </w:t>
      </w:r>
      <w:r w:rsidRPr="00EC6DAD">
        <w:t>characteristics</w:t>
      </w:r>
      <w:r w:rsidR="006635CC" w:rsidRPr="00EC6DAD">
        <w:t xml:space="preserve"> </w:t>
      </w:r>
      <w:r w:rsidRPr="00EC6DAD">
        <w:t>of</w:t>
      </w:r>
      <w:r w:rsidR="006635CC" w:rsidRPr="00EC6DAD">
        <w:t xml:space="preserve"> </w:t>
      </w:r>
      <w:r w:rsidRPr="00EC6DAD">
        <w:t>broiler</w:t>
      </w:r>
      <w:r w:rsidR="006635CC" w:rsidRPr="00EC6DAD">
        <w:t xml:space="preserve"> </w:t>
      </w:r>
      <w:r w:rsidRPr="00EC6DAD">
        <w:t>chickens</w:t>
      </w:r>
      <w:r w:rsidR="006635CC" w:rsidRPr="00EC6DAD">
        <w:t xml:space="preserve"> </w:t>
      </w:r>
      <w:r w:rsidRPr="00EC6DAD">
        <w:t>fed</w:t>
      </w:r>
      <w:r w:rsidR="006635CC" w:rsidRPr="00EC6DAD">
        <w:t xml:space="preserve"> </w:t>
      </w:r>
      <w:r w:rsidRPr="00EC6DAD">
        <w:t>maize,</w:t>
      </w:r>
      <w:r w:rsidR="006635CC" w:rsidRPr="00EC6DAD">
        <w:t xml:space="preserve"> </w:t>
      </w:r>
      <w:r w:rsidRPr="00EC6DAD">
        <w:t>sorghum,</w:t>
      </w:r>
      <w:r w:rsidR="006635CC" w:rsidRPr="00EC6DAD">
        <w:t xml:space="preserve"> </w:t>
      </w:r>
      <w:r w:rsidRPr="00EC6DAD">
        <w:t>millet</w:t>
      </w:r>
      <w:r w:rsidR="006635CC" w:rsidRPr="00EC6DAD">
        <w:t xml:space="preserve"> </w:t>
      </w:r>
      <w:r w:rsidRPr="00EC6DAD">
        <w:t>and</w:t>
      </w:r>
      <w:r w:rsidR="006635CC" w:rsidRPr="00EC6DAD">
        <w:t xml:space="preserve"> </w:t>
      </w:r>
      <w:r w:rsidRPr="00EC6DAD">
        <w:t>their</w:t>
      </w:r>
      <w:r w:rsidR="006635CC" w:rsidRPr="00EC6DAD">
        <w:t xml:space="preserve"> </w:t>
      </w:r>
      <w:r w:rsidRPr="00EC6DAD">
        <w:t>combinations</w:t>
      </w:r>
      <w:r w:rsidR="006635CC" w:rsidRPr="00EC6DAD">
        <w:t xml:space="preserve"> </w:t>
      </w:r>
      <w:r w:rsidRPr="00EC6DAD">
        <w:t>in</w:t>
      </w:r>
      <w:r w:rsidR="006635CC" w:rsidRPr="00EC6DAD">
        <w:t xml:space="preserve"> </w:t>
      </w:r>
      <w:r w:rsidRPr="00EC6DAD">
        <w:t>the</w:t>
      </w:r>
      <w:r w:rsidR="006635CC" w:rsidRPr="00EC6DAD">
        <w:t xml:space="preserve"> </w:t>
      </w:r>
      <w:r w:rsidRPr="00EC6DAD">
        <w:t>semi-arid</w:t>
      </w:r>
      <w:r w:rsidR="006635CC" w:rsidRPr="00EC6DAD">
        <w:t xml:space="preserve"> </w:t>
      </w:r>
      <w:r w:rsidRPr="00EC6DAD">
        <w:t>zone</w:t>
      </w:r>
      <w:r w:rsidR="006635CC" w:rsidRPr="00EC6DAD">
        <w:t xml:space="preserve"> </w:t>
      </w:r>
      <w:r w:rsidRPr="00EC6DAD">
        <w:t>of</w:t>
      </w:r>
      <w:r w:rsidR="006635CC" w:rsidRPr="00EC6DAD">
        <w:t xml:space="preserve"> </w:t>
      </w:r>
      <w:r w:rsidRPr="00EC6DAD">
        <w:t>Nigeria.</w:t>
      </w:r>
      <w:r w:rsidR="006635CC" w:rsidRPr="00EC6DAD">
        <w:t xml:space="preserve"> </w:t>
      </w:r>
      <w:r w:rsidRPr="00EC6DAD">
        <w:rPr>
          <w:i/>
          <w:iCs/>
        </w:rPr>
        <w:t>International</w:t>
      </w:r>
      <w:r w:rsidR="006635CC" w:rsidRPr="00EC6DAD">
        <w:rPr>
          <w:i/>
          <w:iCs/>
        </w:rPr>
        <w:t xml:space="preserve"> </w:t>
      </w:r>
      <w:r w:rsidRPr="00EC6DAD">
        <w:rPr>
          <w:i/>
          <w:iCs/>
        </w:rPr>
        <w:t>Journal</w:t>
      </w:r>
      <w:r w:rsidR="006635CC" w:rsidRPr="00EC6DAD">
        <w:rPr>
          <w:i/>
          <w:iCs/>
        </w:rPr>
        <w:t xml:space="preserve"> </w:t>
      </w:r>
      <w:r w:rsidRPr="00EC6DAD">
        <w:rPr>
          <w:i/>
          <w:iCs/>
        </w:rPr>
        <w:t>of</w:t>
      </w:r>
      <w:r w:rsidR="006635CC" w:rsidRPr="00EC6DAD">
        <w:rPr>
          <w:i/>
          <w:iCs/>
        </w:rPr>
        <w:t xml:space="preserve"> </w:t>
      </w:r>
      <w:r w:rsidRPr="00EC6DAD">
        <w:rPr>
          <w:i/>
          <w:iCs/>
        </w:rPr>
        <w:t>Science</w:t>
      </w:r>
      <w:r w:rsidR="006635CC" w:rsidRPr="00EC6DAD">
        <w:rPr>
          <w:i/>
          <w:iCs/>
        </w:rPr>
        <w:t xml:space="preserve"> </w:t>
      </w:r>
      <w:r w:rsidRPr="00EC6DAD">
        <w:rPr>
          <w:i/>
          <w:iCs/>
        </w:rPr>
        <w:t>and</w:t>
      </w:r>
      <w:r w:rsidR="006635CC" w:rsidRPr="00EC6DAD">
        <w:rPr>
          <w:i/>
          <w:iCs/>
        </w:rPr>
        <w:t xml:space="preserve"> </w:t>
      </w:r>
      <w:r w:rsidR="009E4BDF" w:rsidRPr="00EC6DAD">
        <w:rPr>
          <w:i/>
          <w:iCs/>
        </w:rPr>
        <w:t>Nature</w:t>
      </w:r>
      <w:r w:rsidR="006635CC" w:rsidRPr="00EC6DAD">
        <w:t xml:space="preserve"> </w:t>
      </w:r>
      <w:r w:rsidR="009E4BDF" w:rsidRPr="00EC6DAD">
        <w:t>2014;</w:t>
      </w:r>
      <w:r w:rsidR="006635CC" w:rsidRPr="00EC6DAD">
        <w:t xml:space="preserve"> </w:t>
      </w:r>
      <w:r w:rsidRPr="00EC6DAD">
        <w:t>5(2),</w:t>
      </w:r>
      <w:r w:rsidR="006635CC" w:rsidRPr="00EC6DAD">
        <w:t xml:space="preserve"> </w:t>
      </w:r>
      <w:r w:rsidRPr="00EC6DAD">
        <w:t>240</w:t>
      </w:r>
      <w:r w:rsidR="006635CC" w:rsidRPr="00EC6DAD">
        <w:t xml:space="preserve"> </w:t>
      </w:r>
      <w:r w:rsidRPr="00EC6DAD">
        <w:t>-</w:t>
      </w:r>
      <w:r w:rsidR="006635CC" w:rsidRPr="00EC6DAD">
        <w:t xml:space="preserve"> </w:t>
      </w:r>
      <w:r w:rsidRPr="00EC6DAD">
        <w:t>245.</w:t>
      </w:r>
    </w:p>
    <w:p w:rsidR="00AD1C12" w:rsidRPr="00EC6DAD" w:rsidRDefault="00AC656C" w:rsidP="00100827">
      <w:pPr>
        <w:numPr>
          <w:ilvl w:val="0"/>
          <w:numId w:val="3"/>
        </w:numPr>
        <w:shd w:val="clear" w:color="auto" w:fill="FFFFFF"/>
        <w:snapToGrid w:val="0"/>
        <w:jc w:val="both"/>
      </w:pPr>
      <w:proofErr w:type="spellStart"/>
      <w:r w:rsidRPr="00EC6DAD">
        <w:t>Le</w:t>
      </w:r>
      <w:r w:rsidR="00AD1C12" w:rsidRPr="00EC6DAD">
        <w:t>mme</w:t>
      </w:r>
      <w:proofErr w:type="spellEnd"/>
      <w:r w:rsidR="00AD1C12" w:rsidRPr="00EC6DAD">
        <w:t>,</w:t>
      </w:r>
      <w:r w:rsidR="006635CC" w:rsidRPr="00EC6DAD">
        <w:t xml:space="preserve"> </w:t>
      </w:r>
      <w:r w:rsidR="00AD1C12" w:rsidRPr="00EC6DAD">
        <w:t>A.,</w:t>
      </w:r>
      <w:r w:rsidR="006635CC" w:rsidRPr="00EC6DAD">
        <w:t xml:space="preserve"> </w:t>
      </w:r>
      <w:proofErr w:type="spellStart"/>
      <w:r w:rsidR="00AD1C12" w:rsidRPr="00EC6DAD">
        <w:t>Ravindra</w:t>
      </w:r>
      <w:r w:rsidRPr="00EC6DAD">
        <w:t>n</w:t>
      </w:r>
      <w:proofErr w:type="spellEnd"/>
      <w:r w:rsidRPr="00EC6DAD">
        <w:t>,</w:t>
      </w:r>
      <w:r w:rsidR="006635CC" w:rsidRPr="00EC6DAD">
        <w:t xml:space="preserve"> </w:t>
      </w:r>
      <w:r w:rsidRPr="00EC6DAD">
        <w:t>V.,</w:t>
      </w:r>
      <w:r w:rsidR="006635CC" w:rsidRPr="00EC6DAD">
        <w:t xml:space="preserve"> &amp; </w:t>
      </w:r>
      <w:proofErr w:type="spellStart"/>
      <w:r w:rsidRPr="00EC6DAD">
        <w:t>Bryden</w:t>
      </w:r>
      <w:proofErr w:type="spellEnd"/>
      <w:r w:rsidRPr="00EC6DAD">
        <w:t>,</w:t>
      </w:r>
      <w:r w:rsidR="006635CC" w:rsidRPr="00EC6DAD">
        <w:t xml:space="preserve"> </w:t>
      </w:r>
      <w:r w:rsidRPr="00EC6DAD">
        <w:t>W</w:t>
      </w:r>
      <w:r w:rsidR="00100827" w:rsidRPr="00EC6DAD">
        <w:t>. L</w:t>
      </w:r>
      <w:r w:rsidR="00100827" w:rsidRPr="00EC6DAD">
        <w:rPr>
          <w:rFonts w:hint="eastAsia"/>
          <w:lang w:eastAsia="zh-CN"/>
        </w:rPr>
        <w:t>.</w:t>
      </w:r>
      <w:r w:rsidR="006635CC" w:rsidRPr="00EC6DAD">
        <w:t xml:space="preserve"> </w:t>
      </w:r>
      <w:proofErr w:type="spellStart"/>
      <w:r w:rsidRPr="00EC6DAD">
        <w:t>Il</w:t>
      </w:r>
      <w:r w:rsidR="00AD1C12" w:rsidRPr="00EC6DAD">
        <w:t>eal</w:t>
      </w:r>
      <w:proofErr w:type="spellEnd"/>
      <w:r w:rsidR="006635CC" w:rsidRPr="00EC6DAD">
        <w:t xml:space="preserve"> </w:t>
      </w:r>
      <w:r w:rsidR="00AD1C12" w:rsidRPr="00EC6DAD">
        <w:t>digestibility</w:t>
      </w:r>
      <w:r w:rsidR="006635CC" w:rsidRPr="00EC6DAD">
        <w:t xml:space="preserve"> </w:t>
      </w:r>
      <w:r w:rsidR="00AD1C12" w:rsidRPr="00EC6DAD">
        <w:t>of</w:t>
      </w:r>
      <w:r w:rsidR="006635CC" w:rsidRPr="00EC6DAD">
        <w:t xml:space="preserve"> </w:t>
      </w:r>
      <w:r w:rsidR="00AD1C12" w:rsidRPr="00EC6DAD">
        <w:t>amino</w:t>
      </w:r>
      <w:r w:rsidR="006635CC" w:rsidRPr="00EC6DAD">
        <w:t xml:space="preserve"> </w:t>
      </w:r>
      <w:r w:rsidR="00AD1C12" w:rsidRPr="00EC6DAD">
        <w:t>acids</w:t>
      </w:r>
      <w:r w:rsidR="006635CC" w:rsidRPr="00EC6DAD">
        <w:t xml:space="preserve"> </w:t>
      </w:r>
      <w:r w:rsidR="00AD1C12" w:rsidRPr="00EC6DAD">
        <w:t>in</w:t>
      </w:r>
      <w:r w:rsidR="006635CC" w:rsidRPr="00EC6DAD">
        <w:t xml:space="preserve"> </w:t>
      </w:r>
      <w:r w:rsidR="00AD1C12" w:rsidRPr="00EC6DAD">
        <w:t>feed</w:t>
      </w:r>
      <w:r w:rsidR="006635CC" w:rsidRPr="00EC6DAD">
        <w:t xml:space="preserve"> </w:t>
      </w:r>
      <w:r w:rsidR="00AD1C12" w:rsidRPr="00EC6DAD">
        <w:t>ingredients</w:t>
      </w:r>
      <w:r w:rsidR="006635CC" w:rsidRPr="00EC6DAD">
        <w:t xml:space="preserve"> </w:t>
      </w:r>
      <w:r w:rsidR="00AD1C12" w:rsidRPr="00EC6DAD">
        <w:t>for</w:t>
      </w:r>
      <w:r w:rsidR="006635CC" w:rsidRPr="00EC6DAD">
        <w:t xml:space="preserve"> </w:t>
      </w:r>
      <w:r w:rsidR="00AD1C12" w:rsidRPr="00EC6DAD">
        <w:t>broiler</w:t>
      </w:r>
      <w:r w:rsidR="006635CC" w:rsidRPr="00EC6DAD">
        <w:t xml:space="preserve"> </w:t>
      </w:r>
      <w:r w:rsidR="00AD1C12" w:rsidRPr="00EC6DAD">
        <w:t>chickens.</w:t>
      </w:r>
      <w:r w:rsidR="006635CC" w:rsidRPr="00EC6DAD">
        <w:t xml:space="preserve"> </w:t>
      </w:r>
      <w:r w:rsidR="009E4BDF" w:rsidRPr="00EC6DAD">
        <w:rPr>
          <w:i/>
          <w:iCs/>
        </w:rPr>
        <w:t>World's</w:t>
      </w:r>
      <w:r w:rsidR="006635CC" w:rsidRPr="00EC6DAD">
        <w:rPr>
          <w:i/>
          <w:iCs/>
        </w:rPr>
        <w:t xml:space="preserve"> </w:t>
      </w:r>
      <w:r w:rsidR="009E4BDF" w:rsidRPr="00EC6DAD">
        <w:rPr>
          <w:i/>
          <w:iCs/>
        </w:rPr>
        <w:t>Poultry</w:t>
      </w:r>
      <w:r w:rsidR="006635CC" w:rsidRPr="00EC6DAD">
        <w:rPr>
          <w:i/>
          <w:iCs/>
        </w:rPr>
        <w:t xml:space="preserve"> </w:t>
      </w:r>
      <w:r w:rsidR="009E4BDF" w:rsidRPr="00EC6DAD">
        <w:rPr>
          <w:i/>
          <w:iCs/>
        </w:rPr>
        <w:t>Science</w:t>
      </w:r>
      <w:r w:rsidR="006635CC" w:rsidRPr="00EC6DAD">
        <w:rPr>
          <w:i/>
          <w:iCs/>
        </w:rPr>
        <w:t xml:space="preserve"> </w:t>
      </w:r>
      <w:r w:rsidR="009E4BDF" w:rsidRPr="00EC6DAD">
        <w:rPr>
          <w:i/>
          <w:iCs/>
        </w:rPr>
        <w:t>Journal</w:t>
      </w:r>
      <w:r w:rsidR="006635CC" w:rsidRPr="00EC6DAD">
        <w:rPr>
          <w:iCs/>
        </w:rPr>
        <w:t xml:space="preserve"> </w:t>
      </w:r>
      <w:r w:rsidR="009E4BDF" w:rsidRPr="00EC6DAD">
        <w:t>2004;</w:t>
      </w:r>
      <w:r w:rsidR="006635CC" w:rsidRPr="00EC6DAD">
        <w:rPr>
          <w:i/>
          <w:iCs/>
        </w:rPr>
        <w:t xml:space="preserve"> </w:t>
      </w:r>
      <w:r w:rsidR="00AD1C12" w:rsidRPr="00EC6DAD">
        <w:t>60,</w:t>
      </w:r>
      <w:r w:rsidR="006635CC" w:rsidRPr="00EC6DAD">
        <w:t xml:space="preserve"> </w:t>
      </w:r>
      <w:r w:rsidR="00AD1C12" w:rsidRPr="00EC6DAD">
        <w:t>423</w:t>
      </w:r>
      <w:r w:rsidR="006635CC" w:rsidRPr="00EC6DAD">
        <w:t xml:space="preserve"> </w:t>
      </w:r>
      <w:r w:rsidR="00AD1C12" w:rsidRPr="00EC6DAD">
        <w:t>-</w:t>
      </w:r>
      <w:r w:rsidR="006635CC" w:rsidRPr="00EC6DAD">
        <w:t xml:space="preserve"> </w:t>
      </w:r>
      <w:r w:rsidR="00AD1C12" w:rsidRPr="00EC6DAD">
        <w:t>438.</w:t>
      </w:r>
    </w:p>
    <w:p w:rsidR="00AD1C12" w:rsidRPr="00EC6DAD" w:rsidRDefault="00AD1C12" w:rsidP="00100827">
      <w:pPr>
        <w:numPr>
          <w:ilvl w:val="0"/>
          <w:numId w:val="3"/>
        </w:numPr>
        <w:shd w:val="clear" w:color="auto" w:fill="FFFFFF"/>
        <w:snapToGrid w:val="0"/>
        <w:jc w:val="both"/>
      </w:pPr>
      <w:proofErr w:type="spellStart"/>
      <w:r w:rsidRPr="00EC6DAD">
        <w:t>Mandal</w:t>
      </w:r>
      <w:proofErr w:type="spellEnd"/>
      <w:r w:rsidRPr="00EC6DAD">
        <w:t>,</w:t>
      </w:r>
      <w:r w:rsidR="006635CC" w:rsidRPr="00EC6DAD">
        <w:t xml:space="preserve"> </w:t>
      </w:r>
      <w:r w:rsidRPr="00EC6DAD">
        <w:t>A.B.,</w:t>
      </w:r>
      <w:r w:rsidR="006635CC" w:rsidRPr="00EC6DAD">
        <w:t xml:space="preserve"> </w:t>
      </w:r>
      <w:proofErr w:type="spellStart"/>
      <w:r w:rsidRPr="00EC6DAD">
        <w:t>Tyagi</w:t>
      </w:r>
      <w:proofErr w:type="spellEnd"/>
      <w:r w:rsidRPr="00EC6DAD">
        <w:t>,</w:t>
      </w:r>
      <w:r w:rsidR="006635CC" w:rsidRPr="00EC6DAD">
        <w:t xml:space="preserve"> </w:t>
      </w:r>
      <w:r w:rsidRPr="00EC6DAD">
        <w:t>P.K.,</w:t>
      </w:r>
      <w:r w:rsidR="006635CC" w:rsidRPr="00EC6DAD">
        <w:t xml:space="preserve"> </w:t>
      </w:r>
      <w:proofErr w:type="spellStart"/>
      <w:r w:rsidRPr="00EC6DAD">
        <w:t>Elangovan</w:t>
      </w:r>
      <w:proofErr w:type="spellEnd"/>
      <w:r w:rsidRPr="00EC6DAD">
        <w:t>,</w:t>
      </w:r>
      <w:r w:rsidR="006635CC" w:rsidRPr="00EC6DAD">
        <w:t xml:space="preserve"> </w:t>
      </w:r>
      <w:r w:rsidRPr="00EC6DAD">
        <w:t>A.V.,</w:t>
      </w:r>
      <w:r w:rsidR="006635CC" w:rsidRPr="00EC6DAD">
        <w:t xml:space="preserve"> </w:t>
      </w:r>
      <w:proofErr w:type="spellStart"/>
      <w:r w:rsidR="009E4BDF" w:rsidRPr="00EC6DAD">
        <w:t>Kaur</w:t>
      </w:r>
      <w:proofErr w:type="spellEnd"/>
      <w:r w:rsidR="009E4BDF" w:rsidRPr="00EC6DAD">
        <w:t>,</w:t>
      </w:r>
      <w:r w:rsidR="006635CC" w:rsidRPr="00EC6DAD">
        <w:t xml:space="preserve"> </w:t>
      </w:r>
      <w:r w:rsidR="009E4BDF" w:rsidRPr="00EC6DAD">
        <w:t>S.,</w:t>
      </w:r>
      <w:r w:rsidR="006635CC" w:rsidRPr="00EC6DAD">
        <w:t xml:space="preserve"> &amp; </w:t>
      </w:r>
      <w:proofErr w:type="spellStart"/>
      <w:r w:rsidR="009E4BDF" w:rsidRPr="00EC6DAD">
        <w:t>Johri</w:t>
      </w:r>
      <w:proofErr w:type="spellEnd"/>
      <w:r w:rsidR="009E4BDF" w:rsidRPr="00EC6DAD">
        <w:t>,</w:t>
      </w:r>
      <w:r w:rsidR="006635CC" w:rsidRPr="00EC6DAD">
        <w:t xml:space="preserve"> </w:t>
      </w:r>
      <w:r w:rsidR="009E4BDF" w:rsidRPr="00EC6DAD">
        <w:t>A.K.</w:t>
      </w:r>
      <w:r w:rsidR="006635CC" w:rsidRPr="00EC6DAD">
        <w:t xml:space="preserve"> </w:t>
      </w:r>
      <w:r w:rsidRPr="00EC6DAD">
        <w:t>Comparative</w:t>
      </w:r>
      <w:r w:rsidR="006635CC" w:rsidRPr="00EC6DAD">
        <w:t xml:space="preserve"> </w:t>
      </w:r>
      <w:r w:rsidRPr="00EC6DAD">
        <w:t>apparent</w:t>
      </w:r>
      <w:r w:rsidR="006635CC" w:rsidRPr="00EC6DAD">
        <w:t xml:space="preserve"> </w:t>
      </w:r>
      <w:proofErr w:type="spellStart"/>
      <w:r w:rsidRPr="00EC6DAD">
        <w:t>metabolizable</w:t>
      </w:r>
      <w:proofErr w:type="spellEnd"/>
      <w:r w:rsidR="006635CC" w:rsidRPr="00EC6DAD">
        <w:t xml:space="preserve"> </w:t>
      </w:r>
      <w:r w:rsidRPr="00EC6DAD">
        <w:t>energy</w:t>
      </w:r>
      <w:r w:rsidR="006635CC" w:rsidRPr="00EC6DAD">
        <w:t xml:space="preserve"> </w:t>
      </w:r>
      <w:r w:rsidRPr="00EC6DAD">
        <w:t>values</w:t>
      </w:r>
      <w:r w:rsidR="006635CC" w:rsidRPr="00EC6DAD">
        <w:t xml:space="preserve"> </w:t>
      </w:r>
      <w:r w:rsidRPr="00EC6DAD">
        <w:t>of</w:t>
      </w:r>
      <w:r w:rsidR="006635CC" w:rsidRPr="00EC6DAD">
        <w:t xml:space="preserve"> </w:t>
      </w:r>
      <w:r w:rsidRPr="00EC6DAD">
        <w:t>high,</w:t>
      </w:r>
      <w:r w:rsidR="006635CC" w:rsidRPr="00EC6DAD">
        <w:t xml:space="preserve"> </w:t>
      </w:r>
      <w:r w:rsidRPr="00EC6DAD">
        <w:t>medium</w:t>
      </w:r>
      <w:r w:rsidR="006635CC" w:rsidRPr="00EC6DAD">
        <w:t xml:space="preserve"> </w:t>
      </w:r>
      <w:r w:rsidRPr="00EC6DAD">
        <w:t>and</w:t>
      </w:r>
      <w:r w:rsidR="006635CC" w:rsidRPr="00EC6DAD">
        <w:t xml:space="preserve"> </w:t>
      </w:r>
      <w:r w:rsidRPr="00EC6DAD">
        <w:t>low</w:t>
      </w:r>
      <w:r w:rsidR="006635CC" w:rsidRPr="00EC6DAD">
        <w:t xml:space="preserve"> </w:t>
      </w:r>
      <w:r w:rsidRPr="00EC6DAD">
        <w:t>tannin</w:t>
      </w:r>
      <w:r w:rsidR="006635CC" w:rsidRPr="00EC6DAD">
        <w:t xml:space="preserve"> </w:t>
      </w:r>
      <w:r w:rsidRPr="00EC6DAD">
        <w:t>varieties</w:t>
      </w:r>
      <w:r w:rsidR="006635CC" w:rsidRPr="00EC6DAD">
        <w:t xml:space="preserve"> </w:t>
      </w:r>
      <w:r w:rsidRPr="00EC6DAD">
        <w:t>of</w:t>
      </w:r>
      <w:r w:rsidR="006635CC" w:rsidRPr="00EC6DAD">
        <w:t xml:space="preserve"> </w:t>
      </w:r>
      <w:r w:rsidRPr="00EC6DAD">
        <w:t>sorghum</w:t>
      </w:r>
      <w:r w:rsidR="006635CC" w:rsidRPr="00EC6DAD">
        <w:t xml:space="preserve"> </w:t>
      </w:r>
      <w:r w:rsidRPr="00EC6DAD">
        <w:t>in</w:t>
      </w:r>
      <w:r w:rsidR="006635CC" w:rsidRPr="00EC6DAD">
        <w:t xml:space="preserve"> </w:t>
      </w:r>
      <w:r w:rsidRPr="00EC6DAD">
        <w:t>cockerel,</w:t>
      </w:r>
      <w:r w:rsidR="006635CC" w:rsidRPr="00EC6DAD">
        <w:t xml:space="preserve"> </w:t>
      </w:r>
      <w:r w:rsidRPr="00EC6DAD">
        <w:t>guinea</w:t>
      </w:r>
      <w:r w:rsidR="006635CC" w:rsidRPr="00EC6DAD">
        <w:t xml:space="preserve"> </w:t>
      </w:r>
      <w:r w:rsidRPr="00EC6DAD">
        <w:t>fowl</w:t>
      </w:r>
      <w:r w:rsidR="006635CC" w:rsidRPr="00EC6DAD">
        <w:t xml:space="preserve"> </w:t>
      </w:r>
      <w:r w:rsidRPr="00EC6DAD">
        <w:t>and</w:t>
      </w:r>
      <w:r w:rsidR="006635CC" w:rsidRPr="00EC6DAD">
        <w:t xml:space="preserve"> </w:t>
      </w:r>
      <w:r w:rsidRPr="00EC6DAD">
        <w:t>quails.</w:t>
      </w:r>
      <w:r w:rsidR="006635CC" w:rsidRPr="00EC6DAD">
        <w:t xml:space="preserve"> </w:t>
      </w:r>
      <w:r w:rsidR="009E4BDF" w:rsidRPr="00EC6DAD">
        <w:rPr>
          <w:i/>
          <w:iCs/>
        </w:rPr>
        <w:t>British</w:t>
      </w:r>
      <w:r w:rsidR="006635CC" w:rsidRPr="00EC6DAD">
        <w:rPr>
          <w:i/>
          <w:iCs/>
        </w:rPr>
        <w:t xml:space="preserve"> </w:t>
      </w:r>
      <w:r w:rsidR="009E4BDF" w:rsidRPr="00EC6DAD">
        <w:rPr>
          <w:i/>
          <w:iCs/>
        </w:rPr>
        <w:t>Poultry</w:t>
      </w:r>
      <w:r w:rsidR="006635CC" w:rsidRPr="00EC6DAD">
        <w:rPr>
          <w:i/>
          <w:iCs/>
        </w:rPr>
        <w:t xml:space="preserve"> </w:t>
      </w:r>
      <w:r w:rsidR="009E4BDF" w:rsidRPr="00EC6DAD">
        <w:rPr>
          <w:i/>
          <w:iCs/>
        </w:rPr>
        <w:t>Science</w:t>
      </w:r>
      <w:r w:rsidR="006635CC" w:rsidRPr="00EC6DAD">
        <w:rPr>
          <w:iCs/>
        </w:rPr>
        <w:t xml:space="preserve"> </w:t>
      </w:r>
      <w:r w:rsidR="009E4BDF" w:rsidRPr="00EC6DAD">
        <w:t>2006;</w:t>
      </w:r>
      <w:r w:rsidR="006635CC" w:rsidRPr="00EC6DAD">
        <w:rPr>
          <w:i/>
          <w:iCs/>
        </w:rPr>
        <w:t xml:space="preserve"> </w:t>
      </w:r>
      <w:r w:rsidRPr="00EC6DAD">
        <w:t>47,</w:t>
      </w:r>
      <w:r w:rsidR="006635CC" w:rsidRPr="00EC6DAD">
        <w:t xml:space="preserve"> </w:t>
      </w:r>
      <w:r w:rsidRPr="00EC6DAD">
        <w:t>(3),</w:t>
      </w:r>
      <w:r w:rsidR="006635CC" w:rsidRPr="00EC6DAD">
        <w:t xml:space="preserve"> </w:t>
      </w:r>
      <w:r w:rsidRPr="00EC6DAD">
        <w:t>336</w:t>
      </w:r>
      <w:r w:rsidR="006635CC" w:rsidRPr="00EC6DAD">
        <w:t xml:space="preserve"> </w:t>
      </w:r>
      <w:r w:rsidRPr="00EC6DAD">
        <w:t>-341.</w:t>
      </w:r>
    </w:p>
    <w:p w:rsidR="000F2560" w:rsidRPr="00EC6DAD" w:rsidRDefault="000F2560" w:rsidP="00100827">
      <w:pPr>
        <w:numPr>
          <w:ilvl w:val="0"/>
          <w:numId w:val="3"/>
        </w:numPr>
        <w:shd w:val="clear" w:color="auto" w:fill="FFFFFF"/>
        <w:snapToGrid w:val="0"/>
        <w:jc w:val="both"/>
      </w:pPr>
      <w:proofErr w:type="spellStart"/>
      <w:r w:rsidRPr="00EC6DAD">
        <w:t>Medugu</w:t>
      </w:r>
      <w:proofErr w:type="spellEnd"/>
      <w:r w:rsidRPr="00EC6DAD">
        <w:t>,</w:t>
      </w:r>
      <w:r w:rsidR="006635CC" w:rsidRPr="00EC6DAD">
        <w:t xml:space="preserve"> </w:t>
      </w:r>
      <w:r w:rsidRPr="00EC6DAD">
        <w:t>C.I.,</w:t>
      </w:r>
      <w:r w:rsidR="006635CC" w:rsidRPr="00EC6DAD">
        <w:t xml:space="preserve"> </w:t>
      </w:r>
      <w:proofErr w:type="spellStart"/>
      <w:r w:rsidRPr="00EC6DAD">
        <w:t>Igwebuike</w:t>
      </w:r>
      <w:proofErr w:type="spellEnd"/>
      <w:r w:rsidRPr="00EC6DAD">
        <w:t>,</w:t>
      </w:r>
      <w:r w:rsidR="006635CC" w:rsidRPr="00EC6DAD">
        <w:t xml:space="preserve"> </w:t>
      </w:r>
      <w:r w:rsidRPr="00EC6DAD">
        <w:t>J.U.,</w:t>
      </w:r>
      <w:r w:rsidR="006635CC" w:rsidRPr="00EC6DAD">
        <w:t xml:space="preserve"> </w:t>
      </w:r>
      <w:proofErr w:type="spellStart"/>
      <w:r w:rsidRPr="00EC6DAD">
        <w:t>Adamu</w:t>
      </w:r>
      <w:proofErr w:type="spellEnd"/>
      <w:r w:rsidRPr="00EC6DAD">
        <w:t>,</w:t>
      </w:r>
      <w:r w:rsidR="006635CC" w:rsidRPr="00EC6DAD">
        <w:t xml:space="preserve"> </w:t>
      </w:r>
      <w:r w:rsidRPr="00EC6DAD">
        <w:t>S.B.,</w:t>
      </w:r>
      <w:r w:rsidR="006635CC" w:rsidRPr="00EC6DAD">
        <w:t xml:space="preserve"> </w:t>
      </w:r>
      <w:proofErr w:type="spellStart"/>
      <w:r w:rsidRPr="00EC6DAD">
        <w:lastRenderedPageBreak/>
        <w:t>Kwari</w:t>
      </w:r>
      <w:proofErr w:type="spellEnd"/>
      <w:r w:rsidRPr="00EC6DAD">
        <w:t>,</w:t>
      </w:r>
      <w:r w:rsidR="006635CC" w:rsidRPr="00EC6DAD">
        <w:t xml:space="preserve"> </w:t>
      </w:r>
      <w:r w:rsidRPr="00EC6DAD">
        <w:t>I.D</w:t>
      </w:r>
      <w:r w:rsidR="00100827" w:rsidRPr="00EC6DAD">
        <w:rPr>
          <w:rFonts w:hint="eastAsia"/>
          <w:lang w:eastAsia="zh-CN"/>
        </w:rPr>
        <w:t>.</w:t>
      </w:r>
      <w:r w:rsidR="006635CC" w:rsidRPr="00EC6DAD">
        <w:t xml:space="preserve"> </w:t>
      </w:r>
      <w:r w:rsidRPr="00EC6DAD">
        <w:t>A</w:t>
      </w:r>
      <w:r w:rsidR="009E4BDF" w:rsidRPr="00EC6DAD">
        <w:t>ugustine,</w:t>
      </w:r>
      <w:r w:rsidR="006635CC" w:rsidRPr="00EC6DAD">
        <w:t xml:space="preserve"> </w:t>
      </w:r>
      <w:r w:rsidR="009E4BDF" w:rsidRPr="00EC6DAD">
        <w:t>C,</w:t>
      </w:r>
      <w:r w:rsidR="006635CC" w:rsidRPr="00EC6DAD">
        <w:t xml:space="preserve"> &amp; </w:t>
      </w:r>
      <w:proofErr w:type="spellStart"/>
      <w:r w:rsidR="009E4BDF" w:rsidRPr="00EC6DAD">
        <w:t>Barwa</w:t>
      </w:r>
      <w:proofErr w:type="spellEnd"/>
      <w:r w:rsidR="009E4BDF" w:rsidRPr="00EC6DAD">
        <w:t>,</w:t>
      </w:r>
      <w:r w:rsidR="006635CC" w:rsidRPr="00EC6DAD">
        <w:t xml:space="preserve"> </w:t>
      </w:r>
      <w:r w:rsidR="009E4BDF" w:rsidRPr="00EC6DAD">
        <w:t>E.</w:t>
      </w:r>
      <w:r w:rsidR="006635CC" w:rsidRPr="00EC6DAD">
        <w:t xml:space="preserve"> </w:t>
      </w:r>
      <w:r w:rsidRPr="00EC6DAD">
        <w:t>Determination</w:t>
      </w:r>
      <w:r w:rsidR="006635CC" w:rsidRPr="00EC6DAD">
        <w:t xml:space="preserve"> </w:t>
      </w:r>
      <w:r w:rsidRPr="00EC6DAD">
        <w:t>of</w:t>
      </w:r>
      <w:r w:rsidR="006635CC" w:rsidRPr="00EC6DAD">
        <w:t xml:space="preserve"> </w:t>
      </w:r>
      <w:r w:rsidRPr="00EC6DAD">
        <w:t>chemical</w:t>
      </w:r>
      <w:r w:rsidR="006635CC" w:rsidRPr="00EC6DAD">
        <w:t xml:space="preserve"> </w:t>
      </w:r>
      <w:r w:rsidRPr="00EC6DAD">
        <w:t>composition</w:t>
      </w:r>
      <w:r w:rsidR="006635CC" w:rsidRPr="00EC6DAD">
        <w:t xml:space="preserve"> </w:t>
      </w:r>
      <w:r w:rsidRPr="00EC6DAD">
        <w:t>of</w:t>
      </w:r>
      <w:r w:rsidR="006635CC" w:rsidRPr="00EC6DAD">
        <w:t xml:space="preserve"> </w:t>
      </w:r>
      <w:r w:rsidRPr="00EC6DAD">
        <w:t>some</w:t>
      </w:r>
      <w:r w:rsidR="006635CC" w:rsidRPr="00EC6DAD">
        <w:t xml:space="preserve"> </w:t>
      </w:r>
      <w:r w:rsidRPr="00EC6DAD">
        <w:t>selected</w:t>
      </w:r>
      <w:r w:rsidR="006635CC" w:rsidRPr="00EC6DAD">
        <w:t xml:space="preserve"> </w:t>
      </w:r>
      <w:r w:rsidRPr="00EC6DAD">
        <w:t>sorghum</w:t>
      </w:r>
      <w:r w:rsidR="006635CC" w:rsidRPr="00EC6DAD">
        <w:t xml:space="preserve"> </w:t>
      </w:r>
      <w:r w:rsidRPr="00EC6DAD">
        <w:rPr>
          <w:i/>
          <w:iCs/>
        </w:rPr>
        <w:t>(Sorghum</w:t>
      </w:r>
      <w:r w:rsidR="006635CC" w:rsidRPr="00EC6DAD">
        <w:rPr>
          <w:i/>
          <w:iCs/>
        </w:rPr>
        <w:t xml:space="preserve"> </w:t>
      </w:r>
      <w:r w:rsidRPr="00EC6DAD">
        <w:rPr>
          <w:i/>
          <w:iCs/>
        </w:rPr>
        <w:t>bicolor)</w:t>
      </w:r>
      <w:r w:rsidR="006635CC" w:rsidRPr="00EC6DAD">
        <w:rPr>
          <w:i/>
          <w:iCs/>
        </w:rPr>
        <w:t xml:space="preserve"> </w:t>
      </w:r>
      <w:r w:rsidRPr="00EC6DAD">
        <w:t>varieties</w:t>
      </w:r>
      <w:r w:rsidR="006635CC" w:rsidRPr="00EC6DAD">
        <w:t xml:space="preserve"> </w:t>
      </w:r>
      <w:r w:rsidRPr="00EC6DAD">
        <w:t>in</w:t>
      </w:r>
      <w:r w:rsidR="006635CC" w:rsidRPr="00EC6DAD">
        <w:t xml:space="preserve"> </w:t>
      </w:r>
      <w:r w:rsidRPr="00EC6DAD">
        <w:t>the</w:t>
      </w:r>
      <w:r w:rsidR="006635CC" w:rsidRPr="00EC6DAD">
        <w:t xml:space="preserve"> </w:t>
      </w:r>
      <w:r w:rsidRPr="00EC6DAD">
        <w:t>North</w:t>
      </w:r>
      <w:r w:rsidR="006635CC" w:rsidRPr="00EC6DAD">
        <w:t xml:space="preserve"> </w:t>
      </w:r>
      <w:r w:rsidRPr="00EC6DAD">
        <w:t>Eastern</w:t>
      </w:r>
      <w:r w:rsidR="006635CC" w:rsidRPr="00EC6DAD">
        <w:t xml:space="preserve"> </w:t>
      </w:r>
      <w:r w:rsidRPr="00EC6DAD">
        <w:t>Nigeria.</w:t>
      </w:r>
      <w:r w:rsidR="006635CC" w:rsidRPr="00EC6DAD">
        <w:t xml:space="preserve"> </w:t>
      </w:r>
      <w:r w:rsidRPr="00EC6DAD">
        <w:rPr>
          <w:i/>
          <w:iCs/>
        </w:rPr>
        <w:t>Proceedings</w:t>
      </w:r>
      <w:r w:rsidR="006635CC" w:rsidRPr="00EC6DAD">
        <w:rPr>
          <w:i/>
          <w:iCs/>
        </w:rPr>
        <w:t xml:space="preserve"> </w:t>
      </w:r>
      <w:r w:rsidRPr="00EC6DAD">
        <w:rPr>
          <w:i/>
          <w:iCs/>
        </w:rPr>
        <w:t>of</w:t>
      </w:r>
      <w:r w:rsidR="006635CC" w:rsidRPr="00EC6DAD">
        <w:rPr>
          <w:i/>
          <w:iCs/>
        </w:rPr>
        <w:t xml:space="preserve"> </w:t>
      </w:r>
      <w:r w:rsidRPr="00EC6DAD">
        <w:rPr>
          <w:i/>
          <w:iCs/>
        </w:rPr>
        <w:t>the</w:t>
      </w:r>
      <w:r w:rsidR="006635CC" w:rsidRPr="00EC6DAD">
        <w:rPr>
          <w:i/>
          <w:iCs/>
        </w:rPr>
        <w:t xml:space="preserve"> </w:t>
      </w:r>
      <w:r w:rsidRPr="00EC6DAD">
        <w:rPr>
          <w:i/>
          <w:iCs/>
        </w:rPr>
        <w:t>48'</w:t>
      </w:r>
      <w:r w:rsidRPr="00EC6DAD">
        <w:rPr>
          <w:i/>
          <w:iCs/>
          <w:vertAlign w:val="superscript"/>
        </w:rPr>
        <w:t>1</w:t>
      </w:r>
      <w:r w:rsidR="006635CC" w:rsidRPr="00EC6DAD">
        <w:rPr>
          <w:i/>
          <w:iCs/>
        </w:rPr>
        <w:t xml:space="preserve"> </w:t>
      </w:r>
      <w:r w:rsidRPr="00EC6DAD">
        <w:rPr>
          <w:i/>
          <w:iCs/>
        </w:rPr>
        <w:t>Annual</w:t>
      </w:r>
      <w:r w:rsidR="006635CC" w:rsidRPr="00EC6DAD">
        <w:rPr>
          <w:i/>
          <w:iCs/>
        </w:rPr>
        <w:t xml:space="preserve"> </w:t>
      </w:r>
      <w:r w:rsidRPr="00EC6DAD">
        <w:rPr>
          <w:i/>
          <w:iCs/>
        </w:rPr>
        <w:t>Conference</w:t>
      </w:r>
      <w:r w:rsidR="006635CC" w:rsidRPr="00EC6DAD">
        <w:rPr>
          <w:i/>
          <w:iCs/>
        </w:rPr>
        <w:t xml:space="preserve"> </w:t>
      </w:r>
      <w:r w:rsidRPr="00EC6DAD">
        <w:rPr>
          <w:i/>
          <w:iCs/>
        </w:rPr>
        <w:t>of</w:t>
      </w:r>
      <w:r w:rsidR="006635CC" w:rsidRPr="00EC6DAD">
        <w:rPr>
          <w:i/>
          <w:iCs/>
        </w:rPr>
        <w:t xml:space="preserve"> </w:t>
      </w:r>
      <w:r w:rsidRPr="00EC6DAD">
        <w:rPr>
          <w:i/>
          <w:iCs/>
        </w:rPr>
        <w:t>the</w:t>
      </w:r>
      <w:r w:rsidR="006635CC" w:rsidRPr="00EC6DAD">
        <w:rPr>
          <w:i/>
          <w:iCs/>
        </w:rPr>
        <w:t xml:space="preserve"> </w:t>
      </w:r>
      <w:r w:rsidRPr="00EC6DAD">
        <w:rPr>
          <w:i/>
          <w:iCs/>
        </w:rPr>
        <w:t>Agricultural</w:t>
      </w:r>
      <w:r w:rsidR="006635CC" w:rsidRPr="00EC6DAD">
        <w:rPr>
          <w:i/>
          <w:iCs/>
        </w:rPr>
        <w:t xml:space="preserve"> </w:t>
      </w:r>
      <w:r w:rsidRPr="00EC6DAD">
        <w:rPr>
          <w:i/>
          <w:iCs/>
        </w:rPr>
        <w:t>Society</w:t>
      </w:r>
      <w:r w:rsidR="006635CC" w:rsidRPr="00EC6DAD">
        <w:rPr>
          <w:i/>
          <w:iCs/>
        </w:rPr>
        <w:t xml:space="preserve"> </w:t>
      </w:r>
      <w:r w:rsidRPr="00EC6DAD">
        <w:rPr>
          <w:i/>
          <w:iCs/>
        </w:rPr>
        <w:t>of</w:t>
      </w:r>
      <w:r w:rsidR="006635CC" w:rsidRPr="00EC6DAD">
        <w:rPr>
          <w:i/>
          <w:iCs/>
        </w:rPr>
        <w:t xml:space="preserve"> </w:t>
      </w:r>
      <w:r w:rsidRPr="00EC6DAD">
        <w:rPr>
          <w:i/>
          <w:iCs/>
        </w:rPr>
        <w:t>Nigeria</w:t>
      </w:r>
      <w:r w:rsidR="006635CC" w:rsidRPr="00EC6DAD">
        <w:rPr>
          <w:i/>
          <w:iCs/>
        </w:rPr>
        <w:t xml:space="preserve"> </w:t>
      </w:r>
      <w:r w:rsidR="009E4BDF" w:rsidRPr="00EC6DAD">
        <w:t>2014;</w:t>
      </w:r>
      <w:r w:rsidR="006635CC" w:rsidRPr="00EC6DAD">
        <w:rPr>
          <w:i/>
          <w:iCs/>
        </w:rPr>
        <w:t xml:space="preserve"> </w:t>
      </w:r>
      <w:r w:rsidRPr="00EC6DAD">
        <w:rPr>
          <w:i/>
          <w:iCs/>
        </w:rPr>
        <w:t>(ASN)</w:t>
      </w:r>
      <w:r w:rsidR="006635CC" w:rsidRPr="00EC6DAD">
        <w:rPr>
          <w:i/>
          <w:iCs/>
        </w:rPr>
        <w:t xml:space="preserve"> </w:t>
      </w:r>
      <w:r w:rsidRPr="00EC6DAD">
        <w:t>(pp.</w:t>
      </w:r>
      <w:r w:rsidR="006635CC" w:rsidRPr="00EC6DAD">
        <w:t xml:space="preserve"> </w:t>
      </w:r>
      <w:r w:rsidRPr="00EC6DAD">
        <w:t>205</w:t>
      </w:r>
      <w:r w:rsidR="006635CC" w:rsidRPr="00EC6DAD">
        <w:t xml:space="preserve"> </w:t>
      </w:r>
      <w:r w:rsidRPr="00EC6DAD">
        <w:t>-</w:t>
      </w:r>
      <w:r w:rsidR="006635CC" w:rsidRPr="00EC6DAD">
        <w:t xml:space="preserve"> </w:t>
      </w:r>
      <w:r w:rsidRPr="00EC6DAD">
        <w:t>208),</w:t>
      </w:r>
      <w:r w:rsidR="006635CC" w:rsidRPr="00EC6DAD">
        <w:t xml:space="preserve"> </w:t>
      </w:r>
      <w:r w:rsidRPr="00EC6DAD">
        <w:t>Abuja,</w:t>
      </w:r>
      <w:r w:rsidR="006635CC" w:rsidRPr="00EC6DAD">
        <w:t xml:space="preserve"> </w:t>
      </w:r>
      <w:r w:rsidRPr="00EC6DAD">
        <w:t>Nigeria.</w:t>
      </w:r>
      <w:r w:rsidR="006635CC" w:rsidRPr="00EC6DAD">
        <w:t xml:space="preserve"> </w:t>
      </w:r>
    </w:p>
    <w:p w:rsidR="000F2560" w:rsidRPr="00EC6DAD" w:rsidRDefault="000F2560" w:rsidP="00100827">
      <w:pPr>
        <w:numPr>
          <w:ilvl w:val="0"/>
          <w:numId w:val="3"/>
        </w:numPr>
        <w:shd w:val="clear" w:color="auto" w:fill="FFFFFF"/>
        <w:snapToGrid w:val="0"/>
        <w:jc w:val="both"/>
      </w:pPr>
      <w:proofErr w:type="spellStart"/>
      <w:r w:rsidRPr="00EC6DAD">
        <w:t>Medugu</w:t>
      </w:r>
      <w:proofErr w:type="spellEnd"/>
      <w:r w:rsidRPr="00EC6DAD">
        <w:t>,</w:t>
      </w:r>
      <w:r w:rsidR="006635CC" w:rsidRPr="00EC6DAD">
        <w:t xml:space="preserve"> </w:t>
      </w:r>
      <w:r w:rsidRPr="00EC6DAD">
        <w:t>C.I</w:t>
      </w:r>
      <w:r w:rsidR="00100827" w:rsidRPr="00EC6DAD">
        <w:rPr>
          <w:rFonts w:hint="eastAsia"/>
          <w:lang w:eastAsia="zh-CN"/>
        </w:rPr>
        <w:t>.</w:t>
      </w:r>
      <w:r w:rsidR="006635CC" w:rsidRPr="00EC6DAD">
        <w:t xml:space="preserve"> </w:t>
      </w:r>
      <w:proofErr w:type="spellStart"/>
      <w:r w:rsidRPr="00EC6DAD">
        <w:t>Kwari</w:t>
      </w:r>
      <w:proofErr w:type="spellEnd"/>
      <w:r w:rsidRPr="00EC6DAD">
        <w:t>.</w:t>
      </w:r>
      <w:r w:rsidR="006635CC" w:rsidRPr="00EC6DAD">
        <w:t xml:space="preserve"> </w:t>
      </w:r>
      <w:r w:rsidRPr="00EC6DAD">
        <w:t>I.D.,</w:t>
      </w:r>
      <w:r w:rsidR="006635CC" w:rsidRPr="00EC6DAD">
        <w:t xml:space="preserve"> </w:t>
      </w:r>
      <w:proofErr w:type="spellStart"/>
      <w:r w:rsidRPr="00EC6DAD">
        <w:t>Igwebuike</w:t>
      </w:r>
      <w:proofErr w:type="spellEnd"/>
      <w:r w:rsidRPr="00EC6DAD">
        <w:t>,</w:t>
      </w:r>
      <w:r w:rsidR="006635CC" w:rsidRPr="00EC6DAD">
        <w:t xml:space="preserve"> </w:t>
      </w:r>
      <w:r w:rsidRPr="00EC6DAD">
        <w:t>J.U.,</w:t>
      </w:r>
      <w:r w:rsidR="006635CC" w:rsidRPr="00EC6DAD">
        <w:t xml:space="preserve"> </w:t>
      </w:r>
      <w:proofErr w:type="spellStart"/>
      <w:r w:rsidRPr="00EC6DAD">
        <w:t>Nkama</w:t>
      </w:r>
      <w:proofErr w:type="spellEnd"/>
      <w:r w:rsidRPr="00EC6DAD">
        <w:t>,</w:t>
      </w:r>
      <w:r w:rsidR="006635CC" w:rsidRPr="00EC6DAD">
        <w:t xml:space="preserve"> </w:t>
      </w:r>
      <w:r w:rsidRPr="00EC6DAD">
        <w:t>L,</w:t>
      </w:r>
      <w:r w:rsidR="006635CC" w:rsidRPr="00EC6DAD">
        <w:t xml:space="preserve"> </w:t>
      </w:r>
      <w:r w:rsidRPr="00EC6DAD">
        <w:t>Moham</w:t>
      </w:r>
      <w:r w:rsidR="009E4BDF" w:rsidRPr="00EC6DAD">
        <w:t>med,</w:t>
      </w:r>
      <w:r w:rsidR="006635CC" w:rsidRPr="00EC6DAD">
        <w:t xml:space="preserve"> </w:t>
      </w:r>
      <w:r w:rsidR="009E4BDF" w:rsidRPr="00EC6DAD">
        <w:t>I.D.,</w:t>
      </w:r>
      <w:r w:rsidR="006635CC" w:rsidRPr="00EC6DAD">
        <w:t xml:space="preserve"> &amp; </w:t>
      </w:r>
      <w:proofErr w:type="spellStart"/>
      <w:r w:rsidR="009E4BDF" w:rsidRPr="00EC6DAD">
        <w:t>Hamaker</w:t>
      </w:r>
      <w:proofErr w:type="spellEnd"/>
      <w:r w:rsidR="009E4BDF" w:rsidRPr="00EC6DAD">
        <w:t>,</w:t>
      </w:r>
      <w:r w:rsidR="006635CC" w:rsidRPr="00EC6DAD">
        <w:t xml:space="preserve"> </w:t>
      </w:r>
      <w:r w:rsidR="009E4BDF" w:rsidRPr="00EC6DAD">
        <w:t>B.</w:t>
      </w:r>
      <w:r w:rsidR="006635CC" w:rsidRPr="00EC6DAD">
        <w:t xml:space="preserve"> </w:t>
      </w:r>
      <w:r w:rsidRPr="00EC6DAD">
        <w:t>Performance</w:t>
      </w:r>
      <w:r w:rsidR="006635CC" w:rsidRPr="00EC6DAD">
        <w:t xml:space="preserve"> </w:t>
      </w:r>
      <w:r w:rsidRPr="00EC6DAD">
        <w:t>and</w:t>
      </w:r>
      <w:r w:rsidR="006635CC" w:rsidRPr="00EC6DAD">
        <w:t xml:space="preserve"> </w:t>
      </w:r>
      <w:r w:rsidRPr="00EC6DAD">
        <w:t>economics</w:t>
      </w:r>
      <w:r w:rsidR="006635CC" w:rsidRPr="00EC6DAD">
        <w:t xml:space="preserve"> </w:t>
      </w:r>
      <w:r w:rsidRPr="00EC6DAD">
        <w:t>of</w:t>
      </w:r>
      <w:r w:rsidR="006635CC" w:rsidRPr="00EC6DAD">
        <w:t xml:space="preserve"> </w:t>
      </w:r>
      <w:r w:rsidRPr="00EC6DAD">
        <w:t>production</w:t>
      </w:r>
      <w:r w:rsidR="006635CC" w:rsidRPr="00EC6DAD">
        <w:t xml:space="preserve"> </w:t>
      </w:r>
      <w:r w:rsidRPr="00EC6DAD">
        <w:t>of</w:t>
      </w:r>
      <w:r w:rsidR="006635CC" w:rsidRPr="00EC6DAD">
        <w:t xml:space="preserve"> </w:t>
      </w:r>
      <w:r w:rsidRPr="00EC6DAD">
        <w:t>broiler</w:t>
      </w:r>
      <w:r w:rsidR="006635CC" w:rsidRPr="00EC6DAD">
        <w:t xml:space="preserve"> </w:t>
      </w:r>
      <w:r w:rsidRPr="00EC6DAD">
        <w:t>chickens</w:t>
      </w:r>
      <w:r w:rsidR="006635CC" w:rsidRPr="00EC6DAD">
        <w:t xml:space="preserve"> </w:t>
      </w:r>
      <w:r w:rsidRPr="00EC6DAD">
        <w:t>fed</w:t>
      </w:r>
      <w:r w:rsidR="006635CC" w:rsidRPr="00EC6DAD">
        <w:t xml:space="preserve"> </w:t>
      </w:r>
      <w:r w:rsidRPr="00EC6DAD">
        <w:t>sorghum</w:t>
      </w:r>
      <w:r w:rsidR="006635CC" w:rsidRPr="00EC6DAD">
        <w:t xml:space="preserve"> </w:t>
      </w:r>
      <w:r w:rsidRPr="00EC6DAD">
        <w:t>or</w:t>
      </w:r>
      <w:r w:rsidR="006635CC" w:rsidRPr="00EC6DAD">
        <w:t xml:space="preserve"> </w:t>
      </w:r>
      <w:r w:rsidRPr="00EC6DAD">
        <w:t>millet</w:t>
      </w:r>
      <w:r w:rsidR="006635CC" w:rsidRPr="00EC6DAD">
        <w:t xml:space="preserve"> </w:t>
      </w:r>
      <w:r w:rsidRPr="00EC6DAD">
        <w:t>as</w:t>
      </w:r>
      <w:r w:rsidR="006635CC" w:rsidRPr="00EC6DAD">
        <w:t xml:space="preserve"> </w:t>
      </w:r>
      <w:r w:rsidRPr="00EC6DAD">
        <w:t>replacement</w:t>
      </w:r>
      <w:r w:rsidR="006635CC" w:rsidRPr="00EC6DAD">
        <w:t xml:space="preserve"> </w:t>
      </w:r>
      <w:r w:rsidRPr="00EC6DAD">
        <w:t>for</w:t>
      </w:r>
      <w:r w:rsidR="006635CC" w:rsidRPr="00EC6DAD">
        <w:t xml:space="preserve"> </w:t>
      </w:r>
      <w:r w:rsidRPr="00EC6DAD">
        <w:t>maize</w:t>
      </w:r>
      <w:r w:rsidR="006635CC" w:rsidRPr="00EC6DAD">
        <w:t xml:space="preserve"> </w:t>
      </w:r>
      <w:r w:rsidRPr="00EC6DAD">
        <w:t>in</w:t>
      </w:r>
      <w:r w:rsidR="006635CC" w:rsidRPr="00EC6DAD">
        <w:t xml:space="preserve"> </w:t>
      </w:r>
      <w:r w:rsidRPr="00EC6DAD">
        <w:t>the</w:t>
      </w:r>
      <w:r w:rsidR="006635CC" w:rsidRPr="00EC6DAD">
        <w:t xml:space="preserve"> </w:t>
      </w:r>
      <w:r w:rsidRPr="00EC6DAD">
        <w:t>Semi-Arid</w:t>
      </w:r>
      <w:r w:rsidR="006635CC" w:rsidRPr="00EC6DAD">
        <w:t xml:space="preserve"> </w:t>
      </w:r>
      <w:r w:rsidRPr="00EC6DAD">
        <w:t>Zone</w:t>
      </w:r>
      <w:r w:rsidR="006635CC" w:rsidRPr="00EC6DAD">
        <w:t xml:space="preserve"> </w:t>
      </w:r>
      <w:r w:rsidRPr="00EC6DAD">
        <w:t>of</w:t>
      </w:r>
      <w:r w:rsidR="006635CC" w:rsidRPr="00EC6DAD">
        <w:t xml:space="preserve"> </w:t>
      </w:r>
      <w:r w:rsidRPr="00EC6DAD">
        <w:t>Nigeria.</w:t>
      </w:r>
      <w:r w:rsidR="006635CC" w:rsidRPr="00EC6DAD">
        <w:t xml:space="preserve"> </w:t>
      </w:r>
      <w:r w:rsidRPr="00EC6DAD">
        <w:rPr>
          <w:i/>
          <w:iCs/>
        </w:rPr>
        <w:t>Agriculture</w:t>
      </w:r>
      <w:r w:rsidR="006635CC" w:rsidRPr="00EC6DAD">
        <w:rPr>
          <w:i/>
          <w:iCs/>
        </w:rPr>
        <w:t xml:space="preserve"> </w:t>
      </w:r>
      <w:r w:rsidRPr="00EC6DAD">
        <w:rPr>
          <w:i/>
          <w:iCs/>
        </w:rPr>
        <w:t>and</w:t>
      </w:r>
      <w:r w:rsidR="006635CC" w:rsidRPr="00EC6DAD">
        <w:rPr>
          <w:i/>
          <w:iCs/>
        </w:rPr>
        <w:t xml:space="preserve"> </w:t>
      </w:r>
      <w:r w:rsidRPr="00EC6DAD">
        <w:rPr>
          <w:i/>
          <w:iCs/>
        </w:rPr>
        <w:t>B</w:t>
      </w:r>
      <w:r w:rsidR="009E4BDF" w:rsidRPr="00EC6DAD">
        <w:rPr>
          <w:i/>
          <w:iCs/>
        </w:rPr>
        <w:t>iology</w:t>
      </w:r>
      <w:r w:rsidR="006635CC" w:rsidRPr="00EC6DAD">
        <w:rPr>
          <w:i/>
          <w:iCs/>
        </w:rPr>
        <w:t xml:space="preserve"> </w:t>
      </w:r>
      <w:r w:rsidR="009E4BDF" w:rsidRPr="00EC6DAD">
        <w:rPr>
          <w:i/>
          <w:iCs/>
        </w:rPr>
        <w:t>Journal</w:t>
      </w:r>
      <w:r w:rsidR="006635CC" w:rsidRPr="00EC6DAD">
        <w:rPr>
          <w:i/>
          <w:iCs/>
        </w:rPr>
        <w:t xml:space="preserve"> </w:t>
      </w:r>
      <w:r w:rsidR="009E4BDF" w:rsidRPr="00EC6DAD">
        <w:rPr>
          <w:i/>
          <w:iCs/>
        </w:rPr>
        <w:t>of</w:t>
      </w:r>
      <w:r w:rsidR="006635CC" w:rsidRPr="00EC6DAD">
        <w:rPr>
          <w:i/>
          <w:iCs/>
        </w:rPr>
        <w:t xml:space="preserve"> </w:t>
      </w:r>
      <w:r w:rsidR="009E4BDF" w:rsidRPr="00EC6DAD">
        <w:rPr>
          <w:i/>
          <w:iCs/>
        </w:rPr>
        <w:t>North</w:t>
      </w:r>
      <w:r w:rsidR="006635CC" w:rsidRPr="00EC6DAD">
        <w:rPr>
          <w:i/>
          <w:iCs/>
        </w:rPr>
        <w:t xml:space="preserve"> </w:t>
      </w:r>
      <w:r w:rsidR="009E4BDF" w:rsidRPr="00EC6DAD">
        <w:rPr>
          <w:i/>
          <w:iCs/>
        </w:rPr>
        <w:t>America</w:t>
      </w:r>
      <w:r w:rsidR="006635CC" w:rsidRPr="00EC6DAD">
        <w:rPr>
          <w:iCs/>
        </w:rPr>
        <w:t xml:space="preserve"> </w:t>
      </w:r>
      <w:r w:rsidR="009E4BDF" w:rsidRPr="00EC6DAD">
        <w:t>2010;</w:t>
      </w:r>
      <w:r w:rsidR="006635CC" w:rsidRPr="00EC6DAD">
        <w:rPr>
          <w:i/>
          <w:iCs/>
        </w:rPr>
        <w:t xml:space="preserve"> </w:t>
      </w:r>
      <w:r w:rsidRPr="00EC6DAD">
        <w:t>l</w:t>
      </w:r>
      <w:r w:rsidR="006635CC" w:rsidRPr="00EC6DAD">
        <w:t xml:space="preserve"> </w:t>
      </w:r>
      <w:r w:rsidRPr="00EC6DAD">
        <w:t>(3),</w:t>
      </w:r>
      <w:r w:rsidR="006635CC" w:rsidRPr="00EC6DAD">
        <w:t xml:space="preserve"> </w:t>
      </w:r>
      <w:r w:rsidRPr="00EC6DAD">
        <w:t>321</w:t>
      </w:r>
      <w:r w:rsidR="006635CC" w:rsidRPr="00EC6DAD">
        <w:t xml:space="preserve"> </w:t>
      </w:r>
      <w:r w:rsidRPr="00EC6DAD">
        <w:t>-</w:t>
      </w:r>
      <w:r w:rsidR="006635CC" w:rsidRPr="00EC6DAD">
        <w:rPr>
          <w:rFonts w:eastAsia="Times New Roman"/>
        </w:rPr>
        <w:t xml:space="preserve"> </w:t>
      </w:r>
      <w:r w:rsidRPr="00EC6DAD">
        <w:rPr>
          <w:rFonts w:eastAsia="Times New Roman"/>
        </w:rPr>
        <w:t>325.</w:t>
      </w:r>
    </w:p>
    <w:p w:rsidR="000F2560" w:rsidRPr="00EC6DAD" w:rsidRDefault="003D3AFE" w:rsidP="00100827">
      <w:pPr>
        <w:numPr>
          <w:ilvl w:val="0"/>
          <w:numId w:val="3"/>
        </w:numPr>
        <w:shd w:val="clear" w:color="auto" w:fill="FFFFFF"/>
        <w:snapToGrid w:val="0"/>
        <w:jc w:val="both"/>
      </w:pPr>
      <w:proofErr w:type="spellStart"/>
      <w:r w:rsidRPr="00EC6DAD">
        <w:t>Olomu</w:t>
      </w:r>
      <w:proofErr w:type="spellEnd"/>
      <w:r w:rsidRPr="00EC6DAD">
        <w:t>,</w:t>
      </w:r>
      <w:r w:rsidR="006635CC" w:rsidRPr="00EC6DAD">
        <w:t xml:space="preserve"> </w:t>
      </w:r>
      <w:r w:rsidRPr="00EC6DAD">
        <w:t>J.M.</w:t>
      </w:r>
      <w:r w:rsidR="006635CC" w:rsidRPr="00EC6DAD">
        <w:t xml:space="preserve"> </w:t>
      </w:r>
      <w:proofErr w:type="spellStart"/>
      <w:r w:rsidR="000F2560" w:rsidRPr="00EC6DAD">
        <w:rPr>
          <w:i/>
          <w:iCs/>
        </w:rPr>
        <w:t>Monogastric</w:t>
      </w:r>
      <w:proofErr w:type="spellEnd"/>
      <w:r w:rsidR="006635CC" w:rsidRPr="00EC6DAD">
        <w:rPr>
          <w:i/>
          <w:iCs/>
        </w:rPr>
        <w:t xml:space="preserve"> </w:t>
      </w:r>
      <w:r w:rsidR="000F2560" w:rsidRPr="00EC6DAD">
        <w:rPr>
          <w:i/>
          <w:iCs/>
        </w:rPr>
        <w:t>Animal</w:t>
      </w:r>
      <w:r w:rsidR="006635CC" w:rsidRPr="00EC6DAD">
        <w:rPr>
          <w:i/>
          <w:iCs/>
        </w:rPr>
        <w:t xml:space="preserve"> </w:t>
      </w:r>
      <w:r w:rsidR="000F2560" w:rsidRPr="00EC6DAD">
        <w:rPr>
          <w:i/>
          <w:iCs/>
        </w:rPr>
        <w:t>Nutrition:</w:t>
      </w:r>
      <w:r w:rsidR="006635CC" w:rsidRPr="00EC6DAD">
        <w:rPr>
          <w:i/>
          <w:iCs/>
        </w:rPr>
        <w:t xml:space="preserve"> </w:t>
      </w:r>
      <w:r w:rsidR="000F2560" w:rsidRPr="00EC6DAD">
        <w:rPr>
          <w:i/>
          <w:iCs/>
        </w:rPr>
        <w:t>Principles</w:t>
      </w:r>
      <w:r w:rsidR="006635CC" w:rsidRPr="00EC6DAD">
        <w:rPr>
          <w:i/>
          <w:iCs/>
        </w:rPr>
        <w:t xml:space="preserve"> </w:t>
      </w:r>
      <w:r w:rsidR="000F2560" w:rsidRPr="00EC6DAD">
        <w:rPr>
          <w:i/>
          <w:iCs/>
        </w:rPr>
        <w:t>and</w:t>
      </w:r>
      <w:r w:rsidR="006635CC" w:rsidRPr="00EC6DAD">
        <w:rPr>
          <w:i/>
          <w:iCs/>
        </w:rPr>
        <w:t xml:space="preserve"> </w:t>
      </w:r>
      <w:r w:rsidR="000F2560" w:rsidRPr="00EC6DAD">
        <w:rPr>
          <w:i/>
          <w:iCs/>
        </w:rPr>
        <w:t>Practice.</w:t>
      </w:r>
      <w:r w:rsidR="006635CC" w:rsidRPr="00EC6DAD">
        <w:rPr>
          <w:i/>
          <w:iCs/>
        </w:rPr>
        <w:t xml:space="preserve"> </w:t>
      </w:r>
      <w:r w:rsidR="000F2560" w:rsidRPr="00EC6DAD">
        <w:rPr>
          <w:i/>
          <w:iCs/>
        </w:rPr>
        <w:t>2</w:t>
      </w:r>
      <w:r w:rsidR="000F2560" w:rsidRPr="00EC6DAD">
        <w:rPr>
          <w:i/>
          <w:iCs/>
          <w:vertAlign w:val="superscript"/>
        </w:rPr>
        <w:t>nd</w:t>
      </w:r>
      <w:r w:rsidR="006635CC" w:rsidRPr="00EC6DAD">
        <w:rPr>
          <w:i/>
          <w:iCs/>
        </w:rPr>
        <w:t xml:space="preserve"> </w:t>
      </w:r>
      <w:proofErr w:type="spellStart"/>
      <w:r w:rsidR="000F2560" w:rsidRPr="00EC6DAD">
        <w:rPr>
          <w:i/>
          <w:iCs/>
        </w:rPr>
        <w:t>edn</w:t>
      </w:r>
      <w:proofErr w:type="spellEnd"/>
      <w:r w:rsidR="000F2560" w:rsidRPr="00EC6DAD">
        <w:rPr>
          <w:i/>
          <w:iCs/>
        </w:rPr>
        <w:t>.</w:t>
      </w:r>
      <w:r w:rsidR="006635CC" w:rsidRPr="00EC6DAD">
        <w:rPr>
          <w:i/>
          <w:iCs/>
        </w:rPr>
        <w:t xml:space="preserve"> </w:t>
      </w:r>
      <w:r w:rsidR="000F2560" w:rsidRPr="00EC6DAD">
        <w:t>(478pp).</w:t>
      </w:r>
      <w:r w:rsidR="006635CC" w:rsidRPr="00EC6DAD">
        <w:t xml:space="preserve"> </w:t>
      </w:r>
      <w:r w:rsidR="000F2560" w:rsidRPr="00EC6DAD">
        <w:t>St.</w:t>
      </w:r>
      <w:r w:rsidR="006635CC" w:rsidRPr="00EC6DAD">
        <w:t xml:space="preserve"> </w:t>
      </w:r>
      <w:r w:rsidR="000F2560" w:rsidRPr="00EC6DAD">
        <w:t>Jackson</w:t>
      </w:r>
      <w:r w:rsidR="006635CC" w:rsidRPr="00EC6DAD">
        <w:t xml:space="preserve"> </w:t>
      </w:r>
      <w:r w:rsidR="000F2560" w:rsidRPr="00EC6DAD">
        <w:t>publishing,</w:t>
      </w:r>
      <w:r w:rsidR="006635CC" w:rsidRPr="00EC6DAD">
        <w:t xml:space="preserve"> </w:t>
      </w:r>
      <w:r w:rsidR="000F2560" w:rsidRPr="00EC6DAD">
        <w:t>Benin</w:t>
      </w:r>
      <w:r w:rsidR="006635CC" w:rsidRPr="00EC6DAD">
        <w:t xml:space="preserve"> </w:t>
      </w:r>
      <w:r w:rsidR="000F2560" w:rsidRPr="00EC6DAD">
        <w:t>City,</w:t>
      </w:r>
      <w:r w:rsidR="006635CC" w:rsidRPr="00EC6DAD">
        <w:t xml:space="preserve"> </w:t>
      </w:r>
      <w:r w:rsidRPr="00EC6DAD">
        <w:t>2011;</w:t>
      </w:r>
      <w:r w:rsidR="006635CC" w:rsidRPr="00EC6DAD">
        <w:t xml:space="preserve"> </w:t>
      </w:r>
      <w:r w:rsidR="000F2560" w:rsidRPr="00EC6DAD">
        <w:t>Nigeria.</w:t>
      </w:r>
    </w:p>
    <w:p w:rsidR="000F2560" w:rsidRPr="00EC6DAD" w:rsidRDefault="000F2560" w:rsidP="00100827">
      <w:pPr>
        <w:numPr>
          <w:ilvl w:val="0"/>
          <w:numId w:val="3"/>
        </w:numPr>
        <w:shd w:val="clear" w:color="auto" w:fill="FFFFFF"/>
        <w:snapToGrid w:val="0"/>
        <w:jc w:val="both"/>
      </w:pPr>
      <w:proofErr w:type="spellStart"/>
      <w:r w:rsidRPr="00EC6DAD">
        <w:t>Raji</w:t>
      </w:r>
      <w:proofErr w:type="spellEnd"/>
      <w:r w:rsidRPr="00EC6DAD">
        <w:t>,</w:t>
      </w:r>
      <w:r w:rsidR="006635CC" w:rsidRPr="00EC6DAD">
        <w:t xml:space="preserve"> </w:t>
      </w:r>
      <w:r w:rsidRPr="00EC6DAD">
        <w:t>A.O.,</w:t>
      </w:r>
      <w:r w:rsidR="006635CC" w:rsidRPr="00EC6DAD">
        <w:t xml:space="preserve"> </w:t>
      </w:r>
      <w:proofErr w:type="spellStart"/>
      <w:r w:rsidRPr="00EC6DAD">
        <w:t>Aliyu</w:t>
      </w:r>
      <w:proofErr w:type="spellEnd"/>
      <w:r w:rsidRPr="00EC6DAD">
        <w:t>,</w:t>
      </w:r>
      <w:r w:rsidR="006635CC" w:rsidRPr="00EC6DAD">
        <w:t xml:space="preserve"> </w:t>
      </w:r>
      <w:r w:rsidRPr="00EC6DAD">
        <w:t>J.,</w:t>
      </w:r>
      <w:r w:rsidR="006635CC" w:rsidRPr="00EC6DAD">
        <w:t xml:space="preserve"> </w:t>
      </w:r>
      <w:proofErr w:type="spellStart"/>
      <w:r w:rsidRPr="00EC6DAD">
        <w:t>Igwebu</w:t>
      </w:r>
      <w:r w:rsidR="003D3AFE" w:rsidRPr="00EC6DAD">
        <w:t>ike</w:t>
      </w:r>
      <w:proofErr w:type="spellEnd"/>
      <w:r w:rsidR="003D3AFE" w:rsidRPr="00EC6DAD">
        <w:t>,</w:t>
      </w:r>
      <w:r w:rsidR="006635CC" w:rsidRPr="00EC6DAD">
        <w:t xml:space="preserve"> </w:t>
      </w:r>
      <w:r w:rsidR="003D3AFE" w:rsidRPr="00EC6DAD">
        <w:t>J.U.,</w:t>
      </w:r>
      <w:r w:rsidR="006635CC" w:rsidRPr="00EC6DAD">
        <w:t xml:space="preserve"> &amp; </w:t>
      </w:r>
      <w:proofErr w:type="spellStart"/>
      <w:r w:rsidR="003D3AFE" w:rsidRPr="00EC6DAD">
        <w:t>Chiroma</w:t>
      </w:r>
      <w:proofErr w:type="spellEnd"/>
      <w:r w:rsidR="003D3AFE" w:rsidRPr="00EC6DAD">
        <w:t>,</w:t>
      </w:r>
      <w:r w:rsidR="006635CC" w:rsidRPr="00EC6DAD">
        <w:t xml:space="preserve"> </w:t>
      </w:r>
      <w:r w:rsidR="003D3AFE" w:rsidRPr="00EC6DAD">
        <w:t>S.</w:t>
      </w:r>
      <w:r w:rsidR="006635CC" w:rsidRPr="00EC6DAD">
        <w:t xml:space="preserve"> </w:t>
      </w:r>
      <w:r w:rsidRPr="00EC6DAD">
        <w:t>Effect</w:t>
      </w:r>
      <w:r w:rsidR="006635CC" w:rsidRPr="00EC6DAD">
        <w:t xml:space="preserve"> </w:t>
      </w:r>
      <w:r w:rsidRPr="00EC6DAD">
        <w:t>of</w:t>
      </w:r>
      <w:r w:rsidR="006635CC" w:rsidRPr="00EC6DAD">
        <w:t xml:space="preserve"> </w:t>
      </w:r>
      <w:r w:rsidRPr="00EC6DAD">
        <w:t>storage</w:t>
      </w:r>
      <w:r w:rsidR="006635CC" w:rsidRPr="00EC6DAD">
        <w:t xml:space="preserve"> </w:t>
      </w:r>
      <w:r w:rsidRPr="00EC6DAD">
        <w:t>methods</w:t>
      </w:r>
      <w:r w:rsidR="006635CC" w:rsidRPr="00EC6DAD">
        <w:t xml:space="preserve"> </w:t>
      </w:r>
      <w:r w:rsidRPr="00EC6DAD">
        <w:t>and</w:t>
      </w:r>
      <w:r w:rsidR="006635CC" w:rsidRPr="00EC6DAD">
        <w:t xml:space="preserve"> </w:t>
      </w:r>
      <w:r w:rsidRPr="00EC6DAD">
        <w:t>egg</w:t>
      </w:r>
      <w:r w:rsidR="006635CC" w:rsidRPr="00EC6DAD">
        <w:t xml:space="preserve"> </w:t>
      </w:r>
      <w:r w:rsidRPr="00EC6DAD">
        <w:t>quality</w:t>
      </w:r>
      <w:r w:rsidR="006635CC" w:rsidRPr="00EC6DAD">
        <w:t xml:space="preserve"> </w:t>
      </w:r>
      <w:r w:rsidRPr="00EC6DAD">
        <w:t>traits</w:t>
      </w:r>
      <w:r w:rsidR="006635CC" w:rsidRPr="00EC6DAD">
        <w:t xml:space="preserve"> </w:t>
      </w:r>
      <w:r w:rsidRPr="00EC6DAD">
        <w:t>of</w:t>
      </w:r>
      <w:r w:rsidR="006635CC" w:rsidRPr="00EC6DAD">
        <w:t xml:space="preserve"> </w:t>
      </w:r>
      <w:r w:rsidRPr="00EC6DAD">
        <w:t>laying</w:t>
      </w:r>
      <w:r w:rsidR="006635CC" w:rsidRPr="00EC6DAD">
        <w:t xml:space="preserve"> </w:t>
      </w:r>
      <w:r w:rsidRPr="00EC6DAD">
        <w:t>hens</w:t>
      </w:r>
      <w:r w:rsidR="006635CC" w:rsidRPr="00EC6DAD">
        <w:t xml:space="preserve"> </w:t>
      </w:r>
      <w:r w:rsidRPr="00EC6DAD">
        <w:t>in</w:t>
      </w:r>
      <w:r w:rsidR="006635CC" w:rsidRPr="00EC6DAD">
        <w:t xml:space="preserve"> </w:t>
      </w:r>
      <w:r w:rsidRPr="00EC6DAD">
        <w:t>a</w:t>
      </w:r>
      <w:r w:rsidR="006635CC" w:rsidRPr="00EC6DAD">
        <w:t xml:space="preserve"> </w:t>
      </w:r>
      <w:r w:rsidRPr="00EC6DAD">
        <w:t>hot</w:t>
      </w:r>
      <w:r w:rsidR="006635CC" w:rsidRPr="00EC6DAD">
        <w:t xml:space="preserve"> </w:t>
      </w:r>
      <w:r w:rsidRPr="00EC6DAD">
        <w:t>dry</w:t>
      </w:r>
      <w:r w:rsidR="006635CC" w:rsidRPr="00EC6DAD">
        <w:t xml:space="preserve"> </w:t>
      </w:r>
      <w:r w:rsidRPr="00EC6DAD">
        <w:t>climate.</w:t>
      </w:r>
      <w:r w:rsidR="006635CC" w:rsidRPr="00EC6DAD">
        <w:t xml:space="preserve"> </w:t>
      </w:r>
      <w:r w:rsidRPr="00EC6DAD">
        <w:t>ARPN</w:t>
      </w:r>
      <w:r w:rsidR="006635CC" w:rsidRPr="00EC6DAD">
        <w:t xml:space="preserve"> </w:t>
      </w:r>
      <w:r w:rsidRPr="00EC6DAD">
        <w:rPr>
          <w:i/>
          <w:iCs/>
        </w:rPr>
        <w:t>Journal</w:t>
      </w:r>
      <w:r w:rsidR="006635CC" w:rsidRPr="00EC6DAD">
        <w:rPr>
          <w:i/>
          <w:iCs/>
        </w:rPr>
        <w:t xml:space="preserve"> </w:t>
      </w:r>
      <w:r w:rsidRPr="00EC6DAD">
        <w:rPr>
          <w:i/>
          <w:iCs/>
        </w:rPr>
        <w:t>of</w:t>
      </w:r>
      <w:r w:rsidR="006635CC" w:rsidRPr="00EC6DAD">
        <w:rPr>
          <w:i/>
          <w:iCs/>
        </w:rPr>
        <w:t xml:space="preserve"> </w:t>
      </w:r>
      <w:r w:rsidRPr="00EC6DAD">
        <w:rPr>
          <w:i/>
          <w:iCs/>
        </w:rPr>
        <w:t>Agr</w:t>
      </w:r>
      <w:r w:rsidR="003D3AFE" w:rsidRPr="00EC6DAD">
        <w:rPr>
          <w:i/>
          <w:iCs/>
        </w:rPr>
        <w:t>iculture</w:t>
      </w:r>
      <w:r w:rsidR="006635CC" w:rsidRPr="00EC6DAD">
        <w:rPr>
          <w:i/>
          <w:iCs/>
        </w:rPr>
        <w:t xml:space="preserve"> </w:t>
      </w:r>
      <w:r w:rsidR="003D3AFE" w:rsidRPr="00EC6DAD">
        <w:rPr>
          <w:i/>
          <w:iCs/>
        </w:rPr>
        <w:t>and</w:t>
      </w:r>
      <w:r w:rsidR="006635CC" w:rsidRPr="00EC6DAD">
        <w:rPr>
          <w:i/>
          <w:iCs/>
        </w:rPr>
        <w:t xml:space="preserve"> </w:t>
      </w:r>
      <w:r w:rsidR="003D3AFE" w:rsidRPr="00EC6DAD">
        <w:rPr>
          <w:i/>
          <w:iCs/>
        </w:rPr>
        <w:t>Biological</w:t>
      </w:r>
      <w:r w:rsidR="006635CC" w:rsidRPr="00EC6DAD">
        <w:rPr>
          <w:i/>
          <w:iCs/>
        </w:rPr>
        <w:t xml:space="preserve"> </w:t>
      </w:r>
      <w:r w:rsidR="003D3AFE" w:rsidRPr="00EC6DAD">
        <w:rPr>
          <w:i/>
          <w:iCs/>
        </w:rPr>
        <w:t>Science</w:t>
      </w:r>
      <w:r w:rsidR="006635CC" w:rsidRPr="00EC6DAD">
        <w:rPr>
          <w:iCs/>
        </w:rPr>
        <w:t xml:space="preserve"> </w:t>
      </w:r>
      <w:r w:rsidR="003D3AFE" w:rsidRPr="00EC6DAD">
        <w:t>2009;</w:t>
      </w:r>
      <w:r w:rsidR="006635CC" w:rsidRPr="00EC6DAD">
        <w:rPr>
          <w:i/>
          <w:iCs/>
        </w:rPr>
        <w:t xml:space="preserve"> </w:t>
      </w:r>
      <w:r w:rsidRPr="00EC6DAD">
        <w:t>4,</w:t>
      </w:r>
      <w:r w:rsidR="006635CC" w:rsidRPr="00EC6DAD">
        <w:t xml:space="preserve"> </w:t>
      </w:r>
      <w:r w:rsidRPr="00EC6DAD">
        <w:t>1</w:t>
      </w:r>
      <w:r w:rsidR="006635CC" w:rsidRPr="00EC6DAD">
        <w:t xml:space="preserve"> </w:t>
      </w:r>
      <w:r w:rsidRPr="00EC6DAD">
        <w:t>-</w:t>
      </w:r>
      <w:r w:rsidR="006635CC" w:rsidRPr="00EC6DAD">
        <w:t xml:space="preserve"> </w:t>
      </w:r>
      <w:r w:rsidRPr="00EC6DAD">
        <w:t>7.</w:t>
      </w:r>
    </w:p>
    <w:p w:rsidR="000F2560" w:rsidRPr="00EC6DAD" w:rsidRDefault="000F2560" w:rsidP="00100827">
      <w:pPr>
        <w:numPr>
          <w:ilvl w:val="0"/>
          <w:numId w:val="3"/>
        </w:numPr>
        <w:shd w:val="clear" w:color="auto" w:fill="FFFFFF"/>
        <w:snapToGrid w:val="0"/>
        <w:jc w:val="both"/>
      </w:pPr>
      <w:r w:rsidRPr="00EC6DAD">
        <w:t>Rama-</w:t>
      </w:r>
      <w:proofErr w:type="spellStart"/>
      <w:r w:rsidRPr="00EC6DAD">
        <w:t>Rao</w:t>
      </w:r>
      <w:proofErr w:type="spellEnd"/>
      <w:r w:rsidRPr="00EC6DAD">
        <w:t>,</w:t>
      </w:r>
      <w:r w:rsidR="006635CC" w:rsidRPr="00EC6DAD">
        <w:t xml:space="preserve"> </w:t>
      </w:r>
      <w:r w:rsidRPr="00EC6DAD">
        <w:t>S.V.,</w:t>
      </w:r>
      <w:r w:rsidR="006635CC" w:rsidRPr="00EC6DAD">
        <w:t xml:space="preserve"> </w:t>
      </w:r>
      <w:proofErr w:type="spellStart"/>
      <w:r w:rsidRPr="00EC6DAD">
        <w:t>Praharaj</w:t>
      </w:r>
      <w:proofErr w:type="spellEnd"/>
      <w:r w:rsidRPr="00EC6DAD">
        <w:t>,</w:t>
      </w:r>
      <w:r w:rsidR="006635CC" w:rsidRPr="00EC6DAD">
        <w:t xml:space="preserve"> </w:t>
      </w:r>
      <w:r w:rsidRPr="00EC6DAD">
        <w:t>N.K.,</w:t>
      </w:r>
      <w:r w:rsidR="006635CC" w:rsidRPr="00EC6DAD">
        <w:t xml:space="preserve"> </w:t>
      </w:r>
      <w:proofErr w:type="spellStart"/>
      <w:r w:rsidRPr="00EC6DAD">
        <w:t>Raju</w:t>
      </w:r>
      <w:proofErr w:type="spellEnd"/>
      <w:r w:rsidRPr="00EC6DAD">
        <w:t>,</w:t>
      </w:r>
      <w:r w:rsidR="006635CC" w:rsidRPr="00EC6DAD">
        <w:t xml:space="preserve"> </w:t>
      </w:r>
      <w:r w:rsidRPr="00EC6DAD">
        <w:t>M.V.</w:t>
      </w:r>
      <w:r w:rsidR="006635CC" w:rsidRPr="00EC6DAD">
        <w:t xml:space="preserve"> </w:t>
      </w:r>
      <w:r w:rsidRPr="00EC6DAD">
        <w:t>L.N.,</w:t>
      </w:r>
      <w:r w:rsidR="006635CC" w:rsidRPr="00EC6DAD">
        <w:t xml:space="preserve"> </w:t>
      </w:r>
      <w:proofErr w:type="spellStart"/>
      <w:r w:rsidRPr="00EC6DAD">
        <w:t>Mohapatra</w:t>
      </w:r>
      <w:proofErr w:type="spellEnd"/>
      <w:r w:rsidRPr="00EC6DAD">
        <w:t>,</w:t>
      </w:r>
      <w:r w:rsidR="006635CC" w:rsidRPr="00EC6DAD">
        <w:t xml:space="preserve"> </w:t>
      </w:r>
      <w:r w:rsidRPr="00EC6DAD">
        <w:t>S.C,</w:t>
      </w:r>
      <w:r w:rsidR="006635CC" w:rsidRPr="00EC6DAD">
        <w:t xml:space="preserve"> </w:t>
      </w:r>
      <w:proofErr w:type="spellStart"/>
      <w:r w:rsidRPr="00EC6DAD">
        <w:t>Chawak</w:t>
      </w:r>
      <w:proofErr w:type="spellEnd"/>
      <w:r w:rsidRPr="00EC6DAD">
        <w:t>,</w:t>
      </w:r>
      <w:r w:rsidR="006635CC" w:rsidRPr="00EC6DAD">
        <w:t xml:space="preserve"> </w:t>
      </w:r>
      <w:r w:rsidRPr="00EC6DAD">
        <w:t>M.M.,</w:t>
      </w:r>
      <w:r w:rsidR="006635CC" w:rsidRPr="00EC6DAD">
        <w:t xml:space="preserve"> &amp; </w:t>
      </w:r>
      <w:proofErr w:type="spellStart"/>
      <w:r w:rsidRPr="00EC6DAD">
        <w:t>Mishra</w:t>
      </w:r>
      <w:proofErr w:type="spellEnd"/>
      <w:r w:rsidRPr="00EC6DAD">
        <w:t>,</w:t>
      </w:r>
      <w:r w:rsidR="006635CC" w:rsidRPr="00EC6DAD">
        <w:t xml:space="preserve"> </w:t>
      </w:r>
      <w:r w:rsidRPr="00EC6DAD">
        <w:t>S.K</w:t>
      </w:r>
      <w:r w:rsidR="00100827" w:rsidRPr="00EC6DAD">
        <w:rPr>
          <w:rFonts w:hint="eastAsia"/>
          <w:lang w:eastAsia="zh-CN"/>
        </w:rPr>
        <w:t>.</w:t>
      </w:r>
      <w:r w:rsidR="006635CC" w:rsidRPr="00EC6DAD">
        <w:t xml:space="preserve"> </w:t>
      </w:r>
      <w:r w:rsidRPr="00EC6DAD">
        <w:t>Replacement</w:t>
      </w:r>
      <w:r w:rsidR="006635CC" w:rsidRPr="00EC6DAD">
        <w:t xml:space="preserve"> </w:t>
      </w:r>
      <w:r w:rsidRPr="00EC6DAD">
        <w:t>of</w:t>
      </w:r>
      <w:r w:rsidR="006635CC" w:rsidRPr="00EC6DAD">
        <w:t xml:space="preserve"> </w:t>
      </w:r>
      <w:r w:rsidRPr="00EC6DAD">
        <w:t>yellow</w:t>
      </w:r>
      <w:r w:rsidR="006635CC" w:rsidRPr="00EC6DAD">
        <w:t xml:space="preserve"> </w:t>
      </w:r>
      <w:r w:rsidRPr="00EC6DAD">
        <w:t>maize</w:t>
      </w:r>
      <w:r w:rsidR="006635CC" w:rsidRPr="00EC6DAD">
        <w:t xml:space="preserve"> </w:t>
      </w:r>
      <w:r w:rsidRPr="00EC6DAD">
        <w:t>with</w:t>
      </w:r>
      <w:r w:rsidR="006635CC" w:rsidRPr="00EC6DAD">
        <w:t xml:space="preserve"> </w:t>
      </w:r>
      <w:r w:rsidRPr="00EC6DAD">
        <w:t>tannin-free</w:t>
      </w:r>
      <w:r w:rsidR="006635CC" w:rsidRPr="00EC6DAD">
        <w:t xml:space="preserve"> </w:t>
      </w:r>
      <w:r w:rsidRPr="00EC6DAD">
        <w:t>sorghum</w:t>
      </w:r>
      <w:r w:rsidR="006635CC" w:rsidRPr="00EC6DAD">
        <w:t xml:space="preserve"> </w:t>
      </w:r>
      <w:r w:rsidRPr="00EC6DAD">
        <w:t>in</w:t>
      </w:r>
      <w:r w:rsidR="006635CC" w:rsidRPr="00EC6DAD">
        <w:t xml:space="preserve"> </w:t>
      </w:r>
      <w:r w:rsidRPr="00EC6DAD">
        <w:t>white</w:t>
      </w:r>
      <w:r w:rsidR="006635CC" w:rsidRPr="00EC6DAD">
        <w:t xml:space="preserve"> </w:t>
      </w:r>
      <w:r w:rsidRPr="00EC6DAD">
        <w:t>leghorn</w:t>
      </w:r>
      <w:r w:rsidR="006635CC" w:rsidRPr="00EC6DAD">
        <w:t xml:space="preserve"> </w:t>
      </w:r>
      <w:r w:rsidRPr="00EC6DAD">
        <w:t>layer</w:t>
      </w:r>
      <w:r w:rsidR="006635CC" w:rsidRPr="00EC6DAD">
        <w:t xml:space="preserve"> </w:t>
      </w:r>
      <w:r w:rsidRPr="00EC6DAD">
        <w:t>diet.</w:t>
      </w:r>
      <w:r w:rsidR="006635CC" w:rsidRPr="00EC6DAD">
        <w:t xml:space="preserve"> </w:t>
      </w:r>
      <w:r w:rsidRPr="00EC6DAD">
        <w:rPr>
          <w:i/>
          <w:iCs/>
        </w:rPr>
        <w:t>In</w:t>
      </w:r>
      <w:r w:rsidR="003D3AFE" w:rsidRPr="00EC6DAD">
        <w:rPr>
          <w:i/>
          <w:iCs/>
        </w:rPr>
        <w:t>dian</w:t>
      </w:r>
      <w:r w:rsidR="006635CC" w:rsidRPr="00EC6DAD">
        <w:rPr>
          <w:i/>
          <w:iCs/>
        </w:rPr>
        <w:t xml:space="preserve"> </w:t>
      </w:r>
      <w:r w:rsidR="003D3AFE" w:rsidRPr="00EC6DAD">
        <w:rPr>
          <w:i/>
          <w:iCs/>
        </w:rPr>
        <w:t>Journal</w:t>
      </w:r>
      <w:r w:rsidR="006635CC" w:rsidRPr="00EC6DAD">
        <w:rPr>
          <w:i/>
          <w:iCs/>
        </w:rPr>
        <w:t xml:space="preserve"> </w:t>
      </w:r>
      <w:r w:rsidR="003D3AFE" w:rsidRPr="00EC6DAD">
        <w:rPr>
          <w:i/>
          <w:iCs/>
        </w:rPr>
        <w:t>of</w:t>
      </w:r>
      <w:r w:rsidR="006635CC" w:rsidRPr="00EC6DAD">
        <w:rPr>
          <w:i/>
          <w:iCs/>
        </w:rPr>
        <w:t xml:space="preserve"> </w:t>
      </w:r>
      <w:r w:rsidR="003D3AFE" w:rsidRPr="00EC6DAD">
        <w:rPr>
          <w:i/>
          <w:iCs/>
        </w:rPr>
        <w:t>Poultry</w:t>
      </w:r>
      <w:r w:rsidR="006635CC" w:rsidRPr="00EC6DAD">
        <w:rPr>
          <w:i/>
          <w:iCs/>
        </w:rPr>
        <w:t xml:space="preserve"> </w:t>
      </w:r>
      <w:r w:rsidR="003D3AFE" w:rsidRPr="00EC6DAD">
        <w:rPr>
          <w:i/>
          <w:iCs/>
        </w:rPr>
        <w:t>Science</w:t>
      </w:r>
      <w:r w:rsidR="006635CC" w:rsidRPr="00EC6DAD">
        <w:rPr>
          <w:iCs/>
        </w:rPr>
        <w:t xml:space="preserve"> </w:t>
      </w:r>
      <w:r w:rsidR="003D3AFE" w:rsidRPr="00EC6DAD">
        <w:t>1995;</w:t>
      </w:r>
      <w:r w:rsidR="006635CC" w:rsidRPr="00EC6DAD">
        <w:rPr>
          <w:i/>
          <w:iCs/>
        </w:rPr>
        <w:t xml:space="preserve"> </w:t>
      </w:r>
      <w:r w:rsidRPr="00EC6DAD">
        <w:t>30,</w:t>
      </w:r>
      <w:r w:rsidR="006635CC" w:rsidRPr="00EC6DAD">
        <w:t xml:space="preserve"> </w:t>
      </w:r>
      <w:r w:rsidRPr="00EC6DAD">
        <w:t>76</w:t>
      </w:r>
      <w:r w:rsidR="006635CC" w:rsidRPr="00EC6DAD">
        <w:t xml:space="preserve"> </w:t>
      </w:r>
      <w:r w:rsidRPr="00EC6DAD">
        <w:t>-</w:t>
      </w:r>
      <w:r w:rsidR="006635CC" w:rsidRPr="00EC6DAD">
        <w:t xml:space="preserve"> </w:t>
      </w:r>
      <w:r w:rsidRPr="00EC6DAD">
        <w:t>78.</w:t>
      </w:r>
    </w:p>
    <w:p w:rsidR="000F2560" w:rsidRPr="00EC6DAD" w:rsidRDefault="000F2560" w:rsidP="00100827">
      <w:pPr>
        <w:numPr>
          <w:ilvl w:val="0"/>
          <w:numId w:val="3"/>
        </w:numPr>
        <w:shd w:val="clear" w:color="auto" w:fill="FFFFFF"/>
        <w:snapToGrid w:val="0"/>
        <w:jc w:val="both"/>
      </w:pPr>
      <w:proofErr w:type="spellStart"/>
      <w:r w:rsidRPr="00EC6DAD">
        <w:t>Ra</w:t>
      </w:r>
      <w:r w:rsidR="003D3AFE" w:rsidRPr="00EC6DAD">
        <w:t>vindran</w:t>
      </w:r>
      <w:proofErr w:type="spellEnd"/>
      <w:r w:rsidR="003D3AFE" w:rsidRPr="00EC6DAD">
        <w:t>,</w:t>
      </w:r>
      <w:r w:rsidR="006635CC" w:rsidRPr="00EC6DAD">
        <w:t xml:space="preserve"> </w:t>
      </w:r>
      <w:r w:rsidR="003D3AFE" w:rsidRPr="00EC6DAD">
        <w:t>V.,</w:t>
      </w:r>
      <w:r w:rsidR="006635CC" w:rsidRPr="00EC6DAD">
        <w:t xml:space="preserve"> &amp; </w:t>
      </w:r>
      <w:r w:rsidR="003D3AFE" w:rsidRPr="00EC6DAD">
        <w:t>Blair,</w:t>
      </w:r>
      <w:r w:rsidR="006635CC" w:rsidRPr="00EC6DAD">
        <w:t xml:space="preserve"> </w:t>
      </w:r>
      <w:r w:rsidR="003D3AFE" w:rsidRPr="00EC6DAD">
        <w:t>R.</w:t>
      </w:r>
      <w:r w:rsidR="006635CC" w:rsidRPr="00EC6DAD">
        <w:t xml:space="preserve"> </w:t>
      </w:r>
      <w:r w:rsidRPr="00EC6DAD">
        <w:t>Feed</w:t>
      </w:r>
      <w:r w:rsidR="006635CC" w:rsidRPr="00EC6DAD">
        <w:t xml:space="preserve"> </w:t>
      </w:r>
      <w:r w:rsidRPr="00EC6DAD">
        <w:t>Resources</w:t>
      </w:r>
      <w:r w:rsidR="006635CC" w:rsidRPr="00EC6DAD">
        <w:t xml:space="preserve"> </w:t>
      </w:r>
      <w:r w:rsidRPr="00EC6DAD">
        <w:t>for</w:t>
      </w:r>
      <w:r w:rsidR="006635CC" w:rsidRPr="00EC6DAD">
        <w:t xml:space="preserve"> </w:t>
      </w:r>
      <w:r w:rsidRPr="00EC6DAD">
        <w:t>poultry</w:t>
      </w:r>
      <w:r w:rsidR="006635CC" w:rsidRPr="00EC6DAD">
        <w:t xml:space="preserve"> </w:t>
      </w:r>
      <w:r w:rsidRPr="00EC6DAD">
        <w:t>production</w:t>
      </w:r>
      <w:r w:rsidR="006635CC" w:rsidRPr="00EC6DAD">
        <w:t xml:space="preserve"> </w:t>
      </w:r>
      <w:r w:rsidRPr="00EC6DAD">
        <w:t>in</w:t>
      </w:r>
      <w:r w:rsidR="006635CC" w:rsidRPr="00EC6DAD">
        <w:t xml:space="preserve"> </w:t>
      </w:r>
      <w:r w:rsidRPr="00EC6DAD">
        <w:t>Asia</w:t>
      </w:r>
      <w:r w:rsidR="006635CC" w:rsidRPr="00EC6DAD">
        <w:t xml:space="preserve"> </w:t>
      </w:r>
      <w:r w:rsidRPr="00EC6DAD">
        <w:t>and</w:t>
      </w:r>
      <w:r w:rsidR="006635CC" w:rsidRPr="00EC6DAD">
        <w:t xml:space="preserve"> </w:t>
      </w:r>
      <w:r w:rsidRPr="00EC6DAD">
        <w:t>the</w:t>
      </w:r>
      <w:r w:rsidR="006635CC" w:rsidRPr="00EC6DAD">
        <w:t xml:space="preserve"> </w:t>
      </w:r>
      <w:r w:rsidRPr="00EC6DAD">
        <w:t>Pacific</w:t>
      </w:r>
      <w:r w:rsidR="006635CC" w:rsidRPr="00EC6DAD">
        <w:t xml:space="preserve"> </w:t>
      </w:r>
      <w:r w:rsidRPr="00EC6DAD">
        <w:t>I.</w:t>
      </w:r>
      <w:r w:rsidR="006635CC" w:rsidRPr="00EC6DAD">
        <w:t xml:space="preserve"> </w:t>
      </w:r>
      <w:r w:rsidRPr="00EC6DAD">
        <w:t>Energy</w:t>
      </w:r>
      <w:r w:rsidR="006635CC" w:rsidRPr="00EC6DAD">
        <w:t xml:space="preserve"> </w:t>
      </w:r>
      <w:r w:rsidRPr="00EC6DAD">
        <w:t>sources.</w:t>
      </w:r>
      <w:r w:rsidR="006635CC" w:rsidRPr="00EC6DAD">
        <w:t xml:space="preserve"> </w:t>
      </w:r>
      <w:r w:rsidRPr="00EC6DAD">
        <w:rPr>
          <w:i/>
          <w:iCs/>
        </w:rPr>
        <w:t>World</w:t>
      </w:r>
      <w:r w:rsidR="006635CC" w:rsidRPr="00EC6DAD">
        <w:rPr>
          <w:i/>
          <w:iCs/>
        </w:rPr>
        <w:t xml:space="preserve"> </w:t>
      </w:r>
      <w:r w:rsidRPr="00EC6DAD">
        <w:rPr>
          <w:i/>
          <w:iCs/>
        </w:rPr>
        <w:t>'s</w:t>
      </w:r>
      <w:r w:rsidR="006635CC" w:rsidRPr="00EC6DAD">
        <w:rPr>
          <w:i/>
          <w:iCs/>
        </w:rPr>
        <w:t xml:space="preserve"> </w:t>
      </w:r>
      <w:r w:rsidRPr="00EC6DAD">
        <w:rPr>
          <w:i/>
          <w:iCs/>
        </w:rPr>
        <w:t>Poultry</w:t>
      </w:r>
      <w:r w:rsidR="006635CC" w:rsidRPr="00EC6DAD">
        <w:rPr>
          <w:i/>
          <w:iCs/>
        </w:rPr>
        <w:t xml:space="preserve"> </w:t>
      </w:r>
      <w:r w:rsidRPr="00EC6DAD">
        <w:rPr>
          <w:i/>
          <w:iCs/>
        </w:rPr>
        <w:t>Science</w:t>
      </w:r>
      <w:r w:rsidR="006635CC" w:rsidRPr="00EC6DAD">
        <w:rPr>
          <w:i/>
          <w:iCs/>
        </w:rPr>
        <w:t xml:space="preserve"> </w:t>
      </w:r>
      <w:r w:rsidRPr="00EC6DAD">
        <w:rPr>
          <w:i/>
          <w:iCs/>
        </w:rPr>
        <w:t>Journal,</w:t>
      </w:r>
      <w:r w:rsidR="006635CC" w:rsidRPr="00EC6DAD">
        <w:rPr>
          <w:i/>
          <w:iCs/>
        </w:rPr>
        <w:t xml:space="preserve"> </w:t>
      </w:r>
      <w:r w:rsidRPr="00EC6DAD">
        <w:t>147,</w:t>
      </w:r>
      <w:r w:rsidR="006635CC" w:rsidRPr="00EC6DAD">
        <w:t xml:space="preserve"> </w:t>
      </w:r>
      <w:r w:rsidRPr="00EC6DAD">
        <w:t>213-231.</w:t>
      </w:r>
    </w:p>
    <w:p w:rsidR="000F2560" w:rsidRPr="00EC6DAD" w:rsidRDefault="000F2560" w:rsidP="00100827">
      <w:pPr>
        <w:numPr>
          <w:ilvl w:val="0"/>
          <w:numId w:val="3"/>
        </w:numPr>
        <w:shd w:val="clear" w:color="auto" w:fill="FFFFFF"/>
        <w:snapToGrid w:val="0"/>
        <w:jc w:val="both"/>
      </w:pPr>
      <w:r w:rsidRPr="00EC6DAD">
        <w:t>Rowe,</w:t>
      </w:r>
      <w:r w:rsidR="006635CC" w:rsidRPr="00EC6DAD">
        <w:t xml:space="preserve"> </w:t>
      </w:r>
      <w:r w:rsidRPr="00EC6DAD">
        <w:t>J.B.,</w:t>
      </w:r>
      <w:r w:rsidR="006635CC" w:rsidRPr="00EC6DAD">
        <w:t xml:space="preserve"> </w:t>
      </w:r>
      <w:proofErr w:type="spellStart"/>
      <w:r w:rsidRPr="00EC6DAD">
        <w:t>Choct</w:t>
      </w:r>
      <w:proofErr w:type="spellEnd"/>
      <w:r w:rsidRPr="00EC6DAD">
        <w:t>,</w:t>
      </w:r>
      <w:r w:rsidR="006635CC" w:rsidRPr="00EC6DAD">
        <w:t xml:space="preserve"> </w:t>
      </w:r>
      <w:r w:rsidRPr="00EC6DAD">
        <w:t>M.,</w:t>
      </w:r>
      <w:r w:rsidR="006635CC" w:rsidRPr="00EC6DAD">
        <w:t xml:space="preserve"> &amp; </w:t>
      </w:r>
      <w:proofErr w:type="spellStart"/>
      <w:r w:rsidRPr="00EC6DAD">
        <w:t>Pcthich</w:t>
      </w:r>
      <w:proofErr w:type="spellEnd"/>
      <w:r w:rsidRPr="00EC6DAD">
        <w:t>,</w:t>
      </w:r>
      <w:r w:rsidR="006635CC" w:rsidRPr="00EC6DAD">
        <w:t xml:space="preserve"> </w:t>
      </w:r>
      <w:r w:rsidRPr="00EC6DAD">
        <w:t>D.W.</w:t>
      </w:r>
      <w:r w:rsidR="006635CC" w:rsidRPr="00EC6DAD">
        <w:t xml:space="preserve"> </w:t>
      </w:r>
      <w:r w:rsidRPr="00EC6DAD">
        <w:t>(1999).</w:t>
      </w:r>
      <w:r w:rsidR="006635CC" w:rsidRPr="00EC6DAD">
        <w:t xml:space="preserve"> </w:t>
      </w:r>
      <w:r w:rsidRPr="00EC6DAD">
        <w:t>Quality</w:t>
      </w:r>
      <w:r w:rsidR="006635CC" w:rsidRPr="00EC6DAD">
        <w:t xml:space="preserve"> </w:t>
      </w:r>
      <w:r w:rsidRPr="00EC6DAD">
        <w:t>of</w:t>
      </w:r>
      <w:r w:rsidR="006635CC" w:rsidRPr="00EC6DAD">
        <w:t xml:space="preserve"> </w:t>
      </w:r>
      <w:r w:rsidRPr="00EC6DAD">
        <w:t>feed</w:t>
      </w:r>
      <w:r w:rsidR="006635CC" w:rsidRPr="00EC6DAD">
        <w:t xml:space="preserve"> </w:t>
      </w:r>
      <w:r w:rsidRPr="00EC6DAD">
        <w:t>grains.</w:t>
      </w:r>
      <w:r w:rsidR="006635CC" w:rsidRPr="00EC6DAD">
        <w:t xml:space="preserve"> </w:t>
      </w:r>
      <w:r w:rsidRPr="00EC6DAD">
        <w:rPr>
          <w:i/>
          <w:iCs/>
        </w:rPr>
        <w:t>Australian</w:t>
      </w:r>
      <w:r w:rsidR="006635CC" w:rsidRPr="00EC6DAD">
        <w:rPr>
          <w:i/>
          <w:iCs/>
        </w:rPr>
        <w:t xml:space="preserve"> </w:t>
      </w:r>
      <w:r w:rsidRPr="00EC6DAD">
        <w:rPr>
          <w:i/>
          <w:iCs/>
        </w:rPr>
        <w:t>Journal</w:t>
      </w:r>
      <w:r w:rsidR="006635CC" w:rsidRPr="00EC6DAD">
        <w:rPr>
          <w:i/>
          <w:iCs/>
        </w:rPr>
        <w:t xml:space="preserve"> </w:t>
      </w:r>
      <w:r w:rsidRPr="00EC6DAD">
        <w:rPr>
          <w:i/>
          <w:iCs/>
        </w:rPr>
        <w:t>of</w:t>
      </w:r>
      <w:r w:rsidR="006635CC" w:rsidRPr="00EC6DAD">
        <w:rPr>
          <w:i/>
          <w:iCs/>
        </w:rPr>
        <w:t xml:space="preserve"> </w:t>
      </w:r>
      <w:r w:rsidRPr="00EC6DAD">
        <w:rPr>
          <w:i/>
          <w:iCs/>
        </w:rPr>
        <w:t>Agricultural</w:t>
      </w:r>
      <w:r w:rsidR="006635CC" w:rsidRPr="00EC6DAD">
        <w:rPr>
          <w:i/>
          <w:iCs/>
        </w:rPr>
        <w:t xml:space="preserve"> </w:t>
      </w:r>
      <w:r w:rsidRPr="00EC6DAD">
        <w:rPr>
          <w:i/>
          <w:iCs/>
        </w:rPr>
        <w:t>Research,</w:t>
      </w:r>
      <w:r w:rsidR="006635CC" w:rsidRPr="00EC6DAD">
        <w:rPr>
          <w:i/>
          <w:iCs/>
        </w:rPr>
        <w:t xml:space="preserve"> </w:t>
      </w:r>
      <w:r w:rsidRPr="00EC6DAD">
        <w:t>50,721-</w:t>
      </w:r>
      <w:r w:rsidR="006635CC" w:rsidRPr="00EC6DAD">
        <w:t xml:space="preserve"> </w:t>
      </w:r>
      <w:r w:rsidRPr="00EC6DAD">
        <w:t>736.</w:t>
      </w:r>
    </w:p>
    <w:p w:rsidR="000F2560" w:rsidRPr="00EC6DAD" w:rsidRDefault="003D3AFE" w:rsidP="00100827">
      <w:pPr>
        <w:numPr>
          <w:ilvl w:val="0"/>
          <w:numId w:val="3"/>
        </w:numPr>
        <w:shd w:val="clear" w:color="auto" w:fill="FFFFFF"/>
        <w:snapToGrid w:val="0"/>
        <w:jc w:val="both"/>
      </w:pPr>
      <w:proofErr w:type="spellStart"/>
      <w:r w:rsidRPr="00EC6DAD">
        <w:t>Sibbald</w:t>
      </w:r>
      <w:proofErr w:type="spellEnd"/>
      <w:r w:rsidRPr="00EC6DAD">
        <w:t>,</w:t>
      </w:r>
      <w:r w:rsidR="006635CC" w:rsidRPr="00EC6DAD">
        <w:t xml:space="preserve"> </w:t>
      </w:r>
      <w:r w:rsidRPr="00EC6DAD">
        <w:t>I.R.</w:t>
      </w:r>
      <w:r w:rsidR="006635CC" w:rsidRPr="00EC6DAD">
        <w:t xml:space="preserve"> </w:t>
      </w:r>
      <w:r w:rsidR="000F2560" w:rsidRPr="00EC6DAD">
        <w:t>The</w:t>
      </w:r>
      <w:r w:rsidR="006635CC" w:rsidRPr="00EC6DAD">
        <w:t xml:space="preserve"> </w:t>
      </w:r>
      <w:r w:rsidR="000F2560" w:rsidRPr="00EC6DAD">
        <w:t>true</w:t>
      </w:r>
      <w:r w:rsidR="006635CC" w:rsidRPr="00EC6DAD">
        <w:t xml:space="preserve"> </w:t>
      </w:r>
      <w:proofErr w:type="spellStart"/>
      <w:r w:rsidR="000F2560" w:rsidRPr="00EC6DAD">
        <w:t>metabolizable</w:t>
      </w:r>
      <w:proofErr w:type="spellEnd"/>
      <w:r w:rsidR="006635CC" w:rsidRPr="00EC6DAD">
        <w:t xml:space="preserve"> </w:t>
      </w:r>
      <w:r w:rsidR="000F2560" w:rsidRPr="00EC6DAD">
        <w:t>energy</w:t>
      </w:r>
      <w:r w:rsidR="006635CC" w:rsidRPr="00EC6DAD">
        <w:t xml:space="preserve"> </w:t>
      </w:r>
      <w:r w:rsidR="000F2560" w:rsidRPr="00EC6DAD">
        <w:t>values</w:t>
      </w:r>
      <w:r w:rsidR="006635CC" w:rsidRPr="00EC6DAD">
        <w:t xml:space="preserve"> </w:t>
      </w:r>
      <w:r w:rsidR="000F2560" w:rsidRPr="00EC6DAD">
        <w:t>of</w:t>
      </w:r>
      <w:r w:rsidR="006635CC" w:rsidRPr="00EC6DAD">
        <w:t xml:space="preserve"> </w:t>
      </w:r>
      <w:r w:rsidR="000F2560" w:rsidRPr="00EC6DAD">
        <w:t>some</w:t>
      </w:r>
      <w:r w:rsidR="006635CC" w:rsidRPr="00EC6DAD">
        <w:t xml:space="preserve"> </w:t>
      </w:r>
      <w:r w:rsidR="000F2560" w:rsidRPr="00EC6DAD">
        <w:t>feedstuffs.</w:t>
      </w:r>
      <w:r w:rsidR="006635CC" w:rsidRPr="00EC6DAD">
        <w:t xml:space="preserve"> </w:t>
      </w:r>
      <w:r w:rsidRPr="00EC6DAD">
        <w:rPr>
          <w:i/>
          <w:iCs/>
        </w:rPr>
        <w:t>Poultry</w:t>
      </w:r>
      <w:r w:rsidR="006635CC" w:rsidRPr="00EC6DAD">
        <w:rPr>
          <w:i/>
          <w:iCs/>
        </w:rPr>
        <w:t xml:space="preserve"> </w:t>
      </w:r>
      <w:r w:rsidRPr="00EC6DAD">
        <w:rPr>
          <w:i/>
          <w:iCs/>
        </w:rPr>
        <w:t>Science</w:t>
      </w:r>
      <w:r w:rsidR="006635CC" w:rsidRPr="00EC6DAD">
        <w:rPr>
          <w:iCs/>
        </w:rPr>
        <w:t xml:space="preserve"> </w:t>
      </w:r>
      <w:r w:rsidRPr="00EC6DAD">
        <w:t>1977;</w:t>
      </w:r>
      <w:r w:rsidR="006635CC" w:rsidRPr="00EC6DAD">
        <w:rPr>
          <w:i/>
          <w:iCs/>
        </w:rPr>
        <w:t xml:space="preserve"> </w:t>
      </w:r>
      <w:r w:rsidR="000F2560" w:rsidRPr="00EC6DAD">
        <w:t>56,380.</w:t>
      </w:r>
    </w:p>
    <w:p w:rsidR="000F2560" w:rsidRPr="00EC6DAD" w:rsidRDefault="003D3AFE" w:rsidP="00100827">
      <w:pPr>
        <w:numPr>
          <w:ilvl w:val="0"/>
          <w:numId w:val="3"/>
        </w:numPr>
        <w:shd w:val="clear" w:color="auto" w:fill="FFFFFF"/>
        <w:snapToGrid w:val="0"/>
        <w:jc w:val="both"/>
      </w:pPr>
      <w:proofErr w:type="spellStart"/>
      <w:r w:rsidRPr="00EC6DAD">
        <w:t>Statistix</w:t>
      </w:r>
      <w:proofErr w:type="spellEnd"/>
      <w:r w:rsidRPr="00EC6DAD">
        <w:t>.</w:t>
      </w:r>
      <w:r w:rsidR="006635CC" w:rsidRPr="00EC6DAD">
        <w:t xml:space="preserve"> </w:t>
      </w:r>
      <w:proofErr w:type="spellStart"/>
      <w:r w:rsidR="000F2560" w:rsidRPr="00EC6DAD">
        <w:t>Statistix</w:t>
      </w:r>
      <w:proofErr w:type="spellEnd"/>
      <w:r w:rsidR="006635CC" w:rsidRPr="00EC6DAD">
        <w:t xml:space="preserve"> </w:t>
      </w:r>
      <w:r w:rsidR="000F2560" w:rsidRPr="00EC6DAD">
        <w:t>for</w:t>
      </w:r>
      <w:r w:rsidR="006635CC" w:rsidRPr="00EC6DAD">
        <w:t xml:space="preserve"> </w:t>
      </w:r>
      <w:r w:rsidR="000F2560" w:rsidRPr="00EC6DAD">
        <w:t>windows</w:t>
      </w:r>
      <w:r w:rsidR="006635CC" w:rsidRPr="00EC6DAD">
        <w:t xml:space="preserve"> </w:t>
      </w:r>
      <w:r w:rsidR="000F2560" w:rsidRPr="00EC6DAD">
        <w:t>manual.</w:t>
      </w:r>
      <w:r w:rsidR="006635CC" w:rsidRPr="00EC6DAD">
        <w:t xml:space="preserve"> </w:t>
      </w:r>
      <w:r w:rsidR="000F2560" w:rsidRPr="00EC6DAD">
        <w:t>Analytical</w:t>
      </w:r>
      <w:r w:rsidR="006635CC" w:rsidRPr="00EC6DAD">
        <w:t xml:space="preserve"> </w:t>
      </w:r>
      <w:r w:rsidR="000F2560" w:rsidRPr="00EC6DAD">
        <w:t>Software,</w:t>
      </w:r>
      <w:r w:rsidR="006635CC" w:rsidRPr="00EC6DAD">
        <w:t xml:space="preserve"> </w:t>
      </w:r>
      <w:r w:rsidR="000F2560" w:rsidRPr="00EC6DAD">
        <w:t>9.0</w:t>
      </w:r>
      <w:r w:rsidR="006635CC" w:rsidRPr="00EC6DAD">
        <w:t xml:space="preserve"> </w:t>
      </w:r>
      <w:r w:rsidR="000F2560" w:rsidRPr="00EC6DAD">
        <w:t>version</w:t>
      </w:r>
      <w:r w:rsidR="006635CC" w:rsidRPr="00EC6DAD">
        <w:t xml:space="preserve"> </w:t>
      </w:r>
      <w:r w:rsidRPr="00EC6DAD">
        <w:t>2008</w:t>
      </w:r>
      <w:r w:rsidR="000F2560" w:rsidRPr="00EC6DAD">
        <w:t>.</w:t>
      </w:r>
    </w:p>
    <w:p w:rsidR="003D3AFE" w:rsidRPr="00EC6DAD" w:rsidRDefault="000F2560" w:rsidP="00100827">
      <w:pPr>
        <w:numPr>
          <w:ilvl w:val="0"/>
          <w:numId w:val="3"/>
        </w:numPr>
        <w:shd w:val="clear" w:color="auto" w:fill="FFFFFF"/>
        <w:snapToGrid w:val="0"/>
        <w:jc w:val="both"/>
      </w:pPr>
      <w:r w:rsidRPr="00EC6DAD">
        <w:t>Subramanian,</w:t>
      </w:r>
      <w:r w:rsidR="006635CC" w:rsidRPr="00EC6DAD">
        <w:t xml:space="preserve"> </w:t>
      </w:r>
      <w:r w:rsidRPr="00EC6DAD">
        <w:t>V.,</w:t>
      </w:r>
      <w:r w:rsidR="006635CC" w:rsidRPr="00EC6DAD">
        <w:t xml:space="preserve"> &amp; </w:t>
      </w:r>
      <w:proofErr w:type="spellStart"/>
      <w:r w:rsidRPr="00EC6DAD">
        <w:t>Metta</w:t>
      </w:r>
      <w:proofErr w:type="spellEnd"/>
      <w:r w:rsidRPr="00EC6DAD">
        <w:t>,</w:t>
      </w:r>
      <w:r w:rsidR="006635CC" w:rsidRPr="00EC6DAD">
        <w:t xml:space="preserve"> </w:t>
      </w:r>
      <w:r w:rsidRPr="00EC6DAD">
        <w:t>V.C.</w:t>
      </w:r>
      <w:r w:rsidR="006635CC" w:rsidRPr="00EC6DAD">
        <w:t xml:space="preserve"> </w:t>
      </w:r>
      <w:r w:rsidRPr="00EC6DAD">
        <w:t>Sorghum</w:t>
      </w:r>
      <w:r w:rsidR="006635CC" w:rsidRPr="00EC6DAD">
        <w:t xml:space="preserve"> </w:t>
      </w:r>
      <w:r w:rsidRPr="00EC6DAD">
        <w:t>for</w:t>
      </w:r>
      <w:r w:rsidR="006635CC" w:rsidRPr="00EC6DAD">
        <w:t xml:space="preserve"> </w:t>
      </w:r>
      <w:r w:rsidRPr="00EC6DAD">
        <w:t>quality</w:t>
      </w:r>
      <w:r w:rsidR="006635CC" w:rsidRPr="00EC6DAD">
        <w:t xml:space="preserve"> </w:t>
      </w:r>
      <w:r w:rsidRPr="00EC6DAD">
        <w:t>feed.</w:t>
      </w:r>
      <w:r w:rsidR="006635CC" w:rsidRPr="00EC6DAD">
        <w:t xml:space="preserve"> </w:t>
      </w:r>
      <w:r w:rsidRPr="00EC6DAD">
        <w:t>In:</w:t>
      </w:r>
      <w:r w:rsidR="006635CC" w:rsidRPr="00EC6DAD">
        <w:t xml:space="preserve"> </w:t>
      </w:r>
      <w:proofErr w:type="spellStart"/>
      <w:r w:rsidRPr="00EC6DAD">
        <w:t>Patanchera</w:t>
      </w:r>
      <w:proofErr w:type="spellEnd"/>
      <w:r w:rsidRPr="00EC6DAD">
        <w:t>,</w:t>
      </w:r>
      <w:r w:rsidR="006635CC" w:rsidRPr="00EC6DAD">
        <w:t xml:space="preserve"> </w:t>
      </w:r>
      <w:r w:rsidRPr="00EC6DAD">
        <w:t>India</w:t>
      </w:r>
      <w:r w:rsidR="006635CC" w:rsidRPr="00EC6DAD">
        <w:t xml:space="preserve"> </w:t>
      </w:r>
      <w:proofErr w:type="spellStart"/>
      <w:r w:rsidRPr="00EC6DAD">
        <w:t>Chandreshekar</w:t>
      </w:r>
      <w:proofErr w:type="spellEnd"/>
      <w:r w:rsidRPr="00EC6DAD">
        <w:t>,</w:t>
      </w:r>
      <w:r w:rsidR="006635CC" w:rsidRPr="00EC6DAD">
        <w:t xml:space="preserve"> </w:t>
      </w:r>
      <w:r w:rsidRPr="00EC6DAD">
        <w:t>A,</w:t>
      </w:r>
      <w:r w:rsidR="006635CC" w:rsidRPr="00EC6DAD">
        <w:t xml:space="preserve"> </w:t>
      </w:r>
      <w:proofErr w:type="spellStart"/>
      <w:r w:rsidRPr="00EC6DAD">
        <w:t>Bandyodhyay</w:t>
      </w:r>
      <w:proofErr w:type="spellEnd"/>
      <w:r w:rsidRPr="00EC6DAD">
        <w:t>,</w:t>
      </w:r>
      <w:r w:rsidR="006635CC" w:rsidRPr="00EC6DAD">
        <w:t xml:space="preserve"> </w:t>
      </w:r>
      <w:r w:rsidRPr="00EC6DAD">
        <w:t>R.</w:t>
      </w:r>
      <w:r w:rsidR="006635CC" w:rsidRPr="00EC6DAD">
        <w:t xml:space="preserve"> </w:t>
      </w:r>
      <w:r w:rsidRPr="00EC6DAD">
        <w:t>and</w:t>
      </w:r>
      <w:r w:rsidR="006635CC" w:rsidRPr="00EC6DAD">
        <w:t xml:space="preserve"> </w:t>
      </w:r>
      <w:proofErr w:type="spellStart"/>
      <w:r w:rsidRPr="00EC6DAD">
        <w:t>Itall</w:t>
      </w:r>
      <w:proofErr w:type="spellEnd"/>
      <w:r w:rsidRPr="00EC6DAD">
        <w:t>,</w:t>
      </w:r>
      <w:r w:rsidR="006635CC" w:rsidRPr="00EC6DAD">
        <w:t xml:space="preserve"> </w:t>
      </w:r>
      <w:r w:rsidRPr="00EC6DAD">
        <w:t>A.</w:t>
      </w:r>
      <w:r w:rsidR="006635CC" w:rsidRPr="00EC6DAD">
        <w:t xml:space="preserve"> </w:t>
      </w:r>
      <w:r w:rsidRPr="00EC6DAD">
        <w:t>J.,</w:t>
      </w:r>
      <w:r w:rsidR="006635CC" w:rsidRPr="00EC6DAD">
        <w:t xml:space="preserve"> </w:t>
      </w:r>
      <w:r w:rsidRPr="00EC6DAD">
        <w:t>(</w:t>
      </w:r>
      <w:proofErr w:type="spellStart"/>
      <w:r w:rsidRPr="00EC6DAD">
        <w:t>Eds</w:t>
      </w:r>
      <w:proofErr w:type="spellEnd"/>
      <w:r w:rsidRPr="00EC6DAD">
        <w:t>).</w:t>
      </w:r>
      <w:r w:rsidR="006635CC" w:rsidRPr="00EC6DAD">
        <w:t xml:space="preserve"> </w:t>
      </w:r>
      <w:r w:rsidRPr="00EC6DAD">
        <w:rPr>
          <w:i/>
          <w:iCs/>
        </w:rPr>
        <w:t>Technical</w:t>
      </w:r>
      <w:r w:rsidR="006635CC" w:rsidRPr="00EC6DAD">
        <w:rPr>
          <w:i/>
          <w:iCs/>
        </w:rPr>
        <w:t xml:space="preserve"> </w:t>
      </w:r>
      <w:r w:rsidRPr="00EC6DAD">
        <w:rPr>
          <w:i/>
          <w:iCs/>
        </w:rPr>
        <w:t>and</w:t>
      </w:r>
      <w:r w:rsidR="006635CC" w:rsidRPr="00EC6DAD">
        <w:rPr>
          <w:i/>
          <w:iCs/>
        </w:rPr>
        <w:t xml:space="preserve"> </w:t>
      </w:r>
      <w:r w:rsidRPr="00EC6DAD">
        <w:rPr>
          <w:i/>
          <w:iCs/>
        </w:rPr>
        <w:t>Institutional</w:t>
      </w:r>
      <w:r w:rsidR="006635CC" w:rsidRPr="00EC6DAD">
        <w:rPr>
          <w:i/>
          <w:iCs/>
        </w:rPr>
        <w:t xml:space="preserve"> </w:t>
      </w:r>
      <w:r w:rsidRPr="00EC6DAD">
        <w:rPr>
          <w:i/>
          <w:iCs/>
        </w:rPr>
        <w:t>options</w:t>
      </w:r>
      <w:r w:rsidR="006635CC" w:rsidRPr="00EC6DAD">
        <w:rPr>
          <w:i/>
          <w:iCs/>
        </w:rPr>
        <w:t xml:space="preserve"> </w:t>
      </w:r>
      <w:r w:rsidRPr="00EC6DAD">
        <w:rPr>
          <w:i/>
          <w:iCs/>
        </w:rPr>
        <w:t>for</w:t>
      </w:r>
      <w:r w:rsidR="006635CC" w:rsidRPr="00EC6DAD">
        <w:rPr>
          <w:i/>
          <w:iCs/>
        </w:rPr>
        <w:t xml:space="preserve"> </w:t>
      </w:r>
      <w:r w:rsidRPr="00EC6DAD">
        <w:rPr>
          <w:i/>
          <w:iCs/>
        </w:rPr>
        <w:t>sorghum</w:t>
      </w:r>
      <w:r w:rsidR="006635CC" w:rsidRPr="00EC6DAD">
        <w:rPr>
          <w:i/>
          <w:iCs/>
        </w:rPr>
        <w:t xml:space="preserve"> </w:t>
      </w:r>
      <w:r w:rsidRPr="00EC6DAD">
        <w:rPr>
          <w:i/>
          <w:iCs/>
        </w:rPr>
        <w:t>grain</w:t>
      </w:r>
      <w:r w:rsidR="006635CC" w:rsidRPr="00EC6DAD">
        <w:rPr>
          <w:i/>
          <w:iCs/>
        </w:rPr>
        <w:t xml:space="preserve"> </w:t>
      </w:r>
      <w:r w:rsidRPr="00EC6DAD">
        <w:rPr>
          <w:i/>
          <w:iCs/>
        </w:rPr>
        <w:t>mold</w:t>
      </w:r>
      <w:r w:rsidR="006635CC" w:rsidRPr="00EC6DAD">
        <w:rPr>
          <w:i/>
          <w:iCs/>
        </w:rPr>
        <w:t xml:space="preserve"> </w:t>
      </w:r>
      <w:r w:rsidRPr="00EC6DAD">
        <w:rPr>
          <w:i/>
          <w:iCs/>
        </w:rPr>
        <w:t>management.</w:t>
      </w:r>
      <w:r w:rsidR="006635CC" w:rsidRPr="00EC6DAD">
        <w:rPr>
          <w:i/>
          <w:iCs/>
        </w:rPr>
        <w:t xml:space="preserve"> </w:t>
      </w:r>
      <w:r w:rsidRPr="00EC6DAD">
        <w:t>Proceedings</w:t>
      </w:r>
      <w:r w:rsidR="006635CC" w:rsidRPr="00EC6DAD">
        <w:t xml:space="preserve"> </w:t>
      </w:r>
      <w:r w:rsidRPr="00EC6DAD">
        <w:t>of</w:t>
      </w:r>
      <w:r w:rsidR="006635CC" w:rsidRPr="00EC6DAD">
        <w:t xml:space="preserve"> </w:t>
      </w:r>
      <w:r w:rsidRPr="00EC6DAD">
        <w:t>an</w:t>
      </w:r>
      <w:r w:rsidR="006635CC" w:rsidRPr="00EC6DAD">
        <w:t xml:space="preserve"> </w:t>
      </w:r>
      <w:r w:rsidRPr="00EC6DAD">
        <w:t>International</w:t>
      </w:r>
      <w:r w:rsidR="006635CC" w:rsidRPr="00EC6DAD">
        <w:t xml:space="preserve"> </w:t>
      </w:r>
      <w:r w:rsidRPr="00EC6DAD">
        <w:t>Consultation,</w:t>
      </w:r>
      <w:r w:rsidR="006635CC" w:rsidRPr="00EC6DAD">
        <w:t xml:space="preserve"> </w:t>
      </w:r>
      <w:r w:rsidRPr="00EC6DAD">
        <w:t>18</w:t>
      </w:r>
      <w:r w:rsidR="006635CC" w:rsidRPr="00EC6DAD">
        <w:t xml:space="preserve"> </w:t>
      </w:r>
      <w:r w:rsidRPr="00EC6DAD">
        <w:t>-</w:t>
      </w:r>
      <w:r w:rsidR="006635CC" w:rsidRPr="00EC6DAD">
        <w:t xml:space="preserve"> </w:t>
      </w:r>
      <w:r w:rsidRPr="00EC6DAD">
        <w:t>19</w:t>
      </w:r>
      <w:r w:rsidR="006635CC" w:rsidRPr="00EC6DAD">
        <w:t xml:space="preserve"> </w:t>
      </w:r>
      <w:r w:rsidRPr="00EC6DAD">
        <w:t>May,</w:t>
      </w:r>
      <w:r w:rsidR="006635CC" w:rsidRPr="00EC6DAD">
        <w:t xml:space="preserve"> </w:t>
      </w:r>
      <w:r w:rsidRPr="00EC6DAD">
        <w:t>ICRISAT,</w:t>
      </w:r>
      <w:r w:rsidR="006635CC" w:rsidRPr="00EC6DAD">
        <w:t xml:space="preserve"> </w:t>
      </w:r>
      <w:proofErr w:type="spellStart"/>
      <w:r w:rsidRPr="00EC6DAD">
        <w:t>Patancheru</w:t>
      </w:r>
      <w:proofErr w:type="spellEnd"/>
      <w:r w:rsidR="006635CC" w:rsidRPr="00EC6DAD">
        <w:t xml:space="preserve"> </w:t>
      </w:r>
      <w:r w:rsidRPr="00EC6DAD">
        <w:t>502324,</w:t>
      </w:r>
      <w:r w:rsidR="006635CC" w:rsidRPr="00EC6DAD">
        <w:t xml:space="preserve"> </w:t>
      </w:r>
      <w:proofErr w:type="spellStart"/>
      <w:r w:rsidRPr="00EC6DAD">
        <w:t>Andura</w:t>
      </w:r>
      <w:proofErr w:type="spellEnd"/>
      <w:r w:rsidR="006635CC" w:rsidRPr="00EC6DAD">
        <w:t xml:space="preserve"> </w:t>
      </w:r>
      <w:r w:rsidRPr="00EC6DAD">
        <w:t>Pradesh,</w:t>
      </w:r>
      <w:r w:rsidR="006635CC" w:rsidRPr="00EC6DAD">
        <w:t xml:space="preserve"> </w:t>
      </w:r>
      <w:r w:rsidR="003D3AFE" w:rsidRPr="00EC6DAD">
        <w:t>2000;</w:t>
      </w:r>
      <w:r w:rsidR="006635CC" w:rsidRPr="00EC6DAD">
        <w:t xml:space="preserve"> </w:t>
      </w:r>
      <w:r w:rsidRPr="00EC6DAD">
        <w:t>India.</w:t>
      </w:r>
      <w:r w:rsidR="006635CC" w:rsidRPr="00EC6DAD">
        <w:t xml:space="preserve"> </w:t>
      </w:r>
    </w:p>
    <w:p w:rsidR="006635CC" w:rsidRPr="00EC6DAD" w:rsidRDefault="000F2560" w:rsidP="00100827">
      <w:pPr>
        <w:numPr>
          <w:ilvl w:val="0"/>
          <w:numId w:val="3"/>
        </w:numPr>
        <w:shd w:val="clear" w:color="auto" w:fill="FFFFFF"/>
        <w:snapToGrid w:val="0"/>
        <w:jc w:val="both"/>
      </w:pPr>
      <w:r w:rsidRPr="00EC6DAD">
        <w:rPr>
          <w:i/>
          <w:iCs/>
        </w:rPr>
        <w:t>International</w:t>
      </w:r>
      <w:r w:rsidR="006635CC" w:rsidRPr="00EC6DAD">
        <w:rPr>
          <w:i/>
          <w:iCs/>
        </w:rPr>
        <w:t xml:space="preserve"> </w:t>
      </w:r>
      <w:r w:rsidRPr="00EC6DAD">
        <w:rPr>
          <w:i/>
          <w:iCs/>
        </w:rPr>
        <w:t>Crops</w:t>
      </w:r>
      <w:r w:rsidR="006635CC" w:rsidRPr="00EC6DAD">
        <w:rPr>
          <w:i/>
          <w:iCs/>
        </w:rPr>
        <w:t xml:space="preserve"> </w:t>
      </w:r>
      <w:r w:rsidRPr="00EC6DAD">
        <w:rPr>
          <w:i/>
          <w:iCs/>
        </w:rPr>
        <w:t>Res</w:t>
      </w:r>
      <w:r w:rsidR="003D3AFE" w:rsidRPr="00EC6DAD">
        <w:rPr>
          <w:i/>
          <w:iCs/>
        </w:rPr>
        <w:t>earch</w:t>
      </w:r>
      <w:r w:rsidR="006635CC" w:rsidRPr="00EC6DAD">
        <w:rPr>
          <w:i/>
          <w:iCs/>
        </w:rPr>
        <w:t xml:space="preserve"> </w:t>
      </w:r>
      <w:r w:rsidR="003D3AFE" w:rsidRPr="00EC6DAD">
        <w:rPr>
          <w:i/>
          <w:iCs/>
        </w:rPr>
        <w:t>for</w:t>
      </w:r>
      <w:r w:rsidR="006635CC" w:rsidRPr="00EC6DAD">
        <w:rPr>
          <w:i/>
          <w:iCs/>
        </w:rPr>
        <w:t xml:space="preserve"> </w:t>
      </w:r>
      <w:r w:rsidR="003D3AFE" w:rsidRPr="00EC6DAD">
        <w:rPr>
          <w:i/>
          <w:iCs/>
        </w:rPr>
        <w:t>the</w:t>
      </w:r>
      <w:r w:rsidR="006635CC" w:rsidRPr="00EC6DAD">
        <w:rPr>
          <w:i/>
          <w:iCs/>
        </w:rPr>
        <w:t xml:space="preserve"> </w:t>
      </w:r>
      <w:r w:rsidR="003D3AFE" w:rsidRPr="00EC6DAD">
        <w:rPr>
          <w:i/>
          <w:iCs/>
        </w:rPr>
        <w:t>Semi-arid</w:t>
      </w:r>
      <w:r w:rsidR="006635CC" w:rsidRPr="00EC6DAD">
        <w:rPr>
          <w:i/>
          <w:iCs/>
        </w:rPr>
        <w:t xml:space="preserve"> </w:t>
      </w:r>
      <w:r w:rsidR="003D3AFE" w:rsidRPr="00EC6DAD">
        <w:rPr>
          <w:i/>
          <w:iCs/>
        </w:rPr>
        <w:t>Tropics</w:t>
      </w:r>
      <w:r w:rsidR="006635CC" w:rsidRPr="00EC6DAD">
        <w:rPr>
          <w:i/>
          <w:iCs/>
        </w:rPr>
        <w:t xml:space="preserve"> </w:t>
      </w:r>
      <w:r w:rsidR="003D3AFE" w:rsidRPr="00EC6DAD">
        <w:t>1991;</w:t>
      </w:r>
      <w:r w:rsidR="006635CC" w:rsidRPr="00EC6DAD">
        <w:rPr>
          <w:i/>
          <w:iCs/>
        </w:rPr>
        <w:t xml:space="preserve"> </w:t>
      </w:r>
      <w:r w:rsidRPr="00EC6DAD">
        <w:t>242</w:t>
      </w:r>
      <w:r w:rsidR="006635CC" w:rsidRPr="00EC6DAD">
        <w:t xml:space="preserve"> </w:t>
      </w:r>
      <w:r w:rsidRPr="00EC6DAD">
        <w:t>-</w:t>
      </w:r>
      <w:r w:rsidR="006635CC" w:rsidRPr="00EC6DAD">
        <w:t xml:space="preserve"> </w:t>
      </w:r>
      <w:r w:rsidRPr="00EC6DAD">
        <w:t>247.</w:t>
      </w:r>
    </w:p>
    <w:p w:rsidR="00100827" w:rsidRPr="00EC6DAD" w:rsidRDefault="00100827" w:rsidP="00100827">
      <w:pPr>
        <w:shd w:val="clear" w:color="auto" w:fill="FFFFFF"/>
        <w:snapToGrid w:val="0"/>
        <w:ind w:left="425" w:hanging="425"/>
        <w:jc w:val="both"/>
        <w:sectPr w:rsidR="00100827" w:rsidRPr="00EC6DAD" w:rsidSect="00100827">
          <w:type w:val="continuous"/>
          <w:pgSz w:w="12242" w:h="15842" w:code="1"/>
          <w:pgMar w:top="1440" w:right="1440" w:bottom="1440" w:left="1440" w:header="720" w:footer="720" w:gutter="0"/>
          <w:cols w:num="2" w:space="500"/>
          <w:noEndnote/>
          <w:docGrid w:linePitch="272"/>
        </w:sectPr>
      </w:pPr>
    </w:p>
    <w:p w:rsidR="00CA5F0A" w:rsidRPr="00EC6DAD" w:rsidRDefault="00CA5F0A" w:rsidP="00100827">
      <w:pPr>
        <w:shd w:val="clear" w:color="auto" w:fill="FFFFFF"/>
        <w:snapToGrid w:val="0"/>
        <w:ind w:left="425" w:hanging="425"/>
        <w:jc w:val="both"/>
      </w:pPr>
    </w:p>
    <w:p w:rsidR="009F63A2" w:rsidRPr="00EC6DAD" w:rsidRDefault="006635CC" w:rsidP="00100827">
      <w:pPr>
        <w:shd w:val="clear" w:color="auto" w:fill="FFFFFF"/>
        <w:snapToGrid w:val="0"/>
        <w:jc w:val="both"/>
      </w:pPr>
      <w:r w:rsidRPr="00EC6DAD">
        <w:t>6/22/2018</w:t>
      </w:r>
    </w:p>
    <w:sectPr w:rsidR="009F63A2" w:rsidRPr="00EC6DAD" w:rsidSect="00100827">
      <w:type w:val="continuous"/>
      <w:pgSz w:w="12242" w:h="15842" w:code="1"/>
      <w:pgMar w:top="1440" w:right="1440" w:bottom="1440"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C9D" w:rsidRDefault="00A46C9D" w:rsidP="00C81832">
      <w:r>
        <w:separator/>
      </w:r>
    </w:p>
  </w:endnote>
  <w:endnote w:type="continuationSeparator" w:id="0">
    <w:p w:rsidR="00A46C9D" w:rsidRDefault="00A46C9D" w:rsidP="00C818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宋体"/>
    <w:panose1 w:val="00000000000000000000"/>
    <w:charset w:val="86"/>
    <w:family w:val="roman"/>
    <w:notTrueType/>
    <w:pitch w:val="default"/>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等线 Light">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32" w:rsidRPr="00E17D1C" w:rsidRDefault="00C80FEB" w:rsidP="00E17D1C">
    <w:pPr>
      <w:jc w:val="center"/>
    </w:pPr>
    <w:fldSimple w:instr=" page ">
      <w:r w:rsidR="00EC6DAD">
        <w:rPr>
          <w:noProof/>
        </w:rPr>
        <w:t>68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C9D" w:rsidRDefault="00A46C9D" w:rsidP="00C81832">
      <w:r>
        <w:separator/>
      </w:r>
    </w:p>
  </w:footnote>
  <w:footnote w:type="continuationSeparator" w:id="0">
    <w:p w:rsidR="00A46C9D" w:rsidRDefault="00A46C9D" w:rsidP="00C818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D1C" w:rsidRPr="00E17D1C" w:rsidRDefault="00E17D1C" w:rsidP="00E17D1C">
    <w:pPr>
      <w:pBdr>
        <w:bottom w:val="thinThickMediumGap" w:sz="12" w:space="1" w:color="auto"/>
      </w:pBdr>
      <w:tabs>
        <w:tab w:val="left" w:pos="851"/>
        <w:tab w:val="right" w:pos="8364"/>
      </w:tabs>
      <w:snapToGrid w:val="0"/>
      <w:jc w:val="both"/>
      <w:rPr>
        <w:iCs/>
      </w:rPr>
    </w:pPr>
    <w:r w:rsidRPr="00E17D1C">
      <w:rPr>
        <w:rFonts w:hint="eastAsia"/>
      </w:rPr>
      <w:tab/>
    </w:r>
    <w:r w:rsidRPr="00E17D1C">
      <w:t>New York Science Journal 201</w:t>
    </w:r>
    <w:r w:rsidRPr="00E17D1C">
      <w:rPr>
        <w:rFonts w:hint="eastAsia"/>
      </w:rPr>
      <w:t>8</w:t>
    </w:r>
    <w:r w:rsidRPr="00E17D1C">
      <w:t>;</w:t>
    </w:r>
    <w:r w:rsidRPr="00E17D1C">
      <w:rPr>
        <w:rFonts w:hint="eastAsia"/>
      </w:rPr>
      <w:t>11</w:t>
    </w:r>
    <w:r w:rsidRPr="00E17D1C">
      <w:t>(</w:t>
    </w:r>
    <w:r w:rsidRPr="00E17D1C">
      <w:rPr>
        <w:rFonts w:hint="eastAsia"/>
      </w:rPr>
      <w:t>6</w:t>
    </w:r>
    <w:r w:rsidRPr="00E17D1C">
      <w:t>)</w:t>
    </w:r>
    <w:r w:rsidRPr="00E17D1C">
      <w:rPr>
        <w:iCs/>
      </w:rPr>
      <w:t xml:space="preserve">     </w:t>
    </w:r>
    <w:r w:rsidRPr="00E17D1C">
      <w:rPr>
        <w:rFonts w:hint="eastAsia"/>
        <w:iCs/>
      </w:rPr>
      <w:tab/>
    </w:r>
    <w:r w:rsidRPr="00E17D1C">
      <w:rPr>
        <w:iCs/>
      </w:rPr>
      <w:t xml:space="preserve"> </w:t>
    </w:r>
    <w:r w:rsidRPr="00E17D1C">
      <w:rPr>
        <w:rFonts w:hint="eastAsia"/>
        <w:iCs/>
      </w:rPr>
      <w:t xml:space="preserve"> </w:t>
    </w:r>
    <w:r w:rsidRPr="00E17D1C">
      <w:rPr>
        <w:iCs/>
      </w:rPr>
      <w:t xml:space="preserve">   </w:t>
    </w:r>
    <w:hyperlink r:id="rId1" w:history="1">
      <w:r w:rsidRPr="00E17D1C">
        <w:rPr>
          <w:rStyle w:val="Hyperlink"/>
          <w:color w:val="0000FF"/>
        </w:rPr>
        <w:t>http://www.sciencepub.net/newyork</w:t>
      </w:r>
    </w:hyperlink>
  </w:p>
  <w:p w:rsidR="00E17D1C" w:rsidRPr="00E17D1C" w:rsidRDefault="00E17D1C" w:rsidP="00E17D1C">
    <w:pPr>
      <w:tabs>
        <w:tab w:val="left" w:pos="851"/>
        <w:tab w:val="left" w:pos="7200"/>
        <w:tab w:val="right" w:pos="8364"/>
      </w:tabs>
      <w:snapToGrid w:val="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BB60B66"/>
    <w:lvl w:ilvl="0">
      <w:numFmt w:val="bullet"/>
      <w:lvlText w:val="*"/>
      <w:lvlJc w:val="left"/>
    </w:lvl>
  </w:abstractNum>
  <w:abstractNum w:abstractNumId="1">
    <w:nsid w:val="0D214D93"/>
    <w:multiLevelType w:val="hybridMultilevel"/>
    <w:tmpl w:val="975E57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5880AF9"/>
    <w:multiLevelType w:val="singleLevel"/>
    <w:tmpl w:val="E90ACEA2"/>
    <w:lvl w:ilvl="0">
      <w:start w:val="1"/>
      <w:numFmt w:val="decimal"/>
      <w:lvlText w:val="%1."/>
      <w:legacy w:legacy="1" w:legacySpace="0" w:legacyIndent="338"/>
      <w:lvlJc w:val="left"/>
      <w:rPr>
        <w:rFonts w:ascii="Times New Roman" w:hAnsi="Times New Roman" w:cs="Times New Roman" w:hint="default"/>
        <w:vertAlign w:val="superscript"/>
      </w:rPr>
    </w:lvl>
  </w:abstractNum>
  <w:num w:numId="1">
    <w:abstractNumId w:val="2"/>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ocumentProtection w:edit="readOnly" w:enforcement="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1F5"/>
    <w:rsid w:val="0002362C"/>
    <w:rsid w:val="000579E4"/>
    <w:rsid w:val="00065D55"/>
    <w:rsid w:val="00095D76"/>
    <w:rsid w:val="000C166E"/>
    <w:rsid w:val="000E0213"/>
    <w:rsid w:val="000F2560"/>
    <w:rsid w:val="00100827"/>
    <w:rsid w:val="00190B6C"/>
    <w:rsid w:val="00191A5A"/>
    <w:rsid w:val="00280084"/>
    <w:rsid w:val="002B5F9A"/>
    <w:rsid w:val="002E3139"/>
    <w:rsid w:val="003215CB"/>
    <w:rsid w:val="00334C08"/>
    <w:rsid w:val="00363B2D"/>
    <w:rsid w:val="00386189"/>
    <w:rsid w:val="003A10BD"/>
    <w:rsid w:val="003D236D"/>
    <w:rsid w:val="003D3AFE"/>
    <w:rsid w:val="003E160B"/>
    <w:rsid w:val="003F2E2B"/>
    <w:rsid w:val="00445880"/>
    <w:rsid w:val="004E2DE8"/>
    <w:rsid w:val="00612C78"/>
    <w:rsid w:val="00616E62"/>
    <w:rsid w:val="00624362"/>
    <w:rsid w:val="006635CC"/>
    <w:rsid w:val="0069635F"/>
    <w:rsid w:val="007D4DAC"/>
    <w:rsid w:val="007E1841"/>
    <w:rsid w:val="007F16A7"/>
    <w:rsid w:val="008161F5"/>
    <w:rsid w:val="008251E8"/>
    <w:rsid w:val="00826BFC"/>
    <w:rsid w:val="008934CB"/>
    <w:rsid w:val="008B3FB5"/>
    <w:rsid w:val="009017CA"/>
    <w:rsid w:val="0097249C"/>
    <w:rsid w:val="00997322"/>
    <w:rsid w:val="009E4BDF"/>
    <w:rsid w:val="009F63A2"/>
    <w:rsid w:val="00A005BF"/>
    <w:rsid w:val="00A14CDC"/>
    <w:rsid w:val="00A46C9D"/>
    <w:rsid w:val="00A64292"/>
    <w:rsid w:val="00AA6639"/>
    <w:rsid w:val="00AC656C"/>
    <w:rsid w:val="00AD1C12"/>
    <w:rsid w:val="00AE3EBF"/>
    <w:rsid w:val="00BE10BE"/>
    <w:rsid w:val="00BF4151"/>
    <w:rsid w:val="00C80FEB"/>
    <w:rsid w:val="00C81832"/>
    <w:rsid w:val="00C85655"/>
    <w:rsid w:val="00C969A7"/>
    <w:rsid w:val="00CA5F0A"/>
    <w:rsid w:val="00CB45A0"/>
    <w:rsid w:val="00D4299C"/>
    <w:rsid w:val="00E10091"/>
    <w:rsid w:val="00E17D1C"/>
    <w:rsid w:val="00E73A11"/>
    <w:rsid w:val="00EB0F7A"/>
    <w:rsid w:val="00EC6DAD"/>
    <w:rsid w:val="00ED552D"/>
    <w:rsid w:val="00EE170D"/>
    <w:rsid w:val="00EF66A9"/>
    <w:rsid w:val="00F034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091"/>
    <w:pPr>
      <w:widowControl w:val="0"/>
      <w:autoSpaceDE w:val="0"/>
      <w:autoSpaceDN w:val="0"/>
      <w:adjustRightInd w:val="0"/>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F0A"/>
    <w:rPr>
      <w:rFonts w:cs="Times New Roman"/>
      <w:color w:val="0563C1"/>
      <w:u w:val="single"/>
    </w:rPr>
  </w:style>
  <w:style w:type="paragraph" w:styleId="Header">
    <w:name w:val="header"/>
    <w:basedOn w:val="Normal"/>
    <w:link w:val="HeaderChar"/>
    <w:uiPriority w:val="99"/>
    <w:unhideWhenUsed/>
    <w:rsid w:val="00C81832"/>
    <w:pPr>
      <w:tabs>
        <w:tab w:val="center" w:pos="4680"/>
        <w:tab w:val="right" w:pos="9360"/>
      </w:tabs>
    </w:pPr>
  </w:style>
  <w:style w:type="character" w:customStyle="1" w:styleId="HeaderChar">
    <w:name w:val="Header Char"/>
    <w:basedOn w:val="DefaultParagraphFont"/>
    <w:link w:val="Header"/>
    <w:uiPriority w:val="99"/>
    <w:locked/>
    <w:rsid w:val="00C81832"/>
    <w:rPr>
      <w:rFonts w:ascii="Times New Roman" w:hAnsi="Times New Roman" w:cs="Times New Roman"/>
      <w:sz w:val="20"/>
      <w:szCs w:val="20"/>
    </w:rPr>
  </w:style>
  <w:style w:type="paragraph" w:styleId="Footer">
    <w:name w:val="footer"/>
    <w:basedOn w:val="Normal"/>
    <w:link w:val="FooterChar"/>
    <w:uiPriority w:val="99"/>
    <w:unhideWhenUsed/>
    <w:rsid w:val="00C81832"/>
    <w:pPr>
      <w:tabs>
        <w:tab w:val="center" w:pos="4680"/>
        <w:tab w:val="right" w:pos="9360"/>
      </w:tabs>
    </w:pPr>
  </w:style>
  <w:style w:type="character" w:customStyle="1" w:styleId="FooterChar">
    <w:name w:val="Footer Char"/>
    <w:basedOn w:val="DefaultParagraphFont"/>
    <w:link w:val="Footer"/>
    <w:uiPriority w:val="99"/>
    <w:locked/>
    <w:rsid w:val="00C8183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191A5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91A5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audaggai@gmail.com" TargetMode="External"/><Relationship Id="rId3" Type="http://schemas.openxmlformats.org/officeDocument/2006/relationships/settings" Target="settings.xml"/><Relationship Id="rId7" Type="http://schemas.openxmlformats.org/officeDocument/2006/relationships/hyperlink" Target="mailto:audaggai@gmail.co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618.1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3745</Words>
  <Characters>21349</Characters>
  <Application>Microsoft Office Word</Application>
  <DocSecurity>0</DocSecurity>
  <Lines>177</Lines>
  <Paragraphs>50</Paragraphs>
  <ScaleCrop>false</ScaleCrop>
  <Company/>
  <LinksUpToDate>false</LinksUpToDate>
  <CharactersWithSpaces>25044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cp:lastPrinted>2018-05-30T20:03:00Z</cp:lastPrinted>
  <dcterms:created xsi:type="dcterms:W3CDTF">2018-06-25T14:09:00Z</dcterms:created>
  <dcterms:modified xsi:type="dcterms:W3CDTF">2018-06-26T03:52:00Z</dcterms:modified>
</cp:coreProperties>
</file>