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C0" w:rsidRPr="00773242" w:rsidRDefault="00A074E9" w:rsidP="00001E33">
      <w:pPr>
        <w:autoSpaceDE w:val="0"/>
        <w:autoSpaceDN w:val="0"/>
        <w:adjustRightInd w:val="0"/>
        <w:snapToGrid w:val="0"/>
        <w:jc w:val="center"/>
        <w:rPr>
          <w:b/>
          <w:bCs/>
          <w:sz w:val="20"/>
          <w:szCs w:val="20"/>
        </w:rPr>
      </w:pPr>
      <w:r w:rsidRPr="00773242">
        <w:rPr>
          <w:b/>
          <w:bCs/>
          <w:sz w:val="20"/>
          <w:szCs w:val="20"/>
        </w:rPr>
        <w:t xml:space="preserve">Microtensile Bond Strength of Nanofillled Resin Composite Restoration Bonded to Dentin Using Self-etch adhesive Containing Nanohydroxyapetite versus Conventional </w:t>
      </w:r>
      <w:r w:rsidR="00382AEA" w:rsidRPr="00773242">
        <w:rPr>
          <w:b/>
          <w:bCs/>
          <w:sz w:val="20"/>
          <w:szCs w:val="20"/>
        </w:rPr>
        <w:t>One after One Month</w:t>
      </w:r>
      <w:r w:rsidR="004358FB" w:rsidRPr="00773242">
        <w:rPr>
          <w:b/>
          <w:bCs/>
          <w:sz w:val="20"/>
          <w:szCs w:val="20"/>
        </w:rPr>
        <w:t xml:space="preserve"> </w:t>
      </w:r>
      <w:r w:rsidRPr="00773242">
        <w:rPr>
          <w:b/>
          <w:bCs/>
          <w:sz w:val="20"/>
          <w:szCs w:val="20"/>
        </w:rPr>
        <w:t>(In-vitro study)</w:t>
      </w:r>
    </w:p>
    <w:p w:rsidR="006832C0" w:rsidRPr="00773242" w:rsidRDefault="006832C0" w:rsidP="00001E33">
      <w:pPr>
        <w:autoSpaceDE w:val="0"/>
        <w:autoSpaceDN w:val="0"/>
        <w:adjustRightInd w:val="0"/>
        <w:snapToGrid w:val="0"/>
        <w:jc w:val="center"/>
        <w:rPr>
          <w:b/>
          <w:bCs/>
          <w:sz w:val="20"/>
          <w:szCs w:val="20"/>
        </w:rPr>
      </w:pPr>
    </w:p>
    <w:p w:rsidR="006832C0" w:rsidRPr="00773242" w:rsidRDefault="00312997" w:rsidP="00001E33">
      <w:pPr>
        <w:autoSpaceDE w:val="0"/>
        <w:autoSpaceDN w:val="0"/>
        <w:adjustRightInd w:val="0"/>
        <w:snapToGrid w:val="0"/>
        <w:jc w:val="center"/>
        <w:rPr>
          <w:rFonts w:eastAsiaTheme="minorEastAsia"/>
          <w:sz w:val="20"/>
          <w:szCs w:val="20"/>
          <w:vertAlign w:val="superscript"/>
          <w:lang w:eastAsia="zh-CN"/>
        </w:rPr>
      </w:pPr>
      <w:r w:rsidRPr="00773242">
        <w:rPr>
          <w:sz w:val="20"/>
          <w:szCs w:val="20"/>
        </w:rPr>
        <w:t>Ahmed Mohamed Osama</w:t>
      </w:r>
      <w:r w:rsidR="004358FB" w:rsidRPr="00773242">
        <w:rPr>
          <w:sz w:val="20"/>
          <w:szCs w:val="20"/>
          <w:vertAlign w:val="superscript"/>
        </w:rPr>
        <w:t>1</w:t>
      </w:r>
      <w:r w:rsidR="00382AEA" w:rsidRPr="00773242">
        <w:rPr>
          <w:sz w:val="20"/>
          <w:szCs w:val="20"/>
        </w:rPr>
        <w:t>,</w:t>
      </w:r>
      <w:r w:rsidRPr="00773242">
        <w:rPr>
          <w:sz w:val="20"/>
          <w:szCs w:val="20"/>
        </w:rPr>
        <w:t xml:space="preserve"> </w:t>
      </w:r>
      <w:r w:rsidR="00E21B20" w:rsidRPr="00773242">
        <w:rPr>
          <w:sz w:val="20"/>
          <w:szCs w:val="20"/>
        </w:rPr>
        <w:t>Mona Ismail Riad</w:t>
      </w:r>
      <w:r w:rsidR="004358FB" w:rsidRPr="00773242">
        <w:rPr>
          <w:sz w:val="20"/>
          <w:szCs w:val="20"/>
          <w:vertAlign w:val="superscript"/>
        </w:rPr>
        <w:t>2</w:t>
      </w:r>
      <w:r w:rsidR="00382AEA" w:rsidRPr="00773242">
        <w:rPr>
          <w:sz w:val="20"/>
          <w:szCs w:val="20"/>
        </w:rPr>
        <w:t xml:space="preserve"> </w:t>
      </w:r>
      <w:r w:rsidR="004A0621" w:rsidRPr="00773242">
        <w:rPr>
          <w:sz w:val="20"/>
          <w:szCs w:val="20"/>
        </w:rPr>
        <w:t>and Maha</w:t>
      </w:r>
      <w:r w:rsidR="00A074E9" w:rsidRPr="00773242">
        <w:rPr>
          <w:sz w:val="20"/>
          <w:szCs w:val="20"/>
        </w:rPr>
        <w:t xml:space="preserve"> Elbaz</w:t>
      </w:r>
      <w:r w:rsidR="004358FB" w:rsidRPr="00773242">
        <w:rPr>
          <w:sz w:val="20"/>
          <w:szCs w:val="20"/>
          <w:vertAlign w:val="superscript"/>
        </w:rPr>
        <w:t>3</w:t>
      </w:r>
    </w:p>
    <w:p w:rsidR="006832C0" w:rsidRPr="00773242" w:rsidRDefault="006832C0" w:rsidP="00001E33">
      <w:pPr>
        <w:autoSpaceDE w:val="0"/>
        <w:autoSpaceDN w:val="0"/>
        <w:adjustRightInd w:val="0"/>
        <w:snapToGrid w:val="0"/>
        <w:jc w:val="center"/>
        <w:rPr>
          <w:rFonts w:eastAsiaTheme="minorEastAsia"/>
          <w:sz w:val="20"/>
          <w:szCs w:val="20"/>
          <w:vertAlign w:val="superscript"/>
          <w:lang w:eastAsia="zh-CN"/>
        </w:rPr>
      </w:pPr>
    </w:p>
    <w:p w:rsidR="004358FB" w:rsidRPr="00773242" w:rsidRDefault="004358FB" w:rsidP="00001E33">
      <w:pPr>
        <w:pStyle w:val="FootnoteText"/>
        <w:snapToGrid w:val="0"/>
        <w:jc w:val="center"/>
      </w:pPr>
      <w:r w:rsidRPr="00773242">
        <w:rPr>
          <w:rStyle w:val="FootnoteReference"/>
        </w:rPr>
        <w:footnoteRef/>
      </w:r>
      <w:r w:rsidRPr="00773242">
        <w:t>MSc Restorative and Esthetic Dentistry, Faculty of Dentistry, Cairo University</w:t>
      </w:r>
    </w:p>
    <w:p w:rsidR="004358FB" w:rsidRPr="00773242" w:rsidRDefault="004358FB" w:rsidP="00001E33">
      <w:pPr>
        <w:pStyle w:val="FootnoteText"/>
        <w:snapToGrid w:val="0"/>
        <w:jc w:val="center"/>
      </w:pPr>
      <w:r w:rsidRPr="00773242">
        <w:rPr>
          <w:vertAlign w:val="superscript"/>
        </w:rPr>
        <w:t>2</w:t>
      </w:r>
      <w:r w:rsidRPr="00773242">
        <w:t>Professor of Restorative and Esthetic Dentistry, Faculty of Dentistry, Cairo University.</w:t>
      </w:r>
    </w:p>
    <w:p w:rsidR="004358FB" w:rsidRPr="00773242" w:rsidRDefault="004358FB" w:rsidP="00001E33">
      <w:pPr>
        <w:pStyle w:val="FootnoteText"/>
        <w:snapToGrid w:val="0"/>
        <w:jc w:val="center"/>
      </w:pPr>
      <w:r w:rsidRPr="00773242">
        <w:rPr>
          <w:rStyle w:val="FootnoteReference"/>
        </w:rPr>
        <w:t>3</w:t>
      </w:r>
      <w:r w:rsidR="005002CF" w:rsidRPr="00773242">
        <w:t>Lecturer</w:t>
      </w:r>
      <w:r w:rsidRPr="00773242">
        <w:t xml:space="preserve"> of Restorative and Esthetic Dentistry, Faculty of Dentistry, Cairo University.</w:t>
      </w:r>
    </w:p>
    <w:p w:rsidR="006832C0" w:rsidRPr="00773242" w:rsidRDefault="00C03C3E" w:rsidP="00001E33">
      <w:pPr>
        <w:autoSpaceDE w:val="0"/>
        <w:autoSpaceDN w:val="0"/>
        <w:adjustRightInd w:val="0"/>
        <w:snapToGrid w:val="0"/>
        <w:jc w:val="center"/>
        <w:rPr>
          <w:sz w:val="20"/>
          <w:szCs w:val="20"/>
        </w:rPr>
      </w:pPr>
      <w:hyperlink r:id="rId8" w:history="1">
        <w:r w:rsidR="00485F37" w:rsidRPr="00773242">
          <w:rPr>
            <w:rStyle w:val="Hyperlink"/>
            <w:sz w:val="20"/>
            <w:szCs w:val="20"/>
            <w:u w:val="none"/>
          </w:rPr>
          <w:t>At87_1@yahoo.com</w:t>
        </w:r>
      </w:hyperlink>
    </w:p>
    <w:p w:rsidR="006832C0" w:rsidRPr="00773242" w:rsidRDefault="006832C0" w:rsidP="00001E33">
      <w:pPr>
        <w:autoSpaceDE w:val="0"/>
        <w:autoSpaceDN w:val="0"/>
        <w:adjustRightInd w:val="0"/>
        <w:snapToGrid w:val="0"/>
        <w:jc w:val="center"/>
        <w:rPr>
          <w:sz w:val="20"/>
          <w:szCs w:val="20"/>
        </w:rPr>
      </w:pPr>
    </w:p>
    <w:p w:rsidR="00D366A0" w:rsidRPr="00773242" w:rsidRDefault="004358FB" w:rsidP="00001E33">
      <w:pPr>
        <w:autoSpaceDE w:val="0"/>
        <w:autoSpaceDN w:val="0"/>
        <w:adjustRightInd w:val="0"/>
        <w:snapToGrid w:val="0"/>
        <w:jc w:val="both"/>
        <w:rPr>
          <w:sz w:val="20"/>
          <w:szCs w:val="20"/>
        </w:rPr>
      </w:pPr>
      <w:r w:rsidRPr="00773242">
        <w:rPr>
          <w:b/>
          <w:bCs/>
          <w:sz w:val="20"/>
          <w:szCs w:val="20"/>
        </w:rPr>
        <w:t>Abstract</w:t>
      </w:r>
      <w:r w:rsidR="005002CF" w:rsidRPr="00773242">
        <w:rPr>
          <w:b/>
          <w:bCs/>
          <w:sz w:val="20"/>
          <w:szCs w:val="20"/>
        </w:rPr>
        <w:t xml:space="preserve">: </w:t>
      </w:r>
      <w:r w:rsidR="00E21B20" w:rsidRPr="00773242">
        <w:rPr>
          <w:b/>
          <w:bCs/>
          <w:sz w:val="20"/>
          <w:szCs w:val="20"/>
        </w:rPr>
        <w:t>Objectives</w:t>
      </w:r>
      <w:r w:rsidR="00E21B20" w:rsidRPr="00773242">
        <w:rPr>
          <w:sz w:val="20"/>
          <w:szCs w:val="20"/>
        </w:rPr>
        <w:t xml:space="preserve">: </w:t>
      </w:r>
      <w:r w:rsidR="00F4717F" w:rsidRPr="00773242">
        <w:rPr>
          <w:sz w:val="20"/>
          <w:szCs w:val="20"/>
        </w:rPr>
        <w:t xml:space="preserve">The aim of this study </w:t>
      </w:r>
      <w:r w:rsidR="00A074E9" w:rsidRPr="00773242">
        <w:rPr>
          <w:sz w:val="20"/>
          <w:szCs w:val="20"/>
        </w:rPr>
        <w:t>was to evaluate the effect of addition of hydroxyapatite nanoparticles to self etch adhesives</w:t>
      </w:r>
      <w:r w:rsidRPr="00773242">
        <w:rPr>
          <w:sz w:val="20"/>
          <w:szCs w:val="20"/>
        </w:rPr>
        <w:t xml:space="preserve"> </w:t>
      </w:r>
      <w:r w:rsidR="00A074E9" w:rsidRPr="00773242">
        <w:rPr>
          <w:sz w:val="20"/>
          <w:szCs w:val="20"/>
        </w:rPr>
        <w:t>on microtensile bond strength of resin composite to tooth structure after 24 hours and evaluate the effect of one month storage on the</w:t>
      </w:r>
      <w:r w:rsidRPr="00773242">
        <w:rPr>
          <w:sz w:val="20"/>
          <w:szCs w:val="20"/>
        </w:rPr>
        <w:t xml:space="preserve"> </w:t>
      </w:r>
      <w:r w:rsidR="00A074E9" w:rsidRPr="00773242">
        <w:rPr>
          <w:sz w:val="20"/>
          <w:szCs w:val="20"/>
        </w:rPr>
        <w:t>bond strength</w:t>
      </w:r>
      <w:r w:rsidR="00F4717F" w:rsidRPr="00773242">
        <w:rPr>
          <w:sz w:val="20"/>
          <w:szCs w:val="20"/>
        </w:rPr>
        <w:t>.</w:t>
      </w:r>
      <w:r w:rsidR="005002CF" w:rsidRPr="00773242">
        <w:rPr>
          <w:sz w:val="20"/>
          <w:szCs w:val="20"/>
        </w:rPr>
        <w:t xml:space="preserve"> </w:t>
      </w:r>
      <w:r w:rsidR="00E21B20" w:rsidRPr="00773242">
        <w:rPr>
          <w:b/>
          <w:bCs/>
          <w:sz w:val="20"/>
          <w:szCs w:val="20"/>
        </w:rPr>
        <w:t>Methods</w:t>
      </w:r>
      <w:r w:rsidR="00E21B20" w:rsidRPr="00773242">
        <w:rPr>
          <w:sz w:val="20"/>
          <w:szCs w:val="20"/>
        </w:rPr>
        <w:t>:</w:t>
      </w:r>
      <w:r w:rsidR="00F4717F" w:rsidRPr="00773242">
        <w:rPr>
          <w:sz w:val="20"/>
          <w:szCs w:val="20"/>
        </w:rPr>
        <w:t xml:space="preserve"> A total of </w:t>
      </w:r>
      <w:r w:rsidR="00496D56" w:rsidRPr="00773242">
        <w:rPr>
          <w:sz w:val="20"/>
          <w:szCs w:val="20"/>
        </w:rPr>
        <w:t>8</w:t>
      </w:r>
      <w:r w:rsidR="00F4717F" w:rsidRPr="00773242">
        <w:rPr>
          <w:sz w:val="20"/>
          <w:szCs w:val="20"/>
        </w:rPr>
        <w:t xml:space="preserve">0 non-carious human </w:t>
      </w:r>
      <w:r w:rsidR="00496D56" w:rsidRPr="00773242">
        <w:rPr>
          <w:sz w:val="20"/>
          <w:szCs w:val="20"/>
        </w:rPr>
        <w:t>molar</w:t>
      </w:r>
      <w:r w:rsidR="00F4717F" w:rsidRPr="00773242">
        <w:rPr>
          <w:sz w:val="20"/>
          <w:szCs w:val="20"/>
        </w:rPr>
        <w:t xml:space="preserve"> teeth were selected</w:t>
      </w:r>
      <w:r w:rsidR="00496D56" w:rsidRPr="00773242">
        <w:rPr>
          <w:sz w:val="20"/>
          <w:szCs w:val="20"/>
        </w:rPr>
        <w:t xml:space="preserve"> A flat dentin occlusal surface was prepared 0.5 mm below</w:t>
      </w:r>
      <w:r w:rsidRPr="00773242">
        <w:rPr>
          <w:sz w:val="20"/>
          <w:szCs w:val="20"/>
        </w:rPr>
        <w:t xml:space="preserve"> </w:t>
      </w:r>
      <w:r w:rsidR="00496D56" w:rsidRPr="00773242">
        <w:rPr>
          <w:sz w:val="20"/>
          <w:szCs w:val="20"/>
        </w:rPr>
        <w:t>DEJ perpendicular to the longitudinal axis of each tooth using a low speed diamond saw under water coolant. The specimens was divided into two equal groups of 40 specimens each, according to type of self etch adhesive used, where (A1) represents self etch adhesive containing nano hydroxyapatite</w:t>
      </w:r>
      <w:r w:rsidRPr="00773242">
        <w:rPr>
          <w:sz w:val="20"/>
          <w:szCs w:val="20"/>
        </w:rPr>
        <w:t xml:space="preserve"> </w:t>
      </w:r>
      <w:r w:rsidR="00496D56" w:rsidRPr="00773242">
        <w:rPr>
          <w:sz w:val="20"/>
          <w:szCs w:val="20"/>
        </w:rPr>
        <w:t>and (A2) represents self etch adhesive without</w:t>
      </w:r>
      <w:r w:rsidRPr="00773242">
        <w:rPr>
          <w:sz w:val="20"/>
          <w:szCs w:val="20"/>
        </w:rPr>
        <w:t xml:space="preserve"> </w:t>
      </w:r>
      <w:r w:rsidR="00496D56" w:rsidRPr="00773242">
        <w:rPr>
          <w:sz w:val="20"/>
          <w:szCs w:val="20"/>
        </w:rPr>
        <w:t>nano hydroxyapatite. Each group will be subdivided into two subgroup according to storage period, where (T1) represent 24 hour storage time and (T2) represent one month storage time. A Teflon mold was used to build up resin composite 4mm in thickness; they were light cured according to manufacturer’s instructions. Teeth were sectioned in a longitudinal and a horizontal direction to obtain 0.9±0.1 mm in thickness beams. All samples were test</w:t>
      </w:r>
      <w:r w:rsidR="0023425C" w:rsidRPr="00773242">
        <w:rPr>
          <w:sz w:val="20"/>
          <w:szCs w:val="20"/>
        </w:rPr>
        <w:t xml:space="preserve">ed by universal testing machine. </w:t>
      </w:r>
      <w:r w:rsidR="00E21B20" w:rsidRPr="00773242">
        <w:rPr>
          <w:sz w:val="20"/>
          <w:szCs w:val="20"/>
        </w:rPr>
        <w:t>A T</w:t>
      </w:r>
      <w:r w:rsidR="0023425C" w:rsidRPr="00773242">
        <w:rPr>
          <w:sz w:val="20"/>
          <w:szCs w:val="20"/>
        </w:rPr>
        <w:t>wo</w:t>
      </w:r>
      <w:r w:rsidR="00E21B20" w:rsidRPr="00773242">
        <w:rPr>
          <w:sz w:val="20"/>
          <w:szCs w:val="20"/>
        </w:rPr>
        <w:t>-way ANOVA, followed by Tukey’s post-hoc test was used.</w:t>
      </w:r>
      <w:r w:rsidR="005002CF" w:rsidRPr="00773242">
        <w:rPr>
          <w:sz w:val="20"/>
          <w:szCs w:val="20"/>
        </w:rPr>
        <w:t xml:space="preserve"> </w:t>
      </w:r>
      <w:r w:rsidR="00E21B20" w:rsidRPr="00773242">
        <w:rPr>
          <w:b/>
          <w:bCs/>
          <w:sz w:val="20"/>
          <w:szCs w:val="20"/>
        </w:rPr>
        <w:t>Results</w:t>
      </w:r>
      <w:r w:rsidR="00E21B20" w:rsidRPr="00773242">
        <w:rPr>
          <w:sz w:val="20"/>
          <w:szCs w:val="20"/>
        </w:rPr>
        <w:t>:</w:t>
      </w:r>
      <w:r w:rsidRPr="00773242">
        <w:rPr>
          <w:sz w:val="20"/>
          <w:szCs w:val="20"/>
        </w:rPr>
        <w:t xml:space="preserve"> </w:t>
      </w:r>
      <w:r w:rsidR="00A6311C" w:rsidRPr="00773242">
        <w:rPr>
          <w:sz w:val="20"/>
          <w:szCs w:val="20"/>
        </w:rPr>
        <w:t>Group (A1) after 24 hours produced the highest statistical mean microtensile bond strength (28.21±7.52 MPa) where group (A2) after 1 month storage period showed the least statistical mean microtensile bond strength at</w:t>
      </w:r>
      <w:r w:rsidR="00E21B20" w:rsidRPr="00773242">
        <w:rPr>
          <w:sz w:val="20"/>
          <w:szCs w:val="20"/>
        </w:rPr>
        <w:t>.</w:t>
      </w:r>
      <w:r w:rsidR="006832C0" w:rsidRPr="00773242">
        <w:rPr>
          <w:sz w:val="20"/>
          <w:szCs w:val="20"/>
        </w:rPr>
        <w:t xml:space="preserve"> </w:t>
      </w:r>
      <w:r w:rsidR="00E21B20" w:rsidRPr="00773242">
        <w:rPr>
          <w:b/>
          <w:bCs/>
          <w:sz w:val="20"/>
          <w:szCs w:val="20"/>
        </w:rPr>
        <w:t>Conclusion</w:t>
      </w:r>
      <w:r w:rsidR="00E21B20" w:rsidRPr="00773242">
        <w:rPr>
          <w:sz w:val="20"/>
          <w:szCs w:val="20"/>
        </w:rPr>
        <w:t>:</w:t>
      </w:r>
      <w:r w:rsidR="00A6311C" w:rsidRPr="00773242">
        <w:rPr>
          <w:sz w:val="20"/>
          <w:szCs w:val="20"/>
        </w:rPr>
        <w:t xml:space="preserve"> The addition of</w:t>
      </w:r>
      <w:r w:rsidRPr="00773242">
        <w:rPr>
          <w:sz w:val="20"/>
          <w:szCs w:val="20"/>
        </w:rPr>
        <w:t xml:space="preserve"> </w:t>
      </w:r>
      <w:r w:rsidR="00A6311C" w:rsidRPr="00773242">
        <w:rPr>
          <w:sz w:val="20"/>
          <w:szCs w:val="20"/>
        </w:rPr>
        <w:t>hydroxy apatite nanoparticles to self etch adhesive system didn’t interfere with immediate bonding to dentin and the bond strength of the tested adhesive either containing or non containing hydroxy apatite nanoparticles deteriorates with aging</w:t>
      </w:r>
      <w:r w:rsidR="00711BC7" w:rsidRPr="00773242">
        <w:rPr>
          <w:sz w:val="20"/>
          <w:szCs w:val="20"/>
        </w:rPr>
        <w:t>.</w:t>
      </w:r>
    </w:p>
    <w:p w:rsidR="00001E33" w:rsidRPr="00773242" w:rsidRDefault="00001E33" w:rsidP="00001E33">
      <w:pPr>
        <w:autoSpaceDE w:val="0"/>
        <w:autoSpaceDN w:val="0"/>
        <w:adjustRightInd w:val="0"/>
        <w:snapToGrid w:val="0"/>
        <w:jc w:val="both"/>
        <w:rPr>
          <w:b/>
          <w:bCs/>
          <w:sz w:val="20"/>
          <w:szCs w:val="20"/>
        </w:rPr>
      </w:pPr>
      <w:r w:rsidRPr="00773242">
        <w:rPr>
          <w:bCs/>
          <w:sz w:val="20"/>
          <w:szCs w:val="20"/>
        </w:rPr>
        <w:t>[</w:t>
      </w:r>
      <w:r w:rsidRPr="00773242">
        <w:rPr>
          <w:sz w:val="20"/>
          <w:szCs w:val="20"/>
        </w:rPr>
        <w:t>Ahmed Mohamed Osama, Mona Ismail Riad</w:t>
      </w:r>
      <w:r w:rsidRPr="00773242">
        <w:rPr>
          <w:sz w:val="20"/>
          <w:szCs w:val="20"/>
          <w:vertAlign w:val="superscript"/>
        </w:rPr>
        <w:t xml:space="preserve"> </w:t>
      </w:r>
      <w:r w:rsidRPr="00773242">
        <w:rPr>
          <w:sz w:val="20"/>
          <w:szCs w:val="20"/>
        </w:rPr>
        <w:t>and Maha Elbaz.</w:t>
      </w:r>
      <w:r w:rsidRPr="00773242">
        <w:rPr>
          <w:rFonts w:eastAsiaTheme="minorEastAsia" w:hint="eastAsia"/>
          <w:b/>
          <w:bCs/>
          <w:sz w:val="20"/>
          <w:szCs w:val="20"/>
          <w:lang w:bidi="fa-IR"/>
        </w:rPr>
        <w:t xml:space="preserve"> </w:t>
      </w:r>
      <w:r w:rsidRPr="00773242">
        <w:rPr>
          <w:b/>
          <w:bCs/>
          <w:sz w:val="20"/>
          <w:szCs w:val="20"/>
        </w:rPr>
        <w:t>Microtensile Bond Strength of Nanofillled Resin Composite Restoration Bonded to Dentin Using Self-etch adhesive Containing Nanohydroxyapetite versus Conventional One after One Month (In-vitro study)</w:t>
      </w:r>
      <w:r w:rsidRPr="00773242">
        <w:rPr>
          <w:b/>
          <w:bCs/>
          <w:sz w:val="20"/>
          <w:szCs w:val="20"/>
          <w:lang w:bidi="fa-IR"/>
        </w:rPr>
        <w:t>.</w:t>
      </w:r>
      <w:r w:rsidRPr="00773242">
        <w:rPr>
          <w:bCs/>
          <w:i/>
          <w:sz w:val="20"/>
          <w:szCs w:val="20"/>
        </w:rPr>
        <w:t xml:space="preserve"> N Y Sci J</w:t>
      </w:r>
      <w:r w:rsidRPr="00773242">
        <w:rPr>
          <w:bCs/>
          <w:sz w:val="20"/>
          <w:szCs w:val="20"/>
        </w:rPr>
        <w:t xml:space="preserve"> </w:t>
      </w:r>
      <w:r w:rsidRPr="00773242">
        <w:rPr>
          <w:sz w:val="20"/>
          <w:szCs w:val="20"/>
        </w:rPr>
        <w:t>201</w:t>
      </w:r>
      <w:r w:rsidRPr="00773242">
        <w:rPr>
          <w:rFonts w:hint="eastAsia"/>
          <w:sz w:val="20"/>
          <w:szCs w:val="20"/>
        </w:rPr>
        <w:t>8</w:t>
      </w:r>
      <w:r w:rsidRPr="00773242">
        <w:rPr>
          <w:sz w:val="20"/>
          <w:szCs w:val="20"/>
        </w:rPr>
        <w:t>;</w:t>
      </w:r>
      <w:r w:rsidRPr="00773242">
        <w:rPr>
          <w:rFonts w:hint="eastAsia"/>
          <w:sz w:val="20"/>
          <w:szCs w:val="20"/>
        </w:rPr>
        <w:t>11</w:t>
      </w:r>
      <w:r w:rsidRPr="00773242">
        <w:rPr>
          <w:sz w:val="20"/>
          <w:szCs w:val="20"/>
        </w:rPr>
        <w:t>(</w:t>
      </w:r>
      <w:r w:rsidRPr="00773242">
        <w:rPr>
          <w:rFonts w:hint="eastAsia"/>
          <w:sz w:val="20"/>
          <w:szCs w:val="20"/>
        </w:rPr>
        <w:t>7</w:t>
      </w:r>
      <w:r w:rsidRPr="00773242">
        <w:rPr>
          <w:sz w:val="20"/>
          <w:szCs w:val="20"/>
        </w:rPr>
        <w:t>):</w:t>
      </w:r>
      <w:r w:rsidR="00A14267" w:rsidRPr="00773242">
        <w:rPr>
          <w:noProof/>
          <w:color w:val="000000"/>
          <w:sz w:val="20"/>
          <w:szCs w:val="20"/>
        </w:rPr>
        <w:t>29-3</w:t>
      </w:r>
      <w:r w:rsidR="00773242">
        <w:rPr>
          <w:rFonts w:eastAsiaTheme="minorEastAsia" w:hint="eastAsia"/>
          <w:noProof/>
          <w:color w:val="000000"/>
          <w:sz w:val="20"/>
          <w:szCs w:val="20"/>
          <w:lang w:eastAsia="zh-CN"/>
        </w:rPr>
        <w:t>5</w:t>
      </w:r>
      <w:r w:rsidRPr="00773242">
        <w:rPr>
          <w:sz w:val="20"/>
          <w:szCs w:val="20"/>
        </w:rPr>
        <w:t xml:space="preserve">]. </w:t>
      </w:r>
      <w:r w:rsidRPr="00773242">
        <w:rPr>
          <w:iCs/>
          <w:color w:val="000000"/>
          <w:sz w:val="20"/>
          <w:szCs w:val="20"/>
        </w:rPr>
        <w:t>ISSN 1554-0200 (print); ISSN 2375-723X (online)</w:t>
      </w:r>
      <w:r w:rsidRPr="00773242">
        <w:rPr>
          <w:sz w:val="20"/>
          <w:szCs w:val="20"/>
        </w:rPr>
        <w:t xml:space="preserve">. </w:t>
      </w:r>
      <w:hyperlink r:id="rId9" w:history="1">
        <w:r w:rsidRPr="00773242">
          <w:rPr>
            <w:rStyle w:val="Hyperlink"/>
            <w:sz w:val="20"/>
            <w:szCs w:val="20"/>
          </w:rPr>
          <w:t>http://www.sciencepub.net/newyork</w:t>
        </w:r>
      </w:hyperlink>
      <w:r w:rsidRPr="00773242">
        <w:rPr>
          <w:sz w:val="20"/>
          <w:szCs w:val="20"/>
        </w:rPr>
        <w:t xml:space="preserve">. </w:t>
      </w:r>
      <w:r w:rsidRPr="00773242">
        <w:rPr>
          <w:rFonts w:eastAsiaTheme="minorEastAsia" w:hint="eastAsia"/>
          <w:sz w:val="20"/>
          <w:szCs w:val="20"/>
          <w:lang w:eastAsia="zh-CN"/>
        </w:rPr>
        <w:t>5</w:t>
      </w:r>
      <w:r w:rsidRPr="00773242">
        <w:rPr>
          <w:rFonts w:hint="eastAsia"/>
          <w:sz w:val="20"/>
          <w:szCs w:val="20"/>
        </w:rPr>
        <w:t xml:space="preserve">. </w:t>
      </w:r>
      <w:r w:rsidRPr="00773242">
        <w:rPr>
          <w:color w:val="000000"/>
          <w:sz w:val="20"/>
          <w:szCs w:val="20"/>
          <w:shd w:val="clear" w:color="auto" w:fill="FFFFFF"/>
        </w:rPr>
        <w:t>doi:</w:t>
      </w:r>
      <w:hyperlink r:id="rId10" w:history="1">
        <w:r w:rsidRPr="00773242">
          <w:rPr>
            <w:rStyle w:val="Hyperlink"/>
            <w:sz w:val="20"/>
            <w:szCs w:val="20"/>
            <w:shd w:val="clear" w:color="auto" w:fill="FFFFFF"/>
          </w:rPr>
          <w:t>10.7537/mars</w:t>
        </w:r>
        <w:r w:rsidRPr="00773242">
          <w:rPr>
            <w:rStyle w:val="Hyperlink"/>
            <w:rFonts w:hint="eastAsia"/>
            <w:sz w:val="20"/>
            <w:szCs w:val="20"/>
            <w:shd w:val="clear" w:color="auto" w:fill="FFFFFF"/>
          </w:rPr>
          <w:t>nys110718.</w:t>
        </w:r>
        <w:r w:rsidRPr="00773242">
          <w:rPr>
            <w:rStyle w:val="Hyperlink"/>
            <w:sz w:val="20"/>
            <w:szCs w:val="20"/>
            <w:shd w:val="clear" w:color="auto" w:fill="FFFFFF"/>
          </w:rPr>
          <w:t>0</w:t>
        </w:r>
        <w:r w:rsidRPr="00773242">
          <w:rPr>
            <w:rStyle w:val="Hyperlink"/>
            <w:rFonts w:eastAsiaTheme="minorEastAsia" w:hint="eastAsia"/>
            <w:sz w:val="20"/>
            <w:szCs w:val="20"/>
            <w:shd w:val="clear" w:color="auto" w:fill="FFFFFF"/>
            <w:lang w:eastAsia="zh-CN"/>
          </w:rPr>
          <w:t>5</w:t>
        </w:r>
      </w:hyperlink>
      <w:r w:rsidRPr="00773242">
        <w:rPr>
          <w:color w:val="000000"/>
          <w:sz w:val="20"/>
          <w:szCs w:val="20"/>
          <w:shd w:val="clear" w:color="auto" w:fill="FFFFFF"/>
        </w:rPr>
        <w:t>.</w:t>
      </w:r>
    </w:p>
    <w:p w:rsidR="000204DE" w:rsidRPr="00773242" w:rsidRDefault="000204DE" w:rsidP="00001E33">
      <w:pPr>
        <w:autoSpaceDE w:val="0"/>
        <w:autoSpaceDN w:val="0"/>
        <w:adjustRightInd w:val="0"/>
        <w:snapToGrid w:val="0"/>
        <w:jc w:val="both"/>
        <w:rPr>
          <w:rFonts w:eastAsiaTheme="minorEastAsia"/>
          <w:sz w:val="20"/>
          <w:szCs w:val="20"/>
          <w:lang w:eastAsia="zh-CN"/>
        </w:rPr>
      </w:pPr>
    </w:p>
    <w:p w:rsidR="000204DE" w:rsidRPr="00773242" w:rsidRDefault="000204DE" w:rsidP="00001E33">
      <w:pPr>
        <w:autoSpaceDE w:val="0"/>
        <w:autoSpaceDN w:val="0"/>
        <w:adjustRightInd w:val="0"/>
        <w:snapToGrid w:val="0"/>
        <w:jc w:val="both"/>
        <w:rPr>
          <w:rFonts w:eastAsiaTheme="minorEastAsia"/>
          <w:b/>
          <w:bCs/>
          <w:sz w:val="20"/>
          <w:szCs w:val="20"/>
          <w:lang w:eastAsia="zh-CN"/>
        </w:rPr>
      </w:pPr>
      <w:r w:rsidRPr="00773242">
        <w:rPr>
          <w:rFonts w:eastAsiaTheme="minorEastAsia" w:hint="eastAsia"/>
          <w:b/>
          <w:sz w:val="20"/>
          <w:szCs w:val="20"/>
          <w:lang w:eastAsia="zh-CN"/>
        </w:rPr>
        <w:t xml:space="preserve">Keywords: </w:t>
      </w:r>
      <w:r w:rsidRPr="00773242">
        <w:rPr>
          <w:bCs/>
          <w:sz w:val="20"/>
          <w:szCs w:val="20"/>
        </w:rPr>
        <w:t>Microtensile</w:t>
      </w:r>
      <w:r w:rsidRPr="00773242">
        <w:rPr>
          <w:rFonts w:eastAsiaTheme="minorEastAsia" w:hint="eastAsia"/>
          <w:bCs/>
          <w:sz w:val="20"/>
          <w:szCs w:val="20"/>
          <w:lang w:eastAsia="zh-CN"/>
        </w:rPr>
        <w:t>;</w:t>
      </w:r>
      <w:r w:rsidRPr="00773242">
        <w:rPr>
          <w:bCs/>
          <w:sz w:val="20"/>
          <w:szCs w:val="20"/>
        </w:rPr>
        <w:t xml:space="preserve"> Bond Strength</w:t>
      </w:r>
      <w:r w:rsidRPr="00773242">
        <w:rPr>
          <w:rFonts w:eastAsiaTheme="minorEastAsia" w:hint="eastAsia"/>
          <w:bCs/>
          <w:sz w:val="20"/>
          <w:szCs w:val="20"/>
          <w:lang w:eastAsia="zh-CN"/>
        </w:rPr>
        <w:t>;</w:t>
      </w:r>
      <w:r w:rsidRPr="00773242">
        <w:rPr>
          <w:bCs/>
          <w:sz w:val="20"/>
          <w:szCs w:val="20"/>
        </w:rPr>
        <w:t xml:space="preserve"> Nanofillled Resin</w:t>
      </w:r>
      <w:r w:rsidRPr="00773242">
        <w:rPr>
          <w:rFonts w:eastAsiaTheme="minorEastAsia" w:hint="eastAsia"/>
          <w:bCs/>
          <w:sz w:val="20"/>
          <w:szCs w:val="20"/>
          <w:lang w:eastAsia="zh-CN"/>
        </w:rPr>
        <w:t>;</w:t>
      </w:r>
      <w:r w:rsidRPr="00773242">
        <w:rPr>
          <w:bCs/>
          <w:sz w:val="20"/>
          <w:szCs w:val="20"/>
        </w:rPr>
        <w:t xml:space="preserve"> Composite</w:t>
      </w:r>
      <w:r w:rsidRPr="00773242">
        <w:rPr>
          <w:rFonts w:eastAsiaTheme="minorEastAsia" w:hint="eastAsia"/>
          <w:bCs/>
          <w:sz w:val="20"/>
          <w:szCs w:val="20"/>
          <w:lang w:eastAsia="zh-CN"/>
        </w:rPr>
        <w:t>;</w:t>
      </w:r>
      <w:r w:rsidRPr="00773242">
        <w:rPr>
          <w:bCs/>
          <w:sz w:val="20"/>
          <w:szCs w:val="20"/>
        </w:rPr>
        <w:t xml:space="preserve"> Restoration</w:t>
      </w:r>
      <w:r w:rsidRPr="00773242">
        <w:rPr>
          <w:rFonts w:eastAsiaTheme="minorEastAsia" w:hint="eastAsia"/>
          <w:bCs/>
          <w:sz w:val="20"/>
          <w:szCs w:val="20"/>
          <w:lang w:eastAsia="zh-CN"/>
        </w:rPr>
        <w:t>;</w:t>
      </w:r>
      <w:r w:rsidRPr="00773242">
        <w:rPr>
          <w:bCs/>
          <w:sz w:val="20"/>
          <w:szCs w:val="20"/>
        </w:rPr>
        <w:t xml:space="preserve"> Dentin</w:t>
      </w:r>
      <w:r w:rsidRPr="00773242">
        <w:rPr>
          <w:rFonts w:eastAsiaTheme="minorEastAsia" w:hint="eastAsia"/>
          <w:bCs/>
          <w:sz w:val="20"/>
          <w:szCs w:val="20"/>
          <w:lang w:eastAsia="zh-CN"/>
        </w:rPr>
        <w:t>;</w:t>
      </w:r>
      <w:r w:rsidRPr="00773242">
        <w:rPr>
          <w:bCs/>
          <w:sz w:val="20"/>
          <w:szCs w:val="20"/>
        </w:rPr>
        <w:t xml:space="preserve"> Self-etch adhesive Containing</w:t>
      </w:r>
      <w:r w:rsidRPr="00773242">
        <w:rPr>
          <w:rFonts w:eastAsiaTheme="minorEastAsia" w:hint="eastAsia"/>
          <w:bCs/>
          <w:sz w:val="20"/>
          <w:szCs w:val="20"/>
          <w:lang w:eastAsia="zh-CN"/>
        </w:rPr>
        <w:t>;</w:t>
      </w:r>
      <w:r w:rsidRPr="00773242">
        <w:rPr>
          <w:bCs/>
          <w:sz w:val="20"/>
          <w:szCs w:val="20"/>
        </w:rPr>
        <w:t xml:space="preserve"> Nanohydroxyapetite</w:t>
      </w:r>
      <w:r w:rsidRPr="00773242">
        <w:rPr>
          <w:rFonts w:eastAsiaTheme="minorEastAsia" w:hint="eastAsia"/>
          <w:bCs/>
          <w:sz w:val="20"/>
          <w:szCs w:val="20"/>
          <w:lang w:eastAsia="zh-CN"/>
        </w:rPr>
        <w:t>;</w:t>
      </w:r>
      <w:r w:rsidRPr="00773242">
        <w:rPr>
          <w:bCs/>
          <w:sz w:val="20"/>
          <w:szCs w:val="20"/>
        </w:rPr>
        <w:t xml:space="preserve"> In-vitro study</w:t>
      </w:r>
    </w:p>
    <w:p w:rsidR="00001E33" w:rsidRDefault="006832C0" w:rsidP="00001E33">
      <w:pPr>
        <w:autoSpaceDE w:val="0"/>
        <w:autoSpaceDN w:val="0"/>
        <w:adjustRightInd w:val="0"/>
        <w:snapToGrid w:val="0"/>
        <w:jc w:val="both"/>
        <w:rPr>
          <w:rFonts w:eastAsiaTheme="minorEastAsia" w:hint="eastAsia"/>
          <w:b/>
          <w:bCs/>
          <w:sz w:val="20"/>
          <w:szCs w:val="20"/>
          <w:lang w:eastAsia="zh-CN"/>
        </w:rPr>
      </w:pPr>
      <w:r w:rsidRPr="00773242">
        <w:rPr>
          <w:b/>
          <w:bCs/>
          <w:sz w:val="20"/>
          <w:szCs w:val="20"/>
        </w:rPr>
        <w:cr/>
      </w:r>
    </w:p>
    <w:p w:rsidR="00773242" w:rsidRPr="00773242" w:rsidRDefault="00773242" w:rsidP="00001E33">
      <w:pPr>
        <w:autoSpaceDE w:val="0"/>
        <w:autoSpaceDN w:val="0"/>
        <w:adjustRightInd w:val="0"/>
        <w:snapToGrid w:val="0"/>
        <w:jc w:val="both"/>
        <w:rPr>
          <w:rFonts w:eastAsiaTheme="minorEastAsia" w:hint="eastAsia"/>
          <w:b/>
          <w:bCs/>
          <w:sz w:val="20"/>
          <w:szCs w:val="20"/>
          <w:lang w:eastAsia="zh-CN"/>
        </w:rPr>
        <w:sectPr w:rsidR="00773242" w:rsidRPr="00773242" w:rsidSect="00A14267">
          <w:headerReference w:type="default" r:id="rId11"/>
          <w:footerReference w:type="default" r:id="rId12"/>
          <w:type w:val="continuous"/>
          <w:pgSz w:w="12242" w:h="15842" w:code="1"/>
          <w:pgMar w:top="1440" w:right="1440" w:bottom="1440" w:left="1440" w:header="720" w:footer="720" w:gutter="0"/>
          <w:pgNumType w:start="29"/>
          <w:cols w:space="720"/>
          <w:docGrid w:linePitch="360"/>
        </w:sectPr>
      </w:pPr>
    </w:p>
    <w:p w:rsidR="00CB3B91" w:rsidRPr="00773242" w:rsidRDefault="005002CF" w:rsidP="00001E33">
      <w:pPr>
        <w:autoSpaceDE w:val="0"/>
        <w:autoSpaceDN w:val="0"/>
        <w:adjustRightInd w:val="0"/>
        <w:snapToGrid w:val="0"/>
        <w:jc w:val="both"/>
        <w:rPr>
          <w:b/>
          <w:bCs/>
          <w:sz w:val="20"/>
          <w:szCs w:val="20"/>
        </w:rPr>
      </w:pPr>
      <w:r w:rsidRPr="00773242">
        <w:rPr>
          <w:b/>
          <w:bCs/>
          <w:sz w:val="20"/>
          <w:szCs w:val="20"/>
        </w:rPr>
        <w:lastRenderedPageBreak/>
        <w:t xml:space="preserve">1. </w:t>
      </w:r>
      <w:r w:rsidR="004358FB" w:rsidRPr="00773242">
        <w:rPr>
          <w:b/>
          <w:bCs/>
          <w:sz w:val="20"/>
          <w:szCs w:val="20"/>
        </w:rPr>
        <w:t>Introduction:</w:t>
      </w:r>
    </w:p>
    <w:p w:rsidR="0092140F" w:rsidRPr="00773242" w:rsidRDefault="0092140F" w:rsidP="00001E33">
      <w:pPr>
        <w:snapToGrid w:val="0"/>
        <w:ind w:firstLine="425"/>
        <w:jc w:val="both"/>
        <w:rPr>
          <w:sz w:val="20"/>
          <w:szCs w:val="20"/>
        </w:rPr>
      </w:pPr>
      <w:r w:rsidRPr="00773242">
        <w:rPr>
          <w:sz w:val="20"/>
          <w:szCs w:val="20"/>
        </w:rPr>
        <w:t xml:space="preserve">All-in-one self etch adhesive require solvents and hydrophilic monomers to produce a strong bond at the moist dentin surface. The increase in acidic monomer concentration in self etch adhesive systems has compromised the resin-dentin bond, since a semi-permeable hybridization is formed. Degradation of hybrid layer at dentin adhesive interface is a concern for long term success of restorative procedures. Achievement of a more hydrolytic stable hybrid layer and high bond strength to the tooth is a recurrent goal of adhesive systems development nowadays </w:t>
      </w:r>
      <w:r w:rsidR="00C03C3E" w:rsidRPr="00773242">
        <w:rPr>
          <w:b/>
          <w:bCs/>
          <w:color w:val="000000"/>
          <w:sz w:val="20"/>
          <w:szCs w:val="20"/>
        </w:rPr>
        <w:fldChar w:fldCharType="begin"/>
      </w:r>
      <w:r w:rsidRPr="00773242">
        <w:rPr>
          <w:b/>
          <w:bCs/>
          <w:color w:val="000000"/>
          <w:sz w:val="20"/>
          <w:szCs w:val="20"/>
        </w:rPr>
        <w:instrText xml:space="preserve"> ADDIN EN.CITE &lt;EndNote&gt;&lt;Cite&gt;&lt;Author&gt;Tjaderhane&lt;/Author&gt;&lt;Year&gt;2015&lt;/Year&gt;&lt;RecNum&gt;49&lt;/RecNum&gt;&lt;DisplayText&gt;(Tjaderhane, 2015)&lt;/DisplayText&gt;&lt;record&gt;&lt;rec-number&gt;49&lt;/rec-number&gt;&lt;foreign-keys&gt;&lt;key app="EN" db-id="texr299t4wertoe0zv1x5a0vrvrfr55vs2wx" timestamp="1509146428"&gt;49&lt;/key&gt;&lt;/foreign-keys&gt;&lt;ref-type name="Journal Article"&gt;17&lt;/ref-type&gt;&lt;contributors&gt;&lt;authors&gt;&lt;author&gt;Tjaderhane, L.&lt;/author&gt;&lt;/authors&gt;&lt;/contributors&gt;&lt;titles&gt;&lt;title&gt;Dentin bonding: can we make it last?&lt;/title&gt;&lt;secondary-title&gt;Oper Dent&lt;/secondary-title&gt;&lt;alt-title&gt;Operative dentistry&lt;/alt-title&gt;&lt;/titles&gt;&lt;periodical&gt;&lt;full-title&gt;Oper Dent&lt;/full-title&gt;&lt;abbr-1&gt;Operative dentistry&lt;/abbr-1&gt;&lt;/periodical&gt;&lt;alt-periodical&gt;&lt;full-title&gt;Oper Dent&lt;/full-title&gt;&lt;abbr-1&gt;Operative dentistry&lt;/abbr-1&gt;&lt;/alt-periodical&gt;&lt;pages&gt;4-18&lt;/pages&gt;&lt;volume&gt;40&lt;/volume&gt;&lt;number&gt;1&lt;/number&gt;&lt;edition&gt;2015/01/24&lt;/edition&gt;&lt;keywords&gt;&lt;keyword&gt;Collagen/metabolism&lt;/keyword&gt;&lt;keyword&gt;Dental Caries/therapy&lt;/keyword&gt;&lt;keyword&gt;Dental Etching&lt;/keyword&gt;&lt;keyword&gt;Dental Restoration Failure&lt;/keyword&gt;&lt;keyword&gt;Dental Stress Analysis&lt;/keyword&gt;&lt;keyword&gt;Dentin/metabolism&lt;/keyword&gt;&lt;keyword&gt;Dentin-Bonding Agents/*therapeutic use&lt;/keyword&gt;&lt;keyword&gt;Humans&lt;/keyword&gt;&lt;/keywords&gt;&lt;dates&gt;&lt;year&gt;2015&lt;/year&gt;&lt;pub-dates&gt;&lt;date&gt;Jan-Feb&lt;/date&gt;&lt;/pub-dates&gt;&lt;/dates&gt;&lt;isbn&gt;0361-7734&lt;/isbn&gt;&lt;accession-num&gt;25615637&lt;/accession-num&gt;&lt;urls&gt;&lt;/urls&gt;&lt;electronic-resource-num&gt;10.2341/14-095-bl&lt;/electronic-resource-num&gt;&lt;remote-database-provider&gt;Nlm&lt;/remote-database-provider&gt;&lt;language&gt;eng&lt;/language&gt;&lt;/record&gt;&lt;/Cite&gt;&lt;/EndNote&gt;</w:instrText>
      </w:r>
      <w:r w:rsidR="00C03C3E" w:rsidRPr="00773242">
        <w:rPr>
          <w:b/>
          <w:bCs/>
          <w:color w:val="000000"/>
          <w:sz w:val="20"/>
          <w:szCs w:val="20"/>
        </w:rPr>
        <w:fldChar w:fldCharType="separate"/>
      </w:r>
      <w:r w:rsidRPr="00773242">
        <w:rPr>
          <w:b/>
          <w:bCs/>
          <w:color w:val="000000"/>
          <w:sz w:val="20"/>
          <w:szCs w:val="20"/>
        </w:rPr>
        <w:t>(</w:t>
      </w:r>
      <w:hyperlink w:anchor="_ENREF_38" w:tooltip="Tjaderhane, 2015 #49" w:history="1">
        <w:r w:rsidRPr="00773242">
          <w:rPr>
            <w:rStyle w:val="Hyperlink"/>
            <w:b/>
            <w:bCs/>
            <w:color w:val="000000"/>
            <w:sz w:val="20"/>
            <w:szCs w:val="20"/>
            <w:u w:val="none"/>
          </w:rPr>
          <w:t>Tjaderhane, 2015</w:t>
        </w:r>
      </w:hyperlink>
      <w:r w:rsidR="00C03C3E" w:rsidRPr="00773242">
        <w:rPr>
          <w:color w:val="000000"/>
          <w:sz w:val="20"/>
          <w:szCs w:val="20"/>
        </w:rPr>
        <w:fldChar w:fldCharType="end"/>
      </w:r>
      <w:r w:rsidRPr="00773242">
        <w:rPr>
          <w:color w:val="000000"/>
          <w:sz w:val="20"/>
          <w:szCs w:val="20"/>
        </w:rPr>
        <w:t xml:space="preserve"> </w:t>
      </w:r>
      <w:r w:rsidRPr="00773242">
        <w:rPr>
          <w:b/>
          <w:bCs/>
          <w:sz w:val="20"/>
          <w:szCs w:val="20"/>
        </w:rPr>
        <w:t>)</w:t>
      </w:r>
      <w:r w:rsidRPr="00773242">
        <w:rPr>
          <w:sz w:val="20"/>
          <w:szCs w:val="20"/>
        </w:rPr>
        <w:t>.</w:t>
      </w:r>
    </w:p>
    <w:p w:rsidR="0092140F" w:rsidRPr="00773242" w:rsidRDefault="0092140F" w:rsidP="00001E33">
      <w:pPr>
        <w:snapToGrid w:val="0"/>
        <w:ind w:firstLine="425"/>
        <w:jc w:val="both"/>
        <w:rPr>
          <w:sz w:val="20"/>
          <w:szCs w:val="20"/>
        </w:rPr>
      </w:pPr>
      <w:r w:rsidRPr="00773242">
        <w:rPr>
          <w:sz w:val="20"/>
          <w:szCs w:val="20"/>
        </w:rPr>
        <w:t xml:space="preserve">The improvement of the physical and mechanical properties of the adhesive material can be achieved by fortifying the adhesive with filler </w:t>
      </w:r>
      <w:r w:rsidR="00C03C3E" w:rsidRPr="00773242">
        <w:rPr>
          <w:b/>
          <w:bCs/>
          <w:color w:val="000000"/>
          <w:sz w:val="20"/>
          <w:szCs w:val="20"/>
        </w:rPr>
        <w:fldChar w:fldCharType="begin">
          <w:fldData xml:space="preserve">PEVuZE5vdGU+PENpdGU+PEF1dGhvcj5CZWxsaTwvQXV0aG9yPjxZZWFyPjIwMTQ8L1llYXI+PFJl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</w:fldData>
        </w:fldChar>
      </w:r>
      <w:r w:rsidRPr="00773242">
        <w:rPr>
          <w:b/>
          <w:bCs/>
          <w:color w:val="000000"/>
          <w:sz w:val="20"/>
          <w:szCs w:val="20"/>
        </w:rPr>
        <w:instrText xml:space="preserve"> ADDIN EN.CITE </w:instrText>
      </w:r>
      <w:r w:rsidR="00C03C3E" w:rsidRPr="00773242">
        <w:rPr>
          <w:b/>
          <w:bCs/>
          <w:color w:val="000000"/>
          <w:sz w:val="20"/>
          <w:szCs w:val="20"/>
        </w:rPr>
        <w:fldChar w:fldCharType="begin">
          <w:fldData xml:space="preserve">PEVuZE5vdGU+PENpdGU+PEF1dGhvcj5CZWxsaTwvQXV0aG9yPjxZZWFyPjIwMTQ8L1llYXI+PFJl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</w:fldData>
        </w:fldChar>
      </w:r>
      <w:r w:rsidRPr="00773242">
        <w:rPr>
          <w:b/>
          <w:bCs/>
          <w:color w:val="000000"/>
          <w:sz w:val="20"/>
          <w:szCs w:val="20"/>
        </w:rPr>
        <w:instrText xml:space="preserve"> ADDIN EN.CITE.DATA </w:instrText>
      </w:r>
      <w:r w:rsidR="00C03C3E" w:rsidRPr="00773242">
        <w:rPr>
          <w:b/>
          <w:bCs/>
          <w:color w:val="000000"/>
          <w:sz w:val="20"/>
          <w:szCs w:val="20"/>
        </w:rPr>
      </w:r>
      <w:r w:rsidR="00C03C3E" w:rsidRPr="00773242">
        <w:rPr>
          <w:b/>
          <w:bCs/>
          <w:color w:val="000000"/>
          <w:sz w:val="20"/>
          <w:szCs w:val="20"/>
        </w:rPr>
        <w:fldChar w:fldCharType="end"/>
      </w:r>
      <w:r w:rsidR="00C03C3E" w:rsidRPr="00773242">
        <w:rPr>
          <w:b/>
          <w:bCs/>
          <w:color w:val="000000"/>
          <w:sz w:val="20"/>
          <w:szCs w:val="20"/>
        </w:rPr>
      </w:r>
      <w:r w:rsidR="00C03C3E" w:rsidRPr="00773242">
        <w:rPr>
          <w:b/>
          <w:bCs/>
          <w:color w:val="000000"/>
          <w:sz w:val="20"/>
          <w:szCs w:val="20"/>
        </w:rPr>
        <w:fldChar w:fldCharType="separate"/>
      </w:r>
      <w:r w:rsidRPr="00773242">
        <w:rPr>
          <w:b/>
          <w:bCs/>
          <w:color w:val="000000"/>
          <w:sz w:val="20"/>
          <w:szCs w:val="20"/>
        </w:rPr>
        <w:t>(</w:t>
      </w:r>
      <w:hyperlink w:anchor="_ENREF_5" w:tooltip="Belli, 2014 #18" w:history="1">
        <w:r w:rsidRPr="00773242">
          <w:rPr>
            <w:rStyle w:val="Hyperlink"/>
            <w:b/>
            <w:bCs/>
            <w:color w:val="000000"/>
            <w:sz w:val="20"/>
            <w:szCs w:val="20"/>
            <w:u w:val="none"/>
          </w:rPr>
          <w:t>Belli et al., 2014</w:t>
        </w:r>
      </w:hyperlink>
      <w:r w:rsidRPr="00773242">
        <w:rPr>
          <w:b/>
          <w:bCs/>
          <w:color w:val="000000"/>
          <w:sz w:val="20"/>
          <w:szCs w:val="20"/>
        </w:rPr>
        <w:t>)</w:t>
      </w:r>
      <w:r w:rsidR="00C03C3E" w:rsidRPr="00773242">
        <w:rPr>
          <w:b/>
          <w:bCs/>
          <w:color w:val="000000"/>
          <w:sz w:val="20"/>
          <w:szCs w:val="20"/>
        </w:rPr>
        <w:fldChar w:fldCharType="end"/>
      </w:r>
      <w:r w:rsidRPr="00773242">
        <w:rPr>
          <w:b/>
          <w:bCs/>
          <w:color w:val="000000"/>
          <w:sz w:val="20"/>
          <w:szCs w:val="20"/>
        </w:rPr>
        <w:t>.</w:t>
      </w:r>
      <w:r w:rsidRPr="00773242">
        <w:rPr>
          <w:sz w:val="20"/>
          <w:szCs w:val="20"/>
        </w:rPr>
        <w:t xml:space="preserve"> The addition of fillers reduces the amount of organic matrix in the same volume of material thus reducing water sorption and solubility. Considering that fillers are less prone to degradation by hydrolysis, the materials with filler addition could present a </w:t>
      </w:r>
      <w:r w:rsidRPr="00773242">
        <w:rPr>
          <w:sz w:val="20"/>
          <w:szCs w:val="20"/>
        </w:rPr>
        <w:lastRenderedPageBreak/>
        <w:t xml:space="preserve">decreased long term degradation </w:t>
      </w:r>
      <w:r w:rsidR="00C03C3E" w:rsidRPr="00773242">
        <w:rPr>
          <w:b/>
          <w:bCs/>
          <w:color w:val="000000"/>
          <w:sz w:val="20"/>
          <w:szCs w:val="20"/>
        </w:rPr>
        <w:fldChar w:fldCharType="begin"/>
      </w:r>
      <w:r w:rsidRPr="00773242">
        <w:rPr>
          <w:b/>
          <w:bCs/>
          <w:color w:val="000000"/>
          <w:sz w:val="20"/>
          <w:szCs w:val="20"/>
        </w:rPr>
        <w:instrText xml:space="preserve"> ADDIN EN.CITE &lt;EndNote&gt;&lt;Cite&gt;&lt;Author&gt;Giannini&lt;/Author&gt;&lt;Year&gt;2012&lt;/Year&gt;&lt;RecNum&gt;1&lt;/RecNum&gt;&lt;DisplayText&gt;(Giannini et al., 2012)&lt;/DisplayText&gt;&lt;record&gt;&lt;rec-number&gt;1&lt;/rec-number&gt;&lt;foreign-keys&gt;&lt;key app="EN" db-id="texr299t4wertoe0zv1x5a0vrvrfr55vs2wx" timestamp="1508697709"&gt;1&lt;/key&gt;&lt;/foreign-keys&gt;&lt;ref-type name="Journal Article"&gt;17&lt;/ref-type&gt;&lt;contributors&gt;&lt;authors&gt;&lt;author&gt;Giannini, M.&lt;/author&gt;&lt;author&gt;Liberti, M. S.&lt;/author&gt;&lt;author&gt;Arrais, C. A.&lt;/author&gt;&lt;author&gt;Reis, A. F.&lt;/author&gt;&lt;author&gt;Mettenburg, D.&lt;/author&gt;&lt;author&gt;Rueggeberg, F. A.&lt;/author&gt;&lt;/authors&gt;&lt;/contributors&gt;&lt;auth-address&gt;Department of Restorative Dentistry, Operative Dentistry Division, Piracicaba Dental School, State University of Campinas, Piracicaba, SP, Brazil. giannini@fop.unicamp.br&lt;/auth-address&gt;&lt;titles&gt;&lt;title&gt;Influence of filler addition, storage medium and evaluation time on biaxial flexure strength and modulus of adhesive systems&lt;/title&gt;&lt;secondary-title&gt;Acta Odontol Scand&lt;/secondary-title&gt;&lt;alt-title&gt;Acta odontologica Scandinavica&lt;/alt-title&gt;&lt;/titles&gt;&lt;periodical&gt;&lt;full-title&gt;Acta Odontol Scand&lt;/full-title&gt;&lt;abbr-1&gt;Acta odontologica Scandinavica&lt;/abbr-1&gt;&lt;/periodical&gt;&lt;alt-periodical&gt;&lt;full-title&gt;Acta Odontol Scand&lt;/full-title&gt;&lt;abbr-1&gt;Acta odontologica Scandinavica&lt;/abbr-1&gt;&lt;/alt-periodical&gt;&lt;pages&gt;478-84&lt;/pages&gt;&lt;volume&gt;70&lt;/volume&gt;&lt;number&gt;6&lt;/number&gt;&lt;edition&gt;2011/12/14&lt;/edition&gt;&lt;keywords&gt;&lt;keyword&gt;Analysis of Variance&lt;/keyword&gt;&lt;keyword&gt;*Dental Cements&lt;/keyword&gt;&lt;keyword&gt;*Materials Testing&lt;/keyword&gt;&lt;/keywords&gt;&lt;dates&gt;&lt;year&gt;2012&lt;/year&gt;&lt;pub-dates&gt;&lt;date&gt;Dec&lt;/date&gt;&lt;/pub-dates&gt;&lt;/dates&gt;&lt;isbn&gt;0001-6357&lt;/isbn&gt;&lt;accession-num&gt;22150012&lt;/accession-num&gt;&lt;urls&gt;&lt;/urls&gt;&lt;electronic-resource-num&gt;10.3109/00016357.2011.639308&lt;/electronic-resource-num&gt;&lt;remote-database-provider&gt;Nlm&lt;/remote-database-provider&gt;&lt;language&gt;eng&lt;/language&gt;&lt;/record&gt;&lt;/Cite&gt;&lt;/EndNote&gt;</w:instrText>
      </w:r>
      <w:r w:rsidR="00C03C3E" w:rsidRPr="00773242">
        <w:rPr>
          <w:b/>
          <w:bCs/>
          <w:color w:val="000000"/>
          <w:sz w:val="20"/>
          <w:szCs w:val="20"/>
        </w:rPr>
        <w:fldChar w:fldCharType="separate"/>
      </w:r>
      <w:r w:rsidRPr="00773242">
        <w:rPr>
          <w:b/>
          <w:bCs/>
          <w:color w:val="000000"/>
          <w:sz w:val="20"/>
          <w:szCs w:val="20"/>
        </w:rPr>
        <w:t>(</w:t>
      </w:r>
      <w:hyperlink w:anchor="_ENREF_16" w:tooltip="Giannini, 2012 #1" w:history="1">
        <w:r w:rsidRPr="00773242">
          <w:rPr>
            <w:rStyle w:val="Hyperlink"/>
            <w:b/>
            <w:bCs/>
            <w:color w:val="000000"/>
            <w:sz w:val="20"/>
            <w:szCs w:val="20"/>
            <w:u w:val="none"/>
          </w:rPr>
          <w:t>Giannini et al., 2012</w:t>
        </w:r>
      </w:hyperlink>
      <w:r w:rsidRPr="00773242">
        <w:rPr>
          <w:b/>
          <w:bCs/>
          <w:color w:val="000000"/>
          <w:sz w:val="20"/>
          <w:szCs w:val="20"/>
        </w:rPr>
        <w:t>)</w:t>
      </w:r>
      <w:r w:rsidR="00C03C3E" w:rsidRPr="00773242">
        <w:rPr>
          <w:b/>
          <w:bCs/>
          <w:color w:val="000000"/>
          <w:sz w:val="20"/>
          <w:szCs w:val="20"/>
        </w:rPr>
        <w:fldChar w:fldCharType="end"/>
      </w:r>
      <w:r w:rsidRPr="00773242">
        <w:rPr>
          <w:color w:val="000000"/>
          <w:sz w:val="20"/>
          <w:szCs w:val="20"/>
        </w:rPr>
        <w:t>.</w:t>
      </w:r>
    </w:p>
    <w:p w:rsidR="0092140F" w:rsidRPr="00773242" w:rsidRDefault="0092140F" w:rsidP="00001E33">
      <w:pPr>
        <w:snapToGrid w:val="0"/>
        <w:ind w:firstLine="425"/>
        <w:jc w:val="both"/>
        <w:rPr>
          <w:sz w:val="20"/>
          <w:szCs w:val="20"/>
        </w:rPr>
      </w:pPr>
      <w:r w:rsidRPr="00773242">
        <w:rPr>
          <w:sz w:val="20"/>
          <w:szCs w:val="20"/>
        </w:rPr>
        <w:t>Hydroxyapatite (HA) [Ca10(PO4)6(OH)2] has been widely used as remineralizing agent and considered one of</w:t>
      </w:r>
      <w:r w:rsidR="004358FB" w:rsidRPr="00773242">
        <w:rPr>
          <w:sz w:val="20"/>
          <w:szCs w:val="20"/>
        </w:rPr>
        <w:t xml:space="preserve"> </w:t>
      </w:r>
      <w:r w:rsidRPr="00773242">
        <w:rPr>
          <w:sz w:val="20"/>
          <w:szCs w:val="20"/>
        </w:rPr>
        <w:t>the most biocompatible ceramics</w:t>
      </w:r>
      <w:r w:rsidRPr="00773242">
        <w:rPr>
          <w:b/>
          <w:bCs/>
          <w:sz w:val="20"/>
          <w:szCs w:val="20"/>
        </w:rPr>
        <w:t xml:space="preserve"> </w:t>
      </w:r>
      <w:r w:rsidR="00C03C3E" w:rsidRPr="00773242">
        <w:rPr>
          <w:b/>
          <w:bCs/>
          <w:sz w:val="20"/>
          <w:szCs w:val="20"/>
        </w:rPr>
        <w:fldChar w:fldCharType="begin"/>
      </w:r>
      <w:r w:rsidRPr="00773242">
        <w:rPr>
          <w:b/>
          <w:bCs/>
          <w:sz w:val="20"/>
          <w:szCs w:val="20"/>
        </w:rPr>
        <w:instrText xml:space="preserve"> ADDIN EN.CITE &lt;EndNote&gt;&lt;Cite&gt;&lt;Author&gt;Kantharia&lt;/Author&gt;&lt;Year&gt;2014&lt;/Year&gt;&lt;RecNum&gt;63&lt;/RecNum&gt;&lt;DisplayText&gt;(Kantharia et al., 2014)&lt;/DisplayText&gt;&lt;record&gt;&lt;rec-number&gt;63&lt;/rec-number&gt;&lt;foreign-keys&gt;&lt;key app="EN" db-id="texr299t4wertoe0zv1x5a0vrvrfr55vs2wx" timestamp="1509297470"&gt;63&lt;/key&gt;&lt;/foreign-keys&gt;&lt;ref-type name="Book"&gt;6&lt;/ref-type&gt;&lt;contributors&gt;&lt;authors&gt;&lt;author&gt;Kantharia, Nidhi&lt;/author&gt;&lt;author&gt;Naik, Sonali&lt;/author&gt;&lt;author&gt;Apte, Sanjay&lt;/author&gt;&lt;author&gt;Kheur, Mohit&lt;/author&gt;&lt;author&gt;Kheur, Supriya&lt;/author&gt;&lt;author&gt;Kale, Bharat&lt;/author&gt;&lt;/authors&gt;&lt;/contributors&gt;&lt;titles&gt;&lt;title&gt;Nano-hydroxyapatite and its contemporary applications&lt;/title&gt;&lt;/titles&gt;&lt;pages&gt;15&lt;/pages&gt;&lt;volume&gt;1&lt;/volume&gt;&lt;dates&gt;&lt;year&gt;2014&lt;/year&gt;&lt;/dates&gt;&lt;urls&gt;&lt;/urls&gt;&lt;electronic-resource-num&gt;10.4103/2348-3407.126135&lt;/electronic-resource-num&gt;&lt;/record&gt;&lt;/Cite&gt;&lt;/EndNote&gt;</w:instrText>
      </w:r>
      <w:r w:rsidR="00C03C3E" w:rsidRPr="00773242">
        <w:rPr>
          <w:b/>
          <w:bCs/>
          <w:sz w:val="20"/>
          <w:szCs w:val="20"/>
        </w:rPr>
        <w:fldChar w:fldCharType="separate"/>
      </w:r>
      <w:r w:rsidRPr="00773242">
        <w:rPr>
          <w:b/>
          <w:bCs/>
          <w:color w:val="000000"/>
          <w:sz w:val="20"/>
          <w:szCs w:val="20"/>
        </w:rPr>
        <w:t>(</w:t>
      </w:r>
      <w:hyperlink w:anchor="_ENREF_23" w:tooltip="Kantharia, 2014 #63" w:history="1">
        <w:r w:rsidRPr="00773242">
          <w:rPr>
            <w:rStyle w:val="Hyperlink"/>
            <w:b/>
            <w:bCs/>
            <w:color w:val="000000"/>
            <w:sz w:val="20"/>
            <w:szCs w:val="20"/>
            <w:u w:val="none"/>
          </w:rPr>
          <w:t>Kantharia et al., 2014</w:t>
        </w:r>
      </w:hyperlink>
      <w:r w:rsidRPr="00773242">
        <w:rPr>
          <w:b/>
          <w:bCs/>
          <w:sz w:val="20"/>
          <w:szCs w:val="20"/>
        </w:rPr>
        <w:t>)</w:t>
      </w:r>
      <w:r w:rsidR="00C03C3E" w:rsidRPr="00773242">
        <w:rPr>
          <w:b/>
          <w:bCs/>
          <w:sz w:val="20"/>
          <w:szCs w:val="20"/>
        </w:rPr>
        <w:fldChar w:fldCharType="end"/>
      </w:r>
      <w:r w:rsidRPr="00773242">
        <w:rPr>
          <w:b/>
          <w:bCs/>
          <w:sz w:val="20"/>
          <w:szCs w:val="20"/>
        </w:rPr>
        <w:t>.</w:t>
      </w:r>
      <w:r w:rsidRPr="00773242">
        <w:rPr>
          <w:sz w:val="20"/>
          <w:szCs w:val="20"/>
        </w:rPr>
        <w:t xml:space="preserve"> Its presence in hybrid layer is desirable to reconstruct the (HA) depleted zone after acid etching </w:t>
      </w:r>
      <w:r w:rsidR="00C03C3E" w:rsidRPr="00773242">
        <w:rPr>
          <w:b/>
          <w:bCs/>
          <w:color w:val="000000"/>
          <w:sz w:val="20"/>
          <w:szCs w:val="20"/>
        </w:rPr>
        <w:fldChar w:fldCharType="begin"/>
      </w:r>
      <w:r w:rsidRPr="00773242">
        <w:rPr>
          <w:b/>
          <w:bCs/>
          <w:color w:val="000000"/>
          <w:sz w:val="20"/>
          <w:szCs w:val="20"/>
        </w:rPr>
        <w:instrText xml:space="preserve"> ADDIN EN.CITE &lt;EndNote&gt;&lt;Cite&gt;&lt;Author&gt;Provenzi&lt;/Author&gt;&lt;Year&gt;2014&lt;/Year&gt;&lt;RecNum&gt;25&lt;/RecNum&gt;&lt;DisplayText&gt;(Provenzi et al., 2014)&lt;/DisplayText&gt;&lt;record&gt;&lt;rec-number&gt;25&lt;/rec-number&gt;&lt;foreign-keys&gt;&lt;key app="EN" db-id="texr299t4wertoe0zv1x5a0vrvrfr55vs2wx" timestamp="1508714027"&gt;25&lt;/key&gt;&lt;/foreign-keys&gt;&lt;ref-type name="Journal Article"&gt;17&lt;/ref-type&gt;&lt;contributors&gt;&lt;authors&gt;&lt;author&gt;Provenzi, Camila&lt;/author&gt;&lt;author&gt;Leitune, Vicente CB&lt;/author&gt;&lt;author&gt;Collares, Fabricio M.&lt;/author&gt;&lt;author&gt;Trommer, Rafael&lt;/author&gt;&lt;author&gt;Bergmann, Carlos P.&lt;/author&gt;&lt;author&gt;Samuel, Susana MW&lt;/author&gt;&lt;/authors&gt;&lt;/contributors&gt;&lt;titles&gt;&lt;title&gt;Interface evaluation of experimental dental adhesives with nanostructured hydroxyapatite incorporation&lt;/title&gt;&lt;secondary-title&gt;Applied Adhesion Science&lt;/secondary-title&gt;&lt;/titles&gt;&lt;periodical&gt;&lt;full-title&gt;Applied Adhesion Science&lt;/full-title&gt;&lt;/periodical&gt;&lt;pages&gt;2&lt;/pages&gt;&lt;volume&gt;2&lt;/volume&gt;&lt;number&gt;1&lt;/number&gt;&lt;dates&gt;&lt;year&gt;2014&lt;/year&gt;&lt;pub-dates&gt;&lt;date&gt;January 22&lt;/date&gt;&lt;/pub-dates&gt;&lt;/dates&gt;&lt;isbn&gt;2196-4351&lt;/isbn&gt;&lt;label&gt;Provenzi2014&lt;/label&gt;&lt;work-type&gt;journal article&lt;/work-type&gt;&lt;urls&gt;&lt;related-urls&gt;&lt;url&gt;https://doi.org/10.1186/2196-4351-2-2&lt;/url&gt;&lt;/related-urls&gt;&lt;/urls&gt;&lt;electronic-resource-num&gt;10.1186/2196-4351-2-2&lt;/electronic-resource-num&gt;&lt;/record&gt;&lt;/Cite&gt;&lt;/EndNote&gt;</w:instrText>
      </w:r>
      <w:r w:rsidR="00C03C3E" w:rsidRPr="00773242">
        <w:rPr>
          <w:b/>
          <w:bCs/>
          <w:color w:val="000000"/>
          <w:sz w:val="20"/>
          <w:szCs w:val="20"/>
        </w:rPr>
        <w:fldChar w:fldCharType="separate"/>
      </w:r>
      <w:r w:rsidRPr="00773242">
        <w:rPr>
          <w:b/>
          <w:bCs/>
          <w:color w:val="000000"/>
          <w:sz w:val="20"/>
          <w:szCs w:val="20"/>
        </w:rPr>
        <w:t>(</w:t>
      </w:r>
      <w:hyperlink w:anchor="_ENREF_30" w:tooltip="Provenzi, 2014 #25" w:history="1">
        <w:r w:rsidRPr="00773242">
          <w:rPr>
            <w:rStyle w:val="Hyperlink"/>
            <w:b/>
            <w:bCs/>
            <w:color w:val="000000"/>
            <w:sz w:val="20"/>
            <w:szCs w:val="20"/>
            <w:u w:val="none"/>
          </w:rPr>
          <w:t>Provenzi et al., 2014</w:t>
        </w:r>
      </w:hyperlink>
      <w:r w:rsidRPr="00773242">
        <w:rPr>
          <w:b/>
          <w:bCs/>
          <w:color w:val="000000"/>
          <w:sz w:val="20"/>
          <w:szCs w:val="20"/>
        </w:rPr>
        <w:t>)</w:t>
      </w:r>
      <w:r w:rsidR="00C03C3E" w:rsidRPr="00773242">
        <w:rPr>
          <w:b/>
          <w:bCs/>
          <w:color w:val="000000"/>
          <w:sz w:val="20"/>
          <w:szCs w:val="20"/>
        </w:rPr>
        <w:fldChar w:fldCharType="end"/>
      </w:r>
      <w:r w:rsidRPr="00773242">
        <w:rPr>
          <w:b/>
          <w:bCs/>
          <w:color w:val="000000"/>
          <w:sz w:val="20"/>
          <w:szCs w:val="20"/>
        </w:rPr>
        <w:t>.</w:t>
      </w:r>
      <w:r w:rsidR="004358FB" w:rsidRPr="00773242">
        <w:rPr>
          <w:sz w:val="20"/>
          <w:szCs w:val="20"/>
        </w:rPr>
        <w:t xml:space="preserve"> </w:t>
      </w:r>
      <w:r w:rsidRPr="00773242">
        <w:rPr>
          <w:sz w:val="20"/>
          <w:szCs w:val="20"/>
        </w:rPr>
        <w:t>Hydroxyapatite nanoparticles can be used as a filler to increase the mechanical properties of resin adhesives, considering the bioactivity and bond of these adhesives to the dental structure.</w:t>
      </w:r>
    </w:p>
    <w:p w:rsidR="00D366A0" w:rsidRPr="00773242" w:rsidRDefault="0092140F" w:rsidP="00001E33">
      <w:pPr>
        <w:snapToGrid w:val="0"/>
        <w:ind w:firstLine="425"/>
        <w:jc w:val="both"/>
        <w:rPr>
          <w:sz w:val="20"/>
          <w:szCs w:val="20"/>
        </w:rPr>
      </w:pPr>
      <w:r w:rsidRPr="00773242">
        <w:rPr>
          <w:sz w:val="20"/>
          <w:szCs w:val="20"/>
        </w:rPr>
        <w:t xml:space="preserve">Hydroxyapatite nanoparticles may be a promising option of material for the preparation of new dental adhesives with superior properties without interfering with its immediate bond strength </w:t>
      </w:r>
      <w:r w:rsidR="00C03C3E" w:rsidRPr="00773242">
        <w:rPr>
          <w:b/>
          <w:bCs/>
          <w:color w:val="000000"/>
          <w:sz w:val="20"/>
          <w:szCs w:val="20"/>
        </w:rPr>
        <w:fldChar w:fldCharType="begin"/>
      </w:r>
      <w:r w:rsidRPr="00773242">
        <w:rPr>
          <w:b/>
          <w:bCs/>
          <w:color w:val="000000"/>
          <w:sz w:val="20"/>
          <w:szCs w:val="20"/>
        </w:rPr>
        <w:instrText xml:space="preserve"> ADDIN EN.CITE &lt;EndNote&gt;&lt;Cite&gt;&lt;Author&gt;Pepla&lt;/Author&gt;&lt;Year&gt;2014&lt;/Year&gt;&lt;RecNum&gt;64&lt;/RecNum&gt;&lt;DisplayText&gt;(Pepla et al., 2014)&lt;/DisplayText&gt;&lt;record&gt;&lt;rec-number&gt;64&lt;/rec-number&gt;&lt;foreign-keys&gt;&lt;key app="EN" db-id="texr299t4wertoe0zv1x5a0vrvrfr55vs2wx" timestamp="1509298145"&gt;64&lt;/key&gt;&lt;/foreign-keys&gt;&lt;ref-type name="Journal Article"&gt;17&lt;/ref-type&gt;&lt;contributors&gt;&lt;authors&gt;&lt;author&gt;Pepla, Erlind&lt;/author&gt;&lt;author&gt;Besharat, Lait Kostantinos&lt;/author&gt;&lt;author&gt;Palaia, Gaspare&lt;/author&gt;&lt;author&gt;Tenore, Gianluca&lt;/author&gt;&lt;author&gt;Migliau, Guido&lt;/author&gt;&lt;/authors&gt;&lt;/contributors&gt;&lt;titles&gt;&lt;title&gt;Nano-hydroxyapatite and its applications in preventive, restorative and regenerative dentistry: a review of literature&lt;/title&gt;&lt;secondary-title&gt;Annali di Stomatologia&lt;/secondary-title&gt;&lt;/titles&gt;&lt;periodical&gt;&lt;full-title&gt;Annali di Stomatologia&lt;/full-title&gt;&lt;/periodical&gt;&lt;pages&gt;108-114&lt;/pages&gt;&lt;volume&gt;5&lt;/volume&gt;&lt;number&gt;3&lt;/number&gt;&lt;dates&gt;&lt;year&gt;2014&lt;/year&gt;&lt;pub-dates&gt;&lt;date&gt;Jul-Sep&amp;#xD;11/20&lt;/date&gt;&lt;/pub-dates&gt;&lt;/dates&gt;&lt;publisher&gt;CIC Edizioni Internationali&lt;/publisher&gt;&lt;isbn&gt;1824-0852&amp;#xD;1971-1441&lt;/isbn&gt;&lt;accession-num&gt;PMC4252862&lt;/accession-num&gt;&lt;urls&gt;&lt;related-urls&gt;&lt;url&gt;http://www.ncbi.nlm.nih.gov/pmc/articles/PMC4252862/&lt;/url&gt;&lt;/related-urls&gt;&lt;/urls&gt;&lt;remote-database-name&gt;PMC&lt;/remote-database-name&gt;&lt;/record&gt;&lt;/Cite&gt;&lt;/EndNote&gt;</w:instrText>
      </w:r>
      <w:r w:rsidR="00C03C3E" w:rsidRPr="00773242">
        <w:rPr>
          <w:b/>
          <w:bCs/>
          <w:color w:val="000000"/>
          <w:sz w:val="20"/>
          <w:szCs w:val="20"/>
        </w:rPr>
        <w:fldChar w:fldCharType="separate"/>
      </w:r>
      <w:r w:rsidRPr="00773242">
        <w:rPr>
          <w:b/>
          <w:bCs/>
          <w:color w:val="000000"/>
          <w:sz w:val="20"/>
          <w:szCs w:val="20"/>
        </w:rPr>
        <w:t>(</w:t>
      </w:r>
      <w:hyperlink w:anchor="_ENREF_29" w:tooltip="Pepla, 2014 #64" w:history="1">
        <w:r w:rsidRPr="00773242">
          <w:rPr>
            <w:rStyle w:val="Hyperlink"/>
            <w:b/>
            <w:bCs/>
            <w:color w:val="000000"/>
            <w:sz w:val="20"/>
            <w:szCs w:val="20"/>
            <w:u w:val="none"/>
          </w:rPr>
          <w:t>Pepla et al., 2014</w:t>
        </w:r>
      </w:hyperlink>
      <w:r w:rsidRPr="00773242">
        <w:rPr>
          <w:b/>
          <w:bCs/>
          <w:color w:val="000000"/>
          <w:sz w:val="20"/>
          <w:szCs w:val="20"/>
        </w:rPr>
        <w:t>)</w:t>
      </w:r>
      <w:r w:rsidR="00C03C3E" w:rsidRPr="00773242">
        <w:rPr>
          <w:b/>
          <w:bCs/>
          <w:color w:val="000000"/>
          <w:sz w:val="20"/>
          <w:szCs w:val="20"/>
        </w:rPr>
        <w:fldChar w:fldCharType="end"/>
      </w:r>
      <w:r w:rsidRPr="00773242">
        <w:rPr>
          <w:sz w:val="20"/>
          <w:szCs w:val="20"/>
        </w:rPr>
        <w:t>. Thus this study was conducted to evaluate the effect of addition of the nano hydroxyapatite to self etch adhesive agent on micro tensile bond strength to dentin.</w:t>
      </w:r>
    </w:p>
    <w:p w:rsidR="005002CF" w:rsidRPr="00773242" w:rsidRDefault="005002CF" w:rsidP="00001E33">
      <w:pPr>
        <w:autoSpaceDE w:val="0"/>
        <w:autoSpaceDN w:val="0"/>
        <w:adjustRightInd w:val="0"/>
        <w:snapToGrid w:val="0"/>
        <w:jc w:val="both"/>
        <w:rPr>
          <w:b/>
          <w:bCs/>
          <w:sz w:val="20"/>
          <w:szCs w:val="20"/>
        </w:rPr>
      </w:pPr>
    </w:p>
    <w:p w:rsidR="008E2623" w:rsidRPr="00773242" w:rsidRDefault="005002CF" w:rsidP="00001E33">
      <w:pPr>
        <w:autoSpaceDE w:val="0"/>
        <w:autoSpaceDN w:val="0"/>
        <w:adjustRightInd w:val="0"/>
        <w:snapToGrid w:val="0"/>
        <w:jc w:val="both"/>
        <w:rPr>
          <w:b/>
          <w:bCs/>
          <w:sz w:val="20"/>
          <w:szCs w:val="20"/>
        </w:rPr>
      </w:pPr>
      <w:r w:rsidRPr="00773242">
        <w:rPr>
          <w:b/>
          <w:bCs/>
          <w:sz w:val="20"/>
          <w:szCs w:val="20"/>
        </w:rPr>
        <w:lastRenderedPageBreak/>
        <w:t xml:space="preserve">2. </w:t>
      </w:r>
      <w:r w:rsidR="004358FB" w:rsidRPr="00773242">
        <w:rPr>
          <w:b/>
          <w:bCs/>
          <w:sz w:val="20"/>
          <w:szCs w:val="20"/>
        </w:rPr>
        <w:t xml:space="preserve">Materials </w:t>
      </w:r>
      <w:r w:rsidRPr="00773242">
        <w:rPr>
          <w:b/>
          <w:bCs/>
          <w:sz w:val="20"/>
          <w:szCs w:val="20"/>
        </w:rPr>
        <w:t>and</w:t>
      </w:r>
      <w:r w:rsidR="004358FB" w:rsidRPr="00773242">
        <w:rPr>
          <w:b/>
          <w:bCs/>
          <w:sz w:val="20"/>
          <w:szCs w:val="20"/>
        </w:rPr>
        <w:t xml:space="preserve"> Methods:</w:t>
      </w:r>
    </w:p>
    <w:p w:rsidR="008E2623" w:rsidRPr="00773242" w:rsidRDefault="008E2623" w:rsidP="00001E33">
      <w:pPr>
        <w:snapToGrid w:val="0"/>
        <w:ind w:firstLine="425"/>
        <w:jc w:val="both"/>
        <w:rPr>
          <w:rFonts w:eastAsia="Calibri"/>
          <w:sz w:val="20"/>
          <w:szCs w:val="20"/>
          <w:lang w:bidi="ar-EG"/>
        </w:rPr>
      </w:pPr>
      <w:r w:rsidRPr="00773242">
        <w:rPr>
          <w:sz w:val="20"/>
          <w:szCs w:val="20"/>
        </w:rPr>
        <w:t xml:space="preserve">The materials and </w:t>
      </w:r>
      <w:r w:rsidR="0092140F" w:rsidRPr="00773242">
        <w:rPr>
          <w:sz w:val="20"/>
          <w:szCs w:val="20"/>
        </w:rPr>
        <w:t>prepration</w:t>
      </w:r>
      <w:r w:rsidRPr="00773242">
        <w:rPr>
          <w:sz w:val="20"/>
          <w:szCs w:val="20"/>
        </w:rPr>
        <w:t xml:space="preserve"> used as well as their description, composition and manufacturers are listed in (</w:t>
      </w:r>
      <w:r w:rsidR="00610EDC" w:rsidRPr="00773242">
        <w:rPr>
          <w:b/>
          <w:bCs/>
          <w:sz w:val="20"/>
          <w:szCs w:val="20"/>
        </w:rPr>
        <w:t>Table</w:t>
      </w:r>
      <w:r w:rsidRPr="00773242">
        <w:rPr>
          <w:b/>
          <w:bCs/>
          <w:sz w:val="20"/>
          <w:szCs w:val="20"/>
        </w:rPr>
        <w:t xml:space="preserve"> 1)</w:t>
      </w:r>
      <w:r w:rsidRPr="00773242">
        <w:rPr>
          <w:sz w:val="20"/>
          <w:szCs w:val="20"/>
        </w:rPr>
        <w:t>.</w:t>
      </w:r>
    </w:p>
    <w:p w:rsidR="00E9404D" w:rsidRPr="00773242" w:rsidRDefault="00E9404D" w:rsidP="00001E33">
      <w:pPr>
        <w:snapToGrid w:val="0"/>
        <w:jc w:val="both"/>
        <w:rPr>
          <w:b/>
          <w:bCs/>
          <w:sz w:val="20"/>
          <w:szCs w:val="20"/>
          <w:lang w:bidi="ar-EG"/>
        </w:rPr>
      </w:pPr>
      <w:r w:rsidRPr="00773242">
        <w:rPr>
          <w:b/>
          <w:sz w:val="20"/>
          <w:szCs w:val="20"/>
        </w:rPr>
        <w:t>Preparation of hydroxyapatite nanoparticles:</w:t>
      </w:r>
    </w:p>
    <w:p w:rsidR="00E9404D" w:rsidRPr="00773242" w:rsidRDefault="00E9404D" w:rsidP="00001E33">
      <w:pPr>
        <w:snapToGrid w:val="0"/>
        <w:ind w:firstLine="425"/>
        <w:jc w:val="both"/>
        <w:rPr>
          <w:rFonts w:eastAsiaTheme="minorEastAsia"/>
          <w:sz w:val="20"/>
          <w:szCs w:val="20"/>
          <w:lang w:eastAsia="zh-CN" w:bidi="ar-EG"/>
        </w:rPr>
      </w:pPr>
      <w:r w:rsidRPr="00773242">
        <w:rPr>
          <w:sz w:val="20"/>
          <w:szCs w:val="20"/>
        </w:rPr>
        <w:t xml:space="preserve">Hydroxyapatite nanoparticles was prepared by </w:t>
      </w:r>
      <w:r w:rsidR="004358FB" w:rsidRPr="00773242">
        <w:rPr>
          <w:sz w:val="20"/>
          <w:szCs w:val="20"/>
        </w:rPr>
        <w:t>hydrothermal method</w:t>
      </w:r>
      <w:r w:rsidRPr="00773242">
        <w:rPr>
          <w:sz w:val="20"/>
          <w:szCs w:val="20"/>
        </w:rPr>
        <w:t xml:space="preserve"> as reported by (</w:t>
      </w:r>
      <w:r w:rsidRPr="00773242">
        <w:rPr>
          <w:b/>
          <w:bCs/>
          <w:sz w:val="20"/>
          <w:szCs w:val="20"/>
          <w:lang w:bidi="ar-EG"/>
        </w:rPr>
        <w:t>Wagner et al. 2013</w:t>
      </w:r>
      <w:r w:rsidRPr="00773242">
        <w:rPr>
          <w:sz w:val="20"/>
          <w:szCs w:val="20"/>
        </w:rPr>
        <w:t>). 0.09 Mole diammonium hydrogen phosphate (NH4)2HPO4 and 0.15 Mole calcium nitrate 4-hydrate C</w:t>
      </w:r>
      <w:r w:rsidR="006832C0" w:rsidRPr="00773242">
        <w:rPr>
          <w:sz w:val="20"/>
          <w:szCs w:val="20"/>
        </w:rPr>
        <w:t>a (</w:t>
      </w:r>
      <w:r w:rsidRPr="00773242">
        <w:rPr>
          <w:sz w:val="20"/>
          <w:szCs w:val="20"/>
        </w:rPr>
        <w:t xml:space="preserve">NO3)2-4H2O were prepared The phosphate was added drop-wise into the calcium nitrate solution, resulting in the precipitation of Hydroxyapatite (HA). The precipitate was aged for 22 hours at room temperature. Next, the precipitate (HA) was centrifuged and then washed with de-ionized water. The resulting powder was dried in a freeze-drier system for 10 hours. Finally to obtain hydroxyapatite nano-particles (HA-NP) the dried powder was calcined in an electrical box furnace at </w:t>
      </w:r>
      <w:smartTag w:uri="urn:schemas-microsoft-com:office:smarttags" w:element="metricconverter">
        <w:smartTagPr>
          <w:attr w:name="ProductID" w:val="900 °C"/>
        </w:smartTagPr>
        <w:r w:rsidRPr="00773242">
          <w:rPr>
            <w:sz w:val="20"/>
            <w:szCs w:val="20"/>
          </w:rPr>
          <w:t>900 °C</w:t>
        </w:r>
      </w:smartTag>
      <w:r w:rsidRPr="00773242">
        <w:rPr>
          <w:sz w:val="20"/>
          <w:szCs w:val="20"/>
        </w:rPr>
        <w:t xml:space="preserve"> for 1 hour at the rate of 5 °C/min in air </w:t>
      </w:r>
      <w:r w:rsidR="00C03C3E" w:rsidRPr="00773242">
        <w:rPr>
          <w:b/>
          <w:sz w:val="20"/>
          <w:szCs w:val="20"/>
        </w:rPr>
        <w:fldChar w:fldCharType="begin" w:fldLock="1"/>
      </w:r>
      <w:r w:rsidRPr="00773242">
        <w:rPr>
          <w:b/>
          <w:sz w:val="20"/>
          <w:szCs w:val="20"/>
        </w:rPr>
        <w:instrText>ADDIN CSL_CITATION { "citationItems" : [ { "id" : "ITEM-1", "itemData" : { "ISSN" : "0100-4042", "author" : [ { "dropping-particle" : "", "family" : "Paz", "given" : "Adrian", "non-dropping-particle" : "", "parse-names" : false, "suffix" : "" }, { "dropping-particle" : "", "family" : "Guadarrama", "given" : "Dainelys", "non-dropping-particle" : "", "parse-names" : false, "suffix" : "" }, { "dropping-particle" : "", "family" : "L\u00f3pez", "given" : "M\u00f3nica", "non-dropping-particle" : "", "parse-names" : false, "suffix" : "" }, { "dropping-particle" : "", "family" : "E Gonz\u00e1lez", "given" : "Jes\u00fas", "non-dropping-particle" : "", "parse-names" : false, "suffix" : "" }, { "dropping-particle" : "", "family" : "Brizuela", "given" : "Nayrim", "non-dropping-particle" : "", "parse-names" : false, "suffix" : "" }, { "dropping-particle" : "", "family" : "Arag\u00f3n", "given" : "Javier", "non-dropping-particle" : "", "parse-names" : false, "suffix" : "" } ], "container-title" : "Qu\u00edmica Nova", "id" : "ITEM-1", "issue" : "9", "issued" : { "date-parts" : [ [ "2012" ] ] }, "page" : "1724-1727", "publisher" : "SciELO Brasil", "title" : "A comparative study of hydroxyapatite nanoparticles synthesized by different routes", "type" : "article-journal", "volume" : "35" }, "uris" : [ "http://www.mendeley.com/documents/?uuid=c1160e7e-7d58-4606-872b-7d637cf75b45" ] } ], "mendeley" : { "formattedCitation" : "(Paz et al. 2012)", "plainTextFormattedCitation" : "(Paz et al. 2012)", "previouslyFormattedCitation" : "(Paz et al. 2012)" }, "properties" : { "noteIndex" : 0 }, "schema" : "https://github.com/citation-style-language/schema/raw/master/csl-citation.json" }</w:instrText>
      </w:r>
      <w:r w:rsidR="00C03C3E" w:rsidRPr="00773242">
        <w:rPr>
          <w:b/>
          <w:sz w:val="20"/>
          <w:szCs w:val="20"/>
        </w:rPr>
        <w:fldChar w:fldCharType="separate"/>
      </w:r>
      <w:r w:rsidRPr="00773242">
        <w:rPr>
          <w:b/>
          <w:noProof/>
          <w:sz w:val="20"/>
          <w:szCs w:val="20"/>
        </w:rPr>
        <w:t>(Paz et al. 2012)</w:t>
      </w:r>
      <w:r w:rsidR="00C03C3E" w:rsidRPr="00773242">
        <w:rPr>
          <w:b/>
          <w:sz w:val="20"/>
          <w:szCs w:val="20"/>
        </w:rPr>
        <w:fldChar w:fldCharType="end"/>
      </w:r>
      <w:r w:rsidR="00001E33" w:rsidRPr="00773242">
        <w:rPr>
          <w:sz w:val="20"/>
          <w:szCs w:val="20"/>
          <w:lang w:bidi="ar-EG"/>
        </w:rPr>
        <w:t>. T</w:t>
      </w:r>
      <w:r w:rsidR="007508E9" w:rsidRPr="00773242">
        <w:rPr>
          <w:sz w:val="20"/>
          <w:szCs w:val="20"/>
          <w:lang w:bidi="ar-EG"/>
        </w:rPr>
        <w:t>he</w:t>
      </w:r>
      <w:r w:rsidR="009242D4" w:rsidRPr="00773242">
        <w:rPr>
          <w:sz w:val="20"/>
          <w:szCs w:val="20"/>
          <w:lang w:bidi="ar-EG"/>
        </w:rPr>
        <w:t xml:space="preserve"> size of the</w:t>
      </w:r>
      <w:r w:rsidR="004358FB" w:rsidRPr="00773242">
        <w:rPr>
          <w:sz w:val="20"/>
          <w:szCs w:val="20"/>
          <w:lang w:bidi="ar-EG"/>
        </w:rPr>
        <w:t xml:space="preserve"> </w:t>
      </w:r>
      <w:r w:rsidR="007508E9" w:rsidRPr="00773242">
        <w:rPr>
          <w:sz w:val="20"/>
          <w:szCs w:val="20"/>
          <w:lang w:bidi="ar-EG"/>
        </w:rPr>
        <w:t>resultant p</w:t>
      </w:r>
      <w:r w:rsidR="009242D4" w:rsidRPr="00773242">
        <w:rPr>
          <w:sz w:val="20"/>
          <w:szCs w:val="20"/>
          <w:lang w:bidi="ar-EG"/>
        </w:rPr>
        <w:t>articles</w:t>
      </w:r>
      <w:r w:rsidR="007508E9" w:rsidRPr="00773242">
        <w:rPr>
          <w:sz w:val="20"/>
          <w:szCs w:val="20"/>
          <w:lang w:bidi="ar-EG"/>
        </w:rPr>
        <w:t xml:space="preserve"> w</w:t>
      </w:r>
      <w:r w:rsidR="009242D4" w:rsidRPr="00773242">
        <w:rPr>
          <w:sz w:val="20"/>
          <w:szCs w:val="20"/>
          <w:lang w:bidi="ar-EG"/>
        </w:rPr>
        <w:t xml:space="preserve">as characterized using </w:t>
      </w:r>
      <w:r w:rsidR="009242D4" w:rsidRPr="00773242">
        <w:rPr>
          <w:bCs/>
          <w:sz w:val="20"/>
          <w:szCs w:val="20"/>
        </w:rPr>
        <w:t>Transmission Electron Microscope and Visible Near Infra-Red (Vis-NIR) Spectrophotometer</w:t>
      </w:r>
      <w:r w:rsidR="009242D4" w:rsidRPr="00773242">
        <w:rPr>
          <w:bCs/>
          <w:sz w:val="20"/>
          <w:szCs w:val="20"/>
          <w:vertAlign w:val="superscript"/>
        </w:rPr>
        <w:t xml:space="preserve"> </w:t>
      </w:r>
      <w:r w:rsidR="009242D4" w:rsidRPr="00773242">
        <w:rPr>
          <w:bCs/>
          <w:sz w:val="20"/>
          <w:szCs w:val="20"/>
        </w:rPr>
        <w:t>was used to monitor the absorption rate of tested particles</w:t>
      </w:r>
      <w:r w:rsidR="00001E33" w:rsidRPr="00773242">
        <w:rPr>
          <w:rFonts w:eastAsiaTheme="minorEastAsia" w:hint="eastAsia"/>
          <w:bCs/>
          <w:sz w:val="20"/>
          <w:szCs w:val="20"/>
          <w:lang w:eastAsia="zh-CN"/>
        </w:rPr>
        <w:t>.</w:t>
      </w:r>
    </w:p>
    <w:p w:rsidR="00E9404D" w:rsidRPr="00773242" w:rsidRDefault="00E9404D" w:rsidP="00001E33">
      <w:pPr>
        <w:snapToGrid w:val="0"/>
        <w:jc w:val="both"/>
        <w:rPr>
          <w:b/>
          <w:bCs/>
          <w:sz w:val="20"/>
          <w:szCs w:val="20"/>
          <w:lang w:bidi="ar-EG"/>
        </w:rPr>
      </w:pPr>
      <w:r w:rsidRPr="00773242">
        <w:rPr>
          <w:b/>
          <w:bCs/>
          <w:sz w:val="20"/>
          <w:szCs w:val="20"/>
          <w:lang w:bidi="ar-EG"/>
        </w:rPr>
        <w:t>Incorporation of Nano hydroxyapatite into adhesive system:</w:t>
      </w:r>
    </w:p>
    <w:p w:rsidR="00E9404D" w:rsidRPr="00773242" w:rsidRDefault="00E9404D" w:rsidP="00001E33">
      <w:pPr>
        <w:snapToGrid w:val="0"/>
        <w:ind w:firstLine="425"/>
        <w:jc w:val="both"/>
        <w:rPr>
          <w:sz w:val="20"/>
          <w:szCs w:val="20"/>
          <w:lang w:bidi="ar-EG"/>
        </w:rPr>
      </w:pPr>
      <w:r w:rsidRPr="00773242">
        <w:rPr>
          <w:sz w:val="20"/>
          <w:szCs w:val="20"/>
          <w:lang w:bidi="ar-EG"/>
        </w:rPr>
        <w:t>The (HA-NP) filler were incorporated into solution of Self-etch adhesive</w:t>
      </w:r>
      <w:r w:rsidR="007508E9" w:rsidRPr="00773242">
        <w:rPr>
          <w:sz w:val="20"/>
          <w:szCs w:val="20"/>
          <w:lang w:bidi="ar-EG"/>
        </w:rPr>
        <w:t xml:space="preserve"> </w:t>
      </w:r>
      <w:r w:rsidRPr="00773242">
        <w:rPr>
          <w:sz w:val="20"/>
          <w:szCs w:val="20"/>
          <w:lang w:bidi="ar-EG"/>
        </w:rPr>
        <w:t xml:space="preserve">in 5% (w/vol) </w:t>
      </w:r>
      <w:r w:rsidRPr="00773242">
        <w:rPr>
          <w:sz w:val="20"/>
          <w:szCs w:val="20"/>
          <w:lang w:bidi="ar-EG"/>
        </w:rPr>
        <w:lastRenderedPageBreak/>
        <w:t>concentration (</w:t>
      </w:r>
      <w:r w:rsidRPr="00773242">
        <w:rPr>
          <w:b/>
          <w:bCs/>
          <w:sz w:val="20"/>
          <w:szCs w:val="20"/>
          <w:lang w:bidi="ar-EG"/>
        </w:rPr>
        <w:t>Wagner et al., 2013)</w:t>
      </w:r>
      <w:r w:rsidR="007508E9" w:rsidRPr="00773242">
        <w:rPr>
          <w:sz w:val="20"/>
          <w:szCs w:val="20"/>
          <w:lang w:bidi="ar-EG"/>
        </w:rPr>
        <w:t xml:space="preserve">. </w:t>
      </w:r>
      <w:r w:rsidRPr="00773242">
        <w:rPr>
          <w:sz w:val="20"/>
          <w:szCs w:val="20"/>
          <w:lang w:bidi="ar-EG"/>
        </w:rPr>
        <w:t>Thus to obtain</w:t>
      </w:r>
      <w:r w:rsidR="00773242">
        <w:rPr>
          <w:rFonts w:eastAsiaTheme="minorEastAsia" w:hint="eastAsia"/>
          <w:sz w:val="20"/>
          <w:szCs w:val="20"/>
          <w:lang w:eastAsia="zh-CN" w:bidi="ar-EG"/>
        </w:rPr>
        <w:t xml:space="preserve"> </w:t>
      </w:r>
      <w:r w:rsidRPr="00773242">
        <w:rPr>
          <w:sz w:val="20"/>
          <w:szCs w:val="20"/>
          <w:lang w:bidi="ar-EG"/>
        </w:rPr>
        <w:t>5% (w/vol) concentration of (HA-NP) in 5 ml of the adhesive the weight of the (HA-NP) would be</w:t>
      </w:r>
      <w:r w:rsidR="006832C0" w:rsidRPr="00773242">
        <w:rPr>
          <w:sz w:val="20"/>
          <w:szCs w:val="20"/>
          <w:lang w:bidi="ar-EG"/>
        </w:rPr>
        <w:t>.</w:t>
      </w:r>
      <w:r w:rsidRPr="00773242">
        <w:rPr>
          <w:sz w:val="20"/>
          <w:szCs w:val="20"/>
          <w:lang w:bidi="ar-EG"/>
        </w:rPr>
        <w:t>25 gram. After weighting 0</w:t>
      </w:r>
      <w:r w:rsidR="006832C0" w:rsidRPr="00773242">
        <w:rPr>
          <w:sz w:val="20"/>
          <w:szCs w:val="20"/>
          <w:lang w:bidi="ar-EG"/>
        </w:rPr>
        <w:t>.</w:t>
      </w:r>
      <w:r w:rsidRPr="00773242">
        <w:rPr>
          <w:sz w:val="20"/>
          <w:szCs w:val="20"/>
          <w:lang w:bidi="ar-EG"/>
        </w:rPr>
        <w:t>25 gram of (HA-NP</w:t>
      </w:r>
      <w:r w:rsidR="00001E33" w:rsidRPr="00773242">
        <w:rPr>
          <w:sz w:val="20"/>
          <w:szCs w:val="20"/>
          <w:lang w:bidi="ar-EG"/>
        </w:rPr>
        <w:t>) w</w:t>
      </w:r>
      <w:r w:rsidRPr="00773242">
        <w:rPr>
          <w:sz w:val="20"/>
          <w:szCs w:val="20"/>
          <w:lang w:bidi="ar-EG"/>
        </w:rPr>
        <w:t>ith high accuracy balance,</w:t>
      </w:r>
      <w:r w:rsidR="007508E9" w:rsidRPr="00773242">
        <w:rPr>
          <w:sz w:val="20"/>
          <w:szCs w:val="20"/>
          <w:lang w:bidi="ar-EG"/>
        </w:rPr>
        <w:t xml:space="preserve"> </w:t>
      </w:r>
      <w:r w:rsidRPr="00773242">
        <w:rPr>
          <w:sz w:val="20"/>
          <w:szCs w:val="20"/>
          <w:lang w:bidi="ar-EG"/>
        </w:rPr>
        <w:t>the (HA-NP) were added to the resin solution in a dark</w:t>
      </w:r>
      <w:r w:rsidR="004358FB" w:rsidRPr="00773242">
        <w:rPr>
          <w:sz w:val="20"/>
          <w:szCs w:val="20"/>
          <w:lang w:bidi="ar-EG"/>
        </w:rPr>
        <w:t xml:space="preserve"> </w:t>
      </w:r>
      <w:r w:rsidRPr="00773242">
        <w:rPr>
          <w:sz w:val="20"/>
          <w:szCs w:val="20"/>
          <w:lang w:bidi="ar-EG"/>
        </w:rPr>
        <w:t>glass box to avoid light</w:t>
      </w:r>
      <w:r w:rsidR="004358FB" w:rsidRPr="00773242">
        <w:rPr>
          <w:sz w:val="20"/>
          <w:szCs w:val="20"/>
          <w:lang w:bidi="ar-EG"/>
        </w:rPr>
        <w:t xml:space="preserve"> </w:t>
      </w:r>
      <w:r w:rsidRPr="00773242">
        <w:rPr>
          <w:sz w:val="20"/>
          <w:szCs w:val="20"/>
          <w:lang w:bidi="ar-EG"/>
        </w:rPr>
        <w:t>and mechanically stirred by motorized mixer for one hour. To further increase the dispersion of the fillers, the resin mixtures being ultrasonicated for 30 minutes.</w:t>
      </w:r>
    </w:p>
    <w:p w:rsidR="00423E89" w:rsidRPr="00773242" w:rsidRDefault="00302591" w:rsidP="00001E33">
      <w:pPr>
        <w:snapToGrid w:val="0"/>
        <w:jc w:val="both"/>
        <w:rPr>
          <w:sz w:val="20"/>
          <w:szCs w:val="20"/>
          <w:lang w:bidi="ar-EG"/>
        </w:rPr>
      </w:pPr>
      <w:r w:rsidRPr="00773242">
        <w:rPr>
          <w:b/>
          <w:bCs/>
          <w:sz w:val="20"/>
          <w:szCs w:val="20"/>
        </w:rPr>
        <w:t>Selection of Teeth:</w:t>
      </w:r>
    </w:p>
    <w:p w:rsidR="00302591" w:rsidRPr="00773242" w:rsidRDefault="00302591" w:rsidP="00001E33">
      <w:pPr>
        <w:snapToGrid w:val="0"/>
        <w:ind w:firstLine="425"/>
        <w:jc w:val="both"/>
        <w:rPr>
          <w:sz w:val="20"/>
          <w:szCs w:val="20"/>
          <w:lang w:bidi="ar-EG"/>
        </w:rPr>
      </w:pPr>
      <w:r w:rsidRPr="00773242">
        <w:rPr>
          <w:rFonts w:eastAsia="Calibri"/>
          <w:sz w:val="20"/>
          <w:szCs w:val="20"/>
        </w:rPr>
        <w:t xml:space="preserve">A total of </w:t>
      </w:r>
      <w:r w:rsidR="007508E9" w:rsidRPr="00773242">
        <w:rPr>
          <w:rFonts w:eastAsia="Calibri"/>
          <w:sz w:val="20"/>
          <w:szCs w:val="20"/>
        </w:rPr>
        <w:t>80</w:t>
      </w:r>
      <w:r w:rsidRPr="00773242">
        <w:rPr>
          <w:sz w:val="20"/>
          <w:szCs w:val="20"/>
        </w:rPr>
        <w:t xml:space="preserve"> non-carious human maxillary first premolar teeth with straight two root canals, fully developed apices and extracted for orthodontics reason were selected from patient at age 20-35 years. The teeth were free cracks, showed no apparent hypoplastic defect</w:t>
      </w:r>
      <w:r w:rsidRPr="00773242">
        <w:rPr>
          <w:sz w:val="20"/>
          <w:szCs w:val="20"/>
          <w:lang w:bidi="ar-EG"/>
        </w:rPr>
        <w:t>.</w:t>
      </w:r>
    </w:p>
    <w:p w:rsidR="009242D4" w:rsidRPr="00773242" w:rsidRDefault="009242D4" w:rsidP="00001E33">
      <w:pPr>
        <w:snapToGrid w:val="0"/>
        <w:jc w:val="both"/>
        <w:rPr>
          <w:b/>
          <w:bCs/>
          <w:color w:val="000000"/>
          <w:sz w:val="20"/>
          <w:szCs w:val="20"/>
          <w:lang w:bidi="ar-EG"/>
        </w:rPr>
      </w:pPr>
      <w:r w:rsidRPr="00773242">
        <w:rPr>
          <w:b/>
          <w:bCs/>
          <w:color w:val="000000"/>
          <w:sz w:val="20"/>
          <w:szCs w:val="20"/>
          <w:lang w:bidi="ar-EG"/>
        </w:rPr>
        <w:t>Preparation of the teeth:</w:t>
      </w:r>
    </w:p>
    <w:p w:rsidR="009242D4" w:rsidRPr="00773242" w:rsidRDefault="009242D4" w:rsidP="00001E33">
      <w:pPr>
        <w:pStyle w:val="ListParagraph"/>
        <w:bidi w:val="0"/>
        <w:snapToGrid w:val="0"/>
        <w:spacing w:after="0" w:line="240" w:lineRule="auto"/>
        <w:ind w:left="0" w:firstLine="425"/>
        <w:contextualSpacing w:val="0"/>
        <w:jc w:val="both"/>
        <w:rPr>
          <w:rFonts w:ascii="Times New Roman" w:hAnsi="Times New Roman" w:cs="Times New Roman"/>
          <w:bCs/>
          <w:color w:val="000000"/>
          <w:sz w:val="20"/>
          <w:szCs w:val="20"/>
          <w:lang w:bidi="ar-EG"/>
        </w:rPr>
      </w:pPr>
      <w:r w:rsidRPr="00773242">
        <w:rPr>
          <w:rFonts w:ascii="Times New Roman" w:hAnsi="Times New Roman" w:cs="Times New Roman"/>
          <w:bCs/>
          <w:color w:val="000000"/>
          <w:sz w:val="20"/>
          <w:szCs w:val="20"/>
          <w:lang w:bidi="ar-EG"/>
        </w:rPr>
        <w:t>Porixmal surfaces were reduced to expose the dentino enamel junction, then a line was placed 0.5 mm below the dentino enamel junction around the circumference of the tooth.</w:t>
      </w:r>
      <w:r w:rsidR="004358FB" w:rsidRPr="00773242">
        <w:rPr>
          <w:rFonts w:ascii="Times New Roman" w:hAnsi="Times New Roman" w:cs="Times New Roman"/>
          <w:bCs/>
          <w:color w:val="000000"/>
          <w:sz w:val="20"/>
          <w:szCs w:val="20"/>
          <w:lang w:bidi="ar-EG"/>
        </w:rPr>
        <w:t xml:space="preserve"> </w:t>
      </w:r>
      <w:r w:rsidRPr="00773242">
        <w:rPr>
          <w:rFonts w:ascii="Times New Roman" w:hAnsi="Times New Roman" w:cs="Times New Roman"/>
          <w:bCs/>
          <w:color w:val="000000"/>
          <w:sz w:val="20"/>
          <w:szCs w:val="20"/>
          <w:lang w:bidi="ar-EG"/>
        </w:rPr>
        <w:t>Occlusal surfaces of the teeth were grinded until the level of the line using diamond disk mounted on a laboratory low speed hand piece. The teeth were cut horizontally and flattened under copious water coolant. This procedure was done to obtain flat dentin surface 0.5 mm below the dentino enamel junction.</w:t>
      </w:r>
    </w:p>
    <w:p w:rsidR="00001E33" w:rsidRPr="00773242" w:rsidRDefault="00001E33" w:rsidP="00001E33">
      <w:pPr>
        <w:snapToGrid w:val="0"/>
        <w:jc w:val="both"/>
        <w:rPr>
          <w:b/>
          <w:bCs/>
          <w:sz w:val="20"/>
          <w:szCs w:val="20"/>
        </w:rPr>
        <w:sectPr w:rsidR="00001E33" w:rsidRPr="00773242" w:rsidSect="00001E33">
          <w:type w:val="continuous"/>
          <w:pgSz w:w="12242" w:h="15842" w:code="1"/>
          <w:pgMar w:top="1440" w:right="1440" w:bottom="1440" w:left="1440" w:header="720" w:footer="720" w:gutter="0"/>
          <w:cols w:num="2" w:space="600"/>
          <w:docGrid w:linePitch="360"/>
        </w:sectPr>
      </w:pPr>
    </w:p>
    <w:p w:rsidR="006832C0" w:rsidRPr="00773242" w:rsidRDefault="006832C0" w:rsidP="00001E33">
      <w:pPr>
        <w:snapToGrid w:val="0"/>
        <w:jc w:val="both"/>
        <w:rPr>
          <w:b/>
          <w:bCs/>
          <w:sz w:val="20"/>
          <w:szCs w:val="20"/>
        </w:rPr>
      </w:pPr>
    </w:p>
    <w:p w:rsidR="00773242" w:rsidRDefault="00773242" w:rsidP="00001E33">
      <w:pPr>
        <w:snapToGrid w:val="0"/>
        <w:jc w:val="center"/>
        <w:rPr>
          <w:rFonts w:eastAsiaTheme="minorEastAsia" w:hint="eastAsia"/>
          <w:b/>
          <w:bCs/>
          <w:sz w:val="20"/>
          <w:szCs w:val="20"/>
          <w:lang w:eastAsia="zh-CN"/>
        </w:rPr>
      </w:pPr>
    </w:p>
    <w:p w:rsidR="004358FB" w:rsidRPr="00773242" w:rsidRDefault="004358FB" w:rsidP="00001E33">
      <w:pPr>
        <w:snapToGrid w:val="0"/>
        <w:jc w:val="center"/>
        <w:rPr>
          <w:b/>
          <w:bCs/>
          <w:sz w:val="20"/>
          <w:szCs w:val="20"/>
        </w:rPr>
      </w:pPr>
      <w:r w:rsidRPr="00773242">
        <w:rPr>
          <w:b/>
          <w:bCs/>
          <w:sz w:val="20"/>
          <w:szCs w:val="20"/>
        </w:rPr>
        <w:t>Table (1): Materials’ Description, composition, manufacturers and lot number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1249"/>
        <w:gridCol w:w="2145"/>
        <w:gridCol w:w="3739"/>
        <w:gridCol w:w="1403"/>
        <w:gridCol w:w="940"/>
      </w:tblGrid>
      <w:tr w:rsidR="006832C0" w:rsidRPr="00773242" w:rsidTr="00001E33">
        <w:trPr>
          <w:jc w:val="center"/>
        </w:trPr>
        <w:tc>
          <w:tcPr>
            <w:tcW w:w="659" w:type="pct"/>
            <w:shd w:val="clear" w:color="auto" w:fill="auto"/>
            <w:vAlign w:val="center"/>
          </w:tcPr>
          <w:p w:rsidR="004358FB" w:rsidRPr="00773242" w:rsidRDefault="004358FB" w:rsidP="00773242">
            <w:pPr>
              <w:snapToGrid w:val="0"/>
              <w:rPr>
                <w:b/>
                <w:bCs/>
                <w:sz w:val="20"/>
                <w:szCs w:val="20"/>
              </w:rPr>
            </w:pPr>
            <w:r w:rsidRPr="00773242">
              <w:rPr>
                <w:b/>
                <w:bCs/>
                <w:sz w:val="20"/>
                <w:szCs w:val="20"/>
              </w:rPr>
              <w:t>Material</w:t>
            </w:r>
          </w:p>
        </w:tc>
        <w:tc>
          <w:tcPr>
            <w:tcW w:w="1132" w:type="pct"/>
            <w:shd w:val="clear" w:color="auto" w:fill="auto"/>
            <w:vAlign w:val="center"/>
          </w:tcPr>
          <w:p w:rsidR="004358FB" w:rsidRPr="00773242" w:rsidRDefault="004358FB" w:rsidP="00773242">
            <w:pPr>
              <w:snapToGrid w:val="0"/>
              <w:rPr>
                <w:b/>
                <w:bCs/>
                <w:sz w:val="20"/>
                <w:szCs w:val="20"/>
              </w:rPr>
            </w:pPr>
            <w:r w:rsidRPr="00773242">
              <w:rPr>
                <w:b/>
                <w:bCs/>
                <w:sz w:val="20"/>
                <w:szCs w:val="20"/>
              </w:rPr>
              <w:t>Specifications</w:t>
            </w:r>
          </w:p>
        </w:tc>
        <w:tc>
          <w:tcPr>
            <w:tcW w:w="1973" w:type="pct"/>
            <w:shd w:val="clear" w:color="auto" w:fill="auto"/>
            <w:vAlign w:val="center"/>
          </w:tcPr>
          <w:p w:rsidR="004358FB" w:rsidRPr="00773242" w:rsidRDefault="004358FB" w:rsidP="00773242">
            <w:pPr>
              <w:snapToGrid w:val="0"/>
              <w:rPr>
                <w:b/>
                <w:bCs/>
                <w:sz w:val="20"/>
                <w:szCs w:val="20"/>
              </w:rPr>
            </w:pPr>
            <w:r w:rsidRPr="00773242">
              <w:rPr>
                <w:b/>
                <w:bCs/>
                <w:sz w:val="20"/>
                <w:szCs w:val="20"/>
              </w:rPr>
              <w:t>Composition</w:t>
            </w:r>
          </w:p>
        </w:tc>
        <w:tc>
          <w:tcPr>
            <w:tcW w:w="740" w:type="pct"/>
            <w:shd w:val="clear" w:color="auto" w:fill="auto"/>
            <w:vAlign w:val="center"/>
          </w:tcPr>
          <w:p w:rsidR="004358FB" w:rsidRPr="00773242" w:rsidRDefault="004358FB" w:rsidP="00773242">
            <w:pPr>
              <w:snapToGrid w:val="0"/>
              <w:rPr>
                <w:b/>
                <w:bCs/>
                <w:sz w:val="20"/>
                <w:szCs w:val="20"/>
              </w:rPr>
            </w:pPr>
            <w:r w:rsidRPr="00773242">
              <w:rPr>
                <w:b/>
                <w:bCs/>
                <w:sz w:val="20"/>
                <w:szCs w:val="20"/>
              </w:rPr>
              <w:t>Manufacturers</w:t>
            </w:r>
          </w:p>
        </w:tc>
        <w:tc>
          <w:tcPr>
            <w:tcW w:w="496" w:type="pct"/>
            <w:shd w:val="clear" w:color="auto" w:fill="auto"/>
            <w:vAlign w:val="center"/>
          </w:tcPr>
          <w:p w:rsidR="004358FB" w:rsidRPr="00773242" w:rsidRDefault="004358FB" w:rsidP="00773242">
            <w:pPr>
              <w:snapToGrid w:val="0"/>
              <w:rPr>
                <w:b/>
                <w:bCs/>
                <w:sz w:val="20"/>
                <w:szCs w:val="20"/>
              </w:rPr>
            </w:pPr>
            <w:r w:rsidRPr="00773242">
              <w:rPr>
                <w:b/>
                <w:bCs/>
                <w:sz w:val="20"/>
                <w:szCs w:val="20"/>
              </w:rPr>
              <w:t>Batch number</w:t>
            </w:r>
          </w:p>
        </w:tc>
      </w:tr>
      <w:tr w:rsidR="006832C0" w:rsidRPr="00773242" w:rsidTr="00001E33">
        <w:trPr>
          <w:jc w:val="center"/>
        </w:trPr>
        <w:tc>
          <w:tcPr>
            <w:tcW w:w="659" w:type="pct"/>
            <w:shd w:val="clear" w:color="auto" w:fill="auto"/>
            <w:vAlign w:val="center"/>
          </w:tcPr>
          <w:p w:rsidR="004358FB" w:rsidRPr="00773242" w:rsidRDefault="004358FB" w:rsidP="00773242">
            <w:pPr>
              <w:snapToGrid w:val="0"/>
              <w:rPr>
                <w:sz w:val="20"/>
                <w:szCs w:val="20"/>
              </w:rPr>
            </w:pPr>
            <w:r w:rsidRPr="00773242">
              <w:rPr>
                <w:sz w:val="20"/>
                <w:szCs w:val="20"/>
              </w:rPr>
              <w:t>Single bond Universal</w:t>
            </w:r>
          </w:p>
        </w:tc>
        <w:tc>
          <w:tcPr>
            <w:tcW w:w="1132" w:type="pct"/>
            <w:shd w:val="clear" w:color="auto" w:fill="auto"/>
            <w:vAlign w:val="center"/>
          </w:tcPr>
          <w:p w:rsidR="004358FB" w:rsidRPr="00773242" w:rsidRDefault="004358FB" w:rsidP="00773242">
            <w:pPr>
              <w:snapToGrid w:val="0"/>
              <w:rPr>
                <w:sz w:val="20"/>
                <w:szCs w:val="20"/>
              </w:rPr>
            </w:pPr>
            <w:r w:rsidRPr="00773242">
              <w:rPr>
                <w:sz w:val="20"/>
                <w:szCs w:val="20"/>
              </w:rPr>
              <w:t>A single step visible light cured self- etch adhesive</w:t>
            </w:r>
          </w:p>
        </w:tc>
        <w:tc>
          <w:tcPr>
            <w:tcW w:w="1973" w:type="pct"/>
            <w:shd w:val="clear" w:color="auto" w:fill="auto"/>
            <w:vAlign w:val="center"/>
          </w:tcPr>
          <w:p w:rsidR="004358FB" w:rsidRPr="00773242" w:rsidRDefault="004358FB" w:rsidP="00773242">
            <w:pPr>
              <w:snapToGrid w:val="0"/>
              <w:rPr>
                <w:sz w:val="20"/>
                <w:szCs w:val="20"/>
              </w:rPr>
            </w:pPr>
            <w:r w:rsidRPr="00773242">
              <w:rPr>
                <w:sz w:val="20"/>
                <w:szCs w:val="20"/>
              </w:rPr>
              <w:t>(MDP)</w:t>
            </w:r>
            <w:r w:rsidRPr="00773242">
              <w:rPr>
                <w:sz w:val="20"/>
                <w:szCs w:val="20"/>
                <w:vertAlign w:val="superscript"/>
              </w:rPr>
              <w:t>*</w:t>
            </w:r>
            <w:r w:rsidRPr="00773242">
              <w:rPr>
                <w:sz w:val="20"/>
                <w:szCs w:val="20"/>
              </w:rPr>
              <w:t>, Dimethacylate resins,</w:t>
            </w:r>
            <w:r w:rsidR="004A0621" w:rsidRPr="00773242">
              <w:rPr>
                <w:sz w:val="20"/>
                <w:szCs w:val="20"/>
              </w:rPr>
              <w:t xml:space="preserve"> </w:t>
            </w:r>
            <w:r w:rsidRPr="00773242">
              <w:rPr>
                <w:sz w:val="20"/>
                <w:szCs w:val="20"/>
              </w:rPr>
              <w:t>(HEMA</w:t>
            </w:r>
            <w:r w:rsidRPr="00773242">
              <w:rPr>
                <w:sz w:val="20"/>
                <w:szCs w:val="20"/>
                <w:vertAlign w:val="superscript"/>
              </w:rPr>
              <w:t xml:space="preserve">)**, </w:t>
            </w:r>
            <w:r w:rsidRPr="00773242">
              <w:rPr>
                <w:sz w:val="20"/>
                <w:szCs w:val="20"/>
              </w:rPr>
              <w:t>Vitrebond Copolymer, filler Ethanol, Water, Initiators, Silane</w:t>
            </w:r>
          </w:p>
        </w:tc>
        <w:tc>
          <w:tcPr>
            <w:tcW w:w="740" w:type="pct"/>
            <w:shd w:val="clear" w:color="auto" w:fill="auto"/>
            <w:vAlign w:val="center"/>
          </w:tcPr>
          <w:p w:rsidR="004358FB" w:rsidRPr="00773242" w:rsidRDefault="004358FB" w:rsidP="00773242">
            <w:pPr>
              <w:snapToGrid w:val="0"/>
              <w:rPr>
                <w:sz w:val="20"/>
                <w:szCs w:val="20"/>
              </w:rPr>
            </w:pPr>
            <w:r w:rsidRPr="00773242">
              <w:rPr>
                <w:sz w:val="20"/>
                <w:szCs w:val="20"/>
              </w:rPr>
              <w:t>3M ESPE, St Paul,</w:t>
            </w:r>
            <w:r w:rsidR="00773242">
              <w:rPr>
                <w:rFonts w:eastAsiaTheme="minorEastAsia" w:hint="eastAsia"/>
                <w:sz w:val="20"/>
                <w:szCs w:val="20"/>
                <w:lang w:eastAsia="zh-CN"/>
              </w:rPr>
              <w:t xml:space="preserve"> </w:t>
            </w:r>
            <w:r w:rsidR="006832C0" w:rsidRPr="00773242">
              <w:rPr>
                <w:sz w:val="20"/>
                <w:szCs w:val="20"/>
              </w:rPr>
              <w:t>M</w:t>
            </w:r>
            <w:r w:rsidRPr="00773242">
              <w:rPr>
                <w:sz w:val="20"/>
                <w:szCs w:val="20"/>
              </w:rPr>
              <w:t>N, USA</w:t>
            </w:r>
          </w:p>
        </w:tc>
        <w:tc>
          <w:tcPr>
            <w:tcW w:w="496" w:type="pct"/>
            <w:shd w:val="clear" w:color="auto" w:fill="auto"/>
            <w:vAlign w:val="center"/>
          </w:tcPr>
          <w:p w:rsidR="004358FB" w:rsidRPr="00773242" w:rsidRDefault="004358FB" w:rsidP="00773242">
            <w:pPr>
              <w:snapToGrid w:val="0"/>
              <w:rPr>
                <w:b/>
                <w:bCs/>
                <w:sz w:val="20"/>
                <w:szCs w:val="20"/>
              </w:rPr>
            </w:pPr>
            <w:r w:rsidRPr="00773242">
              <w:rPr>
                <w:b/>
                <w:bCs/>
                <w:sz w:val="20"/>
                <w:szCs w:val="20"/>
              </w:rPr>
              <w:t>589528</w:t>
            </w:r>
          </w:p>
        </w:tc>
      </w:tr>
      <w:tr w:rsidR="006832C0" w:rsidRPr="00773242" w:rsidTr="00001E33">
        <w:trPr>
          <w:jc w:val="center"/>
        </w:trPr>
        <w:tc>
          <w:tcPr>
            <w:tcW w:w="659" w:type="pct"/>
            <w:shd w:val="clear" w:color="auto" w:fill="auto"/>
            <w:vAlign w:val="center"/>
          </w:tcPr>
          <w:p w:rsidR="004358FB" w:rsidRPr="00773242" w:rsidRDefault="004358FB" w:rsidP="00773242">
            <w:pPr>
              <w:snapToGrid w:val="0"/>
              <w:rPr>
                <w:sz w:val="20"/>
                <w:szCs w:val="20"/>
              </w:rPr>
            </w:pPr>
            <w:r w:rsidRPr="00773242">
              <w:rPr>
                <w:sz w:val="20"/>
                <w:szCs w:val="20"/>
              </w:rPr>
              <w:t>Composite</w:t>
            </w:r>
            <w:r w:rsidR="006832C0" w:rsidRPr="00773242">
              <w:rPr>
                <w:sz w:val="20"/>
                <w:szCs w:val="20"/>
              </w:rPr>
              <w:t xml:space="preserve"> </w:t>
            </w:r>
            <w:r w:rsidRPr="00773242">
              <w:rPr>
                <w:sz w:val="20"/>
                <w:szCs w:val="20"/>
              </w:rPr>
              <w:t>FiltekTM Z350 XT</w:t>
            </w:r>
          </w:p>
          <w:p w:rsidR="004358FB" w:rsidRPr="00773242" w:rsidRDefault="004358FB" w:rsidP="00773242">
            <w:pPr>
              <w:snapToGrid w:val="0"/>
              <w:rPr>
                <w:sz w:val="20"/>
                <w:szCs w:val="20"/>
              </w:rPr>
            </w:pPr>
            <w:r w:rsidRPr="00773242">
              <w:rPr>
                <w:sz w:val="20"/>
                <w:szCs w:val="20"/>
              </w:rPr>
              <w:t>(shade A3)</w:t>
            </w:r>
          </w:p>
        </w:tc>
        <w:tc>
          <w:tcPr>
            <w:tcW w:w="1132" w:type="pct"/>
            <w:shd w:val="clear" w:color="auto" w:fill="auto"/>
            <w:vAlign w:val="center"/>
          </w:tcPr>
          <w:p w:rsidR="004358FB" w:rsidRPr="00773242" w:rsidRDefault="004358FB" w:rsidP="00773242">
            <w:pPr>
              <w:snapToGrid w:val="0"/>
              <w:rPr>
                <w:sz w:val="20"/>
                <w:szCs w:val="20"/>
              </w:rPr>
            </w:pPr>
            <w:r w:rsidRPr="00773242">
              <w:rPr>
                <w:sz w:val="20"/>
                <w:szCs w:val="20"/>
              </w:rPr>
              <w:t>A Visible light activated cured nanohybrid methacrylate based resin composite</w:t>
            </w:r>
          </w:p>
        </w:tc>
        <w:tc>
          <w:tcPr>
            <w:tcW w:w="1973" w:type="pct"/>
            <w:shd w:val="clear" w:color="auto" w:fill="auto"/>
            <w:vAlign w:val="center"/>
          </w:tcPr>
          <w:p w:rsidR="004358FB" w:rsidRPr="00773242" w:rsidRDefault="004358FB" w:rsidP="00773242">
            <w:pPr>
              <w:snapToGrid w:val="0"/>
              <w:rPr>
                <w:sz w:val="20"/>
                <w:szCs w:val="20"/>
              </w:rPr>
            </w:pPr>
            <w:r w:rsidRPr="00773242">
              <w:rPr>
                <w:sz w:val="20"/>
                <w:szCs w:val="20"/>
              </w:rPr>
              <w:t>(BIS- GMA</w:t>
            </w:r>
            <w:r w:rsidRPr="00773242">
              <w:rPr>
                <w:sz w:val="20"/>
                <w:szCs w:val="20"/>
                <w:vertAlign w:val="superscript"/>
              </w:rPr>
              <w:t xml:space="preserve">)***, </w:t>
            </w:r>
            <w:r w:rsidRPr="00773242">
              <w:rPr>
                <w:sz w:val="20"/>
                <w:szCs w:val="20"/>
              </w:rPr>
              <w:t>(BIS-EMA)</w:t>
            </w:r>
            <w:r w:rsidRPr="00773242">
              <w:rPr>
                <w:sz w:val="20"/>
                <w:szCs w:val="20"/>
                <w:vertAlign w:val="superscript"/>
              </w:rPr>
              <w:t xml:space="preserve">****, </w:t>
            </w:r>
            <w:r w:rsidRPr="00773242">
              <w:rPr>
                <w:sz w:val="20"/>
                <w:szCs w:val="20"/>
              </w:rPr>
              <w:t>silanated silica, zirconia and ceramic, diurethane</w:t>
            </w:r>
            <w:r w:rsidR="00FC13B7" w:rsidRPr="00773242">
              <w:rPr>
                <w:sz w:val="20"/>
                <w:szCs w:val="20"/>
              </w:rPr>
              <w:t xml:space="preserve"> </w:t>
            </w:r>
            <w:r w:rsidRPr="00773242">
              <w:rPr>
                <w:sz w:val="20"/>
                <w:szCs w:val="20"/>
              </w:rPr>
              <w:t>dimethacrylate,</w:t>
            </w:r>
            <w:r w:rsidR="00FC13B7" w:rsidRPr="00773242">
              <w:rPr>
                <w:sz w:val="20"/>
                <w:szCs w:val="20"/>
              </w:rPr>
              <w:t xml:space="preserve"> </w:t>
            </w:r>
            <w:r w:rsidRPr="00773242">
              <w:rPr>
                <w:sz w:val="20"/>
                <w:szCs w:val="20"/>
              </w:rPr>
              <w:t>polyethyleneglycol dimethacrylate, (TEGDMA</w:t>
            </w:r>
            <w:r w:rsidRPr="00773242">
              <w:rPr>
                <w:sz w:val="20"/>
                <w:szCs w:val="20"/>
                <w:vertAlign w:val="superscript"/>
              </w:rPr>
              <w:t>)*****,</w:t>
            </w:r>
            <w:r w:rsidR="006832C0" w:rsidRPr="00773242">
              <w:rPr>
                <w:sz w:val="20"/>
                <w:szCs w:val="20"/>
                <w:vertAlign w:val="superscript"/>
              </w:rPr>
              <w:t xml:space="preserve"> </w:t>
            </w:r>
            <w:r w:rsidRPr="00773242">
              <w:rPr>
                <w:sz w:val="20"/>
                <w:szCs w:val="20"/>
              </w:rPr>
              <w:t>(BHT)</w:t>
            </w:r>
            <w:r w:rsidRPr="00773242">
              <w:rPr>
                <w:sz w:val="20"/>
                <w:szCs w:val="20"/>
                <w:vertAlign w:val="superscript"/>
              </w:rPr>
              <w:t>*******</w:t>
            </w:r>
            <w:r w:rsidRPr="00773242">
              <w:rPr>
                <w:sz w:val="20"/>
                <w:szCs w:val="20"/>
              </w:rPr>
              <w:t xml:space="preserve"> and pigments</w:t>
            </w:r>
          </w:p>
        </w:tc>
        <w:tc>
          <w:tcPr>
            <w:tcW w:w="740" w:type="pct"/>
            <w:shd w:val="clear" w:color="auto" w:fill="auto"/>
            <w:vAlign w:val="center"/>
          </w:tcPr>
          <w:p w:rsidR="004358FB" w:rsidRPr="00773242" w:rsidRDefault="004358FB" w:rsidP="00773242">
            <w:pPr>
              <w:snapToGrid w:val="0"/>
              <w:rPr>
                <w:sz w:val="20"/>
                <w:szCs w:val="20"/>
              </w:rPr>
            </w:pPr>
          </w:p>
        </w:tc>
        <w:tc>
          <w:tcPr>
            <w:tcW w:w="496" w:type="pct"/>
            <w:shd w:val="clear" w:color="auto" w:fill="auto"/>
            <w:vAlign w:val="center"/>
          </w:tcPr>
          <w:p w:rsidR="004358FB" w:rsidRPr="00773242" w:rsidRDefault="004358FB" w:rsidP="00773242">
            <w:pPr>
              <w:snapToGrid w:val="0"/>
              <w:rPr>
                <w:b/>
                <w:bCs/>
                <w:sz w:val="20"/>
                <w:szCs w:val="20"/>
              </w:rPr>
            </w:pPr>
            <w:r w:rsidRPr="00773242">
              <w:rPr>
                <w:b/>
                <w:bCs/>
                <w:sz w:val="20"/>
                <w:szCs w:val="20"/>
              </w:rPr>
              <w:t>N652030</w:t>
            </w:r>
          </w:p>
        </w:tc>
      </w:tr>
      <w:tr w:rsidR="00FC13B7" w:rsidRPr="00773242" w:rsidTr="006832C0">
        <w:trPr>
          <w:jc w:val="center"/>
        </w:trPr>
        <w:tc>
          <w:tcPr>
            <w:tcW w:w="5000" w:type="pct"/>
            <w:gridSpan w:val="5"/>
            <w:tcBorders>
              <w:bottom w:val="single" w:sz="4" w:space="0" w:color="auto"/>
            </w:tcBorders>
            <w:shd w:val="clear" w:color="auto" w:fill="auto"/>
            <w:vAlign w:val="center"/>
          </w:tcPr>
          <w:p w:rsidR="004358FB" w:rsidRPr="00773242" w:rsidRDefault="004358FB" w:rsidP="00001E33">
            <w:pPr>
              <w:snapToGrid w:val="0"/>
              <w:jc w:val="both"/>
              <w:rPr>
                <w:sz w:val="20"/>
                <w:szCs w:val="20"/>
              </w:rPr>
            </w:pPr>
            <w:r w:rsidRPr="00773242">
              <w:rPr>
                <w:sz w:val="20"/>
                <w:szCs w:val="20"/>
              </w:rPr>
              <w:t>Bis-GMA: Bisphenol A diglycidylmethacrylate, TEGDMA: triethylene glycol dimethacrylate, Bis-EMA: Bisphenol A polyethylene glycol diether dimethacrylate, UDMA: Urethane dimethacrylate HEMA: 2 hydroxyethyl methacrylate.</w:t>
            </w:r>
          </w:p>
        </w:tc>
      </w:tr>
    </w:tbl>
    <w:p w:rsidR="00001E33" w:rsidRDefault="006832C0" w:rsidP="00001E33">
      <w:pPr>
        <w:pStyle w:val="NoSpacing"/>
        <w:bidi w:val="0"/>
        <w:snapToGrid w:val="0"/>
        <w:ind w:firstLine="425"/>
        <w:jc w:val="both"/>
        <w:rPr>
          <w:rFonts w:ascii="Times New Roman" w:hAnsi="Times New Roman" w:cs="Times New Roman" w:hint="eastAsia"/>
          <w:b/>
          <w:bCs/>
          <w:sz w:val="20"/>
          <w:szCs w:val="20"/>
          <w:lang w:eastAsia="zh-CN" w:bidi="ar-EG"/>
        </w:rPr>
      </w:pPr>
      <w:r w:rsidRPr="00773242">
        <w:rPr>
          <w:rFonts w:ascii="Times New Roman" w:hAnsi="Times New Roman" w:cs="Times New Roman"/>
          <w:b/>
          <w:bCs/>
          <w:sz w:val="20"/>
          <w:szCs w:val="20"/>
          <w:lang w:bidi="ar-EG"/>
        </w:rPr>
        <w:cr/>
      </w:r>
    </w:p>
    <w:p w:rsidR="00773242" w:rsidRPr="00773242" w:rsidRDefault="00773242" w:rsidP="00773242">
      <w:pPr>
        <w:pStyle w:val="NoSpacing"/>
        <w:bidi w:val="0"/>
        <w:snapToGrid w:val="0"/>
        <w:ind w:firstLine="425"/>
        <w:jc w:val="both"/>
        <w:rPr>
          <w:rFonts w:ascii="Times New Roman" w:hAnsi="Times New Roman" w:cs="Times New Roman" w:hint="eastAsia"/>
          <w:b/>
          <w:bCs/>
          <w:sz w:val="20"/>
          <w:szCs w:val="20"/>
          <w:lang w:eastAsia="zh-CN" w:bidi="ar-EG"/>
        </w:rPr>
        <w:sectPr w:rsidR="00773242" w:rsidRPr="00773242" w:rsidSect="00001E33">
          <w:type w:val="continuous"/>
          <w:pgSz w:w="12242" w:h="15842" w:code="1"/>
          <w:pgMar w:top="1440" w:right="1440" w:bottom="1440" w:left="1440" w:header="720" w:footer="720" w:gutter="0"/>
          <w:cols w:space="720"/>
          <w:docGrid w:linePitch="360"/>
        </w:sectPr>
      </w:pPr>
    </w:p>
    <w:p w:rsidR="009242D4" w:rsidRPr="00773242" w:rsidRDefault="009242D4" w:rsidP="00001E33">
      <w:pPr>
        <w:pStyle w:val="NoSpacing"/>
        <w:bidi w:val="0"/>
        <w:snapToGrid w:val="0"/>
        <w:jc w:val="both"/>
        <w:rPr>
          <w:rFonts w:ascii="Times New Roman" w:hAnsi="Times New Roman" w:cs="Times New Roman"/>
          <w:sz w:val="20"/>
          <w:szCs w:val="20"/>
          <w:lang w:bidi="ar-EG"/>
        </w:rPr>
      </w:pPr>
      <w:r w:rsidRPr="00773242">
        <w:rPr>
          <w:rFonts w:ascii="Times New Roman" w:hAnsi="Times New Roman" w:cs="Times New Roman"/>
          <w:b/>
          <w:bCs/>
          <w:sz w:val="20"/>
          <w:szCs w:val="20"/>
          <w:lang w:bidi="ar-EG"/>
        </w:rPr>
        <w:lastRenderedPageBreak/>
        <w:t>Acrylic blocks preparation</w:t>
      </w:r>
      <w:r w:rsidRPr="00773242">
        <w:rPr>
          <w:rFonts w:ascii="Times New Roman" w:hAnsi="Times New Roman" w:cs="Times New Roman"/>
          <w:sz w:val="20"/>
          <w:szCs w:val="20"/>
          <w:lang w:bidi="ar-EG"/>
        </w:rPr>
        <w:t>:</w:t>
      </w:r>
    </w:p>
    <w:p w:rsidR="009242D4" w:rsidRPr="00773242" w:rsidRDefault="009242D4" w:rsidP="00001E33">
      <w:pPr>
        <w:pStyle w:val="ListParagraph"/>
        <w:bidi w:val="0"/>
        <w:snapToGrid w:val="0"/>
        <w:spacing w:after="0" w:line="240" w:lineRule="auto"/>
        <w:ind w:left="0" w:firstLine="425"/>
        <w:contextualSpacing w:val="0"/>
        <w:jc w:val="both"/>
        <w:rPr>
          <w:rFonts w:ascii="Times New Roman" w:hAnsi="Times New Roman" w:cs="Times New Roman"/>
          <w:b/>
          <w:color w:val="000000"/>
          <w:sz w:val="20"/>
          <w:szCs w:val="20"/>
          <w:lang w:bidi="ar-EG"/>
        </w:rPr>
      </w:pPr>
      <w:r w:rsidRPr="00773242">
        <w:rPr>
          <w:rFonts w:ascii="Times New Roman" w:hAnsi="Times New Roman" w:cs="Times New Roman"/>
          <w:bCs/>
          <w:color w:val="000000"/>
          <w:sz w:val="20"/>
          <w:szCs w:val="20"/>
          <w:lang w:bidi="ar-EG"/>
        </w:rPr>
        <w:t xml:space="preserve">A specially fabricated cylindrical </w:t>
      </w:r>
      <w:r w:rsidR="005002CF" w:rsidRPr="00773242">
        <w:rPr>
          <w:rFonts w:ascii="Times New Roman" w:hAnsi="Times New Roman" w:cs="Times New Roman"/>
          <w:bCs/>
          <w:color w:val="000000"/>
          <w:sz w:val="20"/>
          <w:szCs w:val="20"/>
          <w:lang w:bidi="ar-EG"/>
        </w:rPr>
        <w:t>Teflon</w:t>
      </w:r>
      <w:r w:rsidRPr="00773242">
        <w:rPr>
          <w:rFonts w:ascii="Times New Roman" w:hAnsi="Times New Roman" w:cs="Times New Roman"/>
          <w:bCs/>
          <w:color w:val="000000"/>
          <w:sz w:val="20"/>
          <w:szCs w:val="20"/>
          <w:lang w:bidi="ar-EG"/>
        </w:rPr>
        <w:t xml:space="preserve"> mold (15mm diameter and 40mm height) was used to fabricate acrylic resin blocks. The mold consists of two halves and surrounded by metal ring for easy removal of the resultant blocks. Every prepared tooth was impressed vertically in a centralized position to expose only 5mm of the tooth, during the dough setting stage of the acrylic resin mix, the surveyor was </w:t>
      </w:r>
      <w:r w:rsidRPr="00773242">
        <w:rPr>
          <w:rFonts w:ascii="Times New Roman" w:hAnsi="Times New Roman" w:cs="Times New Roman"/>
          <w:bCs/>
          <w:color w:val="000000"/>
          <w:sz w:val="20"/>
          <w:szCs w:val="20"/>
          <w:lang w:bidi="ar-EG"/>
        </w:rPr>
        <w:lastRenderedPageBreak/>
        <w:t>used to adjust the vertical axis of the tooth to be paralle</w:t>
      </w:r>
      <w:r w:rsidR="002A46C9" w:rsidRPr="00773242">
        <w:rPr>
          <w:rFonts w:ascii="Times New Roman" w:hAnsi="Times New Roman" w:cs="Times New Roman"/>
          <w:bCs/>
          <w:color w:val="000000"/>
          <w:sz w:val="20"/>
          <w:szCs w:val="20"/>
          <w:lang w:bidi="ar-EG"/>
        </w:rPr>
        <w:t>l to the long axis of the mold</w:t>
      </w:r>
      <w:r w:rsidRPr="00773242">
        <w:rPr>
          <w:rFonts w:ascii="Times New Roman" w:hAnsi="Times New Roman" w:cs="Times New Roman"/>
          <w:b/>
          <w:color w:val="000000"/>
          <w:sz w:val="20"/>
          <w:szCs w:val="20"/>
          <w:lang w:bidi="ar-EG"/>
        </w:rPr>
        <w:t>.</w:t>
      </w:r>
    </w:p>
    <w:p w:rsidR="009242D4" w:rsidRPr="00773242" w:rsidRDefault="009242D4" w:rsidP="00001E33">
      <w:pPr>
        <w:pStyle w:val="NoSpacing"/>
        <w:bidi w:val="0"/>
        <w:snapToGrid w:val="0"/>
        <w:jc w:val="both"/>
        <w:rPr>
          <w:rFonts w:ascii="Times New Roman" w:hAnsi="Times New Roman" w:cs="Times New Roman"/>
          <w:color w:val="000000"/>
          <w:sz w:val="20"/>
          <w:szCs w:val="20"/>
          <w:lang w:bidi="ar-EG"/>
        </w:rPr>
      </w:pPr>
      <w:r w:rsidRPr="00773242">
        <w:rPr>
          <w:rFonts w:ascii="Times New Roman" w:hAnsi="Times New Roman" w:cs="Times New Roman"/>
          <w:b/>
          <w:bCs/>
          <w:sz w:val="20"/>
          <w:szCs w:val="20"/>
          <w:lang w:bidi="ar-EG"/>
        </w:rPr>
        <w:t>Adhesive systems application:</w:t>
      </w:r>
    </w:p>
    <w:p w:rsidR="009242D4" w:rsidRPr="00773242" w:rsidRDefault="009242D4" w:rsidP="00001E33">
      <w:pPr>
        <w:pStyle w:val="NoSpacing"/>
        <w:bidi w:val="0"/>
        <w:snapToGrid w:val="0"/>
        <w:ind w:firstLine="425"/>
        <w:jc w:val="both"/>
        <w:rPr>
          <w:rFonts w:ascii="Times New Roman" w:hAnsi="Times New Roman" w:cs="Times New Roman"/>
          <w:sz w:val="20"/>
          <w:szCs w:val="20"/>
          <w:lang w:bidi="ar-EG"/>
        </w:rPr>
      </w:pPr>
      <w:r w:rsidRPr="00773242">
        <w:rPr>
          <w:rFonts w:ascii="Times New Roman" w:hAnsi="Times New Roman" w:cs="Times New Roman"/>
          <w:sz w:val="20"/>
          <w:szCs w:val="20"/>
          <w:lang w:bidi="ar-EG"/>
        </w:rPr>
        <w:t xml:space="preserve">After preparation of the tooth, conventional self-etch adhesive was applied to the half number of the teeth and the modified adhesive applied to the other half of the tooth. The bottle was shacked, and then two layers of adhesive were applied and rubbed on dentin surface for 20 seconds with a micro brush. Air </w:t>
      </w:r>
      <w:r w:rsidRPr="00773242">
        <w:rPr>
          <w:rFonts w:ascii="Times New Roman" w:hAnsi="Times New Roman" w:cs="Times New Roman"/>
          <w:sz w:val="20"/>
          <w:szCs w:val="20"/>
          <w:lang w:bidi="ar-EG"/>
        </w:rPr>
        <w:lastRenderedPageBreak/>
        <w:t>blow was applied for five seconds to evaporate solvent and finally light cured for 10 seconds according to manufacturer's instructions using light-emitting diode (LED) Curing Light with light intensity of 1200 mw/cm</w:t>
      </w:r>
      <w:r w:rsidRPr="00773242">
        <w:rPr>
          <w:rFonts w:ascii="Times New Roman" w:hAnsi="Times New Roman" w:cs="Times New Roman"/>
          <w:sz w:val="20"/>
          <w:szCs w:val="20"/>
          <w:vertAlign w:val="superscript"/>
          <w:lang w:bidi="ar-EG"/>
        </w:rPr>
        <w:t>2</w:t>
      </w:r>
      <w:r w:rsidRPr="00773242">
        <w:rPr>
          <w:rFonts w:ascii="Times New Roman" w:hAnsi="Times New Roman" w:cs="Times New Roman"/>
          <w:sz w:val="20"/>
          <w:szCs w:val="20"/>
          <w:lang w:bidi="ar-EG"/>
        </w:rPr>
        <w:t>.</w:t>
      </w:r>
    </w:p>
    <w:p w:rsidR="009242D4" w:rsidRPr="00773242" w:rsidRDefault="009242D4" w:rsidP="00001E33">
      <w:pPr>
        <w:pStyle w:val="NoSpacing"/>
        <w:bidi w:val="0"/>
        <w:snapToGrid w:val="0"/>
        <w:jc w:val="both"/>
        <w:rPr>
          <w:rFonts w:ascii="Times New Roman" w:hAnsi="Times New Roman" w:cs="Times New Roman"/>
          <w:b/>
          <w:bCs/>
          <w:sz w:val="20"/>
          <w:szCs w:val="20"/>
          <w:lang w:bidi="ar-EG"/>
        </w:rPr>
      </w:pPr>
      <w:r w:rsidRPr="00773242">
        <w:rPr>
          <w:rFonts w:ascii="Times New Roman" w:hAnsi="Times New Roman" w:cs="Times New Roman"/>
          <w:b/>
          <w:bCs/>
          <w:sz w:val="20"/>
          <w:szCs w:val="20"/>
          <w:lang w:bidi="ar-EG"/>
        </w:rPr>
        <w:t>Resin Composite application:</w:t>
      </w:r>
    </w:p>
    <w:p w:rsidR="009242D4" w:rsidRPr="00773242" w:rsidRDefault="009242D4" w:rsidP="00001E33">
      <w:pPr>
        <w:pStyle w:val="NoSpacing"/>
        <w:bidi w:val="0"/>
        <w:snapToGrid w:val="0"/>
        <w:ind w:firstLine="425"/>
        <w:jc w:val="both"/>
        <w:rPr>
          <w:rFonts w:ascii="Times New Roman" w:hAnsi="Times New Roman" w:cs="Times New Roman"/>
          <w:sz w:val="20"/>
          <w:szCs w:val="20"/>
          <w:lang w:bidi="ar-EG"/>
        </w:rPr>
      </w:pPr>
      <w:r w:rsidRPr="00773242">
        <w:rPr>
          <w:rFonts w:ascii="Times New Roman" w:hAnsi="Times New Roman" w:cs="Times New Roman"/>
          <w:sz w:val="20"/>
          <w:szCs w:val="20"/>
          <w:lang w:bidi="ar-EG"/>
        </w:rPr>
        <w:t>A specially constructed two halves spilt Teflon round mold with a central square hole (5mm in diameter</w:t>
      </w:r>
      <w:r w:rsidR="004358FB"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and 4mm in height) was fabricated and secured firmly on</w:t>
      </w:r>
      <w:r w:rsidR="004358FB"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a specially constructed metal ring (15 mm diameter and 45 mm height). Nano filled visible light resin composite was built up into two increments each 2mm in thickness on dentin surface. Each increment was packed using teflon tipped instrument then light cured for 20 seconds.</w:t>
      </w:r>
    </w:p>
    <w:p w:rsidR="009242D4" w:rsidRPr="00773242" w:rsidRDefault="009242D4" w:rsidP="00001E33">
      <w:pPr>
        <w:pStyle w:val="NoSpacing"/>
        <w:bidi w:val="0"/>
        <w:snapToGrid w:val="0"/>
        <w:jc w:val="both"/>
        <w:rPr>
          <w:rFonts w:ascii="Times New Roman" w:hAnsi="Times New Roman" w:cs="Times New Roman"/>
          <w:sz w:val="20"/>
          <w:szCs w:val="20"/>
          <w:lang w:bidi="ar-EG"/>
        </w:rPr>
      </w:pPr>
      <w:r w:rsidRPr="00773242">
        <w:rPr>
          <w:rFonts w:ascii="Times New Roman" w:hAnsi="Times New Roman" w:cs="Times New Roman"/>
          <w:b/>
          <w:bCs/>
          <w:sz w:val="20"/>
          <w:szCs w:val="20"/>
          <w:lang w:bidi="ar-EG"/>
        </w:rPr>
        <w:t>Specimen Preparation</w:t>
      </w:r>
      <w:r w:rsidRPr="00773242">
        <w:rPr>
          <w:rFonts w:ascii="Times New Roman" w:hAnsi="Times New Roman" w:cs="Times New Roman"/>
          <w:sz w:val="20"/>
          <w:szCs w:val="20"/>
          <w:lang w:bidi="ar-EG"/>
        </w:rPr>
        <w:t>:</w:t>
      </w:r>
    </w:p>
    <w:p w:rsidR="009242D4" w:rsidRPr="00773242" w:rsidRDefault="009242D4" w:rsidP="00001E33">
      <w:pPr>
        <w:pStyle w:val="NoSpacing"/>
        <w:bidi w:val="0"/>
        <w:snapToGrid w:val="0"/>
        <w:ind w:firstLine="425"/>
        <w:jc w:val="both"/>
        <w:rPr>
          <w:rFonts w:ascii="Times New Roman" w:hAnsi="Times New Roman" w:cs="Times New Roman"/>
          <w:sz w:val="20"/>
          <w:szCs w:val="20"/>
          <w:lang w:bidi="ar-EG"/>
        </w:rPr>
      </w:pPr>
      <w:r w:rsidRPr="00773242">
        <w:rPr>
          <w:rFonts w:ascii="Times New Roman" w:hAnsi="Times New Roman" w:cs="Times New Roman"/>
          <w:sz w:val="20"/>
          <w:szCs w:val="20"/>
          <w:lang w:bidi="ar-EG"/>
        </w:rPr>
        <w:t>The acrylic blocks were used to facilitate mounting the teeth in IsoMet cutting machine.</w:t>
      </w:r>
      <w:r w:rsidRPr="00773242">
        <w:rPr>
          <w:rFonts w:ascii="Times New Roman" w:hAnsi="Times New Roman" w:cs="Times New Roman"/>
          <w:sz w:val="20"/>
          <w:szCs w:val="20"/>
        </w:rPr>
        <w:t xml:space="preserve"> </w:t>
      </w:r>
      <w:r w:rsidRPr="00773242">
        <w:rPr>
          <w:rFonts w:ascii="Times New Roman" w:hAnsi="Times New Roman" w:cs="Times New Roman"/>
          <w:sz w:val="20"/>
          <w:szCs w:val="20"/>
          <w:lang w:bidi="ar-EG"/>
        </w:rPr>
        <w:t>Stabilization of the selected teeth were done using metal square with opposing screws that holds the acrylic cylinder tightly. The mounted tooth was placed vertically parallel to the sectioning direction, thus maintaining the perpendicular relation between the cutting disc and the occlusal wall. After mounting the block in the gripping attachment, the composite specimen was serially sectioned, using a 0.3-mm thick diamond coated disc, at 2050 rpm; 8.8 mm/min feeding rate under copious coolant, mounted in an automated diamond saw, which was used for all sectioning procedures in this study. Resultant beams were 0.9±0.1 mm in thickness</w:t>
      </w:r>
      <w:r w:rsidRPr="00773242">
        <w:rPr>
          <w:rFonts w:ascii="Times New Roman" w:hAnsi="Times New Roman" w:cs="Times New Roman"/>
          <w:b/>
          <w:bCs/>
          <w:sz w:val="20"/>
          <w:szCs w:val="20"/>
          <w:lang w:bidi="ar-EG"/>
        </w:rPr>
        <w:t>.</w:t>
      </w:r>
      <w:r w:rsidRPr="00773242">
        <w:rPr>
          <w:rFonts w:ascii="Times New Roman" w:hAnsi="Times New Roman" w:cs="Times New Roman"/>
          <w:sz w:val="20"/>
          <w:szCs w:val="20"/>
          <w:lang w:bidi="ar-EG"/>
        </w:rPr>
        <w:t xml:space="preserve"> A digital caliber was used to check the thickness of all beams</w:t>
      </w:r>
      <w:r w:rsidRPr="00773242">
        <w:rPr>
          <w:rFonts w:ascii="Times New Roman" w:hAnsi="Times New Roman" w:cs="Times New Roman"/>
          <w:b/>
          <w:bCs/>
          <w:sz w:val="20"/>
          <w:szCs w:val="20"/>
          <w:lang w:bidi="ar-EG"/>
        </w:rPr>
        <w:t>.</w:t>
      </w:r>
    </w:p>
    <w:p w:rsidR="009242D4" w:rsidRPr="00773242" w:rsidRDefault="009242D4" w:rsidP="00001E33">
      <w:pPr>
        <w:pStyle w:val="NoSpacing"/>
        <w:bidi w:val="0"/>
        <w:snapToGrid w:val="0"/>
        <w:jc w:val="both"/>
        <w:rPr>
          <w:rFonts w:ascii="Times New Roman" w:hAnsi="Times New Roman" w:cs="Times New Roman"/>
          <w:b/>
          <w:bCs/>
          <w:sz w:val="20"/>
          <w:szCs w:val="20"/>
          <w:lang w:bidi="ar-EG"/>
        </w:rPr>
      </w:pPr>
      <w:r w:rsidRPr="00773242">
        <w:rPr>
          <w:rFonts w:ascii="Times New Roman" w:hAnsi="Times New Roman" w:cs="Times New Roman"/>
          <w:b/>
          <w:bCs/>
          <w:sz w:val="20"/>
          <w:szCs w:val="20"/>
          <w:lang w:bidi="ar-EG"/>
        </w:rPr>
        <w:t>Grouping of specimen:</w:t>
      </w:r>
    </w:p>
    <w:p w:rsidR="009242D4" w:rsidRPr="00773242" w:rsidRDefault="009242D4" w:rsidP="00001E33">
      <w:pPr>
        <w:pStyle w:val="NoSpacing"/>
        <w:bidi w:val="0"/>
        <w:snapToGrid w:val="0"/>
        <w:ind w:firstLine="425"/>
        <w:jc w:val="both"/>
        <w:rPr>
          <w:rFonts w:ascii="Times New Roman" w:hAnsi="Times New Roman" w:cs="Times New Roman"/>
          <w:sz w:val="20"/>
          <w:szCs w:val="20"/>
          <w:lang w:bidi="ar-EG"/>
        </w:rPr>
      </w:pPr>
      <w:r w:rsidRPr="00773242">
        <w:rPr>
          <w:rFonts w:ascii="Times New Roman" w:hAnsi="Times New Roman" w:cs="Times New Roman"/>
          <w:sz w:val="20"/>
          <w:szCs w:val="20"/>
          <w:lang w:bidi="ar-EG"/>
        </w:rPr>
        <w:t>A total of 80 dentin specimens were used. The specimens were divided into two equal groups of 40 specimens each, according to type of self etch adhesive used (A), where (A</w:t>
      </w:r>
      <w:r w:rsidRPr="00773242">
        <w:rPr>
          <w:rFonts w:ascii="Times New Roman" w:hAnsi="Times New Roman" w:cs="Times New Roman"/>
          <w:sz w:val="20"/>
          <w:szCs w:val="20"/>
          <w:vertAlign w:val="subscript"/>
          <w:lang w:bidi="ar-EG"/>
        </w:rPr>
        <w:t>1</w:t>
      </w:r>
      <w:r w:rsidRPr="00773242">
        <w:rPr>
          <w:rFonts w:ascii="Times New Roman" w:hAnsi="Times New Roman" w:cs="Times New Roman"/>
          <w:sz w:val="20"/>
          <w:szCs w:val="20"/>
          <w:lang w:bidi="ar-EG"/>
        </w:rPr>
        <w:t>) represents self etch adhesive containing nano hydroxyapatite</w:t>
      </w:r>
      <w:r w:rsidR="004358FB"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and (A</w:t>
      </w:r>
      <w:r w:rsidRPr="00773242">
        <w:rPr>
          <w:rFonts w:ascii="Times New Roman" w:hAnsi="Times New Roman" w:cs="Times New Roman"/>
          <w:sz w:val="20"/>
          <w:szCs w:val="20"/>
          <w:vertAlign w:val="subscript"/>
          <w:lang w:bidi="ar-EG"/>
        </w:rPr>
        <w:t>2</w:t>
      </w:r>
      <w:r w:rsidRPr="00773242">
        <w:rPr>
          <w:rFonts w:ascii="Times New Roman" w:hAnsi="Times New Roman" w:cs="Times New Roman"/>
          <w:sz w:val="20"/>
          <w:szCs w:val="20"/>
          <w:lang w:bidi="ar-EG"/>
        </w:rPr>
        <w:t>) represents self etch adhesive without</w:t>
      </w:r>
      <w:r w:rsidR="004358FB"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nano hydroxyapatite. Each group were subdivided into two subgroup according to storage period (T), where (T</w:t>
      </w:r>
      <w:r w:rsidRPr="00773242">
        <w:rPr>
          <w:rFonts w:ascii="Times New Roman" w:hAnsi="Times New Roman" w:cs="Times New Roman"/>
          <w:sz w:val="20"/>
          <w:szCs w:val="20"/>
          <w:vertAlign w:val="subscript"/>
          <w:lang w:bidi="ar-EG"/>
        </w:rPr>
        <w:t>1</w:t>
      </w:r>
      <w:r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lastRenderedPageBreak/>
        <w:t>represent 24 hours storage period and (T</w:t>
      </w:r>
      <w:r w:rsidRPr="00773242">
        <w:rPr>
          <w:rFonts w:ascii="Times New Roman" w:hAnsi="Times New Roman" w:cs="Times New Roman"/>
          <w:sz w:val="20"/>
          <w:szCs w:val="20"/>
          <w:vertAlign w:val="subscript"/>
          <w:lang w:bidi="ar-EG"/>
        </w:rPr>
        <w:t>2</w:t>
      </w:r>
      <w:r w:rsidRPr="00773242">
        <w:rPr>
          <w:rFonts w:ascii="Times New Roman" w:hAnsi="Times New Roman" w:cs="Times New Roman"/>
          <w:sz w:val="20"/>
          <w:szCs w:val="20"/>
          <w:lang w:bidi="ar-EG"/>
        </w:rPr>
        <w:t>) represent one month storage period.</w:t>
      </w:r>
    </w:p>
    <w:p w:rsidR="009242D4" w:rsidRPr="00773242" w:rsidRDefault="009242D4" w:rsidP="00001E33">
      <w:pPr>
        <w:pStyle w:val="NoSpacing"/>
        <w:bidi w:val="0"/>
        <w:snapToGrid w:val="0"/>
        <w:jc w:val="both"/>
        <w:rPr>
          <w:rFonts w:ascii="Times New Roman" w:hAnsi="Times New Roman" w:cs="Times New Roman"/>
          <w:b/>
          <w:bCs/>
          <w:sz w:val="20"/>
          <w:szCs w:val="20"/>
          <w:lang w:bidi="ar-EG"/>
        </w:rPr>
      </w:pPr>
      <w:r w:rsidRPr="00773242">
        <w:rPr>
          <w:rFonts w:ascii="Times New Roman" w:hAnsi="Times New Roman" w:cs="Times New Roman"/>
          <w:b/>
          <w:bCs/>
          <w:sz w:val="20"/>
          <w:szCs w:val="20"/>
          <w:lang w:bidi="ar-EG"/>
        </w:rPr>
        <w:t>Storage of the dentin specimen:</w:t>
      </w:r>
    </w:p>
    <w:p w:rsidR="009242D4" w:rsidRPr="00773242" w:rsidRDefault="009242D4" w:rsidP="00001E33">
      <w:pPr>
        <w:pStyle w:val="NoSpacing"/>
        <w:bidi w:val="0"/>
        <w:snapToGrid w:val="0"/>
        <w:ind w:firstLine="425"/>
        <w:jc w:val="both"/>
        <w:rPr>
          <w:rFonts w:ascii="Times New Roman" w:hAnsi="Times New Roman" w:cs="Times New Roman"/>
          <w:b/>
          <w:bCs/>
          <w:sz w:val="20"/>
          <w:szCs w:val="20"/>
          <w:lang w:bidi="ar-EG"/>
        </w:rPr>
      </w:pPr>
      <w:r w:rsidRPr="00773242">
        <w:rPr>
          <w:rFonts w:ascii="Times New Roman" w:hAnsi="Times New Roman" w:cs="Times New Roman"/>
          <w:sz w:val="20"/>
          <w:szCs w:val="20"/>
          <w:lang w:bidi="ar-EG"/>
        </w:rPr>
        <w:t>The microtensile bond strength of resin composite to dentin was measured at two time intervals (24 hours and 1 month). The specimens which stored for one month were immersed in distilled water that was changed every 4 days and kept in incubator adjusted at 37</w:t>
      </w:r>
      <w:r w:rsidRPr="00773242">
        <w:rPr>
          <w:rFonts w:ascii="Times New Roman" w:hAnsi="Times New Roman" w:cs="Times New Roman"/>
          <w:sz w:val="20"/>
          <w:szCs w:val="20"/>
          <w:vertAlign w:val="superscript"/>
          <w:lang w:bidi="ar-EG"/>
        </w:rPr>
        <w:t>o</w:t>
      </w:r>
      <w:r w:rsidRPr="00773242">
        <w:rPr>
          <w:rFonts w:ascii="Times New Roman" w:hAnsi="Times New Roman" w:cs="Times New Roman"/>
          <w:sz w:val="20"/>
          <w:szCs w:val="20"/>
          <w:lang w:bidi="ar-EG"/>
        </w:rPr>
        <w:t>c to simulate oral environment.</w:t>
      </w:r>
    </w:p>
    <w:p w:rsidR="009242D4" w:rsidRPr="00773242" w:rsidRDefault="009242D4" w:rsidP="00001E33">
      <w:pPr>
        <w:pStyle w:val="NoSpacing"/>
        <w:bidi w:val="0"/>
        <w:snapToGrid w:val="0"/>
        <w:jc w:val="both"/>
        <w:rPr>
          <w:rFonts w:ascii="Times New Roman" w:hAnsi="Times New Roman" w:cs="Times New Roman"/>
          <w:b/>
          <w:bCs/>
          <w:sz w:val="20"/>
          <w:szCs w:val="20"/>
          <w:lang w:bidi="ar-EG"/>
        </w:rPr>
      </w:pPr>
      <w:r w:rsidRPr="00773242">
        <w:rPr>
          <w:rFonts w:ascii="Times New Roman" w:hAnsi="Times New Roman" w:cs="Times New Roman"/>
          <w:b/>
          <w:bCs/>
          <w:sz w:val="20"/>
          <w:szCs w:val="20"/>
          <w:lang w:bidi="ar-EG"/>
        </w:rPr>
        <w:t>Microtensile bond strength measurement:</w:t>
      </w:r>
    </w:p>
    <w:p w:rsidR="009242D4" w:rsidRPr="00773242" w:rsidRDefault="009242D4" w:rsidP="00001E33">
      <w:pPr>
        <w:pStyle w:val="NoSpacing"/>
        <w:bidi w:val="0"/>
        <w:snapToGrid w:val="0"/>
        <w:ind w:firstLine="425"/>
        <w:jc w:val="both"/>
        <w:rPr>
          <w:rFonts w:ascii="Times New Roman" w:hAnsi="Times New Roman" w:cs="Times New Roman"/>
          <w:sz w:val="20"/>
          <w:szCs w:val="20"/>
        </w:rPr>
      </w:pPr>
      <w:r w:rsidRPr="00773242">
        <w:rPr>
          <w:rFonts w:ascii="Times New Roman" w:hAnsi="Times New Roman" w:cs="Times New Roman"/>
          <w:sz w:val="20"/>
          <w:szCs w:val="20"/>
        </w:rPr>
        <w:t>Geraldeli’s jig was used to mount beams onto the universal testing machine. Each beam was aligned in the central groove of the jig and glued in place by its ends using cyanoacrylate based glue</w:t>
      </w:r>
      <w:r w:rsidR="00D81CCC" w:rsidRPr="00773242">
        <w:rPr>
          <w:rFonts w:ascii="Times New Roman" w:hAnsi="Times New Roman" w:cs="Times New Roman"/>
          <w:sz w:val="20"/>
          <w:szCs w:val="20"/>
        </w:rPr>
        <w:t xml:space="preserve">. </w:t>
      </w:r>
      <w:r w:rsidRPr="00773242">
        <w:rPr>
          <w:rFonts w:ascii="Times New Roman" w:hAnsi="Times New Roman" w:cs="Times New Roman"/>
          <w:sz w:val="20"/>
          <w:szCs w:val="20"/>
          <w:lang w:bidi="ar-EG"/>
        </w:rPr>
        <w:t>The jig was in turn mounted into the universal testing machine with a load cell of 500 N</w:t>
      </w:r>
      <w:r w:rsidR="00D81CCC" w:rsidRPr="00773242">
        <w:rPr>
          <w:rFonts w:ascii="Times New Roman" w:hAnsi="Times New Roman" w:cs="Times New Roman"/>
          <w:b/>
          <w:bCs/>
          <w:sz w:val="20"/>
          <w:szCs w:val="20"/>
          <w:lang w:val="en-GB" w:bidi="ar-EG"/>
        </w:rPr>
        <w:t>.</w:t>
      </w:r>
      <w:r w:rsidRPr="00773242">
        <w:rPr>
          <w:rFonts w:ascii="Times New Roman" w:hAnsi="Times New Roman" w:cs="Times New Roman"/>
          <w:b/>
          <w:bCs/>
          <w:sz w:val="20"/>
          <w:szCs w:val="20"/>
          <w:lang w:val="en-GB" w:bidi="ar-EG"/>
        </w:rPr>
        <w:t xml:space="preserve"> </w:t>
      </w:r>
      <w:r w:rsidRPr="00773242">
        <w:rPr>
          <w:rFonts w:ascii="Times New Roman" w:hAnsi="Times New Roman" w:cs="Times New Roman"/>
          <w:sz w:val="20"/>
          <w:szCs w:val="20"/>
          <w:lang w:bidi="ar-EG"/>
        </w:rPr>
        <w:t xml:space="preserve">Tensile load was applied, </w:t>
      </w:r>
      <w:r w:rsidRPr="00773242">
        <w:rPr>
          <w:rFonts w:ascii="Times New Roman" w:hAnsi="Times New Roman" w:cs="Times New Roman"/>
          <w:sz w:val="20"/>
          <w:szCs w:val="20"/>
          <w:lang w:val="en-GB" w:bidi="ar-EG"/>
        </w:rPr>
        <w:t>at a cross-head speed of 0.5 mm/min, until bonding failure of the specimen occurred. Microtensile bond strength values were calculated in (MPA)</w:t>
      </w:r>
      <w:r w:rsidRPr="00773242">
        <w:rPr>
          <w:rFonts w:ascii="Times New Roman" w:hAnsi="Times New Roman" w:cs="Times New Roman"/>
          <w:b/>
          <w:bCs/>
          <w:sz w:val="20"/>
          <w:szCs w:val="20"/>
          <w:lang w:val="en-GB" w:bidi="ar-EG"/>
        </w:rPr>
        <w:t>.</w:t>
      </w:r>
    </w:p>
    <w:p w:rsidR="009242D4" w:rsidRPr="00773242" w:rsidRDefault="009242D4" w:rsidP="00001E33">
      <w:pPr>
        <w:snapToGrid w:val="0"/>
        <w:jc w:val="both"/>
        <w:rPr>
          <w:color w:val="000000"/>
          <w:sz w:val="20"/>
          <w:szCs w:val="20"/>
          <w:lang w:bidi="ar-EG"/>
        </w:rPr>
      </w:pPr>
      <w:r w:rsidRPr="00773242">
        <w:rPr>
          <w:b/>
          <w:bCs/>
          <w:sz w:val="20"/>
          <w:szCs w:val="20"/>
        </w:rPr>
        <w:t>Ultramorphological Examination</w:t>
      </w:r>
      <w:r w:rsidRPr="00773242">
        <w:rPr>
          <w:rFonts w:eastAsia="Calibri"/>
          <w:b/>
          <w:bCs/>
          <w:color w:val="000000"/>
          <w:sz w:val="20"/>
          <w:szCs w:val="20"/>
          <w:lang w:bidi="ar-EG"/>
        </w:rPr>
        <w:t>:</w:t>
      </w:r>
    </w:p>
    <w:p w:rsidR="00DA0A6F" w:rsidRPr="00773242" w:rsidRDefault="00DA0A6F" w:rsidP="00001E33">
      <w:pPr>
        <w:snapToGrid w:val="0"/>
        <w:ind w:firstLine="425"/>
        <w:jc w:val="both"/>
        <w:rPr>
          <w:sz w:val="20"/>
          <w:szCs w:val="20"/>
        </w:rPr>
      </w:pPr>
      <w:r w:rsidRPr="00773242">
        <w:rPr>
          <w:sz w:val="20"/>
          <w:szCs w:val="20"/>
        </w:rPr>
        <w:t>Two represented beams of each group were selected for ultra-morphological examination. Environmental Scanning Electron Microscope (ESEM) was used for examination of tooth restoration interface with backscattered electron mode at ×2000 and ×4000 magnification.</w:t>
      </w:r>
    </w:p>
    <w:p w:rsidR="00DA0A6F" w:rsidRPr="00773242" w:rsidRDefault="00DA0A6F" w:rsidP="00001E33">
      <w:pPr>
        <w:snapToGrid w:val="0"/>
        <w:jc w:val="both"/>
        <w:rPr>
          <w:rFonts w:eastAsia="Calibri"/>
          <w:b/>
          <w:bCs/>
          <w:color w:val="000000"/>
          <w:sz w:val="20"/>
          <w:szCs w:val="20"/>
          <w:lang w:bidi="ar-EG"/>
        </w:rPr>
      </w:pPr>
      <w:r w:rsidRPr="00773242">
        <w:rPr>
          <w:rFonts w:eastAsia="Calibri"/>
          <w:b/>
          <w:bCs/>
          <w:color w:val="000000"/>
          <w:sz w:val="20"/>
          <w:szCs w:val="20"/>
          <w:lang w:bidi="ar-EG"/>
        </w:rPr>
        <w:t>Statistical analyses:</w:t>
      </w:r>
    </w:p>
    <w:p w:rsidR="00DA0A6F" w:rsidRPr="00773242" w:rsidRDefault="00DA0A6F" w:rsidP="00001E33">
      <w:pPr>
        <w:pStyle w:val="NoSpacing"/>
        <w:bidi w:val="0"/>
        <w:snapToGrid w:val="0"/>
        <w:ind w:firstLine="425"/>
        <w:jc w:val="both"/>
        <w:rPr>
          <w:rFonts w:ascii="Times New Roman" w:hAnsi="Times New Roman" w:cs="Times New Roman"/>
          <w:sz w:val="20"/>
          <w:szCs w:val="20"/>
        </w:rPr>
      </w:pPr>
      <w:r w:rsidRPr="00773242">
        <w:rPr>
          <w:rFonts w:ascii="Times New Roman" w:hAnsi="Times New Roman" w:cs="Times New Roman"/>
          <w:sz w:val="20"/>
          <w:szCs w:val="20"/>
        </w:rPr>
        <w:t>Student's t-test used to compare between mean of two related groups of numerical (parametric) data. ANOVA (analysis of variance) used to compare between more than two groups of numerical (parametric) data followed by post-hoc tukey. P value &lt;0.05 was considered statistically significant (S).</w:t>
      </w:r>
    </w:p>
    <w:p w:rsidR="00001E33" w:rsidRPr="00773242" w:rsidRDefault="00001E33" w:rsidP="00001E33">
      <w:pPr>
        <w:autoSpaceDE w:val="0"/>
        <w:autoSpaceDN w:val="0"/>
        <w:adjustRightInd w:val="0"/>
        <w:snapToGrid w:val="0"/>
        <w:jc w:val="both"/>
        <w:rPr>
          <w:rFonts w:eastAsiaTheme="minorEastAsia"/>
          <w:b/>
          <w:bCs/>
          <w:sz w:val="20"/>
          <w:szCs w:val="20"/>
          <w:lang w:eastAsia="zh-CN"/>
        </w:rPr>
      </w:pPr>
    </w:p>
    <w:p w:rsidR="00DA0A6F" w:rsidRPr="00773242" w:rsidRDefault="00DA0A6F" w:rsidP="00001E33">
      <w:pPr>
        <w:autoSpaceDE w:val="0"/>
        <w:autoSpaceDN w:val="0"/>
        <w:adjustRightInd w:val="0"/>
        <w:snapToGrid w:val="0"/>
        <w:jc w:val="both"/>
        <w:rPr>
          <w:b/>
          <w:bCs/>
          <w:sz w:val="20"/>
          <w:szCs w:val="20"/>
        </w:rPr>
      </w:pPr>
      <w:r w:rsidRPr="00773242">
        <w:rPr>
          <w:b/>
          <w:bCs/>
          <w:sz w:val="20"/>
          <w:szCs w:val="20"/>
        </w:rPr>
        <w:t>3. Results:</w:t>
      </w:r>
    </w:p>
    <w:p w:rsidR="00DA0A6F" w:rsidRPr="00773242" w:rsidRDefault="00DA0A6F" w:rsidP="00001E33">
      <w:pPr>
        <w:pStyle w:val="NoSpacing"/>
        <w:bidi w:val="0"/>
        <w:snapToGrid w:val="0"/>
        <w:ind w:firstLine="425"/>
        <w:jc w:val="both"/>
        <w:rPr>
          <w:rFonts w:ascii="Times New Roman" w:hAnsi="Times New Roman" w:cs="Times New Roman"/>
          <w:b/>
          <w:bCs/>
          <w:sz w:val="20"/>
          <w:szCs w:val="20"/>
        </w:rPr>
      </w:pPr>
      <w:r w:rsidRPr="00773242">
        <w:rPr>
          <w:rFonts w:ascii="Times New Roman" w:hAnsi="Times New Roman" w:cs="Times New Roman"/>
          <w:bCs/>
          <w:sz w:val="20"/>
          <w:szCs w:val="20"/>
          <w:lang w:bidi="ar-EG"/>
        </w:rPr>
        <w:t xml:space="preserve">Group (A1) after 24 hours produced the highest statistical mean microtensile bond strength </w:t>
      </w:r>
      <w:r w:rsidRPr="00773242">
        <w:rPr>
          <w:rFonts w:ascii="Times New Roman" w:hAnsi="Times New Roman" w:cs="Times New Roman"/>
          <w:b/>
          <w:sz w:val="20"/>
          <w:szCs w:val="20"/>
          <w:lang w:bidi="ar-EG"/>
        </w:rPr>
        <w:t>(28.21±7.52 MPa)</w:t>
      </w:r>
      <w:r w:rsidRPr="00773242">
        <w:rPr>
          <w:rFonts w:ascii="Times New Roman" w:hAnsi="Times New Roman" w:cs="Times New Roman"/>
          <w:bCs/>
          <w:sz w:val="20"/>
          <w:szCs w:val="20"/>
          <w:lang w:bidi="ar-EG"/>
        </w:rPr>
        <w:t xml:space="preserve"> where group (A2) after 1 month storage period showed the least statistical mean microtensile bond strength at </w:t>
      </w:r>
      <w:r w:rsidRPr="00773242">
        <w:rPr>
          <w:rFonts w:ascii="Times New Roman" w:hAnsi="Times New Roman" w:cs="Times New Roman"/>
          <w:b/>
          <w:sz w:val="20"/>
          <w:szCs w:val="20"/>
          <w:lang w:bidi="ar-EG"/>
        </w:rPr>
        <w:t>(15.87±6.64 MPa)</w:t>
      </w:r>
      <w:r w:rsidRPr="00773242">
        <w:rPr>
          <w:rFonts w:ascii="Times New Roman" w:hAnsi="Times New Roman" w:cs="Times New Roman"/>
          <w:bCs/>
          <w:sz w:val="20"/>
          <w:szCs w:val="20"/>
          <w:lang w:bidi="ar-EG"/>
        </w:rPr>
        <w:t>.</w:t>
      </w:r>
    </w:p>
    <w:p w:rsidR="00001E33" w:rsidRPr="00773242" w:rsidRDefault="00001E33" w:rsidP="00001E33">
      <w:pPr>
        <w:snapToGrid w:val="0"/>
        <w:jc w:val="center"/>
        <w:rPr>
          <w:rFonts w:eastAsiaTheme="minorEastAsia"/>
          <w:b/>
          <w:bCs/>
          <w:sz w:val="20"/>
          <w:szCs w:val="20"/>
          <w:lang w:eastAsia="zh-CN"/>
        </w:rPr>
        <w:sectPr w:rsidR="00001E33" w:rsidRPr="00773242" w:rsidSect="00001E33">
          <w:type w:val="continuous"/>
          <w:pgSz w:w="12242" w:h="15842" w:code="1"/>
          <w:pgMar w:top="1440" w:right="1440" w:bottom="1440" w:left="1440" w:header="720" w:footer="720" w:gutter="0"/>
          <w:cols w:num="2" w:space="600"/>
          <w:docGrid w:linePitch="360"/>
        </w:sectPr>
      </w:pPr>
      <w:bookmarkStart w:id="0" w:name="_Toc471723915"/>
    </w:p>
    <w:p w:rsidR="00DA0A6F" w:rsidRPr="00773242" w:rsidRDefault="00DA0A6F" w:rsidP="00001E33">
      <w:pPr>
        <w:snapToGrid w:val="0"/>
        <w:jc w:val="center"/>
        <w:rPr>
          <w:b/>
          <w:bCs/>
          <w:sz w:val="20"/>
          <w:szCs w:val="20"/>
        </w:rPr>
      </w:pPr>
    </w:p>
    <w:p w:rsidR="00DA0A6F" w:rsidRPr="00773242" w:rsidRDefault="00DA0A6F" w:rsidP="00001E33">
      <w:pPr>
        <w:snapToGrid w:val="0"/>
        <w:jc w:val="both"/>
        <w:rPr>
          <w:b/>
          <w:bCs/>
          <w:sz w:val="20"/>
          <w:szCs w:val="20"/>
        </w:rPr>
      </w:pPr>
      <w:r w:rsidRPr="00773242">
        <w:rPr>
          <w:b/>
          <w:bCs/>
          <w:sz w:val="20"/>
          <w:szCs w:val="20"/>
        </w:rPr>
        <w:t>Table (2): Mean and standard deviation (SD) for fracture resistance (N) for interaction between variables in descending order.</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51"/>
        <w:gridCol w:w="1264"/>
        <w:gridCol w:w="1622"/>
        <w:gridCol w:w="1249"/>
        <w:gridCol w:w="1239"/>
        <w:gridCol w:w="1651"/>
      </w:tblGrid>
      <w:tr w:rsidR="00DA0A6F" w:rsidRPr="00773242" w:rsidTr="006832C0">
        <w:trPr>
          <w:jc w:val="center"/>
        </w:trPr>
        <w:tc>
          <w:tcPr>
            <w:tcW w:w="1959" w:type="pct"/>
            <w:gridSpan w:val="2"/>
            <w:vMerge w:val="restart"/>
            <w:shd w:val="clear" w:color="auto" w:fill="auto"/>
            <w:vAlign w:val="center"/>
            <w:hideMark/>
          </w:tcPr>
          <w:p w:rsidR="00DA0A6F" w:rsidRPr="00773242" w:rsidRDefault="00DA0A6F" w:rsidP="00001E33">
            <w:pPr>
              <w:snapToGrid w:val="0"/>
              <w:jc w:val="both"/>
              <w:rPr>
                <w:b/>
                <w:sz w:val="20"/>
                <w:szCs w:val="20"/>
                <w:lang w:bidi="ar-EG"/>
              </w:rPr>
            </w:pPr>
            <w:bookmarkStart w:id="1" w:name="_Toc471723909"/>
          </w:p>
        </w:tc>
        <w:tc>
          <w:tcPr>
            <w:tcW w:w="1515" w:type="pct"/>
            <w:gridSpan w:val="2"/>
            <w:shd w:val="clear" w:color="auto" w:fill="auto"/>
            <w:vAlign w:val="center"/>
            <w:hideMark/>
          </w:tcPr>
          <w:p w:rsidR="00DA0A6F" w:rsidRPr="00773242" w:rsidRDefault="00DA0A6F" w:rsidP="00001E33">
            <w:pPr>
              <w:snapToGrid w:val="0"/>
              <w:jc w:val="both"/>
              <w:rPr>
                <w:b/>
                <w:sz w:val="20"/>
                <w:szCs w:val="20"/>
                <w:lang w:bidi="ar-EG"/>
              </w:rPr>
            </w:pPr>
            <w:r w:rsidRPr="00773242">
              <w:rPr>
                <w:b/>
                <w:sz w:val="20"/>
                <w:szCs w:val="20"/>
                <w:lang w:bidi="ar-EG"/>
              </w:rPr>
              <w:t>Tensile Stresses at Maximum Load (MPa)</w:t>
            </w:r>
          </w:p>
        </w:tc>
        <w:tc>
          <w:tcPr>
            <w:tcW w:w="654" w:type="pct"/>
            <w:vMerge w:val="restart"/>
            <w:shd w:val="clear" w:color="auto" w:fill="auto"/>
            <w:noWrap/>
            <w:vAlign w:val="center"/>
            <w:hideMark/>
          </w:tcPr>
          <w:p w:rsidR="00DA0A6F" w:rsidRPr="00773242" w:rsidRDefault="00DA0A6F" w:rsidP="00001E33">
            <w:pPr>
              <w:snapToGrid w:val="0"/>
              <w:jc w:val="both"/>
              <w:rPr>
                <w:b/>
                <w:sz w:val="20"/>
                <w:szCs w:val="20"/>
                <w:lang w:bidi="ar-EG"/>
              </w:rPr>
            </w:pPr>
            <w:r w:rsidRPr="00773242">
              <w:rPr>
                <w:b/>
                <w:sz w:val="20"/>
                <w:szCs w:val="20"/>
                <w:lang w:bidi="ar-EG"/>
              </w:rPr>
              <w:t>Rank</w:t>
            </w:r>
          </w:p>
        </w:tc>
        <w:tc>
          <w:tcPr>
            <w:tcW w:w="872" w:type="pct"/>
            <w:vMerge w:val="restart"/>
            <w:shd w:val="clear" w:color="auto" w:fill="auto"/>
            <w:noWrap/>
            <w:vAlign w:val="center"/>
            <w:hideMark/>
          </w:tcPr>
          <w:p w:rsidR="00DA0A6F" w:rsidRPr="00773242" w:rsidRDefault="00DA0A6F" w:rsidP="00001E33">
            <w:pPr>
              <w:snapToGrid w:val="0"/>
              <w:jc w:val="both"/>
              <w:rPr>
                <w:b/>
                <w:sz w:val="20"/>
                <w:szCs w:val="20"/>
                <w:lang w:bidi="ar-EG"/>
              </w:rPr>
            </w:pPr>
            <w:r w:rsidRPr="00773242">
              <w:rPr>
                <w:b/>
                <w:sz w:val="20"/>
                <w:szCs w:val="20"/>
                <w:lang w:bidi="ar-EG"/>
              </w:rPr>
              <w:t>p-value</w:t>
            </w:r>
          </w:p>
        </w:tc>
      </w:tr>
      <w:tr w:rsidR="00E81F99" w:rsidRPr="00773242" w:rsidTr="006832C0">
        <w:trPr>
          <w:jc w:val="center"/>
        </w:trPr>
        <w:tc>
          <w:tcPr>
            <w:tcW w:w="1959" w:type="pct"/>
            <w:gridSpan w:val="2"/>
            <w:vMerge/>
            <w:shd w:val="clear" w:color="auto" w:fill="auto"/>
            <w:vAlign w:val="center"/>
            <w:hideMark/>
          </w:tcPr>
          <w:p w:rsidR="00DA0A6F" w:rsidRPr="00773242" w:rsidRDefault="00DA0A6F" w:rsidP="00001E33">
            <w:pPr>
              <w:snapToGrid w:val="0"/>
              <w:jc w:val="both"/>
              <w:rPr>
                <w:b/>
                <w:sz w:val="20"/>
                <w:szCs w:val="20"/>
                <w:lang w:bidi="ar-EG"/>
              </w:rPr>
            </w:pPr>
          </w:p>
        </w:tc>
        <w:tc>
          <w:tcPr>
            <w:tcW w:w="856" w:type="pct"/>
            <w:shd w:val="clear" w:color="auto" w:fill="auto"/>
            <w:vAlign w:val="center"/>
            <w:hideMark/>
          </w:tcPr>
          <w:p w:rsidR="00DA0A6F" w:rsidRPr="00773242" w:rsidRDefault="00DA0A6F" w:rsidP="00001E33">
            <w:pPr>
              <w:snapToGrid w:val="0"/>
              <w:jc w:val="both"/>
              <w:rPr>
                <w:b/>
                <w:sz w:val="20"/>
                <w:szCs w:val="20"/>
                <w:lang w:bidi="ar-EG"/>
              </w:rPr>
            </w:pPr>
            <w:r w:rsidRPr="00773242">
              <w:rPr>
                <w:b/>
                <w:sz w:val="20"/>
                <w:szCs w:val="20"/>
                <w:lang w:bidi="ar-EG"/>
              </w:rPr>
              <w:t>Mean</w:t>
            </w:r>
          </w:p>
        </w:tc>
        <w:tc>
          <w:tcPr>
            <w:tcW w:w="659" w:type="pct"/>
            <w:shd w:val="clear" w:color="auto" w:fill="auto"/>
            <w:vAlign w:val="center"/>
            <w:hideMark/>
          </w:tcPr>
          <w:p w:rsidR="00DA0A6F" w:rsidRPr="00773242" w:rsidRDefault="00DA0A6F" w:rsidP="00001E33">
            <w:pPr>
              <w:snapToGrid w:val="0"/>
              <w:jc w:val="both"/>
              <w:rPr>
                <w:b/>
                <w:sz w:val="20"/>
                <w:szCs w:val="20"/>
                <w:lang w:bidi="ar-EG"/>
              </w:rPr>
            </w:pPr>
            <w:r w:rsidRPr="00773242">
              <w:rPr>
                <w:b/>
                <w:sz w:val="20"/>
                <w:szCs w:val="20"/>
                <w:lang w:bidi="ar-EG"/>
              </w:rPr>
              <w:t>SD</w:t>
            </w:r>
          </w:p>
        </w:tc>
        <w:tc>
          <w:tcPr>
            <w:tcW w:w="654" w:type="pct"/>
            <w:vMerge/>
            <w:shd w:val="clear" w:color="auto" w:fill="auto"/>
            <w:vAlign w:val="center"/>
            <w:hideMark/>
          </w:tcPr>
          <w:p w:rsidR="00DA0A6F" w:rsidRPr="00773242" w:rsidRDefault="00DA0A6F" w:rsidP="00001E33">
            <w:pPr>
              <w:snapToGrid w:val="0"/>
              <w:jc w:val="both"/>
              <w:rPr>
                <w:b/>
                <w:sz w:val="20"/>
                <w:szCs w:val="20"/>
                <w:lang w:bidi="ar-EG"/>
              </w:rPr>
            </w:pPr>
          </w:p>
        </w:tc>
        <w:tc>
          <w:tcPr>
            <w:tcW w:w="872" w:type="pct"/>
            <w:vMerge/>
            <w:shd w:val="clear" w:color="auto" w:fill="auto"/>
            <w:vAlign w:val="center"/>
            <w:hideMark/>
          </w:tcPr>
          <w:p w:rsidR="00DA0A6F" w:rsidRPr="00773242" w:rsidRDefault="00DA0A6F" w:rsidP="00001E33">
            <w:pPr>
              <w:snapToGrid w:val="0"/>
              <w:jc w:val="both"/>
              <w:rPr>
                <w:b/>
                <w:sz w:val="20"/>
                <w:szCs w:val="20"/>
                <w:lang w:bidi="ar-EG"/>
              </w:rPr>
            </w:pPr>
          </w:p>
        </w:tc>
      </w:tr>
      <w:tr w:rsidR="006832C0" w:rsidRPr="00773242" w:rsidTr="006832C0">
        <w:trPr>
          <w:jc w:val="center"/>
        </w:trPr>
        <w:tc>
          <w:tcPr>
            <w:tcW w:w="1293" w:type="pct"/>
            <w:vMerge w:val="restart"/>
            <w:shd w:val="clear" w:color="auto" w:fill="auto"/>
            <w:vAlign w:val="center"/>
            <w:hideMark/>
          </w:tcPr>
          <w:p w:rsidR="00DA0A6F" w:rsidRPr="00773242" w:rsidRDefault="00DA0A6F" w:rsidP="00001E33">
            <w:pPr>
              <w:snapToGrid w:val="0"/>
              <w:jc w:val="both"/>
              <w:rPr>
                <w:b/>
                <w:sz w:val="20"/>
                <w:szCs w:val="20"/>
                <w:lang w:bidi="ar-EG"/>
              </w:rPr>
            </w:pPr>
            <w:r w:rsidRPr="00773242">
              <w:rPr>
                <w:b/>
                <w:sz w:val="20"/>
                <w:szCs w:val="20"/>
                <w:lang w:bidi="ar-EG"/>
              </w:rPr>
              <w:t>Interactions</w:t>
            </w:r>
          </w:p>
        </w:tc>
        <w:tc>
          <w:tcPr>
            <w:tcW w:w="667" w:type="pct"/>
            <w:shd w:val="clear" w:color="auto" w:fill="auto"/>
            <w:vAlign w:val="center"/>
            <w:hideMark/>
          </w:tcPr>
          <w:p w:rsidR="00DA0A6F" w:rsidRPr="00773242" w:rsidRDefault="00DA0A6F" w:rsidP="00001E33">
            <w:pPr>
              <w:snapToGrid w:val="0"/>
              <w:jc w:val="both"/>
              <w:rPr>
                <w:b/>
                <w:sz w:val="20"/>
                <w:szCs w:val="20"/>
                <w:lang w:bidi="ar-EG"/>
              </w:rPr>
            </w:pPr>
            <w:r w:rsidRPr="00773242">
              <w:rPr>
                <w:b/>
                <w:sz w:val="20"/>
                <w:szCs w:val="20"/>
                <w:lang w:bidi="ar-EG"/>
              </w:rPr>
              <w:t>A1T1</w:t>
            </w:r>
          </w:p>
        </w:tc>
        <w:tc>
          <w:tcPr>
            <w:tcW w:w="856"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28.21</w:t>
            </w:r>
          </w:p>
        </w:tc>
        <w:tc>
          <w:tcPr>
            <w:tcW w:w="659"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7.52</w:t>
            </w:r>
          </w:p>
        </w:tc>
        <w:tc>
          <w:tcPr>
            <w:tcW w:w="654"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a</w:t>
            </w:r>
          </w:p>
        </w:tc>
        <w:tc>
          <w:tcPr>
            <w:tcW w:w="872" w:type="pct"/>
            <w:vMerge w:val="restart"/>
            <w:shd w:val="clear" w:color="auto" w:fill="auto"/>
            <w:noWrap/>
            <w:vAlign w:val="center"/>
            <w:hideMark/>
          </w:tcPr>
          <w:p w:rsidR="00DA0A6F" w:rsidRPr="00773242" w:rsidRDefault="00DA0A6F" w:rsidP="00001E33">
            <w:pPr>
              <w:snapToGrid w:val="0"/>
              <w:jc w:val="both"/>
              <w:rPr>
                <w:b/>
                <w:sz w:val="20"/>
                <w:szCs w:val="20"/>
                <w:lang w:bidi="ar-EG"/>
              </w:rPr>
            </w:pPr>
            <w:r w:rsidRPr="00773242">
              <w:rPr>
                <w:b/>
                <w:sz w:val="20"/>
                <w:szCs w:val="20"/>
                <w:lang w:bidi="ar-EG"/>
              </w:rPr>
              <w:t>≤0.001*</w:t>
            </w:r>
          </w:p>
        </w:tc>
      </w:tr>
      <w:tr w:rsidR="006832C0" w:rsidRPr="00773242" w:rsidTr="006832C0">
        <w:trPr>
          <w:jc w:val="center"/>
        </w:trPr>
        <w:tc>
          <w:tcPr>
            <w:tcW w:w="1293" w:type="pct"/>
            <w:vMerge/>
            <w:shd w:val="clear" w:color="auto" w:fill="auto"/>
            <w:vAlign w:val="center"/>
            <w:hideMark/>
          </w:tcPr>
          <w:p w:rsidR="00DA0A6F" w:rsidRPr="00773242" w:rsidRDefault="00DA0A6F" w:rsidP="00001E33">
            <w:pPr>
              <w:snapToGrid w:val="0"/>
              <w:jc w:val="both"/>
              <w:rPr>
                <w:b/>
                <w:sz w:val="20"/>
                <w:szCs w:val="20"/>
                <w:lang w:bidi="ar-EG"/>
              </w:rPr>
            </w:pPr>
          </w:p>
        </w:tc>
        <w:tc>
          <w:tcPr>
            <w:tcW w:w="667" w:type="pct"/>
            <w:shd w:val="clear" w:color="auto" w:fill="auto"/>
            <w:vAlign w:val="center"/>
          </w:tcPr>
          <w:p w:rsidR="00DA0A6F" w:rsidRPr="00773242" w:rsidRDefault="00DA0A6F" w:rsidP="00001E33">
            <w:pPr>
              <w:snapToGrid w:val="0"/>
              <w:jc w:val="both"/>
              <w:rPr>
                <w:b/>
                <w:sz w:val="20"/>
                <w:szCs w:val="20"/>
                <w:lang w:bidi="ar-EG"/>
              </w:rPr>
            </w:pPr>
            <w:r w:rsidRPr="00773242">
              <w:rPr>
                <w:b/>
                <w:sz w:val="20"/>
                <w:szCs w:val="20"/>
                <w:lang w:bidi="ar-EG"/>
              </w:rPr>
              <w:t>A2T1</w:t>
            </w:r>
          </w:p>
        </w:tc>
        <w:tc>
          <w:tcPr>
            <w:tcW w:w="856"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24.50</w:t>
            </w:r>
          </w:p>
        </w:tc>
        <w:tc>
          <w:tcPr>
            <w:tcW w:w="659"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8.58</w:t>
            </w:r>
          </w:p>
        </w:tc>
        <w:tc>
          <w:tcPr>
            <w:tcW w:w="654"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ab</w:t>
            </w:r>
          </w:p>
        </w:tc>
        <w:tc>
          <w:tcPr>
            <w:tcW w:w="872" w:type="pct"/>
            <w:vMerge/>
            <w:shd w:val="clear" w:color="auto" w:fill="auto"/>
            <w:vAlign w:val="center"/>
            <w:hideMark/>
          </w:tcPr>
          <w:p w:rsidR="00DA0A6F" w:rsidRPr="00773242" w:rsidRDefault="00DA0A6F" w:rsidP="00001E33">
            <w:pPr>
              <w:snapToGrid w:val="0"/>
              <w:jc w:val="both"/>
              <w:rPr>
                <w:b/>
                <w:sz w:val="20"/>
                <w:szCs w:val="20"/>
                <w:lang w:bidi="ar-EG"/>
              </w:rPr>
            </w:pPr>
          </w:p>
        </w:tc>
      </w:tr>
      <w:tr w:rsidR="006832C0" w:rsidRPr="00773242" w:rsidTr="006832C0">
        <w:trPr>
          <w:jc w:val="center"/>
        </w:trPr>
        <w:tc>
          <w:tcPr>
            <w:tcW w:w="1293" w:type="pct"/>
            <w:vMerge/>
            <w:shd w:val="clear" w:color="auto" w:fill="auto"/>
            <w:vAlign w:val="center"/>
            <w:hideMark/>
          </w:tcPr>
          <w:p w:rsidR="00DA0A6F" w:rsidRPr="00773242" w:rsidRDefault="00DA0A6F" w:rsidP="00001E33">
            <w:pPr>
              <w:snapToGrid w:val="0"/>
              <w:jc w:val="both"/>
              <w:rPr>
                <w:b/>
                <w:sz w:val="20"/>
                <w:szCs w:val="20"/>
                <w:lang w:bidi="ar-EG"/>
              </w:rPr>
            </w:pPr>
          </w:p>
        </w:tc>
        <w:tc>
          <w:tcPr>
            <w:tcW w:w="667" w:type="pct"/>
            <w:shd w:val="clear" w:color="auto" w:fill="auto"/>
            <w:vAlign w:val="center"/>
          </w:tcPr>
          <w:p w:rsidR="00DA0A6F" w:rsidRPr="00773242" w:rsidRDefault="00DA0A6F" w:rsidP="00001E33">
            <w:pPr>
              <w:snapToGrid w:val="0"/>
              <w:jc w:val="both"/>
              <w:rPr>
                <w:b/>
                <w:sz w:val="20"/>
                <w:szCs w:val="20"/>
                <w:lang w:bidi="ar-EG"/>
              </w:rPr>
            </w:pPr>
            <w:r w:rsidRPr="00773242">
              <w:rPr>
                <w:b/>
                <w:sz w:val="20"/>
                <w:szCs w:val="20"/>
                <w:lang w:bidi="ar-EG"/>
              </w:rPr>
              <w:t>A1T2</w:t>
            </w:r>
          </w:p>
        </w:tc>
        <w:tc>
          <w:tcPr>
            <w:tcW w:w="856"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23.02</w:t>
            </w:r>
          </w:p>
        </w:tc>
        <w:tc>
          <w:tcPr>
            <w:tcW w:w="659"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9.67</w:t>
            </w:r>
          </w:p>
        </w:tc>
        <w:tc>
          <w:tcPr>
            <w:tcW w:w="654"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b</w:t>
            </w:r>
          </w:p>
        </w:tc>
        <w:tc>
          <w:tcPr>
            <w:tcW w:w="872" w:type="pct"/>
            <w:vMerge/>
            <w:shd w:val="clear" w:color="auto" w:fill="auto"/>
            <w:vAlign w:val="center"/>
            <w:hideMark/>
          </w:tcPr>
          <w:p w:rsidR="00DA0A6F" w:rsidRPr="00773242" w:rsidRDefault="00DA0A6F" w:rsidP="00001E33">
            <w:pPr>
              <w:snapToGrid w:val="0"/>
              <w:jc w:val="both"/>
              <w:rPr>
                <w:b/>
                <w:sz w:val="20"/>
                <w:szCs w:val="20"/>
                <w:lang w:bidi="ar-EG"/>
              </w:rPr>
            </w:pPr>
          </w:p>
        </w:tc>
      </w:tr>
      <w:tr w:rsidR="006832C0" w:rsidRPr="00773242" w:rsidTr="006832C0">
        <w:trPr>
          <w:jc w:val="center"/>
        </w:trPr>
        <w:tc>
          <w:tcPr>
            <w:tcW w:w="1293" w:type="pct"/>
            <w:vMerge/>
            <w:shd w:val="clear" w:color="auto" w:fill="auto"/>
            <w:vAlign w:val="center"/>
            <w:hideMark/>
          </w:tcPr>
          <w:p w:rsidR="00DA0A6F" w:rsidRPr="00773242" w:rsidRDefault="00DA0A6F" w:rsidP="00001E33">
            <w:pPr>
              <w:snapToGrid w:val="0"/>
              <w:jc w:val="both"/>
              <w:rPr>
                <w:b/>
                <w:sz w:val="20"/>
                <w:szCs w:val="20"/>
                <w:lang w:bidi="ar-EG"/>
              </w:rPr>
            </w:pPr>
          </w:p>
        </w:tc>
        <w:tc>
          <w:tcPr>
            <w:tcW w:w="667" w:type="pct"/>
            <w:shd w:val="clear" w:color="auto" w:fill="auto"/>
            <w:vAlign w:val="center"/>
          </w:tcPr>
          <w:p w:rsidR="00DA0A6F" w:rsidRPr="00773242" w:rsidRDefault="00DA0A6F" w:rsidP="00001E33">
            <w:pPr>
              <w:snapToGrid w:val="0"/>
              <w:jc w:val="both"/>
              <w:rPr>
                <w:b/>
                <w:sz w:val="20"/>
                <w:szCs w:val="20"/>
                <w:lang w:bidi="ar-EG"/>
              </w:rPr>
            </w:pPr>
            <w:r w:rsidRPr="00773242">
              <w:rPr>
                <w:b/>
                <w:sz w:val="20"/>
                <w:szCs w:val="20"/>
                <w:lang w:bidi="ar-EG"/>
              </w:rPr>
              <w:t>A2t2</w:t>
            </w:r>
          </w:p>
        </w:tc>
        <w:tc>
          <w:tcPr>
            <w:tcW w:w="856"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14.59</w:t>
            </w:r>
          </w:p>
        </w:tc>
        <w:tc>
          <w:tcPr>
            <w:tcW w:w="659"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5.74</w:t>
            </w:r>
          </w:p>
        </w:tc>
        <w:tc>
          <w:tcPr>
            <w:tcW w:w="654" w:type="pct"/>
            <w:shd w:val="clear" w:color="auto" w:fill="auto"/>
            <w:noWrap/>
            <w:vAlign w:val="center"/>
          </w:tcPr>
          <w:p w:rsidR="00DA0A6F" w:rsidRPr="00773242" w:rsidRDefault="00DA0A6F" w:rsidP="00001E33">
            <w:pPr>
              <w:snapToGrid w:val="0"/>
              <w:jc w:val="both"/>
              <w:rPr>
                <w:b/>
                <w:sz w:val="20"/>
                <w:szCs w:val="20"/>
                <w:lang w:bidi="ar-EG"/>
              </w:rPr>
            </w:pPr>
            <w:r w:rsidRPr="00773242">
              <w:rPr>
                <w:b/>
                <w:sz w:val="20"/>
                <w:szCs w:val="20"/>
                <w:lang w:bidi="ar-EG"/>
              </w:rPr>
              <w:t>c</w:t>
            </w:r>
          </w:p>
        </w:tc>
        <w:tc>
          <w:tcPr>
            <w:tcW w:w="872" w:type="pct"/>
            <w:vMerge/>
            <w:shd w:val="clear" w:color="auto" w:fill="auto"/>
            <w:vAlign w:val="center"/>
            <w:hideMark/>
          </w:tcPr>
          <w:p w:rsidR="00DA0A6F" w:rsidRPr="00773242" w:rsidRDefault="00DA0A6F" w:rsidP="00001E33">
            <w:pPr>
              <w:snapToGrid w:val="0"/>
              <w:jc w:val="both"/>
              <w:rPr>
                <w:b/>
                <w:sz w:val="20"/>
                <w:szCs w:val="20"/>
                <w:lang w:bidi="ar-EG"/>
              </w:rPr>
            </w:pPr>
          </w:p>
        </w:tc>
      </w:tr>
    </w:tbl>
    <w:p w:rsidR="00DA0A6F" w:rsidRPr="00773242" w:rsidRDefault="00DA0A6F" w:rsidP="00001E33">
      <w:pPr>
        <w:snapToGrid w:val="0"/>
        <w:jc w:val="both"/>
        <w:rPr>
          <w:b/>
          <w:bCs/>
          <w:sz w:val="20"/>
          <w:szCs w:val="20"/>
        </w:rPr>
      </w:pPr>
      <w:r w:rsidRPr="00773242">
        <w:rPr>
          <w:b/>
          <w:bCs/>
          <w:sz w:val="20"/>
          <w:szCs w:val="20"/>
        </w:rPr>
        <w:t>*=significant, NS= Non-Significant</w:t>
      </w:r>
    </w:p>
    <w:p w:rsidR="00382AEA" w:rsidRDefault="00773242" w:rsidP="00001E33">
      <w:pPr>
        <w:snapToGrid w:val="0"/>
        <w:jc w:val="both"/>
        <w:rPr>
          <w:rFonts w:eastAsiaTheme="minorEastAsia" w:hint="eastAsia"/>
          <w:b/>
          <w:bCs/>
          <w:sz w:val="20"/>
          <w:szCs w:val="20"/>
          <w:lang w:eastAsia="zh-CN"/>
        </w:rPr>
      </w:pPr>
      <w:r w:rsidRPr="00773242">
        <w:rPr>
          <w:sz w:val="20"/>
          <w:szCs w:val="20"/>
        </w:rPr>
        <w:t>Means with different letters within each column indicating significant difference at p≥0.05.</w:t>
      </w:r>
    </w:p>
    <w:p w:rsidR="00773242" w:rsidRDefault="00773242" w:rsidP="00001E33">
      <w:pPr>
        <w:snapToGrid w:val="0"/>
        <w:jc w:val="both"/>
        <w:rPr>
          <w:rFonts w:eastAsiaTheme="minorEastAsia" w:hint="eastAsia"/>
          <w:b/>
          <w:bCs/>
          <w:sz w:val="20"/>
          <w:szCs w:val="20"/>
          <w:lang w:eastAsia="zh-CN"/>
        </w:rPr>
      </w:pPr>
    </w:p>
    <w:p w:rsidR="00773242" w:rsidRDefault="00773242" w:rsidP="00001E33">
      <w:pPr>
        <w:snapToGrid w:val="0"/>
        <w:jc w:val="both"/>
        <w:rPr>
          <w:rFonts w:eastAsiaTheme="minorEastAsia" w:hint="eastAsia"/>
          <w:b/>
          <w:bCs/>
          <w:sz w:val="20"/>
          <w:szCs w:val="20"/>
          <w:lang w:eastAsia="zh-CN"/>
        </w:rPr>
      </w:pPr>
    </w:p>
    <w:p w:rsidR="00773242" w:rsidRDefault="00773242" w:rsidP="00001E33">
      <w:pPr>
        <w:snapToGrid w:val="0"/>
        <w:jc w:val="both"/>
        <w:rPr>
          <w:rFonts w:eastAsiaTheme="minorEastAsia" w:hint="eastAsia"/>
          <w:b/>
          <w:bCs/>
          <w:sz w:val="20"/>
          <w:szCs w:val="20"/>
          <w:lang w:eastAsia="zh-CN"/>
        </w:rPr>
      </w:pPr>
    </w:p>
    <w:p w:rsidR="00773242" w:rsidRPr="00773242" w:rsidRDefault="00773242" w:rsidP="00001E33">
      <w:pPr>
        <w:snapToGrid w:val="0"/>
        <w:jc w:val="both"/>
        <w:rPr>
          <w:rFonts w:eastAsiaTheme="minorEastAsia" w:hint="eastAsia"/>
          <w:b/>
          <w:bCs/>
          <w:sz w:val="20"/>
          <w:szCs w:val="20"/>
          <w:lang w:eastAsia="zh-CN"/>
        </w:rPr>
      </w:pPr>
    </w:p>
    <w:p w:rsidR="00001E33" w:rsidRPr="00773242" w:rsidRDefault="00001E33" w:rsidP="00001E33">
      <w:pPr>
        <w:snapToGrid w:val="0"/>
        <w:ind w:firstLine="425"/>
        <w:jc w:val="both"/>
        <w:rPr>
          <w:sz w:val="20"/>
          <w:szCs w:val="20"/>
        </w:rPr>
        <w:sectPr w:rsidR="00001E33" w:rsidRPr="00773242" w:rsidSect="00001E33">
          <w:type w:val="continuous"/>
          <w:pgSz w:w="12242" w:h="15842" w:code="1"/>
          <w:pgMar w:top="1440" w:right="1440" w:bottom="1440" w:left="1440" w:header="720" w:footer="720" w:gutter="0"/>
          <w:cols w:space="720"/>
          <w:docGrid w:linePitch="360"/>
        </w:sectPr>
      </w:pPr>
    </w:p>
    <w:bookmarkEnd w:id="1"/>
    <w:p w:rsidR="00DA0A6F" w:rsidRPr="00773242" w:rsidRDefault="00E57A30" w:rsidP="00001E33">
      <w:pPr>
        <w:snapToGrid w:val="0"/>
        <w:jc w:val="center"/>
        <w:rPr>
          <w:b/>
          <w:bCs/>
          <w:sz w:val="20"/>
          <w:szCs w:val="20"/>
          <w:lang w:bidi="ar-EG"/>
        </w:rPr>
      </w:pPr>
      <w:r w:rsidRPr="00773242">
        <w:rPr>
          <w:bCs/>
          <w:noProof/>
          <w:sz w:val="20"/>
          <w:szCs w:val="20"/>
          <w:lang w:eastAsia="zh-CN"/>
        </w:rPr>
        <w:lastRenderedPageBreak/>
        <w:drawing>
          <wp:inline distT="0" distB="0" distL="0" distR="0">
            <wp:extent cx="2713355" cy="2029460"/>
            <wp:effectExtent l="19050" t="0" r="0" b="0"/>
            <wp:docPr id="1"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3" cstate="print"/>
                    <a:srcRect/>
                    <a:stretch>
                      <a:fillRect/>
                    </a:stretch>
                  </pic:blipFill>
                  <pic:spPr bwMode="auto">
                    <a:xfrm>
                      <a:off x="0" y="0"/>
                      <a:ext cx="2713355" cy="2029460"/>
                    </a:xfrm>
                    <a:prstGeom prst="rect">
                      <a:avLst/>
                    </a:prstGeom>
                    <a:noFill/>
                    <a:ln w="9525">
                      <a:noFill/>
                      <a:miter lim="800000"/>
                      <a:headEnd/>
                      <a:tailEnd/>
                    </a:ln>
                  </pic:spPr>
                </pic:pic>
              </a:graphicData>
            </a:graphic>
          </wp:inline>
        </w:drawing>
      </w:r>
    </w:p>
    <w:p w:rsidR="00DA0A6F" w:rsidRPr="00773242" w:rsidRDefault="00DA0A6F" w:rsidP="00001E33">
      <w:pPr>
        <w:snapToGrid w:val="0"/>
        <w:jc w:val="both"/>
        <w:rPr>
          <w:b/>
          <w:bCs/>
          <w:sz w:val="20"/>
          <w:szCs w:val="20"/>
        </w:rPr>
      </w:pPr>
      <w:r w:rsidRPr="00773242">
        <w:rPr>
          <w:b/>
          <w:bCs/>
          <w:sz w:val="20"/>
          <w:szCs w:val="20"/>
        </w:rPr>
        <w:t xml:space="preserve">Figure (1): </w:t>
      </w:r>
      <w:r w:rsidRPr="00773242">
        <w:rPr>
          <w:sz w:val="20"/>
          <w:szCs w:val="20"/>
        </w:rPr>
        <w:t>Histogram showing the microtensile bond strength (MPa) for interaction between variables.</w:t>
      </w:r>
    </w:p>
    <w:p w:rsidR="00DA0A6F" w:rsidRDefault="00DA0A6F" w:rsidP="00001E33">
      <w:pPr>
        <w:snapToGrid w:val="0"/>
        <w:jc w:val="both"/>
        <w:rPr>
          <w:rFonts w:eastAsiaTheme="minorEastAsia" w:hint="eastAsia"/>
          <w:b/>
          <w:bCs/>
          <w:sz w:val="20"/>
          <w:szCs w:val="20"/>
          <w:lang w:eastAsia="zh-CN"/>
        </w:rPr>
      </w:pPr>
    </w:p>
    <w:p w:rsidR="00773242" w:rsidRPr="00773242" w:rsidRDefault="00773242" w:rsidP="00001E33">
      <w:pPr>
        <w:snapToGrid w:val="0"/>
        <w:jc w:val="both"/>
        <w:rPr>
          <w:rFonts w:eastAsiaTheme="minorEastAsia" w:hint="eastAsia"/>
          <w:b/>
          <w:bCs/>
          <w:sz w:val="20"/>
          <w:szCs w:val="20"/>
          <w:lang w:eastAsia="zh-CN"/>
        </w:rPr>
      </w:pPr>
    </w:p>
    <w:p w:rsidR="00DA0A6F" w:rsidRPr="00773242" w:rsidRDefault="00DA0A6F" w:rsidP="00001E33">
      <w:pPr>
        <w:autoSpaceDE w:val="0"/>
        <w:autoSpaceDN w:val="0"/>
        <w:adjustRightInd w:val="0"/>
        <w:snapToGrid w:val="0"/>
        <w:jc w:val="both"/>
        <w:rPr>
          <w:sz w:val="20"/>
          <w:szCs w:val="20"/>
          <w:lang w:bidi="ar-EG"/>
        </w:rPr>
      </w:pPr>
      <w:r w:rsidRPr="00773242">
        <w:rPr>
          <w:b/>
          <w:bCs/>
          <w:sz w:val="20"/>
          <w:szCs w:val="20"/>
        </w:rPr>
        <w:t>4. Discussion:</w:t>
      </w:r>
    </w:p>
    <w:p w:rsidR="00DA0A6F" w:rsidRPr="00773242" w:rsidRDefault="00DA0A6F" w:rsidP="00001E33">
      <w:pPr>
        <w:snapToGrid w:val="0"/>
        <w:ind w:firstLine="425"/>
        <w:jc w:val="both"/>
        <w:rPr>
          <w:sz w:val="20"/>
          <w:szCs w:val="20"/>
          <w:lang w:bidi="ar-EG"/>
        </w:rPr>
      </w:pPr>
      <w:r w:rsidRPr="00773242">
        <w:rPr>
          <w:bCs/>
          <w:sz w:val="20"/>
          <w:szCs w:val="20"/>
          <w:lang w:bidi="ar-EG"/>
        </w:rPr>
        <w:t xml:space="preserve">Addition of fillers to adhesive resin could increase mechanical properties and decrease long term degradation of hybrid layer </w:t>
      </w:r>
      <w:r w:rsidR="00C03C3E" w:rsidRPr="00773242">
        <w:rPr>
          <w:bCs/>
          <w:sz w:val="20"/>
          <w:szCs w:val="20"/>
          <w:lang w:bidi="ar-EG"/>
        </w:rPr>
        <w:fldChar w:fldCharType="begin"/>
      </w:r>
      <w:r w:rsidRPr="00773242">
        <w:rPr>
          <w:bCs/>
          <w:sz w:val="20"/>
          <w:szCs w:val="20"/>
          <w:lang w:bidi="ar-EG"/>
        </w:rPr>
        <w:instrText xml:space="preserve"> ADDIN EN.CITE &lt;EndNote&gt;&lt;Cite&gt;&lt;Author&gt;Giannini&lt;/Author&gt;&lt;Year&gt;2012&lt;/Year&gt;&lt;RecNum&gt;1&lt;/RecNum&gt;&lt;DisplayText&gt;(Giannini et al., 2012)&lt;/DisplayText&gt;&lt;record&gt;&lt;rec-number&gt;1&lt;/rec-number&gt;&lt;foreign-keys&gt;&lt;key app="EN" db-id="texr299t4wertoe0zv1x5a0vrvrfr55vs2wx" timestamp="1508697709"&gt;1&lt;/key&gt;&lt;/foreign-keys&gt;&lt;ref-type name="Journal Article"&gt;17&lt;/ref-type&gt;&lt;contributors&gt;&lt;authors&gt;&lt;author&gt;Giannini, M.&lt;/author&gt;&lt;author&gt;Liberti, M. S.&lt;/author&gt;&lt;author&gt;Arrais, C. A.&lt;/author&gt;&lt;author&gt;Reis, A. F.&lt;/author&gt;&lt;author&gt;Mettenburg, D.&lt;/author&gt;&lt;author&gt;Rueggeberg, F. A.&lt;/author&gt;&lt;/authors&gt;&lt;/contributors&gt;&lt;auth-address&gt;Department of Restorative Dentistry, Operative Dentistry Division, Piracicaba Dental School, State University of Campinas, Piracicaba, SP, Brazil. giannini@fop.unicamp.br&lt;/auth-address&gt;&lt;titles&gt;&lt;title&gt;Influence of filler addition, storage medium and evaluation time on biaxial flexure strength and modulus of adhesive systems&lt;/title&gt;&lt;secondary-title&gt;Acta Odontol Scand&lt;/secondary-title&gt;&lt;alt-title&gt;Acta odontologica Scandinavica&lt;/alt-title&gt;&lt;/titles&gt;&lt;periodical&gt;&lt;full-title&gt;Acta Odontol Scand&lt;/full-title&gt;&lt;abbr-1&gt;Acta odontologica Scandinavica&lt;/abbr-1&gt;&lt;/periodical&gt;&lt;alt-periodical&gt;&lt;full-title&gt;Acta Odontol Scand&lt;/full-title&gt;&lt;abbr-1&gt;Acta odontologica Scandinavica&lt;/abbr-1&gt;&lt;/alt-periodical&gt;&lt;pages&gt;478-84&lt;/pages&gt;&lt;volume&gt;70&lt;/volume&gt;&lt;number&gt;6&lt;/number&gt;&lt;edition&gt;2011/12/14&lt;/edition&gt;&lt;keywords&gt;&lt;keyword&gt;Analysis of Variance&lt;/keyword&gt;&lt;keyword&gt;*Dental Cements&lt;/keyword&gt;&lt;keyword&gt;*Materials Testing&lt;/keyword&gt;&lt;/keywords&gt;&lt;dates&gt;&lt;year&gt;2012&lt;/year&gt;&lt;pub-dates&gt;&lt;date&gt;Dec&lt;/date&gt;&lt;/pub-dates&gt;&lt;/dates&gt;&lt;isbn&gt;0001-6357&lt;/isbn&gt;&lt;accession-num&gt;22150012&lt;/accession-num&gt;&lt;urls&gt;&lt;/urls&gt;&lt;electronic-resource-num&gt;10.3109/00016357.2011.639308&lt;/electronic-resource-num&gt;&lt;remote-database-provider&gt;Nlm&lt;/remote-database-provider&gt;&lt;language&gt;eng&lt;/language&gt;&lt;/record&gt;&lt;/Cite&gt;&lt;/EndNote&gt;</w:instrText>
      </w:r>
      <w:r w:rsidR="00C03C3E" w:rsidRPr="00773242">
        <w:rPr>
          <w:bCs/>
          <w:sz w:val="20"/>
          <w:szCs w:val="20"/>
          <w:lang w:bidi="ar-EG"/>
        </w:rPr>
        <w:fldChar w:fldCharType="separate"/>
      </w:r>
      <w:r w:rsidRPr="00773242">
        <w:rPr>
          <w:b/>
          <w:noProof/>
          <w:sz w:val="20"/>
          <w:szCs w:val="20"/>
          <w:lang w:bidi="ar-EG"/>
        </w:rPr>
        <w:t>(</w:t>
      </w:r>
      <w:hyperlink w:anchor="_ENREF_16" w:tooltip="Giannini, 2012 #1" w:history="1">
        <w:r w:rsidRPr="00773242">
          <w:rPr>
            <w:b/>
            <w:noProof/>
            <w:sz w:val="20"/>
            <w:szCs w:val="20"/>
            <w:lang w:bidi="ar-EG"/>
          </w:rPr>
          <w:t>Giannini et al., 2012</w:t>
        </w:r>
      </w:hyperlink>
      <w:r w:rsidRPr="00773242">
        <w:rPr>
          <w:bCs/>
          <w:noProof/>
          <w:sz w:val="20"/>
          <w:szCs w:val="20"/>
          <w:lang w:bidi="ar-EG"/>
        </w:rPr>
        <w:t>)</w:t>
      </w:r>
      <w:r w:rsidR="00C03C3E" w:rsidRPr="00773242">
        <w:rPr>
          <w:bCs/>
          <w:sz w:val="20"/>
          <w:szCs w:val="20"/>
          <w:lang w:bidi="ar-EG"/>
        </w:rPr>
        <w:fldChar w:fldCharType="end"/>
      </w:r>
      <w:r w:rsidR="006832C0" w:rsidRPr="00773242">
        <w:rPr>
          <w:bCs/>
          <w:sz w:val="20"/>
          <w:szCs w:val="20"/>
          <w:lang w:bidi="ar-EG"/>
        </w:rPr>
        <w:t>.</w:t>
      </w:r>
    </w:p>
    <w:p w:rsidR="00DA0A6F" w:rsidRPr="00773242" w:rsidRDefault="00DA0A6F" w:rsidP="00001E33">
      <w:pPr>
        <w:snapToGrid w:val="0"/>
        <w:jc w:val="both"/>
        <w:rPr>
          <w:b/>
          <w:sz w:val="20"/>
          <w:szCs w:val="20"/>
          <w:lang w:bidi="ar-EG"/>
        </w:rPr>
      </w:pPr>
      <w:r w:rsidRPr="00773242">
        <w:rPr>
          <w:b/>
          <w:sz w:val="20"/>
          <w:szCs w:val="20"/>
          <w:lang w:bidi="ar-EG"/>
        </w:rPr>
        <w:t>Why hydroxyapatite?</w:t>
      </w:r>
    </w:p>
    <w:p w:rsidR="00DA0A6F" w:rsidRPr="00773242" w:rsidRDefault="00DA0A6F" w:rsidP="00001E33">
      <w:pPr>
        <w:snapToGrid w:val="0"/>
        <w:ind w:firstLine="425"/>
        <w:jc w:val="both"/>
        <w:rPr>
          <w:bCs/>
          <w:sz w:val="20"/>
          <w:szCs w:val="20"/>
          <w:lang w:bidi="ar-EG"/>
        </w:rPr>
      </w:pPr>
      <w:r w:rsidRPr="00773242">
        <w:rPr>
          <w:bCs/>
          <w:sz w:val="20"/>
          <w:szCs w:val="20"/>
          <w:lang w:bidi="ar-EG"/>
        </w:rPr>
        <w:t xml:space="preserve">Hydroxyapatite Nanoparticles is considered one of the most biocompatible and bioactive materials, and has gained wide acceptance in medicine and dentistry recently. Nano-sized particles have similarity to the apatite crystals of tooth enamel in morphology and crystal structure and have been studied as biomimetic materials for the reconstruction of tooth enamel suffering from mineral loss because of their unique potential for remineralization. It is considered as a good bone substitute, however (HA-NP) differs slightly from the biological apatite in terms of structure, composition, crystallinity, solubility and biological reactivity. Its presence in hybrid layer is desirable to reconstruct the hydroxyapatite depleted zone after acid etching that formed when dentin demineralization depth exceeds the dentin diffusion/impregnation depth, an area of hydroxyapatite-depleted collagen fibers is left exposed and inadequately infiltrated or hybridized. This zone of exposed collagen may be unstable and subjected to hydrolysis </w:t>
      </w:r>
      <w:r w:rsidR="00C03C3E" w:rsidRPr="00773242">
        <w:rPr>
          <w:b/>
          <w:sz w:val="20"/>
          <w:szCs w:val="20"/>
          <w:lang w:bidi="ar-EG"/>
        </w:rPr>
        <w:fldChar w:fldCharType="begin"/>
      </w:r>
      <w:r w:rsidRPr="00773242">
        <w:rPr>
          <w:b/>
          <w:sz w:val="20"/>
          <w:szCs w:val="20"/>
          <w:lang w:bidi="ar-EG"/>
        </w:rPr>
        <w:instrText xml:space="preserve"> ADDIN EN.CITE &lt;EndNote&gt;&lt;Cite&gt;&lt;Author&gt;Provenzi&lt;/Author&gt;&lt;Year&gt;2014&lt;/Year&gt;&lt;RecNum&gt;25&lt;/RecNum&gt;&lt;DisplayText&gt;(Provenzi et al., 2014)&lt;/DisplayText&gt;&lt;record&gt;&lt;rec-number&gt;25&lt;/rec-number&gt;&lt;foreign-keys&gt;&lt;key app="EN" db-id="texr299t4wertoe0zv1x5a0vrvrfr55vs2wx" timestamp="1508714027"&gt;25&lt;/key&gt;&lt;/foreign-keys&gt;&lt;ref-type name="Journal Article"&gt;17&lt;/ref-type&gt;&lt;contributors&gt;&lt;authors&gt;&lt;author&gt;Provenzi, Camila&lt;/author&gt;&lt;author&gt;Leitune, Vicente CB&lt;/author&gt;&lt;author&gt;Collares, Fabricio M.&lt;/author&gt;&lt;author&gt;Trommer, Rafael&lt;/author&gt;&lt;author&gt;Bergmann, Carlos P.&lt;/author&gt;&lt;author&gt;Samuel, Susana MW&lt;/author&gt;&lt;/authors&gt;&lt;/contributors&gt;&lt;titles&gt;&lt;title&gt;Interface evaluation of experimental dental adhesives with nanostructured hydroxyapatite incorporation&lt;/title&gt;&lt;secondary-title&gt;Applied Adhesion Science&lt;/secondary-title&gt;&lt;/titles&gt;&lt;periodical&gt;&lt;full-title&gt;Applied Adhesion Science&lt;/full-title&gt;&lt;/periodical&gt;&lt;pages&gt;2&lt;/pages&gt;&lt;volume&gt;2&lt;/volume&gt;&lt;number&gt;1&lt;/number&gt;&lt;dates&gt;&lt;year&gt;2014&lt;/year&gt;&lt;pub-dates&gt;&lt;date&gt;January 22&lt;/date&gt;&lt;/pub-dates&gt;&lt;/dates&gt;&lt;isbn&gt;2196-4351&lt;/isbn&gt;&lt;label&gt;Provenzi2014&lt;/label&gt;&lt;work-type&gt;journal article&lt;/work-type&gt;&lt;urls&gt;&lt;related-urls&gt;&lt;url&gt;https://doi.org/10.1186/2196-4351-2-2&lt;/url&gt;&lt;/related-urls&gt;&lt;/urls&gt;&lt;electronic-resource-num&gt;10.1186/2196-4351-2-2&lt;/electronic-resource-num&gt;&lt;/record&gt;&lt;/Cite&gt;&lt;/EndNote&gt;</w:instrText>
      </w:r>
      <w:r w:rsidR="00C03C3E" w:rsidRPr="00773242">
        <w:rPr>
          <w:b/>
          <w:sz w:val="20"/>
          <w:szCs w:val="20"/>
          <w:lang w:bidi="ar-EG"/>
        </w:rPr>
        <w:fldChar w:fldCharType="separate"/>
      </w:r>
      <w:r w:rsidRPr="00773242">
        <w:rPr>
          <w:b/>
          <w:noProof/>
          <w:sz w:val="20"/>
          <w:szCs w:val="20"/>
          <w:lang w:bidi="ar-EG"/>
        </w:rPr>
        <w:t>(</w:t>
      </w:r>
      <w:hyperlink w:anchor="_ENREF_33" w:tooltip="Provenzi, 2014 #25" w:history="1">
        <w:r w:rsidRPr="00773242">
          <w:rPr>
            <w:b/>
            <w:noProof/>
            <w:sz w:val="20"/>
            <w:szCs w:val="20"/>
            <w:lang w:bidi="ar-EG"/>
          </w:rPr>
          <w:t>Provenzi et al., 2014</w:t>
        </w:r>
      </w:hyperlink>
      <w:r w:rsidRPr="00773242">
        <w:rPr>
          <w:b/>
          <w:noProof/>
          <w:sz w:val="20"/>
          <w:szCs w:val="20"/>
          <w:lang w:bidi="ar-EG"/>
        </w:rPr>
        <w:t>)</w:t>
      </w:r>
      <w:r w:rsidR="00C03C3E" w:rsidRPr="00773242">
        <w:rPr>
          <w:b/>
          <w:sz w:val="20"/>
          <w:szCs w:val="20"/>
          <w:lang w:bidi="ar-EG"/>
        </w:rPr>
        <w:fldChar w:fldCharType="end"/>
      </w:r>
      <w:r w:rsidRPr="00773242">
        <w:rPr>
          <w:bCs/>
          <w:sz w:val="20"/>
          <w:szCs w:val="20"/>
          <w:lang w:bidi="ar-EG"/>
        </w:rPr>
        <w:t xml:space="preserve">. Hydroxyapatite nanoparticles have been used to increase the mechanical properties of resin adhesives, considering the bioactivity and bond of these adhesives to the dental structure. A bioactive dental material would have several benefits including remineralization of adjacent tooth substance, potential closure of gaps between material and tooth and potentially better bond strength over time (less degradation of bond) </w:t>
      </w:r>
      <w:r w:rsidR="00C03C3E" w:rsidRPr="00773242">
        <w:rPr>
          <w:bCs/>
          <w:sz w:val="20"/>
          <w:szCs w:val="20"/>
          <w:lang w:bidi="ar-EG"/>
        </w:rPr>
        <w:fldChar w:fldCharType="begin"/>
      </w:r>
      <w:r w:rsidRPr="00773242">
        <w:rPr>
          <w:bCs/>
          <w:sz w:val="20"/>
          <w:szCs w:val="20"/>
          <w:lang w:bidi="ar-EG"/>
        </w:rPr>
        <w:instrText xml:space="preserve"> ADDIN EN.CITE &lt;EndNote&gt;&lt;Cite&gt;&lt;Author&gt;Pepla&lt;/Author&gt;&lt;Year&gt;2014&lt;/Year&gt;&lt;RecNum&gt;64&lt;/RecNum&gt;&lt;DisplayText&gt;(Pepla et al., 2014)&lt;/DisplayText&gt;&lt;record&gt;&lt;rec-number&gt;64&lt;/rec-number&gt;&lt;foreign-keys&gt;&lt;key app="EN" db-id="texr299t4wertoe0zv1x5a0vrvrfr55vs2wx" timestamp="1509298145"&gt;64&lt;/key&gt;&lt;/foreign-keys&gt;&lt;ref-type name="Journal Article"&gt;17&lt;/ref-type&gt;&lt;contributors&gt;&lt;authors&gt;&lt;author&gt;Pepla, Erlind&lt;/author&gt;&lt;author&gt;Besharat, Lait Kostantinos&lt;/author&gt;&lt;author&gt;Palaia, Gaspare&lt;/author&gt;&lt;author&gt;Tenore, Gianluca&lt;/author&gt;&lt;author&gt;Migliau, Guido&lt;/author&gt;&lt;/authors&gt;&lt;/contributors&gt;&lt;titles&gt;&lt;title&gt;Nano-hydroxyapatite and its applications in preventive, restorative and regenerative dentistry: a review of literature&lt;/title&gt;&lt;secondary-title&gt;Annali di Stomatologia&lt;/secondary-title&gt;&lt;/titles&gt;&lt;periodical&gt;&lt;full-title&gt;Annali di Stomatologia&lt;/full-title&gt;&lt;/periodical&gt;&lt;pages&gt;108-114&lt;/pages&gt;&lt;volume&gt;5&lt;/volume&gt;&lt;number&gt;3&lt;/number&gt;&lt;dates&gt;&lt;year&gt;2014&lt;/year&gt;&lt;pub-dates&gt;&lt;date&gt;Jul-Sep&amp;#xD;11/20&lt;/date&gt;&lt;/pub-dates&gt;&lt;/dates&gt;&lt;publisher&gt;CIC Edizioni Internationali&lt;/publisher&gt;&lt;isbn&gt;1824-0852&amp;#xD;1971-1441&lt;/isbn&gt;&lt;accession-num&gt;PMC4252862&lt;/accession-num&gt;&lt;urls&gt;&lt;related-urls&gt;&lt;url&gt;http://www.ncbi.nlm.nih.gov/pmc/articles/PMC4252862/&lt;/url&gt;&lt;/related-urls&gt;&lt;/urls&gt;&lt;remote-database-name&gt;PMC&lt;/remote-database-name&gt;&lt;/record&gt;&lt;/Cite&gt;&lt;/EndNote&gt;</w:instrText>
      </w:r>
      <w:r w:rsidR="00C03C3E" w:rsidRPr="00773242">
        <w:rPr>
          <w:bCs/>
          <w:sz w:val="20"/>
          <w:szCs w:val="20"/>
          <w:lang w:bidi="ar-EG"/>
        </w:rPr>
        <w:fldChar w:fldCharType="separate"/>
      </w:r>
      <w:r w:rsidRPr="00773242">
        <w:rPr>
          <w:bCs/>
          <w:noProof/>
          <w:sz w:val="20"/>
          <w:szCs w:val="20"/>
          <w:lang w:bidi="ar-EG"/>
        </w:rPr>
        <w:t>(</w:t>
      </w:r>
      <w:hyperlink w:anchor="_ENREF_32" w:tooltip="Pepla, 2014 #64" w:history="1">
        <w:r w:rsidRPr="00773242">
          <w:rPr>
            <w:b/>
            <w:noProof/>
            <w:sz w:val="20"/>
            <w:szCs w:val="20"/>
            <w:lang w:bidi="ar-EG"/>
          </w:rPr>
          <w:t>Pepla et al., 2014</w:t>
        </w:r>
      </w:hyperlink>
      <w:r w:rsidRPr="00773242">
        <w:rPr>
          <w:b/>
          <w:noProof/>
          <w:sz w:val="20"/>
          <w:szCs w:val="20"/>
          <w:lang w:bidi="ar-EG"/>
        </w:rPr>
        <w:t>)</w:t>
      </w:r>
      <w:r w:rsidR="00C03C3E" w:rsidRPr="00773242">
        <w:rPr>
          <w:bCs/>
          <w:sz w:val="20"/>
          <w:szCs w:val="20"/>
          <w:lang w:bidi="ar-EG"/>
        </w:rPr>
        <w:fldChar w:fldCharType="end"/>
      </w:r>
      <w:r w:rsidR="006832C0" w:rsidRPr="00773242">
        <w:rPr>
          <w:bCs/>
          <w:sz w:val="20"/>
          <w:szCs w:val="20"/>
          <w:lang w:bidi="ar-EG"/>
        </w:rPr>
        <w:t>.</w:t>
      </w:r>
    </w:p>
    <w:p w:rsidR="00DA0A6F" w:rsidRPr="00773242" w:rsidRDefault="00DA0A6F" w:rsidP="00001E33">
      <w:pPr>
        <w:snapToGrid w:val="0"/>
        <w:jc w:val="both"/>
        <w:rPr>
          <w:b/>
          <w:sz w:val="20"/>
          <w:szCs w:val="20"/>
          <w:lang w:bidi="ar-EG"/>
        </w:rPr>
      </w:pPr>
      <w:r w:rsidRPr="00773242">
        <w:rPr>
          <w:b/>
          <w:sz w:val="20"/>
          <w:szCs w:val="20"/>
          <w:lang w:bidi="ar-EG"/>
        </w:rPr>
        <w:t>Preparation of hydroxyapatite</w:t>
      </w:r>
    </w:p>
    <w:p w:rsidR="00DA0A6F" w:rsidRPr="00773242" w:rsidRDefault="00DA0A6F" w:rsidP="00001E33">
      <w:pPr>
        <w:snapToGrid w:val="0"/>
        <w:ind w:firstLine="425"/>
        <w:jc w:val="both"/>
        <w:rPr>
          <w:bCs/>
          <w:sz w:val="20"/>
          <w:szCs w:val="20"/>
          <w:lang w:bidi="ar-EG"/>
        </w:rPr>
      </w:pPr>
      <w:r w:rsidRPr="00773242">
        <w:rPr>
          <w:bCs/>
          <w:sz w:val="20"/>
          <w:szCs w:val="20"/>
          <w:lang w:bidi="ar-EG"/>
        </w:rPr>
        <w:lastRenderedPageBreak/>
        <w:t xml:space="preserve">Hydroxyapatite nanoparticles was prepared by hydrothermal method as reported by </w:t>
      </w:r>
      <w:r w:rsidRPr="00773242">
        <w:rPr>
          <w:b/>
          <w:sz w:val="20"/>
          <w:szCs w:val="20"/>
          <w:lang w:bidi="ar-EG"/>
        </w:rPr>
        <w:t>Paz et al., 2011</w:t>
      </w:r>
      <w:r w:rsidRPr="00773242">
        <w:rPr>
          <w:bCs/>
          <w:sz w:val="20"/>
          <w:szCs w:val="20"/>
          <w:lang w:bidi="ar-EG"/>
        </w:rPr>
        <w:t xml:space="preserve"> and </w:t>
      </w:r>
      <w:r w:rsidRPr="00773242">
        <w:rPr>
          <w:b/>
          <w:sz w:val="20"/>
          <w:szCs w:val="20"/>
          <w:lang w:bidi="ar-EG"/>
        </w:rPr>
        <w:t>Wagner et al., 2013</w:t>
      </w:r>
      <w:r w:rsidR="00001E33" w:rsidRPr="00773242">
        <w:rPr>
          <w:bCs/>
          <w:sz w:val="20"/>
          <w:szCs w:val="20"/>
          <w:lang w:bidi="ar-EG"/>
        </w:rPr>
        <w:t>. T</w:t>
      </w:r>
      <w:r w:rsidRPr="00773242">
        <w:rPr>
          <w:bCs/>
          <w:sz w:val="20"/>
          <w:szCs w:val="20"/>
          <w:lang w:bidi="ar-EG"/>
        </w:rPr>
        <w:t>here are other methods for (HA-NP) preparation a side from the hydrothermal method such as: dry methods, high-temperature processes, synthesis methods based on biogenic and combination procedures. The characteristics of a powder synthesized by a dry method are not strongly influenced by the processing parameters, hence most dry methods do not require precisely controlled conditions, making them suitable for mass production of powders. Hydroxyapatite powder generated from a typical dry method is usually large in size and irregular in shape. Therefore, hydrothermal method have conventionally been applied to the preparation of hydroxyapatite particles having a nanosized structure with a regular morphology. Hydrothermal method have advantages in their ability to control the morphology and the mean size of powder</w:t>
      </w:r>
      <w:r w:rsidR="00C03C3E" w:rsidRPr="00773242">
        <w:rPr>
          <w:b/>
          <w:sz w:val="20"/>
          <w:szCs w:val="20"/>
          <w:lang w:bidi="ar-EG"/>
        </w:rPr>
        <w:fldChar w:fldCharType="begin"/>
      </w:r>
      <w:r w:rsidRPr="00773242">
        <w:rPr>
          <w:b/>
          <w:sz w:val="20"/>
          <w:szCs w:val="20"/>
          <w:lang w:bidi="ar-EG"/>
        </w:rPr>
        <w:instrText xml:space="preserve"> ADDIN EN.CITE &lt;EndNote&gt;&lt;Cite&gt;&lt;Author&gt;Sadat-Shojai&lt;/Author&gt;&lt;Year&gt;2013&lt;/Year&gt;&lt;RecNum&gt;70&lt;/RecNum&gt;&lt;DisplayText&gt;(Mehdi Sadat-Shojai, Khorasani, Dinpanah-Khoshdargi, &amp;amp; Jamshidi, 2013)&lt;/DisplayText&gt;&lt;record&gt;&lt;rec-number&gt;70&lt;/rec-number&gt;&lt;foreign-keys&gt;&lt;key app="EN" db-id="texr299t4wertoe0zv1x5a0vrvrfr55vs2wx" timestamp="1510506822"&gt;70&lt;/key&gt;&lt;/foreign-keys&gt;&lt;ref-type name="Journal Article"&gt;17&lt;/ref-type&gt;&lt;contributors&gt;&lt;authors&gt;&lt;author&gt;Sadat-Shojai, Mehdi&lt;/author&gt;&lt;author&gt;Khorasani, Mohammad-Taghi&lt;/author&gt;&lt;author&gt;Dinpanah-Khoshdargi, Ehsan&lt;/author&gt;&lt;author&gt;Jamshidi, Ahmad&lt;/author&gt;&lt;/authors&gt;&lt;/contributors&gt;&lt;titles&gt;&lt;title&gt;Synthesis methods for nanosized hydroxyapatite with diverse structures&lt;/title&gt;&lt;secondary-title&gt;Acta Biomaterialia&lt;/secondary-title&gt;&lt;/titles&gt;&lt;periodical&gt;&lt;full-title&gt;Acta Biomaterialia&lt;/full-title&gt;&lt;/periodical&gt;&lt;pages&gt;7591-7621&lt;/pages&gt;&lt;volume&gt;9&lt;/volume&gt;&lt;number&gt;8&lt;/number&gt;&lt;keywords&gt;&lt;keyword&gt;Hydroxyapatite&lt;/keyword&gt;&lt;keyword&gt;Calcium phosphate&lt;/keyword&gt;&lt;keyword&gt;Nanoparticles&lt;/keyword&gt;&lt;keyword&gt;Bioceramics&lt;/keyword&gt;&lt;keyword&gt;Bone&lt;/keyword&gt;&lt;/keywords&gt;&lt;dates&gt;&lt;year&gt;2013&lt;/year&gt;&lt;pub-dates&gt;&lt;date&gt;2013/08/01/&lt;/date&gt;&lt;/pub-dates&gt;&lt;/dates&gt;&lt;isbn&gt;1742-7061&lt;/isbn&gt;&lt;urls&gt;&lt;related-urls&gt;&lt;url&gt;http://www.sciencedirect.com/science/article/pii/S1742706113001840&lt;/url&gt;&lt;/related-urls&gt;&lt;/urls&gt;&lt;electronic-resource-num&gt;https://doi.org/10.1016/j.actbio.2013.04.012&lt;/electronic-resource-num&gt;&lt;/record&gt;&lt;/Cite&gt;&lt;/EndNote&gt;</w:instrText>
      </w:r>
      <w:r w:rsidR="00C03C3E" w:rsidRPr="00773242">
        <w:rPr>
          <w:b/>
          <w:sz w:val="20"/>
          <w:szCs w:val="20"/>
          <w:lang w:bidi="ar-EG"/>
        </w:rPr>
        <w:fldChar w:fldCharType="separate"/>
      </w:r>
      <w:r w:rsidRPr="00773242">
        <w:rPr>
          <w:b/>
          <w:noProof/>
          <w:sz w:val="20"/>
          <w:szCs w:val="20"/>
          <w:lang w:bidi="ar-EG"/>
        </w:rPr>
        <w:t>(</w:t>
      </w:r>
      <w:hyperlink w:anchor="_ENREF_35" w:tooltip="Sadat-Shojai, 2013 #70" w:history="1">
        <w:r w:rsidRPr="00773242">
          <w:rPr>
            <w:b/>
            <w:noProof/>
            <w:sz w:val="20"/>
            <w:szCs w:val="20"/>
            <w:lang w:bidi="ar-EG"/>
          </w:rPr>
          <w:t>Mehdi Sadat-Shojai, 2013</w:t>
        </w:r>
      </w:hyperlink>
      <w:r w:rsidRPr="00773242">
        <w:rPr>
          <w:b/>
          <w:noProof/>
          <w:sz w:val="20"/>
          <w:szCs w:val="20"/>
          <w:lang w:bidi="ar-EG"/>
        </w:rPr>
        <w:t>)</w:t>
      </w:r>
      <w:r w:rsidR="00C03C3E" w:rsidRPr="00773242">
        <w:rPr>
          <w:b/>
          <w:sz w:val="20"/>
          <w:szCs w:val="20"/>
          <w:lang w:bidi="ar-EG"/>
        </w:rPr>
        <w:fldChar w:fldCharType="end"/>
      </w:r>
      <w:r w:rsidRPr="00773242">
        <w:rPr>
          <w:bCs/>
          <w:sz w:val="20"/>
          <w:szCs w:val="20"/>
          <w:lang w:bidi="ar-EG"/>
        </w:rPr>
        <w:t>. Based on these facts, hydrothermal method for nano-HAP preparation was adopted in this study.</w:t>
      </w:r>
    </w:p>
    <w:p w:rsidR="00DA0A6F" w:rsidRPr="00773242" w:rsidRDefault="00DA0A6F" w:rsidP="00001E33">
      <w:pPr>
        <w:snapToGrid w:val="0"/>
        <w:jc w:val="both"/>
        <w:rPr>
          <w:b/>
          <w:bCs/>
          <w:sz w:val="20"/>
          <w:szCs w:val="20"/>
          <w:lang w:bidi="ar-EG"/>
        </w:rPr>
      </w:pPr>
      <w:r w:rsidRPr="00773242">
        <w:rPr>
          <w:b/>
          <w:bCs/>
          <w:sz w:val="20"/>
          <w:szCs w:val="20"/>
          <w:lang w:bidi="ar-EG"/>
        </w:rPr>
        <w:t>Microtensile bond strength testing</w:t>
      </w:r>
    </w:p>
    <w:p w:rsidR="00DA0A6F" w:rsidRPr="00773242" w:rsidRDefault="00DA0A6F" w:rsidP="00001E33">
      <w:pPr>
        <w:snapToGrid w:val="0"/>
        <w:ind w:firstLine="425"/>
        <w:jc w:val="both"/>
        <w:rPr>
          <w:sz w:val="20"/>
          <w:szCs w:val="20"/>
          <w:lang w:bidi="ar-EG"/>
        </w:rPr>
      </w:pPr>
      <w:r w:rsidRPr="00773242">
        <w:rPr>
          <w:sz w:val="20"/>
          <w:szCs w:val="20"/>
          <w:lang w:bidi="ar-EG"/>
        </w:rPr>
        <w:t xml:space="preserve">Microtensile bond testing was preferred in the current study in order to overcome some of the inaccuracy of the conventional tensile and shear testing. As in the conventional tensile testing when the load is applied perpendicular to the bonded surface, non- uniform compressive stresses may be introduced along the bonded interface if alignment is not maintained between the adherend and the substrate during bonding or testing. While in the shear bond testing the load was applied parallel to the bonding surface, bending moments may develop if the force is distributed over relatively extended area of the adherend </w:t>
      </w:r>
      <w:r w:rsidRPr="00773242">
        <w:rPr>
          <w:b/>
          <w:bCs/>
          <w:sz w:val="20"/>
          <w:szCs w:val="20"/>
          <w:lang w:bidi="ar-EG"/>
        </w:rPr>
        <w:t>(Goracci et al, 2004)</w:t>
      </w:r>
      <w:r w:rsidRPr="00773242">
        <w:rPr>
          <w:sz w:val="20"/>
          <w:szCs w:val="20"/>
          <w:lang w:bidi="ar-EG"/>
        </w:rPr>
        <w:t>.</w:t>
      </w:r>
    </w:p>
    <w:p w:rsidR="00001E33" w:rsidRPr="00773242" w:rsidRDefault="00DA0A6F" w:rsidP="00001E33">
      <w:pPr>
        <w:snapToGrid w:val="0"/>
        <w:ind w:firstLine="425"/>
        <w:jc w:val="both"/>
        <w:rPr>
          <w:sz w:val="20"/>
          <w:szCs w:val="20"/>
          <w:lang w:bidi="ar-EG"/>
        </w:rPr>
      </w:pPr>
      <w:r w:rsidRPr="00773242">
        <w:rPr>
          <w:sz w:val="20"/>
          <w:szCs w:val="20"/>
          <w:lang w:bidi="ar-EG"/>
        </w:rPr>
        <w:t>The used beams were stick shaped with across-sectional area of approximately 1 mm</w:t>
      </w:r>
      <w:r w:rsidRPr="00773242">
        <w:rPr>
          <w:sz w:val="20"/>
          <w:szCs w:val="20"/>
          <w:vertAlign w:val="superscript"/>
          <w:lang w:bidi="ar-EG"/>
        </w:rPr>
        <w:t>2</w:t>
      </w:r>
      <w:r w:rsidRPr="00773242">
        <w:rPr>
          <w:sz w:val="20"/>
          <w:szCs w:val="20"/>
          <w:lang w:bidi="ar-EG"/>
        </w:rPr>
        <w:t>. It was found that the stress distribution improved as the thickness of the specimen decreased.</w:t>
      </w:r>
      <w:r w:rsidRPr="00773242">
        <w:rPr>
          <w:sz w:val="20"/>
          <w:szCs w:val="20"/>
        </w:rPr>
        <w:t xml:space="preserve"> </w:t>
      </w:r>
      <w:r w:rsidRPr="00773242">
        <w:rPr>
          <w:sz w:val="20"/>
          <w:szCs w:val="20"/>
          <w:lang w:bidi="ar-EG"/>
        </w:rPr>
        <w:t>(</w:t>
      </w:r>
      <w:r w:rsidRPr="00773242">
        <w:rPr>
          <w:b/>
          <w:bCs/>
          <w:sz w:val="20"/>
          <w:szCs w:val="20"/>
          <w:lang w:bidi="ar-EG"/>
        </w:rPr>
        <w:t>El Zohairy et al, 2004</w:t>
      </w:r>
      <w:r w:rsidR="00001E33" w:rsidRPr="00773242">
        <w:rPr>
          <w:sz w:val="20"/>
          <w:szCs w:val="20"/>
          <w:lang w:bidi="ar-EG"/>
        </w:rPr>
        <w:t>).</w:t>
      </w:r>
    </w:p>
    <w:p w:rsidR="00DA0A6F" w:rsidRPr="00773242" w:rsidRDefault="00DA0A6F" w:rsidP="00001E33">
      <w:pPr>
        <w:snapToGrid w:val="0"/>
        <w:jc w:val="both"/>
        <w:rPr>
          <w:bCs/>
          <w:sz w:val="20"/>
          <w:szCs w:val="20"/>
          <w:lang w:bidi="ar-EG"/>
        </w:rPr>
      </w:pPr>
      <w:r w:rsidRPr="00773242">
        <w:rPr>
          <w:b/>
          <w:sz w:val="20"/>
          <w:szCs w:val="20"/>
          <w:lang w:bidi="ar-EG"/>
        </w:rPr>
        <w:t>Microtensile bond strength results</w:t>
      </w:r>
    </w:p>
    <w:p w:rsidR="00DA0A6F" w:rsidRPr="00773242" w:rsidRDefault="00DA0A6F" w:rsidP="00001E33">
      <w:pPr>
        <w:snapToGrid w:val="0"/>
        <w:ind w:firstLine="425"/>
        <w:jc w:val="both"/>
        <w:rPr>
          <w:sz w:val="20"/>
          <w:szCs w:val="20"/>
          <w:lang w:bidi="ar-EG"/>
        </w:rPr>
      </w:pPr>
      <w:r w:rsidRPr="00773242">
        <w:rPr>
          <w:bCs/>
          <w:sz w:val="20"/>
          <w:szCs w:val="20"/>
          <w:lang w:bidi="ar-EG"/>
        </w:rPr>
        <w:t>Regarding microtensile bond strength results of resin composite to dentin where self etch adhesive containing 5 % (wt /vol) hydroxyapatite nano particle</w:t>
      </w:r>
      <w:r w:rsidR="006832C0" w:rsidRPr="00773242">
        <w:rPr>
          <w:bCs/>
          <w:sz w:val="20"/>
          <w:szCs w:val="20"/>
          <w:lang w:bidi="ar-EG"/>
        </w:rPr>
        <w:t>s (</w:t>
      </w:r>
      <w:r w:rsidRPr="00773242">
        <w:rPr>
          <w:bCs/>
          <w:sz w:val="20"/>
          <w:szCs w:val="20"/>
          <w:lang w:bidi="ar-EG"/>
        </w:rPr>
        <w:t>HA-NP) and conventional self etch adhesive tested after 24 hours aging period showed a higher values with non-significant difference when compared to each other, while it showed a high significant difference when compared to that after one month aging period. This might be attributed to filler particles provide obstacles at the crack pathway, consuming energy during crack extension</w:t>
      </w:r>
      <w:r w:rsidR="006832C0" w:rsidRPr="00773242">
        <w:rPr>
          <w:bCs/>
          <w:sz w:val="20"/>
          <w:szCs w:val="20"/>
          <w:lang w:bidi="ar-EG"/>
        </w:rPr>
        <w:t>,</w:t>
      </w:r>
      <w:r w:rsidRPr="00773242">
        <w:rPr>
          <w:bCs/>
          <w:sz w:val="20"/>
          <w:szCs w:val="20"/>
          <w:lang w:bidi="ar-EG"/>
        </w:rPr>
        <w:t xml:space="preserve"> as failure may originate from flaws in the adhesive resin, with the crack propagating in it </w:t>
      </w:r>
      <w:r w:rsidR="00C03C3E" w:rsidRPr="00773242">
        <w:rPr>
          <w:b/>
          <w:bCs/>
          <w:sz w:val="20"/>
          <w:szCs w:val="20"/>
          <w:lang w:bidi="ar-EG"/>
        </w:rPr>
        <w:fldChar w:fldCharType="begin">
          <w:fldData xml:space="preserve">PEVuZE5vdGU+PENpdGU+PEF1dGhvcj5CZWxsaTwvQXV0aG9yPjxZZWFyPjIwMTQ8L1llYXI+PFJl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</w:fldData>
        </w:fldChar>
      </w:r>
      <w:r w:rsidRPr="00773242">
        <w:rPr>
          <w:b/>
          <w:bCs/>
          <w:sz w:val="20"/>
          <w:szCs w:val="20"/>
          <w:lang w:bidi="ar-EG"/>
        </w:rPr>
        <w:instrText xml:space="preserve"> ADDIN EN.CITE </w:instrText>
      </w:r>
      <w:r w:rsidR="00C03C3E" w:rsidRPr="00773242">
        <w:rPr>
          <w:b/>
          <w:bCs/>
          <w:sz w:val="20"/>
          <w:szCs w:val="20"/>
          <w:lang w:bidi="ar-EG"/>
        </w:rPr>
        <w:fldChar w:fldCharType="begin">
          <w:fldData xml:space="preserve">PEVuZE5vdGU+PENpdGU+PEF1dGhvcj5CZWxsaTwvQXV0aG9yPjxZZWFyPjIwMTQ8L1llYXI+PFJl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</w:fldData>
        </w:fldChar>
      </w:r>
      <w:r w:rsidRPr="00773242">
        <w:rPr>
          <w:b/>
          <w:bCs/>
          <w:sz w:val="20"/>
          <w:szCs w:val="20"/>
          <w:lang w:bidi="ar-EG"/>
        </w:rPr>
        <w:instrText xml:space="preserve"> ADDIN EN.CITE.DATA </w:instrText>
      </w:r>
      <w:r w:rsidR="00C03C3E" w:rsidRPr="00773242">
        <w:rPr>
          <w:b/>
          <w:bCs/>
          <w:sz w:val="20"/>
          <w:szCs w:val="20"/>
          <w:lang w:bidi="ar-EG"/>
        </w:rPr>
      </w:r>
      <w:r w:rsidR="00C03C3E" w:rsidRPr="00773242">
        <w:rPr>
          <w:b/>
          <w:bCs/>
          <w:sz w:val="20"/>
          <w:szCs w:val="20"/>
          <w:lang w:bidi="ar-EG"/>
        </w:rPr>
        <w:fldChar w:fldCharType="end"/>
      </w:r>
      <w:r w:rsidR="00C03C3E" w:rsidRPr="00773242">
        <w:rPr>
          <w:b/>
          <w:bCs/>
          <w:sz w:val="20"/>
          <w:szCs w:val="20"/>
          <w:lang w:bidi="ar-EG"/>
        </w:rPr>
      </w:r>
      <w:r w:rsidR="00C03C3E" w:rsidRPr="00773242">
        <w:rPr>
          <w:b/>
          <w:bCs/>
          <w:sz w:val="20"/>
          <w:szCs w:val="20"/>
          <w:lang w:bidi="ar-EG"/>
        </w:rPr>
        <w:fldChar w:fldCharType="separate"/>
      </w:r>
      <w:r w:rsidRPr="00773242">
        <w:rPr>
          <w:b/>
          <w:bCs/>
          <w:noProof/>
          <w:sz w:val="20"/>
          <w:szCs w:val="20"/>
          <w:lang w:bidi="ar-EG"/>
        </w:rPr>
        <w:t>(</w:t>
      </w:r>
      <w:hyperlink w:anchor="_ENREF_5" w:tooltip="Belli, 2014 #18" w:history="1">
        <w:r w:rsidRPr="00773242">
          <w:rPr>
            <w:b/>
            <w:bCs/>
            <w:noProof/>
            <w:sz w:val="20"/>
            <w:szCs w:val="20"/>
            <w:lang w:bidi="ar-EG"/>
          </w:rPr>
          <w:t>Belli et al., 2014</w:t>
        </w:r>
      </w:hyperlink>
      <w:r w:rsidRPr="00773242">
        <w:rPr>
          <w:b/>
          <w:bCs/>
          <w:noProof/>
          <w:sz w:val="20"/>
          <w:szCs w:val="20"/>
          <w:lang w:bidi="ar-EG"/>
        </w:rPr>
        <w:t>)</w:t>
      </w:r>
      <w:r w:rsidR="00C03C3E" w:rsidRPr="00773242">
        <w:rPr>
          <w:b/>
          <w:bCs/>
          <w:sz w:val="20"/>
          <w:szCs w:val="20"/>
          <w:lang w:bidi="ar-EG"/>
        </w:rPr>
        <w:fldChar w:fldCharType="end"/>
      </w:r>
      <w:r w:rsidRPr="00773242">
        <w:rPr>
          <w:sz w:val="20"/>
          <w:szCs w:val="20"/>
          <w:lang w:bidi="ar-EG"/>
        </w:rPr>
        <w:t xml:space="preserve">. Also it </w:t>
      </w:r>
      <w:r w:rsidRPr="00773242">
        <w:rPr>
          <w:sz w:val="20"/>
          <w:szCs w:val="20"/>
          <w:lang w:bidi="ar-EG"/>
        </w:rPr>
        <w:lastRenderedPageBreak/>
        <w:t>increased the surface energy of the dentin improving the resin infiltration inside and around collagen fibers.</w:t>
      </w:r>
    </w:p>
    <w:p w:rsidR="00DA0A6F" w:rsidRPr="00773242" w:rsidRDefault="00DA0A6F" w:rsidP="00001E33">
      <w:pPr>
        <w:snapToGrid w:val="0"/>
        <w:ind w:firstLine="425"/>
        <w:jc w:val="both"/>
        <w:rPr>
          <w:sz w:val="20"/>
          <w:szCs w:val="20"/>
          <w:lang w:bidi="ar-EG"/>
        </w:rPr>
      </w:pPr>
      <w:r w:rsidRPr="00773242">
        <w:rPr>
          <w:sz w:val="20"/>
          <w:szCs w:val="20"/>
          <w:lang w:bidi="ar-EG"/>
        </w:rPr>
        <w:t xml:space="preserve">These finding was in agreement with </w:t>
      </w:r>
      <w:r w:rsidR="00C03C3E" w:rsidRPr="00773242">
        <w:rPr>
          <w:b/>
          <w:bCs/>
          <w:sz w:val="20"/>
          <w:szCs w:val="20"/>
          <w:lang w:bidi="ar-EG"/>
        </w:rPr>
        <w:fldChar w:fldCharType="begin"/>
      </w:r>
      <w:r w:rsidRPr="00773242">
        <w:rPr>
          <w:b/>
          <w:bCs/>
          <w:sz w:val="20"/>
          <w:szCs w:val="20"/>
          <w:lang w:bidi="ar-EG"/>
        </w:rPr>
        <w:instrText xml:space="preserve"> ADDIN EN.CITE &lt;EndNote&gt;&lt;Cite&gt;&lt;Author&gt;Dumont&lt;/Author&gt;&lt;Year&gt;2013&lt;/Year&gt;&lt;RecNum&gt;43&lt;/RecNum&gt;&lt;DisplayText&gt;(Dumont et al., 2013)&lt;/DisplayText&gt;&lt;record&gt;&lt;rec-number&gt;43&lt;/rec-number&gt;&lt;foreign-keys&gt;&lt;key app="EN" db-id="texr299t4wertoe0zv1x5a0vrvrfr55vs2wx" timestamp="1508715648"&gt;43&lt;/key&gt;&lt;/foreign-keys&gt;&lt;ref-type name="Journal Article"&gt;17&lt;/ref-type&gt;&lt;contributors&gt;&lt;authors&gt;&lt;author&gt;Vitor C¨¦sar Dumont&lt;/author&gt;&lt;author&gt;Rafael Menezes Silva&lt;/author&gt;&lt;author&gt;Luiz Edmundo Almeida-J¨²nior&lt;/author&gt;&lt;author&gt;Juan Pedro Bretas Roa&lt;/author&gt;&lt;author&gt;Adriana Maria Botelho&lt;/author&gt;&lt;author&gt;Maria Helena Santos&lt;/author&gt;&lt;/authors&gt;&lt;/contributors&gt;&lt;titles&gt;&lt;title&gt;Characterization and Evaluation of Bond Strength of Dental Polymer Systems Modified with Hydroxyapatite Nanoparticles&lt;/title&gt;&lt;secondary-title&gt;Journal of Materials Science and Chemical Engineering&lt;/secondary-title&gt;&lt;/titles&gt;&lt;periodical&gt;&lt;full-title&gt;Journal of Materials Science and Chemical Engineering&lt;/full-title&gt;&lt;/periodical&gt;&lt;pages&gt;11&lt;/pages&gt;&lt;volume&gt;Vol.01No.07&lt;/volume&gt;&lt;dates&gt;&lt;year&gt;2013&lt;/year&gt;&lt;/dates&gt;&lt;urls&gt;&lt;related-urls&gt;&lt;url&gt;//www.scirp.org/journal/PaperInformation.aspx?PaperID=41578&lt;/url&gt;&lt;/related-urls&gt;&lt;/urls&gt;&lt;custom7&gt;41578&lt;/custom7&gt;&lt;electronic-resource-num&gt;10.4236/msce.2013.17003&lt;/electronic-resource-num&gt;&lt;/record&gt;&lt;/Cite&gt;&lt;/EndNote&gt;</w:instrText>
      </w:r>
      <w:r w:rsidR="00C03C3E" w:rsidRPr="00773242">
        <w:rPr>
          <w:b/>
          <w:bCs/>
          <w:sz w:val="20"/>
          <w:szCs w:val="20"/>
          <w:lang w:bidi="ar-EG"/>
        </w:rPr>
        <w:fldChar w:fldCharType="separate"/>
      </w:r>
      <w:hyperlink w:anchor="_ENREF_12" w:tooltip="Dumont, 2013 #43" w:history="1">
        <w:r w:rsidRPr="00773242">
          <w:rPr>
            <w:b/>
            <w:bCs/>
            <w:noProof/>
            <w:sz w:val="20"/>
            <w:szCs w:val="20"/>
            <w:lang w:bidi="ar-EG"/>
          </w:rPr>
          <w:t>Dumont et al. 2013</w:t>
        </w:r>
      </w:hyperlink>
      <w:r w:rsidR="00C03C3E" w:rsidRPr="00773242">
        <w:rPr>
          <w:b/>
          <w:bCs/>
          <w:sz w:val="20"/>
          <w:szCs w:val="20"/>
          <w:lang w:bidi="ar-EG"/>
        </w:rPr>
        <w:fldChar w:fldCharType="end"/>
      </w:r>
      <w:r w:rsidRPr="00773242">
        <w:rPr>
          <w:b/>
          <w:bCs/>
          <w:sz w:val="20"/>
          <w:szCs w:val="20"/>
          <w:lang w:bidi="ar-EG"/>
        </w:rPr>
        <w:t>,</w:t>
      </w:r>
      <w:r w:rsidRPr="00773242">
        <w:rPr>
          <w:sz w:val="20"/>
          <w:szCs w:val="20"/>
          <w:lang w:bidi="ar-EG"/>
        </w:rPr>
        <w:t xml:space="preserve"> who attributed improvements in the mechanical properties of the polymers to the insertion of inorganic particles. As the volumetric fraction of the inorganic matrix increases, the link of bond force is strengthened, because the diminishment of the organic portion minimize the polymerization shrinkage and increases the modulus of elasticity of the adhesive layer.</w:t>
      </w:r>
    </w:p>
    <w:p w:rsidR="00DA0A6F" w:rsidRPr="00773242" w:rsidRDefault="00C03C3E" w:rsidP="00001E33">
      <w:pPr>
        <w:snapToGrid w:val="0"/>
        <w:ind w:firstLine="425"/>
        <w:jc w:val="both"/>
        <w:rPr>
          <w:sz w:val="20"/>
          <w:szCs w:val="20"/>
          <w:lang w:bidi="ar-EG"/>
        </w:rPr>
      </w:pPr>
      <w:r w:rsidRPr="00773242">
        <w:rPr>
          <w:b/>
          <w:bCs/>
          <w:sz w:val="20"/>
          <w:szCs w:val="20"/>
          <w:lang w:bidi="ar-EG"/>
        </w:rPr>
        <w:fldChar w:fldCharType="begin"/>
      </w:r>
      <w:r w:rsidR="00DA0A6F" w:rsidRPr="00773242">
        <w:rPr>
          <w:b/>
          <w:bCs/>
          <w:sz w:val="20"/>
          <w:szCs w:val="20"/>
          <w:lang w:bidi="ar-EG"/>
        </w:rPr>
        <w:instrText xml:space="preserve"> ADDIN EN.CITE &lt;EndNote&gt;&lt;Cite&gt;&lt;Author&gt;Akhavan&lt;/Author&gt;&lt;Year&gt;2013&lt;/Year&gt;&lt;RecNum&gt;22&lt;/RecNum&gt;&lt;DisplayText&gt;(Akhavan et al., 2013)&lt;/DisplayText&gt;&lt;record&gt;&lt;rec-number&gt;22&lt;/rec-number&gt;&lt;foreign-keys&gt;&lt;key app="EN" db-id="texr299t4wertoe0zv1x5a0vrvrfr55vs2wx" timestamp="1508711442"&gt;22&lt;/key&gt;&lt;/foreign-keys&gt;&lt;ref-type name="Journal Article"&gt;17&lt;/ref-type&gt;&lt;contributors&gt;&lt;authors&gt;&lt;author&gt;Akhavan, A.&lt;/author&gt;&lt;author&gt;Sodagar, A.&lt;/author&gt;&lt;author&gt;Mojtahedzadeh, F.&lt;/author&gt;&lt;author&gt;Sodagar, K.&lt;/author&gt;&lt;/authors&gt;&lt;/contributors&gt;&lt;auth-address&gt;Radiation Applications Research School, Nuclear Science and Technology Research Institute, Tehran, Iran.&lt;/auth-address&gt;&lt;titles&gt;&lt;title&gt;Investigating the effect of incorporating nanosilver/nanohydroxyapatite particles on the shear bond strength of orthodontic adhesives&lt;/title&gt;&lt;secondary-title&gt;Acta Odontol Scand&lt;/secondary-title&gt;&lt;alt-title&gt;Acta odontologica Scandinavica&lt;/alt-title&gt;&lt;/titles&gt;&lt;periodical&gt;&lt;full-title&gt;Acta Odontol Scand&lt;/full-title&gt;&lt;abbr-1&gt;Acta odontologica Scandinavica&lt;/abbr-1&gt;&lt;/periodical&gt;&lt;alt-periodical&gt;&lt;full-title&gt;Acta Odontol Scand&lt;/full-title&gt;&lt;abbr-1&gt;Acta odontologica Scandinavica&lt;/abbr-1&gt;&lt;/alt-periodical&gt;&lt;pages&gt;1038-42&lt;/pages&gt;&lt;volume&gt;71&lt;/volume&gt;&lt;number&gt;5&lt;/number&gt;&lt;edition&gt;2013/01/09&lt;/edition&gt;&lt;keywords&gt;&lt;keyword&gt;*Dental Cements&lt;/keyword&gt;&lt;keyword&gt;Durapatite/*chemistry&lt;/keyword&gt;&lt;keyword&gt;*Materials Testing&lt;/keyword&gt;&lt;keyword&gt;*Metal Nanoparticles&lt;/keyword&gt;&lt;keyword&gt;Microscopy, Electron, Scanning&lt;/keyword&gt;&lt;keyword&gt;*Orthopedics&lt;/keyword&gt;&lt;keyword&gt;Silver/*chemistry&lt;/keyword&gt;&lt;/keywords&gt;&lt;dates&gt;&lt;year&gt;2013&lt;/year&gt;&lt;pub-dates&gt;&lt;date&gt;Sep&lt;/date&gt;&lt;/pub-dates&gt;&lt;/dates&gt;&lt;isbn&gt;0001-6357&lt;/isbn&gt;&lt;accession-num&gt;23294142&lt;/accession-num&gt;&lt;urls&gt;&lt;/urls&gt;&lt;electronic-resource-num&gt;10.3109/00016357.2012.741699&lt;/electronic-resource-num&gt;&lt;remote-database-provider&gt;Nlm&lt;/remote-database-provider&gt;&lt;language&gt;eng&lt;/language&gt;&lt;/record&gt;&lt;/Cite&gt;&lt;/EndNote&gt;</w:instrText>
      </w:r>
      <w:r w:rsidRPr="00773242">
        <w:rPr>
          <w:b/>
          <w:bCs/>
          <w:sz w:val="20"/>
          <w:szCs w:val="20"/>
          <w:lang w:bidi="ar-EG"/>
        </w:rPr>
        <w:fldChar w:fldCharType="separate"/>
      </w:r>
      <w:hyperlink w:anchor="_ENREF_2" w:tooltip="Akhavan, 2013 #22" w:history="1">
        <w:r w:rsidR="00DA0A6F" w:rsidRPr="00773242">
          <w:rPr>
            <w:b/>
            <w:bCs/>
            <w:noProof/>
            <w:sz w:val="20"/>
            <w:szCs w:val="20"/>
            <w:lang w:bidi="ar-EG"/>
          </w:rPr>
          <w:t>Akhavan et al. 2013</w:t>
        </w:r>
      </w:hyperlink>
      <w:r w:rsidRPr="00773242">
        <w:rPr>
          <w:b/>
          <w:bCs/>
          <w:sz w:val="20"/>
          <w:szCs w:val="20"/>
          <w:lang w:bidi="ar-EG"/>
        </w:rPr>
        <w:fldChar w:fldCharType="end"/>
      </w:r>
      <w:r w:rsidR="00DA0A6F" w:rsidRPr="00773242">
        <w:rPr>
          <w:b/>
          <w:bCs/>
          <w:sz w:val="20"/>
          <w:szCs w:val="20"/>
          <w:lang w:bidi="ar-EG"/>
        </w:rPr>
        <w:t>,</w:t>
      </w:r>
      <w:r w:rsidR="00DA0A6F" w:rsidRPr="00773242">
        <w:rPr>
          <w:sz w:val="20"/>
          <w:szCs w:val="20"/>
          <w:lang w:bidi="ar-EG"/>
        </w:rPr>
        <w:t xml:space="preserve"> also attributed the adhesion improvement at the interface between the restorative material and the tooth structure to the nano filler through increasing mechanical strength of the adhesive layer and providing structural reinforcement. In fact, the nanoﬁllers are stress absorbing and have the role of an elastic layer between dental composite and enamel. However, the amount of nanoﬁller and distribution of particles are the critical parameters which should be optimized in experiments.</w:t>
      </w:r>
    </w:p>
    <w:p w:rsidR="00DA0A6F" w:rsidRPr="00773242" w:rsidRDefault="00DA0A6F" w:rsidP="00001E33">
      <w:pPr>
        <w:snapToGrid w:val="0"/>
        <w:ind w:firstLine="425"/>
        <w:jc w:val="both"/>
        <w:rPr>
          <w:sz w:val="20"/>
          <w:szCs w:val="20"/>
          <w:lang w:bidi="ar-EG"/>
        </w:rPr>
      </w:pPr>
      <w:r w:rsidRPr="00773242">
        <w:rPr>
          <w:sz w:val="20"/>
          <w:szCs w:val="20"/>
          <w:lang w:bidi="ar-EG"/>
        </w:rPr>
        <w:t>However</w:t>
      </w:r>
      <w:r w:rsidR="006832C0" w:rsidRPr="00773242">
        <w:rPr>
          <w:sz w:val="20"/>
          <w:szCs w:val="20"/>
          <w:lang w:bidi="ar-EG"/>
        </w:rPr>
        <w:t>,</w:t>
      </w:r>
      <w:r w:rsidRPr="00773242">
        <w:rPr>
          <w:sz w:val="20"/>
          <w:szCs w:val="20"/>
          <w:lang w:bidi="ar-EG"/>
        </w:rPr>
        <w:t xml:space="preserve"> the finding was in disagreement with </w:t>
      </w:r>
      <w:r w:rsidR="00C03C3E" w:rsidRPr="00773242">
        <w:rPr>
          <w:b/>
          <w:bCs/>
          <w:sz w:val="20"/>
          <w:szCs w:val="20"/>
          <w:lang w:bidi="ar-EG"/>
        </w:rPr>
        <w:fldChar w:fldCharType="begin"/>
      </w:r>
      <w:r w:rsidRPr="00773242">
        <w:rPr>
          <w:b/>
          <w:bCs/>
          <w:sz w:val="20"/>
          <w:szCs w:val="20"/>
          <w:lang w:bidi="ar-EG"/>
        </w:rPr>
        <w:instrText xml:space="preserve"> ADDIN EN.CITE &lt;EndNote&gt;&lt;Cite&gt;&lt;Author&gt;Elkassas &lt;/Author&gt;&lt;Year&gt;2014&lt;/Year&gt;&lt;RecNum&gt;45&lt;/RecNum&gt;&lt;DisplayText&gt;(Elkassas  &amp;amp; Haridy 2014)&lt;/DisplayText&gt;&lt;record&gt;&lt;rec-number&gt;45&lt;/rec-number&gt;&lt;foreign-keys&gt;&lt;key app="EN" db-id="texr299t4wertoe0zv1x5a0vrvrfr55vs2wx" timestamp="1508718554"&gt;45&lt;/key&gt;&lt;/foreign-keys&gt;&lt;ref-type name="Journal Article"&gt;17&lt;/ref-type&gt;&lt;contributors&gt;&lt;authors&gt;&lt;author&gt;Elkassas ,D.W.&lt;/author&gt;&lt;author&gt;Haridy ,M.H.&lt;/author&gt;&lt;/authors&gt;&lt;/contributors&gt;&lt;titles&gt;&lt;title&gt;Degree Of Coversion ,Flexure Strenght, And Bond Strenght Durability Of A Contemporary Universal Dentin Adhesive Fortified With Silver And Hydroxyapatite Nanoparticles&lt;/title&gt;&lt;secondary-title&gt;E.D.Journal&lt;/secondary-title&gt;&lt;/titles&gt;&lt;periodical&gt;&lt;full-title&gt;E.D.Journal&lt;/full-title&gt;&lt;/periodical&gt;&lt;volume&gt;61&lt;/volume&gt;&lt;number&gt;3&lt;/number&gt;&lt;dates&gt;&lt;year&gt;2014&lt;/year&gt;&lt;/dates&gt;&lt;urls&gt;&lt;/urls&gt;&lt;/record&gt;&lt;/Cite&gt;&lt;/EndNote&gt;</w:instrText>
      </w:r>
      <w:r w:rsidR="00C03C3E" w:rsidRPr="00773242">
        <w:rPr>
          <w:b/>
          <w:bCs/>
          <w:sz w:val="20"/>
          <w:szCs w:val="20"/>
          <w:lang w:bidi="ar-EG"/>
        </w:rPr>
        <w:fldChar w:fldCharType="separate"/>
      </w:r>
      <w:hyperlink w:anchor="_ENREF_13" w:tooltip="Elkassas , 2014 #45" w:history="1">
        <w:r w:rsidRPr="00773242">
          <w:rPr>
            <w:b/>
            <w:bCs/>
            <w:noProof/>
            <w:sz w:val="20"/>
            <w:szCs w:val="20"/>
            <w:lang w:bidi="ar-EG"/>
          </w:rPr>
          <w:t>Elkassas et al, 2014</w:t>
        </w:r>
      </w:hyperlink>
      <w:r w:rsidRPr="00773242">
        <w:rPr>
          <w:b/>
          <w:bCs/>
          <w:noProof/>
          <w:sz w:val="20"/>
          <w:szCs w:val="20"/>
          <w:lang w:bidi="ar-EG"/>
        </w:rPr>
        <w:t>,</w:t>
      </w:r>
      <w:r w:rsidR="00C03C3E" w:rsidRPr="00773242">
        <w:rPr>
          <w:b/>
          <w:bCs/>
          <w:sz w:val="20"/>
          <w:szCs w:val="20"/>
          <w:lang w:bidi="ar-EG"/>
        </w:rPr>
        <w:fldChar w:fldCharType="end"/>
      </w:r>
      <w:r w:rsidRPr="00773242">
        <w:rPr>
          <w:sz w:val="20"/>
          <w:szCs w:val="20"/>
          <w:lang w:bidi="ar-EG"/>
        </w:rPr>
        <w:t xml:space="preserve"> who attributed the diminished micromechanical and chemical bonding efficacy to the dentin substrate to the addition of hydroxyapatite nano particles, as a reaction might have occurred between the acidic functional monomer10 MDP with the added (HA-NP). The neutralization reaction might have increased the adhesive pH value due to the buffering effect induced by hydroxyapatite, diminishing its ultra-mild etching capacity and minimizing its micromechanical interlocking to the dentin substrate </w:t>
      </w:r>
      <w:r w:rsidR="00C03C3E" w:rsidRPr="00773242">
        <w:rPr>
          <w:b/>
          <w:bCs/>
          <w:sz w:val="20"/>
          <w:szCs w:val="20"/>
          <w:lang w:bidi="ar-EG"/>
        </w:rPr>
        <w:fldChar w:fldCharType="begin"/>
      </w:r>
      <w:r w:rsidRPr="00773242">
        <w:rPr>
          <w:b/>
          <w:bCs/>
          <w:sz w:val="20"/>
          <w:szCs w:val="20"/>
          <w:lang w:bidi="ar-EG"/>
        </w:rPr>
        <w:instrText xml:space="preserve"> ADDIN EN.CITE &lt;EndNote&gt;&lt;Cite&gt;&lt;Author&gt;Zhang&lt;/Author&gt;&lt;Year&gt;2012&lt;/Year&gt;&lt;RecNum&gt;33&lt;/RecNum&gt;&lt;DisplayText&gt;(Zhang &amp;amp; Wang, 2012)&lt;/DisplayText&gt;&lt;record&gt;&lt;rec-number&gt;33&lt;/rec-number&gt;&lt;foreign-keys&gt;&lt;key app="EN" db-id="texr299t4wertoe0zv1x5a0vrvrfr55vs2wx" timestamp="1508714027"&gt;33&lt;/key&gt;&lt;/foreign-keys&gt;&lt;ref-type name="Journal Article"&gt;17&lt;/ref-type&gt;&lt;contributors&gt;&lt;authors&gt;&lt;author&gt;Zhang, Y.&lt;/author&gt;&lt;author&gt;Wang, Y.&lt;/author&gt;&lt;/authors&gt;&lt;/contributors&gt;&lt;titles&gt;&lt;title&gt;Hydroxyapatite effect on photopolymerization of self-etching adhesives with different aggressiveness&lt;/title&gt;&lt;secondary-title&gt;J Dent&lt;/secondary-title&gt;&lt;/titles&gt;&lt;periodical&gt;&lt;full-title&gt;J Dent&lt;/full-title&gt;&lt;abbr-1&gt;Journal of dentistry&lt;/abbr-1&gt;&lt;/periodical&gt;&lt;volume&gt;40&lt;/volume&gt;&lt;dates&gt;&lt;year&gt;2012&lt;/year&gt;&lt;/dates&gt;&lt;label&gt;Zhang2012&lt;/label&gt;&lt;urls&gt;&lt;related-urls&gt;&lt;url&gt;https://doi.org/10.1016/j.jdent.2012.03.005&lt;/url&gt;&lt;/related-urls&gt;&lt;/urls&gt;&lt;electronic-resource-num&gt;10.1016/j.jdent.2012.03.005&lt;/electronic-resource-num&gt;&lt;/record&gt;&lt;/Cite&gt;&lt;/EndNote&gt;</w:instrText>
      </w:r>
      <w:r w:rsidR="00C03C3E" w:rsidRPr="00773242">
        <w:rPr>
          <w:b/>
          <w:bCs/>
          <w:sz w:val="20"/>
          <w:szCs w:val="20"/>
          <w:lang w:bidi="ar-EG"/>
        </w:rPr>
        <w:fldChar w:fldCharType="separate"/>
      </w:r>
      <w:r w:rsidRPr="00773242">
        <w:rPr>
          <w:b/>
          <w:bCs/>
          <w:noProof/>
          <w:sz w:val="20"/>
          <w:szCs w:val="20"/>
          <w:lang w:bidi="ar-EG"/>
        </w:rPr>
        <w:t>(</w:t>
      </w:r>
      <w:hyperlink w:anchor="_ENREF_55" w:tooltip="Zhang, 2012 #33" w:history="1">
        <w:r w:rsidRPr="00773242">
          <w:rPr>
            <w:b/>
            <w:bCs/>
            <w:noProof/>
            <w:sz w:val="20"/>
            <w:szCs w:val="20"/>
            <w:lang w:bidi="ar-EG"/>
          </w:rPr>
          <w:t>Zhang et al, 2012</w:t>
        </w:r>
      </w:hyperlink>
      <w:r w:rsidRPr="00773242">
        <w:rPr>
          <w:b/>
          <w:bCs/>
          <w:noProof/>
          <w:sz w:val="20"/>
          <w:szCs w:val="20"/>
          <w:lang w:bidi="ar-EG"/>
        </w:rPr>
        <w:t>)</w:t>
      </w:r>
      <w:r w:rsidR="00C03C3E" w:rsidRPr="00773242">
        <w:rPr>
          <w:b/>
          <w:bCs/>
          <w:sz w:val="20"/>
          <w:szCs w:val="20"/>
          <w:lang w:bidi="ar-EG"/>
        </w:rPr>
        <w:fldChar w:fldCharType="end"/>
      </w:r>
      <w:r w:rsidRPr="00773242">
        <w:rPr>
          <w:sz w:val="20"/>
          <w:szCs w:val="20"/>
          <w:lang w:bidi="ar-EG"/>
        </w:rPr>
        <w:t>. Furthermore, the reaction between the 10 MDP monomer with added Hap nanoparticles might have decreased the relative concentration of the functional monomers available for the subsequent interaction with the dentin substrate.</w:t>
      </w:r>
    </w:p>
    <w:p w:rsidR="00DA0A6F" w:rsidRPr="00773242" w:rsidRDefault="00DA0A6F" w:rsidP="00001E33">
      <w:pPr>
        <w:snapToGrid w:val="0"/>
        <w:ind w:firstLine="425"/>
        <w:jc w:val="both"/>
        <w:rPr>
          <w:bCs/>
          <w:sz w:val="20"/>
          <w:szCs w:val="20"/>
          <w:lang w:bidi="ar-EG"/>
        </w:rPr>
      </w:pPr>
      <w:r w:rsidRPr="00773242">
        <w:rPr>
          <w:sz w:val="20"/>
          <w:szCs w:val="20"/>
          <w:lang w:bidi="ar-EG"/>
        </w:rPr>
        <w:t>Also</w:t>
      </w:r>
      <w:r w:rsidR="00001E33" w:rsidRPr="00773242">
        <w:rPr>
          <w:sz w:val="20"/>
          <w:szCs w:val="20"/>
          <w:lang w:bidi="ar-EG"/>
        </w:rPr>
        <w:t>, t</w:t>
      </w:r>
      <w:r w:rsidRPr="00773242">
        <w:rPr>
          <w:sz w:val="20"/>
          <w:szCs w:val="20"/>
          <w:lang w:bidi="ar-EG"/>
        </w:rPr>
        <w:t xml:space="preserve">hese finding was also in disagreement with </w:t>
      </w:r>
      <w:r w:rsidR="00C03C3E" w:rsidRPr="00773242">
        <w:rPr>
          <w:b/>
          <w:bCs/>
          <w:sz w:val="20"/>
          <w:szCs w:val="20"/>
          <w:lang w:bidi="ar-EG"/>
        </w:rPr>
        <w:fldChar w:fldCharType="begin"/>
      </w:r>
      <w:r w:rsidRPr="00773242">
        <w:rPr>
          <w:b/>
          <w:bCs/>
          <w:sz w:val="20"/>
          <w:szCs w:val="20"/>
          <w:lang w:bidi="ar-EG"/>
        </w:rPr>
        <w:instrText xml:space="preserve"> ADDIN EN.CITE &lt;EndNote&gt;&lt;Cite&gt;&lt;Author&gt;Sadat-Shojai&lt;/Author&gt;&lt;Year&gt;2010&lt;/Year&gt;&lt;RecNum&gt;34&lt;/RecNum&gt;&lt;DisplayText&gt;(M. Sadat-Shojai, Atai, Nodehi, &amp;amp; Khanlar, 2010b)&lt;/DisplayText&gt;&lt;record&gt;&lt;rec-number&gt;34&lt;/rec-number&gt;&lt;foreign-keys&gt;&lt;key app="EN" db-id="texr299t4wertoe0zv1x5a0vrvrfr55vs2wx" timestamp="1508714027"&gt;34&lt;/key&gt;&lt;/foreign-keys&gt;&lt;ref-type name="Journal Article"&gt;17&lt;/ref-type&gt;&lt;contributors&gt;&lt;authors&gt;&lt;author&gt;Sadat-Shojai, M.&lt;/author&gt;&lt;author&gt;Atai, M.&lt;/author&gt;&lt;author&gt;Nodehi, A.&lt;/author&gt;&lt;author&gt;Khanlar, L. N.&lt;/author&gt;&lt;/authors&gt;&lt;/contributors&gt;&lt;titles&gt;&lt;title&gt;Hydroxyapatite nanorods as novel fillers for improving the properties of dental adhesives: Synthesis and application&lt;/title&gt;&lt;secondary-title&gt;Dent Mater&lt;/secondary-title&gt;&lt;/titles&gt;&lt;periodical&gt;&lt;full-title&gt;Dent Mater&lt;/full-title&gt;&lt;abbr-1&gt;Dental materials : official publication of the Academy of Dental Materials&lt;/abbr-1&gt;&lt;/periodical&gt;&lt;volume&gt;26&lt;/volume&gt;&lt;dates&gt;&lt;year&gt;2010&lt;/year&gt;&lt;/dates&gt;&lt;label&gt;Sadat-Shojai2010&lt;/label&gt;&lt;urls&gt;&lt;related-urls&gt;&lt;url&gt;https://doi.org/10.1016/j.dental.2010.01.005&lt;/url&gt;&lt;/related-urls&gt;&lt;/urls&gt;&lt;electronic-resource-num&gt;10.1016/j.dental.2010.01.005&lt;/electronic-resource-num&gt;&lt;/record&gt;&lt;/Cite&gt;&lt;/EndNote&gt;</w:instrText>
      </w:r>
      <w:r w:rsidR="00C03C3E" w:rsidRPr="00773242">
        <w:rPr>
          <w:b/>
          <w:bCs/>
          <w:sz w:val="20"/>
          <w:szCs w:val="20"/>
          <w:lang w:bidi="ar-EG"/>
        </w:rPr>
        <w:fldChar w:fldCharType="separate"/>
      </w:r>
      <w:hyperlink w:anchor="_ENREF_36" w:tooltip="Sadat-Shojai, 2010 #34" w:history="1">
        <w:r w:rsidRPr="00773242">
          <w:rPr>
            <w:b/>
            <w:bCs/>
            <w:noProof/>
            <w:sz w:val="20"/>
            <w:szCs w:val="20"/>
            <w:lang w:bidi="ar-EG"/>
          </w:rPr>
          <w:t>M. Sadat-Shojai et al 2010</w:t>
        </w:r>
      </w:hyperlink>
      <w:r w:rsidR="00C03C3E" w:rsidRPr="00773242">
        <w:rPr>
          <w:b/>
          <w:bCs/>
          <w:sz w:val="20"/>
          <w:szCs w:val="20"/>
          <w:lang w:bidi="ar-EG"/>
        </w:rPr>
        <w:fldChar w:fldCharType="end"/>
      </w:r>
      <w:r w:rsidRPr="00773242">
        <w:rPr>
          <w:sz w:val="20"/>
          <w:szCs w:val="20"/>
          <w:lang w:bidi="ar-EG"/>
        </w:rPr>
        <w:t>, as the microtensile bond strength increased significantly to the maximum value for specimens containing 0.2 wt% HA nanorods and then steeply decreased with increasing filler content</w:t>
      </w:r>
      <w:r w:rsidR="00001E33" w:rsidRPr="00773242">
        <w:rPr>
          <w:sz w:val="20"/>
          <w:szCs w:val="20"/>
          <w:lang w:bidi="ar-EG"/>
        </w:rPr>
        <w:t>. T</w:t>
      </w:r>
      <w:r w:rsidRPr="00773242">
        <w:rPr>
          <w:sz w:val="20"/>
          <w:szCs w:val="20"/>
          <w:lang w:bidi="ar-EG"/>
        </w:rPr>
        <w:t>hey attributed the reduction in microshear bond strength with increasing the ﬁller content, due to incomplete curing of the adhesive. Moreover, at higher ﬁller contents nanoﬁllers tend to agglomerate.</w:t>
      </w:r>
    </w:p>
    <w:p w:rsidR="00DA0A6F" w:rsidRPr="00773242" w:rsidRDefault="00DA0A6F" w:rsidP="00001E33">
      <w:pPr>
        <w:snapToGrid w:val="0"/>
        <w:ind w:firstLine="425"/>
        <w:jc w:val="both"/>
        <w:rPr>
          <w:sz w:val="20"/>
          <w:szCs w:val="20"/>
          <w:lang w:bidi="ar-EG"/>
        </w:rPr>
      </w:pPr>
      <w:r w:rsidRPr="00773242">
        <w:rPr>
          <w:bCs/>
          <w:sz w:val="20"/>
          <w:szCs w:val="20"/>
          <w:lang w:bidi="ar-EG"/>
        </w:rPr>
        <w:t>Regarding Microtensile bond strength results of resin composite to dentin where conventional self etch adhesive showed a non-significant difference when compared to self etch adhesive containing 5 % (wt /vol) hydroxyapatite nano particles after 24 hours aging period, while it showed a high significant difference compared to that tested after one month aging period</w:t>
      </w:r>
      <w:r w:rsidRPr="00773242">
        <w:rPr>
          <w:sz w:val="20"/>
          <w:szCs w:val="20"/>
          <w:lang w:bidi="ar-EG"/>
        </w:rPr>
        <w:t xml:space="preserve">. </w:t>
      </w:r>
      <w:r w:rsidRPr="00773242">
        <w:rPr>
          <w:sz w:val="20"/>
          <w:szCs w:val="20"/>
        </w:rPr>
        <w:t xml:space="preserve">This might be attributed to the fact that self-etch adhesives demineralized dentin only </w:t>
      </w:r>
      <w:r w:rsidRPr="00773242">
        <w:rPr>
          <w:sz w:val="20"/>
          <w:szCs w:val="20"/>
        </w:rPr>
        <w:lastRenderedPageBreak/>
        <w:t xml:space="preserve">partially, leaving hydroxyapatite partially attached to collagen. Since hydroxyapatite remains available for </w:t>
      </w:r>
      <w:r w:rsidRPr="00773242">
        <w:rPr>
          <w:sz w:val="20"/>
          <w:szCs w:val="20"/>
          <w:lang w:bidi="ar-EG"/>
        </w:rPr>
        <w:t>chemical interaction between residual hydroxyapatite and the functional monomers in self-etch adhesives. The functional monomers in self-etch adhesives can chemically interact with hydroxyapatite within a clinically manageable time, and this chemical interaction has been hypothesized with better resistance towards degradation by prevention of micro- and nanoleakage.</w:t>
      </w:r>
      <w:r w:rsidR="00C03C3E" w:rsidRPr="00773242">
        <w:rPr>
          <w:sz w:val="20"/>
          <w:szCs w:val="20"/>
          <w:lang w:bidi="ar-EG"/>
        </w:rPr>
        <w:fldChar w:fldCharType="begin">
          <w:fldData xml:space="preserve">PEVuZE5vdGU+PENpdGU+PEF1dGhvcj5UZWtjZTwvQXV0aG9yPjxZZWFyPjIwMTU8L1llYXI+PFJl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</w:fldData>
        </w:fldChar>
      </w:r>
      <w:r w:rsidRPr="00773242">
        <w:rPr>
          <w:sz w:val="20"/>
          <w:szCs w:val="20"/>
          <w:lang w:bidi="ar-EG"/>
        </w:rPr>
        <w:instrText xml:space="preserve"> ADDIN EN.CITE </w:instrText>
      </w:r>
      <w:r w:rsidR="00C03C3E" w:rsidRPr="00773242">
        <w:rPr>
          <w:sz w:val="20"/>
          <w:szCs w:val="20"/>
          <w:lang w:bidi="ar-EG"/>
        </w:rPr>
        <w:fldChar w:fldCharType="begin">
          <w:fldData xml:space="preserve">PEVuZE5vdGU+PENpdGU+PEF1dGhvcj5UZWtjZTwvQXV0aG9yPjxZZWFyPjIwMTU8L1llYXI+PFJl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</w:fldData>
        </w:fldChar>
      </w:r>
      <w:r w:rsidRPr="00773242">
        <w:rPr>
          <w:sz w:val="20"/>
          <w:szCs w:val="20"/>
          <w:lang w:bidi="ar-EG"/>
        </w:rPr>
        <w:instrText xml:space="preserve"> ADDIN EN.CITE.DATA </w:instrText>
      </w:r>
      <w:r w:rsidR="00C03C3E" w:rsidRPr="00773242">
        <w:rPr>
          <w:sz w:val="20"/>
          <w:szCs w:val="20"/>
          <w:lang w:bidi="ar-EG"/>
        </w:rPr>
      </w:r>
      <w:r w:rsidR="00C03C3E" w:rsidRPr="00773242">
        <w:rPr>
          <w:sz w:val="20"/>
          <w:szCs w:val="20"/>
          <w:lang w:bidi="ar-EG"/>
        </w:rPr>
        <w:fldChar w:fldCharType="end"/>
      </w:r>
      <w:r w:rsidR="00C03C3E" w:rsidRPr="00773242">
        <w:rPr>
          <w:sz w:val="20"/>
          <w:szCs w:val="20"/>
          <w:lang w:bidi="ar-EG"/>
        </w:rPr>
      </w:r>
      <w:r w:rsidR="00C03C3E" w:rsidRPr="00773242">
        <w:rPr>
          <w:sz w:val="20"/>
          <w:szCs w:val="20"/>
          <w:lang w:bidi="ar-EG"/>
        </w:rPr>
        <w:fldChar w:fldCharType="separate"/>
      </w:r>
      <w:r w:rsidRPr="00773242">
        <w:rPr>
          <w:b/>
          <w:bCs/>
          <w:noProof/>
          <w:sz w:val="20"/>
          <w:szCs w:val="20"/>
          <w:lang w:bidi="ar-EG"/>
        </w:rPr>
        <w:t>(</w:t>
      </w:r>
      <w:hyperlink w:anchor="_ENREF_43" w:tooltip="Tekce, 2015 #13" w:history="1">
        <w:r w:rsidRPr="00773242">
          <w:rPr>
            <w:b/>
            <w:bCs/>
            <w:noProof/>
            <w:sz w:val="20"/>
            <w:szCs w:val="20"/>
            <w:lang w:bidi="ar-EG"/>
          </w:rPr>
          <w:t>Tekce et al., 2015</w:t>
        </w:r>
      </w:hyperlink>
      <w:r w:rsidRPr="00773242">
        <w:rPr>
          <w:b/>
          <w:bCs/>
          <w:noProof/>
          <w:sz w:val="20"/>
          <w:szCs w:val="20"/>
          <w:lang w:bidi="ar-EG"/>
        </w:rPr>
        <w:t xml:space="preserve"> and </w:t>
      </w:r>
      <w:hyperlink w:anchor="_ENREF_51" w:tooltip="Yoshida, 2004 #72" w:history="1">
        <w:r w:rsidRPr="00773242">
          <w:rPr>
            <w:b/>
            <w:bCs/>
            <w:noProof/>
            <w:sz w:val="20"/>
            <w:szCs w:val="20"/>
            <w:lang w:bidi="ar-EG"/>
          </w:rPr>
          <w:t>Yoshida et al., 2004</w:t>
        </w:r>
      </w:hyperlink>
      <w:r w:rsidRPr="00773242">
        <w:rPr>
          <w:noProof/>
          <w:sz w:val="20"/>
          <w:szCs w:val="20"/>
          <w:lang w:bidi="ar-EG"/>
        </w:rPr>
        <w:t>)</w:t>
      </w:r>
      <w:r w:rsidR="00C03C3E" w:rsidRPr="00773242">
        <w:rPr>
          <w:sz w:val="20"/>
          <w:szCs w:val="20"/>
          <w:lang w:bidi="ar-EG"/>
        </w:rPr>
        <w:fldChar w:fldCharType="end"/>
      </w:r>
      <w:r w:rsidRPr="00773242">
        <w:rPr>
          <w:sz w:val="20"/>
          <w:szCs w:val="20"/>
          <w:lang w:bidi="ar-EG"/>
        </w:rPr>
        <w:t>.</w:t>
      </w:r>
    </w:p>
    <w:p w:rsidR="00DA0A6F" w:rsidRPr="00773242" w:rsidRDefault="00C03C3E" w:rsidP="00001E33">
      <w:pPr>
        <w:snapToGrid w:val="0"/>
        <w:ind w:firstLine="425"/>
        <w:jc w:val="both"/>
        <w:rPr>
          <w:sz w:val="20"/>
          <w:szCs w:val="20"/>
          <w:lang w:bidi="ar-EG"/>
        </w:rPr>
      </w:pPr>
      <w:r w:rsidRPr="00773242">
        <w:rPr>
          <w:b/>
          <w:bCs/>
          <w:sz w:val="20"/>
          <w:szCs w:val="20"/>
          <w:lang w:bidi="ar-EG"/>
        </w:rPr>
        <w:fldChar w:fldCharType="begin">
          <w:fldData xml:space="preserve">PEVuZE5vdGU+PENpdGU+PEF1dGhvcj5Qcm9lbmNhPC9BdXRob3I+PFllYXI+MjAwNzwvWWVhcj48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</w:fldData>
        </w:fldChar>
      </w:r>
      <w:r w:rsidR="00DA0A6F" w:rsidRPr="00773242">
        <w:rPr>
          <w:b/>
          <w:bCs/>
          <w:sz w:val="20"/>
          <w:szCs w:val="20"/>
          <w:lang w:bidi="ar-EG"/>
        </w:rPr>
        <w:instrText xml:space="preserve"> ADDIN EN.CITE </w:instrText>
      </w:r>
      <w:r w:rsidRPr="00773242">
        <w:rPr>
          <w:b/>
          <w:bCs/>
          <w:sz w:val="20"/>
          <w:szCs w:val="20"/>
          <w:lang w:bidi="ar-EG"/>
        </w:rPr>
        <w:fldChar w:fldCharType="begin">
          <w:fldData xml:space="preserve">PEVuZE5vdGU+PENpdGU+PEF1dGhvcj5Qcm9lbmNhPC9BdXRob3I+PFllYXI+MjAwNzwvWWVhcj48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</w:fldData>
        </w:fldChar>
      </w:r>
      <w:r w:rsidR="00DA0A6F" w:rsidRPr="00773242">
        <w:rPr>
          <w:b/>
          <w:bCs/>
          <w:sz w:val="20"/>
          <w:szCs w:val="20"/>
          <w:lang w:bidi="ar-EG"/>
        </w:rPr>
        <w:instrText xml:space="preserve"> ADDIN EN.CITE.DATA </w:instrText>
      </w:r>
      <w:r w:rsidRPr="00773242">
        <w:rPr>
          <w:b/>
          <w:bCs/>
          <w:sz w:val="20"/>
          <w:szCs w:val="20"/>
          <w:lang w:bidi="ar-EG"/>
        </w:rPr>
      </w:r>
      <w:r w:rsidRPr="00773242">
        <w:rPr>
          <w:b/>
          <w:bCs/>
          <w:sz w:val="20"/>
          <w:szCs w:val="20"/>
          <w:lang w:bidi="ar-EG"/>
        </w:rPr>
        <w:fldChar w:fldCharType="end"/>
      </w:r>
      <w:r w:rsidRPr="00773242">
        <w:rPr>
          <w:b/>
          <w:bCs/>
          <w:sz w:val="20"/>
          <w:szCs w:val="20"/>
          <w:lang w:bidi="ar-EG"/>
        </w:rPr>
      </w:r>
      <w:r w:rsidRPr="00773242">
        <w:rPr>
          <w:b/>
          <w:bCs/>
          <w:sz w:val="20"/>
          <w:szCs w:val="20"/>
          <w:lang w:bidi="ar-EG"/>
        </w:rPr>
        <w:fldChar w:fldCharType="separate"/>
      </w:r>
      <w:hyperlink w:anchor="_ENREF_33" w:tooltip="Proenca, 2007 #71" w:history="1">
        <w:r w:rsidR="00DA0A6F" w:rsidRPr="00773242">
          <w:rPr>
            <w:b/>
            <w:bCs/>
            <w:noProof/>
            <w:sz w:val="20"/>
            <w:szCs w:val="20"/>
            <w:lang w:bidi="ar-EG"/>
          </w:rPr>
          <w:t>Proenca et al. 2007</w:t>
        </w:r>
      </w:hyperlink>
      <w:r w:rsidR="00DA0A6F" w:rsidRPr="00773242">
        <w:rPr>
          <w:b/>
          <w:bCs/>
          <w:noProof/>
          <w:sz w:val="20"/>
          <w:szCs w:val="20"/>
          <w:lang w:bidi="ar-EG"/>
        </w:rPr>
        <w:t>,</w:t>
      </w:r>
      <w:r w:rsidRPr="00773242">
        <w:rPr>
          <w:b/>
          <w:bCs/>
          <w:sz w:val="20"/>
          <w:szCs w:val="20"/>
          <w:lang w:bidi="ar-EG"/>
        </w:rPr>
        <w:fldChar w:fldCharType="end"/>
      </w:r>
      <w:r w:rsidR="00DA0A6F" w:rsidRPr="00773242">
        <w:rPr>
          <w:b/>
          <w:bCs/>
          <w:sz w:val="20"/>
          <w:szCs w:val="20"/>
          <w:lang w:bidi="ar-EG"/>
        </w:rPr>
        <w:t xml:space="preserve"> </w:t>
      </w:r>
      <w:r w:rsidR="00DA0A6F" w:rsidRPr="00773242">
        <w:rPr>
          <w:sz w:val="20"/>
          <w:szCs w:val="20"/>
          <w:lang w:bidi="ar-EG"/>
        </w:rPr>
        <w:t>attributed the superior performance of the self etch adhesive system to the synergy of an unsaturated methacrylate phosphate ester (10- MDP) as the acidic monomer in combination with HEMA, which is believed to improve the wetting of the tooth surface and chelate to calcium ions of dentin and a higher exposure of the peritubular dentin, which is highly mineralized.</w:t>
      </w:r>
    </w:p>
    <w:p w:rsidR="00DA0A6F" w:rsidRPr="00773242" w:rsidRDefault="00DA0A6F" w:rsidP="00001E33">
      <w:pPr>
        <w:snapToGrid w:val="0"/>
        <w:ind w:firstLine="425"/>
        <w:jc w:val="both"/>
        <w:rPr>
          <w:sz w:val="20"/>
          <w:szCs w:val="20"/>
          <w:lang w:bidi="ar-EG"/>
        </w:rPr>
      </w:pPr>
      <w:r w:rsidRPr="00773242">
        <w:rPr>
          <w:bCs/>
          <w:sz w:val="20"/>
          <w:szCs w:val="20"/>
          <w:lang w:bidi="ar-EG"/>
        </w:rPr>
        <w:t>The microtensile bond strength results of both tested group after one month aging period showed the lowest values with significant difference when compared to each other, and showed a significant reduction in microtensile bond strength when compared to that tested after 24 hours aging period. This results might b</w:t>
      </w:r>
      <w:r w:rsidRPr="00773242">
        <w:rPr>
          <w:sz w:val="20"/>
          <w:szCs w:val="20"/>
          <w:lang w:bidi="ar-EG"/>
        </w:rPr>
        <w:t xml:space="preserve">e attributed to the adhesive was HEMA based which is hydrophilic helping water sorption that initially caused a softening of the polymer resin component by swelling the network and reducing the frictional forces between the polymer chains. Water sorption may eventually cause irreversible damage to the material by formation of microcracks through repeated sorption desorption cycles. This is followed by hydrolytic degradation of the polymer with scission of the ester linkages and gradual deterioration of the infrastructure of the polymer over time </w:t>
      </w:r>
      <w:r w:rsidR="00C03C3E" w:rsidRPr="00773242">
        <w:rPr>
          <w:b/>
          <w:bCs/>
          <w:sz w:val="20"/>
          <w:szCs w:val="20"/>
          <w:lang w:bidi="ar-EG"/>
        </w:rPr>
        <w:fldChar w:fldCharType="begin">
          <w:fldData xml:space="preserve">PEVuZE5vdGU+PENpdGU+PEF1dGhvcj5ZaXU8L0F1dGhvcj48WWVhcj4yMDA0PC9ZZWFyPjxSZWNO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</w:fldData>
        </w:fldChar>
      </w:r>
      <w:r w:rsidRPr="00773242">
        <w:rPr>
          <w:b/>
          <w:bCs/>
          <w:sz w:val="20"/>
          <w:szCs w:val="20"/>
          <w:lang w:bidi="ar-EG"/>
        </w:rPr>
        <w:instrText xml:space="preserve"> ADDIN EN.CITE </w:instrText>
      </w:r>
      <w:r w:rsidR="00C03C3E" w:rsidRPr="00773242">
        <w:rPr>
          <w:b/>
          <w:bCs/>
          <w:sz w:val="20"/>
          <w:szCs w:val="20"/>
          <w:lang w:bidi="ar-EG"/>
        </w:rPr>
        <w:fldChar w:fldCharType="begin">
          <w:fldData xml:space="preserve">PEVuZE5vdGU+PENpdGU+PEF1dGhvcj5ZaXU8L0F1dGhvcj48WWVhcj4yMDA0PC9ZZWFyPjxSZWNO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</w:fldData>
        </w:fldChar>
      </w:r>
      <w:r w:rsidRPr="00773242">
        <w:rPr>
          <w:b/>
          <w:bCs/>
          <w:sz w:val="20"/>
          <w:szCs w:val="20"/>
          <w:lang w:bidi="ar-EG"/>
        </w:rPr>
        <w:instrText xml:space="preserve"> ADDIN EN.CITE.DATA </w:instrText>
      </w:r>
      <w:r w:rsidR="00C03C3E" w:rsidRPr="00773242">
        <w:rPr>
          <w:b/>
          <w:bCs/>
          <w:sz w:val="20"/>
          <w:szCs w:val="20"/>
          <w:lang w:bidi="ar-EG"/>
        </w:rPr>
      </w:r>
      <w:r w:rsidR="00C03C3E" w:rsidRPr="00773242">
        <w:rPr>
          <w:b/>
          <w:bCs/>
          <w:sz w:val="20"/>
          <w:szCs w:val="20"/>
          <w:lang w:bidi="ar-EG"/>
        </w:rPr>
        <w:fldChar w:fldCharType="end"/>
      </w:r>
      <w:r w:rsidR="00C03C3E" w:rsidRPr="00773242">
        <w:rPr>
          <w:b/>
          <w:bCs/>
          <w:sz w:val="20"/>
          <w:szCs w:val="20"/>
          <w:lang w:bidi="ar-EG"/>
        </w:rPr>
      </w:r>
      <w:r w:rsidR="00C03C3E" w:rsidRPr="00773242">
        <w:rPr>
          <w:b/>
          <w:bCs/>
          <w:sz w:val="20"/>
          <w:szCs w:val="20"/>
          <w:lang w:bidi="ar-EG"/>
        </w:rPr>
        <w:fldChar w:fldCharType="separate"/>
      </w:r>
      <w:r w:rsidRPr="00773242">
        <w:rPr>
          <w:b/>
          <w:bCs/>
          <w:sz w:val="20"/>
          <w:szCs w:val="20"/>
          <w:lang w:bidi="ar-EG"/>
        </w:rPr>
        <w:t>(</w:t>
      </w:r>
      <w:hyperlink w:anchor="_ENREF_50" w:tooltip="Yiu, 2004 #69" w:history="1">
        <w:r w:rsidRPr="00773242">
          <w:rPr>
            <w:sz w:val="20"/>
            <w:szCs w:val="20"/>
          </w:rPr>
          <w:t xml:space="preserve"> </w:t>
        </w:r>
        <w:r w:rsidRPr="00773242">
          <w:rPr>
            <w:b/>
            <w:bCs/>
            <w:sz w:val="20"/>
            <w:szCs w:val="20"/>
            <w:lang w:bidi="ar-EG"/>
          </w:rPr>
          <w:t>Fukuoka A., 2011</w:t>
        </w:r>
      </w:hyperlink>
      <w:r w:rsidRPr="00773242">
        <w:rPr>
          <w:b/>
          <w:bCs/>
          <w:sz w:val="20"/>
          <w:szCs w:val="20"/>
          <w:lang w:bidi="ar-EG"/>
        </w:rPr>
        <w:t>)</w:t>
      </w:r>
      <w:r w:rsidR="00C03C3E" w:rsidRPr="00773242">
        <w:rPr>
          <w:b/>
          <w:bCs/>
          <w:sz w:val="20"/>
          <w:szCs w:val="20"/>
          <w:lang w:bidi="ar-EG"/>
        </w:rPr>
        <w:fldChar w:fldCharType="end"/>
      </w:r>
      <w:r w:rsidRPr="00773242">
        <w:rPr>
          <w:b/>
          <w:bCs/>
          <w:sz w:val="20"/>
          <w:szCs w:val="20"/>
          <w:lang w:bidi="ar-EG"/>
        </w:rPr>
        <w:t>.</w:t>
      </w:r>
    </w:p>
    <w:p w:rsidR="00DA0A6F" w:rsidRPr="00773242" w:rsidRDefault="00DA0A6F" w:rsidP="00001E33">
      <w:pPr>
        <w:pStyle w:val="EndNoteBibliography"/>
        <w:bidi w:val="0"/>
        <w:snapToGrid w:val="0"/>
        <w:spacing w:after="0"/>
        <w:ind w:firstLine="425"/>
        <w:rPr>
          <w:rFonts w:ascii="Times New Roman" w:hAnsi="Times New Roman"/>
          <w:lang w:bidi="ar-EG"/>
        </w:rPr>
      </w:pPr>
      <w:r w:rsidRPr="00773242">
        <w:rPr>
          <w:rFonts w:ascii="Times New Roman" w:hAnsi="Times New Roman"/>
          <w:lang w:bidi="ar-EG"/>
        </w:rPr>
        <w:t xml:space="preserve">These finding was in agreement with </w:t>
      </w:r>
      <w:r w:rsidR="00C03C3E" w:rsidRPr="00773242">
        <w:rPr>
          <w:rFonts w:ascii="Times New Roman" w:hAnsi="Times New Roman"/>
          <w:b/>
          <w:bCs/>
          <w:lang w:bidi="ar-EG"/>
        </w:rPr>
        <w:fldChar w:fldCharType="begin">
          <w:fldData xml:space="preserve">PEVuZE5vdGU+PENpdGU+PEF1dGhvcj5ZaXU8L0F1dGhvcj48WWVhcj4yMDA0PC9ZZWFyPjxSZWNO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</w:fldData>
        </w:fldChar>
      </w:r>
      <w:r w:rsidRPr="00773242">
        <w:rPr>
          <w:rFonts w:ascii="Times New Roman" w:hAnsi="Times New Roman"/>
          <w:b/>
          <w:bCs/>
          <w:lang w:bidi="ar-EG"/>
        </w:rPr>
        <w:instrText xml:space="preserve"> ADDIN EN.CITE </w:instrText>
      </w:r>
      <w:r w:rsidR="00C03C3E" w:rsidRPr="00773242">
        <w:rPr>
          <w:rFonts w:ascii="Times New Roman" w:hAnsi="Times New Roman"/>
          <w:b/>
          <w:bCs/>
          <w:lang w:bidi="ar-EG"/>
        </w:rPr>
        <w:fldChar w:fldCharType="begin">
          <w:fldData xml:space="preserve">PEVuZE5vdGU+PENpdGU+PEF1dGhvcj5ZaXU8L0F1dGhvcj48WWVhcj4yMDA0PC9ZZWFyPjxSZWNO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</w:fldData>
        </w:fldChar>
      </w:r>
      <w:r w:rsidRPr="00773242">
        <w:rPr>
          <w:rFonts w:ascii="Times New Roman" w:hAnsi="Times New Roman"/>
          <w:b/>
          <w:bCs/>
          <w:lang w:bidi="ar-EG"/>
        </w:rPr>
        <w:instrText xml:space="preserve"> ADDIN EN.CITE.DATA </w:instrText>
      </w:r>
      <w:r w:rsidR="00C03C3E" w:rsidRPr="00773242">
        <w:rPr>
          <w:rFonts w:ascii="Times New Roman" w:hAnsi="Times New Roman"/>
          <w:b/>
          <w:bCs/>
          <w:lang w:bidi="ar-EG"/>
        </w:rPr>
      </w:r>
      <w:r w:rsidR="00C03C3E" w:rsidRPr="00773242">
        <w:rPr>
          <w:rFonts w:ascii="Times New Roman" w:hAnsi="Times New Roman"/>
          <w:b/>
          <w:bCs/>
          <w:lang w:bidi="ar-EG"/>
        </w:rPr>
        <w:fldChar w:fldCharType="end"/>
      </w:r>
      <w:r w:rsidR="00C03C3E" w:rsidRPr="00773242">
        <w:rPr>
          <w:rFonts w:ascii="Times New Roman" w:hAnsi="Times New Roman"/>
          <w:b/>
          <w:bCs/>
          <w:lang w:bidi="ar-EG"/>
        </w:rPr>
      </w:r>
      <w:r w:rsidR="00C03C3E" w:rsidRPr="00773242">
        <w:rPr>
          <w:rFonts w:ascii="Times New Roman" w:hAnsi="Times New Roman"/>
          <w:b/>
          <w:bCs/>
          <w:lang w:bidi="ar-EG"/>
        </w:rPr>
        <w:fldChar w:fldCharType="separate"/>
      </w:r>
      <w:r w:rsidRPr="00773242">
        <w:rPr>
          <w:rFonts w:ascii="Times New Roman" w:hAnsi="Times New Roman"/>
          <w:b/>
          <w:bCs/>
          <w:lang w:bidi="ar-EG"/>
        </w:rPr>
        <w:t>(</w:t>
      </w:r>
      <w:hyperlink w:anchor="_ENREF_50" w:tooltip="Yiu, 2004 #69" w:history="1">
        <w:r w:rsidRPr="00773242">
          <w:rPr>
            <w:rFonts w:ascii="Times New Roman" w:hAnsi="Times New Roman"/>
            <w:b/>
            <w:bCs/>
            <w:lang w:bidi="ar-EG"/>
          </w:rPr>
          <w:t>Yiu et al., 2004</w:t>
        </w:r>
      </w:hyperlink>
      <w:r w:rsidRPr="00773242">
        <w:rPr>
          <w:rFonts w:ascii="Times New Roman" w:hAnsi="Times New Roman"/>
          <w:b/>
          <w:bCs/>
          <w:lang w:bidi="ar-EG"/>
        </w:rPr>
        <w:t>)</w:t>
      </w:r>
      <w:r w:rsidR="00C03C3E" w:rsidRPr="00773242">
        <w:rPr>
          <w:rFonts w:ascii="Times New Roman" w:hAnsi="Times New Roman"/>
          <w:b/>
          <w:bCs/>
          <w:lang w:bidi="ar-EG"/>
        </w:rPr>
        <w:fldChar w:fldCharType="end"/>
      </w:r>
      <w:r w:rsidRPr="00773242">
        <w:rPr>
          <w:rFonts w:ascii="Times New Roman" w:hAnsi="Times New Roman"/>
          <w:lang w:bidi="ar-EG"/>
        </w:rPr>
        <w:t xml:space="preserve"> as the reduction in tensile strength of the hydrophilic resins that occurred mainly during the ﬁrst month of water storage might be reffered to the phase separation of the hydrophilic (HEMA) and hydrophobic domains in the resin matrices that further open up the polymer network, leading to more micro void formation with increased uptake of ‘free’ water.</w:t>
      </w:r>
    </w:p>
    <w:p w:rsidR="00DA0A6F" w:rsidRPr="00773242" w:rsidRDefault="00DA0A6F" w:rsidP="00001E33">
      <w:pPr>
        <w:snapToGrid w:val="0"/>
        <w:ind w:firstLine="425"/>
        <w:jc w:val="both"/>
        <w:rPr>
          <w:sz w:val="20"/>
          <w:szCs w:val="20"/>
          <w:lang w:bidi="ar-EG"/>
        </w:rPr>
      </w:pPr>
      <w:r w:rsidRPr="00773242">
        <w:rPr>
          <w:sz w:val="20"/>
          <w:szCs w:val="20"/>
          <w:lang w:bidi="ar-EG"/>
        </w:rPr>
        <w:t xml:space="preserve">Regarding the </w:t>
      </w:r>
      <w:r w:rsidRPr="00773242">
        <w:rPr>
          <w:bCs/>
          <w:sz w:val="20"/>
          <w:szCs w:val="20"/>
          <w:lang w:bidi="ar-EG"/>
        </w:rPr>
        <w:t xml:space="preserve">microtensile bond strength results of resin composite to dentin where self etch adhesive containing 5 % (wt /vol) (HANP) showed a higher significant difference when compared to that of conventional self etch adhesive (A2) after one month aging period. This result might be attributed to the addition of fiilers to the adhesive resin that decreases the relative mount of polymeric matrix, decreasing the stress of contraction and hydrolytic degradation </w:t>
      </w:r>
      <w:r w:rsidR="00C03C3E" w:rsidRPr="00773242">
        <w:rPr>
          <w:b/>
          <w:bCs/>
          <w:sz w:val="20"/>
          <w:szCs w:val="20"/>
          <w:lang w:bidi="ar-EG"/>
        </w:rPr>
        <w:fldChar w:fldCharType="begin"/>
      </w:r>
      <w:r w:rsidRPr="00773242">
        <w:rPr>
          <w:b/>
          <w:bCs/>
          <w:sz w:val="20"/>
          <w:szCs w:val="20"/>
          <w:lang w:bidi="ar-EG"/>
        </w:rPr>
        <w:instrText xml:space="preserve"> ADDIN EN.CITE &lt;EndNote&gt;&lt;Cite&gt;&lt;Author&gt;Provenzi&lt;/Author&gt;&lt;Year&gt;2014&lt;/Year&gt;&lt;RecNum&gt;25&lt;/RecNum&gt;&lt;DisplayText&gt;(Provenzi et al., 2014)&lt;/DisplayText&gt;&lt;record&gt;&lt;rec-number&gt;25&lt;/rec-number&gt;&lt;foreign-keys&gt;&lt;key app="EN" db-id="texr299t4wertoe0zv1x5a0vrvrfr55vs2wx" timestamp="1508714027"&gt;25&lt;/key&gt;&lt;/foreign-keys&gt;&lt;ref-type name="Journal Article"&gt;17&lt;/ref-type&gt;&lt;contributors&gt;&lt;authors&gt;&lt;author&gt;Provenzi, Camila&lt;/author&gt;&lt;author&gt;Leitune, Vicente CB&lt;/author&gt;&lt;author&gt;Collares, Fabricio M.&lt;/author&gt;&lt;author&gt;Trommer, Rafael&lt;/author&gt;&lt;author&gt;Bergmann, Carlos P.&lt;/author&gt;&lt;author&gt;Samuel, Susana MW&lt;/author&gt;&lt;/authors&gt;&lt;/contributors&gt;&lt;titles&gt;&lt;title&gt;Interface evaluation of experimental dental adhesives with nanostructured hydroxyapatite incorporation&lt;/title&gt;&lt;secondary-title&gt;Applied Adhesion Science&lt;/secondary-title&gt;&lt;/titles&gt;&lt;periodical&gt;&lt;full-title&gt;Applied Adhesion Science&lt;/full-title&gt;&lt;/periodical&gt;&lt;pages&gt;2&lt;/pages&gt;&lt;volume&gt;2&lt;/volume&gt;&lt;number&gt;1&lt;/number&gt;&lt;dates&gt;&lt;year&gt;2014&lt;/year&gt;&lt;pub-dates&gt;&lt;date&gt;January 22&lt;/date&gt;&lt;/pub-dates&gt;&lt;/dates&gt;&lt;isbn&gt;2196-4351&lt;/isbn&gt;&lt;label&gt;Provenzi2014&lt;/label&gt;&lt;work-type&gt;journal article&lt;/work-type&gt;&lt;urls&gt;&lt;related-urls&gt;&lt;url&gt;https://doi.org/10.1186/2196-4351-2-2&lt;/url&gt;&lt;/related-urls&gt;&lt;/urls&gt;&lt;electronic-resource-num&gt;10.1186/2196-4351-2-2&lt;/electronic-resource-num&gt;&lt;/record&gt;&lt;/Cite&gt;&lt;/EndNote&gt;</w:instrText>
      </w:r>
      <w:r w:rsidR="00C03C3E" w:rsidRPr="00773242">
        <w:rPr>
          <w:b/>
          <w:bCs/>
          <w:sz w:val="20"/>
          <w:szCs w:val="20"/>
          <w:lang w:bidi="ar-EG"/>
        </w:rPr>
        <w:fldChar w:fldCharType="separate"/>
      </w:r>
      <w:r w:rsidRPr="00773242">
        <w:rPr>
          <w:b/>
          <w:bCs/>
          <w:noProof/>
          <w:sz w:val="20"/>
          <w:szCs w:val="20"/>
          <w:lang w:bidi="ar-EG"/>
        </w:rPr>
        <w:t>(</w:t>
      </w:r>
      <w:hyperlink w:anchor="_ENREF_30" w:tooltip="Provenzi, 2014 #25" w:history="1">
        <w:r w:rsidRPr="00773242">
          <w:rPr>
            <w:b/>
            <w:bCs/>
            <w:noProof/>
            <w:sz w:val="20"/>
            <w:szCs w:val="20"/>
            <w:lang w:bidi="ar-EG"/>
          </w:rPr>
          <w:t>Provenzi et al., 2014</w:t>
        </w:r>
      </w:hyperlink>
      <w:r w:rsidRPr="00773242">
        <w:rPr>
          <w:b/>
          <w:bCs/>
          <w:noProof/>
          <w:sz w:val="20"/>
          <w:szCs w:val="20"/>
          <w:lang w:bidi="ar-EG"/>
        </w:rPr>
        <w:t>)</w:t>
      </w:r>
      <w:r w:rsidR="00C03C3E" w:rsidRPr="00773242">
        <w:rPr>
          <w:b/>
          <w:bCs/>
          <w:sz w:val="20"/>
          <w:szCs w:val="20"/>
          <w:lang w:bidi="ar-EG"/>
        </w:rPr>
        <w:fldChar w:fldCharType="end"/>
      </w:r>
      <w:r w:rsidRPr="00773242">
        <w:rPr>
          <w:sz w:val="20"/>
          <w:szCs w:val="20"/>
          <w:lang w:bidi="ar-EG"/>
        </w:rPr>
        <w:t>.</w:t>
      </w:r>
    </w:p>
    <w:p w:rsidR="00DA0A6F" w:rsidRPr="00773242" w:rsidRDefault="00C03C3E" w:rsidP="00001E33">
      <w:pPr>
        <w:snapToGrid w:val="0"/>
        <w:ind w:firstLine="425"/>
        <w:jc w:val="both"/>
        <w:rPr>
          <w:sz w:val="20"/>
          <w:szCs w:val="20"/>
          <w:lang w:bidi="ar-EG"/>
        </w:rPr>
      </w:pPr>
      <w:r w:rsidRPr="00773242">
        <w:rPr>
          <w:b/>
          <w:bCs/>
          <w:sz w:val="20"/>
          <w:szCs w:val="20"/>
          <w:lang w:bidi="ar-EG"/>
        </w:rPr>
        <w:lastRenderedPageBreak/>
        <w:fldChar w:fldCharType="begin"/>
      </w:r>
      <w:r w:rsidR="00DA0A6F" w:rsidRPr="00773242">
        <w:rPr>
          <w:b/>
          <w:bCs/>
          <w:sz w:val="20"/>
          <w:szCs w:val="20"/>
          <w:lang w:bidi="ar-EG"/>
        </w:rPr>
        <w:instrText xml:space="preserve"> ADDIN EN.CITE &lt;EndNote&gt;&lt;Cite&gt;&lt;Author&gt;Leitune&lt;/Author&gt;&lt;Year&gt;2013&lt;/Year&gt;&lt;RecNum&gt;32&lt;/RecNum&gt;&lt;DisplayText&gt;(Leitune, Collares, Takimi, et al., 2013)&lt;/DisplayText&gt;&lt;record&gt;&lt;rec-number&gt;32&lt;/rec-number&gt;&lt;foreign-keys&gt;&lt;key app="EN" db-id="texr299t4wertoe0zv1x5a0vrvrfr55vs2wx" timestamp="1508714027"&gt;32&lt;/key&gt;&lt;/foreign-keys&gt;&lt;ref-type name="Journal Article"&gt;17&lt;/ref-type&gt;&lt;contributors&gt;&lt;authors&gt;&lt;author&gt;Leitune, V. C.&lt;/author&gt;&lt;author&gt;Collares, F. M.&lt;/author&gt;&lt;author&gt;Takimi, A.&lt;/author&gt;&lt;author&gt;de Lima, G. B.&lt;/author&gt;&lt;author&gt;Petzhold, C. L.&lt;/author&gt;&lt;author&gt;Bergmann, C. P.&lt;/author&gt;&lt;author&gt;Samuel, S. M.&lt;/author&gt;&lt;/authors&gt;&lt;/contributors&gt;&lt;titles&gt;&lt;title&gt;Niobium pentoxide as a novel filler for dental adhesive resin&lt;/title&gt;&lt;secondary-title&gt;J Dent&lt;/secondary-title&gt;&lt;/titles&gt;&lt;periodical&gt;&lt;full-title&gt;J Dent&lt;/full-title&gt;&lt;abbr-1&gt;Journal of dentistry&lt;/abbr-1&gt;&lt;/periodical&gt;&lt;volume&gt;41&lt;/volume&gt;&lt;dates&gt;&lt;year&gt;2013&lt;/year&gt;&lt;/dates&gt;&lt;label&gt;Leitune2013&lt;/label&gt;&lt;urls&gt;&lt;related-urls&gt;&lt;url&gt;https://doi.org/10.1016/j.jdent.2012.04.022&lt;/url&gt;&lt;/related-urls&gt;&lt;/urls&gt;&lt;electronic-resource-num&gt;10.1016/j.jdent.2012.04.022&lt;/electronic-resource-num&gt;&lt;/record&gt;&lt;/Cite&gt;&lt;/EndNote&gt;</w:instrText>
      </w:r>
      <w:r w:rsidRPr="00773242">
        <w:rPr>
          <w:b/>
          <w:bCs/>
          <w:sz w:val="20"/>
          <w:szCs w:val="20"/>
          <w:lang w:bidi="ar-EG"/>
        </w:rPr>
        <w:fldChar w:fldCharType="separate"/>
      </w:r>
      <w:hyperlink w:anchor="_ENREF_27" w:tooltip="Leitune, 2013 #32" w:history="1">
        <w:r w:rsidR="00DA0A6F" w:rsidRPr="00773242">
          <w:rPr>
            <w:b/>
            <w:bCs/>
            <w:noProof/>
            <w:sz w:val="20"/>
            <w:szCs w:val="20"/>
            <w:lang w:bidi="ar-EG"/>
          </w:rPr>
          <w:t>Leitune et al</w:t>
        </w:r>
        <w:r w:rsidR="006832C0" w:rsidRPr="00773242">
          <w:rPr>
            <w:b/>
            <w:bCs/>
            <w:noProof/>
            <w:sz w:val="20"/>
            <w:szCs w:val="20"/>
            <w:lang w:bidi="ar-EG"/>
          </w:rPr>
          <w:t>,</w:t>
        </w:r>
        <w:r w:rsidR="00DA0A6F" w:rsidRPr="00773242">
          <w:rPr>
            <w:b/>
            <w:bCs/>
            <w:noProof/>
            <w:sz w:val="20"/>
            <w:szCs w:val="20"/>
            <w:lang w:bidi="ar-EG"/>
          </w:rPr>
          <w:t xml:space="preserve"> 2013</w:t>
        </w:r>
      </w:hyperlink>
      <w:r w:rsidRPr="00773242">
        <w:rPr>
          <w:b/>
          <w:bCs/>
          <w:sz w:val="20"/>
          <w:szCs w:val="20"/>
          <w:lang w:bidi="ar-EG"/>
        </w:rPr>
        <w:fldChar w:fldCharType="end"/>
      </w:r>
      <w:r w:rsidR="00DA0A6F" w:rsidRPr="00773242">
        <w:rPr>
          <w:sz w:val="20"/>
          <w:szCs w:val="20"/>
          <w:lang w:bidi="ar-EG"/>
        </w:rPr>
        <w:t xml:space="preserve"> also found that the addition of the filler results in reduction of the hydrophilicity of the adhesive resin leads to increase in restoration durability and longevity.</w:t>
      </w:r>
    </w:p>
    <w:p w:rsidR="00DA0A6F" w:rsidRPr="00773242" w:rsidRDefault="00DA0A6F" w:rsidP="00001E33">
      <w:pPr>
        <w:snapToGrid w:val="0"/>
        <w:ind w:firstLine="425"/>
        <w:jc w:val="both"/>
        <w:rPr>
          <w:bCs/>
          <w:sz w:val="20"/>
          <w:szCs w:val="20"/>
          <w:lang w:bidi="ar-EG"/>
        </w:rPr>
      </w:pPr>
      <w:r w:rsidRPr="00773242">
        <w:rPr>
          <w:sz w:val="20"/>
          <w:szCs w:val="20"/>
          <w:lang w:bidi="ar-EG"/>
        </w:rPr>
        <w:t xml:space="preserve">This result was in disagreement with </w:t>
      </w:r>
      <w:r w:rsidRPr="00773242">
        <w:rPr>
          <w:b/>
          <w:bCs/>
          <w:sz w:val="20"/>
          <w:szCs w:val="20"/>
          <w:lang w:bidi="ar-EG"/>
        </w:rPr>
        <w:t xml:space="preserve">Elkassas et al, 2014, </w:t>
      </w:r>
      <w:r w:rsidRPr="00773242">
        <w:rPr>
          <w:sz w:val="20"/>
          <w:szCs w:val="20"/>
          <w:lang w:bidi="ar-EG"/>
        </w:rPr>
        <w:t>as the nanofillers were incorporated into the adhesive without any surface pretreatment or silanization causes weak adhesion between the nanoparticles and matrix that might led to an easy plucking-out of filler particles in the wet environment. Although this action might have biological merit, it allows additional vacancies, which promoted a solvent effect, maximizing the plasticizing and hydrolytic effect of water, which was reflected in a significant reduction in the flexural strength values. Water storage was also associated with a significant reduction in µ-SBS as the hydrolytic degradation of the modified adhesives further negated the quality at the resin-dentin interface</w:t>
      </w:r>
      <w:r w:rsidRPr="00773242">
        <w:rPr>
          <w:bCs/>
          <w:sz w:val="20"/>
          <w:szCs w:val="20"/>
          <w:lang w:bidi="ar-EG"/>
        </w:rPr>
        <w:t>.</w:t>
      </w:r>
    </w:p>
    <w:p w:rsidR="00DA0A6F" w:rsidRPr="00773242" w:rsidRDefault="00DA0A6F" w:rsidP="00001E33">
      <w:pPr>
        <w:autoSpaceDE w:val="0"/>
        <w:autoSpaceDN w:val="0"/>
        <w:adjustRightInd w:val="0"/>
        <w:snapToGrid w:val="0"/>
        <w:jc w:val="both"/>
        <w:rPr>
          <w:b/>
          <w:bCs/>
          <w:sz w:val="20"/>
          <w:szCs w:val="20"/>
        </w:rPr>
      </w:pPr>
    </w:p>
    <w:p w:rsidR="00DA0A6F" w:rsidRPr="00773242" w:rsidRDefault="00DA0A6F" w:rsidP="00001E33">
      <w:pPr>
        <w:autoSpaceDE w:val="0"/>
        <w:autoSpaceDN w:val="0"/>
        <w:adjustRightInd w:val="0"/>
        <w:snapToGrid w:val="0"/>
        <w:jc w:val="both"/>
        <w:rPr>
          <w:b/>
          <w:bCs/>
          <w:sz w:val="20"/>
          <w:szCs w:val="20"/>
        </w:rPr>
      </w:pPr>
      <w:r w:rsidRPr="00773242">
        <w:rPr>
          <w:b/>
          <w:bCs/>
          <w:sz w:val="20"/>
          <w:szCs w:val="20"/>
        </w:rPr>
        <w:t>Conclusion:</w:t>
      </w:r>
    </w:p>
    <w:p w:rsidR="00DA0A6F" w:rsidRPr="00773242" w:rsidRDefault="00DA0A6F" w:rsidP="00001E33">
      <w:pPr>
        <w:snapToGrid w:val="0"/>
        <w:jc w:val="both"/>
        <w:rPr>
          <w:sz w:val="20"/>
          <w:szCs w:val="20"/>
        </w:rPr>
      </w:pPr>
      <w:r w:rsidRPr="00773242">
        <w:rPr>
          <w:b/>
          <w:bCs/>
          <w:color w:val="000000"/>
          <w:sz w:val="20"/>
          <w:szCs w:val="20"/>
        </w:rPr>
        <w:t>Under the limitation of the current study the following conclusions could be derived:</w:t>
      </w:r>
    </w:p>
    <w:p w:rsidR="00DA0A6F" w:rsidRPr="00773242" w:rsidRDefault="00DA0A6F" w:rsidP="00001E33">
      <w:pPr>
        <w:pStyle w:val="ListParagraph"/>
        <w:numPr>
          <w:ilvl w:val="0"/>
          <w:numId w:val="1"/>
        </w:numPr>
        <w:bidi w:val="0"/>
        <w:snapToGrid w:val="0"/>
        <w:spacing w:after="0" w:line="240" w:lineRule="auto"/>
        <w:ind w:left="0" w:firstLine="425"/>
        <w:contextualSpacing w:val="0"/>
        <w:jc w:val="both"/>
        <w:rPr>
          <w:rFonts w:ascii="Times New Roman" w:hAnsi="Times New Roman" w:cs="Times New Roman"/>
          <w:sz w:val="20"/>
          <w:szCs w:val="20"/>
          <w:lang w:bidi="ar-EG"/>
        </w:rPr>
      </w:pPr>
      <w:r w:rsidRPr="00773242">
        <w:rPr>
          <w:rFonts w:ascii="Times New Roman" w:hAnsi="Times New Roman" w:cs="Times New Roman"/>
          <w:sz w:val="20"/>
          <w:szCs w:val="20"/>
          <w:lang w:bidi="ar-EG"/>
        </w:rPr>
        <w:t>The addition of hydroxy apatite nanoparticles to self etch adhesive system didn’t interfere with immediate bonding to dentin.</w:t>
      </w:r>
    </w:p>
    <w:p w:rsidR="00DA0A6F" w:rsidRPr="00773242" w:rsidRDefault="00DA0A6F" w:rsidP="00001E33">
      <w:pPr>
        <w:pStyle w:val="ListParagraph"/>
        <w:numPr>
          <w:ilvl w:val="0"/>
          <w:numId w:val="1"/>
        </w:numPr>
        <w:bidi w:val="0"/>
        <w:snapToGrid w:val="0"/>
        <w:spacing w:after="0" w:line="240" w:lineRule="auto"/>
        <w:ind w:left="0" w:firstLine="425"/>
        <w:contextualSpacing w:val="0"/>
        <w:jc w:val="both"/>
        <w:rPr>
          <w:rFonts w:ascii="Times New Roman" w:eastAsia="Times New Roman" w:hAnsi="Times New Roman" w:cs="Times New Roman"/>
          <w:sz w:val="20"/>
          <w:szCs w:val="20"/>
        </w:rPr>
      </w:pPr>
      <w:r w:rsidRPr="00773242">
        <w:rPr>
          <w:rFonts w:ascii="Times New Roman" w:hAnsi="Times New Roman" w:cs="Times New Roman"/>
          <w:sz w:val="20"/>
          <w:szCs w:val="20"/>
          <w:lang w:bidi="ar-EG"/>
        </w:rPr>
        <w:t>Bond strength of the tested adhesive either containing or non containing hydroxy apatite nanoparticles deteriorates with aging</w:t>
      </w:r>
      <w:r w:rsidRPr="00773242">
        <w:rPr>
          <w:rFonts w:ascii="Times New Roman" w:eastAsia="Times New Roman" w:hAnsi="Times New Roman" w:cs="Times New Roman"/>
          <w:sz w:val="20"/>
          <w:szCs w:val="20"/>
        </w:rPr>
        <w:t>.</w:t>
      </w:r>
    </w:p>
    <w:p w:rsidR="00485F37" w:rsidRPr="00773242" w:rsidRDefault="00485F37" w:rsidP="00001E33">
      <w:pPr>
        <w:autoSpaceDE w:val="0"/>
        <w:autoSpaceDN w:val="0"/>
        <w:adjustRightInd w:val="0"/>
        <w:snapToGrid w:val="0"/>
        <w:jc w:val="both"/>
        <w:rPr>
          <w:b/>
          <w:bCs/>
          <w:sz w:val="20"/>
          <w:szCs w:val="20"/>
        </w:rPr>
      </w:pPr>
    </w:p>
    <w:p w:rsidR="00DA0A6F" w:rsidRPr="00773242" w:rsidRDefault="00DA0A6F" w:rsidP="00001E33">
      <w:pPr>
        <w:autoSpaceDE w:val="0"/>
        <w:autoSpaceDN w:val="0"/>
        <w:adjustRightInd w:val="0"/>
        <w:snapToGrid w:val="0"/>
        <w:ind w:left="425" w:hanging="425"/>
        <w:jc w:val="both"/>
        <w:rPr>
          <w:b/>
          <w:bCs/>
          <w:sz w:val="20"/>
          <w:szCs w:val="20"/>
        </w:rPr>
      </w:pPr>
      <w:r w:rsidRPr="00773242">
        <w:rPr>
          <w:b/>
          <w:bCs/>
          <w:sz w:val="20"/>
          <w:szCs w:val="20"/>
        </w:rPr>
        <w:t>References:</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Akhavan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Sodagar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Mojtahedzadeh</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Sodagar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(2013).</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Investigating</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the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effect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incorporating</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nanosilver/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nanohydroxyapatite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particles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the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shear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bond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orthodontic</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Acta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Odontol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Scand,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71(5):1038-1042</w:t>
      </w:r>
      <w:r w:rsidRPr="00773242">
        <w:rPr>
          <w:rFonts w:ascii="Times New Roman" w:hAnsi="Times New Roman" w:cs="Times New Roman"/>
          <w:noProof/>
          <w:sz w:val="20"/>
          <w:szCs w:val="20"/>
          <w:lang w:bidi="ar-EG"/>
        </w:rPr>
        <w:t>.</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sz w:val="20"/>
          <w:szCs w:val="20"/>
        </w:rPr>
      </w:pPr>
      <w:r w:rsidRPr="00773242">
        <w:rPr>
          <w:rFonts w:ascii="Times New Roman" w:hAnsi="Times New Roman" w:cs="Times New Roman"/>
          <w:bCs/>
          <w:noProof/>
          <w:sz w:val="20"/>
          <w:szCs w:val="20"/>
          <w:lang w:bidi="ar-EG"/>
        </w:rPr>
        <w:t>Belli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Kreppel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Petschelt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Hornberger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H.,</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Boccaccini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Lohbauer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U.</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(2014).</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Strengthening</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dental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via</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particle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reinforcement.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Mech</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Behav</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Biomed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Mater,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37:100-108</w:t>
      </w:r>
      <w:r w:rsidRPr="00773242">
        <w:rPr>
          <w:rFonts w:ascii="Times New Roman" w:hAnsi="Times New Roman" w:cs="Times New Roman"/>
          <w:noProof/>
          <w:sz w:val="20"/>
          <w:szCs w:val="20"/>
          <w:lang w:bidi="ar-EG"/>
        </w:rPr>
        <w:t>.</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Dumont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V.</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Silva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Almeida-Jnior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Roa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P.</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Botelho</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Santos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H</w:t>
      </w:r>
      <w:r w:rsidRPr="00773242">
        <w:rPr>
          <w:rFonts w:ascii="Times New Roman" w:hAnsi="Times New Roman" w:cs="Times New Roman"/>
          <w:noProof/>
          <w:sz w:val="20"/>
          <w:szCs w:val="20"/>
          <w:lang w:bidi="ar-EG"/>
        </w:rPr>
        <w: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(2013).</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Characterization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evaluation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bond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dental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polymer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systems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modified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with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hydroxyapatite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nanoparticles</w:t>
      </w:r>
      <w:r w:rsidRPr="00773242">
        <w:rPr>
          <w:rFonts w:ascii="Times New Roman" w:hAnsi="Times New Roman" w:cs="Times New Roman"/>
          <w:bCs/>
          <w:noProof/>
          <w:sz w:val="20"/>
          <w:szCs w:val="20"/>
          <w:lang w:bidi="ar-EG"/>
        </w:rPr>
        <w: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Journal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of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Materials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Science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and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Chemical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Engineering,</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1(7):11-18</w:t>
      </w:r>
      <w:r w:rsidRPr="00773242">
        <w:rPr>
          <w:rFonts w:ascii="Times New Roman" w:hAnsi="Times New Roman" w:cs="Times New Roman"/>
          <w:noProof/>
          <w:sz w:val="20"/>
          <w:szCs w:val="20"/>
          <w:lang w:bidi="ar-EG"/>
        </w:rPr>
        <w:t>.</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El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Zohairy</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Gee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Jager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van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Ruijven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Feilzer,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(2004)</w:t>
      </w:r>
      <w:r w:rsidRPr="00773242">
        <w:rPr>
          <w:rFonts w:ascii="Times New Roman" w:hAnsi="Times New Roman" w:cs="Times New Roman"/>
          <w:noProof/>
          <w:sz w:val="20"/>
          <w:szCs w:val="20"/>
          <w:lang w:bidi="ar-EG"/>
        </w:rPr>
        <w: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The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influence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specimen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attachment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dimension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microtensile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Dent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Res,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83(5):420-424.</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Elkassas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W.,</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Haridy</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H</w:t>
      </w:r>
      <w:r w:rsidRPr="00773242">
        <w:rPr>
          <w:rFonts w:ascii="Times New Roman" w:hAnsi="Times New Roman" w:cs="Times New Roman"/>
          <w:noProof/>
          <w:sz w:val="20"/>
          <w:szCs w:val="20"/>
          <w:lang w:bidi="ar-EG"/>
        </w:rPr>
        <w: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(2014).</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Degree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conversion</w:t>
      </w:r>
      <w:r w:rsidR="00001E33" w:rsidRPr="00773242">
        <w:rPr>
          <w:rFonts w:ascii="Times New Roman" w:hAnsi="Times New Roman" w:cs="Times New Roman"/>
          <w:noProof/>
          <w:sz w:val="20"/>
          <w:szCs w:val="20"/>
          <w:lang w:bidi="ar-EG"/>
        </w:rPr>
        <w:t>, f</w:t>
      </w:r>
      <w:r w:rsidRPr="00773242">
        <w:rPr>
          <w:rFonts w:ascii="Times New Roman" w:hAnsi="Times New Roman" w:cs="Times New Roman"/>
          <w:noProof/>
          <w:sz w:val="20"/>
          <w:szCs w:val="20"/>
          <w:lang w:bidi="ar-EG"/>
        </w:rPr>
        <w:t>lexure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strenght,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bond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strenght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durability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contemporary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universal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dentin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lastRenderedPageBreak/>
        <w:t>adhesive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fortified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with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silver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hhydroxyapatite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nanoparticles</w:t>
      </w:r>
      <w:r w:rsidRPr="00773242">
        <w:rPr>
          <w:rFonts w:ascii="Times New Roman" w:hAnsi="Times New Roman" w:cs="Times New Roman"/>
          <w:bCs/>
          <w:noProof/>
          <w:sz w:val="20"/>
          <w:szCs w:val="20"/>
          <w:lang w:bidi="ar-EG"/>
        </w:rPr>
        <w: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Egyptian</w:t>
      </w:r>
      <w:r w:rsidR="00001E33" w:rsidRPr="00773242">
        <w:rPr>
          <w:rFonts w:ascii="Times New Roman" w:hAnsi="Times New Roman" w:cs="Times New Roman"/>
          <w:bCs/>
          <w:noProof/>
          <w:sz w:val="20"/>
          <w:szCs w:val="20"/>
          <w:lang w:bidi="ar-EG"/>
        </w:rPr>
        <w:t>. D</w:t>
      </w:r>
      <w:r w:rsidRPr="00773242">
        <w:rPr>
          <w:rFonts w:ascii="Times New Roman" w:hAnsi="Times New Roman" w:cs="Times New Roman"/>
          <w:bCs/>
          <w:noProof/>
          <w:sz w:val="20"/>
          <w:szCs w:val="20"/>
          <w:lang w:bidi="ar-EG"/>
        </w:rPr>
        <w:t>ental</w:t>
      </w:r>
      <w:r w:rsidR="00001E33" w:rsidRPr="00773242">
        <w:rPr>
          <w:rFonts w:ascii="Times New Roman" w:hAnsi="Times New Roman" w:cs="Times New Roman"/>
          <w:bCs/>
          <w:noProof/>
          <w:sz w:val="20"/>
          <w:szCs w:val="20"/>
          <w:lang w:bidi="ar-EG"/>
        </w:rPr>
        <w:t>. J</w:t>
      </w:r>
      <w:r w:rsidRPr="00773242">
        <w:rPr>
          <w:rFonts w:ascii="Times New Roman" w:hAnsi="Times New Roman" w:cs="Times New Roman"/>
          <w:bCs/>
          <w:noProof/>
          <w:sz w:val="20"/>
          <w:szCs w:val="20"/>
          <w:lang w:bidi="ar-EG"/>
        </w:rPr>
        <w:t>ournal,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61(3):110-121</w:t>
      </w:r>
      <w:r w:rsidRPr="00773242">
        <w:rPr>
          <w:rFonts w:ascii="Times New Roman" w:hAnsi="Times New Roman" w:cs="Times New Roman"/>
          <w:noProof/>
          <w:sz w:val="20"/>
          <w:szCs w:val="20"/>
          <w:lang w:bidi="ar-EG"/>
        </w:rPr>
        <w:t>.</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sz w:val="20"/>
          <w:szCs w:val="20"/>
        </w:rPr>
      </w:pPr>
      <w:r w:rsidRPr="00773242">
        <w:rPr>
          <w:rFonts w:ascii="Times New Roman" w:hAnsi="Times New Roman" w:cs="Times New Roman"/>
          <w:bCs/>
          <w:noProof/>
          <w:sz w:val="20"/>
          <w:szCs w:val="20"/>
          <w:lang w:bidi="ar-EG"/>
        </w:rPr>
        <w:t>Fukuoka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Koshiro</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Inoue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Yoshida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Y.,</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Tanaka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Ikeda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Meerbeek</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V</w:t>
      </w:r>
      <w:r w:rsidRPr="00773242">
        <w:rPr>
          <w:rFonts w:ascii="Times New Roman" w:hAnsi="Times New Roman" w:cs="Times New Roman"/>
          <w:noProof/>
          <w:sz w:val="20"/>
          <w:szCs w:val="20"/>
          <w:lang w:bidi="ar-EG"/>
        </w:rPr>
        <w: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(2011).</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Hydrolytic</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stability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one-step</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self-etching</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bonded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to</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dentin.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Adhes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Dent,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13(3):243-248.</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Giannini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Liberti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Arrais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Reis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Mettenburg</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Rueggeberg</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(2012).</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Influence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filler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addition,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storage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medium</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evaluation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time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biaxial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flexure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modulus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systems.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Acta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Odontol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Scand,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70(6):478-484</w:t>
      </w:r>
      <w:r w:rsidRPr="00773242">
        <w:rPr>
          <w:rFonts w:ascii="Times New Roman" w:hAnsi="Times New Roman" w:cs="Times New Roman"/>
          <w:noProof/>
          <w:sz w:val="20"/>
          <w:szCs w:val="20"/>
          <w:lang w:bidi="ar-EG"/>
        </w:rPr>
        <w:t>.</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bCs/>
          <w:noProof/>
          <w:sz w:val="20"/>
          <w:szCs w:val="20"/>
          <w:lang w:bidi="ar-EG"/>
        </w:rPr>
      </w:pPr>
      <w:r w:rsidRPr="00773242">
        <w:rPr>
          <w:rFonts w:ascii="Times New Roman" w:hAnsi="Times New Roman" w:cs="Times New Roman"/>
          <w:bCs/>
          <w:noProof/>
          <w:sz w:val="20"/>
          <w:szCs w:val="20"/>
          <w:lang w:bidi="ar-EG"/>
        </w:rPr>
        <w:t>Goracci,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Sadek,</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Monticelli,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Cardoso,</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P.</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E.,</w:t>
      </w:r>
      <w:r w:rsidR="006832C0" w:rsidRPr="00773242">
        <w:rPr>
          <w:rFonts w:ascii="Times New Roman" w:hAnsi="Times New Roman" w:cs="Times New Roman"/>
          <w:bCs/>
          <w:noProof/>
          <w:sz w:val="20"/>
          <w:szCs w:val="20"/>
          <w:lang w:bidi="ar-EG"/>
        </w:rPr>
        <w:t xml:space="preserve"> &amp; </w:t>
      </w:r>
      <w:r w:rsidRPr="00773242">
        <w:rPr>
          <w:rFonts w:ascii="Times New Roman" w:hAnsi="Times New Roman" w:cs="Times New Roman"/>
          <w:bCs/>
          <w:noProof/>
          <w:sz w:val="20"/>
          <w:szCs w:val="20"/>
          <w:lang w:bidi="ar-EG"/>
        </w:rPr>
        <w:t>Ferrari,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(2004).</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noProof/>
          <w:sz w:val="20"/>
          <w:szCs w:val="20"/>
          <w:lang w:bidi="ar-EG"/>
        </w:rPr>
        <w:t>Influence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substrate,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shape,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thickness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microtensile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specimens'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structural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integrity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their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measured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bond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strengths.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Dent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Mater,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20(7):643-654.</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Kantharia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Naik</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Apte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Kheur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Kheur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Kale,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noProof/>
          <w:sz w:val="20"/>
          <w:szCs w:val="20"/>
          <w:lang w:bidi="ar-EG"/>
        </w:rPr>
        <w:t>(2014).</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Nano-hydroxyapatite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its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contemporary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applications.</w:t>
      </w:r>
      <w:r w:rsidR="006832C0" w:rsidRPr="00773242">
        <w:rPr>
          <w:rFonts w:ascii="Times New Roman" w:hAnsi="Times New Roman" w:cs="Times New Roman"/>
          <w:sz w:val="20"/>
          <w:szCs w:val="20"/>
        </w:rPr>
        <w:t xml:space="preserve"> </w:t>
      </w:r>
      <w:r w:rsidRPr="00773242">
        <w:rPr>
          <w:rFonts w:ascii="Times New Roman" w:hAnsi="Times New Roman" w:cs="Times New Roman"/>
          <w:bCs/>
          <w:noProof/>
          <w:sz w:val="20"/>
          <w:szCs w:val="20"/>
          <w:lang w:bidi="ar-EG"/>
        </w:rPr>
        <w:t>Journal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of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Dental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Research</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and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Scientific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Development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1(1):1-15</w:t>
      </w:r>
      <w:r w:rsidRPr="00773242">
        <w:rPr>
          <w:rFonts w:ascii="Times New Roman" w:hAnsi="Times New Roman" w:cs="Times New Roman"/>
          <w:noProof/>
          <w:sz w:val="20"/>
          <w:szCs w:val="20"/>
          <w:lang w:bidi="ar-EG"/>
        </w:rPr>
        <w:t>.</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Leitune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V.</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Collares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Trommer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Andrioli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G.,</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Bergmann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P.,</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Samuel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(2013).</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The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addition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nanostructured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hydroxyapatite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to</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experimental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resin.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Journal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of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Dentistry,</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41(12):115-124</w:t>
      </w:r>
      <w:r w:rsidRPr="00773242">
        <w:rPr>
          <w:rFonts w:ascii="Times New Roman" w:hAnsi="Times New Roman" w:cs="Times New Roman"/>
          <w:noProof/>
          <w:sz w:val="20"/>
          <w:szCs w:val="20"/>
          <w:lang w:bidi="ar-EG"/>
        </w:rPr>
        <w:t>.</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bCs/>
          <w:noProof/>
          <w:sz w:val="20"/>
          <w:szCs w:val="20"/>
          <w:lang w:bidi="ar-EG"/>
        </w:rPr>
      </w:pPr>
      <w:r w:rsidRPr="00773242">
        <w:rPr>
          <w:rFonts w:ascii="Times New Roman" w:hAnsi="Times New Roman" w:cs="Times New Roman"/>
          <w:bCs/>
          <w:noProof/>
          <w:sz w:val="20"/>
          <w:szCs w:val="20"/>
          <w:lang w:bidi="ar-EG"/>
        </w:rPr>
        <w:t>Paz</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Guadarrama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Bello</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López</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Gonzalez,</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Brizuela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Aragón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Fernández</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w:t>
      </w:r>
      <w:r w:rsidRPr="00773242">
        <w:rPr>
          <w:rFonts w:ascii="Times New Roman" w:hAnsi="Times New Roman" w:cs="Times New Roman"/>
          <w:noProof/>
          <w:sz w:val="20"/>
          <w:szCs w:val="20"/>
          <w:lang w:bidi="ar-EG"/>
        </w:rPr>
        <w: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(2011).</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comparative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study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hydroxyapatite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nanoparticles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synthesized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different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routes.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Quim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Nova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35(9):1724-1727.</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bCs/>
          <w:noProof/>
          <w:sz w:val="20"/>
          <w:szCs w:val="20"/>
          <w:lang w:bidi="ar-EG"/>
        </w:rPr>
      </w:pPr>
      <w:r w:rsidRPr="00773242">
        <w:rPr>
          <w:rFonts w:ascii="Times New Roman" w:hAnsi="Times New Roman" w:cs="Times New Roman"/>
          <w:bCs/>
          <w:noProof/>
          <w:sz w:val="20"/>
          <w:szCs w:val="20"/>
          <w:lang w:bidi="ar-EG"/>
        </w:rPr>
        <w:t>Pepla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Besharat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Palaia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G.,</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Tenore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G.,</w:t>
      </w:r>
      <w:r w:rsidR="006832C0" w:rsidRPr="00773242">
        <w:rPr>
          <w:rFonts w:ascii="Times New Roman" w:hAnsi="Times New Roman" w:cs="Times New Roman"/>
          <w:bCs/>
          <w:noProof/>
          <w:sz w:val="20"/>
          <w:szCs w:val="20"/>
          <w:lang w:bidi="ar-EG"/>
        </w:rPr>
        <w:t xml:space="preserve"> &amp; </w:t>
      </w:r>
      <w:r w:rsidRPr="00773242">
        <w:rPr>
          <w:rFonts w:ascii="Times New Roman" w:hAnsi="Times New Roman" w:cs="Times New Roman"/>
          <w:bCs/>
          <w:noProof/>
          <w:sz w:val="20"/>
          <w:szCs w:val="20"/>
          <w:lang w:bidi="ar-EG"/>
        </w:rPr>
        <w:t>Migliau</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G</w:t>
      </w:r>
      <w:r w:rsidRPr="00773242">
        <w:rPr>
          <w:rFonts w:ascii="Times New Roman" w:hAnsi="Times New Roman" w:cs="Times New Roman"/>
          <w:noProof/>
          <w:sz w:val="20"/>
          <w:szCs w:val="20"/>
          <w:lang w:bidi="ar-EG"/>
        </w:rPr>
        <w: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(2014).</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Nano-hydroxyapatite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its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applications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preventive,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restorative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regenerative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dentistry: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review</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literature.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Annali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Stomatologia,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5(3):108-114.</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Proenca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P.,</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Polido</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Osorio</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Erhardt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Aguilera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Garcia-Godoy</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Toledano,</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(2007).</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Dentin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regional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bond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self-etch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total-etch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systems.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Dent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Mater,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23(12):1542-1548.</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Provenzi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Leitune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V.</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Collares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Trommer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Bergmann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P.,</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Samuel,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(2014).</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Interface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evaluation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experimental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dental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with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nanostructured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hydroxyapatite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incorporation.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Applied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Adhesion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Science,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2(1):2</w:t>
      </w:r>
      <w:r w:rsidRPr="00773242">
        <w:rPr>
          <w:rFonts w:ascii="Times New Roman" w:hAnsi="Times New Roman" w:cs="Times New Roman"/>
          <w:noProof/>
          <w:sz w:val="20"/>
          <w:szCs w:val="20"/>
          <w:lang w:bidi="ar-EG"/>
        </w:rPr>
        <w:t>-7.</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Sadat-Shojai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Atai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Nodehi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Khanlar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(2010).</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Hydroxyapatite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nanorods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novel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fillers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for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improving</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the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properties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dental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Synthesis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and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application.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Dent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Mater,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26(5):</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471-482.</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lastRenderedPageBreak/>
        <w:t>Sadat-Shojai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Khorasani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Dinpanah-Khoshdargi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Jamshidi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Pr="00773242">
        <w:rPr>
          <w:rFonts w:ascii="Times New Roman" w:hAnsi="Times New Roman" w:cs="Times New Roman"/>
          <w:noProof/>
          <w:sz w:val="20"/>
          <w:szCs w:val="20"/>
          <w:lang w:bidi="ar-EG"/>
        </w:rPr>
        <w: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(2013).</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Synthesis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methods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for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nanosized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hydroxyapatite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with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diverse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structures.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Acta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Biomaterialia,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9(8):7591-7621.</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Tekce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Demirci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Tuncer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Uysal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Ö</w:t>
      </w:r>
      <w:r w:rsidRPr="00773242">
        <w:rPr>
          <w:rFonts w:ascii="Times New Roman" w:hAnsi="Times New Roman" w:cs="Times New Roman"/>
          <w:noProof/>
          <w:sz w:val="20"/>
          <w:szCs w:val="20"/>
          <w:lang w:bidi="ar-EG"/>
        </w:rPr>
        <w: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(2015).</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Microtensile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bond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sealing</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efficiency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all-in-one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self-etching</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Biotechnology</w:t>
      </w:r>
      <w:r w:rsidR="006832C0" w:rsidRPr="00773242">
        <w:rPr>
          <w:rFonts w:ascii="Times New Roman" w:hAnsi="Times New Roman" w:cs="Times New Roman"/>
          <w:noProof/>
          <w:sz w:val="20"/>
          <w:szCs w:val="20"/>
          <w:lang w:bidi="ar-EG"/>
        </w:rPr>
        <w:t xml:space="preserve"> &amp; </w:t>
      </w:r>
      <w:r w:rsidRPr="00773242">
        <w:rPr>
          <w:rFonts w:ascii="Times New Roman" w:hAnsi="Times New Roman" w:cs="Times New Roman"/>
          <w:noProof/>
          <w:sz w:val="20"/>
          <w:szCs w:val="20"/>
          <w:lang w:bidi="ar-EG"/>
        </w:rPr>
        <w:t>Biotechnological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Equipment,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29(3):</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570-578</w:t>
      </w:r>
      <w:r w:rsidRPr="00773242">
        <w:rPr>
          <w:rFonts w:ascii="Times New Roman" w:hAnsi="Times New Roman" w:cs="Times New Roman"/>
          <w:noProof/>
          <w:sz w:val="20"/>
          <w:szCs w:val="20"/>
          <w:lang w:bidi="ar-EG"/>
        </w:rPr>
        <w:t>.</w:t>
      </w:r>
    </w:p>
    <w:p w:rsidR="00001E33"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bCs/>
          <w:noProof/>
          <w:sz w:val="20"/>
          <w:szCs w:val="20"/>
          <w:lang w:bidi="ar-EG"/>
        </w:rPr>
      </w:pPr>
      <w:r w:rsidRPr="00773242">
        <w:rPr>
          <w:rFonts w:ascii="Times New Roman" w:hAnsi="Times New Roman" w:cs="Times New Roman"/>
          <w:bCs/>
          <w:noProof/>
          <w:sz w:val="20"/>
          <w:szCs w:val="20"/>
          <w:lang w:bidi="ar-EG"/>
        </w:rPr>
        <w:t>Tjaderhane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L</w:t>
      </w:r>
      <w:r w:rsidRPr="00773242">
        <w:rPr>
          <w:rFonts w:ascii="Times New Roman" w:hAnsi="Times New Roman" w:cs="Times New Roman"/>
          <w:noProof/>
          <w:sz w:val="20"/>
          <w:szCs w:val="20"/>
          <w:lang w:bidi="ar-EG"/>
        </w:rPr>
        <w: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(2015).</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Dentin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bonding:</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can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we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make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it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last?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Oper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Dent,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40(1):4-1</w:t>
      </w:r>
      <w:r w:rsidR="00001E33" w:rsidRPr="00773242">
        <w:rPr>
          <w:rFonts w:ascii="Times New Roman" w:hAnsi="Times New Roman" w:cs="Times New Roman"/>
          <w:bCs/>
          <w:noProof/>
          <w:sz w:val="20"/>
          <w:szCs w:val="20"/>
          <w:lang w:bidi="ar-EG"/>
        </w:rPr>
        <w:t>8.</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bCs/>
          <w:noProof/>
          <w:sz w:val="20"/>
          <w:szCs w:val="20"/>
          <w:lang w:bidi="ar-EG"/>
        </w:rPr>
      </w:pPr>
      <w:r w:rsidRPr="00773242">
        <w:rPr>
          <w:rFonts w:ascii="Times New Roman" w:hAnsi="Times New Roman" w:cs="Times New Roman"/>
          <w:bCs/>
          <w:noProof/>
          <w:sz w:val="20"/>
          <w:szCs w:val="20"/>
          <w:lang w:bidi="ar-EG"/>
        </w:rPr>
        <w:t>Wagner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Belli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Stotzel</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Hilpert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Muller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Lohbauer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U.</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noProof/>
          <w:sz w:val="20"/>
          <w:szCs w:val="20"/>
          <w:lang w:bidi="ar-EG"/>
        </w:rPr>
        <w:t>(2013).</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Biomimetically-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hydrothermally-grown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HAp</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lastRenderedPageBreak/>
        <w:t>nanoparticles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reinforcing</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fillers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for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dental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Adhes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Dent,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15(5):413-422.</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noProof/>
          <w:sz w:val="20"/>
          <w:szCs w:val="20"/>
          <w:lang w:bidi="ar-EG"/>
        </w:rPr>
      </w:pPr>
      <w:r w:rsidRPr="00773242">
        <w:rPr>
          <w:rFonts w:ascii="Times New Roman" w:hAnsi="Times New Roman" w:cs="Times New Roman"/>
          <w:bCs/>
          <w:noProof/>
          <w:sz w:val="20"/>
          <w:szCs w:val="20"/>
          <w:lang w:bidi="ar-EG"/>
        </w:rPr>
        <w:t>Yiu</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King</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Pashley</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H.,</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Suh</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Carvalho</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Carrilho</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Tay,</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(2004).</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Effect</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resin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hydrophilicity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and</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water</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storage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resin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strength.</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Biomaterials,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25(26):</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5789-5796</w:t>
      </w:r>
      <w:r w:rsidRPr="00773242">
        <w:rPr>
          <w:rFonts w:ascii="Times New Roman" w:hAnsi="Times New Roman" w:cs="Times New Roman"/>
          <w:noProof/>
          <w:sz w:val="20"/>
          <w:szCs w:val="20"/>
          <w:lang w:bidi="ar-EG"/>
        </w:rPr>
        <w:t>.</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bCs/>
          <w:noProof/>
          <w:sz w:val="20"/>
          <w:szCs w:val="20"/>
          <w:lang w:bidi="ar-EG"/>
        </w:rPr>
      </w:pPr>
      <w:r w:rsidRPr="00773242">
        <w:rPr>
          <w:rFonts w:ascii="Times New Roman" w:hAnsi="Times New Roman" w:cs="Times New Roman"/>
          <w:bCs/>
          <w:noProof/>
          <w:sz w:val="20"/>
          <w:szCs w:val="20"/>
          <w:lang w:bidi="ar-EG"/>
        </w:rPr>
        <w:t>Yoshida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Y.,</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Nagakane</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K.,</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Fukuda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Nakayama</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Y.,</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Okazaki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Shintani</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H.,</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Van</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Meerbeek</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B.</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noProof/>
          <w:sz w:val="20"/>
          <w:szCs w:val="20"/>
          <w:lang w:bidi="ar-EG"/>
        </w:rPr>
        <w:t>(2004).</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Comparative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study</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on</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adhesive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performance</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of</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functional</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noProof/>
          <w:sz w:val="20"/>
          <w:szCs w:val="20"/>
          <w:lang w:bidi="ar-EG"/>
        </w:rPr>
        <w:t>monomers.</w:t>
      </w:r>
      <w:r w:rsidR="006832C0" w:rsidRPr="00773242">
        <w:rPr>
          <w:rFonts w:ascii="Times New Roman" w:hAnsi="Times New Roman" w:cs="Times New Roman"/>
          <w:noProof/>
          <w:sz w:val="20"/>
          <w:szCs w:val="20"/>
          <w:lang w:bidi="ar-EG"/>
        </w:rPr>
        <w:t xml:space="preserve"> </w:t>
      </w:r>
      <w:r w:rsidRPr="00773242">
        <w:rPr>
          <w:rFonts w:ascii="Times New Roman" w:hAnsi="Times New Roman" w:cs="Times New Roman"/>
          <w:bCs/>
          <w:noProof/>
          <w:sz w:val="20"/>
          <w:szCs w:val="20"/>
          <w:lang w:bidi="ar-EG"/>
        </w:rPr>
        <w:t>J</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Dent</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Res,</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83(6):</w:t>
      </w:r>
      <w:r w:rsidR="006832C0" w:rsidRPr="00773242">
        <w:rPr>
          <w:rFonts w:ascii="Times New Roman" w:hAnsi="Times New Roman" w:cs="Times New Roman"/>
          <w:bCs/>
          <w:noProof/>
          <w:sz w:val="20"/>
          <w:szCs w:val="20"/>
          <w:lang w:bidi="ar-EG"/>
        </w:rPr>
        <w:t xml:space="preserve"> </w:t>
      </w:r>
      <w:r w:rsidRPr="00773242">
        <w:rPr>
          <w:rFonts w:ascii="Times New Roman" w:hAnsi="Times New Roman" w:cs="Times New Roman"/>
          <w:bCs/>
          <w:noProof/>
          <w:sz w:val="20"/>
          <w:szCs w:val="20"/>
          <w:lang w:bidi="ar-EG"/>
        </w:rPr>
        <w:t>454-458.</w:t>
      </w:r>
    </w:p>
    <w:p w:rsidR="00DA0A6F" w:rsidRPr="00773242" w:rsidRDefault="00DA0A6F" w:rsidP="00001E33">
      <w:pPr>
        <w:pStyle w:val="ListParagraph"/>
        <w:numPr>
          <w:ilvl w:val="0"/>
          <w:numId w:val="12"/>
        </w:numPr>
        <w:bidi w:val="0"/>
        <w:snapToGrid w:val="0"/>
        <w:spacing w:after="0" w:line="240" w:lineRule="auto"/>
        <w:jc w:val="both"/>
        <w:rPr>
          <w:rFonts w:ascii="Times New Roman" w:hAnsi="Times New Roman" w:cs="Times New Roman"/>
          <w:sz w:val="20"/>
          <w:szCs w:val="20"/>
        </w:rPr>
      </w:pPr>
      <w:r w:rsidRPr="00773242">
        <w:rPr>
          <w:rFonts w:ascii="Times New Roman" w:hAnsi="Times New Roman" w:cs="Times New Roman"/>
          <w:bCs/>
          <w:sz w:val="20"/>
          <w:szCs w:val="20"/>
          <w:lang w:bidi="ar-EG"/>
        </w:rPr>
        <w:t>Zhang</w:t>
      </w:r>
      <w:r w:rsidR="006832C0" w:rsidRPr="00773242">
        <w:rPr>
          <w:rFonts w:ascii="Times New Roman" w:hAnsi="Times New Roman" w:cs="Times New Roman"/>
          <w:bCs/>
          <w:sz w:val="20"/>
          <w:szCs w:val="20"/>
          <w:lang w:bidi="ar-EG"/>
        </w:rPr>
        <w:t xml:space="preserve"> </w:t>
      </w:r>
      <w:r w:rsidRPr="00773242">
        <w:rPr>
          <w:rFonts w:ascii="Times New Roman" w:hAnsi="Times New Roman" w:cs="Times New Roman"/>
          <w:bCs/>
          <w:sz w:val="20"/>
          <w:szCs w:val="20"/>
          <w:lang w:bidi="ar-EG"/>
        </w:rPr>
        <w:t>Y.,</w:t>
      </w:r>
      <w:r w:rsidR="006832C0" w:rsidRPr="00773242">
        <w:rPr>
          <w:rFonts w:ascii="Times New Roman" w:hAnsi="Times New Roman" w:cs="Times New Roman"/>
          <w:bCs/>
          <w:sz w:val="20"/>
          <w:szCs w:val="20"/>
          <w:lang w:bidi="ar-EG"/>
        </w:rPr>
        <w:t xml:space="preserve"> </w:t>
      </w:r>
      <w:r w:rsidRPr="00773242">
        <w:rPr>
          <w:rFonts w:ascii="Times New Roman" w:hAnsi="Times New Roman" w:cs="Times New Roman"/>
          <w:bCs/>
          <w:sz w:val="20"/>
          <w:szCs w:val="20"/>
          <w:lang w:bidi="ar-EG"/>
        </w:rPr>
        <w:t>Wang</w:t>
      </w:r>
      <w:r w:rsidR="006832C0" w:rsidRPr="00773242">
        <w:rPr>
          <w:rFonts w:ascii="Times New Roman" w:hAnsi="Times New Roman" w:cs="Times New Roman"/>
          <w:bCs/>
          <w:sz w:val="20"/>
          <w:szCs w:val="20"/>
          <w:lang w:bidi="ar-EG"/>
        </w:rPr>
        <w:t xml:space="preserve"> </w:t>
      </w:r>
      <w:r w:rsidRPr="00773242">
        <w:rPr>
          <w:rFonts w:ascii="Times New Roman" w:hAnsi="Times New Roman" w:cs="Times New Roman"/>
          <w:bCs/>
          <w:sz w:val="20"/>
          <w:szCs w:val="20"/>
          <w:lang w:bidi="ar-EG"/>
        </w:rPr>
        <w:t>Y</w:t>
      </w:r>
      <w:r w:rsidR="006832C0" w:rsidRPr="00773242">
        <w:rPr>
          <w:rFonts w:ascii="Times New Roman" w:hAnsi="Times New Roman" w:cs="Times New Roman"/>
          <w:sz w:val="20"/>
          <w:szCs w:val="20"/>
          <w:lang w:bidi="ar-EG"/>
        </w:rPr>
        <w:t>. (</w:t>
      </w:r>
      <w:r w:rsidRPr="00773242">
        <w:rPr>
          <w:rFonts w:ascii="Times New Roman" w:hAnsi="Times New Roman" w:cs="Times New Roman"/>
          <w:sz w:val="20"/>
          <w:szCs w:val="20"/>
          <w:lang w:bidi="ar-EG"/>
        </w:rPr>
        <w:t>2012).</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Hydroxyapatite</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effect</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on</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photopolymerization</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of</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self-etching</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adhesives</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with</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different</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sz w:val="20"/>
          <w:szCs w:val="20"/>
          <w:lang w:bidi="ar-EG"/>
        </w:rPr>
        <w:t>aggressiveness.</w:t>
      </w:r>
      <w:r w:rsidR="006832C0" w:rsidRPr="00773242">
        <w:rPr>
          <w:rFonts w:ascii="Times New Roman" w:hAnsi="Times New Roman" w:cs="Times New Roman"/>
          <w:sz w:val="20"/>
          <w:szCs w:val="20"/>
          <w:lang w:bidi="ar-EG"/>
        </w:rPr>
        <w:t xml:space="preserve"> </w:t>
      </w:r>
      <w:r w:rsidRPr="00773242">
        <w:rPr>
          <w:rFonts w:ascii="Times New Roman" w:hAnsi="Times New Roman" w:cs="Times New Roman"/>
          <w:bCs/>
          <w:sz w:val="20"/>
          <w:szCs w:val="20"/>
          <w:lang w:bidi="ar-EG"/>
        </w:rPr>
        <w:t>J</w:t>
      </w:r>
      <w:r w:rsidR="006832C0" w:rsidRPr="00773242">
        <w:rPr>
          <w:rFonts w:ascii="Times New Roman" w:hAnsi="Times New Roman" w:cs="Times New Roman"/>
          <w:bCs/>
          <w:sz w:val="20"/>
          <w:szCs w:val="20"/>
          <w:lang w:bidi="ar-EG"/>
        </w:rPr>
        <w:t xml:space="preserve"> </w:t>
      </w:r>
      <w:r w:rsidRPr="00773242">
        <w:rPr>
          <w:rFonts w:ascii="Times New Roman" w:hAnsi="Times New Roman" w:cs="Times New Roman"/>
          <w:bCs/>
          <w:sz w:val="20"/>
          <w:szCs w:val="20"/>
          <w:lang w:bidi="ar-EG"/>
        </w:rPr>
        <w:t>Dent,</w:t>
      </w:r>
      <w:r w:rsidR="006832C0" w:rsidRPr="00773242">
        <w:rPr>
          <w:rFonts w:ascii="Times New Roman" w:hAnsi="Times New Roman" w:cs="Times New Roman"/>
          <w:bCs/>
          <w:sz w:val="20"/>
          <w:szCs w:val="20"/>
          <w:lang w:bidi="ar-EG"/>
        </w:rPr>
        <w:t xml:space="preserve"> </w:t>
      </w:r>
      <w:r w:rsidRPr="00773242">
        <w:rPr>
          <w:rFonts w:ascii="Times New Roman" w:hAnsi="Times New Roman" w:cs="Times New Roman"/>
          <w:bCs/>
          <w:sz w:val="20"/>
          <w:szCs w:val="20"/>
          <w:lang w:bidi="ar-EG"/>
        </w:rPr>
        <w:t>40(12)</w:t>
      </w:r>
      <w:r w:rsidR="006832C0" w:rsidRPr="00773242">
        <w:rPr>
          <w:rFonts w:ascii="Times New Roman" w:hAnsi="Times New Roman" w:cs="Times New Roman"/>
          <w:bCs/>
          <w:sz w:val="20"/>
          <w:szCs w:val="20"/>
          <w:lang w:bidi="ar-EG"/>
        </w:rPr>
        <w:t xml:space="preserve">: </w:t>
      </w:r>
      <w:r w:rsidRPr="00773242">
        <w:rPr>
          <w:rFonts w:ascii="Times New Roman" w:hAnsi="Times New Roman" w:cs="Times New Roman"/>
          <w:bCs/>
          <w:sz w:val="20"/>
          <w:szCs w:val="20"/>
          <w:lang w:bidi="ar-EG"/>
        </w:rPr>
        <w:t>1289-1299.</w:t>
      </w:r>
    </w:p>
    <w:p w:rsidR="00001E33" w:rsidRPr="00773242" w:rsidRDefault="00001E33" w:rsidP="00001E33">
      <w:pPr>
        <w:snapToGrid w:val="0"/>
        <w:ind w:left="425" w:hanging="425"/>
        <w:jc w:val="both"/>
        <w:rPr>
          <w:b/>
          <w:bCs/>
          <w:sz w:val="20"/>
          <w:szCs w:val="20"/>
        </w:rPr>
        <w:sectPr w:rsidR="00001E33" w:rsidRPr="00773242" w:rsidSect="00001E33">
          <w:type w:val="continuous"/>
          <w:pgSz w:w="12242" w:h="15842" w:code="1"/>
          <w:pgMar w:top="1440" w:right="1440" w:bottom="1440" w:left="1440" w:header="720" w:footer="720" w:gutter="0"/>
          <w:cols w:num="2" w:space="600"/>
          <w:docGrid w:linePitch="360"/>
        </w:sectPr>
      </w:pPr>
    </w:p>
    <w:p w:rsidR="00DA0A6F" w:rsidRPr="00773242" w:rsidRDefault="00DA0A6F" w:rsidP="00001E33">
      <w:pPr>
        <w:snapToGrid w:val="0"/>
        <w:ind w:left="425" w:hanging="425"/>
        <w:jc w:val="both"/>
        <w:rPr>
          <w:b/>
          <w:bCs/>
          <w:sz w:val="20"/>
          <w:szCs w:val="20"/>
        </w:rPr>
      </w:pPr>
    </w:p>
    <w:p w:rsidR="005002CF" w:rsidRPr="00773242" w:rsidRDefault="005002CF" w:rsidP="00001E33">
      <w:pPr>
        <w:autoSpaceDE w:val="0"/>
        <w:autoSpaceDN w:val="0"/>
        <w:adjustRightInd w:val="0"/>
        <w:snapToGrid w:val="0"/>
        <w:ind w:left="425" w:hanging="425"/>
        <w:jc w:val="both"/>
        <w:rPr>
          <w:b/>
          <w:bCs/>
          <w:sz w:val="20"/>
          <w:szCs w:val="20"/>
        </w:rPr>
      </w:pPr>
    </w:p>
    <w:p w:rsidR="006832C0" w:rsidRPr="00773242" w:rsidRDefault="006832C0" w:rsidP="00001E33">
      <w:pPr>
        <w:snapToGrid w:val="0"/>
        <w:ind w:firstLine="425"/>
        <w:jc w:val="both"/>
        <w:rPr>
          <w:rFonts w:eastAsia="Calibri"/>
          <w:sz w:val="20"/>
          <w:szCs w:val="20"/>
        </w:rPr>
      </w:pPr>
    </w:p>
    <w:p w:rsidR="00DA0A6F" w:rsidRPr="00773242" w:rsidRDefault="006832C0" w:rsidP="00001E33">
      <w:pPr>
        <w:snapToGrid w:val="0"/>
        <w:jc w:val="both"/>
        <w:rPr>
          <w:rFonts w:eastAsia="Calibri"/>
          <w:sz w:val="20"/>
          <w:szCs w:val="20"/>
        </w:rPr>
      </w:pPr>
      <w:r w:rsidRPr="00773242">
        <w:rPr>
          <w:rFonts w:eastAsia="Calibri"/>
          <w:sz w:val="20"/>
          <w:szCs w:val="20"/>
        </w:rPr>
        <w:t>7/16/2018</w:t>
      </w:r>
    </w:p>
    <w:sectPr w:rsidR="00DA0A6F" w:rsidRPr="00773242" w:rsidSect="00001E33">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EB0" w:rsidRDefault="00847EB0" w:rsidP="00496D56">
      <w:r>
        <w:separator/>
      </w:r>
    </w:p>
  </w:endnote>
  <w:endnote w:type="continuationSeparator" w:id="0">
    <w:p w:rsidR="00847EB0" w:rsidRDefault="00847EB0" w:rsidP="00496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33" w:rsidRPr="002C293C" w:rsidRDefault="00C03C3E" w:rsidP="002C293C">
    <w:pPr>
      <w:jc w:val="center"/>
      <w:rPr>
        <w:sz w:val="20"/>
      </w:rPr>
    </w:pPr>
    <w:r w:rsidRPr="002C293C">
      <w:rPr>
        <w:sz w:val="20"/>
      </w:rPr>
      <w:fldChar w:fldCharType="begin"/>
    </w:r>
    <w:r w:rsidR="002C293C" w:rsidRPr="002C293C">
      <w:rPr>
        <w:sz w:val="20"/>
      </w:rPr>
      <w:instrText xml:space="preserve"> page </w:instrText>
    </w:r>
    <w:r w:rsidRPr="002C293C">
      <w:rPr>
        <w:sz w:val="20"/>
      </w:rPr>
      <w:fldChar w:fldCharType="separate"/>
    </w:r>
    <w:r w:rsidR="00773242">
      <w:rPr>
        <w:noProof/>
        <w:sz w:val="20"/>
      </w:rPr>
      <w:t>35</w:t>
    </w:r>
    <w:r w:rsidRPr="002C293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EB0" w:rsidRDefault="00847EB0" w:rsidP="00496D56">
      <w:r>
        <w:separator/>
      </w:r>
    </w:p>
  </w:footnote>
  <w:footnote w:type="continuationSeparator" w:id="0">
    <w:p w:rsidR="00847EB0" w:rsidRDefault="00847EB0" w:rsidP="00496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3C" w:rsidRPr="002C293C" w:rsidRDefault="002C293C" w:rsidP="002C293C">
    <w:pPr>
      <w:pBdr>
        <w:bottom w:val="thinThickMediumGap" w:sz="12" w:space="1" w:color="auto"/>
      </w:pBdr>
      <w:tabs>
        <w:tab w:val="left" w:pos="851"/>
        <w:tab w:val="right" w:pos="8364"/>
      </w:tabs>
      <w:adjustRightInd w:val="0"/>
      <w:snapToGrid w:val="0"/>
      <w:jc w:val="both"/>
      <w:rPr>
        <w:iCs/>
        <w:sz w:val="20"/>
        <w:szCs w:val="20"/>
      </w:rPr>
    </w:pPr>
    <w:r w:rsidRPr="002C293C">
      <w:rPr>
        <w:rFonts w:hint="eastAsia"/>
        <w:sz w:val="20"/>
        <w:szCs w:val="20"/>
      </w:rPr>
      <w:tab/>
    </w:r>
    <w:r w:rsidRPr="002C293C">
      <w:rPr>
        <w:sz w:val="20"/>
        <w:szCs w:val="20"/>
      </w:rPr>
      <w:t>New York Science Journal 201</w:t>
    </w:r>
    <w:r w:rsidRPr="002C293C">
      <w:rPr>
        <w:rFonts w:hint="eastAsia"/>
        <w:sz w:val="20"/>
        <w:szCs w:val="20"/>
      </w:rPr>
      <w:t>8</w:t>
    </w:r>
    <w:r w:rsidRPr="002C293C">
      <w:rPr>
        <w:sz w:val="20"/>
        <w:szCs w:val="20"/>
      </w:rPr>
      <w:t>;</w:t>
    </w:r>
    <w:r w:rsidRPr="002C293C">
      <w:rPr>
        <w:rFonts w:hint="eastAsia"/>
        <w:sz w:val="20"/>
        <w:szCs w:val="20"/>
      </w:rPr>
      <w:t>11</w:t>
    </w:r>
    <w:r w:rsidRPr="002C293C">
      <w:rPr>
        <w:sz w:val="20"/>
        <w:szCs w:val="20"/>
      </w:rPr>
      <w:t>(</w:t>
    </w:r>
    <w:r w:rsidRPr="002C293C">
      <w:rPr>
        <w:rFonts w:hint="eastAsia"/>
        <w:sz w:val="20"/>
        <w:szCs w:val="20"/>
      </w:rPr>
      <w:t>7</w:t>
    </w:r>
    <w:r w:rsidRPr="002C293C">
      <w:rPr>
        <w:sz w:val="20"/>
        <w:szCs w:val="20"/>
      </w:rPr>
      <w:t>)</w:t>
    </w:r>
    <w:r w:rsidRPr="002C293C">
      <w:rPr>
        <w:iCs/>
        <w:sz w:val="20"/>
        <w:szCs w:val="20"/>
      </w:rPr>
      <w:t xml:space="preserve">     </w:t>
    </w:r>
    <w:r w:rsidRPr="002C293C">
      <w:rPr>
        <w:rFonts w:hint="eastAsia"/>
        <w:iCs/>
        <w:sz w:val="20"/>
        <w:szCs w:val="20"/>
      </w:rPr>
      <w:tab/>
    </w:r>
    <w:r w:rsidRPr="002C293C">
      <w:rPr>
        <w:iCs/>
        <w:sz w:val="20"/>
        <w:szCs w:val="20"/>
      </w:rPr>
      <w:t xml:space="preserve"> </w:t>
    </w:r>
    <w:r w:rsidRPr="002C293C">
      <w:rPr>
        <w:rFonts w:hint="eastAsia"/>
        <w:iCs/>
        <w:sz w:val="20"/>
        <w:szCs w:val="20"/>
      </w:rPr>
      <w:t xml:space="preserve"> </w:t>
    </w:r>
    <w:r w:rsidRPr="002C293C">
      <w:rPr>
        <w:iCs/>
        <w:sz w:val="20"/>
        <w:szCs w:val="20"/>
      </w:rPr>
      <w:t xml:space="preserve">   </w:t>
    </w:r>
    <w:hyperlink r:id="rId1" w:history="1">
      <w:r w:rsidRPr="002C293C">
        <w:rPr>
          <w:rStyle w:val="Hyperlink"/>
          <w:sz w:val="20"/>
          <w:szCs w:val="20"/>
        </w:rPr>
        <w:t>http://www.sciencepub.net/newyork</w:t>
      </w:r>
    </w:hyperlink>
  </w:p>
  <w:p w:rsidR="002C293C" w:rsidRPr="002C293C" w:rsidRDefault="002C293C" w:rsidP="002C293C">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028"/>
    <w:multiLevelType w:val="multilevel"/>
    <w:tmpl w:val="DD0A4BFA"/>
    <w:lvl w:ilvl="0">
      <w:start w:val="1"/>
      <w:numFmt w:val="decimal"/>
      <w:lvlText w:val="%1."/>
      <w:lvlJc w:val="left"/>
      <w:pPr>
        <w:ind w:left="720" w:hanging="360"/>
      </w:p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455118"/>
    <w:multiLevelType w:val="hybridMultilevel"/>
    <w:tmpl w:val="B49A061E"/>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
    <w:nsid w:val="10FF2CB2"/>
    <w:multiLevelType w:val="multilevel"/>
    <w:tmpl w:val="B2782B78"/>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596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812F42"/>
    <w:multiLevelType w:val="hybridMultilevel"/>
    <w:tmpl w:val="12221448"/>
    <w:lvl w:ilvl="0" w:tplc="5FE8E32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623CF"/>
    <w:multiLevelType w:val="hybridMultilevel"/>
    <w:tmpl w:val="6242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D224D"/>
    <w:multiLevelType w:val="hybridMultilevel"/>
    <w:tmpl w:val="2C3C68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E45759"/>
    <w:multiLevelType w:val="hybridMultilevel"/>
    <w:tmpl w:val="E832742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42275"/>
    <w:multiLevelType w:val="hybridMultilevel"/>
    <w:tmpl w:val="49B6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726CAF"/>
    <w:multiLevelType w:val="multilevel"/>
    <w:tmpl w:val="DFB6DCBE"/>
    <w:lvl w:ilvl="0">
      <w:start w:val="2"/>
      <w:numFmt w:val="decimal"/>
      <w:lvlText w:val="%1."/>
      <w:lvlJc w:val="left"/>
      <w:pPr>
        <w:ind w:left="450" w:hanging="450"/>
      </w:pPr>
      <w:rPr>
        <w:b/>
      </w:rPr>
    </w:lvl>
    <w:lvl w:ilvl="1">
      <w:start w:val="1"/>
      <w:numFmt w:val="decimal"/>
      <w:lvlText w:val="%1.%2."/>
      <w:lvlJc w:val="left"/>
      <w:pPr>
        <w:ind w:left="720" w:hanging="720"/>
      </w:pPr>
      <w:rPr>
        <w:rFonts w:ascii="Times New Roman" w:hAnsi="Times New Roman" w:cs="Times New Roman" w:hint="default"/>
        <w:b/>
        <w:sz w:val="28"/>
        <w:szCs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9">
    <w:nsid w:val="5B0924D2"/>
    <w:multiLevelType w:val="hybridMultilevel"/>
    <w:tmpl w:val="B8AC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65084A"/>
    <w:multiLevelType w:val="hybridMultilevel"/>
    <w:tmpl w:val="78048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7C3ADE"/>
    <w:multiLevelType w:val="hybridMultilevel"/>
    <w:tmpl w:val="D9121098"/>
    <w:lvl w:ilvl="0" w:tplc="E8E8C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7"/>
  </w:num>
  <w:num w:numId="5">
    <w:abstractNumId w:val="10"/>
  </w:num>
  <w:num w:numId="6">
    <w:abstractNumId w:val="2"/>
  </w:num>
  <w:num w:numId="7">
    <w:abstractNumId w:val="0"/>
  </w:num>
  <w:num w:numId="8">
    <w:abstractNumId w:val="8"/>
  </w:num>
  <w:num w:numId="9">
    <w:abstractNumId w:val="6"/>
  </w:num>
  <w:num w:numId="10">
    <w:abstractNumId w:val="11"/>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E21B20"/>
    <w:rsid w:val="00001E33"/>
    <w:rsid w:val="000204DE"/>
    <w:rsid w:val="00056E79"/>
    <w:rsid w:val="000F066B"/>
    <w:rsid w:val="0016269E"/>
    <w:rsid w:val="001C53F8"/>
    <w:rsid w:val="001E7D4B"/>
    <w:rsid w:val="0023425C"/>
    <w:rsid w:val="002A46C9"/>
    <w:rsid w:val="002C293C"/>
    <w:rsid w:val="002D7692"/>
    <w:rsid w:val="00302591"/>
    <w:rsid w:val="00312997"/>
    <w:rsid w:val="00350F34"/>
    <w:rsid w:val="00382AEA"/>
    <w:rsid w:val="003D09E6"/>
    <w:rsid w:val="003D2B4A"/>
    <w:rsid w:val="00423E89"/>
    <w:rsid w:val="00425328"/>
    <w:rsid w:val="004358FB"/>
    <w:rsid w:val="004750C0"/>
    <w:rsid w:val="00485F37"/>
    <w:rsid w:val="00496D56"/>
    <w:rsid w:val="004A0621"/>
    <w:rsid w:val="004D6C5E"/>
    <w:rsid w:val="005002CF"/>
    <w:rsid w:val="00515410"/>
    <w:rsid w:val="00554567"/>
    <w:rsid w:val="005E2CC9"/>
    <w:rsid w:val="005F40E9"/>
    <w:rsid w:val="00610EDC"/>
    <w:rsid w:val="006616B8"/>
    <w:rsid w:val="00680D50"/>
    <w:rsid w:val="006832C0"/>
    <w:rsid w:val="0068559C"/>
    <w:rsid w:val="00711BC7"/>
    <w:rsid w:val="00716653"/>
    <w:rsid w:val="007377CD"/>
    <w:rsid w:val="007508E9"/>
    <w:rsid w:val="00773242"/>
    <w:rsid w:val="007B6624"/>
    <w:rsid w:val="007C1B83"/>
    <w:rsid w:val="00847EB0"/>
    <w:rsid w:val="008C35EE"/>
    <w:rsid w:val="008C46DA"/>
    <w:rsid w:val="008D776F"/>
    <w:rsid w:val="008E2623"/>
    <w:rsid w:val="0092140F"/>
    <w:rsid w:val="009242D4"/>
    <w:rsid w:val="00942AE9"/>
    <w:rsid w:val="00976F4E"/>
    <w:rsid w:val="0099695F"/>
    <w:rsid w:val="00A074E9"/>
    <w:rsid w:val="00A14267"/>
    <w:rsid w:val="00A1460F"/>
    <w:rsid w:val="00A450E6"/>
    <w:rsid w:val="00A52D2A"/>
    <w:rsid w:val="00A6311C"/>
    <w:rsid w:val="00A834E5"/>
    <w:rsid w:val="00AD0831"/>
    <w:rsid w:val="00B141DD"/>
    <w:rsid w:val="00B17163"/>
    <w:rsid w:val="00BB51C0"/>
    <w:rsid w:val="00C03C3E"/>
    <w:rsid w:val="00C6252F"/>
    <w:rsid w:val="00C721A9"/>
    <w:rsid w:val="00CB3B91"/>
    <w:rsid w:val="00D07407"/>
    <w:rsid w:val="00D2069C"/>
    <w:rsid w:val="00D32AB9"/>
    <w:rsid w:val="00D366A0"/>
    <w:rsid w:val="00D506EC"/>
    <w:rsid w:val="00D7351F"/>
    <w:rsid w:val="00D81CCC"/>
    <w:rsid w:val="00D91617"/>
    <w:rsid w:val="00DA0A6F"/>
    <w:rsid w:val="00E21B20"/>
    <w:rsid w:val="00E57A30"/>
    <w:rsid w:val="00E81F99"/>
    <w:rsid w:val="00E9404D"/>
    <w:rsid w:val="00F00656"/>
    <w:rsid w:val="00F206BF"/>
    <w:rsid w:val="00F20ADF"/>
    <w:rsid w:val="00F4717F"/>
    <w:rsid w:val="00F95D9A"/>
    <w:rsid w:val="00FA726B"/>
    <w:rsid w:val="00FC13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20"/>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B20"/>
    <w:pPr>
      <w:autoSpaceDE w:val="0"/>
      <w:autoSpaceDN w:val="0"/>
      <w:adjustRightInd w:val="0"/>
    </w:pPr>
    <w:rPr>
      <w:rFonts w:ascii="Times New Roman" w:hAnsi="Times New Roman" w:cs="Times New Roman"/>
      <w:color w:val="000000"/>
      <w:sz w:val="24"/>
      <w:szCs w:val="24"/>
      <w:lang w:eastAsia="en-US"/>
    </w:rPr>
  </w:style>
  <w:style w:type="paragraph" w:styleId="ListParagraph">
    <w:name w:val="List Paragraph"/>
    <w:basedOn w:val="Normal"/>
    <w:uiPriority w:val="34"/>
    <w:qFormat/>
    <w:rsid w:val="00942AE9"/>
    <w:pPr>
      <w:bidi/>
      <w:spacing w:after="160" w:line="259" w:lineRule="auto"/>
      <w:ind w:left="720"/>
      <w:contextualSpacing/>
    </w:pPr>
    <w:rPr>
      <w:rFonts w:ascii="Calibri" w:eastAsia="Calibri" w:hAnsi="Calibri" w:cs="Arial"/>
      <w:sz w:val="22"/>
      <w:szCs w:val="22"/>
    </w:rPr>
  </w:style>
  <w:style w:type="table" w:customStyle="1" w:styleId="TableGridLight1">
    <w:name w:val="Table Grid Light1"/>
    <w:basedOn w:val="TableNormal"/>
    <w:uiPriority w:val="40"/>
    <w:rsid w:val="00D91617"/>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1617"/>
    <w:rPr>
      <w:rFonts w:ascii="Tahoma" w:hAnsi="Tahoma"/>
      <w:sz w:val="16"/>
      <w:szCs w:val="16"/>
    </w:rPr>
  </w:style>
  <w:style w:type="character" w:customStyle="1" w:styleId="BalloonTextChar">
    <w:name w:val="Balloon Text Char"/>
    <w:link w:val="BalloonText"/>
    <w:uiPriority w:val="99"/>
    <w:semiHidden/>
    <w:rsid w:val="00D91617"/>
    <w:rPr>
      <w:rFonts w:ascii="Tahoma" w:eastAsia="Times New Roman" w:hAnsi="Tahoma" w:cs="Tahoma"/>
      <w:sz w:val="16"/>
      <w:szCs w:val="16"/>
    </w:rPr>
  </w:style>
  <w:style w:type="character" w:styleId="Hyperlink">
    <w:name w:val="Hyperlink"/>
    <w:unhideWhenUsed/>
    <w:rsid w:val="008C35EE"/>
    <w:rPr>
      <w:color w:val="0000FF"/>
      <w:u w:val="single"/>
    </w:rPr>
  </w:style>
  <w:style w:type="paragraph" w:customStyle="1" w:styleId="EndNoteBibliography">
    <w:name w:val="EndNote Bibliography"/>
    <w:basedOn w:val="Normal"/>
    <w:link w:val="EndNoteBibliographyChar"/>
    <w:rsid w:val="00350F34"/>
    <w:pPr>
      <w:bidi/>
      <w:spacing w:after="160"/>
      <w:jc w:val="both"/>
    </w:pPr>
    <w:rPr>
      <w:rFonts w:ascii="Calibri" w:eastAsia="Calibri" w:hAnsi="Calibri"/>
      <w:noProof/>
      <w:sz w:val="20"/>
      <w:szCs w:val="20"/>
    </w:rPr>
  </w:style>
  <w:style w:type="character" w:customStyle="1" w:styleId="EndNoteBibliographyChar">
    <w:name w:val="EndNote Bibliography Char"/>
    <w:link w:val="EndNoteBibliography"/>
    <w:rsid w:val="00350F34"/>
    <w:rPr>
      <w:rFonts w:ascii="Calibri" w:hAnsi="Calibri"/>
      <w:noProof/>
    </w:rPr>
  </w:style>
  <w:style w:type="character" w:customStyle="1" w:styleId="apple-converted-space">
    <w:name w:val="apple-converted-space"/>
    <w:basedOn w:val="DefaultParagraphFont"/>
    <w:rsid w:val="00350F34"/>
  </w:style>
  <w:style w:type="paragraph" w:styleId="Header">
    <w:name w:val="header"/>
    <w:basedOn w:val="Normal"/>
    <w:link w:val="HeaderChar"/>
    <w:uiPriority w:val="99"/>
    <w:unhideWhenUsed/>
    <w:rsid w:val="00496D56"/>
    <w:pPr>
      <w:tabs>
        <w:tab w:val="center" w:pos="4153"/>
        <w:tab w:val="right" w:pos="8306"/>
      </w:tabs>
    </w:pPr>
  </w:style>
  <w:style w:type="character" w:customStyle="1" w:styleId="HeaderChar">
    <w:name w:val="Header Char"/>
    <w:link w:val="Header"/>
    <w:uiPriority w:val="99"/>
    <w:rsid w:val="00496D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D56"/>
    <w:pPr>
      <w:tabs>
        <w:tab w:val="center" w:pos="4153"/>
        <w:tab w:val="right" w:pos="8306"/>
      </w:tabs>
    </w:pPr>
  </w:style>
  <w:style w:type="character" w:customStyle="1" w:styleId="FooterChar">
    <w:name w:val="Footer Char"/>
    <w:link w:val="Footer"/>
    <w:uiPriority w:val="99"/>
    <w:rsid w:val="00496D5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96D56"/>
    <w:rPr>
      <w:sz w:val="20"/>
      <w:szCs w:val="20"/>
    </w:rPr>
  </w:style>
  <w:style w:type="character" w:customStyle="1" w:styleId="FootnoteTextChar">
    <w:name w:val="Footnote Text Char"/>
    <w:link w:val="FootnoteText"/>
    <w:uiPriority w:val="99"/>
    <w:semiHidden/>
    <w:rsid w:val="00496D56"/>
    <w:rPr>
      <w:rFonts w:ascii="Times New Roman" w:eastAsia="Times New Roman" w:hAnsi="Times New Roman" w:cs="Times New Roman"/>
      <w:sz w:val="20"/>
      <w:szCs w:val="20"/>
    </w:rPr>
  </w:style>
  <w:style w:type="character" w:styleId="FootnoteReference">
    <w:name w:val="footnote reference"/>
    <w:uiPriority w:val="99"/>
    <w:semiHidden/>
    <w:unhideWhenUsed/>
    <w:rsid w:val="00496D56"/>
    <w:rPr>
      <w:vertAlign w:val="superscript"/>
    </w:rPr>
  </w:style>
  <w:style w:type="table" w:styleId="TableGrid">
    <w:name w:val="Table Grid"/>
    <w:basedOn w:val="TableNormal"/>
    <w:uiPriority w:val="59"/>
    <w:qFormat/>
    <w:rsid w:val="00921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9404D"/>
    <w:pPr>
      <w:bidi/>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t87_1@yahoo.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10718.05"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F10A-775E-442D-93D0-074CF256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7952</Words>
  <Characters>45332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53178</CharactersWithSpaces>
  <SharedDoc>false</SharedDoc>
  <HLinks>
    <vt:vector size="162" baseType="variant">
      <vt:variant>
        <vt:i4>4390923</vt:i4>
      </vt:variant>
      <vt:variant>
        <vt:i4>155</vt:i4>
      </vt:variant>
      <vt:variant>
        <vt:i4>0</vt:i4>
      </vt:variant>
      <vt:variant>
        <vt:i4>5</vt:i4>
      </vt:variant>
      <vt:variant>
        <vt:lpwstr/>
      </vt:variant>
      <vt:variant>
        <vt:lpwstr>_ENREF_27</vt:lpwstr>
      </vt:variant>
      <vt:variant>
        <vt:i4>4325387</vt:i4>
      </vt:variant>
      <vt:variant>
        <vt:i4>149</vt:i4>
      </vt:variant>
      <vt:variant>
        <vt:i4>0</vt:i4>
      </vt:variant>
      <vt:variant>
        <vt:i4>5</vt:i4>
      </vt:variant>
      <vt:variant>
        <vt:lpwstr/>
      </vt:variant>
      <vt:variant>
        <vt:lpwstr>_ENREF_30</vt:lpwstr>
      </vt:variant>
      <vt:variant>
        <vt:i4>4456459</vt:i4>
      </vt:variant>
      <vt:variant>
        <vt:i4>143</vt:i4>
      </vt:variant>
      <vt:variant>
        <vt:i4>0</vt:i4>
      </vt:variant>
      <vt:variant>
        <vt:i4>5</vt:i4>
      </vt:variant>
      <vt:variant>
        <vt:lpwstr/>
      </vt:variant>
      <vt:variant>
        <vt:lpwstr>_ENREF_50</vt:lpwstr>
      </vt:variant>
      <vt:variant>
        <vt:i4>4456459</vt:i4>
      </vt:variant>
      <vt:variant>
        <vt:i4>135</vt:i4>
      </vt:variant>
      <vt:variant>
        <vt:i4>0</vt:i4>
      </vt:variant>
      <vt:variant>
        <vt:i4>5</vt:i4>
      </vt:variant>
      <vt:variant>
        <vt:lpwstr/>
      </vt:variant>
      <vt:variant>
        <vt:lpwstr>_ENREF_50</vt:lpwstr>
      </vt:variant>
      <vt:variant>
        <vt:i4>4325387</vt:i4>
      </vt:variant>
      <vt:variant>
        <vt:i4>127</vt:i4>
      </vt:variant>
      <vt:variant>
        <vt:i4>0</vt:i4>
      </vt:variant>
      <vt:variant>
        <vt:i4>5</vt:i4>
      </vt:variant>
      <vt:variant>
        <vt:lpwstr/>
      </vt:variant>
      <vt:variant>
        <vt:lpwstr>_ENREF_33</vt:lpwstr>
      </vt:variant>
      <vt:variant>
        <vt:i4>4456459</vt:i4>
      </vt:variant>
      <vt:variant>
        <vt:i4>119</vt:i4>
      </vt:variant>
      <vt:variant>
        <vt:i4>0</vt:i4>
      </vt:variant>
      <vt:variant>
        <vt:i4>5</vt:i4>
      </vt:variant>
      <vt:variant>
        <vt:lpwstr/>
      </vt:variant>
      <vt:variant>
        <vt:lpwstr>_ENREF_51</vt:lpwstr>
      </vt:variant>
      <vt:variant>
        <vt:i4>4521995</vt:i4>
      </vt:variant>
      <vt:variant>
        <vt:i4>116</vt:i4>
      </vt:variant>
      <vt:variant>
        <vt:i4>0</vt:i4>
      </vt:variant>
      <vt:variant>
        <vt:i4>5</vt:i4>
      </vt:variant>
      <vt:variant>
        <vt:lpwstr/>
      </vt:variant>
      <vt:variant>
        <vt:lpwstr>_ENREF_43</vt:lpwstr>
      </vt:variant>
      <vt:variant>
        <vt:i4>4325387</vt:i4>
      </vt:variant>
      <vt:variant>
        <vt:i4>108</vt:i4>
      </vt:variant>
      <vt:variant>
        <vt:i4>0</vt:i4>
      </vt:variant>
      <vt:variant>
        <vt:i4>5</vt:i4>
      </vt:variant>
      <vt:variant>
        <vt:lpwstr/>
      </vt:variant>
      <vt:variant>
        <vt:lpwstr>_ENREF_36</vt:lpwstr>
      </vt:variant>
      <vt:variant>
        <vt:i4>4456459</vt:i4>
      </vt:variant>
      <vt:variant>
        <vt:i4>102</vt:i4>
      </vt:variant>
      <vt:variant>
        <vt:i4>0</vt:i4>
      </vt:variant>
      <vt:variant>
        <vt:i4>5</vt:i4>
      </vt:variant>
      <vt:variant>
        <vt:lpwstr/>
      </vt:variant>
      <vt:variant>
        <vt:lpwstr>_ENREF_55</vt:lpwstr>
      </vt:variant>
      <vt:variant>
        <vt:i4>4194315</vt:i4>
      </vt:variant>
      <vt:variant>
        <vt:i4>96</vt:i4>
      </vt:variant>
      <vt:variant>
        <vt:i4>0</vt:i4>
      </vt:variant>
      <vt:variant>
        <vt:i4>5</vt:i4>
      </vt:variant>
      <vt:variant>
        <vt:lpwstr/>
      </vt:variant>
      <vt:variant>
        <vt:lpwstr>_ENREF_13</vt:lpwstr>
      </vt:variant>
      <vt:variant>
        <vt:i4>4390923</vt:i4>
      </vt:variant>
      <vt:variant>
        <vt:i4>90</vt:i4>
      </vt:variant>
      <vt:variant>
        <vt:i4>0</vt:i4>
      </vt:variant>
      <vt:variant>
        <vt:i4>5</vt:i4>
      </vt:variant>
      <vt:variant>
        <vt:lpwstr/>
      </vt:variant>
      <vt:variant>
        <vt:lpwstr>_ENREF_2</vt:lpwstr>
      </vt:variant>
      <vt:variant>
        <vt:i4>4194315</vt:i4>
      </vt:variant>
      <vt:variant>
        <vt:i4>84</vt:i4>
      </vt:variant>
      <vt:variant>
        <vt:i4>0</vt:i4>
      </vt:variant>
      <vt:variant>
        <vt:i4>5</vt:i4>
      </vt:variant>
      <vt:variant>
        <vt:lpwstr/>
      </vt:variant>
      <vt:variant>
        <vt:lpwstr>_ENREF_12</vt:lpwstr>
      </vt:variant>
      <vt:variant>
        <vt:i4>4456459</vt:i4>
      </vt:variant>
      <vt:variant>
        <vt:i4>78</vt:i4>
      </vt:variant>
      <vt:variant>
        <vt:i4>0</vt:i4>
      </vt:variant>
      <vt:variant>
        <vt:i4>5</vt:i4>
      </vt:variant>
      <vt:variant>
        <vt:lpwstr/>
      </vt:variant>
      <vt:variant>
        <vt:lpwstr>_ENREF_5</vt:lpwstr>
      </vt:variant>
      <vt:variant>
        <vt:i4>4325387</vt:i4>
      </vt:variant>
      <vt:variant>
        <vt:i4>70</vt:i4>
      </vt:variant>
      <vt:variant>
        <vt:i4>0</vt:i4>
      </vt:variant>
      <vt:variant>
        <vt:i4>5</vt:i4>
      </vt:variant>
      <vt:variant>
        <vt:lpwstr/>
      </vt:variant>
      <vt:variant>
        <vt:lpwstr>_ENREF_35</vt:lpwstr>
      </vt:variant>
      <vt:variant>
        <vt:i4>4325387</vt:i4>
      </vt:variant>
      <vt:variant>
        <vt:i4>64</vt:i4>
      </vt:variant>
      <vt:variant>
        <vt:i4>0</vt:i4>
      </vt:variant>
      <vt:variant>
        <vt:i4>5</vt:i4>
      </vt:variant>
      <vt:variant>
        <vt:lpwstr/>
      </vt:variant>
      <vt:variant>
        <vt:lpwstr>_ENREF_32</vt:lpwstr>
      </vt:variant>
      <vt:variant>
        <vt:i4>4325387</vt:i4>
      </vt:variant>
      <vt:variant>
        <vt:i4>58</vt:i4>
      </vt:variant>
      <vt:variant>
        <vt:i4>0</vt:i4>
      </vt:variant>
      <vt:variant>
        <vt:i4>5</vt:i4>
      </vt:variant>
      <vt:variant>
        <vt:lpwstr/>
      </vt:variant>
      <vt:variant>
        <vt:lpwstr>_ENREF_33</vt:lpwstr>
      </vt:variant>
      <vt:variant>
        <vt:i4>4194315</vt:i4>
      </vt:variant>
      <vt:variant>
        <vt:i4>52</vt:i4>
      </vt:variant>
      <vt:variant>
        <vt:i4>0</vt:i4>
      </vt:variant>
      <vt:variant>
        <vt:i4>5</vt:i4>
      </vt:variant>
      <vt:variant>
        <vt:lpwstr/>
      </vt:variant>
      <vt:variant>
        <vt:lpwstr>_ENREF_16</vt:lpwstr>
      </vt:variant>
      <vt:variant>
        <vt:i4>4390923</vt:i4>
      </vt:variant>
      <vt:variant>
        <vt:i4>43</vt:i4>
      </vt:variant>
      <vt:variant>
        <vt:i4>0</vt:i4>
      </vt:variant>
      <vt:variant>
        <vt:i4>5</vt:i4>
      </vt:variant>
      <vt:variant>
        <vt:lpwstr/>
      </vt:variant>
      <vt:variant>
        <vt:lpwstr>_ENREF_29</vt:lpwstr>
      </vt:variant>
      <vt:variant>
        <vt:i4>4325387</vt:i4>
      </vt:variant>
      <vt:variant>
        <vt:i4>37</vt:i4>
      </vt:variant>
      <vt:variant>
        <vt:i4>0</vt:i4>
      </vt:variant>
      <vt:variant>
        <vt:i4>5</vt:i4>
      </vt:variant>
      <vt:variant>
        <vt:lpwstr/>
      </vt:variant>
      <vt:variant>
        <vt:lpwstr>_ENREF_30</vt:lpwstr>
      </vt:variant>
      <vt:variant>
        <vt:i4>4390923</vt:i4>
      </vt:variant>
      <vt:variant>
        <vt:i4>31</vt:i4>
      </vt:variant>
      <vt:variant>
        <vt:i4>0</vt:i4>
      </vt:variant>
      <vt:variant>
        <vt:i4>5</vt:i4>
      </vt:variant>
      <vt:variant>
        <vt:lpwstr/>
      </vt:variant>
      <vt:variant>
        <vt:lpwstr>_ENREF_23</vt:lpwstr>
      </vt:variant>
      <vt:variant>
        <vt:i4>4194315</vt:i4>
      </vt:variant>
      <vt:variant>
        <vt:i4>25</vt:i4>
      </vt:variant>
      <vt:variant>
        <vt:i4>0</vt:i4>
      </vt:variant>
      <vt:variant>
        <vt:i4>5</vt:i4>
      </vt:variant>
      <vt:variant>
        <vt:lpwstr/>
      </vt:variant>
      <vt:variant>
        <vt:lpwstr>_ENREF_16</vt:lpwstr>
      </vt:variant>
      <vt:variant>
        <vt:i4>4456459</vt:i4>
      </vt:variant>
      <vt:variant>
        <vt:i4>19</vt:i4>
      </vt:variant>
      <vt:variant>
        <vt:i4>0</vt:i4>
      </vt:variant>
      <vt:variant>
        <vt:i4>5</vt:i4>
      </vt:variant>
      <vt:variant>
        <vt:lpwstr/>
      </vt:variant>
      <vt:variant>
        <vt:lpwstr>_ENREF_5</vt:lpwstr>
      </vt:variant>
      <vt:variant>
        <vt:i4>4325387</vt:i4>
      </vt:variant>
      <vt:variant>
        <vt:i4>11</vt:i4>
      </vt:variant>
      <vt:variant>
        <vt:i4>0</vt:i4>
      </vt:variant>
      <vt:variant>
        <vt:i4>5</vt:i4>
      </vt:variant>
      <vt:variant>
        <vt:lpwstr/>
      </vt:variant>
      <vt:variant>
        <vt:lpwstr>_ENREF_38</vt:lpwstr>
      </vt:variant>
      <vt:variant>
        <vt:i4>852033</vt:i4>
      </vt:variant>
      <vt:variant>
        <vt:i4>6</vt:i4>
      </vt:variant>
      <vt:variant>
        <vt:i4>0</vt:i4>
      </vt:variant>
      <vt:variant>
        <vt:i4>5</vt:i4>
      </vt:variant>
      <vt:variant>
        <vt:lpwstr>http://www.dx.doi.org/10.7537/marsnys</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7012389</vt:i4>
      </vt:variant>
      <vt:variant>
        <vt:i4>0</vt:i4>
      </vt:variant>
      <vt:variant>
        <vt:i4>0</vt:i4>
      </vt:variant>
      <vt:variant>
        <vt:i4>5</vt:i4>
      </vt:variant>
      <vt:variant>
        <vt:lpwstr>mailto:At87_1@yahoo.com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dc:creator>
  <cp:lastModifiedBy>Administrator</cp:lastModifiedBy>
  <cp:revision>3</cp:revision>
  <dcterms:created xsi:type="dcterms:W3CDTF">2018-07-18T08:51:00Z</dcterms:created>
  <dcterms:modified xsi:type="dcterms:W3CDTF">2018-07-19T02:18:00Z</dcterms:modified>
</cp:coreProperties>
</file>