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87" w:rsidRPr="009E2793" w:rsidRDefault="00506BB1" w:rsidP="009E2793">
      <w:pPr>
        <w:snapToGrid w:val="0"/>
        <w:spacing w:after="0" w:line="240" w:lineRule="auto"/>
        <w:jc w:val="center"/>
        <w:rPr>
          <w:rFonts w:ascii="Times New Roman" w:hAnsi="Times New Roman" w:cs="Times New Roman"/>
          <w:b/>
          <w:sz w:val="20"/>
          <w:szCs w:val="24"/>
          <w:lang w:eastAsia="zh-CN"/>
        </w:rPr>
      </w:pPr>
      <w:r w:rsidRPr="009E2793">
        <w:rPr>
          <w:rFonts w:ascii="Times New Roman" w:hAnsi="Times New Roman" w:cs="Times New Roman"/>
          <w:b/>
          <w:sz w:val="20"/>
          <w:szCs w:val="24"/>
        </w:rPr>
        <w:t>Spatial Assessment of Earthworm Abundance, Biomass and Density in the Ecological B</w:t>
      </w:r>
      <w:r w:rsidR="0027121D" w:rsidRPr="009E2793">
        <w:rPr>
          <w:rFonts w:ascii="Times New Roman" w:hAnsi="Times New Roman" w:cs="Times New Roman"/>
          <w:b/>
          <w:sz w:val="20"/>
          <w:szCs w:val="24"/>
        </w:rPr>
        <w:t>elts of Western Niger Delta, Nigeria</w:t>
      </w:r>
    </w:p>
    <w:p w:rsidR="004C7287" w:rsidRPr="009E2793" w:rsidRDefault="004C7287" w:rsidP="009E2793">
      <w:pPr>
        <w:snapToGrid w:val="0"/>
        <w:spacing w:after="0" w:line="240" w:lineRule="auto"/>
        <w:jc w:val="center"/>
        <w:rPr>
          <w:rFonts w:ascii="Times New Roman" w:hAnsi="Times New Roman" w:cs="Times New Roman"/>
          <w:b/>
          <w:sz w:val="20"/>
          <w:szCs w:val="24"/>
          <w:lang w:eastAsia="zh-CN"/>
        </w:rPr>
      </w:pPr>
    </w:p>
    <w:p w:rsidR="004C7287" w:rsidRPr="009E2793" w:rsidRDefault="0027121D" w:rsidP="009E2793">
      <w:pPr>
        <w:snapToGrid w:val="0"/>
        <w:spacing w:after="0" w:line="240" w:lineRule="auto"/>
        <w:jc w:val="center"/>
        <w:rPr>
          <w:rFonts w:ascii="Times New Roman" w:hAnsi="Times New Roman" w:cs="Times New Roman"/>
          <w:sz w:val="20"/>
          <w:szCs w:val="24"/>
          <w:lang w:eastAsia="zh-CN"/>
        </w:rPr>
      </w:pPr>
      <w:r w:rsidRPr="009E2793">
        <w:rPr>
          <w:rFonts w:ascii="Times New Roman" w:hAnsi="Times New Roman" w:cs="Times New Roman"/>
          <w:sz w:val="20"/>
          <w:szCs w:val="24"/>
        </w:rPr>
        <w:t xml:space="preserve">Charles </w:t>
      </w:r>
      <w:proofErr w:type="spellStart"/>
      <w:r w:rsidRPr="009E2793">
        <w:rPr>
          <w:rFonts w:ascii="Times New Roman" w:hAnsi="Times New Roman" w:cs="Times New Roman"/>
          <w:sz w:val="20"/>
          <w:szCs w:val="24"/>
        </w:rPr>
        <w:t>Obiechina</w:t>
      </w:r>
      <w:proofErr w:type="spellEnd"/>
      <w:r w:rsidRPr="009E2793">
        <w:rPr>
          <w:rFonts w:ascii="Times New Roman" w:hAnsi="Times New Roman" w:cs="Times New Roman"/>
          <w:sz w:val="20"/>
          <w:szCs w:val="24"/>
        </w:rPr>
        <w:t xml:space="preserve"> </w:t>
      </w:r>
      <w:proofErr w:type="spellStart"/>
      <w:r w:rsidRPr="009E2793">
        <w:rPr>
          <w:rFonts w:ascii="Times New Roman" w:hAnsi="Times New Roman" w:cs="Times New Roman"/>
          <w:sz w:val="20"/>
          <w:szCs w:val="24"/>
        </w:rPr>
        <w:t>Olisa</w:t>
      </w:r>
      <w:proofErr w:type="spellEnd"/>
      <w:r w:rsidRPr="009E2793">
        <w:rPr>
          <w:rFonts w:ascii="Times New Roman" w:hAnsi="Times New Roman" w:cs="Times New Roman"/>
          <w:sz w:val="20"/>
          <w:szCs w:val="24"/>
        </w:rPr>
        <w:t xml:space="preserve">, Charles </w:t>
      </w:r>
      <w:proofErr w:type="spellStart"/>
      <w:r w:rsidRPr="009E2793">
        <w:rPr>
          <w:rFonts w:ascii="Times New Roman" w:hAnsi="Times New Roman" w:cs="Times New Roman"/>
          <w:sz w:val="20"/>
        </w:rPr>
        <w:t>Uwadiae</w:t>
      </w:r>
      <w:proofErr w:type="spellEnd"/>
      <w:r w:rsidRPr="009E2793">
        <w:rPr>
          <w:rFonts w:ascii="Times New Roman" w:hAnsi="Times New Roman" w:cs="Times New Roman"/>
          <w:sz w:val="20"/>
          <w:szCs w:val="24"/>
        </w:rPr>
        <w:t xml:space="preserve"> </w:t>
      </w:r>
      <w:proofErr w:type="spellStart"/>
      <w:r w:rsidRPr="009E2793">
        <w:rPr>
          <w:rFonts w:ascii="Times New Roman" w:hAnsi="Times New Roman" w:cs="Times New Roman"/>
          <w:sz w:val="20"/>
          <w:szCs w:val="24"/>
        </w:rPr>
        <w:t>Oyegun</w:t>
      </w:r>
      <w:proofErr w:type="spellEnd"/>
      <w:r w:rsidRPr="009E2793">
        <w:rPr>
          <w:rFonts w:ascii="Times New Roman" w:hAnsi="Times New Roman" w:cs="Times New Roman"/>
          <w:sz w:val="20"/>
          <w:szCs w:val="24"/>
        </w:rPr>
        <w:t xml:space="preserve">, </w:t>
      </w:r>
      <w:proofErr w:type="spellStart"/>
      <w:r w:rsidRPr="009E2793">
        <w:rPr>
          <w:rFonts w:ascii="Times New Roman" w:hAnsi="Times New Roman" w:cs="Times New Roman"/>
          <w:sz w:val="20"/>
          <w:szCs w:val="24"/>
        </w:rPr>
        <w:t>Olatunde</w:t>
      </w:r>
      <w:proofErr w:type="spellEnd"/>
      <w:r w:rsidRPr="009E2793">
        <w:rPr>
          <w:rFonts w:ascii="Times New Roman" w:hAnsi="Times New Roman" w:cs="Times New Roman"/>
          <w:sz w:val="20"/>
          <w:szCs w:val="24"/>
        </w:rPr>
        <w:t xml:space="preserve"> Sunday </w:t>
      </w:r>
      <w:proofErr w:type="spellStart"/>
      <w:r w:rsidRPr="009E2793">
        <w:rPr>
          <w:rFonts w:ascii="Times New Roman" w:hAnsi="Times New Roman" w:cs="Times New Roman"/>
          <w:sz w:val="20"/>
          <w:szCs w:val="24"/>
        </w:rPr>
        <w:t>Eludoyin</w:t>
      </w:r>
      <w:proofErr w:type="spellEnd"/>
    </w:p>
    <w:p w:rsidR="004C7287" w:rsidRPr="009E2793" w:rsidRDefault="004C7287" w:rsidP="009E2793">
      <w:pPr>
        <w:snapToGrid w:val="0"/>
        <w:spacing w:after="0" w:line="240" w:lineRule="auto"/>
        <w:jc w:val="center"/>
        <w:rPr>
          <w:rFonts w:ascii="Times New Roman" w:hAnsi="Times New Roman" w:cs="Times New Roman"/>
          <w:sz w:val="20"/>
          <w:szCs w:val="24"/>
          <w:lang w:eastAsia="zh-CN"/>
        </w:rPr>
      </w:pPr>
    </w:p>
    <w:p w:rsidR="0027121D" w:rsidRPr="009E2793" w:rsidRDefault="0027121D" w:rsidP="009E2793">
      <w:pPr>
        <w:snapToGrid w:val="0"/>
        <w:spacing w:after="0" w:line="240" w:lineRule="auto"/>
        <w:jc w:val="center"/>
        <w:rPr>
          <w:rFonts w:ascii="Times New Roman" w:hAnsi="Times New Roman" w:cs="Times New Roman"/>
          <w:sz w:val="20"/>
          <w:szCs w:val="24"/>
        </w:rPr>
      </w:pPr>
      <w:r w:rsidRPr="009E2793">
        <w:rPr>
          <w:rFonts w:ascii="Times New Roman" w:hAnsi="Times New Roman" w:cs="Times New Roman"/>
          <w:sz w:val="20"/>
          <w:szCs w:val="24"/>
        </w:rPr>
        <w:t>Department of Geography and Environmental Management, University of Port Harcourt, Port Harcourt, Nigeria</w:t>
      </w:r>
    </w:p>
    <w:p w:rsidR="004C7287" w:rsidRPr="009E2793" w:rsidRDefault="00987651" w:rsidP="009E2793">
      <w:pPr>
        <w:snapToGrid w:val="0"/>
        <w:spacing w:after="0" w:line="240" w:lineRule="auto"/>
        <w:jc w:val="center"/>
        <w:rPr>
          <w:rFonts w:ascii="Times New Roman" w:hAnsi="Times New Roman" w:cs="Times New Roman"/>
          <w:sz w:val="20"/>
          <w:lang w:eastAsia="zh-CN"/>
        </w:rPr>
      </w:pPr>
      <w:hyperlink r:id="rId7" w:history="1">
        <w:r w:rsidR="0027121D" w:rsidRPr="009E2793">
          <w:rPr>
            <w:rStyle w:val="Hyperlink"/>
            <w:rFonts w:ascii="Times New Roman" w:hAnsi="Times New Roman" w:cs="Times New Roman"/>
            <w:sz w:val="20"/>
            <w:szCs w:val="24"/>
          </w:rPr>
          <w:t>charlesobiechinaolisa@gmail.com</w:t>
        </w:r>
      </w:hyperlink>
    </w:p>
    <w:p w:rsidR="004C7287" w:rsidRPr="009E2793" w:rsidRDefault="004C7287" w:rsidP="009E2793">
      <w:pPr>
        <w:snapToGrid w:val="0"/>
        <w:spacing w:after="0" w:line="240" w:lineRule="auto"/>
        <w:jc w:val="center"/>
        <w:rPr>
          <w:rFonts w:ascii="Times New Roman" w:hAnsi="Times New Roman" w:cs="Times New Roman"/>
          <w:sz w:val="20"/>
          <w:lang w:eastAsia="zh-CN"/>
        </w:rPr>
      </w:pPr>
    </w:p>
    <w:p w:rsidR="0027121D" w:rsidRPr="009E2793" w:rsidRDefault="0027121D" w:rsidP="009E2793">
      <w:pPr>
        <w:snapToGrid w:val="0"/>
        <w:spacing w:after="0" w:line="240" w:lineRule="auto"/>
        <w:jc w:val="both"/>
        <w:rPr>
          <w:rFonts w:ascii="Times New Roman" w:hAnsi="Times New Roman" w:cs="Times New Roman"/>
          <w:sz w:val="20"/>
          <w:szCs w:val="20"/>
        </w:rPr>
      </w:pPr>
      <w:r w:rsidRPr="009E2793">
        <w:rPr>
          <w:rFonts w:ascii="Times New Roman" w:hAnsi="Times New Roman" w:cs="Times New Roman"/>
          <w:b/>
          <w:sz w:val="20"/>
          <w:szCs w:val="20"/>
        </w:rPr>
        <w:t>Abstract</w:t>
      </w:r>
      <w:r w:rsidR="00966814" w:rsidRPr="009E2793">
        <w:rPr>
          <w:rFonts w:ascii="Times New Roman" w:hAnsi="Times New Roman" w:cs="Times New Roman"/>
          <w:b/>
          <w:sz w:val="20"/>
          <w:szCs w:val="20"/>
        </w:rPr>
        <w:t xml:space="preserve">: </w:t>
      </w:r>
      <w:r w:rsidRPr="009E2793">
        <w:rPr>
          <w:rFonts w:ascii="Times New Roman" w:hAnsi="Times New Roman" w:cs="Times New Roman"/>
          <w:sz w:val="20"/>
          <w:szCs w:val="20"/>
        </w:rPr>
        <w:t xml:space="preserve">The study examined the density, biomass and abundance of earthworm across different ecological belts of Western Niger Delta, Nigeria. Eight 20m x 20m </w:t>
      </w:r>
      <w:proofErr w:type="spellStart"/>
      <w:r w:rsidRPr="009E2793">
        <w:rPr>
          <w:rFonts w:ascii="Times New Roman" w:hAnsi="Times New Roman" w:cs="Times New Roman"/>
          <w:sz w:val="20"/>
          <w:szCs w:val="20"/>
        </w:rPr>
        <w:t>quadrat</w:t>
      </w:r>
      <w:proofErr w:type="spellEnd"/>
      <w:r w:rsidRPr="009E2793">
        <w:rPr>
          <w:rFonts w:ascii="Times New Roman" w:hAnsi="Times New Roman" w:cs="Times New Roman"/>
          <w:sz w:val="20"/>
          <w:szCs w:val="20"/>
        </w:rPr>
        <w:t xml:space="preserve"> were delimited in the natural vegetation in each of the rainforest (RF), mangrove (M), fresh water swamp (FWS) and guinea </w:t>
      </w:r>
      <w:proofErr w:type="spellStart"/>
      <w:r w:rsidRPr="009E2793">
        <w:rPr>
          <w:rFonts w:ascii="Times New Roman" w:hAnsi="Times New Roman" w:cs="Times New Roman"/>
          <w:sz w:val="20"/>
          <w:szCs w:val="20"/>
        </w:rPr>
        <w:t>savanna</w:t>
      </w:r>
      <w:proofErr w:type="spellEnd"/>
      <w:r w:rsidRPr="009E2793">
        <w:rPr>
          <w:rFonts w:ascii="Times New Roman" w:hAnsi="Times New Roman" w:cs="Times New Roman"/>
          <w:sz w:val="20"/>
          <w:szCs w:val="20"/>
        </w:rPr>
        <w:t xml:space="preserve"> (GS) within which three </w:t>
      </w:r>
      <w:proofErr w:type="spellStart"/>
      <w:r w:rsidRPr="009E2793">
        <w:rPr>
          <w:rFonts w:ascii="Times New Roman" w:hAnsi="Times New Roman" w:cs="Times New Roman"/>
          <w:sz w:val="20"/>
          <w:szCs w:val="20"/>
        </w:rPr>
        <w:t>quadrats</w:t>
      </w:r>
      <w:proofErr w:type="spellEnd"/>
      <w:r w:rsidRPr="009E2793">
        <w:rPr>
          <w:rFonts w:ascii="Times New Roman" w:hAnsi="Times New Roman" w:cs="Times New Roman"/>
          <w:sz w:val="20"/>
          <w:szCs w:val="20"/>
        </w:rPr>
        <w:t xml:space="preserve"> of 1m x 1m were delineated to collect earthworm species. Earthworm species were collected from the topsoil (0-15cm) and subsoil (15-30cm) and were taken to laboratory for further analysis. Descriptive statistics and inferential statistics were used for data analysis. Findings showed that a total of 19 earthworm species were found with 58.5% individual species recorded in the topsoil and 41.5% recorded in the subsoil. The total population of </w:t>
      </w:r>
      <w:proofErr w:type="spellStart"/>
      <w:r w:rsidRPr="009E2793">
        <w:rPr>
          <w:rFonts w:ascii="Times New Roman" w:hAnsi="Times New Roman" w:cs="Times New Roman"/>
          <w:i/>
          <w:iCs/>
          <w:sz w:val="20"/>
          <w:szCs w:val="20"/>
        </w:rPr>
        <w:t>Eudrilius</w:t>
      </w:r>
      <w:proofErr w:type="spellEnd"/>
      <w:r w:rsidRPr="009E2793">
        <w:rPr>
          <w:rFonts w:ascii="Times New Roman" w:hAnsi="Times New Roman" w:cs="Times New Roman"/>
          <w:i/>
          <w:iCs/>
          <w:sz w:val="20"/>
          <w:szCs w:val="20"/>
        </w:rPr>
        <w:t xml:space="preserve"> </w:t>
      </w:r>
      <w:proofErr w:type="spellStart"/>
      <w:r w:rsidRPr="009E2793">
        <w:rPr>
          <w:rFonts w:ascii="Times New Roman" w:hAnsi="Times New Roman" w:cs="Times New Roman"/>
          <w:i/>
          <w:iCs/>
          <w:sz w:val="20"/>
          <w:szCs w:val="20"/>
        </w:rPr>
        <w:t>eugeniae</w:t>
      </w:r>
      <w:proofErr w:type="spellEnd"/>
      <w:r w:rsidRPr="009E2793">
        <w:rPr>
          <w:rFonts w:ascii="Times New Roman" w:hAnsi="Times New Roman" w:cs="Times New Roman"/>
          <w:sz w:val="20"/>
          <w:szCs w:val="20"/>
        </w:rPr>
        <w:t xml:space="preserve"> was predominantly highest in both topsoil (38.4%) and subsoil (27.1%). The total population of individual species of earthworm was least in GS in the topsoil (11.9%) and subsoil (8.4%). The mean biomass of earthworm was significantly highest in the FS in the topsoil (1.04±0.3 g/ha) and subsoil (0.44±0.3 g/ha). The total density of earthworm was highest in FS in the topsoil (8.68 ha) and RF recorded the highest in the subsoil (4.16 ha). Soil impact index was below the threshold of 0.2 in M and GS. The study recommended that the earthworms’ functions in M and GS are needed to be improved to accomplish significant leaf-litter breakdown and recycling to increase the soil nutrients for optimum food production.</w:t>
      </w:r>
    </w:p>
    <w:p w:rsidR="009E2793" w:rsidRPr="009E2793" w:rsidRDefault="009E2793" w:rsidP="009E2793">
      <w:pPr>
        <w:snapToGrid w:val="0"/>
        <w:spacing w:after="0" w:line="240" w:lineRule="auto"/>
        <w:jc w:val="both"/>
        <w:rPr>
          <w:rFonts w:ascii="Times New Roman" w:hAnsi="Times New Roman" w:cs="Times New Roman"/>
          <w:sz w:val="20"/>
          <w:szCs w:val="24"/>
          <w:lang w:eastAsia="zh-CN"/>
        </w:rPr>
      </w:pPr>
      <w:r w:rsidRPr="009E2793">
        <w:rPr>
          <w:rFonts w:ascii="Times New Roman" w:hAnsi="Times New Roman" w:cs="Times New Roman"/>
          <w:bCs/>
          <w:sz w:val="20"/>
          <w:szCs w:val="20"/>
        </w:rPr>
        <w:t>[</w:t>
      </w:r>
      <w:r w:rsidRPr="009E2793">
        <w:rPr>
          <w:rFonts w:ascii="Times New Roman" w:hAnsi="Times New Roman" w:cs="Times New Roman"/>
          <w:sz w:val="20"/>
          <w:szCs w:val="24"/>
        </w:rPr>
        <w:t xml:space="preserve">Charles </w:t>
      </w:r>
      <w:proofErr w:type="spellStart"/>
      <w:r w:rsidRPr="009E2793">
        <w:rPr>
          <w:rFonts w:ascii="Times New Roman" w:hAnsi="Times New Roman" w:cs="Times New Roman"/>
          <w:sz w:val="20"/>
          <w:szCs w:val="24"/>
        </w:rPr>
        <w:t>Obiechina</w:t>
      </w:r>
      <w:proofErr w:type="spellEnd"/>
      <w:r w:rsidRPr="009E2793">
        <w:rPr>
          <w:rFonts w:ascii="Times New Roman" w:hAnsi="Times New Roman" w:cs="Times New Roman"/>
          <w:sz w:val="20"/>
          <w:szCs w:val="24"/>
        </w:rPr>
        <w:t xml:space="preserve"> </w:t>
      </w:r>
      <w:proofErr w:type="spellStart"/>
      <w:r w:rsidRPr="009E2793">
        <w:rPr>
          <w:rFonts w:ascii="Times New Roman" w:hAnsi="Times New Roman" w:cs="Times New Roman"/>
          <w:sz w:val="20"/>
          <w:szCs w:val="24"/>
        </w:rPr>
        <w:t>Olisa</w:t>
      </w:r>
      <w:proofErr w:type="spellEnd"/>
      <w:r w:rsidRPr="009E2793">
        <w:rPr>
          <w:rFonts w:ascii="Times New Roman" w:hAnsi="Times New Roman" w:cs="Times New Roman"/>
          <w:sz w:val="20"/>
          <w:szCs w:val="24"/>
        </w:rPr>
        <w:t xml:space="preserve">, Charles </w:t>
      </w:r>
      <w:proofErr w:type="spellStart"/>
      <w:r w:rsidRPr="009E2793">
        <w:rPr>
          <w:rFonts w:ascii="Times New Roman" w:hAnsi="Times New Roman" w:cs="Times New Roman"/>
          <w:sz w:val="20"/>
        </w:rPr>
        <w:t>Uwadiae</w:t>
      </w:r>
      <w:proofErr w:type="spellEnd"/>
      <w:r w:rsidRPr="009E2793">
        <w:rPr>
          <w:rFonts w:ascii="Times New Roman" w:hAnsi="Times New Roman" w:cs="Times New Roman"/>
          <w:sz w:val="20"/>
          <w:szCs w:val="24"/>
        </w:rPr>
        <w:t xml:space="preserve"> </w:t>
      </w:r>
      <w:proofErr w:type="spellStart"/>
      <w:r w:rsidRPr="009E2793">
        <w:rPr>
          <w:rFonts w:ascii="Times New Roman" w:hAnsi="Times New Roman" w:cs="Times New Roman"/>
          <w:sz w:val="20"/>
          <w:szCs w:val="24"/>
        </w:rPr>
        <w:t>Oyegun</w:t>
      </w:r>
      <w:proofErr w:type="spellEnd"/>
      <w:r w:rsidRPr="009E2793">
        <w:rPr>
          <w:rFonts w:ascii="Times New Roman" w:hAnsi="Times New Roman" w:cs="Times New Roman"/>
          <w:sz w:val="20"/>
          <w:szCs w:val="24"/>
        </w:rPr>
        <w:t xml:space="preserve">, </w:t>
      </w:r>
      <w:proofErr w:type="spellStart"/>
      <w:r w:rsidRPr="009E2793">
        <w:rPr>
          <w:rFonts w:ascii="Times New Roman" w:hAnsi="Times New Roman" w:cs="Times New Roman"/>
          <w:sz w:val="20"/>
          <w:szCs w:val="24"/>
        </w:rPr>
        <w:t>Olatunde</w:t>
      </w:r>
      <w:proofErr w:type="spellEnd"/>
      <w:r w:rsidRPr="009E2793">
        <w:rPr>
          <w:rFonts w:ascii="Times New Roman" w:hAnsi="Times New Roman" w:cs="Times New Roman"/>
          <w:sz w:val="20"/>
          <w:szCs w:val="24"/>
        </w:rPr>
        <w:t xml:space="preserve"> Sunday </w:t>
      </w:r>
      <w:proofErr w:type="spellStart"/>
      <w:r w:rsidRPr="009E2793">
        <w:rPr>
          <w:rFonts w:ascii="Times New Roman" w:hAnsi="Times New Roman" w:cs="Times New Roman"/>
          <w:sz w:val="20"/>
          <w:szCs w:val="24"/>
        </w:rPr>
        <w:t>Eludoyin</w:t>
      </w:r>
      <w:proofErr w:type="spellEnd"/>
      <w:r w:rsidRPr="009E2793">
        <w:rPr>
          <w:rFonts w:ascii="Times New Roman" w:hAnsi="Times New Roman" w:cs="Times New Roman"/>
          <w:sz w:val="20"/>
          <w:szCs w:val="20"/>
        </w:rPr>
        <w:t>.</w:t>
      </w:r>
      <w:r w:rsidRPr="009E2793">
        <w:rPr>
          <w:rFonts w:ascii="Times New Roman" w:hAnsi="Times New Roman" w:cs="Times New Roman" w:hint="eastAsia"/>
          <w:b/>
          <w:bCs/>
          <w:sz w:val="20"/>
          <w:szCs w:val="20"/>
          <w:lang w:bidi="fa-IR"/>
        </w:rPr>
        <w:t xml:space="preserve"> </w:t>
      </w:r>
      <w:r w:rsidRPr="009E2793">
        <w:rPr>
          <w:rFonts w:ascii="Times New Roman" w:hAnsi="Times New Roman" w:cs="Times New Roman"/>
          <w:b/>
          <w:sz w:val="20"/>
          <w:szCs w:val="24"/>
        </w:rPr>
        <w:t>Spatial Assessment of Earthworm Abundance, Biomass and Density in the Ecological Belts of Western Niger Delta, Nigeria</w:t>
      </w:r>
      <w:r w:rsidRPr="009E2793">
        <w:rPr>
          <w:rFonts w:ascii="Times New Roman" w:eastAsia="Times New Roman" w:hAnsi="Times New Roman" w:cs="Times New Roman"/>
          <w:b/>
          <w:bCs/>
          <w:sz w:val="20"/>
          <w:szCs w:val="20"/>
          <w:lang w:bidi="fa-IR"/>
        </w:rPr>
        <w:t>.</w:t>
      </w:r>
      <w:r w:rsidRPr="009E2793">
        <w:rPr>
          <w:rFonts w:ascii="Times New Roman" w:hAnsi="Times New Roman" w:cs="Times New Roman"/>
          <w:bCs/>
          <w:i/>
          <w:sz w:val="20"/>
          <w:szCs w:val="20"/>
        </w:rPr>
        <w:t xml:space="preserve"> N Y </w:t>
      </w:r>
      <w:proofErr w:type="spellStart"/>
      <w:r w:rsidRPr="009E2793">
        <w:rPr>
          <w:rFonts w:ascii="Times New Roman" w:hAnsi="Times New Roman" w:cs="Times New Roman"/>
          <w:bCs/>
          <w:i/>
          <w:sz w:val="20"/>
          <w:szCs w:val="20"/>
        </w:rPr>
        <w:t>Sci</w:t>
      </w:r>
      <w:proofErr w:type="spellEnd"/>
      <w:r w:rsidRPr="009E2793">
        <w:rPr>
          <w:rFonts w:ascii="Times New Roman" w:hAnsi="Times New Roman" w:cs="Times New Roman"/>
          <w:bCs/>
          <w:i/>
          <w:sz w:val="20"/>
          <w:szCs w:val="20"/>
        </w:rPr>
        <w:t xml:space="preserve"> J</w:t>
      </w:r>
      <w:r w:rsidRPr="009E2793">
        <w:rPr>
          <w:rFonts w:ascii="Times New Roman" w:hAnsi="Times New Roman" w:cs="Times New Roman"/>
          <w:bCs/>
          <w:sz w:val="20"/>
          <w:szCs w:val="20"/>
        </w:rPr>
        <w:t xml:space="preserve"> </w:t>
      </w:r>
      <w:r w:rsidRPr="009E2793">
        <w:rPr>
          <w:rFonts w:ascii="Times New Roman" w:hAnsi="Times New Roman" w:cs="Times New Roman"/>
          <w:sz w:val="20"/>
          <w:szCs w:val="20"/>
        </w:rPr>
        <w:t>201</w:t>
      </w:r>
      <w:r w:rsidRPr="009E2793">
        <w:rPr>
          <w:rFonts w:ascii="Times New Roman" w:hAnsi="Times New Roman" w:cs="Times New Roman" w:hint="eastAsia"/>
          <w:sz w:val="20"/>
          <w:szCs w:val="20"/>
        </w:rPr>
        <w:t>8</w:t>
      </w:r>
      <w:r w:rsidRPr="009E2793">
        <w:rPr>
          <w:rFonts w:ascii="Times New Roman" w:hAnsi="Times New Roman" w:cs="Times New Roman"/>
          <w:sz w:val="20"/>
          <w:szCs w:val="20"/>
        </w:rPr>
        <w:t>;</w:t>
      </w:r>
      <w:r w:rsidRPr="009E2793">
        <w:rPr>
          <w:rFonts w:ascii="Times New Roman" w:hAnsi="Times New Roman" w:cs="Times New Roman" w:hint="eastAsia"/>
          <w:sz w:val="20"/>
          <w:szCs w:val="20"/>
        </w:rPr>
        <w:t>11</w:t>
      </w:r>
      <w:r w:rsidRPr="009E2793">
        <w:rPr>
          <w:rFonts w:ascii="Times New Roman" w:hAnsi="Times New Roman" w:cs="Times New Roman"/>
          <w:sz w:val="20"/>
          <w:szCs w:val="20"/>
        </w:rPr>
        <w:t>(</w:t>
      </w:r>
      <w:r w:rsidRPr="009E2793">
        <w:rPr>
          <w:rFonts w:ascii="Times New Roman" w:hAnsi="Times New Roman" w:cs="Times New Roman" w:hint="eastAsia"/>
          <w:sz w:val="20"/>
          <w:szCs w:val="20"/>
        </w:rPr>
        <w:t>8</w:t>
      </w:r>
      <w:r w:rsidRPr="009E2793">
        <w:rPr>
          <w:rFonts w:ascii="Times New Roman" w:hAnsi="Times New Roman" w:cs="Times New Roman"/>
          <w:sz w:val="20"/>
          <w:szCs w:val="20"/>
        </w:rPr>
        <w:t>):</w:t>
      </w:r>
      <w:r w:rsidR="00EF58B8">
        <w:rPr>
          <w:rFonts w:ascii="Times New Roman" w:hAnsi="Times New Roman" w:cs="Times New Roman"/>
          <w:noProof/>
          <w:color w:val="000000"/>
          <w:sz w:val="20"/>
          <w:szCs w:val="20"/>
        </w:rPr>
        <w:t>41-50</w:t>
      </w:r>
      <w:r w:rsidRPr="009E2793">
        <w:rPr>
          <w:rFonts w:ascii="Times New Roman" w:hAnsi="Times New Roman" w:cs="Times New Roman"/>
          <w:sz w:val="20"/>
          <w:szCs w:val="20"/>
        </w:rPr>
        <w:t xml:space="preserve">]. </w:t>
      </w:r>
      <w:r w:rsidRPr="009E2793">
        <w:rPr>
          <w:rFonts w:ascii="Times New Roman" w:hAnsi="Times New Roman" w:cs="Times New Roman"/>
          <w:iCs/>
          <w:color w:val="000000"/>
          <w:sz w:val="20"/>
          <w:szCs w:val="20"/>
        </w:rPr>
        <w:t>ISSN 1554-0200 (print); ISSN 2375-723X (online)</w:t>
      </w:r>
      <w:r w:rsidRPr="009E2793">
        <w:rPr>
          <w:rFonts w:ascii="Times New Roman" w:hAnsi="Times New Roman" w:cs="Times New Roman"/>
          <w:sz w:val="20"/>
          <w:szCs w:val="20"/>
        </w:rPr>
        <w:t xml:space="preserve">. </w:t>
      </w:r>
      <w:hyperlink r:id="rId8" w:history="1">
        <w:r w:rsidRPr="009E2793">
          <w:rPr>
            <w:rStyle w:val="Hyperlink"/>
            <w:rFonts w:ascii="Times New Roman" w:hAnsi="Times New Roman" w:cs="Times New Roman"/>
            <w:color w:val="0000FF"/>
            <w:sz w:val="20"/>
          </w:rPr>
          <w:t>http://www.sciencepub.net/newyork</w:t>
        </w:r>
      </w:hyperlink>
      <w:r w:rsidRPr="009E2793">
        <w:rPr>
          <w:rFonts w:ascii="Times New Roman" w:hAnsi="Times New Roman" w:cs="Times New Roman"/>
          <w:sz w:val="20"/>
          <w:szCs w:val="20"/>
        </w:rPr>
        <w:t xml:space="preserve">. </w:t>
      </w:r>
      <w:r>
        <w:rPr>
          <w:rFonts w:ascii="Times New Roman" w:hAnsi="Times New Roman" w:cs="Times New Roman" w:hint="eastAsia"/>
          <w:sz w:val="20"/>
          <w:szCs w:val="20"/>
          <w:lang w:eastAsia="zh-CN"/>
        </w:rPr>
        <w:t>6</w:t>
      </w:r>
      <w:r w:rsidRPr="009E2793">
        <w:rPr>
          <w:rFonts w:ascii="Times New Roman" w:hAnsi="Times New Roman" w:cs="Times New Roman" w:hint="eastAsia"/>
          <w:sz w:val="20"/>
          <w:szCs w:val="20"/>
        </w:rPr>
        <w:t xml:space="preserve">. </w:t>
      </w:r>
      <w:r w:rsidRPr="009E2793">
        <w:rPr>
          <w:rFonts w:ascii="Times New Roman" w:hAnsi="Times New Roman" w:cs="Times New Roman"/>
          <w:color w:val="000000"/>
          <w:sz w:val="20"/>
          <w:szCs w:val="20"/>
          <w:shd w:val="clear" w:color="auto" w:fill="FFFFFF"/>
        </w:rPr>
        <w:t>doi:</w:t>
      </w:r>
      <w:hyperlink r:id="rId9" w:history="1">
        <w:r w:rsidRPr="009E2793">
          <w:rPr>
            <w:rStyle w:val="Hyperlink"/>
            <w:rFonts w:ascii="Times New Roman" w:hAnsi="Times New Roman" w:cs="Times New Roman"/>
            <w:color w:val="0000FF"/>
            <w:sz w:val="20"/>
            <w:shd w:val="clear" w:color="auto" w:fill="FFFFFF"/>
          </w:rPr>
          <w:t>10.7537/mars</w:t>
        </w:r>
        <w:r w:rsidRPr="009E2793">
          <w:rPr>
            <w:rStyle w:val="Hyperlink"/>
            <w:rFonts w:ascii="Times New Roman" w:hAnsi="Times New Roman" w:cs="Times New Roman" w:hint="eastAsia"/>
            <w:color w:val="0000FF"/>
            <w:sz w:val="20"/>
            <w:shd w:val="clear" w:color="auto" w:fill="FFFFFF"/>
          </w:rPr>
          <w:t>nys110818.</w:t>
        </w:r>
        <w:r w:rsidRPr="009E2793">
          <w:rPr>
            <w:rStyle w:val="Hyperlink"/>
            <w:rFonts w:ascii="Times New Roman" w:hAnsi="Times New Roman" w:cs="Times New Roman"/>
            <w:color w:val="0000FF"/>
            <w:sz w:val="20"/>
            <w:shd w:val="clear" w:color="auto" w:fill="FFFFFF"/>
          </w:rPr>
          <w:t>0</w:t>
        </w:r>
        <w:r>
          <w:rPr>
            <w:rStyle w:val="Hyperlink"/>
            <w:rFonts w:ascii="Times New Roman" w:hAnsi="Times New Roman" w:cs="Times New Roman" w:hint="eastAsia"/>
            <w:color w:val="0000FF"/>
            <w:sz w:val="20"/>
            <w:shd w:val="clear" w:color="auto" w:fill="FFFFFF"/>
            <w:lang w:eastAsia="zh-CN"/>
          </w:rPr>
          <w:t>6</w:t>
        </w:r>
      </w:hyperlink>
      <w:r w:rsidRPr="009E2793">
        <w:rPr>
          <w:rFonts w:ascii="Times New Roman" w:hAnsi="Times New Roman" w:cs="Times New Roman"/>
          <w:color w:val="000000"/>
          <w:sz w:val="20"/>
          <w:szCs w:val="20"/>
          <w:shd w:val="clear" w:color="auto" w:fill="FFFFFF"/>
        </w:rPr>
        <w:t>.</w:t>
      </w:r>
    </w:p>
    <w:p w:rsidR="00506BB1" w:rsidRPr="004C7287" w:rsidRDefault="00506BB1" w:rsidP="009E2793">
      <w:pPr>
        <w:snapToGrid w:val="0"/>
        <w:spacing w:after="0" w:line="240" w:lineRule="auto"/>
        <w:jc w:val="both"/>
        <w:rPr>
          <w:rFonts w:ascii="Times New Roman" w:hAnsi="Times New Roman" w:cs="Times New Roman"/>
          <w:b/>
          <w:sz w:val="20"/>
          <w:szCs w:val="20"/>
        </w:rPr>
      </w:pPr>
    </w:p>
    <w:p w:rsidR="0027121D" w:rsidRPr="004C7287" w:rsidRDefault="00966814" w:rsidP="009E2793">
      <w:pPr>
        <w:snapToGrid w:val="0"/>
        <w:spacing w:after="0" w:line="240" w:lineRule="auto"/>
        <w:jc w:val="both"/>
        <w:rPr>
          <w:rFonts w:ascii="Times New Roman" w:hAnsi="Times New Roman" w:cs="Times New Roman"/>
          <w:sz w:val="20"/>
          <w:szCs w:val="20"/>
        </w:rPr>
      </w:pPr>
      <w:r w:rsidRPr="004C7287">
        <w:rPr>
          <w:rFonts w:ascii="Times New Roman" w:hAnsi="Times New Roman" w:cs="Times New Roman"/>
          <w:b/>
          <w:sz w:val="20"/>
          <w:szCs w:val="20"/>
        </w:rPr>
        <w:t>Key</w:t>
      </w:r>
      <w:r w:rsidR="0027121D" w:rsidRPr="004C7287">
        <w:rPr>
          <w:rFonts w:ascii="Times New Roman" w:hAnsi="Times New Roman" w:cs="Times New Roman"/>
          <w:b/>
          <w:sz w:val="20"/>
          <w:szCs w:val="20"/>
        </w:rPr>
        <w:t>words:</w:t>
      </w:r>
      <w:r w:rsidR="0027121D" w:rsidRPr="004C7287">
        <w:rPr>
          <w:rFonts w:ascii="Times New Roman" w:hAnsi="Times New Roman" w:cs="Times New Roman"/>
          <w:sz w:val="20"/>
          <w:szCs w:val="20"/>
        </w:rPr>
        <w:t xml:space="preserve"> Abundance, Earthworm, Density, Biomass, Ecological belts, Nigeria</w:t>
      </w:r>
    </w:p>
    <w:p w:rsidR="00966814" w:rsidRPr="004C7287" w:rsidRDefault="00966814" w:rsidP="009E2793">
      <w:pPr>
        <w:snapToGrid w:val="0"/>
        <w:spacing w:after="0" w:line="240" w:lineRule="auto"/>
        <w:jc w:val="both"/>
        <w:rPr>
          <w:rFonts w:ascii="Times New Roman" w:hAnsi="Times New Roman" w:cs="Times New Roman"/>
          <w:b/>
          <w:sz w:val="20"/>
          <w:szCs w:val="24"/>
        </w:rPr>
      </w:pPr>
    </w:p>
    <w:p w:rsidR="009E2793" w:rsidRDefault="009E2793" w:rsidP="009E2793">
      <w:pPr>
        <w:snapToGrid w:val="0"/>
        <w:spacing w:after="0" w:line="240" w:lineRule="auto"/>
        <w:jc w:val="both"/>
        <w:rPr>
          <w:rFonts w:ascii="Times New Roman" w:hAnsi="Times New Roman" w:cs="Times New Roman"/>
          <w:b/>
          <w:sz w:val="20"/>
        </w:rPr>
        <w:sectPr w:rsidR="009E2793" w:rsidSect="00EF58B8">
          <w:headerReference w:type="default" r:id="rId10"/>
          <w:footerReference w:type="default" r:id="rId11"/>
          <w:type w:val="continuous"/>
          <w:pgSz w:w="12242" w:h="15842" w:code="1"/>
          <w:pgMar w:top="1440" w:right="1440" w:bottom="1440" w:left="1440" w:header="720" w:footer="720" w:gutter="0"/>
          <w:pgNumType w:start="41"/>
          <w:cols w:space="720"/>
          <w:docGrid w:linePitch="360"/>
        </w:sectPr>
      </w:pPr>
    </w:p>
    <w:p w:rsidR="0027121D" w:rsidRPr="004C7287" w:rsidRDefault="00506BB1" w:rsidP="009E2793">
      <w:pPr>
        <w:snapToGrid w:val="0"/>
        <w:spacing w:after="0" w:line="240" w:lineRule="auto"/>
        <w:jc w:val="both"/>
        <w:rPr>
          <w:rFonts w:ascii="Times New Roman" w:hAnsi="Times New Roman" w:cs="Times New Roman"/>
          <w:b/>
          <w:sz w:val="20"/>
        </w:rPr>
      </w:pPr>
      <w:r w:rsidRPr="004C7287">
        <w:rPr>
          <w:rFonts w:ascii="Times New Roman" w:hAnsi="Times New Roman" w:cs="Times New Roman"/>
          <w:b/>
          <w:sz w:val="20"/>
        </w:rPr>
        <w:lastRenderedPageBreak/>
        <w:t xml:space="preserve">1. </w:t>
      </w:r>
      <w:r w:rsidR="0027121D" w:rsidRPr="004C7287">
        <w:rPr>
          <w:rFonts w:ascii="Times New Roman" w:hAnsi="Times New Roman" w:cs="Times New Roman"/>
          <w:b/>
          <w:sz w:val="20"/>
        </w:rPr>
        <w:t>Introduction</w:t>
      </w:r>
    </w:p>
    <w:p w:rsidR="0027121D" w:rsidRPr="004C7287" w:rsidRDefault="0027121D" w:rsidP="009E2793">
      <w:pPr>
        <w:snapToGrid w:val="0"/>
        <w:spacing w:after="0" w:line="240" w:lineRule="auto"/>
        <w:ind w:firstLine="425"/>
        <w:jc w:val="both"/>
        <w:rPr>
          <w:rFonts w:ascii="Times New Roman" w:hAnsi="Times New Roman" w:cs="Times New Roman"/>
          <w:sz w:val="20"/>
          <w:szCs w:val="20"/>
        </w:rPr>
      </w:pPr>
      <w:r w:rsidRPr="004C7287">
        <w:rPr>
          <w:rFonts w:ascii="Times New Roman" w:hAnsi="Times New Roman" w:cs="Times New Roman"/>
          <w:sz w:val="20"/>
          <w:szCs w:val="20"/>
        </w:rPr>
        <w:t>The role of earthworms as one of the most critical groups of ecosystem engineers in human-modified and natural environments has been progressively more acknowledged only during the last 30 years. Earthworms and humans have been acting together in building landscapes for millennia (Cunha, et al., 2016). Earthworm populations are important decomposers contributing to aggregate formation and nutrient cycling processes involving nitrogen cycles, phosphorus and carbon (</w:t>
      </w:r>
      <w:proofErr w:type="spellStart"/>
      <w:r w:rsidRPr="004C7287">
        <w:rPr>
          <w:rFonts w:ascii="Times New Roman" w:hAnsi="Times New Roman" w:cs="Times New Roman"/>
          <w:sz w:val="20"/>
          <w:szCs w:val="20"/>
        </w:rPr>
        <w:t>Lemtiri</w:t>
      </w:r>
      <w:proofErr w:type="spellEnd"/>
      <w:r w:rsidRPr="004C7287">
        <w:rPr>
          <w:rFonts w:ascii="Times New Roman" w:hAnsi="Times New Roman" w:cs="Times New Roman"/>
          <w:sz w:val="20"/>
          <w:szCs w:val="20"/>
        </w:rPr>
        <w:t>, et al., 2014). Thus, soil organisms in which earthworm is inclusive play key roles in several ecosystem functions, i.e. enhancing plant productivity, improving water relations, regulating nutrient mineralisation, permitting decomposition, and acting as an environmental buffer (</w:t>
      </w:r>
      <w:proofErr w:type="spellStart"/>
      <w:r w:rsidRPr="004C7287">
        <w:rPr>
          <w:rFonts w:ascii="Times New Roman" w:hAnsi="Times New Roman" w:cs="Times New Roman"/>
          <w:sz w:val="20"/>
          <w:szCs w:val="20"/>
        </w:rPr>
        <w:t>Neher</w:t>
      </w:r>
      <w:proofErr w:type="spellEnd"/>
      <w:r w:rsidRPr="004C7287">
        <w:rPr>
          <w:rFonts w:ascii="Times New Roman" w:hAnsi="Times New Roman" w:cs="Times New Roman"/>
          <w:sz w:val="20"/>
          <w:szCs w:val="20"/>
        </w:rPr>
        <w:t xml:space="preserve">, 1999). The processes of carbon (C) and nitrogen (N) mineralization carried out by microorganisms are affected directly and indirectly by invertebrates over a wide range of spatial and temporal scales (Anderson, 1988). Earthworm affects </w:t>
      </w:r>
      <w:proofErr w:type="spellStart"/>
      <w:r w:rsidRPr="004C7287">
        <w:rPr>
          <w:rFonts w:ascii="Times New Roman" w:hAnsi="Times New Roman" w:cs="Times New Roman"/>
          <w:sz w:val="20"/>
          <w:szCs w:val="20"/>
        </w:rPr>
        <w:t>pedogenesis</w:t>
      </w:r>
      <w:proofErr w:type="spellEnd"/>
      <w:r w:rsidRPr="004C7287">
        <w:rPr>
          <w:rFonts w:ascii="Times New Roman" w:hAnsi="Times New Roman" w:cs="Times New Roman"/>
          <w:sz w:val="20"/>
          <w:szCs w:val="20"/>
        </w:rPr>
        <w:t xml:space="preserve"> in two major ways: first by modifying soil profile through </w:t>
      </w:r>
      <w:proofErr w:type="spellStart"/>
      <w:r w:rsidRPr="004C7287">
        <w:rPr>
          <w:rFonts w:ascii="Times New Roman" w:hAnsi="Times New Roman" w:cs="Times New Roman"/>
          <w:sz w:val="20"/>
          <w:szCs w:val="20"/>
        </w:rPr>
        <w:t>bioturbation</w:t>
      </w:r>
      <w:proofErr w:type="spellEnd"/>
      <w:r w:rsidRPr="004C7287">
        <w:rPr>
          <w:rFonts w:ascii="Times New Roman" w:hAnsi="Times New Roman" w:cs="Times New Roman"/>
          <w:sz w:val="20"/>
          <w:szCs w:val="20"/>
        </w:rPr>
        <w:t xml:space="preserve"> and second by their effects on decomposition and nutrient cycling (Lee, 1985). The effects of earthworm community on soil properties, processes and </w:t>
      </w:r>
      <w:proofErr w:type="spellStart"/>
      <w:r w:rsidRPr="004C7287">
        <w:rPr>
          <w:rFonts w:ascii="Times New Roman" w:hAnsi="Times New Roman" w:cs="Times New Roman"/>
          <w:sz w:val="20"/>
          <w:szCs w:val="20"/>
        </w:rPr>
        <w:t>pedogenesis</w:t>
      </w:r>
      <w:proofErr w:type="spellEnd"/>
      <w:r w:rsidRPr="004C7287">
        <w:rPr>
          <w:rFonts w:ascii="Times New Roman" w:hAnsi="Times New Roman" w:cs="Times New Roman"/>
          <w:sz w:val="20"/>
          <w:szCs w:val="20"/>
        </w:rPr>
        <w:t xml:space="preserve"> are largely dependent on the species composition, abundance, </w:t>
      </w:r>
      <w:r w:rsidRPr="004C7287">
        <w:rPr>
          <w:rFonts w:ascii="Times New Roman" w:hAnsi="Times New Roman" w:cs="Times New Roman"/>
          <w:sz w:val="20"/>
          <w:szCs w:val="20"/>
        </w:rPr>
        <w:lastRenderedPageBreak/>
        <w:t xml:space="preserve">human management, climate, soil and vegetation types (Lavelle, et al., 2004). The </w:t>
      </w:r>
      <w:proofErr w:type="spellStart"/>
      <w:r w:rsidRPr="004C7287">
        <w:rPr>
          <w:rFonts w:ascii="Times New Roman" w:hAnsi="Times New Roman" w:cs="Times New Roman"/>
          <w:sz w:val="20"/>
          <w:szCs w:val="20"/>
        </w:rPr>
        <w:t>pedoturbation</w:t>
      </w:r>
      <w:proofErr w:type="spellEnd"/>
      <w:r w:rsidRPr="004C7287">
        <w:rPr>
          <w:rFonts w:ascii="Times New Roman" w:hAnsi="Times New Roman" w:cs="Times New Roman"/>
          <w:sz w:val="20"/>
          <w:szCs w:val="20"/>
        </w:rPr>
        <w:t xml:space="preserve"> effects of earthworms on soil processes and the populations of other organisms (including plants) are often intense and may lead to significant permanent changes in the soil. In agricultural areas, these changes are generally beneficial to soil fertility and plant production (Baker, et al., 2007), but in native forests, they may be damaging to the soil/litter layer and associated fauna and flora (Bohlen et al., 2004a).</w:t>
      </w:r>
      <w:r w:rsidR="004C7287" w:rsidRPr="004C7287">
        <w:rPr>
          <w:rFonts w:ascii="Times New Roman" w:hAnsi="Times New Roman" w:cs="Times New Roman"/>
          <w:sz w:val="20"/>
          <w:szCs w:val="20"/>
        </w:rPr>
        <w:t xml:space="preserve"> </w:t>
      </w:r>
    </w:p>
    <w:p w:rsidR="0027121D" w:rsidRPr="004C7287" w:rsidRDefault="0027121D" w:rsidP="009E2793">
      <w:pPr>
        <w:snapToGrid w:val="0"/>
        <w:spacing w:after="0" w:line="240" w:lineRule="auto"/>
        <w:ind w:firstLine="425"/>
        <w:jc w:val="both"/>
        <w:rPr>
          <w:rFonts w:ascii="Times New Roman" w:hAnsi="Times New Roman" w:cs="Times New Roman"/>
          <w:sz w:val="20"/>
          <w:szCs w:val="20"/>
        </w:rPr>
      </w:pPr>
      <w:r w:rsidRPr="004C7287">
        <w:rPr>
          <w:rFonts w:ascii="Times New Roman" w:hAnsi="Times New Roman" w:cs="Times New Roman"/>
          <w:sz w:val="20"/>
          <w:szCs w:val="20"/>
        </w:rPr>
        <w:t xml:space="preserve">However, in areas dominated by </w:t>
      </w:r>
      <w:proofErr w:type="spellStart"/>
      <w:r w:rsidRPr="004C7287">
        <w:rPr>
          <w:rFonts w:ascii="Times New Roman" w:hAnsi="Times New Roman" w:cs="Times New Roman"/>
          <w:sz w:val="20"/>
          <w:szCs w:val="20"/>
        </w:rPr>
        <w:t>geophagous</w:t>
      </w:r>
      <w:proofErr w:type="spellEnd"/>
      <w:r w:rsidRP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endogeic</w:t>
      </w:r>
      <w:proofErr w:type="spellEnd"/>
      <w:r w:rsidRPr="004C7287">
        <w:rPr>
          <w:rFonts w:ascii="Times New Roman" w:hAnsi="Times New Roman" w:cs="Times New Roman"/>
          <w:sz w:val="20"/>
          <w:szCs w:val="20"/>
        </w:rPr>
        <w:t xml:space="preserve"> species, the role of earthworms in surface-litter decomposition and incorporation is mostly indirect, through the deposition of casts on litter and the increase of rate of microbial activity (Brown et al., 2000). Therefore, determination of the earthworm community present in a particular site is an important step toward understanding their role in </w:t>
      </w:r>
      <w:proofErr w:type="spellStart"/>
      <w:r w:rsidRPr="004C7287">
        <w:rPr>
          <w:rFonts w:ascii="Times New Roman" w:hAnsi="Times New Roman" w:cs="Times New Roman"/>
          <w:sz w:val="20"/>
          <w:szCs w:val="20"/>
        </w:rPr>
        <w:t>pedogenesis</w:t>
      </w:r>
      <w:proofErr w:type="spellEnd"/>
      <w:r w:rsidRPr="004C7287">
        <w:rPr>
          <w:rFonts w:ascii="Times New Roman" w:hAnsi="Times New Roman" w:cs="Times New Roman"/>
          <w:sz w:val="20"/>
          <w:szCs w:val="20"/>
        </w:rPr>
        <w:t>. In low-fertility, tropical soils poor in organic matter, such as some tropical pastures and savannas, earthworms may reach high biomass (</w:t>
      </w:r>
      <w:proofErr w:type="spellStart"/>
      <w:r w:rsidRPr="004C7287">
        <w:rPr>
          <w:rFonts w:ascii="Times New Roman" w:hAnsi="Times New Roman" w:cs="Times New Roman"/>
          <w:sz w:val="20"/>
          <w:szCs w:val="20"/>
        </w:rPr>
        <w:t>Decaens</w:t>
      </w:r>
      <w:proofErr w:type="spellEnd"/>
      <w:r w:rsidRPr="004C7287">
        <w:rPr>
          <w:rFonts w:ascii="Times New Roman" w:hAnsi="Times New Roman" w:cs="Times New Roman"/>
          <w:sz w:val="20"/>
          <w:szCs w:val="20"/>
        </w:rPr>
        <w:t>, et al., 2004) and produce large amounts of castings (up to &gt;1,000 Mg ha</w:t>
      </w:r>
      <w:r w:rsidRPr="004C7287">
        <w:rPr>
          <w:rFonts w:ascii="Times New Roman" w:hAnsi="Times New Roman" w:cs="Times New Roman"/>
          <w:sz w:val="20"/>
          <w:szCs w:val="20"/>
          <w:vertAlign w:val="superscript"/>
        </w:rPr>
        <w:t>−1</w:t>
      </w:r>
      <w:r w:rsidRPr="004C7287">
        <w:rPr>
          <w:rFonts w:ascii="Times New Roman" w:hAnsi="Times New Roman" w:cs="Times New Roman"/>
          <w:sz w:val="20"/>
          <w:szCs w:val="20"/>
        </w:rPr>
        <w:t xml:space="preserve">), resulting in major effects on soil structure and nutrient cycling (Lavelle, 1997). In fact, the selection and transport of finer particles by these animals can affect soil surface horizon texture, altering contents of </w:t>
      </w:r>
      <w:r w:rsidRPr="004C7287">
        <w:rPr>
          <w:rFonts w:ascii="Times New Roman" w:hAnsi="Times New Roman" w:cs="Times New Roman"/>
          <w:sz w:val="20"/>
          <w:szCs w:val="20"/>
        </w:rPr>
        <w:lastRenderedPageBreak/>
        <w:t>clay and coarse sand in the soil profile (</w:t>
      </w:r>
      <w:proofErr w:type="spellStart"/>
      <w:r w:rsidRPr="004C7287">
        <w:rPr>
          <w:rFonts w:ascii="Times New Roman" w:hAnsi="Times New Roman" w:cs="Times New Roman"/>
          <w:sz w:val="20"/>
          <w:szCs w:val="20"/>
        </w:rPr>
        <w:t>Nooren</w:t>
      </w:r>
      <w:proofErr w:type="spellEnd"/>
      <w:r w:rsidRPr="004C7287">
        <w:rPr>
          <w:rFonts w:ascii="Times New Roman" w:hAnsi="Times New Roman" w:cs="Times New Roman"/>
          <w:sz w:val="20"/>
          <w:szCs w:val="20"/>
        </w:rPr>
        <w:t xml:space="preserve">, et al., 1995). </w:t>
      </w:r>
    </w:p>
    <w:p w:rsidR="00506BB1" w:rsidRPr="004C7287" w:rsidRDefault="0027121D" w:rsidP="009E2793">
      <w:pPr>
        <w:snapToGrid w:val="0"/>
        <w:spacing w:after="0" w:line="240" w:lineRule="auto"/>
        <w:ind w:firstLine="425"/>
        <w:jc w:val="both"/>
        <w:rPr>
          <w:rFonts w:ascii="Times New Roman" w:hAnsi="Times New Roman" w:cs="Times New Roman"/>
          <w:sz w:val="20"/>
          <w:szCs w:val="20"/>
        </w:rPr>
      </w:pPr>
      <w:r w:rsidRPr="004C7287">
        <w:rPr>
          <w:rFonts w:ascii="Times New Roman" w:hAnsi="Times New Roman" w:cs="Times New Roman"/>
          <w:sz w:val="20"/>
          <w:szCs w:val="20"/>
        </w:rPr>
        <w:t>The biochemical decomposition of organic matter (OM) is primarily accomplished by microorganisms, but earthworms are crucial drivers of the process as they may affect microbial decomposer activity by grazing directly on microorganisms (</w:t>
      </w:r>
      <w:proofErr w:type="spellStart"/>
      <w:r w:rsidRPr="004C7287">
        <w:rPr>
          <w:rFonts w:ascii="Times New Roman" w:hAnsi="Times New Roman" w:cs="Times New Roman"/>
          <w:sz w:val="20"/>
          <w:szCs w:val="20"/>
        </w:rPr>
        <w:t>Gómez-Brandón</w:t>
      </w:r>
      <w:proofErr w:type="spellEnd"/>
      <w:r w:rsidRPr="004C7287">
        <w:rPr>
          <w:rFonts w:ascii="Times New Roman" w:hAnsi="Times New Roman" w:cs="Times New Roman"/>
          <w:sz w:val="20"/>
          <w:szCs w:val="20"/>
        </w:rPr>
        <w:t>, et al., 2011); and by increasing the surface area available for microbial attack after diminution of OM (</w:t>
      </w:r>
      <w:proofErr w:type="spellStart"/>
      <w:r w:rsidRPr="004C7287">
        <w:rPr>
          <w:rFonts w:ascii="Times New Roman" w:hAnsi="Times New Roman" w:cs="Times New Roman"/>
          <w:sz w:val="20"/>
          <w:szCs w:val="20"/>
        </w:rPr>
        <w:t>Domínguez</w:t>
      </w:r>
      <w:proofErr w:type="spellEnd"/>
      <w:r w:rsidRPr="004C7287">
        <w:rPr>
          <w:rFonts w:ascii="Times New Roman" w:hAnsi="Times New Roman" w:cs="Times New Roman"/>
          <w:sz w:val="20"/>
          <w:szCs w:val="20"/>
        </w:rPr>
        <w:t xml:space="preserve"> et al., 2012).</w:t>
      </w:r>
      <w:r w:rsidR="004C7287" w:rsidRPr="004C7287">
        <w:rPr>
          <w:rFonts w:ascii="Times New Roman" w:hAnsi="Times New Roman" w:cs="Times New Roman"/>
          <w:sz w:val="20"/>
          <w:szCs w:val="20"/>
        </w:rPr>
        <w:t xml:space="preserve"> </w:t>
      </w:r>
      <w:r w:rsidRPr="004C7287">
        <w:rPr>
          <w:rFonts w:ascii="Times New Roman" w:hAnsi="Times New Roman" w:cs="Times New Roman"/>
          <w:sz w:val="20"/>
          <w:szCs w:val="20"/>
        </w:rPr>
        <w:t>Earthworms directly affect the decomposition of soil through gut-associated processes, via the effects of ingestion, digestion, and stimulation of the OM breakdown and microorganisms (</w:t>
      </w:r>
      <w:proofErr w:type="spellStart"/>
      <w:r w:rsidRPr="004C7287">
        <w:rPr>
          <w:rFonts w:ascii="Times New Roman" w:hAnsi="Times New Roman" w:cs="Times New Roman"/>
          <w:sz w:val="20"/>
          <w:szCs w:val="20"/>
        </w:rPr>
        <w:t>Monroy</w:t>
      </w:r>
      <w:proofErr w:type="spellEnd"/>
      <w:r w:rsidRPr="004C7287">
        <w:rPr>
          <w:rFonts w:ascii="Times New Roman" w:hAnsi="Times New Roman" w:cs="Times New Roman"/>
          <w:sz w:val="20"/>
          <w:szCs w:val="20"/>
        </w:rPr>
        <w:t xml:space="preserve">, et al., 2008; </w:t>
      </w:r>
      <w:proofErr w:type="spellStart"/>
      <w:r w:rsidRPr="004C7287">
        <w:rPr>
          <w:rFonts w:ascii="Times New Roman" w:hAnsi="Times New Roman" w:cs="Times New Roman"/>
          <w:sz w:val="20"/>
          <w:szCs w:val="20"/>
        </w:rPr>
        <w:t>Aira</w:t>
      </w:r>
      <w:proofErr w:type="spellEnd"/>
      <w:r w:rsidRPr="004C7287">
        <w:rPr>
          <w:rFonts w:ascii="Times New Roman" w:hAnsi="Times New Roman" w:cs="Times New Roman"/>
          <w:sz w:val="20"/>
          <w:szCs w:val="20"/>
        </w:rPr>
        <w:t xml:space="preserve">, et al, 2009). Several factors may contribute to the mineral weathering mediated by earthworms, such as low pH and a bacteria-rich microenvironment in the gut of earthworms. </w:t>
      </w:r>
      <w:proofErr w:type="spellStart"/>
      <w:r w:rsidRPr="004C7287">
        <w:rPr>
          <w:rFonts w:ascii="Times New Roman" w:hAnsi="Times New Roman" w:cs="Times New Roman"/>
          <w:sz w:val="20"/>
          <w:szCs w:val="20"/>
        </w:rPr>
        <w:t>Rizhiya</w:t>
      </w:r>
      <w:proofErr w:type="spellEnd"/>
      <w:r w:rsidRPr="004C7287">
        <w:rPr>
          <w:rFonts w:ascii="Times New Roman" w:hAnsi="Times New Roman" w:cs="Times New Roman"/>
          <w:sz w:val="20"/>
          <w:szCs w:val="20"/>
        </w:rPr>
        <w:t xml:space="preserve"> (2007) indicated that earthworms increased N</w:t>
      </w:r>
      <w:r w:rsidRPr="004C7287">
        <w:rPr>
          <w:rStyle w:val="A8"/>
          <w:color w:val="auto"/>
          <w:sz w:val="20"/>
          <w:szCs w:val="20"/>
          <w:vertAlign w:val="subscript"/>
        </w:rPr>
        <w:t>2</w:t>
      </w:r>
      <w:r w:rsidRPr="004C7287">
        <w:rPr>
          <w:rFonts w:ascii="Times New Roman" w:hAnsi="Times New Roman" w:cs="Times New Roman"/>
          <w:sz w:val="20"/>
          <w:szCs w:val="20"/>
        </w:rPr>
        <w:t>O fluxes when grass residue was applied to the soil. The formation and production of N</w:t>
      </w:r>
      <w:r w:rsidRPr="004C7287">
        <w:rPr>
          <w:rStyle w:val="A8"/>
          <w:color w:val="auto"/>
          <w:sz w:val="20"/>
          <w:szCs w:val="20"/>
          <w:vertAlign w:val="subscript"/>
        </w:rPr>
        <w:t>2</w:t>
      </w:r>
      <w:r w:rsidRPr="004C7287">
        <w:rPr>
          <w:rFonts w:ascii="Times New Roman" w:hAnsi="Times New Roman" w:cs="Times New Roman"/>
          <w:sz w:val="20"/>
          <w:szCs w:val="20"/>
        </w:rPr>
        <w:t xml:space="preserve">O in soils is determined by microbial processes: nitrification, </w:t>
      </w:r>
      <w:proofErr w:type="spellStart"/>
      <w:r w:rsidRPr="004C7287">
        <w:rPr>
          <w:rFonts w:ascii="Times New Roman" w:hAnsi="Times New Roman" w:cs="Times New Roman"/>
          <w:sz w:val="20"/>
          <w:szCs w:val="20"/>
        </w:rPr>
        <w:t>denitrification</w:t>
      </w:r>
      <w:proofErr w:type="spellEnd"/>
      <w:r w:rsidRPr="004C7287">
        <w:rPr>
          <w:rFonts w:ascii="Times New Roman" w:hAnsi="Times New Roman" w:cs="Times New Roman"/>
          <w:sz w:val="20"/>
          <w:szCs w:val="20"/>
        </w:rPr>
        <w:t xml:space="preserve">, and </w:t>
      </w:r>
      <w:proofErr w:type="spellStart"/>
      <w:r w:rsidRPr="004C7287">
        <w:rPr>
          <w:rFonts w:ascii="Times New Roman" w:hAnsi="Times New Roman" w:cs="Times New Roman"/>
          <w:sz w:val="20"/>
          <w:szCs w:val="20"/>
        </w:rPr>
        <w:t>nitrifier</w:t>
      </w:r>
      <w:proofErr w:type="spellEnd"/>
      <w:r w:rsidRP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denitrification</w:t>
      </w:r>
      <w:proofErr w:type="spellEnd"/>
      <w:r w:rsidRP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Wrage</w:t>
      </w:r>
      <w:proofErr w:type="spellEnd"/>
      <w:r w:rsidRPr="004C7287">
        <w:rPr>
          <w:rFonts w:ascii="Times New Roman" w:hAnsi="Times New Roman" w:cs="Times New Roman"/>
          <w:sz w:val="20"/>
          <w:szCs w:val="20"/>
        </w:rPr>
        <w:t xml:space="preserve">, et al., 2001). The beneficial effects of soil organic matter on soil productivity through the supply of plant nutrient, enhancement of </w:t>
      </w:r>
      <w:proofErr w:type="spellStart"/>
      <w:r w:rsidRPr="004C7287">
        <w:rPr>
          <w:rFonts w:ascii="Times New Roman" w:hAnsi="Times New Roman" w:cs="Times New Roman"/>
          <w:sz w:val="20"/>
          <w:szCs w:val="20"/>
        </w:rPr>
        <w:t>cation</w:t>
      </w:r>
      <w:proofErr w:type="spellEnd"/>
      <w:r w:rsidRPr="004C7287">
        <w:rPr>
          <w:rFonts w:ascii="Times New Roman" w:hAnsi="Times New Roman" w:cs="Times New Roman"/>
          <w:sz w:val="20"/>
          <w:szCs w:val="20"/>
        </w:rPr>
        <w:t xml:space="preserve"> exchange capacities and improvement in soil and water retention have been established (</w:t>
      </w:r>
      <w:proofErr w:type="spellStart"/>
      <w:r w:rsidRPr="004C7287">
        <w:rPr>
          <w:rFonts w:ascii="Times New Roman" w:hAnsi="Times New Roman" w:cs="Times New Roman"/>
          <w:sz w:val="20"/>
          <w:szCs w:val="20"/>
        </w:rPr>
        <w:t>Lemtiri</w:t>
      </w:r>
      <w:proofErr w:type="spellEnd"/>
      <w:r w:rsidRPr="004C7287">
        <w:rPr>
          <w:rFonts w:ascii="Times New Roman" w:hAnsi="Times New Roman" w:cs="Times New Roman"/>
          <w:sz w:val="20"/>
          <w:szCs w:val="20"/>
        </w:rPr>
        <w:t>, et al., 2014). Thus, earthworms play a role in both acceleration of decomposition and mineralization processes (C loss) and in carbon storage or protection from decomposition (C accumulation) in stable aggregates (Brown et al., 2000). Aggregate stability is a key factor for physical soil fertility and it also affects SOM dynamics (</w:t>
      </w:r>
      <w:proofErr w:type="spellStart"/>
      <w:r w:rsidRPr="004C7287">
        <w:rPr>
          <w:rFonts w:ascii="Times New Roman" w:hAnsi="Times New Roman" w:cs="Times New Roman"/>
          <w:sz w:val="20"/>
          <w:szCs w:val="20"/>
        </w:rPr>
        <w:t>Abiven</w:t>
      </w:r>
      <w:proofErr w:type="spellEnd"/>
      <w:r w:rsidRPr="004C7287">
        <w:rPr>
          <w:rFonts w:ascii="Times New Roman" w:hAnsi="Times New Roman" w:cs="Times New Roman"/>
          <w:sz w:val="20"/>
          <w:szCs w:val="20"/>
        </w:rPr>
        <w:t>, et al., 2009). Aggregates are formed through the combination of clay, silt, and sand, with organic and inorganic compounds. Their stability is used as an indicator of soil structure (Six, et al., 2000).</w:t>
      </w:r>
      <w:r w:rsidR="004C7287" w:rsidRPr="004C7287">
        <w:rPr>
          <w:rFonts w:ascii="Times New Roman" w:hAnsi="Times New Roman" w:cs="Times New Roman"/>
          <w:sz w:val="20"/>
          <w:szCs w:val="20"/>
        </w:rPr>
        <w:t xml:space="preserve"> </w:t>
      </w:r>
      <w:r w:rsidRPr="004C7287">
        <w:rPr>
          <w:rFonts w:ascii="Times New Roman" w:hAnsi="Times New Roman" w:cs="Times New Roman"/>
          <w:sz w:val="20"/>
          <w:szCs w:val="20"/>
        </w:rPr>
        <w:t xml:space="preserve">Edwards and Bohlen (1996) revealed that agricultural practices such as tillage, drainage, irrigation, lime application, pesticide use, fertilization and crop rotation can influence significantly earthworm biomass and activity. In case of tillage and earthworm biomass, no-till management systems promoted earthworm abundance (Johnson-Maynard, et al., 2007); while deep ploughing and intensive tilling reduced earthworm populations (Edwards and Bohlen, 1996). Mechanical weeding was found to be responsible for habitat disturbance, physical damage to earthworms and disturbance in reproduction functions among other factors (Ernst and </w:t>
      </w:r>
      <w:proofErr w:type="spellStart"/>
      <w:r w:rsidRPr="004C7287">
        <w:rPr>
          <w:rFonts w:ascii="Times New Roman" w:hAnsi="Times New Roman" w:cs="Times New Roman"/>
          <w:sz w:val="20"/>
          <w:szCs w:val="20"/>
        </w:rPr>
        <w:t>Emmerling</w:t>
      </w:r>
      <w:proofErr w:type="spellEnd"/>
      <w:r w:rsidRPr="004C7287">
        <w:rPr>
          <w:rFonts w:ascii="Times New Roman" w:hAnsi="Times New Roman" w:cs="Times New Roman"/>
          <w:sz w:val="20"/>
          <w:szCs w:val="20"/>
        </w:rPr>
        <w:t>, 2009).</w:t>
      </w:r>
      <w:r w:rsidR="004C7287" w:rsidRPr="004C7287">
        <w:rPr>
          <w:rFonts w:ascii="Times New Roman" w:hAnsi="Times New Roman" w:cs="Times New Roman"/>
          <w:sz w:val="20"/>
          <w:szCs w:val="20"/>
        </w:rPr>
        <w:t xml:space="preserve"> </w:t>
      </w:r>
    </w:p>
    <w:p w:rsidR="0027121D" w:rsidRPr="004C7287" w:rsidRDefault="0027121D" w:rsidP="009E2793">
      <w:pPr>
        <w:snapToGrid w:val="0"/>
        <w:spacing w:after="0" w:line="240" w:lineRule="auto"/>
        <w:ind w:firstLine="425"/>
        <w:jc w:val="both"/>
        <w:rPr>
          <w:rFonts w:ascii="Times New Roman" w:hAnsi="Times New Roman" w:cs="Times New Roman"/>
          <w:sz w:val="20"/>
          <w:szCs w:val="20"/>
        </w:rPr>
      </w:pPr>
      <w:r w:rsidRPr="004C7287">
        <w:rPr>
          <w:rFonts w:ascii="Times New Roman" w:hAnsi="Times New Roman" w:cs="Times New Roman"/>
          <w:sz w:val="20"/>
          <w:szCs w:val="20"/>
        </w:rPr>
        <w:t xml:space="preserve">Knowledge of different physical, chemical and management factors that affect the biomass, distribution and abundance of earthworm population is important to identify their ecological appropriateness in order to quantify the impact of earthworm on the soil properties in different </w:t>
      </w:r>
      <w:proofErr w:type="spellStart"/>
      <w:r w:rsidRPr="004C7287">
        <w:rPr>
          <w:rFonts w:ascii="Times New Roman" w:hAnsi="Times New Roman" w:cs="Times New Roman"/>
          <w:sz w:val="20"/>
          <w:szCs w:val="20"/>
        </w:rPr>
        <w:t>landuse</w:t>
      </w:r>
      <w:proofErr w:type="spellEnd"/>
      <w:r w:rsidRPr="004C7287">
        <w:rPr>
          <w:rFonts w:ascii="Times New Roman" w:hAnsi="Times New Roman" w:cs="Times New Roman"/>
          <w:sz w:val="20"/>
          <w:szCs w:val="20"/>
        </w:rPr>
        <w:t xml:space="preserve"> like agricultural </w:t>
      </w:r>
      <w:r w:rsidRPr="004C7287">
        <w:rPr>
          <w:rFonts w:ascii="Times New Roman" w:hAnsi="Times New Roman" w:cs="Times New Roman"/>
          <w:sz w:val="20"/>
          <w:szCs w:val="20"/>
        </w:rPr>
        <w:lastRenderedPageBreak/>
        <w:t>land (</w:t>
      </w:r>
      <w:proofErr w:type="spellStart"/>
      <w:r w:rsidRPr="004C7287">
        <w:rPr>
          <w:rFonts w:ascii="Times New Roman" w:hAnsi="Times New Roman" w:cs="Times New Roman"/>
          <w:sz w:val="20"/>
          <w:szCs w:val="20"/>
        </w:rPr>
        <w:t>Mele</w:t>
      </w:r>
      <w:proofErr w:type="spellEnd"/>
      <w:r w:rsidRPr="004C7287">
        <w:rPr>
          <w:rFonts w:ascii="Times New Roman" w:hAnsi="Times New Roman" w:cs="Times New Roman"/>
          <w:sz w:val="20"/>
          <w:szCs w:val="20"/>
        </w:rPr>
        <w:t xml:space="preserve"> and Carter, 1999; </w:t>
      </w:r>
      <w:proofErr w:type="spellStart"/>
      <w:r w:rsidRPr="004C7287">
        <w:rPr>
          <w:rFonts w:ascii="Times New Roman" w:hAnsi="Times New Roman" w:cs="Times New Roman"/>
          <w:sz w:val="20"/>
          <w:szCs w:val="20"/>
        </w:rPr>
        <w:t>Kalu</w:t>
      </w:r>
      <w:proofErr w:type="spellEnd"/>
      <w:r w:rsidRPr="004C7287">
        <w:rPr>
          <w:rFonts w:ascii="Times New Roman" w:hAnsi="Times New Roman" w:cs="Times New Roman"/>
          <w:sz w:val="20"/>
          <w:szCs w:val="20"/>
        </w:rPr>
        <w:t>, et al., 2015). Also, understanding the influence of the earthworm abundance and tree species diversity and richness is highly required because of the ability of the duo to conserve soil. Having known that the presence of earthworms modifies the environment (soil quality) due to their various activities like burrowing and casting which affect the activities of other organisms (</w:t>
      </w:r>
      <w:proofErr w:type="spellStart"/>
      <w:r w:rsidRPr="004C7287">
        <w:rPr>
          <w:rFonts w:ascii="Times New Roman" w:hAnsi="Times New Roman" w:cs="Times New Roman"/>
          <w:sz w:val="20"/>
          <w:szCs w:val="20"/>
        </w:rPr>
        <w:t>Kalu</w:t>
      </w:r>
      <w:proofErr w:type="spellEnd"/>
      <w:r w:rsidRPr="004C7287">
        <w:rPr>
          <w:rFonts w:ascii="Times New Roman" w:hAnsi="Times New Roman" w:cs="Times New Roman"/>
          <w:sz w:val="20"/>
          <w:szCs w:val="20"/>
        </w:rPr>
        <w:t xml:space="preserve"> et al., 2015), yet the distribution of earthworm across different major ecological zones in Nigeria remains poorly studied and scanty in the literature. Thus, the present study assessed the density, biomass and abundance of earthworm in the Western Niger Delta, Nigeria.</w:t>
      </w:r>
    </w:p>
    <w:p w:rsidR="00506BB1" w:rsidRPr="004C7287" w:rsidRDefault="00506BB1" w:rsidP="009E2793">
      <w:pPr>
        <w:snapToGrid w:val="0"/>
        <w:spacing w:after="0" w:line="240" w:lineRule="auto"/>
        <w:jc w:val="both"/>
        <w:rPr>
          <w:rFonts w:ascii="Times New Roman" w:hAnsi="Times New Roman" w:cs="Times New Roman"/>
          <w:b/>
          <w:sz w:val="20"/>
        </w:rPr>
      </w:pPr>
    </w:p>
    <w:p w:rsidR="0027121D" w:rsidRPr="004C7287" w:rsidRDefault="00506BB1" w:rsidP="009E2793">
      <w:pPr>
        <w:snapToGrid w:val="0"/>
        <w:spacing w:after="0" w:line="240" w:lineRule="auto"/>
        <w:jc w:val="both"/>
        <w:rPr>
          <w:rFonts w:ascii="Times New Roman" w:hAnsi="Times New Roman" w:cs="Times New Roman"/>
          <w:b/>
          <w:sz w:val="20"/>
          <w:szCs w:val="20"/>
        </w:rPr>
      </w:pPr>
      <w:r w:rsidRPr="004C7287">
        <w:rPr>
          <w:rFonts w:ascii="Times New Roman" w:hAnsi="Times New Roman" w:cs="Times New Roman"/>
          <w:b/>
          <w:sz w:val="20"/>
          <w:szCs w:val="20"/>
        </w:rPr>
        <w:t xml:space="preserve">2. </w:t>
      </w:r>
      <w:r w:rsidR="0027121D" w:rsidRPr="004C7287">
        <w:rPr>
          <w:rFonts w:ascii="Times New Roman" w:hAnsi="Times New Roman" w:cs="Times New Roman"/>
          <w:b/>
          <w:sz w:val="20"/>
          <w:szCs w:val="20"/>
        </w:rPr>
        <w:t xml:space="preserve">Materials and Methods </w:t>
      </w:r>
    </w:p>
    <w:p w:rsidR="0027121D" w:rsidRPr="004C7287" w:rsidRDefault="0027121D" w:rsidP="009E2793">
      <w:pPr>
        <w:snapToGrid w:val="0"/>
        <w:spacing w:after="0" w:line="240" w:lineRule="auto"/>
        <w:ind w:firstLine="425"/>
        <w:jc w:val="both"/>
        <w:rPr>
          <w:rFonts w:ascii="Times New Roman" w:hAnsi="Times New Roman" w:cs="Times New Roman"/>
          <w:sz w:val="20"/>
          <w:szCs w:val="20"/>
          <w:lang w:eastAsia="zh-CN"/>
        </w:rPr>
      </w:pPr>
      <w:r w:rsidRPr="004C7287">
        <w:rPr>
          <w:rFonts w:ascii="Times New Roman" w:hAnsi="Times New Roman" w:cs="Times New Roman"/>
          <w:sz w:val="20"/>
          <w:szCs w:val="20"/>
        </w:rPr>
        <w:t>The study area is the Western Niger Delta Region of Nigeria. It is located between longitude 4</w:t>
      </w:r>
      <w:r w:rsidRPr="004C7287">
        <w:rPr>
          <w:rFonts w:ascii="Times New Roman" w:hAnsi="Times New Roman" w:cs="Times New Roman"/>
          <w:sz w:val="20"/>
          <w:szCs w:val="20"/>
          <w:vertAlign w:val="superscript"/>
        </w:rPr>
        <w:t>o</w:t>
      </w:r>
      <w:r w:rsidRPr="004C7287">
        <w:rPr>
          <w:rFonts w:ascii="Times New Roman" w:hAnsi="Times New Roman" w:cs="Times New Roman"/>
          <w:sz w:val="20"/>
          <w:szCs w:val="20"/>
        </w:rPr>
        <w:t xml:space="preserve"> 15’ 0”E and 7</w:t>
      </w:r>
      <w:r w:rsidRPr="004C7287">
        <w:rPr>
          <w:rFonts w:ascii="Times New Roman" w:hAnsi="Times New Roman" w:cs="Times New Roman"/>
          <w:sz w:val="20"/>
          <w:szCs w:val="20"/>
          <w:vertAlign w:val="superscript"/>
        </w:rPr>
        <w:t>o</w:t>
      </w:r>
      <w:r w:rsidRPr="004C7287">
        <w:rPr>
          <w:rFonts w:ascii="Times New Roman" w:hAnsi="Times New Roman" w:cs="Times New Roman"/>
          <w:sz w:val="20"/>
          <w:szCs w:val="20"/>
        </w:rPr>
        <w:t xml:space="preserve"> 0’ 0”E and latitude 5</w:t>
      </w:r>
      <w:r w:rsidRPr="004C7287">
        <w:rPr>
          <w:rFonts w:ascii="Times New Roman" w:hAnsi="Times New Roman" w:cs="Times New Roman"/>
          <w:sz w:val="20"/>
          <w:szCs w:val="20"/>
          <w:vertAlign w:val="superscript"/>
        </w:rPr>
        <w:t>o</w:t>
      </w:r>
      <w:r w:rsidRPr="004C7287">
        <w:rPr>
          <w:rFonts w:ascii="Times New Roman" w:hAnsi="Times New Roman" w:cs="Times New Roman"/>
          <w:sz w:val="20"/>
          <w:szCs w:val="20"/>
        </w:rPr>
        <w:t xml:space="preserve"> 0’ 0”N and 7</w:t>
      </w:r>
      <w:r w:rsidRPr="004C7287">
        <w:rPr>
          <w:rFonts w:ascii="Times New Roman" w:hAnsi="Times New Roman" w:cs="Times New Roman"/>
          <w:sz w:val="20"/>
          <w:szCs w:val="20"/>
          <w:vertAlign w:val="superscript"/>
        </w:rPr>
        <w:t>o</w:t>
      </w:r>
      <w:r w:rsidRPr="004C7287">
        <w:rPr>
          <w:rFonts w:ascii="Times New Roman" w:hAnsi="Times New Roman" w:cs="Times New Roman"/>
          <w:sz w:val="20"/>
          <w:szCs w:val="20"/>
        </w:rPr>
        <w:t xml:space="preserve"> 30’ 0”N. The Western Niger Delta Region comprises </w:t>
      </w:r>
      <w:proofErr w:type="spellStart"/>
      <w:r w:rsidRPr="004C7287">
        <w:rPr>
          <w:rFonts w:ascii="Times New Roman" w:hAnsi="Times New Roman" w:cs="Times New Roman"/>
          <w:sz w:val="20"/>
          <w:szCs w:val="20"/>
        </w:rPr>
        <w:t>Ondo</w:t>
      </w:r>
      <w:proofErr w:type="spellEnd"/>
      <w:r w:rsidRPr="004C7287">
        <w:rPr>
          <w:rFonts w:ascii="Times New Roman" w:hAnsi="Times New Roman" w:cs="Times New Roman"/>
          <w:sz w:val="20"/>
          <w:szCs w:val="20"/>
        </w:rPr>
        <w:t xml:space="preserve">, Edo and Delta States (Figure 1). The study area involved the four ecological zones namely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rainforest, fresh water swamp and mangrove in the Western Niger Delta Region. The study area is located in the tropics and therefore experiences humid tropical climate (</w:t>
      </w:r>
      <w:proofErr w:type="spellStart"/>
      <w:r w:rsidRPr="004C7287">
        <w:rPr>
          <w:rFonts w:ascii="Times New Roman" w:hAnsi="Times New Roman" w:cs="Times New Roman"/>
          <w:sz w:val="20"/>
          <w:szCs w:val="20"/>
        </w:rPr>
        <w:t>Adejuwon</w:t>
      </w:r>
      <w:proofErr w:type="spellEnd"/>
      <w:r w:rsidRPr="004C7287">
        <w:rPr>
          <w:rFonts w:ascii="Times New Roman" w:hAnsi="Times New Roman" w:cs="Times New Roman"/>
          <w:sz w:val="20"/>
          <w:szCs w:val="20"/>
        </w:rPr>
        <w:t>, 2012). It has distinct dry and wet seasons. Between 8 and 10 months in the year, the climate of the region is dominated by tropical maritime (</w:t>
      </w:r>
      <w:proofErr w:type="spellStart"/>
      <w:r w:rsidRPr="004C7287">
        <w:rPr>
          <w:rFonts w:ascii="Times New Roman" w:hAnsi="Times New Roman" w:cs="Times New Roman"/>
          <w:sz w:val="20"/>
          <w:szCs w:val="20"/>
        </w:rPr>
        <w:t>mT</w:t>
      </w:r>
      <w:proofErr w:type="spellEnd"/>
      <w:r w:rsidRPr="004C7287">
        <w:rPr>
          <w:rFonts w:ascii="Times New Roman" w:hAnsi="Times New Roman" w:cs="Times New Roman"/>
          <w:sz w:val="20"/>
          <w:szCs w:val="20"/>
        </w:rPr>
        <w:t>) air mass while the remaining 2 to 4 months of the year are under the influence of the dry tropical continental (</w:t>
      </w:r>
      <w:proofErr w:type="spellStart"/>
      <w:r w:rsidRPr="004C7287">
        <w:rPr>
          <w:rFonts w:ascii="Times New Roman" w:hAnsi="Times New Roman" w:cs="Times New Roman"/>
          <w:sz w:val="20"/>
          <w:szCs w:val="20"/>
        </w:rPr>
        <w:t>cT</w:t>
      </w:r>
      <w:proofErr w:type="spellEnd"/>
      <w:r w:rsidRPr="004C7287">
        <w:rPr>
          <w:rFonts w:ascii="Times New Roman" w:hAnsi="Times New Roman" w:cs="Times New Roman"/>
          <w:sz w:val="20"/>
          <w:szCs w:val="20"/>
        </w:rPr>
        <w:t>) air mass (</w:t>
      </w:r>
      <w:proofErr w:type="spellStart"/>
      <w:r w:rsidRPr="004C7287">
        <w:rPr>
          <w:rFonts w:ascii="Times New Roman" w:hAnsi="Times New Roman" w:cs="Times New Roman"/>
          <w:sz w:val="20"/>
          <w:szCs w:val="20"/>
        </w:rPr>
        <w:t>Adejuwon</w:t>
      </w:r>
      <w:proofErr w:type="spellEnd"/>
      <w:r w:rsidRPr="004C7287">
        <w:rPr>
          <w:rFonts w:ascii="Times New Roman" w:hAnsi="Times New Roman" w:cs="Times New Roman"/>
          <w:sz w:val="20"/>
          <w:szCs w:val="20"/>
        </w:rPr>
        <w:t>, 2012). The annual temperature range is small as low as 3</w:t>
      </w:r>
      <w:r w:rsidRPr="004C7287">
        <w:rPr>
          <w:rFonts w:ascii="Times New Roman" w:hAnsi="Times New Roman" w:cs="Times New Roman"/>
          <w:sz w:val="20"/>
          <w:szCs w:val="20"/>
          <w:vertAlign w:val="superscript"/>
        </w:rPr>
        <w:t>0</w:t>
      </w:r>
      <w:r w:rsidRPr="004C7287">
        <w:rPr>
          <w:rFonts w:ascii="Times New Roman" w:hAnsi="Times New Roman" w:cs="Times New Roman"/>
          <w:sz w:val="20"/>
          <w:szCs w:val="20"/>
        </w:rPr>
        <w:t>C. Mean monthly temperature is 26-28</w:t>
      </w:r>
      <w:r w:rsidRPr="004C7287">
        <w:rPr>
          <w:rFonts w:ascii="Times New Roman" w:hAnsi="Times New Roman" w:cs="Times New Roman"/>
          <w:sz w:val="20"/>
          <w:szCs w:val="20"/>
          <w:vertAlign w:val="superscript"/>
        </w:rPr>
        <w:t>0</w:t>
      </w:r>
      <w:r w:rsidRPr="004C7287">
        <w:rPr>
          <w:rFonts w:ascii="Times New Roman" w:hAnsi="Times New Roman" w:cs="Times New Roman"/>
          <w:sz w:val="20"/>
          <w:szCs w:val="20"/>
        </w:rPr>
        <w:t>C (</w:t>
      </w:r>
      <w:proofErr w:type="spellStart"/>
      <w:r w:rsidRPr="004C7287">
        <w:rPr>
          <w:rFonts w:ascii="Times New Roman" w:hAnsi="Times New Roman" w:cs="Times New Roman"/>
          <w:sz w:val="20"/>
          <w:szCs w:val="20"/>
        </w:rPr>
        <w:t>Adejuwon</w:t>
      </w:r>
      <w:proofErr w:type="spellEnd"/>
      <w:r w:rsidRPr="004C7287">
        <w:rPr>
          <w:rFonts w:ascii="Times New Roman" w:hAnsi="Times New Roman" w:cs="Times New Roman"/>
          <w:sz w:val="20"/>
          <w:szCs w:val="20"/>
        </w:rPr>
        <w:t>, 2012). Rainfall is between 1800mm and 3000mm per year (</w:t>
      </w:r>
      <w:proofErr w:type="spellStart"/>
      <w:r w:rsidRPr="004C7287">
        <w:rPr>
          <w:rFonts w:ascii="Times New Roman" w:hAnsi="Times New Roman" w:cs="Times New Roman"/>
          <w:sz w:val="20"/>
          <w:szCs w:val="20"/>
        </w:rPr>
        <w:t>Ologunorisa</w:t>
      </w:r>
      <w:proofErr w:type="spellEnd"/>
      <w:r w:rsidRPr="004C7287">
        <w:rPr>
          <w:rFonts w:ascii="Times New Roman" w:hAnsi="Times New Roman" w:cs="Times New Roman"/>
          <w:sz w:val="20"/>
          <w:szCs w:val="20"/>
        </w:rPr>
        <w:t xml:space="preserve"> and </w:t>
      </w:r>
      <w:proofErr w:type="spellStart"/>
      <w:r w:rsidRPr="004C7287">
        <w:rPr>
          <w:rFonts w:ascii="Times New Roman" w:hAnsi="Times New Roman" w:cs="Times New Roman"/>
          <w:sz w:val="20"/>
          <w:szCs w:val="20"/>
        </w:rPr>
        <w:t>Adejuwon</w:t>
      </w:r>
      <w:proofErr w:type="spellEnd"/>
      <w:r w:rsidRPr="004C7287">
        <w:rPr>
          <w:rFonts w:ascii="Times New Roman" w:hAnsi="Times New Roman" w:cs="Times New Roman"/>
          <w:sz w:val="20"/>
          <w:szCs w:val="20"/>
        </w:rPr>
        <w:t xml:space="preserve">, 2003; </w:t>
      </w:r>
      <w:proofErr w:type="spellStart"/>
      <w:r w:rsidRPr="004C7287">
        <w:rPr>
          <w:rFonts w:ascii="Times New Roman" w:hAnsi="Times New Roman" w:cs="Times New Roman"/>
          <w:sz w:val="20"/>
          <w:szCs w:val="20"/>
        </w:rPr>
        <w:t>Emaziye</w:t>
      </w:r>
      <w:proofErr w:type="spellEnd"/>
      <w:r w:rsidRPr="004C7287">
        <w:rPr>
          <w:rFonts w:ascii="Times New Roman" w:hAnsi="Times New Roman" w:cs="Times New Roman"/>
          <w:sz w:val="20"/>
          <w:szCs w:val="20"/>
        </w:rPr>
        <w:t>, et al., 2012). Relative humidity is about 85% (</w:t>
      </w:r>
      <w:proofErr w:type="spellStart"/>
      <w:r w:rsidRPr="004C7287">
        <w:rPr>
          <w:rFonts w:ascii="Times New Roman" w:hAnsi="Times New Roman" w:cs="Times New Roman"/>
          <w:sz w:val="20"/>
          <w:szCs w:val="20"/>
        </w:rPr>
        <w:t>Adejuwon</w:t>
      </w:r>
      <w:proofErr w:type="spellEnd"/>
      <w:r w:rsidRPr="004C7287">
        <w:rPr>
          <w:rFonts w:ascii="Times New Roman" w:hAnsi="Times New Roman" w:cs="Times New Roman"/>
          <w:sz w:val="20"/>
          <w:szCs w:val="20"/>
        </w:rPr>
        <w:t>, 2012). The relief of study area comprises of coastal plain (</w:t>
      </w:r>
      <w:proofErr w:type="spellStart"/>
      <w:r w:rsidRPr="004C7287">
        <w:rPr>
          <w:rFonts w:ascii="Times New Roman" w:hAnsi="Times New Roman" w:cs="Times New Roman"/>
          <w:sz w:val="20"/>
          <w:szCs w:val="20"/>
        </w:rPr>
        <w:t>Adejuwon</w:t>
      </w:r>
      <w:proofErr w:type="spellEnd"/>
      <w:r w:rsidRPr="004C7287">
        <w:rPr>
          <w:rFonts w:ascii="Times New Roman" w:hAnsi="Times New Roman" w:cs="Times New Roman"/>
          <w:sz w:val="20"/>
          <w:szCs w:val="20"/>
        </w:rPr>
        <w:t xml:space="preserve">, 2012). It is generally low lying without remarkable hills, consisting of unconsolidated sediments of quaternary age. Some hills can be found northwards within the </w:t>
      </w:r>
      <w:proofErr w:type="spellStart"/>
      <w:r w:rsidRPr="004C7287">
        <w:rPr>
          <w:rFonts w:ascii="Times New Roman" w:hAnsi="Times New Roman" w:cs="Times New Roman"/>
          <w:sz w:val="20"/>
          <w:szCs w:val="20"/>
        </w:rPr>
        <w:t>Aniocha</w:t>
      </w:r>
      <w:proofErr w:type="spellEnd"/>
      <w:r w:rsidRPr="004C7287">
        <w:rPr>
          <w:rFonts w:ascii="Times New Roman" w:hAnsi="Times New Roman" w:cs="Times New Roman"/>
          <w:sz w:val="20"/>
          <w:szCs w:val="20"/>
        </w:rPr>
        <w:t xml:space="preserve"> LGA in Delta State and northern parts of </w:t>
      </w:r>
      <w:proofErr w:type="spellStart"/>
      <w:r w:rsidRPr="004C7287">
        <w:rPr>
          <w:rFonts w:ascii="Times New Roman" w:hAnsi="Times New Roman" w:cs="Times New Roman"/>
          <w:sz w:val="20"/>
          <w:szCs w:val="20"/>
        </w:rPr>
        <w:t>Ondo</w:t>
      </w:r>
      <w:proofErr w:type="spellEnd"/>
      <w:r w:rsidRPr="004C7287">
        <w:rPr>
          <w:rFonts w:ascii="Times New Roman" w:hAnsi="Times New Roman" w:cs="Times New Roman"/>
          <w:sz w:val="20"/>
          <w:szCs w:val="20"/>
        </w:rPr>
        <w:t xml:space="preserve"> State. Thus, the relief of the region includes coastal lowland, the </w:t>
      </w:r>
      <w:proofErr w:type="spellStart"/>
      <w:r w:rsidRPr="004C7287">
        <w:rPr>
          <w:rFonts w:ascii="Times New Roman" w:hAnsi="Times New Roman" w:cs="Times New Roman"/>
          <w:sz w:val="20"/>
          <w:szCs w:val="20"/>
        </w:rPr>
        <w:t>Esan</w:t>
      </w:r>
      <w:proofErr w:type="spellEnd"/>
      <w:r w:rsidRPr="004C7287">
        <w:rPr>
          <w:rFonts w:ascii="Times New Roman" w:hAnsi="Times New Roman" w:cs="Times New Roman"/>
          <w:sz w:val="20"/>
          <w:szCs w:val="20"/>
        </w:rPr>
        <w:t xml:space="preserve"> Plateau, </w:t>
      </w:r>
      <w:proofErr w:type="spellStart"/>
      <w:r w:rsidRPr="004C7287">
        <w:rPr>
          <w:rFonts w:ascii="Times New Roman" w:hAnsi="Times New Roman" w:cs="Times New Roman"/>
          <w:sz w:val="20"/>
          <w:szCs w:val="20"/>
        </w:rPr>
        <w:t>Orle</w:t>
      </w:r>
      <w:proofErr w:type="spellEnd"/>
      <w:r w:rsidRPr="004C7287">
        <w:rPr>
          <w:rFonts w:ascii="Times New Roman" w:hAnsi="Times New Roman" w:cs="Times New Roman"/>
          <w:sz w:val="20"/>
          <w:szCs w:val="20"/>
        </w:rPr>
        <w:t xml:space="preserve"> valley, the dissected uplands of </w:t>
      </w:r>
      <w:proofErr w:type="spellStart"/>
      <w:r w:rsidRPr="004C7287">
        <w:rPr>
          <w:rFonts w:ascii="Times New Roman" w:hAnsi="Times New Roman" w:cs="Times New Roman"/>
          <w:sz w:val="20"/>
          <w:szCs w:val="20"/>
        </w:rPr>
        <w:t>Akoko</w:t>
      </w:r>
      <w:proofErr w:type="spellEnd"/>
      <w:r w:rsidRPr="004C7287">
        <w:rPr>
          <w:rFonts w:ascii="Times New Roman" w:hAnsi="Times New Roman" w:cs="Times New Roman"/>
          <w:sz w:val="20"/>
          <w:szCs w:val="20"/>
        </w:rPr>
        <w:t xml:space="preserve">-Edo and </w:t>
      </w:r>
      <w:proofErr w:type="spellStart"/>
      <w:r w:rsidRPr="004C7287">
        <w:rPr>
          <w:rFonts w:ascii="Times New Roman" w:hAnsi="Times New Roman" w:cs="Times New Roman"/>
          <w:sz w:val="20"/>
          <w:szCs w:val="20"/>
        </w:rPr>
        <w:t>Akure-Owo</w:t>
      </w:r>
      <w:proofErr w:type="spellEnd"/>
      <w:r w:rsidRPr="004C7287">
        <w:rPr>
          <w:rFonts w:ascii="Times New Roman" w:hAnsi="Times New Roman" w:cs="Times New Roman"/>
          <w:sz w:val="20"/>
          <w:szCs w:val="20"/>
        </w:rPr>
        <w:t xml:space="preserve"> axis (</w:t>
      </w:r>
      <w:proofErr w:type="spellStart"/>
      <w:r w:rsidRPr="004C7287">
        <w:rPr>
          <w:rFonts w:ascii="Times New Roman" w:hAnsi="Times New Roman" w:cs="Times New Roman"/>
          <w:sz w:val="20"/>
          <w:szCs w:val="20"/>
        </w:rPr>
        <w:t>Adejuwon</w:t>
      </w:r>
      <w:proofErr w:type="spellEnd"/>
      <w:r w:rsidRPr="004C7287">
        <w:rPr>
          <w:rFonts w:ascii="Times New Roman" w:hAnsi="Times New Roman" w:cs="Times New Roman"/>
          <w:sz w:val="20"/>
          <w:szCs w:val="20"/>
        </w:rPr>
        <w:t xml:space="preserve">, 2012). The soil types are made up of </w:t>
      </w:r>
      <w:proofErr w:type="spellStart"/>
      <w:r w:rsidRPr="004C7287">
        <w:rPr>
          <w:rFonts w:ascii="Times New Roman" w:hAnsi="Times New Roman" w:cs="Times New Roman"/>
          <w:sz w:val="20"/>
          <w:szCs w:val="20"/>
        </w:rPr>
        <w:t>ferrosols</w:t>
      </w:r>
      <w:proofErr w:type="spellEnd"/>
      <w:r w:rsidRPr="004C7287">
        <w:rPr>
          <w:rFonts w:ascii="Times New Roman" w:hAnsi="Times New Roman" w:cs="Times New Roman"/>
          <w:sz w:val="20"/>
          <w:szCs w:val="20"/>
        </w:rPr>
        <w:t xml:space="preserve"> predominantly dominated by sandy and little clay composition (</w:t>
      </w:r>
      <w:proofErr w:type="spellStart"/>
      <w:r w:rsidRPr="004C7287">
        <w:rPr>
          <w:rFonts w:ascii="Times New Roman" w:hAnsi="Times New Roman" w:cs="Times New Roman"/>
          <w:sz w:val="20"/>
          <w:szCs w:val="20"/>
        </w:rPr>
        <w:t>Imoroa</w:t>
      </w:r>
      <w:proofErr w:type="spellEnd"/>
      <w:r w:rsidRPr="004C7287">
        <w:rPr>
          <w:rFonts w:ascii="Times New Roman" w:hAnsi="Times New Roman" w:cs="Times New Roman"/>
          <w:sz w:val="20"/>
          <w:szCs w:val="20"/>
        </w:rPr>
        <w:t xml:space="preserve">, 2000; </w:t>
      </w:r>
      <w:proofErr w:type="spellStart"/>
      <w:r w:rsidRPr="004C7287">
        <w:rPr>
          <w:rFonts w:ascii="Times New Roman" w:hAnsi="Times New Roman" w:cs="Times New Roman"/>
          <w:sz w:val="20"/>
          <w:szCs w:val="20"/>
        </w:rPr>
        <w:t>Okoh</w:t>
      </w:r>
      <w:proofErr w:type="spellEnd"/>
      <w:r w:rsidRPr="004C7287">
        <w:rPr>
          <w:rFonts w:ascii="Times New Roman" w:hAnsi="Times New Roman" w:cs="Times New Roman"/>
          <w:sz w:val="20"/>
          <w:szCs w:val="20"/>
        </w:rPr>
        <w:t xml:space="preserve">, 2013). Geologically, the study area is underlain by the Coastal Plain sands having its place from the </w:t>
      </w:r>
      <w:proofErr w:type="spellStart"/>
      <w:r w:rsidRPr="004C7287">
        <w:rPr>
          <w:rFonts w:ascii="Times New Roman" w:hAnsi="Times New Roman" w:cs="Times New Roman"/>
          <w:sz w:val="20"/>
          <w:szCs w:val="20"/>
        </w:rPr>
        <w:t>Pleistocenic</w:t>
      </w:r>
      <w:proofErr w:type="spellEnd"/>
      <w:r w:rsidRPr="004C7287">
        <w:rPr>
          <w:rFonts w:ascii="Times New Roman" w:hAnsi="Times New Roman" w:cs="Times New Roman"/>
          <w:sz w:val="20"/>
          <w:szCs w:val="20"/>
        </w:rPr>
        <w:t xml:space="preserve"> Formation (</w:t>
      </w:r>
      <w:proofErr w:type="spellStart"/>
      <w:r w:rsidRPr="004C7287">
        <w:rPr>
          <w:rFonts w:ascii="Times New Roman" w:hAnsi="Times New Roman" w:cs="Times New Roman"/>
          <w:sz w:val="20"/>
          <w:szCs w:val="20"/>
        </w:rPr>
        <w:t>Nwakoala</w:t>
      </w:r>
      <w:proofErr w:type="spellEnd"/>
      <w:r w:rsidRPr="004C7287">
        <w:rPr>
          <w:rFonts w:ascii="Times New Roman" w:hAnsi="Times New Roman" w:cs="Times New Roman"/>
          <w:sz w:val="20"/>
          <w:szCs w:val="20"/>
        </w:rPr>
        <w:t xml:space="preserve"> and </w:t>
      </w:r>
      <w:proofErr w:type="spellStart"/>
      <w:r w:rsidRPr="004C7287">
        <w:rPr>
          <w:rFonts w:ascii="Times New Roman" w:hAnsi="Times New Roman" w:cs="Times New Roman"/>
          <w:sz w:val="20"/>
          <w:szCs w:val="20"/>
        </w:rPr>
        <w:t>Warmate</w:t>
      </w:r>
      <w:proofErr w:type="spellEnd"/>
      <w:r w:rsidRPr="004C7287">
        <w:rPr>
          <w:rFonts w:ascii="Times New Roman" w:hAnsi="Times New Roman" w:cs="Times New Roman"/>
          <w:sz w:val="20"/>
          <w:szCs w:val="20"/>
        </w:rPr>
        <w:t xml:space="preserve">, 2014). The drainage of the study area is made up of River Niger that discharges into the sea through its several distributaries such as the </w:t>
      </w:r>
      <w:proofErr w:type="spellStart"/>
      <w:r w:rsidRPr="004C7287">
        <w:rPr>
          <w:rFonts w:ascii="Times New Roman" w:hAnsi="Times New Roman" w:cs="Times New Roman"/>
          <w:sz w:val="20"/>
          <w:szCs w:val="20"/>
        </w:rPr>
        <w:t>Forcados</w:t>
      </w:r>
      <w:proofErr w:type="spellEnd"/>
      <w:r w:rsidRP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Escravos</w:t>
      </w:r>
      <w:proofErr w:type="spellEnd"/>
      <w:r w:rsidRPr="004C7287">
        <w:rPr>
          <w:rFonts w:ascii="Times New Roman" w:hAnsi="Times New Roman" w:cs="Times New Roman"/>
          <w:sz w:val="20"/>
          <w:szCs w:val="20"/>
        </w:rPr>
        <w:t xml:space="preserve"> and </w:t>
      </w:r>
      <w:proofErr w:type="spellStart"/>
      <w:r w:rsidRPr="004C7287">
        <w:rPr>
          <w:rFonts w:ascii="Times New Roman" w:hAnsi="Times New Roman" w:cs="Times New Roman"/>
          <w:sz w:val="20"/>
          <w:szCs w:val="20"/>
        </w:rPr>
        <w:t>Warri</w:t>
      </w:r>
      <w:proofErr w:type="spellEnd"/>
      <w:r w:rsidRPr="004C7287">
        <w:rPr>
          <w:rFonts w:ascii="Times New Roman" w:hAnsi="Times New Roman" w:cs="Times New Roman"/>
          <w:sz w:val="20"/>
          <w:szCs w:val="20"/>
        </w:rPr>
        <w:t xml:space="preserve"> rivers and creeks such as the </w:t>
      </w:r>
      <w:proofErr w:type="spellStart"/>
      <w:r w:rsidRPr="004C7287">
        <w:rPr>
          <w:rFonts w:ascii="Times New Roman" w:hAnsi="Times New Roman" w:cs="Times New Roman"/>
          <w:sz w:val="20"/>
          <w:szCs w:val="20"/>
        </w:rPr>
        <w:t>Bomadi</w:t>
      </w:r>
      <w:proofErr w:type="spellEnd"/>
      <w:r w:rsidRPr="004C7287">
        <w:rPr>
          <w:rFonts w:ascii="Times New Roman" w:hAnsi="Times New Roman" w:cs="Times New Roman"/>
          <w:sz w:val="20"/>
          <w:szCs w:val="20"/>
        </w:rPr>
        <w:t xml:space="preserve"> Creeks, amongst others (</w:t>
      </w:r>
      <w:proofErr w:type="spellStart"/>
      <w:r w:rsidRPr="004C7287">
        <w:rPr>
          <w:rFonts w:ascii="Times New Roman" w:hAnsi="Times New Roman" w:cs="Times New Roman"/>
          <w:sz w:val="20"/>
          <w:szCs w:val="20"/>
        </w:rPr>
        <w:t>Aweto</w:t>
      </w:r>
      <w:proofErr w:type="spellEnd"/>
      <w:r w:rsidRPr="004C7287">
        <w:rPr>
          <w:rFonts w:ascii="Times New Roman" w:hAnsi="Times New Roman" w:cs="Times New Roman"/>
          <w:sz w:val="20"/>
          <w:szCs w:val="20"/>
        </w:rPr>
        <w:t xml:space="preserve">, 2001; </w:t>
      </w:r>
      <w:proofErr w:type="spellStart"/>
      <w:r w:rsidRPr="004C7287">
        <w:rPr>
          <w:rFonts w:ascii="Times New Roman" w:hAnsi="Times New Roman" w:cs="Times New Roman"/>
          <w:sz w:val="20"/>
          <w:szCs w:val="20"/>
        </w:rPr>
        <w:t>Okoh</w:t>
      </w:r>
      <w:proofErr w:type="spellEnd"/>
      <w:r w:rsidRPr="004C7287">
        <w:rPr>
          <w:rFonts w:ascii="Times New Roman" w:hAnsi="Times New Roman" w:cs="Times New Roman"/>
          <w:sz w:val="20"/>
          <w:szCs w:val="20"/>
        </w:rPr>
        <w:t xml:space="preserve">, 2013). Rivers Jamieson and </w:t>
      </w:r>
      <w:proofErr w:type="spellStart"/>
      <w:r w:rsidRPr="004C7287">
        <w:rPr>
          <w:rFonts w:ascii="Times New Roman" w:hAnsi="Times New Roman" w:cs="Times New Roman"/>
          <w:sz w:val="20"/>
          <w:szCs w:val="20"/>
        </w:rPr>
        <w:t>Ethiope</w:t>
      </w:r>
      <w:proofErr w:type="spellEnd"/>
      <w:r w:rsidRPr="004C7287">
        <w:rPr>
          <w:rFonts w:ascii="Times New Roman" w:hAnsi="Times New Roman" w:cs="Times New Roman"/>
          <w:sz w:val="20"/>
          <w:szCs w:val="20"/>
        </w:rPr>
        <w:t xml:space="preserve"> rise from the north and </w:t>
      </w:r>
      <w:r w:rsidRPr="004C7287">
        <w:rPr>
          <w:rFonts w:ascii="Times New Roman" w:hAnsi="Times New Roman" w:cs="Times New Roman"/>
          <w:sz w:val="20"/>
          <w:szCs w:val="20"/>
        </w:rPr>
        <w:lastRenderedPageBreak/>
        <w:t>northeast respectively and subsequently join and form the Benin River, which eventually discharges into the sea in the West (</w:t>
      </w:r>
      <w:proofErr w:type="spellStart"/>
      <w:r w:rsidRPr="004C7287">
        <w:rPr>
          <w:rFonts w:ascii="Times New Roman" w:hAnsi="Times New Roman" w:cs="Times New Roman"/>
          <w:sz w:val="20"/>
          <w:szCs w:val="20"/>
        </w:rPr>
        <w:t>Emaziye</w:t>
      </w:r>
      <w:proofErr w:type="spellEnd"/>
      <w:r w:rsidRPr="004C7287">
        <w:rPr>
          <w:rFonts w:ascii="Times New Roman" w:hAnsi="Times New Roman" w:cs="Times New Roman"/>
          <w:sz w:val="20"/>
          <w:szCs w:val="20"/>
        </w:rPr>
        <w:t xml:space="preserve"> et al., 2012). Also importantly, River </w:t>
      </w:r>
      <w:proofErr w:type="spellStart"/>
      <w:r w:rsidRPr="004C7287">
        <w:rPr>
          <w:rFonts w:ascii="Times New Roman" w:hAnsi="Times New Roman" w:cs="Times New Roman"/>
          <w:sz w:val="20"/>
          <w:szCs w:val="20"/>
        </w:rPr>
        <w:t>Osse</w:t>
      </w:r>
      <w:proofErr w:type="spellEnd"/>
      <w:r w:rsidRPr="004C7287">
        <w:rPr>
          <w:rFonts w:ascii="Times New Roman" w:hAnsi="Times New Roman" w:cs="Times New Roman"/>
          <w:sz w:val="20"/>
          <w:szCs w:val="20"/>
        </w:rPr>
        <w:t xml:space="preserve"> in </w:t>
      </w:r>
      <w:proofErr w:type="spellStart"/>
      <w:r w:rsidRPr="004C7287">
        <w:rPr>
          <w:rFonts w:ascii="Times New Roman" w:hAnsi="Times New Roman" w:cs="Times New Roman"/>
          <w:sz w:val="20"/>
          <w:szCs w:val="20"/>
        </w:rPr>
        <w:t>Ondo</w:t>
      </w:r>
      <w:proofErr w:type="spellEnd"/>
      <w:r w:rsidRPr="004C7287">
        <w:rPr>
          <w:rFonts w:ascii="Times New Roman" w:hAnsi="Times New Roman" w:cs="Times New Roman"/>
          <w:sz w:val="20"/>
          <w:szCs w:val="20"/>
        </w:rPr>
        <w:t xml:space="preserve"> State which also discharges into the Atlantic Ocean. The study area comprises natural vegetation of lowland rainforest with patches of swamp vegetation. The forest was a </w:t>
      </w:r>
      <w:r w:rsidRPr="004C7287">
        <w:rPr>
          <w:rFonts w:ascii="Times New Roman" w:hAnsi="Times New Roman" w:cs="Times New Roman"/>
          <w:sz w:val="20"/>
          <w:szCs w:val="20"/>
        </w:rPr>
        <w:lastRenderedPageBreak/>
        <w:t xml:space="preserve">major source of timber and the notable timber producing species include </w:t>
      </w:r>
      <w:proofErr w:type="spellStart"/>
      <w:r w:rsidRPr="004C7287">
        <w:rPr>
          <w:rFonts w:ascii="Times New Roman" w:hAnsi="Times New Roman" w:cs="Times New Roman"/>
          <w:i/>
          <w:iCs/>
          <w:sz w:val="20"/>
          <w:szCs w:val="20"/>
        </w:rPr>
        <w:t>Antiaris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toxicaria</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Milicia</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excelsa</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Ceiba</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pentandra</w:t>
      </w:r>
      <w:proofErr w:type="spellEnd"/>
      <w:r w:rsidRPr="004C7287">
        <w:rPr>
          <w:rFonts w:ascii="Times New Roman" w:hAnsi="Times New Roman" w:cs="Times New Roman"/>
          <w:sz w:val="20"/>
          <w:szCs w:val="20"/>
        </w:rPr>
        <w:t xml:space="preserve">, </w:t>
      </w:r>
      <w:proofErr w:type="spellStart"/>
      <w:r w:rsidRPr="004C7287">
        <w:rPr>
          <w:rFonts w:ascii="Times New Roman" w:hAnsi="Times New Roman" w:cs="Times New Roman"/>
          <w:i/>
          <w:iCs/>
          <w:sz w:val="20"/>
          <w:szCs w:val="20"/>
        </w:rPr>
        <w:t>Piptadeniastrum</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africanum</w:t>
      </w:r>
      <w:proofErr w:type="spellEnd"/>
      <w:r w:rsidRPr="004C7287">
        <w:rPr>
          <w:rFonts w:ascii="Times New Roman" w:hAnsi="Times New Roman" w:cs="Times New Roman"/>
          <w:sz w:val="20"/>
          <w:szCs w:val="20"/>
        </w:rPr>
        <w:t xml:space="preserve">, </w:t>
      </w:r>
      <w:proofErr w:type="spellStart"/>
      <w:r w:rsidRPr="004C7287">
        <w:rPr>
          <w:rFonts w:ascii="Times New Roman" w:hAnsi="Times New Roman" w:cs="Times New Roman"/>
          <w:i/>
          <w:iCs/>
          <w:sz w:val="20"/>
          <w:szCs w:val="20"/>
        </w:rPr>
        <w:t>Pentaclethra</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macrophylla</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Chrysophyllum</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albidum</w:t>
      </w:r>
      <w:proofErr w:type="spellEnd"/>
      <w:r w:rsidRPr="004C7287">
        <w:rPr>
          <w:rFonts w:ascii="Times New Roman" w:hAnsi="Times New Roman" w:cs="Times New Roman"/>
          <w:i/>
          <w:iCs/>
          <w:sz w:val="20"/>
          <w:szCs w:val="20"/>
        </w:rPr>
        <w:t xml:space="preserve"> </w:t>
      </w:r>
      <w:r w:rsidRPr="004C7287">
        <w:rPr>
          <w:rFonts w:ascii="Times New Roman" w:hAnsi="Times New Roman" w:cs="Times New Roman"/>
          <w:sz w:val="20"/>
          <w:szCs w:val="20"/>
        </w:rPr>
        <w:t xml:space="preserve">and </w:t>
      </w:r>
      <w:proofErr w:type="spellStart"/>
      <w:r w:rsidRPr="004C7287">
        <w:rPr>
          <w:rFonts w:ascii="Times New Roman" w:hAnsi="Times New Roman" w:cs="Times New Roman"/>
          <w:i/>
          <w:iCs/>
          <w:sz w:val="20"/>
          <w:szCs w:val="20"/>
        </w:rPr>
        <w:t>Irvingia</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gabonenesi</w:t>
      </w:r>
      <w:r w:rsidRPr="004C7287">
        <w:rPr>
          <w:rFonts w:ascii="Times New Roman" w:hAnsi="Times New Roman" w:cs="Times New Roman"/>
          <w:sz w:val="20"/>
          <w:szCs w:val="20"/>
        </w:rPr>
        <w:t>s</w:t>
      </w:r>
      <w:proofErr w:type="spellEnd"/>
      <w:r w:rsidRP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Okoh</w:t>
      </w:r>
      <w:proofErr w:type="spellEnd"/>
      <w:r w:rsidRPr="004C7287">
        <w:rPr>
          <w:rFonts w:ascii="Times New Roman" w:hAnsi="Times New Roman" w:cs="Times New Roman"/>
          <w:sz w:val="20"/>
          <w:szCs w:val="20"/>
        </w:rPr>
        <w:t xml:space="preserve">, 2013). The types of occupation of the residents in the study locations include farming, fishing and industrial jobs. </w:t>
      </w:r>
    </w:p>
    <w:p w:rsidR="009E2793" w:rsidRDefault="009E2793" w:rsidP="009E2793">
      <w:pPr>
        <w:snapToGrid w:val="0"/>
        <w:spacing w:after="0" w:line="240" w:lineRule="auto"/>
        <w:ind w:firstLine="425"/>
        <w:jc w:val="both"/>
        <w:rPr>
          <w:rFonts w:ascii="Times New Roman" w:hAnsi="Times New Roman" w:cs="Times New Roman"/>
          <w:sz w:val="20"/>
          <w:szCs w:val="20"/>
          <w:lang w:eastAsia="zh-CN"/>
        </w:rPr>
        <w:sectPr w:rsidR="009E2793" w:rsidSect="009E2793">
          <w:type w:val="continuous"/>
          <w:pgSz w:w="12242" w:h="15842" w:code="1"/>
          <w:pgMar w:top="1440" w:right="1440" w:bottom="1440" w:left="1440" w:header="720" w:footer="720" w:gutter="0"/>
          <w:cols w:num="2" w:space="550"/>
          <w:docGrid w:linePitch="360"/>
        </w:sectPr>
      </w:pPr>
    </w:p>
    <w:p w:rsidR="004C7287" w:rsidRPr="004C7287" w:rsidRDefault="004C7287" w:rsidP="009E2793">
      <w:pPr>
        <w:snapToGrid w:val="0"/>
        <w:spacing w:after="0" w:line="240" w:lineRule="auto"/>
        <w:ind w:firstLine="425"/>
        <w:jc w:val="both"/>
        <w:rPr>
          <w:rFonts w:ascii="Times New Roman" w:hAnsi="Times New Roman" w:cs="Times New Roman"/>
          <w:sz w:val="20"/>
          <w:szCs w:val="20"/>
          <w:lang w:eastAsia="zh-CN"/>
        </w:rPr>
      </w:pPr>
    </w:p>
    <w:p w:rsidR="0027121D" w:rsidRPr="004C7287" w:rsidRDefault="009938DD" w:rsidP="009E2793">
      <w:pPr>
        <w:snapToGrid w:val="0"/>
        <w:spacing w:after="0" w:line="240" w:lineRule="auto"/>
        <w:jc w:val="center"/>
        <w:rPr>
          <w:rFonts w:ascii="Times New Roman" w:hAnsi="Times New Roman" w:cs="Times New Roman"/>
          <w:sz w:val="20"/>
          <w:szCs w:val="24"/>
        </w:rPr>
      </w:pPr>
      <w:r w:rsidRPr="004C7287">
        <w:rPr>
          <w:rFonts w:ascii="Times New Roman" w:hAnsi="Times New Roman" w:cs="Times New Roman"/>
          <w:noProof/>
          <w:sz w:val="20"/>
          <w:szCs w:val="24"/>
          <w:lang w:val="en-US" w:eastAsia="zh-CN"/>
        </w:rPr>
        <w:drawing>
          <wp:inline distT="0" distB="0" distL="0" distR="0">
            <wp:extent cx="5553075" cy="3952875"/>
            <wp:effectExtent l="19050" t="0" r="9525" b="0"/>
            <wp:docPr id="1" name="Picture 1" descr="Western Niger Delta State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 Niger Delta States Map"/>
                    <pic:cNvPicPr>
                      <a:picLocks noChangeAspect="1" noChangeArrowheads="1"/>
                    </pic:cNvPicPr>
                  </pic:nvPicPr>
                  <pic:blipFill>
                    <a:blip r:embed="rId12" cstate="print"/>
                    <a:srcRect/>
                    <a:stretch>
                      <a:fillRect/>
                    </a:stretch>
                  </pic:blipFill>
                  <pic:spPr bwMode="auto">
                    <a:xfrm>
                      <a:off x="0" y="0"/>
                      <a:ext cx="5553075" cy="3952875"/>
                    </a:xfrm>
                    <a:prstGeom prst="rect">
                      <a:avLst/>
                    </a:prstGeom>
                    <a:noFill/>
                    <a:ln w="9525">
                      <a:noFill/>
                      <a:miter lim="800000"/>
                      <a:headEnd/>
                      <a:tailEnd/>
                    </a:ln>
                  </pic:spPr>
                </pic:pic>
              </a:graphicData>
            </a:graphic>
          </wp:inline>
        </w:drawing>
      </w:r>
    </w:p>
    <w:p w:rsidR="0027121D" w:rsidRPr="004C7287" w:rsidRDefault="0027121D" w:rsidP="009E2793">
      <w:pPr>
        <w:snapToGrid w:val="0"/>
        <w:spacing w:after="0" w:line="240" w:lineRule="auto"/>
        <w:jc w:val="center"/>
        <w:rPr>
          <w:rFonts w:ascii="Times New Roman" w:hAnsi="Times New Roman" w:cs="Times New Roman"/>
          <w:sz w:val="20"/>
          <w:szCs w:val="20"/>
        </w:rPr>
      </w:pPr>
      <w:r w:rsidRPr="004C7287">
        <w:rPr>
          <w:rFonts w:ascii="Times New Roman" w:hAnsi="Times New Roman" w:cs="Times New Roman"/>
          <w:sz w:val="20"/>
          <w:szCs w:val="20"/>
        </w:rPr>
        <w:t xml:space="preserve">Figure 1: Western Niger Delta </w:t>
      </w:r>
    </w:p>
    <w:p w:rsidR="0027121D" w:rsidRPr="004C7287" w:rsidRDefault="0027121D" w:rsidP="009E2793">
      <w:pPr>
        <w:snapToGrid w:val="0"/>
        <w:spacing w:after="0" w:line="240" w:lineRule="auto"/>
        <w:jc w:val="both"/>
        <w:rPr>
          <w:rFonts w:ascii="Times New Roman" w:hAnsi="Times New Roman" w:cs="Times New Roman"/>
          <w:b/>
          <w:sz w:val="20"/>
          <w:szCs w:val="24"/>
        </w:rPr>
      </w:pPr>
    </w:p>
    <w:p w:rsidR="009E2793" w:rsidRDefault="009E2793" w:rsidP="009E2793">
      <w:pPr>
        <w:snapToGrid w:val="0"/>
        <w:spacing w:after="0" w:line="240" w:lineRule="auto"/>
        <w:ind w:firstLine="425"/>
        <w:jc w:val="both"/>
        <w:rPr>
          <w:rFonts w:ascii="Times New Roman" w:hAnsi="Times New Roman" w:cs="Times New Roman"/>
          <w:sz w:val="20"/>
          <w:szCs w:val="20"/>
        </w:rPr>
        <w:sectPr w:rsidR="009E2793" w:rsidSect="004C7287">
          <w:type w:val="continuous"/>
          <w:pgSz w:w="12242" w:h="15842" w:code="1"/>
          <w:pgMar w:top="1440" w:right="1440" w:bottom="1440" w:left="1440" w:header="720" w:footer="720" w:gutter="0"/>
          <w:cols w:space="720"/>
          <w:docGrid w:linePitch="360"/>
        </w:sectPr>
      </w:pPr>
    </w:p>
    <w:p w:rsidR="0027121D" w:rsidRPr="004C7287" w:rsidRDefault="0027121D" w:rsidP="009E2793">
      <w:pPr>
        <w:snapToGrid w:val="0"/>
        <w:spacing w:after="0" w:line="240" w:lineRule="auto"/>
        <w:ind w:firstLine="425"/>
        <w:jc w:val="both"/>
        <w:rPr>
          <w:rFonts w:ascii="Times New Roman" w:hAnsi="Times New Roman" w:cs="Times New Roman"/>
          <w:sz w:val="20"/>
          <w:szCs w:val="20"/>
        </w:rPr>
      </w:pPr>
      <w:r w:rsidRPr="004C7287">
        <w:rPr>
          <w:rFonts w:ascii="Times New Roman" w:hAnsi="Times New Roman" w:cs="Times New Roman"/>
          <w:sz w:val="20"/>
          <w:szCs w:val="20"/>
        </w:rPr>
        <w:lastRenderedPageBreak/>
        <w:t xml:space="preserve">A </w:t>
      </w:r>
      <w:proofErr w:type="spellStart"/>
      <w:r w:rsidRPr="004C7287">
        <w:rPr>
          <w:rFonts w:ascii="Times New Roman" w:hAnsi="Times New Roman" w:cs="Times New Roman"/>
          <w:sz w:val="20"/>
          <w:szCs w:val="20"/>
        </w:rPr>
        <w:t>quadrat</w:t>
      </w:r>
      <w:proofErr w:type="spellEnd"/>
      <w:r w:rsidRPr="004C7287">
        <w:rPr>
          <w:rFonts w:ascii="Times New Roman" w:hAnsi="Times New Roman" w:cs="Times New Roman"/>
          <w:sz w:val="20"/>
          <w:szCs w:val="20"/>
        </w:rPr>
        <w:t xml:space="preserve"> of 80m x 100m was delimited in natural (virgin) vegetation in the four ecological zones of the Western Niger Delta (</w:t>
      </w:r>
      <w:proofErr w:type="spellStart"/>
      <w:r w:rsidRPr="004C7287">
        <w:rPr>
          <w:rFonts w:ascii="Times New Roman" w:hAnsi="Times New Roman" w:cs="Times New Roman"/>
          <w:sz w:val="20"/>
          <w:szCs w:val="20"/>
        </w:rPr>
        <w:t>Shen</w:t>
      </w:r>
      <w:proofErr w:type="spellEnd"/>
      <w:r w:rsidRPr="004C7287">
        <w:rPr>
          <w:rFonts w:ascii="Times New Roman" w:hAnsi="Times New Roman" w:cs="Times New Roman"/>
          <w:sz w:val="20"/>
          <w:szCs w:val="20"/>
        </w:rPr>
        <w:t xml:space="preserve">, 2011). This </w:t>
      </w:r>
      <w:proofErr w:type="spellStart"/>
      <w:r w:rsidRPr="004C7287">
        <w:rPr>
          <w:rFonts w:ascii="Times New Roman" w:hAnsi="Times New Roman" w:cs="Times New Roman"/>
          <w:sz w:val="20"/>
          <w:szCs w:val="20"/>
        </w:rPr>
        <w:t>quadrat</w:t>
      </w:r>
      <w:proofErr w:type="spellEnd"/>
      <w:r w:rsidRPr="004C7287">
        <w:rPr>
          <w:rFonts w:ascii="Times New Roman" w:hAnsi="Times New Roman" w:cs="Times New Roman"/>
          <w:sz w:val="20"/>
          <w:szCs w:val="20"/>
        </w:rPr>
        <w:t xml:space="preserve"> was sub-divided into </w:t>
      </w:r>
      <w:proofErr w:type="spellStart"/>
      <w:r w:rsidRPr="004C7287">
        <w:rPr>
          <w:rFonts w:ascii="Times New Roman" w:hAnsi="Times New Roman" w:cs="Times New Roman"/>
          <w:sz w:val="20"/>
          <w:szCs w:val="20"/>
        </w:rPr>
        <w:t>quadrats</w:t>
      </w:r>
      <w:proofErr w:type="spellEnd"/>
      <w:r w:rsidRPr="004C7287">
        <w:rPr>
          <w:rFonts w:ascii="Times New Roman" w:hAnsi="Times New Roman" w:cs="Times New Roman"/>
          <w:sz w:val="20"/>
          <w:szCs w:val="20"/>
        </w:rPr>
        <w:t xml:space="preserve"> of 20m x 20m from which eight (8) </w:t>
      </w:r>
      <w:proofErr w:type="spellStart"/>
      <w:r w:rsidRPr="004C7287">
        <w:rPr>
          <w:rFonts w:ascii="Times New Roman" w:hAnsi="Times New Roman" w:cs="Times New Roman"/>
          <w:sz w:val="20"/>
          <w:szCs w:val="20"/>
        </w:rPr>
        <w:t>quadrats</w:t>
      </w:r>
      <w:proofErr w:type="spellEnd"/>
      <w:r w:rsidRPr="004C7287">
        <w:rPr>
          <w:rFonts w:ascii="Times New Roman" w:hAnsi="Times New Roman" w:cs="Times New Roman"/>
          <w:sz w:val="20"/>
          <w:szCs w:val="20"/>
        </w:rPr>
        <w:t xml:space="preserve"> were randomly selected in each ecological zone. Thereafter, three </w:t>
      </w:r>
      <w:proofErr w:type="spellStart"/>
      <w:r w:rsidRPr="004C7287">
        <w:rPr>
          <w:rFonts w:ascii="Times New Roman" w:hAnsi="Times New Roman" w:cs="Times New Roman"/>
          <w:sz w:val="20"/>
          <w:szCs w:val="20"/>
        </w:rPr>
        <w:t>quadrats</w:t>
      </w:r>
      <w:proofErr w:type="spellEnd"/>
      <w:r w:rsidRPr="004C7287">
        <w:rPr>
          <w:rFonts w:ascii="Times New Roman" w:hAnsi="Times New Roman" w:cs="Times New Roman"/>
          <w:sz w:val="20"/>
          <w:szCs w:val="20"/>
        </w:rPr>
        <w:t xml:space="preserve"> of 1m x 1m were delineated in each sampled 20m x 20m </w:t>
      </w:r>
      <w:proofErr w:type="spellStart"/>
      <w:r w:rsidRPr="004C7287">
        <w:rPr>
          <w:rFonts w:ascii="Times New Roman" w:hAnsi="Times New Roman" w:cs="Times New Roman"/>
          <w:sz w:val="20"/>
          <w:szCs w:val="20"/>
        </w:rPr>
        <w:t>quadrats</w:t>
      </w:r>
      <w:proofErr w:type="spellEnd"/>
      <w:r w:rsidRPr="004C7287">
        <w:rPr>
          <w:rFonts w:ascii="Times New Roman" w:hAnsi="Times New Roman" w:cs="Times New Roman"/>
          <w:sz w:val="20"/>
          <w:szCs w:val="20"/>
        </w:rPr>
        <w:t xml:space="preserve"> and were bulked together to have a total composition of earthworm species in each </w:t>
      </w:r>
      <w:proofErr w:type="spellStart"/>
      <w:r w:rsidRPr="004C7287">
        <w:rPr>
          <w:rFonts w:ascii="Times New Roman" w:hAnsi="Times New Roman" w:cs="Times New Roman"/>
          <w:sz w:val="20"/>
          <w:szCs w:val="20"/>
        </w:rPr>
        <w:t>quadrat</w:t>
      </w:r>
      <w:proofErr w:type="spellEnd"/>
      <w:r w:rsidRP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Owa</w:t>
      </w:r>
      <w:proofErr w:type="spellEnd"/>
      <w:r w:rsidRPr="004C7287">
        <w:rPr>
          <w:rFonts w:ascii="Times New Roman" w:hAnsi="Times New Roman" w:cs="Times New Roman"/>
          <w:sz w:val="20"/>
          <w:szCs w:val="20"/>
        </w:rPr>
        <w:t>, et al., 2003).</w:t>
      </w:r>
      <w:r w:rsidR="004C7287" w:rsidRPr="004C7287">
        <w:rPr>
          <w:rFonts w:ascii="Times New Roman" w:hAnsi="Times New Roman" w:cs="Times New Roman"/>
          <w:sz w:val="20"/>
          <w:szCs w:val="20"/>
        </w:rPr>
        <w:t xml:space="preserve"> </w:t>
      </w:r>
      <w:r w:rsidRPr="004C7287">
        <w:rPr>
          <w:rFonts w:ascii="Times New Roman" w:hAnsi="Times New Roman" w:cs="Times New Roman"/>
          <w:sz w:val="20"/>
          <w:szCs w:val="20"/>
        </w:rPr>
        <w:t>The sample plots were delimited with pegs and tagged with red coloured ribbon for easy identification of the boundaries. The sampling methods adopted for this study were stratified and simple random sampling techniques. Earthworm samples were collected at the soil depth of 0-15cm and 15-30cm, Earthworm populations were collected by digging and hand-sorting (</w:t>
      </w:r>
      <w:proofErr w:type="spellStart"/>
      <w:r w:rsidRPr="004C7287">
        <w:rPr>
          <w:rFonts w:ascii="Times New Roman" w:hAnsi="Times New Roman" w:cs="Times New Roman"/>
          <w:sz w:val="20"/>
          <w:szCs w:val="20"/>
        </w:rPr>
        <w:t>Oboh</w:t>
      </w:r>
      <w:proofErr w:type="spellEnd"/>
      <w:r w:rsidRPr="004C7287">
        <w:rPr>
          <w:rFonts w:ascii="Times New Roman" w:hAnsi="Times New Roman" w:cs="Times New Roman"/>
          <w:sz w:val="20"/>
          <w:szCs w:val="20"/>
        </w:rPr>
        <w:t xml:space="preserve">, et al., 2007; </w:t>
      </w:r>
      <w:proofErr w:type="spellStart"/>
      <w:r w:rsidRPr="004C7287">
        <w:rPr>
          <w:rFonts w:ascii="Times New Roman" w:hAnsi="Times New Roman" w:cs="Times New Roman"/>
          <w:sz w:val="20"/>
          <w:szCs w:val="20"/>
        </w:rPr>
        <w:t>Salehi</w:t>
      </w:r>
      <w:proofErr w:type="spellEnd"/>
      <w:r w:rsidRPr="004C7287">
        <w:rPr>
          <w:rFonts w:ascii="Times New Roman" w:hAnsi="Times New Roman" w:cs="Times New Roman"/>
          <w:sz w:val="20"/>
          <w:szCs w:val="20"/>
        </w:rPr>
        <w:t xml:space="preserve"> et al., 2013). Digging is the simplest, as it requires only a spade and perhaps a </w:t>
      </w:r>
      <w:proofErr w:type="spellStart"/>
      <w:r w:rsidRPr="004C7287">
        <w:rPr>
          <w:rFonts w:ascii="Times New Roman" w:hAnsi="Times New Roman" w:cs="Times New Roman"/>
          <w:sz w:val="20"/>
          <w:szCs w:val="20"/>
        </w:rPr>
        <w:t>quadrat</w:t>
      </w:r>
      <w:proofErr w:type="spellEnd"/>
      <w:r w:rsidRPr="004C7287">
        <w:rPr>
          <w:rFonts w:ascii="Times New Roman" w:hAnsi="Times New Roman" w:cs="Times New Roman"/>
          <w:sz w:val="20"/>
          <w:szCs w:val="20"/>
        </w:rPr>
        <w:t xml:space="preserve"> for density calculations to </w:t>
      </w:r>
      <w:r w:rsidRPr="004C7287">
        <w:rPr>
          <w:rFonts w:ascii="Times New Roman" w:hAnsi="Times New Roman" w:cs="Times New Roman"/>
          <w:sz w:val="20"/>
          <w:szCs w:val="20"/>
        </w:rPr>
        <w:lastRenderedPageBreak/>
        <w:t>detect both near surface (</w:t>
      </w:r>
      <w:proofErr w:type="spellStart"/>
      <w:r w:rsidRPr="004C7287">
        <w:rPr>
          <w:rFonts w:ascii="Times New Roman" w:hAnsi="Times New Roman" w:cs="Times New Roman"/>
          <w:sz w:val="20"/>
          <w:szCs w:val="20"/>
        </w:rPr>
        <w:t>epigeic</w:t>
      </w:r>
      <w:proofErr w:type="spellEnd"/>
      <w:r w:rsidRPr="004C7287">
        <w:rPr>
          <w:rFonts w:ascii="Times New Roman" w:hAnsi="Times New Roman" w:cs="Times New Roman"/>
          <w:sz w:val="20"/>
          <w:szCs w:val="20"/>
        </w:rPr>
        <w:t>) earthworms and horizontal burrowing (</w:t>
      </w:r>
      <w:proofErr w:type="spellStart"/>
      <w:r w:rsidRPr="004C7287">
        <w:rPr>
          <w:rFonts w:ascii="Times New Roman" w:hAnsi="Times New Roman" w:cs="Times New Roman"/>
          <w:sz w:val="20"/>
          <w:szCs w:val="20"/>
        </w:rPr>
        <w:t>endogeic</w:t>
      </w:r>
      <w:proofErr w:type="spellEnd"/>
      <w:r w:rsidRPr="004C7287">
        <w:rPr>
          <w:rFonts w:ascii="Times New Roman" w:hAnsi="Times New Roman" w:cs="Times New Roman"/>
          <w:sz w:val="20"/>
          <w:szCs w:val="20"/>
        </w:rPr>
        <w:t xml:space="preserve">) species (Butt and </w:t>
      </w:r>
      <w:proofErr w:type="spellStart"/>
      <w:r w:rsidRPr="004C7287">
        <w:rPr>
          <w:rFonts w:ascii="Times New Roman" w:hAnsi="Times New Roman" w:cs="Times New Roman"/>
          <w:sz w:val="20"/>
          <w:szCs w:val="20"/>
        </w:rPr>
        <w:t>Grigoropoulou</w:t>
      </w:r>
      <w:proofErr w:type="spellEnd"/>
      <w:r w:rsidRPr="004C7287">
        <w:rPr>
          <w:rFonts w:ascii="Times New Roman" w:hAnsi="Times New Roman" w:cs="Times New Roman"/>
          <w:sz w:val="20"/>
          <w:szCs w:val="20"/>
        </w:rPr>
        <w:t xml:space="preserve">, 2010). Collected earthworm samples were identified adopting the methods of </w:t>
      </w:r>
      <w:proofErr w:type="spellStart"/>
      <w:r w:rsidRPr="004C7287">
        <w:rPr>
          <w:rFonts w:ascii="Times New Roman" w:hAnsi="Times New Roman" w:cs="Times New Roman"/>
          <w:sz w:val="20"/>
          <w:szCs w:val="20"/>
        </w:rPr>
        <w:t>Segun</w:t>
      </w:r>
      <w:proofErr w:type="spellEnd"/>
      <w:r w:rsidRPr="004C7287">
        <w:rPr>
          <w:rFonts w:ascii="Times New Roman" w:hAnsi="Times New Roman" w:cs="Times New Roman"/>
          <w:sz w:val="20"/>
          <w:szCs w:val="20"/>
        </w:rPr>
        <w:t xml:space="preserve"> (1998) and </w:t>
      </w:r>
      <w:proofErr w:type="spellStart"/>
      <w:r w:rsidRPr="004C7287">
        <w:rPr>
          <w:rFonts w:ascii="Times New Roman" w:hAnsi="Times New Roman" w:cs="Times New Roman"/>
          <w:sz w:val="20"/>
          <w:szCs w:val="20"/>
        </w:rPr>
        <w:t>Owa</w:t>
      </w:r>
      <w:proofErr w:type="spellEnd"/>
      <w:r w:rsidRPr="004C7287">
        <w:rPr>
          <w:rFonts w:ascii="Times New Roman" w:hAnsi="Times New Roman" w:cs="Times New Roman"/>
          <w:sz w:val="20"/>
          <w:szCs w:val="20"/>
        </w:rPr>
        <w:t xml:space="preserve"> </w:t>
      </w:r>
      <w:r w:rsidRPr="004C7287">
        <w:rPr>
          <w:rFonts w:ascii="Times New Roman" w:hAnsi="Times New Roman" w:cs="Times New Roman"/>
          <w:i/>
          <w:iCs/>
          <w:sz w:val="20"/>
          <w:szCs w:val="20"/>
        </w:rPr>
        <w:t>et al</w:t>
      </w:r>
      <w:r w:rsidRPr="004C7287">
        <w:rPr>
          <w:rFonts w:ascii="Times New Roman" w:hAnsi="Times New Roman" w:cs="Times New Roman"/>
          <w:sz w:val="20"/>
          <w:szCs w:val="20"/>
        </w:rPr>
        <w:t>. (2003). Earthworm composition was determined by counting the individual earthworm in the field and preserved in 4% formalin before bringing them to the laboratory (</w:t>
      </w:r>
      <w:proofErr w:type="spellStart"/>
      <w:r w:rsidRPr="004C7287">
        <w:rPr>
          <w:rFonts w:ascii="Times New Roman" w:hAnsi="Times New Roman" w:cs="Times New Roman"/>
          <w:sz w:val="20"/>
          <w:szCs w:val="20"/>
        </w:rPr>
        <w:t>Julka</w:t>
      </w:r>
      <w:proofErr w:type="spellEnd"/>
      <w:r w:rsidRPr="004C7287">
        <w:rPr>
          <w:rFonts w:ascii="Times New Roman" w:hAnsi="Times New Roman" w:cs="Times New Roman"/>
          <w:sz w:val="20"/>
          <w:szCs w:val="20"/>
        </w:rPr>
        <w:t xml:space="preserve">, 1988). The earthworms were processed and separated according to species in the laboratory. In the laboratory, </w:t>
      </w:r>
      <w:r w:rsidRPr="004C7287">
        <w:rPr>
          <w:rFonts w:ascii="Times New Roman" w:hAnsi="Times New Roman" w:cs="Times New Roman"/>
          <w:sz w:val="20"/>
          <w:szCs w:val="20"/>
          <w:shd w:val="clear" w:color="auto" w:fill="FFFFFF"/>
        </w:rPr>
        <w:t>the earthworms were washed in the running water and drying them with a paper towel in the open air for three minutes (</w:t>
      </w:r>
      <w:proofErr w:type="spellStart"/>
      <w:r w:rsidRPr="004C7287">
        <w:rPr>
          <w:rFonts w:ascii="Times New Roman" w:hAnsi="Times New Roman" w:cs="Times New Roman"/>
          <w:sz w:val="20"/>
          <w:szCs w:val="20"/>
          <w:shd w:val="clear" w:color="auto" w:fill="FFFFFF"/>
        </w:rPr>
        <w:t>Baretta</w:t>
      </w:r>
      <w:proofErr w:type="spellEnd"/>
      <w:r w:rsidRPr="004C7287">
        <w:rPr>
          <w:rFonts w:ascii="Times New Roman" w:hAnsi="Times New Roman" w:cs="Times New Roman"/>
          <w:sz w:val="20"/>
          <w:szCs w:val="20"/>
          <w:shd w:val="clear" w:color="auto" w:fill="FFFFFF"/>
        </w:rPr>
        <w:t xml:space="preserve"> et al., 2007; </w:t>
      </w:r>
      <w:proofErr w:type="spellStart"/>
      <w:r w:rsidRPr="004C7287">
        <w:rPr>
          <w:rFonts w:ascii="Times New Roman" w:hAnsi="Times New Roman" w:cs="Times New Roman"/>
          <w:sz w:val="20"/>
          <w:szCs w:val="20"/>
        </w:rPr>
        <w:t>Fonte</w:t>
      </w:r>
      <w:proofErr w:type="spellEnd"/>
      <w:r w:rsidRPr="004C7287">
        <w:rPr>
          <w:rFonts w:ascii="Times New Roman" w:hAnsi="Times New Roman" w:cs="Times New Roman"/>
          <w:sz w:val="20"/>
          <w:szCs w:val="20"/>
        </w:rPr>
        <w:t xml:space="preserve">, 2009). All the earthworms were then oven dried at 60°C for 24 hours. Earthworm biomass was computed as stated in </w:t>
      </w:r>
      <w:proofErr w:type="spellStart"/>
      <w:r w:rsidRPr="004C7287">
        <w:rPr>
          <w:rFonts w:ascii="Times New Roman" w:hAnsi="Times New Roman" w:cs="Times New Roman"/>
          <w:sz w:val="20"/>
          <w:szCs w:val="20"/>
        </w:rPr>
        <w:t>Salehi</w:t>
      </w:r>
      <w:proofErr w:type="spellEnd"/>
      <w:r w:rsidRPr="004C7287">
        <w:rPr>
          <w:rFonts w:ascii="Times New Roman" w:hAnsi="Times New Roman" w:cs="Times New Roman"/>
          <w:sz w:val="20"/>
          <w:szCs w:val="20"/>
        </w:rPr>
        <w:t xml:space="preserve"> et al. (2013). </w:t>
      </w:r>
    </w:p>
    <w:p w:rsidR="0027121D" w:rsidRPr="004C7287" w:rsidRDefault="0027121D" w:rsidP="009E2793">
      <w:pPr>
        <w:snapToGrid w:val="0"/>
        <w:spacing w:after="0" w:line="240" w:lineRule="auto"/>
        <w:jc w:val="center"/>
        <w:rPr>
          <w:rFonts w:ascii="Times New Roman" w:hAnsi="Times New Roman" w:cs="Times New Roman"/>
          <w:sz w:val="20"/>
          <w:szCs w:val="20"/>
        </w:rPr>
      </w:pPr>
      <w:r w:rsidRPr="004C7287">
        <w:rPr>
          <w:rFonts w:ascii="Times New Roman" w:hAnsi="Times New Roman" w:cs="Times New Roman"/>
          <w:bCs/>
          <w:sz w:val="20"/>
          <w:szCs w:val="20"/>
        </w:rPr>
        <w:t>L</w:t>
      </w:r>
      <w:r w:rsidR="004C7287" w:rsidRPr="004C7287">
        <w:rPr>
          <w:rFonts w:ascii="Times New Roman" w:hAnsi="Times New Roman" w:cs="Times New Roman"/>
          <w:bCs/>
          <w:sz w:val="20"/>
          <w:szCs w:val="20"/>
        </w:rPr>
        <w:t>N (</w:t>
      </w:r>
      <w:r w:rsidRPr="004C7287">
        <w:rPr>
          <w:rFonts w:ascii="Times New Roman" w:hAnsi="Times New Roman" w:cs="Times New Roman"/>
          <w:bCs/>
          <w:sz w:val="20"/>
          <w:szCs w:val="20"/>
        </w:rPr>
        <w:t>biomass)</w:t>
      </w:r>
      <w:r w:rsidRPr="004C7287">
        <w:rPr>
          <w:rFonts w:ascii="Times New Roman" w:hAnsi="Times New Roman" w:cs="Times New Roman"/>
          <w:sz w:val="20"/>
          <w:szCs w:val="20"/>
        </w:rPr>
        <w:t xml:space="preserve"> = [2.2853 x L</w:t>
      </w:r>
      <w:r w:rsidR="004C7287" w:rsidRPr="004C7287">
        <w:rPr>
          <w:rFonts w:ascii="Times New Roman" w:hAnsi="Times New Roman" w:cs="Times New Roman"/>
          <w:sz w:val="20"/>
          <w:szCs w:val="20"/>
        </w:rPr>
        <w:t>N (</w:t>
      </w:r>
      <w:r w:rsidRPr="004C7287">
        <w:rPr>
          <w:rFonts w:ascii="Times New Roman" w:hAnsi="Times New Roman" w:cs="Times New Roman"/>
          <w:sz w:val="20"/>
          <w:szCs w:val="20"/>
        </w:rPr>
        <w:t>length)] – 11.9047</w:t>
      </w:r>
    </w:p>
    <w:p w:rsidR="0027121D" w:rsidRPr="004C7287" w:rsidRDefault="0027121D" w:rsidP="009E2793">
      <w:pPr>
        <w:snapToGrid w:val="0"/>
        <w:spacing w:after="0" w:line="240" w:lineRule="auto"/>
        <w:ind w:firstLine="425"/>
        <w:jc w:val="both"/>
        <w:rPr>
          <w:rFonts w:ascii="Times New Roman" w:hAnsi="Times New Roman" w:cs="Times New Roman"/>
          <w:sz w:val="20"/>
          <w:szCs w:val="20"/>
        </w:rPr>
      </w:pPr>
      <w:r w:rsidRPr="004C7287">
        <w:rPr>
          <w:rFonts w:ascii="Times New Roman" w:hAnsi="Times New Roman" w:cs="Times New Roman"/>
          <w:sz w:val="20"/>
          <w:szCs w:val="20"/>
        </w:rPr>
        <w:t xml:space="preserve">Length of individual earthworm was measured to the nearest </w:t>
      </w:r>
      <w:proofErr w:type="spellStart"/>
      <w:r w:rsidRPr="004C7287">
        <w:rPr>
          <w:rFonts w:ascii="Times New Roman" w:hAnsi="Times New Roman" w:cs="Times New Roman"/>
          <w:sz w:val="20"/>
          <w:szCs w:val="20"/>
        </w:rPr>
        <w:t>millimeter</w:t>
      </w:r>
      <w:proofErr w:type="spellEnd"/>
      <w:r w:rsidRPr="004C7287">
        <w:rPr>
          <w:rFonts w:ascii="Times New Roman" w:hAnsi="Times New Roman" w:cs="Times New Roman"/>
          <w:sz w:val="20"/>
          <w:szCs w:val="20"/>
        </w:rPr>
        <w:t xml:space="preserve"> using a meter rule (</w:t>
      </w:r>
      <w:proofErr w:type="spellStart"/>
      <w:r w:rsidRPr="004C7287">
        <w:rPr>
          <w:rFonts w:ascii="Times New Roman" w:hAnsi="Times New Roman" w:cs="Times New Roman"/>
          <w:sz w:val="20"/>
          <w:szCs w:val="20"/>
        </w:rPr>
        <w:t>Oboh</w:t>
      </w:r>
      <w:proofErr w:type="spellEnd"/>
      <w:r w:rsidRPr="004C7287">
        <w:rPr>
          <w:rFonts w:ascii="Times New Roman" w:hAnsi="Times New Roman" w:cs="Times New Roman"/>
          <w:sz w:val="20"/>
          <w:szCs w:val="20"/>
        </w:rPr>
        <w:t xml:space="preserve"> </w:t>
      </w:r>
      <w:r w:rsidRPr="004C7287">
        <w:rPr>
          <w:rFonts w:ascii="Times New Roman" w:hAnsi="Times New Roman" w:cs="Times New Roman"/>
          <w:i/>
          <w:iCs/>
          <w:sz w:val="20"/>
          <w:szCs w:val="20"/>
        </w:rPr>
        <w:t>et al</w:t>
      </w:r>
      <w:r w:rsidRPr="004C7287">
        <w:rPr>
          <w:rFonts w:ascii="Times New Roman" w:hAnsi="Times New Roman" w:cs="Times New Roman"/>
          <w:sz w:val="20"/>
          <w:szCs w:val="20"/>
        </w:rPr>
        <w:t xml:space="preserve">., </w:t>
      </w:r>
      <w:r w:rsidRPr="004C7287">
        <w:rPr>
          <w:rFonts w:ascii="Times New Roman" w:hAnsi="Times New Roman" w:cs="Times New Roman"/>
          <w:sz w:val="20"/>
          <w:szCs w:val="20"/>
        </w:rPr>
        <w:lastRenderedPageBreak/>
        <w:t xml:space="preserve">2007). Earthworm population density was computed by dividing the total number of individual earthworm in all </w:t>
      </w:r>
      <w:proofErr w:type="spellStart"/>
      <w:r w:rsidRPr="004C7287">
        <w:rPr>
          <w:rFonts w:ascii="Times New Roman" w:hAnsi="Times New Roman" w:cs="Times New Roman"/>
          <w:sz w:val="20"/>
          <w:szCs w:val="20"/>
        </w:rPr>
        <w:t>quadrats</w:t>
      </w:r>
      <w:proofErr w:type="spellEnd"/>
      <w:r w:rsidRPr="004C7287">
        <w:rPr>
          <w:rFonts w:ascii="Times New Roman" w:hAnsi="Times New Roman" w:cs="Times New Roman"/>
          <w:sz w:val="20"/>
          <w:szCs w:val="20"/>
        </w:rPr>
        <w:t xml:space="preserve"> by sampling area (0.0001 ha). Earthworm Soil Impact Index (SIINDEX) was computed using density and biomass of the earthworm. This is because SIINDEX is a function of density and biomass (</w:t>
      </w:r>
      <w:proofErr w:type="spellStart"/>
      <w:r w:rsidRPr="004C7287">
        <w:rPr>
          <w:rFonts w:ascii="Times New Roman" w:hAnsi="Times New Roman" w:cs="Times New Roman"/>
          <w:sz w:val="20"/>
          <w:szCs w:val="20"/>
        </w:rPr>
        <w:t>Owa</w:t>
      </w:r>
      <w:proofErr w:type="spellEnd"/>
      <w:r w:rsidRPr="004C7287">
        <w:rPr>
          <w:rFonts w:ascii="Times New Roman" w:hAnsi="Times New Roman" w:cs="Times New Roman"/>
          <w:sz w:val="20"/>
          <w:szCs w:val="20"/>
        </w:rPr>
        <w:t xml:space="preserve"> </w:t>
      </w:r>
      <w:r w:rsidRPr="004C7287">
        <w:rPr>
          <w:rFonts w:ascii="Times New Roman" w:hAnsi="Times New Roman" w:cs="Times New Roman"/>
          <w:i/>
          <w:iCs/>
          <w:sz w:val="20"/>
          <w:szCs w:val="20"/>
        </w:rPr>
        <w:t>et al</w:t>
      </w:r>
      <w:r w:rsidRPr="004C7287">
        <w:rPr>
          <w:rFonts w:ascii="Times New Roman" w:hAnsi="Times New Roman" w:cs="Times New Roman"/>
          <w:sz w:val="20"/>
          <w:szCs w:val="20"/>
        </w:rPr>
        <w:t>., 2003).</w:t>
      </w:r>
      <w:r w:rsidR="004C7287" w:rsidRPr="004C7287">
        <w:rPr>
          <w:rFonts w:ascii="Times New Roman" w:hAnsi="Times New Roman" w:cs="Times New Roman"/>
          <w:sz w:val="20"/>
          <w:szCs w:val="20"/>
        </w:rPr>
        <w:t xml:space="preserve"> </w:t>
      </w:r>
      <w:r w:rsidRPr="004C7287">
        <w:rPr>
          <w:rFonts w:ascii="Times New Roman" w:hAnsi="Times New Roman" w:cs="Times New Roman"/>
          <w:sz w:val="20"/>
          <w:szCs w:val="20"/>
        </w:rPr>
        <w:t xml:space="preserve">SIINDEX is defined as the square root of the product of the earthworm density (in million worms/ha) and earthworm biomass </w:t>
      </w:r>
      <w:r w:rsidRPr="004C7287">
        <w:rPr>
          <w:rFonts w:ascii="Times New Roman" w:hAnsi="Times New Roman" w:cs="Times New Roman"/>
          <w:sz w:val="20"/>
          <w:szCs w:val="20"/>
          <w:shd w:val="clear" w:color="auto" w:fill="FFFFFF"/>
        </w:rPr>
        <w:t>(gm</w:t>
      </w:r>
      <w:r w:rsidRPr="004C7287">
        <w:rPr>
          <w:rFonts w:ascii="Times New Roman" w:hAnsi="Times New Roman" w:cs="Times New Roman"/>
          <w:sz w:val="20"/>
          <w:szCs w:val="20"/>
          <w:shd w:val="clear" w:color="auto" w:fill="FFFFFF"/>
          <w:vertAlign w:val="superscript"/>
        </w:rPr>
        <w:t>-</w:t>
      </w:r>
      <w:r w:rsidRPr="004C7287">
        <w:rPr>
          <w:rFonts w:ascii="Times New Roman" w:hAnsi="Times New Roman" w:cs="Times New Roman"/>
          <w:sz w:val="20"/>
          <w:szCs w:val="20"/>
          <w:shd w:val="clear" w:color="auto" w:fill="FFFFFF"/>
        </w:rPr>
        <w:t xml:space="preserve">²). SIINDEX helps to determine the rate at which </w:t>
      </w:r>
      <w:r w:rsidRPr="004C7287">
        <w:rPr>
          <w:rFonts w:ascii="Times New Roman" w:hAnsi="Times New Roman" w:cs="Times New Roman"/>
          <w:sz w:val="20"/>
          <w:szCs w:val="20"/>
        </w:rPr>
        <w:t>leaf litter breaks down and re-injection into the soil (</w:t>
      </w:r>
      <w:proofErr w:type="spellStart"/>
      <w:r w:rsidRPr="004C7287">
        <w:rPr>
          <w:rFonts w:ascii="Times New Roman" w:hAnsi="Times New Roman" w:cs="Times New Roman"/>
          <w:sz w:val="20"/>
          <w:szCs w:val="20"/>
        </w:rPr>
        <w:t>Owa</w:t>
      </w:r>
      <w:proofErr w:type="spellEnd"/>
      <w:r w:rsidRPr="004C7287">
        <w:rPr>
          <w:rFonts w:ascii="Times New Roman" w:hAnsi="Times New Roman" w:cs="Times New Roman"/>
          <w:sz w:val="20"/>
          <w:szCs w:val="20"/>
        </w:rPr>
        <w:t xml:space="preserve"> </w:t>
      </w:r>
      <w:r w:rsidRPr="004C7287">
        <w:rPr>
          <w:rFonts w:ascii="Times New Roman" w:hAnsi="Times New Roman" w:cs="Times New Roman"/>
          <w:i/>
          <w:iCs/>
          <w:sz w:val="20"/>
          <w:szCs w:val="20"/>
        </w:rPr>
        <w:t>et al</w:t>
      </w:r>
      <w:r w:rsidRPr="004C7287">
        <w:rPr>
          <w:rFonts w:ascii="Times New Roman" w:hAnsi="Times New Roman" w:cs="Times New Roman"/>
          <w:sz w:val="20"/>
          <w:szCs w:val="20"/>
        </w:rPr>
        <w:t>., 2003).</w:t>
      </w:r>
      <w:r w:rsidR="004C7287" w:rsidRPr="004C7287">
        <w:rPr>
          <w:rFonts w:ascii="Times New Roman" w:hAnsi="Times New Roman" w:cs="Times New Roman"/>
          <w:sz w:val="20"/>
          <w:szCs w:val="20"/>
        </w:rPr>
        <w:t xml:space="preserve"> </w:t>
      </w:r>
      <w:r w:rsidRPr="004C7287">
        <w:rPr>
          <w:rFonts w:ascii="Times New Roman" w:hAnsi="Times New Roman" w:cs="Times New Roman"/>
          <w:sz w:val="20"/>
          <w:szCs w:val="20"/>
        </w:rPr>
        <w:t xml:space="preserve">Forests with SIINDEX less than 0.2 should be regarded as endangered, because their earthworm functions are too low to accomplish significant leaf-litter breakdown </w:t>
      </w:r>
      <w:r w:rsidRPr="004C7287">
        <w:rPr>
          <w:rFonts w:ascii="Times New Roman" w:hAnsi="Times New Roman" w:cs="Times New Roman"/>
          <w:sz w:val="20"/>
          <w:szCs w:val="20"/>
        </w:rPr>
        <w:lastRenderedPageBreak/>
        <w:t>and recycling (</w:t>
      </w:r>
      <w:proofErr w:type="spellStart"/>
      <w:r w:rsidRPr="004C7287">
        <w:rPr>
          <w:rFonts w:ascii="Times New Roman" w:hAnsi="Times New Roman" w:cs="Times New Roman"/>
          <w:sz w:val="20"/>
          <w:szCs w:val="20"/>
        </w:rPr>
        <w:t>Owa</w:t>
      </w:r>
      <w:proofErr w:type="spellEnd"/>
      <w:r w:rsidRPr="004C7287">
        <w:rPr>
          <w:rFonts w:ascii="Times New Roman" w:hAnsi="Times New Roman" w:cs="Times New Roman"/>
          <w:sz w:val="20"/>
          <w:szCs w:val="20"/>
        </w:rPr>
        <w:t>, et al; 2001). Descriptive statistics were used to describe the mean values of the earthworm parameters. Inferential statistics which include a</w:t>
      </w:r>
      <w:r w:rsidRPr="004C7287">
        <w:rPr>
          <w:rStyle w:val="tgc"/>
          <w:sz w:val="20"/>
          <w:szCs w:val="20"/>
        </w:rPr>
        <w:t xml:space="preserve">nalysis of variance (ANOVA) was used to determine the significant variations in earthworm parameters across the ecological zones in the study area at 0.05 significant levels. </w:t>
      </w:r>
      <w:proofErr w:type="spellStart"/>
      <w:r w:rsidRPr="004C7287">
        <w:rPr>
          <w:rStyle w:val="tgc"/>
          <w:sz w:val="20"/>
          <w:szCs w:val="20"/>
        </w:rPr>
        <w:t>Pairwise</w:t>
      </w:r>
      <w:proofErr w:type="spellEnd"/>
      <w:r w:rsidRPr="004C7287">
        <w:rPr>
          <w:rStyle w:val="tgc"/>
          <w:sz w:val="20"/>
          <w:szCs w:val="20"/>
        </w:rPr>
        <w:t xml:space="preserve"> t-test was used to determine the significant variation in the earthworm parameters between the topsoil and subsoil at 0.05 significant levels.</w:t>
      </w:r>
    </w:p>
    <w:p w:rsidR="00506BB1" w:rsidRPr="004C7287" w:rsidRDefault="00506BB1" w:rsidP="009E2793">
      <w:pPr>
        <w:snapToGrid w:val="0"/>
        <w:spacing w:after="0" w:line="240" w:lineRule="auto"/>
        <w:jc w:val="both"/>
        <w:rPr>
          <w:rFonts w:ascii="Times New Roman" w:hAnsi="Times New Roman" w:cs="Times New Roman"/>
          <w:b/>
          <w:sz w:val="20"/>
          <w:szCs w:val="20"/>
        </w:rPr>
      </w:pPr>
    </w:p>
    <w:p w:rsidR="0027121D" w:rsidRPr="004C7287" w:rsidRDefault="00506BB1" w:rsidP="009E2793">
      <w:pPr>
        <w:snapToGrid w:val="0"/>
        <w:spacing w:after="0" w:line="240" w:lineRule="auto"/>
        <w:jc w:val="both"/>
        <w:rPr>
          <w:rFonts w:ascii="Times New Roman" w:hAnsi="Times New Roman" w:cs="Times New Roman"/>
          <w:b/>
          <w:sz w:val="20"/>
          <w:szCs w:val="20"/>
        </w:rPr>
      </w:pPr>
      <w:r w:rsidRPr="004C7287">
        <w:rPr>
          <w:rFonts w:ascii="Times New Roman" w:hAnsi="Times New Roman" w:cs="Times New Roman"/>
          <w:b/>
          <w:sz w:val="20"/>
          <w:szCs w:val="20"/>
        </w:rPr>
        <w:t xml:space="preserve">3. </w:t>
      </w:r>
      <w:r w:rsidR="0027121D" w:rsidRPr="004C7287">
        <w:rPr>
          <w:rFonts w:ascii="Times New Roman" w:hAnsi="Times New Roman" w:cs="Times New Roman"/>
          <w:b/>
          <w:sz w:val="20"/>
          <w:szCs w:val="20"/>
        </w:rPr>
        <w:t>Results</w:t>
      </w:r>
    </w:p>
    <w:p w:rsidR="0027121D" w:rsidRPr="004C7287" w:rsidRDefault="0027121D" w:rsidP="009E2793">
      <w:pPr>
        <w:snapToGrid w:val="0"/>
        <w:spacing w:after="0" w:line="240" w:lineRule="auto"/>
        <w:ind w:firstLine="425"/>
        <w:jc w:val="both"/>
        <w:rPr>
          <w:rFonts w:ascii="Times New Roman" w:hAnsi="Times New Roman" w:cs="Times New Roman"/>
          <w:bCs/>
          <w:i/>
          <w:sz w:val="20"/>
          <w:szCs w:val="20"/>
        </w:rPr>
      </w:pPr>
      <w:r w:rsidRPr="004C7287">
        <w:rPr>
          <w:rFonts w:ascii="Times New Roman" w:hAnsi="Times New Roman" w:cs="Times New Roman"/>
          <w:bCs/>
          <w:i/>
          <w:sz w:val="20"/>
          <w:szCs w:val="20"/>
        </w:rPr>
        <w:t>Earthworm species distribution across the ecological zones</w:t>
      </w:r>
    </w:p>
    <w:p w:rsidR="009E2793" w:rsidRDefault="009E2793" w:rsidP="009E2793">
      <w:pPr>
        <w:snapToGrid w:val="0"/>
        <w:spacing w:after="0" w:line="240" w:lineRule="auto"/>
        <w:jc w:val="center"/>
        <w:rPr>
          <w:rFonts w:ascii="Times New Roman" w:hAnsi="Times New Roman" w:cs="Times New Roman"/>
          <w:bCs/>
          <w:sz w:val="20"/>
          <w:szCs w:val="20"/>
        </w:rPr>
        <w:sectPr w:rsidR="009E2793" w:rsidSect="009E2793">
          <w:type w:val="continuous"/>
          <w:pgSz w:w="12242" w:h="15842" w:code="1"/>
          <w:pgMar w:top="1440" w:right="1440" w:bottom="1440" w:left="1440" w:header="720" w:footer="720" w:gutter="0"/>
          <w:cols w:num="2" w:space="550"/>
          <w:docGrid w:linePitch="360"/>
        </w:sectPr>
      </w:pPr>
    </w:p>
    <w:p w:rsidR="00506BB1" w:rsidRPr="004C7287" w:rsidRDefault="00506BB1" w:rsidP="009E2793">
      <w:pPr>
        <w:snapToGrid w:val="0"/>
        <w:spacing w:after="0" w:line="240" w:lineRule="auto"/>
        <w:jc w:val="center"/>
        <w:rPr>
          <w:rFonts w:ascii="Times New Roman" w:hAnsi="Times New Roman" w:cs="Times New Roman"/>
          <w:bCs/>
          <w:sz w:val="20"/>
          <w:szCs w:val="20"/>
        </w:rPr>
      </w:pPr>
    </w:p>
    <w:p w:rsidR="0027121D" w:rsidRPr="004C7287" w:rsidRDefault="0027121D" w:rsidP="009E2793">
      <w:pPr>
        <w:snapToGrid w:val="0"/>
        <w:spacing w:after="0" w:line="240" w:lineRule="auto"/>
        <w:jc w:val="center"/>
        <w:rPr>
          <w:rFonts w:ascii="Times New Roman" w:hAnsi="Times New Roman" w:cs="Times New Roman"/>
          <w:bCs/>
          <w:sz w:val="20"/>
          <w:szCs w:val="20"/>
        </w:rPr>
      </w:pPr>
      <w:r w:rsidRPr="004C7287">
        <w:rPr>
          <w:rFonts w:ascii="Times New Roman" w:hAnsi="Times New Roman" w:cs="Times New Roman"/>
          <w:bCs/>
          <w:sz w:val="20"/>
          <w:szCs w:val="20"/>
        </w:rPr>
        <w:t>Table 1. Earthworm population in topsoil and subsoil across ecological zones</w:t>
      </w:r>
    </w:p>
    <w:tbl>
      <w:tblPr>
        <w:tblW w:w="5000" w:type="pct"/>
        <w:jc w:val="center"/>
        <w:tblCellMar>
          <w:left w:w="57" w:type="dxa"/>
          <w:right w:w="57" w:type="dxa"/>
        </w:tblCellMar>
        <w:tblLook w:val="00A0"/>
      </w:tblPr>
      <w:tblGrid>
        <w:gridCol w:w="471"/>
        <w:gridCol w:w="2503"/>
        <w:gridCol w:w="513"/>
        <w:gridCol w:w="514"/>
        <w:gridCol w:w="514"/>
        <w:gridCol w:w="514"/>
        <w:gridCol w:w="593"/>
        <w:gridCol w:w="514"/>
        <w:gridCol w:w="514"/>
        <w:gridCol w:w="409"/>
        <w:gridCol w:w="514"/>
        <w:gridCol w:w="593"/>
        <w:gridCol w:w="1310"/>
      </w:tblGrid>
      <w:tr w:rsidR="0027121D" w:rsidRPr="009E2793" w:rsidTr="004C7287">
        <w:trPr>
          <w:jc w:val="center"/>
        </w:trPr>
        <w:tc>
          <w:tcPr>
            <w:tcW w:w="249" w:type="pct"/>
            <w:vMerge w:val="restart"/>
            <w:tcBorders>
              <w:top w:val="single" w:sz="4" w:space="0" w:color="auto"/>
            </w:tcBorders>
            <w:vAlign w:val="center"/>
            <w:hideMark/>
          </w:tcPr>
          <w:p w:rsidR="0027121D" w:rsidRPr="009E2793" w:rsidRDefault="0027121D" w:rsidP="009E2793">
            <w:pPr>
              <w:autoSpaceDE w:val="0"/>
              <w:autoSpaceDN w:val="0"/>
              <w:adjustRightInd w:val="0"/>
              <w:snapToGrid w:val="0"/>
              <w:spacing w:after="0" w:line="240" w:lineRule="auto"/>
              <w:jc w:val="both"/>
              <w:rPr>
                <w:rFonts w:ascii="Times New Roman" w:hAnsi="Times New Roman" w:cs="Times New Roman"/>
                <w:sz w:val="20"/>
                <w:szCs w:val="13"/>
              </w:rPr>
            </w:pPr>
            <w:r w:rsidRPr="009E2793">
              <w:rPr>
                <w:rFonts w:ascii="Times New Roman" w:hAnsi="Times New Roman" w:cs="Times New Roman"/>
                <w:sz w:val="20"/>
                <w:szCs w:val="13"/>
              </w:rPr>
              <w:t>S/N</w:t>
            </w:r>
          </w:p>
        </w:tc>
        <w:tc>
          <w:tcPr>
            <w:tcW w:w="1321" w:type="pct"/>
            <w:vMerge w:val="restart"/>
            <w:tcBorders>
              <w:top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jc w:val="both"/>
              <w:rPr>
                <w:rFonts w:ascii="Times New Roman" w:hAnsi="Times New Roman" w:cs="Times New Roman"/>
                <w:sz w:val="20"/>
                <w:szCs w:val="13"/>
              </w:rPr>
            </w:pPr>
            <w:r w:rsidRPr="009E2793">
              <w:rPr>
                <w:rFonts w:ascii="Times New Roman" w:hAnsi="Times New Roman" w:cs="Times New Roman"/>
                <w:sz w:val="20"/>
                <w:szCs w:val="13"/>
              </w:rPr>
              <w:t>Earthworm Species</w:t>
            </w:r>
          </w:p>
        </w:tc>
        <w:tc>
          <w:tcPr>
            <w:tcW w:w="1083" w:type="pct"/>
            <w:gridSpan w:val="4"/>
            <w:tcBorders>
              <w:top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jc w:val="both"/>
              <w:rPr>
                <w:rFonts w:ascii="Times New Roman" w:hAnsi="Times New Roman" w:cs="Times New Roman"/>
                <w:sz w:val="20"/>
                <w:szCs w:val="13"/>
              </w:rPr>
            </w:pPr>
            <w:r w:rsidRPr="009E2793">
              <w:rPr>
                <w:rFonts w:ascii="Times New Roman" w:hAnsi="Times New Roman" w:cs="Times New Roman"/>
                <w:sz w:val="20"/>
                <w:szCs w:val="13"/>
              </w:rPr>
              <w:t>Topsoil</w:t>
            </w:r>
          </w:p>
        </w:tc>
        <w:tc>
          <w:tcPr>
            <w:tcW w:w="313" w:type="pct"/>
            <w:vMerge w:val="restart"/>
            <w:tcBorders>
              <w:top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jc w:val="both"/>
              <w:rPr>
                <w:rFonts w:ascii="Times New Roman" w:hAnsi="Times New Roman" w:cs="Times New Roman"/>
                <w:sz w:val="20"/>
                <w:szCs w:val="13"/>
              </w:rPr>
            </w:pPr>
            <w:r w:rsidRPr="009E2793">
              <w:rPr>
                <w:rFonts w:ascii="Times New Roman" w:hAnsi="Times New Roman" w:cs="Times New Roman"/>
                <w:sz w:val="20"/>
                <w:szCs w:val="13"/>
              </w:rPr>
              <w:t>Total</w:t>
            </w:r>
          </w:p>
        </w:tc>
        <w:tc>
          <w:tcPr>
            <w:tcW w:w="1028" w:type="pct"/>
            <w:gridSpan w:val="4"/>
            <w:tcBorders>
              <w:top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jc w:val="both"/>
              <w:rPr>
                <w:rFonts w:ascii="Times New Roman" w:hAnsi="Times New Roman" w:cs="Times New Roman"/>
                <w:sz w:val="20"/>
                <w:szCs w:val="13"/>
              </w:rPr>
            </w:pPr>
            <w:r w:rsidRPr="009E2793">
              <w:rPr>
                <w:rFonts w:ascii="Times New Roman" w:hAnsi="Times New Roman" w:cs="Times New Roman"/>
                <w:sz w:val="20"/>
                <w:szCs w:val="13"/>
              </w:rPr>
              <w:t>Subsoil</w:t>
            </w:r>
          </w:p>
        </w:tc>
        <w:tc>
          <w:tcPr>
            <w:tcW w:w="313" w:type="pct"/>
            <w:vMerge w:val="restart"/>
            <w:tcBorders>
              <w:top w:val="single" w:sz="4" w:space="0" w:color="auto"/>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jc w:val="both"/>
              <w:rPr>
                <w:rFonts w:ascii="Times New Roman" w:hAnsi="Times New Roman" w:cs="Times New Roman"/>
                <w:sz w:val="20"/>
                <w:szCs w:val="13"/>
              </w:rPr>
            </w:pPr>
            <w:r w:rsidRPr="009E2793">
              <w:rPr>
                <w:rFonts w:ascii="Times New Roman" w:hAnsi="Times New Roman" w:cs="Times New Roman"/>
                <w:sz w:val="20"/>
                <w:szCs w:val="13"/>
              </w:rPr>
              <w:t>Total</w:t>
            </w:r>
          </w:p>
        </w:tc>
        <w:tc>
          <w:tcPr>
            <w:tcW w:w="692" w:type="pct"/>
            <w:vMerge w:val="restart"/>
            <w:tcBorders>
              <w:top w:val="single" w:sz="4" w:space="0" w:color="auto"/>
              <w:bottom w:val="single" w:sz="4" w:space="0" w:color="auto"/>
            </w:tcBorders>
            <w:vAlign w:val="center"/>
            <w:hideMark/>
          </w:tcPr>
          <w:p w:rsidR="0027121D" w:rsidRPr="009E2793" w:rsidRDefault="0027121D" w:rsidP="009E2793">
            <w:pPr>
              <w:autoSpaceDE w:val="0"/>
              <w:autoSpaceDN w:val="0"/>
              <w:adjustRightInd w:val="0"/>
              <w:snapToGrid w:val="0"/>
              <w:spacing w:after="0" w:line="240" w:lineRule="auto"/>
              <w:jc w:val="both"/>
              <w:rPr>
                <w:rFonts w:ascii="Times New Roman" w:hAnsi="Times New Roman" w:cs="Times New Roman"/>
                <w:sz w:val="20"/>
                <w:szCs w:val="13"/>
              </w:rPr>
            </w:pPr>
            <w:r w:rsidRPr="009E2793">
              <w:rPr>
                <w:rFonts w:ascii="Times New Roman" w:hAnsi="Times New Roman" w:cs="Times New Roman"/>
                <w:sz w:val="20"/>
                <w:szCs w:val="13"/>
              </w:rPr>
              <w:t>Overall Total</w:t>
            </w:r>
          </w:p>
        </w:tc>
      </w:tr>
      <w:tr w:rsidR="004C7287" w:rsidRPr="009E2793" w:rsidTr="004C7287">
        <w:trPr>
          <w:jc w:val="center"/>
        </w:trPr>
        <w:tc>
          <w:tcPr>
            <w:tcW w:w="249" w:type="pct"/>
            <w:vMerge/>
            <w:tcBorders>
              <w:bottom w:val="single" w:sz="4" w:space="0" w:color="auto"/>
            </w:tcBorders>
            <w:vAlign w:val="center"/>
            <w:hideMark/>
          </w:tcPr>
          <w:p w:rsidR="0027121D" w:rsidRPr="009E2793" w:rsidRDefault="0027121D" w:rsidP="009E2793">
            <w:pPr>
              <w:snapToGrid w:val="0"/>
              <w:spacing w:after="0" w:line="240" w:lineRule="auto"/>
              <w:jc w:val="both"/>
              <w:rPr>
                <w:rFonts w:ascii="Times New Roman" w:hAnsi="Times New Roman" w:cs="Times New Roman"/>
                <w:sz w:val="20"/>
                <w:szCs w:val="13"/>
              </w:rPr>
            </w:pPr>
          </w:p>
        </w:tc>
        <w:tc>
          <w:tcPr>
            <w:tcW w:w="1321" w:type="pct"/>
            <w:vMerge/>
            <w:tcBorders>
              <w:bottom w:val="single" w:sz="4" w:space="0" w:color="auto"/>
            </w:tcBorders>
            <w:vAlign w:val="center"/>
            <w:hideMark/>
          </w:tcPr>
          <w:p w:rsidR="0027121D" w:rsidRPr="009E2793" w:rsidRDefault="0027121D" w:rsidP="009E2793">
            <w:pPr>
              <w:snapToGrid w:val="0"/>
              <w:spacing w:after="0" w:line="240" w:lineRule="auto"/>
              <w:jc w:val="both"/>
              <w:rPr>
                <w:rFonts w:ascii="Times New Roman" w:hAnsi="Times New Roman" w:cs="Times New Roman"/>
                <w:sz w:val="20"/>
                <w:szCs w:val="13"/>
              </w:rPr>
            </w:pPr>
          </w:p>
        </w:tc>
        <w:tc>
          <w:tcPr>
            <w:tcW w:w="271" w:type="pct"/>
            <w:tcBorders>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jc w:val="both"/>
              <w:rPr>
                <w:rFonts w:ascii="Times New Roman" w:hAnsi="Times New Roman" w:cs="Times New Roman"/>
                <w:sz w:val="20"/>
                <w:szCs w:val="13"/>
              </w:rPr>
            </w:pPr>
            <w:r w:rsidRPr="009E2793">
              <w:rPr>
                <w:rFonts w:ascii="Times New Roman" w:hAnsi="Times New Roman" w:cs="Times New Roman"/>
                <w:sz w:val="20"/>
                <w:szCs w:val="13"/>
              </w:rPr>
              <w:t>FS</w:t>
            </w:r>
          </w:p>
        </w:tc>
        <w:tc>
          <w:tcPr>
            <w:tcW w:w="271" w:type="pct"/>
            <w:tcBorders>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jc w:val="both"/>
              <w:rPr>
                <w:rFonts w:ascii="Times New Roman" w:hAnsi="Times New Roman" w:cs="Times New Roman"/>
                <w:sz w:val="20"/>
                <w:szCs w:val="13"/>
              </w:rPr>
            </w:pPr>
            <w:r w:rsidRPr="009E2793">
              <w:rPr>
                <w:rFonts w:ascii="Times New Roman" w:hAnsi="Times New Roman" w:cs="Times New Roman"/>
                <w:sz w:val="20"/>
                <w:szCs w:val="13"/>
              </w:rPr>
              <w:t>MS</w:t>
            </w:r>
          </w:p>
        </w:tc>
        <w:tc>
          <w:tcPr>
            <w:tcW w:w="271" w:type="pct"/>
            <w:tcBorders>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jc w:val="both"/>
              <w:rPr>
                <w:rFonts w:ascii="Times New Roman" w:hAnsi="Times New Roman" w:cs="Times New Roman"/>
                <w:sz w:val="20"/>
                <w:szCs w:val="13"/>
              </w:rPr>
            </w:pPr>
            <w:r w:rsidRPr="009E2793">
              <w:rPr>
                <w:rFonts w:ascii="Times New Roman" w:hAnsi="Times New Roman" w:cs="Times New Roman"/>
                <w:sz w:val="20"/>
                <w:szCs w:val="13"/>
              </w:rPr>
              <w:t>GS</w:t>
            </w:r>
          </w:p>
        </w:tc>
        <w:tc>
          <w:tcPr>
            <w:tcW w:w="271" w:type="pct"/>
            <w:tcBorders>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jc w:val="both"/>
              <w:rPr>
                <w:rFonts w:ascii="Times New Roman" w:hAnsi="Times New Roman" w:cs="Times New Roman"/>
                <w:sz w:val="20"/>
                <w:szCs w:val="13"/>
              </w:rPr>
            </w:pPr>
            <w:r w:rsidRPr="009E2793">
              <w:rPr>
                <w:rFonts w:ascii="Times New Roman" w:hAnsi="Times New Roman" w:cs="Times New Roman"/>
                <w:sz w:val="20"/>
                <w:szCs w:val="13"/>
              </w:rPr>
              <w:t>RF</w:t>
            </w:r>
          </w:p>
        </w:tc>
        <w:tc>
          <w:tcPr>
            <w:tcW w:w="313" w:type="pct"/>
            <w:vMerge/>
            <w:tcBorders>
              <w:bottom w:val="single" w:sz="4" w:space="0" w:color="auto"/>
            </w:tcBorders>
            <w:vAlign w:val="center"/>
            <w:hideMark/>
          </w:tcPr>
          <w:p w:rsidR="0027121D" w:rsidRPr="009E2793" w:rsidRDefault="0027121D" w:rsidP="009E2793">
            <w:pPr>
              <w:snapToGrid w:val="0"/>
              <w:spacing w:after="0" w:line="240" w:lineRule="auto"/>
              <w:jc w:val="both"/>
              <w:rPr>
                <w:rFonts w:ascii="Times New Roman" w:hAnsi="Times New Roman" w:cs="Times New Roman"/>
                <w:sz w:val="20"/>
                <w:szCs w:val="13"/>
              </w:rPr>
            </w:pPr>
          </w:p>
        </w:tc>
        <w:tc>
          <w:tcPr>
            <w:tcW w:w="271" w:type="pct"/>
            <w:tcBorders>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jc w:val="both"/>
              <w:rPr>
                <w:rFonts w:ascii="Times New Roman" w:hAnsi="Times New Roman" w:cs="Times New Roman"/>
                <w:sz w:val="20"/>
                <w:szCs w:val="13"/>
              </w:rPr>
            </w:pPr>
            <w:r w:rsidRPr="009E2793">
              <w:rPr>
                <w:rFonts w:ascii="Times New Roman" w:hAnsi="Times New Roman" w:cs="Times New Roman"/>
                <w:sz w:val="20"/>
                <w:szCs w:val="13"/>
              </w:rPr>
              <w:t>FS</w:t>
            </w:r>
          </w:p>
        </w:tc>
        <w:tc>
          <w:tcPr>
            <w:tcW w:w="271" w:type="pct"/>
            <w:tcBorders>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jc w:val="both"/>
              <w:rPr>
                <w:rFonts w:ascii="Times New Roman" w:hAnsi="Times New Roman" w:cs="Times New Roman"/>
                <w:sz w:val="20"/>
                <w:szCs w:val="13"/>
              </w:rPr>
            </w:pPr>
            <w:r w:rsidRPr="009E2793">
              <w:rPr>
                <w:rFonts w:ascii="Times New Roman" w:hAnsi="Times New Roman" w:cs="Times New Roman"/>
                <w:sz w:val="20"/>
                <w:szCs w:val="13"/>
              </w:rPr>
              <w:t>MS</w:t>
            </w:r>
          </w:p>
        </w:tc>
        <w:tc>
          <w:tcPr>
            <w:tcW w:w="216" w:type="pct"/>
            <w:tcBorders>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jc w:val="both"/>
              <w:rPr>
                <w:rFonts w:ascii="Times New Roman" w:hAnsi="Times New Roman" w:cs="Times New Roman"/>
                <w:sz w:val="20"/>
                <w:szCs w:val="13"/>
              </w:rPr>
            </w:pPr>
            <w:r w:rsidRPr="009E2793">
              <w:rPr>
                <w:rFonts w:ascii="Times New Roman" w:hAnsi="Times New Roman" w:cs="Times New Roman"/>
                <w:sz w:val="20"/>
                <w:szCs w:val="13"/>
              </w:rPr>
              <w:t>GS</w:t>
            </w:r>
          </w:p>
        </w:tc>
        <w:tc>
          <w:tcPr>
            <w:tcW w:w="271" w:type="pct"/>
            <w:tcBorders>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jc w:val="both"/>
              <w:rPr>
                <w:rFonts w:ascii="Times New Roman" w:hAnsi="Times New Roman" w:cs="Times New Roman"/>
                <w:sz w:val="20"/>
                <w:szCs w:val="13"/>
              </w:rPr>
            </w:pPr>
            <w:r w:rsidRPr="009E2793">
              <w:rPr>
                <w:rFonts w:ascii="Times New Roman" w:hAnsi="Times New Roman" w:cs="Times New Roman"/>
                <w:sz w:val="20"/>
                <w:szCs w:val="13"/>
              </w:rPr>
              <w:t>RF</w:t>
            </w:r>
          </w:p>
        </w:tc>
        <w:tc>
          <w:tcPr>
            <w:tcW w:w="313" w:type="pct"/>
            <w:vMerge/>
            <w:tcBorders>
              <w:bottom w:val="single" w:sz="4" w:space="0" w:color="auto"/>
            </w:tcBorders>
            <w:vAlign w:val="center"/>
            <w:hideMark/>
          </w:tcPr>
          <w:p w:rsidR="0027121D" w:rsidRPr="009E2793" w:rsidRDefault="0027121D" w:rsidP="009E2793">
            <w:pPr>
              <w:snapToGrid w:val="0"/>
              <w:spacing w:after="0" w:line="240" w:lineRule="auto"/>
              <w:jc w:val="both"/>
              <w:rPr>
                <w:rFonts w:ascii="Times New Roman" w:hAnsi="Times New Roman" w:cs="Times New Roman"/>
                <w:sz w:val="20"/>
                <w:szCs w:val="13"/>
              </w:rPr>
            </w:pPr>
          </w:p>
        </w:tc>
        <w:tc>
          <w:tcPr>
            <w:tcW w:w="692" w:type="pct"/>
            <w:vMerge/>
            <w:tcBorders>
              <w:bottom w:val="single" w:sz="4" w:space="0" w:color="auto"/>
            </w:tcBorders>
            <w:vAlign w:val="center"/>
            <w:hideMark/>
          </w:tcPr>
          <w:p w:rsidR="0027121D" w:rsidRPr="009E2793" w:rsidRDefault="0027121D" w:rsidP="009E2793">
            <w:pPr>
              <w:snapToGrid w:val="0"/>
              <w:spacing w:after="0" w:line="240" w:lineRule="auto"/>
              <w:jc w:val="both"/>
              <w:rPr>
                <w:rFonts w:ascii="Times New Roman" w:hAnsi="Times New Roman" w:cs="Times New Roman"/>
                <w:sz w:val="20"/>
                <w:szCs w:val="13"/>
              </w:rPr>
            </w:pPr>
          </w:p>
        </w:tc>
      </w:tr>
      <w:tr w:rsidR="004C7287" w:rsidRPr="009E2793" w:rsidTr="004C7287">
        <w:trPr>
          <w:jc w:val="center"/>
        </w:trPr>
        <w:tc>
          <w:tcPr>
            <w:tcW w:w="249" w:type="pct"/>
            <w:tcBorders>
              <w:top w:val="single" w:sz="4" w:space="0" w:color="auto"/>
            </w:tcBorders>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w:t>
            </w:r>
          </w:p>
        </w:tc>
        <w:tc>
          <w:tcPr>
            <w:tcW w:w="1321" w:type="pct"/>
            <w:tcBorders>
              <w:top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i/>
                <w:iCs/>
                <w:sz w:val="20"/>
                <w:szCs w:val="13"/>
              </w:rPr>
            </w:pPr>
            <w:proofErr w:type="spellStart"/>
            <w:r w:rsidRPr="009E2793">
              <w:rPr>
                <w:rFonts w:ascii="Times New Roman" w:hAnsi="Times New Roman" w:cs="Times New Roman"/>
                <w:i/>
                <w:iCs/>
                <w:sz w:val="20"/>
                <w:szCs w:val="13"/>
              </w:rPr>
              <w:t>Eutoreutus</w:t>
            </w:r>
            <w:proofErr w:type="spellEnd"/>
            <w:r w:rsidRPr="009E2793">
              <w:rPr>
                <w:rFonts w:ascii="Times New Roman" w:hAnsi="Times New Roman" w:cs="Times New Roman"/>
                <w:i/>
                <w:iCs/>
                <w:sz w:val="20"/>
                <w:szCs w:val="13"/>
              </w:rPr>
              <w:t xml:space="preserve"> </w:t>
            </w:r>
            <w:proofErr w:type="spellStart"/>
            <w:r w:rsidRPr="009E2793">
              <w:rPr>
                <w:rFonts w:ascii="Times New Roman" w:hAnsi="Times New Roman" w:cs="Times New Roman"/>
                <w:i/>
                <w:iCs/>
                <w:sz w:val="20"/>
                <w:szCs w:val="13"/>
              </w:rPr>
              <w:t>abinsanus</w:t>
            </w:r>
            <w:proofErr w:type="spellEnd"/>
          </w:p>
        </w:tc>
        <w:tc>
          <w:tcPr>
            <w:tcW w:w="271" w:type="pct"/>
            <w:tcBorders>
              <w:top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23</w:t>
            </w:r>
          </w:p>
        </w:tc>
        <w:tc>
          <w:tcPr>
            <w:tcW w:w="271" w:type="pct"/>
            <w:tcBorders>
              <w:top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tcBorders>
              <w:top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4</w:t>
            </w:r>
          </w:p>
        </w:tc>
        <w:tc>
          <w:tcPr>
            <w:tcW w:w="271" w:type="pct"/>
            <w:tcBorders>
              <w:top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tcBorders>
              <w:top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27</w:t>
            </w:r>
          </w:p>
        </w:tc>
        <w:tc>
          <w:tcPr>
            <w:tcW w:w="271" w:type="pct"/>
            <w:tcBorders>
              <w:top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6</w:t>
            </w:r>
          </w:p>
        </w:tc>
        <w:tc>
          <w:tcPr>
            <w:tcW w:w="271" w:type="pct"/>
            <w:tcBorders>
              <w:top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16" w:type="pct"/>
            <w:tcBorders>
              <w:top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w:t>
            </w:r>
          </w:p>
        </w:tc>
        <w:tc>
          <w:tcPr>
            <w:tcW w:w="271" w:type="pct"/>
            <w:tcBorders>
              <w:top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tcBorders>
              <w:top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8</w:t>
            </w:r>
          </w:p>
        </w:tc>
        <w:tc>
          <w:tcPr>
            <w:tcW w:w="692" w:type="pct"/>
            <w:tcBorders>
              <w:top w:val="single" w:sz="4" w:space="0" w:color="auto"/>
            </w:tcBorders>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35</w:t>
            </w:r>
          </w:p>
        </w:tc>
      </w:tr>
      <w:tr w:rsidR="004C7287" w:rsidRPr="009E2793" w:rsidTr="004C7287">
        <w:trPr>
          <w:jc w:val="center"/>
        </w:trPr>
        <w:tc>
          <w:tcPr>
            <w:tcW w:w="249"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w:t>
            </w:r>
          </w:p>
        </w:tc>
        <w:tc>
          <w:tcPr>
            <w:tcW w:w="132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i/>
                <w:iCs/>
                <w:sz w:val="20"/>
                <w:szCs w:val="13"/>
              </w:rPr>
            </w:pPr>
            <w:proofErr w:type="spellStart"/>
            <w:r w:rsidRPr="009E2793">
              <w:rPr>
                <w:rFonts w:ascii="Times New Roman" w:hAnsi="Times New Roman" w:cs="Times New Roman"/>
                <w:i/>
                <w:iCs/>
                <w:sz w:val="20"/>
                <w:szCs w:val="13"/>
              </w:rPr>
              <w:t>Ephyriodrilus</w:t>
            </w:r>
            <w:proofErr w:type="spellEnd"/>
            <w:r w:rsidRPr="009E2793">
              <w:rPr>
                <w:rFonts w:ascii="Times New Roman" w:hAnsi="Times New Roman" w:cs="Times New Roman"/>
                <w:i/>
                <w:iCs/>
                <w:sz w:val="20"/>
                <w:szCs w:val="13"/>
              </w:rPr>
              <w:t xml:space="preserve"> </w:t>
            </w:r>
            <w:proofErr w:type="spellStart"/>
            <w:r w:rsidRPr="009E2793">
              <w:rPr>
                <w:rFonts w:ascii="Times New Roman" w:hAnsi="Times New Roman" w:cs="Times New Roman"/>
                <w:i/>
                <w:iCs/>
                <w:sz w:val="20"/>
                <w:szCs w:val="13"/>
              </w:rPr>
              <w:t>afroccidents</w:t>
            </w:r>
            <w:proofErr w:type="spellEnd"/>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26</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5</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31</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13</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16"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8</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21</w:t>
            </w:r>
          </w:p>
        </w:tc>
        <w:tc>
          <w:tcPr>
            <w:tcW w:w="692"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52</w:t>
            </w:r>
          </w:p>
        </w:tc>
      </w:tr>
      <w:tr w:rsidR="004C7287" w:rsidRPr="009E2793" w:rsidTr="004C7287">
        <w:trPr>
          <w:jc w:val="center"/>
        </w:trPr>
        <w:tc>
          <w:tcPr>
            <w:tcW w:w="249"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3</w:t>
            </w:r>
          </w:p>
        </w:tc>
        <w:tc>
          <w:tcPr>
            <w:tcW w:w="132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i/>
                <w:iCs/>
                <w:sz w:val="20"/>
                <w:szCs w:val="13"/>
              </w:rPr>
            </w:pPr>
            <w:proofErr w:type="spellStart"/>
            <w:r w:rsidRPr="009E2793">
              <w:rPr>
                <w:rFonts w:ascii="Times New Roman" w:hAnsi="Times New Roman" w:cs="Times New Roman"/>
                <w:i/>
                <w:iCs/>
                <w:sz w:val="20"/>
                <w:szCs w:val="13"/>
              </w:rPr>
              <w:t>Eudrilius</w:t>
            </w:r>
            <w:proofErr w:type="spellEnd"/>
            <w:r w:rsidRPr="009E2793">
              <w:rPr>
                <w:rFonts w:ascii="Times New Roman" w:hAnsi="Times New Roman" w:cs="Times New Roman"/>
                <w:i/>
                <w:iCs/>
                <w:sz w:val="20"/>
                <w:szCs w:val="13"/>
              </w:rPr>
              <w:t xml:space="preserve"> </w:t>
            </w:r>
            <w:proofErr w:type="spellStart"/>
            <w:r w:rsidRPr="009E2793">
              <w:rPr>
                <w:rFonts w:ascii="Times New Roman" w:hAnsi="Times New Roman" w:cs="Times New Roman"/>
                <w:i/>
                <w:iCs/>
                <w:sz w:val="20"/>
                <w:szCs w:val="13"/>
              </w:rPr>
              <w:t>eugeniae</w:t>
            </w:r>
            <w:proofErr w:type="spellEnd"/>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105</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12</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9</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136</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12</w:t>
            </w:r>
          </w:p>
        </w:tc>
        <w:tc>
          <w:tcPr>
            <w:tcW w:w="216"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6</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28</w:t>
            </w:r>
          </w:p>
        </w:tc>
        <w:tc>
          <w:tcPr>
            <w:tcW w:w="692"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164</w:t>
            </w:r>
          </w:p>
        </w:tc>
      </w:tr>
      <w:tr w:rsidR="004C7287" w:rsidRPr="009E2793" w:rsidTr="004C7287">
        <w:trPr>
          <w:jc w:val="center"/>
        </w:trPr>
        <w:tc>
          <w:tcPr>
            <w:tcW w:w="249"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4</w:t>
            </w:r>
          </w:p>
        </w:tc>
        <w:tc>
          <w:tcPr>
            <w:tcW w:w="132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i/>
                <w:iCs/>
                <w:sz w:val="20"/>
                <w:szCs w:val="13"/>
              </w:rPr>
            </w:pPr>
            <w:proofErr w:type="spellStart"/>
            <w:r w:rsidRPr="009E2793">
              <w:rPr>
                <w:rFonts w:ascii="Times New Roman" w:hAnsi="Times New Roman" w:cs="Times New Roman"/>
                <w:i/>
                <w:iCs/>
                <w:sz w:val="20"/>
                <w:szCs w:val="13"/>
              </w:rPr>
              <w:t>Hyperiodrilus</w:t>
            </w:r>
            <w:proofErr w:type="spellEnd"/>
            <w:r w:rsidRPr="009E2793">
              <w:rPr>
                <w:rFonts w:ascii="Times New Roman" w:hAnsi="Times New Roman" w:cs="Times New Roman"/>
                <w:i/>
                <w:iCs/>
                <w:sz w:val="20"/>
                <w:szCs w:val="13"/>
              </w:rPr>
              <w:t xml:space="preserve"> </w:t>
            </w:r>
            <w:proofErr w:type="spellStart"/>
            <w:r w:rsidRPr="009E2793">
              <w:rPr>
                <w:rFonts w:ascii="Times New Roman" w:hAnsi="Times New Roman" w:cs="Times New Roman"/>
                <w:i/>
                <w:iCs/>
                <w:sz w:val="20"/>
                <w:szCs w:val="13"/>
              </w:rPr>
              <w:t>africanus</w:t>
            </w:r>
            <w:proofErr w:type="spellEnd"/>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16</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13</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5</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34</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6</w:t>
            </w:r>
          </w:p>
        </w:tc>
        <w:tc>
          <w:tcPr>
            <w:tcW w:w="216"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14</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20</w:t>
            </w:r>
          </w:p>
        </w:tc>
        <w:tc>
          <w:tcPr>
            <w:tcW w:w="692"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54</w:t>
            </w:r>
          </w:p>
        </w:tc>
      </w:tr>
      <w:tr w:rsidR="004C7287" w:rsidRPr="009E2793" w:rsidTr="004C7287">
        <w:trPr>
          <w:jc w:val="center"/>
        </w:trPr>
        <w:tc>
          <w:tcPr>
            <w:tcW w:w="249"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5</w:t>
            </w:r>
          </w:p>
        </w:tc>
        <w:tc>
          <w:tcPr>
            <w:tcW w:w="132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i/>
                <w:iCs/>
                <w:sz w:val="20"/>
                <w:szCs w:val="13"/>
              </w:rPr>
            </w:pPr>
            <w:proofErr w:type="spellStart"/>
            <w:r w:rsidRPr="009E2793">
              <w:rPr>
                <w:rFonts w:ascii="Times New Roman" w:hAnsi="Times New Roman" w:cs="Times New Roman"/>
                <w:i/>
                <w:iCs/>
                <w:sz w:val="20"/>
                <w:szCs w:val="13"/>
              </w:rPr>
              <w:t>Iridodrilus</w:t>
            </w:r>
            <w:proofErr w:type="spellEnd"/>
            <w:r w:rsidRPr="009E2793">
              <w:rPr>
                <w:rFonts w:ascii="Times New Roman" w:hAnsi="Times New Roman" w:cs="Times New Roman"/>
                <w:i/>
                <w:iCs/>
                <w:sz w:val="20"/>
                <w:szCs w:val="13"/>
              </w:rPr>
              <w:t xml:space="preserve"> </w:t>
            </w:r>
            <w:proofErr w:type="spellStart"/>
            <w:r w:rsidRPr="009E2793">
              <w:rPr>
                <w:rFonts w:ascii="Times New Roman" w:hAnsi="Times New Roman" w:cs="Times New Roman"/>
                <w:i/>
                <w:iCs/>
                <w:sz w:val="20"/>
                <w:szCs w:val="13"/>
              </w:rPr>
              <w:t>roseus</w:t>
            </w:r>
            <w:proofErr w:type="spellEnd"/>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16</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3</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19</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16"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10</w:t>
            </w:r>
          </w:p>
        </w:tc>
        <w:tc>
          <w:tcPr>
            <w:tcW w:w="692"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29</w:t>
            </w:r>
          </w:p>
        </w:tc>
      </w:tr>
      <w:tr w:rsidR="004C7287" w:rsidRPr="009E2793" w:rsidTr="004C7287">
        <w:trPr>
          <w:jc w:val="center"/>
        </w:trPr>
        <w:tc>
          <w:tcPr>
            <w:tcW w:w="249"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6</w:t>
            </w:r>
          </w:p>
        </w:tc>
        <w:tc>
          <w:tcPr>
            <w:tcW w:w="132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i/>
                <w:iCs/>
                <w:sz w:val="20"/>
                <w:szCs w:val="13"/>
              </w:rPr>
            </w:pPr>
            <w:proofErr w:type="spellStart"/>
            <w:r w:rsidRPr="009E2793">
              <w:rPr>
                <w:rFonts w:ascii="Times New Roman" w:hAnsi="Times New Roman" w:cs="Times New Roman"/>
                <w:i/>
                <w:iCs/>
                <w:sz w:val="20"/>
                <w:szCs w:val="13"/>
              </w:rPr>
              <w:t>Ikennodrilus</w:t>
            </w:r>
            <w:proofErr w:type="spellEnd"/>
            <w:r w:rsidRPr="009E2793">
              <w:rPr>
                <w:rFonts w:ascii="Times New Roman" w:hAnsi="Times New Roman" w:cs="Times New Roman"/>
                <w:i/>
                <w:iCs/>
                <w:sz w:val="20"/>
                <w:szCs w:val="13"/>
              </w:rPr>
              <w:t xml:space="preserve"> </w:t>
            </w:r>
            <w:proofErr w:type="spellStart"/>
            <w:r w:rsidRPr="009E2793">
              <w:rPr>
                <w:rFonts w:ascii="Times New Roman" w:hAnsi="Times New Roman" w:cs="Times New Roman"/>
                <w:i/>
                <w:iCs/>
                <w:sz w:val="20"/>
                <w:szCs w:val="13"/>
              </w:rPr>
              <w:t>wurea</w:t>
            </w:r>
            <w:proofErr w:type="spellEnd"/>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15</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15</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16"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692"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15</w:t>
            </w:r>
          </w:p>
        </w:tc>
      </w:tr>
      <w:tr w:rsidR="004C7287" w:rsidRPr="009E2793" w:rsidTr="004C7287">
        <w:trPr>
          <w:jc w:val="center"/>
        </w:trPr>
        <w:tc>
          <w:tcPr>
            <w:tcW w:w="249"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7</w:t>
            </w:r>
          </w:p>
        </w:tc>
        <w:tc>
          <w:tcPr>
            <w:tcW w:w="132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i/>
                <w:iCs/>
                <w:sz w:val="20"/>
                <w:szCs w:val="13"/>
              </w:rPr>
            </w:pPr>
            <w:proofErr w:type="spellStart"/>
            <w:r w:rsidRPr="009E2793">
              <w:rPr>
                <w:rFonts w:ascii="Times New Roman" w:hAnsi="Times New Roman" w:cs="Times New Roman"/>
                <w:i/>
                <w:iCs/>
                <w:sz w:val="20"/>
                <w:szCs w:val="13"/>
              </w:rPr>
              <w:t>Parapolytoreutus</w:t>
            </w:r>
            <w:proofErr w:type="spellEnd"/>
            <w:r w:rsidRPr="009E2793">
              <w:rPr>
                <w:rFonts w:ascii="Times New Roman" w:hAnsi="Times New Roman" w:cs="Times New Roman"/>
                <w:i/>
                <w:iCs/>
                <w:sz w:val="20"/>
                <w:szCs w:val="13"/>
              </w:rPr>
              <w:t xml:space="preserve"> </w:t>
            </w:r>
            <w:proofErr w:type="spellStart"/>
            <w:r w:rsidRPr="009E2793">
              <w:rPr>
                <w:rFonts w:ascii="Times New Roman" w:hAnsi="Times New Roman" w:cs="Times New Roman"/>
                <w:i/>
                <w:iCs/>
                <w:sz w:val="20"/>
                <w:szCs w:val="13"/>
              </w:rPr>
              <w:t>obiensis</w:t>
            </w:r>
            <w:proofErr w:type="spellEnd"/>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16</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16</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16"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692"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16</w:t>
            </w:r>
          </w:p>
        </w:tc>
      </w:tr>
      <w:tr w:rsidR="004C7287" w:rsidRPr="009E2793" w:rsidTr="004C7287">
        <w:trPr>
          <w:jc w:val="center"/>
        </w:trPr>
        <w:tc>
          <w:tcPr>
            <w:tcW w:w="249"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8</w:t>
            </w:r>
          </w:p>
        </w:tc>
        <w:tc>
          <w:tcPr>
            <w:tcW w:w="132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i/>
                <w:iCs/>
                <w:sz w:val="20"/>
                <w:szCs w:val="13"/>
              </w:rPr>
            </w:pPr>
            <w:proofErr w:type="spellStart"/>
            <w:r w:rsidRPr="009E2793">
              <w:rPr>
                <w:rFonts w:ascii="Times New Roman" w:hAnsi="Times New Roman" w:cs="Times New Roman"/>
                <w:i/>
                <w:iCs/>
                <w:sz w:val="20"/>
                <w:szCs w:val="13"/>
              </w:rPr>
              <w:t>Hyperiodrilus</w:t>
            </w:r>
            <w:proofErr w:type="spellEnd"/>
            <w:r w:rsidRPr="009E2793">
              <w:rPr>
                <w:rFonts w:ascii="Times New Roman" w:hAnsi="Times New Roman" w:cs="Times New Roman"/>
                <w:i/>
                <w:iCs/>
                <w:sz w:val="20"/>
                <w:szCs w:val="13"/>
              </w:rPr>
              <w:t xml:space="preserve"> </w:t>
            </w:r>
            <w:proofErr w:type="spellStart"/>
            <w:r w:rsidRPr="009E2793">
              <w:rPr>
                <w:rFonts w:ascii="Times New Roman" w:hAnsi="Times New Roman" w:cs="Times New Roman"/>
                <w:i/>
                <w:iCs/>
                <w:sz w:val="20"/>
                <w:szCs w:val="13"/>
              </w:rPr>
              <w:t>oshogbensis</w:t>
            </w:r>
            <w:proofErr w:type="spellEnd"/>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3</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3</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16</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16"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16</w:t>
            </w:r>
          </w:p>
        </w:tc>
        <w:tc>
          <w:tcPr>
            <w:tcW w:w="692"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19</w:t>
            </w:r>
          </w:p>
        </w:tc>
      </w:tr>
      <w:tr w:rsidR="004C7287" w:rsidRPr="009E2793" w:rsidTr="004C7287">
        <w:trPr>
          <w:jc w:val="center"/>
        </w:trPr>
        <w:tc>
          <w:tcPr>
            <w:tcW w:w="249"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9</w:t>
            </w:r>
          </w:p>
        </w:tc>
        <w:tc>
          <w:tcPr>
            <w:tcW w:w="132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i/>
                <w:iCs/>
                <w:sz w:val="20"/>
                <w:szCs w:val="13"/>
              </w:rPr>
            </w:pPr>
            <w:proofErr w:type="spellStart"/>
            <w:r w:rsidRPr="009E2793">
              <w:rPr>
                <w:rFonts w:ascii="Times New Roman" w:hAnsi="Times New Roman" w:cs="Times New Roman"/>
                <w:i/>
                <w:iCs/>
                <w:sz w:val="20"/>
                <w:szCs w:val="13"/>
              </w:rPr>
              <w:t>Keffia</w:t>
            </w:r>
            <w:proofErr w:type="spellEnd"/>
            <w:r w:rsidRPr="009E2793">
              <w:rPr>
                <w:rFonts w:ascii="Times New Roman" w:hAnsi="Times New Roman" w:cs="Times New Roman"/>
                <w:i/>
                <w:iCs/>
                <w:sz w:val="20"/>
                <w:szCs w:val="13"/>
              </w:rPr>
              <w:t xml:space="preserve"> </w:t>
            </w:r>
            <w:proofErr w:type="spellStart"/>
            <w:r w:rsidRPr="009E2793">
              <w:rPr>
                <w:rFonts w:ascii="Times New Roman" w:hAnsi="Times New Roman" w:cs="Times New Roman"/>
                <w:i/>
                <w:iCs/>
                <w:sz w:val="20"/>
                <w:szCs w:val="13"/>
              </w:rPr>
              <w:t>penetrabilis</w:t>
            </w:r>
            <w:proofErr w:type="spellEnd"/>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6</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4</w:t>
            </w:r>
          </w:p>
        </w:tc>
        <w:tc>
          <w:tcPr>
            <w:tcW w:w="216"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10</w:t>
            </w:r>
          </w:p>
        </w:tc>
        <w:tc>
          <w:tcPr>
            <w:tcW w:w="692"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10</w:t>
            </w:r>
          </w:p>
        </w:tc>
      </w:tr>
      <w:tr w:rsidR="004C7287" w:rsidRPr="009E2793" w:rsidTr="004C7287">
        <w:trPr>
          <w:jc w:val="center"/>
        </w:trPr>
        <w:tc>
          <w:tcPr>
            <w:tcW w:w="249"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10</w:t>
            </w:r>
          </w:p>
        </w:tc>
        <w:tc>
          <w:tcPr>
            <w:tcW w:w="132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i/>
                <w:iCs/>
                <w:sz w:val="20"/>
                <w:szCs w:val="13"/>
              </w:rPr>
            </w:pPr>
            <w:proofErr w:type="spellStart"/>
            <w:r w:rsidRPr="009E2793">
              <w:rPr>
                <w:rFonts w:ascii="Times New Roman" w:hAnsi="Times New Roman" w:cs="Times New Roman"/>
                <w:i/>
                <w:iCs/>
                <w:sz w:val="20"/>
                <w:szCs w:val="13"/>
              </w:rPr>
              <w:t>Lumbricus</w:t>
            </w:r>
            <w:proofErr w:type="spellEnd"/>
            <w:r w:rsidRPr="009E2793">
              <w:rPr>
                <w:rFonts w:ascii="Times New Roman" w:hAnsi="Times New Roman" w:cs="Times New Roman"/>
                <w:i/>
                <w:iCs/>
                <w:sz w:val="20"/>
                <w:szCs w:val="13"/>
              </w:rPr>
              <w:t xml:space="preserve"> </w:t>
            </w:r>
            <w:proofErr w:type="spellStart"/>
            <w:r w:rsidRPr="009E2793">
              <w:rPr>
                <w:rFonts w:ascii="Times New Roman" w:hAnsi="Times New Roman" w:cs="Times New Roman"/>
                <w:i/>
                <w:iCs/>
                <w:sz w:val="20"/>
                <w:szCs w:val="13"/>
              </w:rPr>
              <w:t>terrestris</w:t>
            </w:r>
            <w:proofErr w:type="spellEnd"/>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18</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28</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36</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4</w:t>
            </w:r>
          </w:p>
        </w:tc>
        <w:tc>
          <w:tcPr>
            <w:tcW w:w="216"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3</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30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73</w:t>
            </w:r>
          </w:p>
        </w:tc>
        <w:tc>
          <w:tcPr>
            <w:tcW w:w="692"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101</w:t>
            </w:r>
          </w:p>
        </w:tc>
      </w:tr>
      <w:tr w:rsidR="004C7287" w:rsidRPr="009E2793" w:rsidTr="004C7287">
        <w:trPr>
          <w:jc w:val="center"/>
        </w:trPr>
        <w:tc>
          <w:tcPr>
            <w:tcW w:w="249"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11</w:t>
            </w:r>
          </w:p>
        </w:tc>
        <w:tc>
          <w:tcPr>
            <w:tcW w:w="132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i/>
                <w:iCs/>
                <w:sz w:val="20"/>
                <w:szCs w:val="13"/>
              </w:rPr>
            </w:pPr>
            <w:proofErr w:type="spellStart"/>
            <w:r w:rsidRPr="009E2793">
              <w:rPr>
                <w:rFonts w:ascii="Times New Roman" w:hAnsi="Times New Roman" w:cs="Times New Roman"/>
                <w:i/>
                <w:iCs/>
                <w:sz w:val="20"/>
                <w:szCs w:val="13"/>
              </w:rPr>
              <w:t>Heliodrilus</w:t>
            </w:r>
            <w:proofErr w:type="spellEnd"/>
            <w:r w:rsidRPr="009E2793">
              <w:rPr>
                <w:rFonts w:ascii="Times New Roman" w:hAnsi="Times New Roman" w:cs="Times New Roman"/>
                <w:i/>
                <w:iCs/>
                <w:sz w:val="20"/>
                <w:szCs w:val="13"/>
              </w:rPr>
              <w:t xml:space="preserve"> </w:t>
            </w:r>
            <w:proofErr w:type="spellStart"/>
            <w:r w:rsidRPr="009E2793">
              <w:rPr>
                <w:rFonts w:ascii="Times New Roman" w:hAnsi="Times New Roman" w:cs="Times New Roman"/>
                <w:i/>
                <w:iCs/>
                <w:sz w:val="20"/>
                <w:szCs w:val="13"/>
              </w:rPr>
              <w:t>lagossensis</w:t>
            </w:r>
            <w:proofErr w:type="spellEnd"/>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8</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4</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12</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7</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8</w:t>
            </w:r>
          </w:p>
        </w:tc>
        <w:tc>
          <w:tcPr>
            <w:tcW w:w="216"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4</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9</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28</w:t>
            </w:r>
          </w:p>
        </w:tc>
        <w:tc>
          <w:tcPr>
            <w:tcW w:w="692"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40</w:t>
            </w:r>
          </w:p>
        </w:tc>
      </w:tr>
      <w:tr w:rsidR="004C7287" w:rsidRPr="009E2793" w:rsidTr="004C7287">
        <w:trPr>
          <w:jc w:val="center"/>
        </w:trPr>
        <w:tc>
          <w:tcPr>
            <w:tcW w:w="249"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12</w:t>
            </w:r>
          </w:p>
        </w:tc>
        <w:tc>
          <w:tcPr>
            <w:tcW w:w="132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i/>
                <w:iCs/>
                <w:sz w:val="20"/>
                <w:szCs w:val="13"/>
              </w:rPr>
            </w:pPr>
            <w:proofErr w:type="spellStart"/>
            <w:r w:rsidRPr="009E2793">
              <w:rPr>
                <w:rFonts w:ascii="Times New Roman" w:hAnsi="Times New Roman" w:cs="Times New Roman"/>
                <w:i/>
                <w:iCs/>
                <w:sz w:val="20"/>
                <w:szCs w:val="13"/>
              </w:rPr>
              <w:t>Keffia</w:t>
            </w:r>
            <w:proofErr w:type="spellEnd"/>
            <w:r w:rsidRPr="009E2793">
              <w:rPr>
                <w:rFonts w:ascii="Times New Roman" w:hAnsi="Times New Roman" w:cs="Times New Roman"/>
                <w:i/>
                <w:iCs/>
                <w:sz w:val="20"/>
                <w:szCs w:val="13"/>
              </w:rPr>
              <w:t xml:space="preserve"> </w:t>
            </w:r>
            <w:proofErr w:type="spellStart"/>
            <w:r w:rsidRPr="009E2793">
              <w:rPr>
                <w:rFonts w:ascii="Times New Roman" w:hAnsi="Times New Roman" w:cs="Times New Roman"/>
                <w:i/>
                <w:iCs/>
                <w:sz w:val="20"/>
                <w:szCs w:val="13"/>
              </w:rPr>
              <w:t>proxipora</w:t>
            </w:r>
            <w:proofErr w:type="spellEnd"/>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8</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8</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8</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16"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11</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19</w:t>
            </w:r>
          </w:p>
        </w:tc>
        <w:tc>
          <w:tcPr>
            <w:tcW w:w="692"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27</w:t>
            </w:r>
          </w:p>
        </w:tc>
      </w:tr>
      <w:tr w:rsidR="004C7287" w:rsidRPr="009E2793" w:rsidTr="004C7287">
        <w:trPr>
          <w:jc w:val="center"/>
        </w:trPr>
        <w:tc>
          <w:tcPr>
            <w:tcW w:w="249"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13</w:t>
            </w:r>
          </w:p>
        </w:tc>
        <w:tc>
          <w:tcPr>
            <w:tcW w:w="132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i/>
                <w:iCs/>
                <w:sz w:val="20"/>
                <w:szCs w:val="13"/>
              </w:rPr>
            </w:pPr>
            <w:proofErr w:type="spellStart"/>
            <w:r w:rsidRPr="009E2793">
              <w:rPr>
                <w:rFonts w:ascii="Times New Roman" w:hAnsi="Times New Roman" w:cs="Times New Roman"/>
                <w:i/>
                <w:iCs/>
                <w:sz w:val="20"/>
                <w:szCs w:val="13"/>
              </w:rPr>
              <w:t>Iridodrilus</w:t>
            </w:r>
            <w:proofErr w:type="spellEnd"/>
            <w:r w:rsidRPr="009E2793">
              <w:rPr>
                <w:rFonts w:ascii="Times New Roman" w:hAnsi="Times New Roman" w:cs="Times New Roman"/>
                <w:i/>
                <w:iCs/>
                <w:sz w:val="20"/>
                <w:szCs w:val="13"/>
              </w:rPr>
              <w:t xml:space="preserve"> </w:t>
            </w:r>
            <w:proofErr w:type="spellStart"/>
            <w:r w:rsidRPr="009E2793">
              <w:rPr>
                <w:rFonts w:ascii="Times New Roman" w:hAnsi="Times New Roman" w:cs="Times New Roman"/>
                <w:i/>
                <w:iCs/>
                <w:sz w:val="20"/>
                <w:szCs w:val="13"/>
              </w:rPr>
              <w:t>tonyii</w:t>
            </w:r>
            <w:proofErr w:type="spellEnd"/>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3</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3</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16"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692"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3</w:t>
            </w:r>
          </w:p>
        </w:tc>
      </w:tr>
      <w:tr w:rsidR="004C7287" w:rsidRPr="009E2793" w:rsidTr="004C7287">
        <w:trPr>
          <w:jc w:val="center"/>
        </w:trPr>
        <w:tc>
          <w:tcPr>
            <w:tcW w:w="249"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14</w:t>
            </w:r>
          </w:p>
        </w:tc>
        <w:tc>
          <w:tcPr>
            <w:tcW w:w="132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i/>
                <w:iCs/>
                <w:sz w:val="20"/>
                <w:szCs w:val="13"/>
              </w:rPr>
            </w:pPr>
            <w:proofErr w:type="spellStart"/>
            <w:r w:rsidRPr="009E2793">
              <w:rPr>
                <w:rFonts w:ascii="Times New Roman" w:hAnsi="Times New Roman" w:cs="Times New Roman"/>
                <w:i/>
                <w:iCs/>
                <w:sz w:val="20"/>
                <w:szCs w:val="13"/>
              </w:rPr>
              <w:t>Libyodrilus</w:t>
            </w:r>
            <w:proofErr w:type="spellEnd"/>
            <w:r w:rsidRPr="009E2793">
              <w:rPr>
                <w:rFonts w:ascii="Times New Roman" w:hAnsi="Times New Roman" w:cs="Times New Roman"/>
                <w:i/>
                <w:iCs/>
                <w:sz w:val="20"/>
                <w:szCs w:val="13"/>
              </w:rPr>
              <w:t xml:space="preserve"> </w:t>
            </w:r>
            <w:proofErr w:type="spellStart"/>
            <w:r w:rsidRPr="009E2793">
              <w:rPr>
                <w:rFonts w:ascii="Times New Roman" w:hAnsi="Times New Roman" w:cs="Times New Roman"/>
                <w:i/>
                <w:iCs/>
                <w:sz w:val="20"/>
                <w:szCs w:val="13"/>
              </w:rPr>
              <w:t>mekoensis</w:t>
            </w:r>
            <w:proofErr w:type="spellEnd"/>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16"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692"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w:t>
            </w:r>
          </w:p>
        </w:tc>
      </w:tr>
      <w:tr w:rsidR="004C7287" w:rsidRPr="009E2793" w:rsidTr="004C7287">
        <w:trPr>
          <w:jc w:val="center"/>
        </w:trPr>
        <w:tc>
          <w:tcPr>
            <w:tcW w:w="249"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15</w:t>
            </w:r>
          </w:p>
        </w:tc>
        <w:tc>
          <w:tcPr>
            <w:tcW w:w="132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i/>
                <w:iCs/>
                <w:sz w:val="20"/>
                <w:szCs w:val="13"/>
              </w:rPr>
            </w:pPr>
            <w:proofErr w:type="spellStart"/>
            <w:r w:rsidRPr="009E2793">
              <w:rPr>
                <w:rFonts w:ascii="Times New Roman" w:hAnsi="Times New Roman" w:cs="Times New Roman"/>
                <w:i/>
                <w:iCs/>
                <w:sz w:val="20"/>
                <w:szCs w:val="13"/>
              </w:rPr>
              <w:t>Libyodrilus</w:t>
            </w:r>
            <w:proofErr w:type="spellEnd"/>
            <w:r w:rsidRPr="009E2793">
              <w:rPr>
                <w:rFonts w:ascii="Times New Roman" w:hAnsi="Times New Roman" w:cs="Times New Roman"/>
                <w:i/>
                <w:iCs/>
                <w:sz w:val="20"/>
                <w:szCs w:val="13"/>
              </w:rPr>
              <w:t xml:space="preserve"> </w:t>
            </w:r>
            <w:proofErr w:type="spellStart"/>
            <w:r w:rsidRPr="009E2793">
              <w:rPr>
                <w:rFonts w:ascii="Times New Roman" w:hAnsi="Times New Roman" w:cs="Times New Roman"/>
                <w:i/>
                <w:iCs/>
                <w:sz w:val="20"/>
                <w:szCs w:val="13"/>
              </w:rPr>
              <w:t>violaceus</w:t>
            </w:r>
            <w:proofErr w:type="spellEnd"/>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8</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16"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12</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12</w:t>
            </w:r>
          </w:p>
        </w:tc>
        <w:tc>
          <w:tcPr>
            <w:tcW w:w="692"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22</w:t>
            </w:r>
          </w:p>
        </w:tc>
      </w:tr>
      <w:tr w:rsidR="004C7287" w:rsidRPr="009E2793" w:rsidTr="004C7287">
        <w:trPr>
          <w:jc w:val="center"/>
        </w:trPr>
        <w:tc>
          <w:tcPr>
            <w:tcW w:w="249"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16</w:t>
            </w:r>
          </w:p>
        </w:tc>
        <w:tc>
          <w:tcPr>
            <w:tcW w:w="132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i/>
                <w:iCs/>
                <w:sz w:val="20"/>
                <w:szCs w:val="13"/>
              </w:rPr>
            </w:pPr>
            <w:proofErr w:type="spellStart"/>
            <w:r w:rsidRPr="009E2793">
              <w:rPr>
                <w:rFonts w:ascii="Times New Roman" w:hAnsi="Times New Roman" w:cs="Times New Roman"/>
                <w:i/>
                <w:iCs/>
                <w:sz w:val="20"/>
                <w:szCs w:val="13"/>
              </w:rPr>
              <w:t>Iridodrilus</w:t>
            </w:r>
            <w:proofErr w:type="spellEnd"/>
            <w:r w:rsidRPr="009E2793">
              <w:rPr>
                <w:rFonts w:ascii="Times New Roman" w:hAnsi="Times New Roman" w:cs="Times New Roman"/>
                <w:i/>
                <w:iCs/>
                <w:sz w:val="20"/>
                <w:szCs w:val="13"/>
              </w:rPr>
              <w:t xml:space="preserve"> </w:t>
            </w:r>
            <w:proofErr w:type="spellStart"/>
            <w:r w:rsidRPr="009E2793">
              <w:rPr>
                <w:rFonts w:ascii="Times New Roman" w:hAnsi="Times New Roman" w:cs="Times New Roman"/>
                <w:i/>
                <w:iCs/>
                <w:sz w:val="20"/>
                <w:szCs w:val="13"/>
              </w:rPr>
              <w:t>preussi</w:t>
            </w:r>
            <w:proofErr w:type="spellEnd"/>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16"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w:t>
            </w:r>
          </w:p>
        </w:tc>
        <w:tc>
          <w:tcPr>
            <w:tcW w:w="692"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4</w:t>
            </w:r>
          </w:p>
        </w:tc>
      </w:tr>
      <w:tr w:rsidR="004C7287" w:rsidRPr="009E2793" w:rsidTr="004C7287">
        <w:trPr>
          <w:jc w:val="center"/>
        </w:trPr>
        <w:tc>
          <w:tcPr>
            <w:tcW w:w="249"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17</w:t>
            </w:r>
          </w:p>
        </w:tc>
        <w:tc>
          <w:tcPr>
            <w:tcW w:w="132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i/>
                <w:iCs/>
                <w:sz w:val="20"/>
                <w:szCs w:val="13"/>
              </w:rPr>
            </w:pPr>
            <w:proofErr w:type="spellStart"/>
            <w:r w:rsidRPr="009E2793">
              <w:rPr>
                <w:rFonts w:ascii="Times New Roman" w:hAnsi="Times New Roman" w:cs="Times New Roman"/>
                <w:i/>
                <w:iCs/>
                <w:sz w:val="20"/>
                <w:szCs w:val="13"/>
              </w:rPr>
              <w:t>Iridodrilus</w:t>
            </w:r>
            <w:proofErr w:type="spellEnd"/>
            <w:r w:rsidRPr="009E2793">
              <w:rPr>
                <w:rFonts w:ascii="Times New Roman" w:hAnsi="Times New Roman" w:cs="Times New Roman"/>
                <w:i/>
                <w:iCs/>
                <w:sz w:val="20"/>
                <w:szCs w:val="13"/>
              </w:rPr>
              <w:t xml:space="preserve"> </w:t>
            </w:r>
            <w:proofErr w:type="spellStart"/>
            <w:r w:rsidRPr="009E2793">
              <w:rPr>
                <w:rFonts w:ascii="Times New Roman" w:hAnsi="Times New Roman" w:cs="Times New Roman"/>
                <w:i/>
                <w:iCs/>
                <w:sz w:val="20"/>
                <w:szCs w:val="13"/>
              </w:rPr>
              <w:t>vomiensis</w:t>
            </w:r>
            <w:proofErr w:type="spellEnd"/>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4</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4</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16"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w:t>
            </w:r>
          </w:p>
        </w:tc>
        <w:tc>
          <w:tcPr>
            <w:tcW w:w="692"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6</w:t>
            </w:r>
          </w:p>
        </w:tc>
      </w:tr>
      <w:tr w:rsidR="004C7287" w:rsidRPr="009E2793" w:rsidTr="004C7287">
        <w:trPr>
          <w:jc w:val="center"/>
        </w:trPr>
        <w:tc>
          <w:tcPr>
            <w:tcW w:w="249"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18</w:t>
            </w:r>
          </w:p>
        </w:tc>
        <w:tc>
          <w:tcPr>
            <w:tcW w:w="132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i/>
                <w:iCs/>
                <w:sz w:val="20"/>
                <w:szCs w:val="13"/>
              </w:rPr>
            </w:pPr>
            <w:proofErr w:type="spellStart"/>
            <w:r w:rsidRPr="009E2793">
              <w:rPr>
                <w:rFonts w:ascii="Times New Roman" w:hAnsi="Times New Roman" w:cs="Times New Roman"/>
                <w:i/>
                <w:iCs/>
                <w:sz w:val="20"/>
                <w:szCs w:val="13"/>
              </w:rPr>
              <w:t>Keffia</w:t>
            </w:r>
            <w:proofErr w:type="spellEnd"/>
            <w:r w:rsidRPr="009E2793">
              <w:rPr>
                <w:rFonts w:ascii="Times New Roman" w:hAnsi="Times New Roman" w:cs="Times New Roman"/>
                <w:i/>
                <w:iCs/>
                <w:sz w:val="20"/>
                <w:szCs w:val="13"/>
              </w:rPr>
              <w:t xml:space="preserve"> </w:t>
            </w:r>
            <w:proofErr w:type="spellStart"/>
            <w:r w:rsidRPr="009E2793">
              <w:rPr>
                <w:rFonts w:ascii="Times New Roman" w:hAnsi="Times New Roman" w:cs="Times New Roman"/>
                <w:i/>
                <w:iCs/>
                <w:sz w:val="20"/>
                <w:szCs w:val="13"/>
              </w:rPr>
              <w:t>variabillis</w:t>
            </w:r>
            <w:proofErr w:type="spellEnd"/>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4</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4</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216"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0</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w:t>
            </w:r>
          </w:p>
        </w:tc>
        <w:tc>
          <w:tcPr>
            <w:tcW w:w="692"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6</w:t>
            </w:r>
          </w:p>
        </w:tc>
      </w:tr>
      <w:tr w:rsidR="004C7287" w:rsidRPr="009E2793" w:rsidTr="004C7287">
        <w:trPr>
          <w:jc w:val="center"/>
        </w:trPr>
        <w:tc>
          <w:tcPr>
            <w:tcW w:w="249"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19</w:t>
            </w:r>
          </w:p>
        </w:tc>
        <w:tc>
          <w:tcPr>
            <w:tcW w:w="132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i/>
                <w:iCs/>
                <w:sz w:val="20"/>
                <w:szCs w:val="13"/>
              </w:rPr>
            </w:pPr>
            <w:r w:rsidRPr="009E2793">
              <w:rPr>
                <w:rFonts w:ascii="Times New Roman" w:hAnsi="Times New Roman" w:cs="Times New Roman"/>
                <w:i/>
                <w:iCs/>
                <w:sz w:val="20"/>
                <w:szCs w:val="13"/>
              </w:rPr>
              <w:t>Total</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217</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43</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42</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52</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354</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92</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34</w:t>
            </w:r>
          </w:p>
        </w:tc>
        <w:tc>
          <w:tcPr>
            <w:tcW w:w="216"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21</w:t>
            </w:r>
          </w:p>
        </w:tc>
        <w:tc>
          <w:tcPr>
            <w:tcW w:w="271"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104</w:t>
            </w:r>
          </w:p>
        </w:tc>
        <w:tc>
          <w:tcPr>
            <w:tcW w:w="313" w:type="pct"/>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251</w:t>
            </w:r>
          </w:p>
        </w:tc>
        <w:tc>
          <w:tcPr>
            <w:tcW w:w="692" w:type="pct"/>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605</w:t>
            </w:r>
          </w:p>
        </w:tc>
      </w:tr>
      <w:tr w:rsidR="004C7287" w:rsidRPr="009E2793" w:rsidTr="004C7287">
        <w:trPr>
          <w:jc w:val="center"/>
        </w:trPr>
        <w:tc>
          <w:tcPr>
            <w:tcW w:w="249" w:type="pct"/>
            <w:tcBorders>
              <w:bottom w:val="single" w:sz="4" w:space="0" w:color="auto"/>
            </w:tcBorders>
            <w:vAlign w:val="center"/>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p>
        </w:tc>
        <w:tc>
          <w:tcPr>
            <w:tcW w:w="1321" w:type="pct"/>
            <w:tcBorders>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Percentage (%)</w:t>
            </w:r>
          </w:p>
        </w:tc>
        <w:tc>
          <w:tcPr>
            <w:tcW w:w="271" w:type="pct"/>
            <w:tcBorders>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61.3</w:t>
            </w:r>
          </w:p>
        </w:tc>
        <w:tc>
          <w:tcPr>
            <w:tcW w:w="271" w:type="pct"/>
            <w:tcBorders>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12.1</w:t>
            </w:r>
          </w:p>
        </w:tc>
        <w:tc>
          <w:tcPr>
            <w:tcW w:w="271" w:type="pct"/>
            <w:tcBorders>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11.9</w:t>
            </w:r>
          </w:p>
        </w:tc>
        <w:tc>
          <w:tcPr>
            <w:tcW w:w="271" w:type="pct"/>
            <w:tcBorders>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14.7</w:t>
            </w:r>
          </w:p>
        </w:tc>
        <w:tc>
          <w:tcPr>
            <w:tcW w:w="313" w:type="pct"/>
            <w:tcBorders>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100</w:t>
            </w:r>
          </w:p>
        </w:tc>
        <w:tc>
          <w:tcPr>
            <w:tcW w:w="271" w:type="pct"/>
            <w:tcBorders>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36.7</w:t>
            </w:r>
          </w:p>
        </w:tc>
        <w:tc>
          <w:tcPr>
            <w:tcW w:w="271" w:type="pct"/>
            <w:tcBorders>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13.5</w:t>
            </w:r>
          </w:p>
        </w:tc>
        <w:tc>
          <w:tcPr>
            <w:tcW w:w="216" w:type="pct"/>
            <w:tcBorders>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8.4</w:t>
            </w:r>
          </w:p>
        </w:tc>
        <w:tc>
          <w:tcPr>
            <w:tcW w:w="271" w:type="pct"/>
            <w:tcBorders>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41.4</w:t>
            </w:r>
          </w:p>
        </w:tc>
        <w:tc>
          <w:tcPr>
            <w:tcW w:w="313" w:type="pct"/>
            <w:tcBorders>
              <w:bottom w:val="single" w:sz="4" w:space="0" w:color="auto"/>
            </w:tcBorders>
            <w:noWrap/>
            <w:vAlign w:val="center"/>
            <w:hideMark/>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r w:rsidRPr="009E2793">
              <w:rPr>
                <w:rFonts w:ascii="Times New Roman" w:hAnsi="Times New Roman" w:cs="Times New Roman"/>
                <w:sz w:val="20"/>
                <w:szCs w:val="13"/>
              </w:rPr>
              <w:t>100</w:t>
            </w:r>
          </w:p>
        </w:tc>
        <w:tc>
          <w:tcPr>
            <w:tcW w:w="692" w:type="pct"/>
            <w:tcBorders>
              <w:bottom w:val="single" w:sz="4" w:space="0" w:color="auto"/>
            </w:tcBorders>
            <w:vAlign w:val="center"/>
          </w:tcPr>
          <w:p w:rsidR="0027121D" w:rsidRPr="009E2793"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13"/>
              </w:rPr>
            </w:pPr>
          </w:p>
        </w:tc>
      </w:tr>
    </w:tbl>
    <w:p w:rsidR="0027121D" w:rsidRPr="004C7287" w:rsidRDefault="0027121D" w:rsidP="009E2793">
      <w:pPr>
        <w:snapToGrid w:val="0"/>
        <w:spacing w:after="0" w:line="240" w:lineRule="auto"/>
        <w:contextualSpacing/>
        <w:jc w:val="both"/>
        <w:rPr>
          <w:rFonts w:ascii="Times New Roman" w:hAnsi="Times New Roman" w:cs="Times New Roman"/>
          <w:sz w:val="20"/>
          <w:szCs w:val="20"/>
          <w:lang w:eastAsia="zh-CN"/>
        </w:rPr>
      </w:pPr>
      <w:r w:rsidRPr="004C7287">
        <w:rPr>
          <w:rFonts w:ascii="Times New Roman" w:hAnsi="Times New Roman" w:cs="Times New Roman"/>
          <w:sz w:val="20"/>
          <w:szCs w:val="20"/>
        </w:rPr>
        <w:t xml:space="preserve">(FS-Freshwater swamp; M-Mangrove; GS-Guinea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RF-Rainforest)</w:t>
      </w:r>
    </w:p>
    <w:p w:rsidR="004C7287" w:rsidRDefault="004C7287" w:rsidP="009E2793">
      <w:pPr>
        <w:snapToGrid w:val="0"/>
        <w:spacing w:after="0" w:line="240" w:lineRule="auto"/>
        <w:contextualSpacing/>
        <w:jc w:val="center"/>
        <w:rPr>
          <w:rFonts w:ascii="Times New Roman" w:hAnsi="Times New Roman" w:cs="Times New Roman"/>
          <w:sz w:val="20"/>
          <w:szCs w:val="20"/>
          <w:lang w:eastAsia="zh-CN"/>
        </w:rPr>
      </w:pPr>
    </w:p>
    <w:p w:rsidR="009E2793" w:rsidRDefault="009E2793" w:rsidP="009E2793">
      <w:pPr>
        <w:snapToGrid w:val="0"/>
        <w:spacing w:after="0" w:line="240" w:lineRule="auto"/>
        <w:ind w:firstLine="425"/>
        <w:contextualSpacing/>
        <w:jc w:val="both"/>
        <w:rPr>
          <w:rFonts w:ascii="Times New Roman" w:hAnsi="Times New Roman" w:cs="Times New Roman"/>
          <w:sz w:val="20"/>
          <w:szCs w:val="20"/>
        </w:rPr>
        <w:sectPr w:rsidR="009E2793" w:rsidSect="004C7287">
          <w:type w:val="continuous"/>
          <w:pgSz w:w="12242" w:h="15842" w:code="1"/>
          <w:pgMar w:top="1440" w:right="1440" w:bottom="1440" w:left="1440" w:header="720" w:footer="720" w:gutter="0"/>
          <w:cols w:space="720"/>
          <w:docGrid w:linePitch="360"/>
        </w:sectPr>
      </w:pPr>
    </w:p>
    <w:p w:rsidR="009E2793" w:rsidRDefault="009E2793" w:rsidP="009E2793">
      <w:pPr>
        <w:snapToGrid w:val="0"/>
        <w:spacing w:after="0" w:line="240" w:lineRule="auto"/>
        <w:ind w:firstLine="425"/>
        <w:contextualSpacing/>
        <w:jc w:val="both"/>
        <w:rPr>
          <w:rFonts w:ascii="Times New Roman" w:hAnsi="Times New Roman" w:cs="Times New Roman"/>
          <w:sz w:val="20"/>
          <w:szCs w:val="20"/>
          <w:lang w:eastAsia="zh-CN"/>
        </w:rPr>
      </w:pPr>
      <w:r w:rsidRPr="004C7287">
        <w:rPr>
          <w:rFonts w:ascii="Times New Roman" w:hAnsi="Times New Roman" w:cs="Times New Roman"/>
          <w:sz w:val="20"/>
          <w:szCs w:val="20"/>
        </w:rPr>
        <w:lastRenderedPageBreak/>
        <w:t xml:space="preserve">The earthworm species population in each ecological zone in the topsoil and subsoil are presented in Table 1 while Table 2 shows the total percentage of individual species of earthworm. A total of 19 species of earthworm were observed in the entire study area and a total of 605 individual species of earthworm of which 354 (58.5%) individual species were found in the topsoil and 251 (41.5%) were found in the subsoil. In the topsoil, of the total population, </w:t>
      </w:r>
      <w:proofErr w:type="spellStart"/>
      <w:r w:rsidRPr="004C7287">
        <w:rPr>
          <w:rFonts w:ascii="Times New Roman" w:hAnsi="Times New Roman" w:cs="Times New Roman"/>
          <w:i/>
          <w:iCs/>
          <w:sz w:val="20"/>
          <w:szCs w:val="20"/>
        </w:rPr>
        <w:t>Eudrilius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eugeniae</w:t>
      </w:r>
      <w:proofErr w:type="spellEnd"/>
      <w:r w:rsidRPr="004C7287">
        <w:rPr>
          <w:rFonts w:ascii="Times New Roman" w:hAnsi="Times New Roman" w:cs="Times New Roman"/>
          <w:sz w:val="20"/>
          <w:szCs w:val="20"/>
        </w:rPr>
        <w:t xml:space="preserve"> was predominantly highest (38.4%), followed by </w:t>
      </w:r>
      <w:proofErr w:type="spellStart"/>
      <w:r w:rsidRPr="004C7287">
        <w:rPr>
          <w:rFonts w:ascii="Times New Roman" w:hAnsi="Times New Roman" w:cs="Times New Roman"/>
          <w:i/>
          <w:iCs/>
          <w:sz w:val="20"/>
          <w:szCs w:val="20"/>
        </w:rPr>
        <w:t>Hyperiodrilus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africanus</w:t>
      </w:r>
      <w:proofErr w:type="spellEnd"/>
      <w:r w:rsidRPr="004C7287">
        <w:rPr>
          <w:rFonts w:ascii="Times New Roman" w:hAnsi="Times New Roman" w:cs="Times New Roman"/>
          <w:sz w:val="20"/>
          <w:szCs w:val="20"/>
        </w:rPr>
        <w:t xml:space="preserve"> (9.6%) and </w:t>
      </w:r>
      <w:proofErr w:type="spellStart"/>
      <w:r w:rsidRPr="004C7287">
        <w:rPr>
          <w:rFonts w:ascii="Times New Roman" w:hAnsi="Times New Roman" w:cs="Times New Roman"/>
          <w:i/>
          <w:iCs/>
          <w:sz w:val="20"/>
          <w:szCs w:val="20"/>
        </w:rPr>
        <w:t>Lumbricus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terrestris</w:t>
      </w:r>
      <w:proofErr w:type="spellEnd"/>
      <w:r w:rsidRPr="004C7287">
        <w:rPr>
          <w:rFonts w:ascii="Times New Roman" w:hAnsi="Times New Roman" w:cs="Times New Roman"/>
          <w:sz w:val="20"/>
          <w:szCs w:val="20"/>
        </w:rPr>
        <w:t xml:space="preserve"> (7.9%) while the population of </w:t>
      </w:r>
      <w:proofErr w:type="spellStart"/>
      <w:r w:rsidRPr="004C7287">
        <w:rPr>
          <w:rFonts w:ascii="Times New Roman" w:hAnsi="Times New Roman" w:cs="Times New Roman"/>
          <w:i/>
          <w:iCs/>
          <w:sz w:val="20"/>
          <w:szCs w:val="20"/>
        </w:rPr>
        <w:t>Hyperiodrilus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oshogbensis</w:t>
      </w:r>
      <w:proofErr w:type="spellEnd"/>
      <w:r w:rsidRPr="004C7287">
        <w:rPr>
          <w:rFonts w:ascii="Times New Roman" w:hAnsi="Times New Roman" w:cs="Times New Roman"/>
          <w:sz w:val="20"/>
          <w:szCs w:val="20"/>
        </w:rPr>
        <w:t xml:space="preserve"> (0.8%)</w:t>
      </w:r>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Iridodrilus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preussi</w:t>
      </w:r>
      <w:proofErr w:type="spellEnd"/>
      <w:r w:rsidRPr="004C7287">
        <w:rPr>
          <w:rFonts w:ascii="Times New Roman" w:hAnsi="Times New Roman" w:cs="Times New Roman"/>
          <w:sz w:val="20"/>
          <w:szCs w:val="20"/>
        </w:rPr>
        <w:t xml:space="preserve"> (0.6%) and</w:t>
      </w:r>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Libyodrilus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mekoensis</w:t>
      </w:r>
      <w:proofErr w:type="spellEnd"/>
      <w:r w:rsidRPr="004C7287">
        <w:rPr>
          <w:rFonts w:ascii="Times New Roman" w:hAnsi="Times New Roman" w:cs="Times New Roman"/>
          <w:sz w:val="20"/>
          <w:szCs w:val="20"/>
        </w:rPr>
        <w:t xml:space="preserve"> (0.6%) were very low (Table 2). In subsoil, the population of </w:t>
      </w:r>
      <w:proofErr w:type="spellStart"/>
      <w:r w:rsidRPr="004C7287">
        <w:rPr>
          <w:rFonts w:ascii="Times New Roman" w:hAnsi="Times New Roman" w:cs="Times New Roman"/>
          <w:i/>
          <w:iCs/>
          <w:sz w:val="20"/>
          <w:szCs w:val="20"/>
        </w:rPr>
        <w:lastRenderedPageBreak/>
        <w:t>Eudrilius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eugeniae</w:t>
      </w:r>
      <w:proofErr w:type="spellEnd"/>
      <w:r w:rsidRPr="004C7287">
        <w:rPr>
          <w:rFonts w:ascii="Times New Roman" w:hAnsi="Times New Roman" w:cs="Times New Roman"/>
          <w:sz w:val="20"/>
          <w:szCs w:val="20"/>
        </w:rPr>
        <w:t xml:space="preserve"> was also highest (27.1%), followed by </w:t>
      </w:r>
      <w:proofErr w:type="spellStart"/>
      <w:r w:rsidRPr="004C7287">
        <w:rPr>
          <w:rFonts w:ascii="Times New Roman" w:hAnsi="Times New Roman" w:cs="Times New Roman"/>
          <w:i/>
          <w:iCs/>
          <w:sz w:val="20"/>
          <w:szCs w:val="20"/>
        </w:rPr>
        <w:t>Lumbricus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terrestris</w:t>
      </w:r>
      <w:proofErr w:type="spellEnd"/>
      <w:r w:rsidRPr="004C7287">
        <w:rPr>
          <w:rFonts w:ascii="Times New Roman" w:hAnsi="Times New Roman" w:cs="Times New Roman"/>
          <w:sz w:val="20"/>
          <w:szCs w:val="20"/>
        </w:rPr>
        <w:t xml:space="preserve"> (16.7%) and </w:t>
      </w:r>
      <w:proofErr w:type="spellStart"/>
      <w:r w:rsidRPr="004C7287">
        <w:rPr>
          <w:rFonts w:ascii="Times New Roman" w:hAnsi="Times New Roman" w:cs="Times New Roman"/>
          <w:i/>
          <w:iCs/>
          <w:sz w:val="20"/>
          <w:szCs w:val="20"/>
        </w:rPr>
        <w:t>Ephyriodrilus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afroccidents</w:t>
      </w:r>
      <w:proofErr w:type="spellEnd"/>
      <w:r w:rsidRPr="004C7287">
        <w:rPr>
          <w:rFonts w:ascii="Times New Roman" w:hAnsi="Times New Roman" w:cs="Times New Roman"/>
          <w:sz w:val="20"/>
          <w:szCs w:val="20"/>
        </w:rPr>
        <w:t xml:space="preserve"> (8.6%) and while the population of </w:t>
      </w:r>
      <w:proofErr w:type="spellStart"/>
      <w:r w:rsidRPr="004C7287">
        <w:rPr>
          <w:rFonts w:ascii="Times New Roman" w:hAnsi="Times New Roman" w:cs="Times New Roman"/>
          <w:i/>
          <w:iCs/>
          <w:sz w:val="20"/>
          <w:szCs w:val="20"/>
        </w:rPr>
        <w:t>Iridodrilus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preussi</w:t>
      </w:r>
      <w:proofErr w:type="spellEnd"/>
      <w:r w:rsidRPr="004C7287">
        <w:rPr>
          <w:rFonts w:ascii="Times New Roman" w:hAnsi="Times New Roman" w:cs="Times New Roman"/>
          <w:sz w:val="20"/>
          <w:szCs w:val="20"/>
        </w:rPr>
        <w:t xml:space="preserve"> (0.7%), </w:t>
      </w:r>
      <w:proofErr w:type="spellStart"/>
      <w:r w:rsidRPr="004C7287">
        <w:rPr>
          <w:rFonts w:ascii="Times New Roman" w:hAnsi="Times New Roman" w:cs="Times New Roman"/>
          <w:i/>
          <w:iCs/>
          <w:sz w:val="20"/>
          <w:szCs w:val="20"/>
        </w:rPr>
        <w:t>Iridodrilus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tonyii</w:t>
      </w:r>
      <w:proofErr w:type="spellEnd"/>
      <w:r w:rsidRPr="004C7287">
        <w:rPr>
          <w:rFonts w:ascii="Times New Roman" w:hAnsi="Times New Roman" w:cs="Times New Roman"/>
          <w:i/>
          <w:iCs/>
          <w:sz w:val="20"/>
          <w:szCs w:val="20"/>
        </w:rPr>
        <w:t xml:space="preserve"> </w:t>
      </w:r>
      <w:r w:rsidRPr="004C7287">
        <w:rPr>
          <w:rFonts w:ascii="Times New Roman" w:hAnsi="Times New Roman" w:cs="Times New Roman"/>
          <w:sz w:val="20"/>
          <w:szCs w:val="20"/>
        </w:rPr>
        <w:t>(0.5%)</w:t>
      </w:r>
      <w:r w:rsidRPr="004C7287">
        <w:rPr>
          <w:rFonts w:ascii="Times New Roman" w:hAnsi="Times New Roman" w:cs="Times New Roman"/>
          <w:i/>
          <w:iCs/>
          <w:sz w:val="20"/>
          <w:szCs w:val="20"/>
        </w:rPr>
        <w:t>,</w:t>
      </w:r>
      <w:r w:rsidRPr="004C7287">
        <w:rPr>
          <w:rFonts w:ascii="Times New Roman" w:hAnsi="Times New Roman" w:cs="Times New Roman"/>
          <w:sz w:val="20"/>
          <w:szCs w:val="20"/>
        </w:rPr>
        <w:t xml:space="preserve"> and </w:t>
      </w:r>
      <w:proofErr w:type="spellStart"/>
      <w:r w:rsidRPr="004C7287">
        <w:rPr>
          <w:rFonts w:ascii="Times New Roman" w:hAnsi="Times New Roman" w:cs="Times New Roman"/>
          <w:i/>
          <w:iCs/>
          <w:sz w:val="20"/>
          <w:szCs w:val="20"/>
        </w:rPr>
        <w:t>Libyodrilus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mekoensis</w:t>
      </w:r>
      <w:proofErr w:type="spellEnd"/>
      <w:r w:rsidRPr="004C7287">
        <w:rPr>
          <w:rFonts w:ascii="Times New Roman" w:hAnsi="Times New Roman" w:cs="Times New Roman"/>
          <w:i/>
          <w:iCs/>
          <w:sz w:val="20"/>
          <w:szCs w:val="20"/>
        </w:rPr>
        <w:t xml:space="preserve"> </w:t>
      </w:r>
      <w:r w:rsidRPr="004C7287">
        <w:rPr>
          <w:rFonts w:ascii="Times New Roman" w:hAnsi="Times New Roman" w:cs="Times New Roman"/>
          <w:sz w:val="20"/>
          <w:szCs w:val="20"/>
        </w:rPr>
        <w:t xml:space="preserve">(0.3%) were very low (Table 2). Of the total number of earthworm species found in the entire study area, 12 was found in freshwater swamp, 9 in mangrove, 7 in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and 10 in rainforest. Comparing the earthworm population in each ecological soil with respect to the soil depth, it was revealed that in the topsoil </w:t>
      </w:r>
      <w:proofErr w:type="spellStart"/>
      <w:r w:rsidRPr="004C7287">
        <w:rPr>
          <w:rFonts w:ascii="Times New Roman" w:hAnsi="Times New Roman" w:cs="Times New Roman"/>
          <w:i/>
          <w:iCs/>
          <w:sz w:val="20"/>
          <w:szCs w:val="20"/>
        </w:rPr>
        <w:t>Eudrilius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eugeniae</w:t>
      </w:r>
      <w:proofErr w:type="spellEnd"/>
      <w:r w:rsidRPr="004C7287">
        <w:rPr>
          <w:rFonts w:ascii="Times New Roman" w:hAnsi="Times New Roman" w:cs="Times New Roman"/>
          <w:sz w:val="20"/>
          <w:szCs w:val="20"/>
        </w:rPr>
        <w:t xml:space="preserve"> was highest (105) in the freshwater swamp, </w:t>
      </w:r>
      <w:proofErr w:type="spellStart"/>
      <w:r w:rsidRPr="004C7287">
        <w:rPr>
          <w:rFonts w:ascii="Times New Roman" w:hAnsi="Times New Roman" w:cs="Times New Roman"/>
          <w:i/>
          <w:iCs/>
          <w:sz w:val="20"/>
          <w:szCs w:val="20"/>
        </w:rPr>
        <w:t>Hyperiodrilus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africanus</w:t>
      </w:r>
      <w:proofErr w:type="spellEnd"/>
      <w:r w:rsidRPr="004C7287">
        <w:rPr>
          <w:rFonts w:ascii="Times New Roman" w:hAnsi="Times New Roman" w:cs="Times New Roman"/>
          <w:sz w:val="20"/>
          <w:szCs w:val="20"/>
        </w:rPr>
        <w:t xml:space="preserve"> was highest (13) in the mangrove while, </w:t>
      </w:r>
      <w:proofErr w:type="spellStart"/>
      <w:r w:rsidRPr="004C7287">
        <w:rPr>
          <w:rFonts w:ascii="Times New Roman" w:hAnsi="Times New Roman" w:cs="Times New Roman"/>
          <w:i/>
          <w:iCs/>
          <w:sz w:val="20"/>
          <w:szCs w:val="20"/>
        </w:rPr>
        <w:t>Lumbricus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terrestris</w:t>
      </w:r>
      <w:proofErr w:type="spellEnd"/>
      <w:r w:rsidRPr="004C7287">
        <w:rPr>
          <w:rFonts w:ascii="Times New Roman" w:hAnsi="Times New Roman" w:cs="Times New Roman"/>
          <w:sz w:val="20"/>
          <w:szCs w:val="20"/>
        </w:rPr>
        <w:t xml:space="preserve"> was the highest in the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(18) and rainforest (10) (Table </w:t>
      </w:r>
      <w:r w:rsidRPr="004C7287">
        <w:rPr>
          <w:rFonts w:ascii="Times New Roman" w:hAnsi="Times New Roman" w:cs="Times New Roman"/>
          <w:sz w:val="20"/>
          <w:szCs w:val="20"/>
        </w:rPr>
        <w:lastRenderedPageBreak/>
        <w:t xml:space="preserve">1). It was also observed that in subsoil, </w:t>
      </w:r>
      <w:proofErr w:type="spellStart"/>
      <w:r w:rsidRPr="004C7287">
        <w:rPr>
          <w:rFonts w:ascii="Times New Roman" w:hAnsi="Times New Roman" w:cs="Times New Roman"/>
          <w:i/>
          <w:iCs/>
          <w:sz w:val="20"/>
          <w:szCs w:val="20"/>
        </w:rPr>
        <w:t>Lumbricus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terrestris</w:t>
      </w:r>
      <w:proofErr w:type="spellEnd"/>
      <w:r w:rsidRPr="004C7287">
        <w:rPr>
          <w:rFonts w:ascii="Times New Roman" w:hAnsi="Times New Roman" w:cs="Times New Roman"/>
          <w:sz w:val="20"/>
          <w:szCs w:val="20"/>
        </w:rPr>
        <w:t xml:space="preserve"> was the highest (36) in the freshwater swamp, </w:t>
      </w:r>
      <w:proofErr w:type="spellStart"/>
      <w:r w:rsidRPr="004C7287">
        <w:rPr>
          <w:rFonts w:ascii="Times New Roman" w:hAnsi="Times New Roman" w:cs="Times New Roman"/>
          <w:i/>
          <w:iCs/>
          <w:sz w:val="20"/>
          <w:szCs w:val="20"/>
        </w:rPr>
        <w:t>Eudrilius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eugeniae</w:t>
      </w:r>
      <w:proofErr w:type="spellEnd"/>
      <w:r w:rsidRPr="004C7287">
        <w:rPr>
          <w:rFonts w:ascii="Times New Roman" w:hAnsi="Times New Roman" w:cs="Times New Roman"/>
          <w:sz w:val="20"/>
          <w:szCs w:val="20"/>
        </w:rPr>
        <w:t xml:space="preserve"> was highest in both mangrove (12) and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(6) while </w:t>
      </w:r>
      <w:proofErr w:type="spellStart"/>
      <w:r w:rsidRPr="004C7287">
        <w:rPr>
          <w:rFonts w:ascii="Times New Roman" w:hAnsi="Times New Roman" w:cs="Times New Roman"/>
          <w:i/>
          <w:iCs/>
          <w:sz w:val="20"/>
          <w:szCs w:val="20"/>
        </w:rPr>
        <w:t>Lumbricus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terrestris</w:t>
      </w:r>
      <w:proofErr w:type="spellEnd"/>
      <w:r w:rsidRPr="004C7287">
        <w:rPr>
          <w:rFonts w:ascii="Times New Roman" w:hAnsi="Times New Roman" w:cs="Times New Roman"/>
          <w:sz w:val="20"/>
          <w:szCs w:val="20"/>
        </w:rPr>
        <w:t xml:space="preserve"> was highest in the rainforest. Generally, the total population of earthworm species was highest in the freshwater swamp in the topsoil (217 (61.3%)) while mangrove,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and rainforest had 43(12.1%), 42 (11.9%) and 52 (14.7%) respectively (Table 1). In subsoil, rainforest had the </w:t>
      </w:r>
      <w:r w:rsidRPr="004C7287">
        <w:rPr>
          <w:rFonts w:ascii="Times New Roman" w:hAnsi="Times New Roman" w:cs="Times New Roman"/>
          <w:sz w:val="20"/>
          <w:szCs w:val="20"/>
        </w:rPr>
        <w:lastRenderedPageBreak/>
        <w:t xml:space="preserve">highest population of earthworm species of 104(41.4%) and followed by freshwater swamp 92 (36.7%) and the lowest was recorded in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(21(8.4%)) (Table 1). The mean abundance of earthworm was significantly varied among the ecological zones in topsoil (F=88.353; p&lt;0.05) and subsoil (F=18.270; p&lt;0.05). The mean density of earthworm was significantly varied between topsoil and subsoil (t=2.130; p&lt;0.05) (Table 7).</w:t>
      </w:r>
    </w:p>
    <w:p w:rsidR="009E2793" w:rsidRDefault="009E2793" w:rsidP="009E2793">
      <w:pPr>
        <w:snapToGrid w:val="0"/>
        <w:spacing w:after="0" w:line="240" w:lineRule="auto"/>
        <w:contextualSpacing/>
        <w:jc w:val="center"/>
        <w:rPr>
          <w:rFonts w:ascii="Times New Roman" w:hAnsi="Times New Roman" w:cs="Times New Roman"/>
          <w:sz w:val="20"/>
          <w:szCs w:val="20"/>
          <w:lang w:eastAsia="zh-CN"/>
        </w:rPr>
        <w:sectPr w:rsidR="009E2793" w:rsidSect="009E2793">
          <w:type w:val="continuous"/>
          <w:pgSz w:w="12242" w:h="15842" w:code="1"/>
          <w:pgMar w:top="1440" w:right="1440" w:bottom="1440" w:left="1440" w:header="720" w:footer="720" w:gutter="0"/>
          <w:cols w:num="2" w:space="550"/>
          <w:docGrid w:linePitch="360"/>
        </w:sectPr>
      </w:pPr>
    </w:p>
    <w:p w:rsidR="009E2793" w:rsidRPr="004C7287" w:rsidRDefault="009E2793" w:rsidP="009E2793">
      <w:pPr>
        <w:snapToGrid w:val="0"/>
        <w:spacing w:after="0" w:line="240" w:lineRule="auto"/>
        <w:contextualSpacing/>
        <w:jc w:val="center"/>
        <w:rPr>
          <w:rFonts w:ascii="Times New Roman" w:hAnsi="Times New Roman" w:cs="Times New Roman"/>
          <w:sz w:val="20"/>
          <w:szCs w:val="20"/>
          <w:lang w:eastAsia="zh-CN"/>
        </w:rPr>
      </w:pPr>
    </w:p>
    <w:p w:rsidR="0027121D" w:rsidRPr="004C7287" w:rsidRDefault="0027121D" w:rsidP="009E2793">
      <w:pPr>
        <w:snapToGrid w:val="0"/>
        <w:spacing w:after="0" w:line="240" w:lineRule="auto"/>
        <w:jc w:val="center"/>
        <w:rPr>
          <w:rFonts w:ascii="Times New Roman" w:hAnsi="Times New Roman" w:cs="Times New Roman"/>
          <w:bCs/>
          <w:sz w:val="20"/>
          <w:szCs w:val="20"/>
        </w:rPr>
      </w:pPr>
      <w:r w:rsidRPr="004C7287">
        <w:rPr>
          <w:rFonts w:ascii="Times New Roman" w:hAnsi="Times New Roman" w:cs="Times New Roman"/>
          <w:bCs/>
          <w:sz w:val="20"/>
          <w:szCs w:val="20"/>
        </w:rPr>
        <w:t>Table 2. Total percentage of earthworm abundance in the topsoil and subsoil across ecological zones</w:t>
      </w:r>
    </w:p>
    <w:tbl>
      <w:tblPr>
        <w:tblW w:w="5000" w:type="pct"/>
        <w:jc w:val="center"/>
        <w:tblBorders>
          <w:bottom w:val="single" w:sz="4" w:space="0" w:color="auto"/>
        </w:tblBorders>
        <w:tblCellMar>
          <w:left w:w="57" w:type="dxa"/>
          <w:right w:w="57" w:type="dxa"/>
        </w:tblCellMar>
        <w:tblLook w:val="00A0"/>
      </w:tblPr>
      <w:tblGrid>
        <w:gridCol w:w="425"/>
        <w:gridCol w:w="1505"/>
        <w:gridCol w:w="1190"/>
        <w:gridCol w:w="1334"/>
        <w:gridCol w:w="1179"/>
        <w:gridCol w:w="1334"/>
        <w:gridCol w:w="1179"/>
        <w:gridCol w:w="1330"/>
      </w:tblGrid>
      <w:tr w:rsidR="0027121D" w:rsidRPr="005E57A9" w:rsidTr="004C7287">
        <w:trPr>
          <w:jc w:val="center"/>
        </w:trPr>
        <w:tc>
          <w:tcPr>
            <w:tcW w:w="224" w:type="pct"/>
            <w:tcBorders>
              <w:top w:val="single" w:sz="4" w:space="0" w:color="auto"/>
              <w:bottom w:val="single" w:sz="4" w:space="0" w:color="auto"/>
            </w:tcBorders>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S/N</w:t>
            </w:r>
          </w:p>
        </w:tc>
        <w:tc>
          <w:tcPr>
            <w:tcW w:w="794" w:type="pct"/>
            <w:tcBorders>
              <w:top w:val="single" w:sz="4" w:space="0" w:color="auto"/>
              <w:bottom w:val="single" w:sz="4" w:space="0" w:color="auto"/>
            </w:tcBorders>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Earthworm Species</w:t>
            </w:r>
          </w:p>
        </w:tc>
        <w:tc>
          <w:tcPr>
            <w:tcW w:w="628" w:type="pct"/>
            <w:tcBorders>
              <w:top w:val="single" w:sz="4" w:space="0" w:color="auto"/>
              <w:bottom w:val="single" w:sz="4" w:space="0" w:color="auto"/>
            </w:tcBorders>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Total Topsoil</w:t>
            </w:r>
          </w:p>
        </w:tc>
        <w:tc>
          <w:tcPr>
            <w:tcW w:w="704" w:type="pct"/>
            <w:tcBorders>
              <w:top w:val="single" w:sz="4" w:space="0" w:color="auto"/>
              <w:bottom w:val="single" w:sz="4" w:space="0" w:color="auto"/>
            </w:tcBorders>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Percentage (%)</w:t>
            </w:r>
          </w:p>
        </w:tc>
        <w:tc>
          <w:tcPr>
            <w:tcW w:w="622" w:type="pct"/>
            <w:tcBorders>
              <w:top w:val="single" w:sz="4" w:space="0" w:color="auto"/>
              <w:bottom w:val="single" w:sz="4" w:space="0" w:color="auto"/>
            </w:tcBorders>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Total Subsoil</w:t>
            </w:r>
          </w:p>
        </w:tc>
        <w:tc>
          <w:tcPr>
            <w:tcW w:w="704" w:type="pct"/>
            <w:tcBorders>
              <w:top w:val="single" w:sz="4" w:space="0" w:color="auto"/>
              <w:bottom w:val="single" w:sz="4" w:space="0" w:color="auto"/>
            </w:tcBorders>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Percentage (%)</w:t>
            </w:r>
          </w:p>
        </w:tc>
        <w:tc>
          <w:tcPr>
            <w:tcW w:w="622" w:type="pct"/>
            <w:tcBorders>
              <w:top w:val="single" w:sz="4" w:space="0" w:color="auto"/>
              <w:bottom w:val="single" w:sz="4" w:space="0" w:color="auto"/>
            </w:tcBorders>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Overall Total</w:t>
            </w:r>
          </w:p>
        </w:tc>
        <w:tc>
          <w:tcPr>
            <w:tcW w:w="704" w:type="pct"/>
            <w:tcBorders>
              <w:top w:val="single" w:sz="4" w:space="0" w:color="auto"/>
              <w:bottom w:val="single" w:sz="4" w:space="0" w:color="auto"/>
            </w:tcBorders>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Percentage (%)</w:t>
            </w:r>
          </w:p>
        </w:tc>
      </w:tr>
      <w:tr w:rsidR="0027121D" w:rsidRPr="005E57A9" w:rsidTr="004C7287">
        <w:trPr>
          <w:jc w:val="center"/>
        </w:trPr>
        <w:tc>
          <w:tcPr>
            <w:tcW w:w="224" w:type="pct"/>
            <w:tcBorders>
              <w:top w:val="single" w:sz="4" w:space="0" w:color="auto"/>
            </w:tcBorders>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w:t>
            </w:r>
          </w:p>
        </w:tc>
        <w:tc>
          <w:tcPr>
            <w:tcW w:w="794" w:type="pct"/>
            <w:tcBorders>
              <w:top w:val="single" w:sz="4" w:space="0" w:color="auto"/>
            </w:tcBorders>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i/>
                <w:iCs/>
                <w:sz w:val="19"/>
                <w:szCs w:val="19"/>
              </w:rPr>
            </w:pPr>
            <w:proofErr w:type="spellStart"/>
            <w:r w:rsidRPr="005E57A9">
              <w:rPr>
                <w:rFonts w:ascii="Times New Roman" w:hAnsi="Times New Roman" w:cs="Times New Roman"/>
                <w:i/>
                <w:iCs/>
                <w:sz w:val="19"/>
                <w:szCs w:val="19"/>
              </w:rPr>
              <w:t>Eutoreutus</w:t>
            </w:r>
            <w:proofErr w:type="spellEnd"/>
            <w:r w:rsidRPr="005E57A9">
              <w:rPr>
                <w:rFonts w:ascii="Times New Roman" w:hAnsi="Times New Roman" w:cs="Times New Roman"/>
                <w:i/>
                <w:iCs/>
                <w:sz w:val="19"/>
                <w:szCs w:val="19"/>
              </w:rPr>
              <w:t xml:space="preserve"> </w:t>
            </w:r>
            <w:proofErr w:type="spellStart"/>
            <w:r w:rsidRPr="005E57A9">
              <w:rPr>
                <w:rFonts w:ascii="Times New Roman" w:hAnsi="Times New Roman" w:cs="Times New Roman"/>
                <w:i/>
                <w:iCs/>
                <w:sz w:val="19"/>
                <w:szCs w:val="19"/>
              </w:rPr>
              <w:t>abinsanus</w:t>
            </w:r>
            <w:proofErr w:type="spellEnd"/>
          </w:p>
        </w:tc>
        <w:tc>
          <w:tcPr>
            <w:tcW w:w="628" w:type="pct"/>
            <w:tcBorders>
              <w:top w:val="single" w:sz="4" w:space="0" w:color="auto"/>
            </w:tcBorders>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27</w:t>
            </w:r>
          </w:p>
        </w:tc>
        <w:tc>
          <w:tcPr>
            <w:tcW w:w="704" w:type="pct"/>
            <w:tcBorders>
              <w:top w:val="single" w:sz="4" w:space="0" w:color="auto"/>
            </w:tcBorders>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7.6</w:t>
            </w:r>
          </w:p>
        </w:tc>
        <w:tc>
          <w:tcPr>
            <w:tcW w:w="622" w:type="pct"/>
            <w:tcBorders>
              <w:top w:val="single" w:sz="4" w:space="0" w:color="auto"/>
            </w:tcBorders>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8</w:t>
            </w:r>
          </w:p>
        </w:tc>
        <w:tc>
          <w:tcPr>
            <w:tcW w:w="704" w:type="pct"/>
            <w:tcBorders>
              <w:top w:val="single" w:sz="4" w:space="0" w:color="auto"/>
            </w:tcBorders>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3.2</w:t>
            </w:r>
          </w:p>
        </w:tc>
        <w:tc>
          <w:tcPr>
            <w:tcW w:w="622" w:type="pct"/>
            <w:tcBorders>
              <w:top w:val="single" w:sz="4" w:space="0" w:color="auto"/>
            </w:tcBorders>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35</w:t>
            </w:r>
          </w:p>
        </w:tc>
        <w:tc>
          <w:tcPr>
            <w:tcW w:w="704" w:type="pct"/>
            <w:tcBorders>
              <w:top w:val="single" w:sz="4" w:space="0" w:color="auto"/>
            </w:tcBorders>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5.8</w:t>
            </w:r>
          </w:p>
        </w:tc>
      </w:tr>
      <w:tr w:rsidR="0027121D" w:rsidRPr="005E57A9" w:rsidTr="004C7287">
        <w:trPr>
          <w:jc w:val="center"/>
        </w:trPr>
        <w:tc>
          <w:tcPr>
            <w:tcW w:w="22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w:t>
            </w:r>
          </w:p>
        </w:tc>
        <w:tc>
          <w:tcPr>
            <w:tcW w:w="79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i/>
                <w:iCs/>
                <w:sz w:val="19"/>
                <w:szCs w:val="19"/>
              </w:rPr>
            </w:pPr>
            <w:proofErr w:type="spellStart"/>
            <w:r w:rsidRPr="005E57A9">
              <w:rPr>
                <w:rFonts w:ascii="Times New Roman" w:hAnsi="Times New Roman" w:cs="Times New Roman"/>
                <w:i/>
                <w:iCs/>
                <w:sz w:val="19"/>
                <w:szCs w:val="19"/>
              </w:rPr>
              <w:t>Ephyriodrilus</w:t>
            </w:r>
            <w:proofErr w:type="spellEnd"/>
            <w:r w:rsidRPr="005E57A9">
              <w:rPr>
                <w:rFonts w:ascii="Times New Roman" w:hAnsi="Times New Roman" w:cs="Times New Roman"/>
                <w:i/>
                <w:iCs/>
                <w:sz w:val="19"/>
                <w:szCs w:val="19"/>
              </w:rPr>
              <w:t xml:space="preserve"> </w:t>
            </w:r>
            <w:proofErr w:type="spellStart"/>
            <w:r w:rsidRPr="005E57A9">
              <w:rPr>
                <w:rFonts w:ascii="Times New Roman" w:hAnsi="Times New Roman" w:cs="Times New Roman"/>
                <w:i/>
                <w:iCs/>
                <w:sz w:val="19"/>
                <w:szCs w:val="19"/>
              </w:rPr>
              <w:t>afroccidents</w:t>
            </w:r>
            <w:proofErr w:type="spellEnd"/>
          </w:p>
        </w:tc>
        <w:tc>
          <w:tcPr>
            <w:tcW w:w="628"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31</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8.8</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21</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8.4</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52</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8.6</w:t>
            </w:r>
          </w:p>
        </w:tc>
      </w:tr>
      <w:tr w:rsidR="0027121D" w:rsidRPr="005E57A9" w:rsidTr="004C7287">
        <w:trPr>
          <w:jc w:val="center"/>
        </w:trPr>
        <w:tc>
          <w:tcPr>
            <w:tcW w:w="22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3</w:t>
            </w:r>
          </w:p>
        </w:tc>
        <w:tc>
          <w:tcPr>
            <w:tcW w:w="79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i/>
                <w:iCs/>
                <w:sz w:val="19"/>
                <w:szCs w:val="19"/>
              </w:rPr>
            </w:pPr>
            <w:proofErr w:type="spellStart"/>
            <w:r w:rsidRPr="005E57A9">
              <w:rPr>
                <w:rFonts w:ascii="Times New Roman" w:hAnsi="Times New Roman" w:cs="Times New Roman"/>
                <w:i/>
                <w:iCs/>
                <w:sz w:val="19"/>
                <w:szCs w:val="19"/>
              </w:rPr>
              <w:t>Eudrilius</w:t>
            </w:r>
            <w:proofErr w:type="spellEnd"/>
            <w:r w:rsidRPr="005E57A9">
              <w:rPr>
                <w:rFonts w:ascii="Times New Roman" w:hAnsi="Times New Roman" w:cs="Times New Roman"/>
                <w:i/>
                <w:iCs/>
                <w:sz w:val="19"/>
                <w:szCs w:val="19"/>
              </w:rPr>
              <w:t xml:space="preserve"> </w:t>
            </w:r>
            <w:proofErr w:type="spellStart"/>
            <w:r w:rsidRPr="005E57A9">
              <w:rPr>
                <w:rFonts w:ascii="Times New Roman" w:hAnsi="Times New Roman" w:cs="Times New Roman"/>
                <w:i/>
                <w:iCs/>
                <w:sz w:val="19"/>
                <w:szCs w:val="19"/>
              </w:rPr>
              <w:t>eugeniae</w:t>
            </w:r>
            <w:proofErr w:type="spellEnd"/>
          </w:p>
        </w:tc>
        <w:tc>
          <w:tcPr>
            <w:tcW w:w="628"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136</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38.4</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28</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11.2</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164</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27.1</w:t>
            </w:r>
          </w:p>
        </w:tc>
      </w:tr>
      <w:tr w:rsidR="0027121D" w:rsidRPr="005E57A9" w:rsidTr="004C7287">
        <w:trPr>
          <w:jc w:val="center"/>
        </w:trPr>
        <w:tc>
          <w:tcPr>
            <w:tcW w:w="22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4</w:t>
            </w:r>
          </w:p>
        </w:tc>
        <w:tc>
          <w:tcPr>
            <w:tcW w:w="79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i/>
                <w:iCs/>
                <w:sz w:val="19"/>
                <w:szCs w:val="19"/>
              </w:rPr>
            </w:pPr>
            <w:proofErr w:type="spellStart"/>
            <w:r w:rsidRPr="005E57A9">
              <w:rPr>
                <w:rFonts w:ascii="Times New Roman" w:hAnsi="Times New Roman" w:cs="Times New Roman"/>
                <w:i/>
                <w:iCs/>
                <w:sz w:val="19"/>
                <w:szCs w:val="19"/>
              </w:rPr>
              <w:t>Hyperiodrilus</w:t>
            </w:r>
            <w:proofErr w:type="spellEnd"/>
            <w:r w:rsidRPr="005E57A9">
              <w:rPr>
                <w:rFonts w:ascii="Times New Roman" w:hAnsi="Times New Roman" w:cs="Times New Roman"/>
                <w:i/>
                <w:iCs/>
                <w:sz w:val="19"/>
                <w:szCs w:val="19"/>
              </w:rPr>
              <w:t xml:space="preserve"> </w:t>
            </w:r>
            <w:proofErr w:type="spellStart"/>
            <w:r w:rsidRPr="005E57A9">
              <w:rPr>
                <w:rFonts w:ascii="Times New Roman" w:hAnsi="Times New Roman" w:cs="Times New Roman"/>
                <w:i/>
                <w:iCs/>
                <w:sz w:val="19"/>
                <w:szCs w:val="19"/>
              </w:rPr>
              <w:t>africanus</w:t>
            </w:r>
            <w:proofErr w:type="spellEnd"/>
          </w:p>
        </w:tc>
        <w:tc>
          <w:tcPr>
            <w:tcW w:w="628"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34</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9.6</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20</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8.0</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54</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8.9</w:t>
            </w:r>
          </w:p>
        </w:tc>
      </w:tr>
      <w:tr w:rsidR="0027121D" w:rsidRPr="005E57A9" w:rsidTr="004C7287">
        <w:trPr>
          <w:jc w:val="center"/>
        </w:trPr>
        <w:tc>
          <w:tcPr>
            <w:tcW w:w="22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5</w:t>
            </w:r>
          </w:p>
        </w:tc>
        <w:tc>
          <w:tcPr>
            <w:tcW w:w="79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i/>
                <w:iCs/>
                <w:sz w:val="19"/>
                <w:szCs w:val="19"/>
              </w:rPr>
            </w:pPr>
            <w:proofErr w:type="spellStart"/>
            <w:r w:rsidRPr="005E57A9">
              <w:rPr>
                <w:rFonts w:ascii="Times New Roman" w:hAnsi="Times New Roman" w:cs="Times New Roman"/>
                <w:i/>
                <w:iCs/>
                <w:sz w:val="19"/>
                <w:szCs w:val="19"/>
              </w:rPr>
              <w:t>Iridodrilus</w:t>
            </w:r>
            <w:proofErr w:type="spellEnd"/>
            <w:r w:rsidRPr="005E57A9">
              <w:rPr>
                <w:rFonts w:ascii="Times New Roman" w:hAnsi="Times New Roman" w:cs="Times New Roman"/>
                <w:i/>
                <w:iCs/>
                <w:sz w:val="19"/>
                <w:szCs w:val="19"/>
              </w:rPr>
              <w:t xml:space="preserve"> </w:t>
            </w:r>
            <w:proofErr w:type="spellStart"/>
            <w:r w:rsidRPr="005E57A9">
              <w:rPr>
                <w:rFonts w:ascii="Times New Roman" w:hAnsi="Times New Roman" w:cs="Times New Roman"/>
                <w:i/>
                <w:iCs/>
                <w:sz w:val="19"/>
                <w:szCs w:val="19"/>
              </w:rPr>
              <w:t>roseus</w:t>
            </w:r>
            <w:proofErr w:type="spellEnd"/>
          </w:p>
        </w:tc>
        <w:tc>
          <w:tcPr>
            <w:tcW w:w="628"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19</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5.4</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10</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4.0</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29</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4.8</w:t>
            </w:r>
          </w:p>
        </w:tc>
      </w:tr>
      <w:tr w:rsidR="0027121D" w:rsidRPr="005E57A9" w:rsidTr="004C7287">
        <w:trPr>
          <w:jc w:val="center"/>
        </w:trPr>
        <w:tc>
          <w:tcPr>
            <w:tcW w:w="22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6</w:t>
            </w:r>
          </w:p>
        </w:tc>
        <w:tc>
          <w:tcPr>
            <w:tcW w:w="79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i/>
                <w:iCs/>
                <w:sz w:val="19"/>
                <w:szCs w:val="19"/>
              </w:rPr>
            </w:pPr>
            <w:proofErr w:type="spellStart"/>
            <w:r w:rsidRPr="005E57A9">
              <w:rPr>
                <w:rFonts w:ascii="Times New Roman" w:hAnsi="Times New Roman" w:cs="Times New Roman"/>
                <w:i/>
                <w:iCs/>
                <w:sz w:val="19"/>
                <w:szCs w:val="19"/>
              </w:rPr>
              <w:t>Ikennodrilus</w:t>
            </w:r>
            <w:proofErr w:type="spellEnd"/>
            <w:r w:rsidRPr="005E57A9">
              <w:rPr>
                <w:rFonts w:ascii="Times New Roman" w:hAnsi="Times New Roman" w:cs="Times New Roman"/>
                <w:i/>
                <w:iCs/>
                <w:sz w:val="19"/>
                <w:szCs w:val="19"/>
              </w:rPr>
              <w:t xml:space="preserve"> </w:t>
            </w:r>
            <w:proofErr w:type="spellStart"/>
            <w:r w:rsidRPr="005E57A9">
              <w:rPr>
                <w:rFonts w:ascii="Times New Roman" w:hAnsi="Times New Roman" w:cs="Times New Roman"/>
                <w:i/>
                <w:iCs/>
                <w:sz w:val="19"/>
                <w:szCs w:val="19"/>
              </w:rPr>
              <w:t>wurea</w:t>
            </w:r>
            <w:proofErr w:type="spellEnd"/>
          </w:p>
        </w:tc>
        <w:tc>
          <w:tcPr>
            <w:tcW w:w="628"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15</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4.2</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15</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2.5</w:t>
            </w:r>
          </w:p>
        </w:tc>
      </w:tr>
      <w:tr w:rsidR="0027121D" w:rsidRPr="005E57A9" w:rsidTr="004C7287">
        <w:trPr>
          <w:jc w:val="center"/>
        </w:trPr>
        <w:tc>
          <w:tcPr>
            <w:tcW w:w="22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7</w:t>
            </w:r>
          </w:p>
        </w:tc>
        <w:tc>
          <w:tcPr>
            <w:tcW w:w="79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i/>
                <w:iCs/>
                <w:sz w:val="19"/>
                <w:szCs w:val="19"/>
              </w:rPr>
            </w:pPr>
            <w:proofErr w:type="spellStart"/>
            <w:r w:rsidRPr="005E57A9">
              <w:rPr>
                <w:rFonts w:ascii="Times New Roman" w:hAnsi="Times New Roman" w:cs="Times New Roman"/>
                <w:i/>
                <w:iCs/>
                <w:sz w:val="19"/>
                <w:szCs w:val="19"/>
              </w:rPr>
              <w:t>Parapolytoreutus</w:t>
            </w:r>
            <w:proofErr w:type="spellEnd"/>
            <w:r w:rsidRPr="005E57A9">
              <w:rPr>
                <w:rFonts w:ascii="Times New Roman" w:hAnsi="Times New Roman" w:cs="Times New Roman"/>
                <w:i/>
                <w:iCs/>
                <w:sz w:val="19"/>
                <w:szCs w:val="19"/>
              </w:rPr>
              <w:t xml:space="preserve"> </w:t>
            </w:r>
            <w:proofErr w:type="spellStart"/>
            <w:r w:rsidRPr="005E57A9">
              <w:rPr>
                <w:rFonts w:ascii="Times New Roman" w:hAnsi="Times New Roman" w:cs="Times New Roman"/>
                <w:i/>
                <w:iCs/>
                <w:sz w:val="19"/>
                <w:szCs w:val="19"/>
              </w:rPr>
              <w:t>obiensis</w:t>
            </w:r>
            <w:proofErr w:type="spellEnd"/>
          </w:p>
        </w:tc>
        <w:tc>
          <w:tcPr>
            <w:tcW w:w="628"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16</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4.5</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16</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2.6</w:t>
            </w:r>
          </w:p>
        </w:tc>
      </w:tr>
      <w:tr w:rsidR="0027121D" w:rsidRPr="005E57A9" w:rsidTr="004C7287">
        <w:trPr>
          <w:jc w:val="center"/>
        </w:trPr>
        <w:tc>
          <w:tcPr>
            <w:tcW w:w="22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8</w:t>
            </w:r>
          </w:p>
        </w:tc>
        <w:tc>
          <w:tcPr>
            <w:tcW w:w="79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i/>
                <w:iCs/>
                <w:sz w:val="19"/>
                <w:szCs w:val="19"/>
              </w:rPr>
            </w:pPr>
            <w:proofErr w:type="spellStart"/>
            <w:r w:rsidRPr="005E57A9">
              <w:rPr>
                <w:rFonts w:ascii="Times New Roman" w:hAnsi="Times New Roman" w:cs="Times New Roman"/>
                <w:i/>
                <w:iCs/>
                <w:sz w:val="19"/>
                <w:szCs w:val="19"/>
              </w:rPr>
              <w:t>Hyperiodrilus</w:t>
            </w:r>
            <w:proofErr w:type="spellEnd"/>
            <w:r w:rsidRPr="005E57A9">
              <w:rPr>
                <w:rFonts w:ascii="Times New Roman" w:hAnsi="Times New Roman" w:cs="Times New Roman"/>
                <w:i/>
                <w:iCs/>
                <w:sz w:val="19"/>
                <w:szCs w:val="19"/>
              </w:rPr>
              <w:t xml:space="preserve"> </w:t>
            </w:r>
            <w:proofErr w:type="spellStart"/>
            <w:r w:rsidRPr="005E57A9">
              <w:rPr>
                <w:rFonts w:ascii="Times New Roman" w:hAnsi="Times New Roman" w:cs="Times New Roman"/>
                <w:i/>
                <w:iCs/>
                <w:sz w:val="19"/>
                <w:szCs w:val="19"/>
              </w:rPr>
              <w:t>oshogbensis</w:t>
            </w:r>
            <w:proofErr w:type="spellEnd"/>
          </w:p>
        </w:tc>
        <w:tc>
          <w:tcPr>
            <w:tcW w:w="628"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3</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0.8</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16</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6.4</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19</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3.1</w:t>
            </w:r>
          </w:p>
        </w:tc>
      </w:tr>
      <w:tr w:rsidR="0027121D" w:rsidRPr="005E57A9" w:rsidTr="004C7287">
        <w:trPr>
          <w:jc w:val="center"/>
        </w:trPr>
        <w:tc>
          <w:tcPr>
            <w:tcW w:w="22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9</w:t>
            </w:r>
          </w:p>
        </w:tc>
        <w:tc>
          <w:tcPr>
            <w:tcW w:w="79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i/>
                <w:iCs/>
                <w:sz w:val="19"/>
                <w:szCs w:val="19"/>
              </w:rPr>
            </w:pPr>
            <w:proofErr w:type="spellStart"/>
            <w:r w:rsidRPr="005E57A9">
              <w:rPr>
                <w:rFonts w:ascii="Times New Roman" w:hAnsi="Times New Roman" w:cs="Times New Roman"/>
                <w:i/>
                <w:iCs/>
                <w:sz w:val="19"/>
                <w:szCs w:val="19"/>
              </w:rPr>
              <w:t>Keffia</w:t>
            </w:r>
            <w:proofErr w:type="spellEnd"/>
            <w:r w:rsidRPr="005E57A9">
              <w:rPr>
                <w:rFonts w:ascii="Times New Roman" w:hAnsi="Times New Roman" w:cs="Times New Roman"/>
                <w:i/>
                <w:iCs/>
                <w:sz w:val="19"/>
                <w:szCs w:val="19"/>
              </w:rPr>
              <w:t xml:space="preserve"> </w:t>
            </w:r>
            <w:proofErr w:type="spellStart"/>
            <w:r w:rsidRPr="005E57A9">
              <w:rPr>
                <w:rFonts w:ascii="Times New Roman" w:hAnsi="Times New Roman" w:cs="Times New Roman"/>
                <w:i/>
                <w:iCs/>
                <w:sz w:val="19"/>
                <w:szCs w:val="19"/>
              </w:rPr>
              <w:t>penetrabilis</w:t>
            </w:r>
            <w:proofErr w:type="spellEnd"/>
          </w:p>
        </w:tc>
        <w:tc>
          <w:tcPr>
            <w:tcW w:w="628"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10</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4.0</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10</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1.7</w:t>
            </w:r>
          </w:p>
        </w:tc>
      </w:tr>
      <w:tr w:rsidR="0027121D" w:rsidRPr="005E57A9" w:rsidTr="004C7287">
        <w:trPr>
          <w:jc w:val="center"/>
        </w:trPr>
        <w:tc>
          <w:tcPr>
            <w:tcW w:w="22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10</w:t>
            </w:r>
          </w:p>
        </w:tc>
        <w:tc>
          <w:tcPr>
            <w:tcW w:w="79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i/>
                <w:iCs/>
                <w:sz w:val="19"/>
                <w:szCs w:val="19"/>
              </w:rPr>
            </w:pPr>
            <w:proofErr w:type="spellStart"/>
            <w:r w:rsidRPr="005E57A9">
              <w:rPr>
                <w:rFonts w:ascii="Times New Roman" w:hAnsi="Times New Roman" w:cs="Times New Roman"/>
                <w:i/>
                <w:iCs/>
                <w:sz w:val="19"/>
                <w:szCs w:val="19"/>
              </w:rPr>
              <w:t>Lumbricus</w:t>
            </w:r>
            <w:proofErr w:type="spellEnd"/>
            <w:r w:rsidRPr="005E57A9">
              <w:rPr>
                <w:rFonts w:ascii="Times New Roman" w:hAnsi="Times New Roman" w:cs="Times New Roman"/>
                <w:i/>
                <w:iCs/>
                <w:sz w:val="19"/>
                <w:szCs w:val="19"/>
              </w:rPr>
              <w:t xml:space="preserve"> </w:t>
            </w:r>
            <w:proofErr w:type="spellStart"/>
            <w:r w:rsidRPr="005E57A9">
              <w:rPr>
                <w:rFonts w:ascii="Times New Roman" w:hAnsi="Times New Roman" w:cs="Times New Roman"/>
                <w:i/>
                <w:iCs/>
                <w:sz w:val="19"/>
                <w:szCs w:val="19"/>
              </w:rPr>
              <w:t>terrestris</w:t>
            </w:r>
            <w:proofErr w:type="spellEnd"/>
          </w:p>
        </w:tc>
        <w:tc>
          <w:tcPr>
            <w:tcW w:w="628"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28</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7.9</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73</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29.1</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101</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16.7</w:t>
            </w:r>
          </w:p>
        </w:tc>
      </w:tr>
      <w:tr w:rsidR="0027121D" w:rsidRPr="005E57A9" w:rsidTr="004C7287">
        <w:trPr>
          <w:jc w:val="center"/>
        </w:trPr>
        <w:tc>
          <w:tcPr>
            <w:tcW w:w="22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11</w:t>
            </w:r>
          </w:p>
        </w:tc>
        <w:tc>
          <w:tcPr>
            <w:tcW w:w="79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i/>
                <w:iCs/>
                <w:sz w:val="19"/>
                <w:szCs w:val="19"/>
              </w:rPr>
            </w:pPr>
            <w:proofErr w:type="spellStart"/>
            <w:r w:rsidRPr="005E57A9">
              <w:rPr>
                <w:rFonts w:ascii="Times New Roman" w:hAnsi="Times New Roman" w:cs="Times New Roman"/>
                <w:i/>
                <w:iCs/>
                <w:sz w:val="19"/>
                <w:szCs w:val="19"/>
              </w:rPr>
              <w:t>Heliodrilus</w:t>
            </w:r>
            <w:proofErr w:type="spellEnd"/>
            <w:r w:rsidRPr="005E57A9">
              <w:rPr>
                <w:rFonts w:ascii="Times New Roman" w:hAnsi="Times New Roman" w:cs="Times New Roman"/>
                <w:i/>
                <w:iCs/>
                <w:sz w:val="19"/>
                <w:szCs w:val="19"/>
              </w:rPr>
              <w:t xml:space="preserve"> </w:t>
            </w:r>
            <w:proofErr w:type="spellStart"/>
            <w:r w:rsidRPr="005E57A9">
              <w:rPr>
                <w:rFonts w:ascii="Times New Roman" w:hAnsi="Times New Roman" w:cs="Times New Roman"/>
                <w:i/>
                <w:iCs/>
                <w:sz w:val="19"/>
                <w:szCs w:val="19"/>
              </w:rPr>
              <w:t>lagossensis</w:t>
            </w:r>
            <w:proofErr w:type="spellEnd"/>
          </w:p>
        </w:tc>
        <w:tc>
          <w:tcPr>
            <w:tcW w:w="628"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12</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3.4</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28</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11.2</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40</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6.6</w:t>
            </w:r>
          </w:p>
        </w:tc>
      </w:tr>
      <w:tr w:rsidR="0027121D" w:rsidRPr="005E57A9" w:rsidTr="004C7287">
        <w:trPr>
          <w:jc w:val="center"/>
        </w:trPr>
        <w:tc>
          <w:tcPr>
            <w:tcW w:w="22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12</w:t>
            </w:r>
          </w:p>
        </w:tc>
        <w:tc>
          <w:tcPr>
            <w:tcW w:w="79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i/>
                <w:iCs/>
                <w:sz w:val="19"/>
                <w:szCs w:val="19"/>
              </w:rPr>
            </w:pPr>
            <w:proofErr w:type="spellStart"/>
            <w:r w:rsidRPr="005E57A9">
              <w:rPr>
                <w:rFonts w:ascii="Times New Roman" w:hAnsi="Times New Roman" w:cs="Times New Roman"/>
                <w:i/>
                <w:iCs/>
                <w:sz w:val="19"/>
                <w:szCs w:val="19"/>
              </w:rPr>
              <w:t>Keffia</w:t>
            </w:r>
            <w:proofErr w:type="spellEnd"/>
            <w:r w:rsidRPr="005E57A9">
              <w:rPr>
                <w:rFonts w:ascii="Times New Roman" w:hAnsi="Times New Roman" w:cs="Times New Roman"/>
                <w:i/>
                <w:iCs/>
                <w:sz w:val="19"/>
                <w:szCs w:val="19"/>
              </w:rPr>
              <w:t xml:space="preserve"> </w:t>
            </w:r>
            <w:proofErr w:type="spellStart"/>
            <w:r w:rsidRPr="005E57A9">
              <w:rPr>
                <w:rFonts w:ascii="Times New Roman" w:hAnsi="Times New Roman" w:cs="Times New Roman"/>
                <w:i/>
                <w:iCs/>
                <w:sz w:val="19"/>
                <w:szCs w:val="19"/>
              </w:rPr>
              <w:t>proxipora</w:t>
            </w:r>
            <w:proofErr w:type="spellEnd"/>
          </w:p>
        </w:tc>
        <w:tc>
          <w:tcPr>
            <w:tcW w:w="628"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8</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2.3</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19</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7.6</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27</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4.5</w:t>
            </w:r>
          </w:p>
        </w:tc>
      </w:tr>
      <w:tr w:rsidR="0027121D" w:rsidRPr="005E57A9" w:rsidTr="004C7287">
        <w:trPr>
          <w:jc w:val="center"/>
        </w:trPr>
        <w:tc>
          <w:tcPr>
            <w:tcW w:w="22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13</w:t>
            </w:r>
          </w:p>
        </w:tc>
        <w:tc>
          <w:tcPr>
            <w:tcW w:w="79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i/>
                <w:iCs/>
                <w:sz w:val="19"/>
                <w:szCs w:val="19"/>
              </w:rPr>
            </w:pPr>
            <w:proofErr w:type="spellStart"/>
            <w:r w:rsidRPr="005E57A9">
              <w:rPr>
                <w:rFonts w:ascii="Times New Roman" w:hAnsi="Times New Roman" w:cs="Times New Roman"/>
                <w:i/>
                <w:iCs/>
                <w:sz w:val="19"/>
                <w:szCs w:val="19"/>
              </w:rPr>
              <w:t>Iridodrilus</w:t>
            </w:r>
            <w:proofErr w:type="spellEnd"/>
            <w:r w:rsidRPr="005E57A9">
              <w:rPr>
                <w:rFonts w:ascii="Times New Roman" w:hAnsi="Times New Roman" w:cs="Times New Roman"/>
                <w:i/>
                <w:iCs/>
                <w:sz w:val="19"/>
                <w:szCs w:val="19"/>
              </w:rPr>
              <w:t xml:space="preserve"> </w:t>
            </w:r>
            <w:proofErr w:type="spellStart"/>
            <w:r w:rsidRPr="005E57A9">
              <w:rPr>
                <w:rFonts w:ascii="Times New Roman" w:hAnsi="Times New Roman" w:cs="Times New Roman"/>
                <w:i/>
                <w:iCs/>
                <w:sz w:val="19"/>
                <w:szCs w:val="19"/>
              </w:rPr>
              <w:t>tonyii</w:t>
            </w:r>
            <w:proofErr w:type="spellEnd"/>
          </w:p>
        </w:tc>
        <w:tc>
          <w:tcPr>
            <w:tcW w:w="628"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3</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0.8</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3</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0.5</w:t>
            </w:r>
          </w:p>
        </w:tc>
      </w:tr>
      <w:tr w:rsidR="0027121D" w:rsidRPr="005E57A9" w:rsidTr="004C7287">
        <w:trPr>
          <w:jc w:val="center"/>
        </w:trPr>
        <w:tc>
          <w:tcPr>
            <w:tcW w:w="22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14</w:t>
            </w:r>
          </w:p>
        </w:tc>
        <w:tc>
          <w:tcPr>
            <w:tcW w:w="79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i/>
                <w:iCs/>
                <w:sz w:val="19"/>
                <w:szCs w:val="19"/>
              </w:rPr>
            </w:pPr>
            <w:proofErr w:type="spellStart"/>
            <w:r w:rsidRPr="005E57A9">
              <w:rPr>
                <w:rFonts w:ascii="Times New Roman" w:hAnsi="Times New Roman" w:cs="Times New Roman"/>
                <w:i/>
                <w:iCs/>
                <w:sz w:val="19"/>
                <w:szCs w:val="19"/>
              </w:rPr>
              <w:t>Libyodrilus</w:t>
            </w:r>
            <w:proofErr w:type="spellEnd"/>
            <w:r w:rsidRPr="005E57A9">
              <w:rPr>
                <w:rFonts w:ascii="Times New Roman" w:hAnsi="Times New Roman" w:cs="Times New Roman"/>
                <w:i/>
                <w:iCs/>
                <w:sz w:val="19"/>
                <w:szCs w:val="19"/>
              </w:rPr>
              <w:t xml:space="preserve"> </w:t>
            </w:r>
            <w:proofErr w:type="spellStart"/>
            <w:r w:rsidRPr="005E57A9">
              <w:rPr>
                <w:rFonts w:ascii="Times New Roman" w:hAnsi="Times New Roman" w:cs="Times New Roman"/>
                <w:i/>
                <w:iCs/>
                <w:sz w:val="19"/>
                <w:szCs w:val="19"/>
              </w:rPr>
              <w:t>mekoensis</w:t>
            </w:r>
            <w:proofErr w:type="spellEnd"/>
          </w:p>
        </w:tc>
        <w:tc>
          <w:tcPr>
            <w:tcW w:w="628"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0.6</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0.3</w:t>
            </w:r>
          </w:p>
        </w:tc>
      </w:tr>
      <w:tr w:rsidR="0027121D" w:rsidRPr="005E57A9" w:rsidTr="004C7287">
        <w:trPr>
          <w:jc w:val="center"/>
        </w:trPr>
        <w:tc>
          <w:tcPr>
            <w:tcW w:w="22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15</w:t>
            </w:r>
          </w:p>
        </w:tc>
        <w:tc>
          <w:tcPr>
            <w:tcW w:w="79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i/>
                <w:iCs/>
                <w:sz w:val="19"/>
                <w:szCs w:val="19"/>
              </w:rPr>
            </w:pPr>
            <w:proofErr w:type="spellStart"/>
            <w:r w:rsidRPr="005E57A9">
              <w:rPr>
                <w:rFonts w:ascii="Times New Roman" w:hAnsi="Times New Roman" w:cs="Times New Roman"/>
                <w:i/>
                <w:iCs/>
                <w:sz w:val="19"/>
                <w:szCs w:val="19"/>
              </w:rPr>
              <w:t>Libyodrilus</w:t>
            </w:r>
            <w:proofErr w:type="spellEnd"/>
            <w:r w:rsidRPr="005E57A9">
              <w:rPr>
                <w:rFonts w:ascii="Times New Roman" w:hAnsi="Times New Roman" w:cs="Times New Roman"/>
                <w:i/>
                <w:iCs/>
                <w:sz w:val="19"/>
                <w:szCs w:val="19"/>
              </w:rPr>
              <w:t xml:space="preserve"> </w:t>
            </w:r>
            <w:proofErr w:type="spellStart"/>
            <w:r w:rsidRPr="005E57A9">
              <w:rPr>
                <w:rFonts w:ascii="Times New Roman" w:hAnsi="Times New Roman" w:cs="Times New Roman"/>
                <w:i/>
                <w:iCs/>
                <w:sz w:val="19"/>
                <w:szCs w:val="19"/>
              </w:rPr>
              <w:t>violaceus</w:t>
            </w:r>
            <w:proofErr w:type="spellEnd"/>
          </w:p>
        </w:tc>
        <w:tc>
          <w:tcPr>
            <w:tcW w:w="628"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10</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2.8</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12</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4.8</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22</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3.6</w:t>
            </w:r>
          </w:p>
        </w:tc>
      </w:tr>
      <w:tr w:rsidR="0027121D" w:rsidRPr="005E57A9" w:rsidTr="004C7287">
        <w:trPr>
          <w:jc w:val="center"/>
        </w:trPr>
        <w:tc>
          <w:tcPr>
            <w:tcW w:w="22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16</w:t>
            </w:r>
          </w:p>
        </w:tc>
        <w:tc>
          <w:tcPr>
            <w:tcW w:w="79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i/>
                <w:iCs/>
                <w:sz w:val="19"/>
                <w:szCs w:val="19"/>
              </w:rPr>
            </w:pPr>
            <w:proofErr w:type="spellStart"/>
            <w:r w:rsidRPr="005E57A9">
              <w:rPr>
                <w:rFonts w:ascii="Times New Roman" w:hAnsi="Times New Roman" w:cs="Times New Roman"/>
                <w:i/>
                <w:iCs/>
                <w:sz w:val="19"/>
                <w:szCs w:val="19"/>
              </w:rPr>
              <w:t>Iridodrilus</w:t>
            </w:r>
            <w:proofErr w:type="spellEnd"/>
            <w:r w:rsidRPr="005E57A9">
              <w:rPr>
                <w:rFonts w:ascii="Times New Roman" w:hAnsi="Times New Roman" w:cs="Times New Roman"/>
                <w:i/>
                <w:iCs/>
                <w:sz w:val="19"/>
                <w:szCs w:val="19"/>
              </w:rPr>
              <w:t xml:space="preserve"> </w:t>
            </w:r>
            <w:proofErr w:type="spellStart"/>
            <w:r w:rsidRPr="005E57A9">
              <w:rPr>
                <w:rFonts w:ascii="Times New Roman" w:hAnsi="Times New Roman" w:cs="Times New Roman"/>
                <w:i/>
                <w:iCs/>
                <w:sz w:val="19"/>
                <w:szCs w:val="19"/>
              </w:rPr>
              <w:t>preussi</w:t>
            </w:r>
            <w:proofErr w:type="spellEnd"/>
          </w:p>
        </w:tc>
        <w:tc>
          <w:tcPr>
            <w:tcW w:w="628"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0.6</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0.8</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4</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0.7</w:t>
            </w:r>
          </w:p>
        </w:tc>
      </w:tr>
      <w:tr w:rsidR="0027121D" w:rsidRPr="005E57A9" w:rsidTr="004C7287">
        <w:trPr>
          <w:jc w:val="center"/>
        </w:trPr>
        <w:tc>
          <w:tcPr>
            <w:tcW w:w="22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17</w:t>
            </w:r>
          </w:p>
        </w:tc>
        <w:tc>
          <w:tcPr>
            <w:tcW w:w="79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i/>
                <w:iCs/>
                <w:sz w:val="19"/>
                <w:szCs w:val="19"/>
              </w:rPr>
            </w:pPr>
            <w:proofErr w:type="spellStart"/>
            <w:r w:rsidRPr="005E57A9">
              <w:rPr>
                <w:rFonts w:ascii="Times New Roman" w:hAnsi="Times New Roman" w:cs="Times New Roman"/>
                <w:i/>
                <w:iCs/>
                <w:sz w:val="19"/>
                <w:szCs w:val="19"/>
              </w:rPr>
              <w:t>Iridodrilus</w:t>
            </w:r>
            <w:proofErr w:type="spellEnd"/>
            <w:r w:rsidRPr="005E57A9">
              <w:rPr>
                <w:rFonts w:ascii="Times New Roman" w:hAnsi="Times New Roman" w:cs="Times New Roman"/>
                <w:i/>
                <w:iCs/>
                <w:sz w:val="19"/>
                <w:szCs w:val="19"/>
              </w:rPr>
              <w:t xml:space="preserve"> </w:t>
            </w:r>
            <w:proofErr w:type="spellStart"/>
            <w:r w:rsidRPr="005E57A9">
              <w:rPr>
                <w:rFonts w:ascii="Times New Roman" w:hAnsi="Times New Roman" w:cs="Times New Roman"/>
                <w:i/>
                <w:iCs/>
                <w:sz w:val="19"/>
                <w:szCs w:val="19"/>
              </w:rPr>
              <w:t>vomiensis</w:t>
            </w:r>
            <w:proofErr w:type="spellEnd"/>
          </w:p>
        </w:tc>
        <w:tc>
          <w:tcPr>
            <w:tcW w:w="628"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4</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1.1</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0.8</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6</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1.0</w:t>
            </w:r>
          </w:p>
        </w:tc>
      </w:tr>
      <w:tr w:rsidR="0027121D" w:rsidRPr="005E57A9" w:rsidTr="004C7287">
        <w:trPr>
          <w:jc w:val="center"/>
        </w:trPr>
        <w:tc>
          <w:tcPr>
            <w:tcW w:w="22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18</w:t>
            </w:r>
          </w:p>
        </w:tc>
        <w:tc>
          <w:tcPr>
            <w:tcW w:w="79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i/>
                <w:iCs/>
                <w:sz w:val="19"/>
                <w:szCs w:val="19"/>
              </w:rPr>
            </w:pPr>
            <w:proofErr w:type="spellStart"/>
            <w:r w:rsidRPr="005E57A9">
              <w:rPr>
                <w:rFonts w:ascii="Times New Roman" w:hAnsi="Times New Roman" w:cs="Times New Roman"/>
                <w:i/>
                <w:iCs/>
                <w:sz w:val="19"/>
                <w:szCs w:val="19"/>
              </w:rPr>
              <w:t>Keffia</w:t>
            </w:r>
            <w:proofErr w:type="spellEnd"/>
            <w:r w:rsidRPr="005E57A9">
              <w:rPr>
                <w:rFonts w:ascii="Times New Roman" w:hAnsi="Times New Roman" w:cs="Times New Roman"/>
                <w:i/>
                <w:iCs/>
                <w:sz w:val="19"/>
                <w:szCs w:val="19"/>
              </w:rPr>
              <w:t xml:space="preserve"> </w:t>
            </w:r>
            <w:proofErr w:type="spellStart"/>
            <w:r w:rsidRPr="005E57A9">
              <w:rPr>
                <w:rFonts w:ascii="Times New Roman" w:hAnsi="Times New Roman" w:cs="Times New Roman"/>
                <w:i/>
                <w:iCs/>
                <w:sz w:val="19"/>
                <w:szCs w:val="19"/>
              </w:rPr>
              <w:t>variabillis</w:t>
            </w:r>
            <w:proofErr w:type="spellEnd"/>
          </w:p>
        </w:tc>
        <w:tc>
          <w:tcPr>
            <w:tcW w:w="628"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4</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1.1</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0.8</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6</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1.0</w:t>
            </w:r>
          </w:p>
        </w:tc>
      </w:tr>
      <w:tr w:rsidR="0027121D" w:rsidRPr="005E57A9" w:rsidTr="004C7287">
        <w:trPr>
          <w:jc w:val="center"/>
        </w:trPr>
        <w:tc>
          <w:tcPr>
            <w:tcW w:w="22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19</w:t>
            </w:r>
          </w:p>
        </w:tc>
        <w:tc>
          <w:tcPr>
            <w:tcW w:w="794" w:type="pct"/>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i/>
                <w:iCs/>
                <w:sz w:val="19"/>
                <w:szCs w:val="19"/>
              </w:rPr>
            </w:pPr>
            <w:r w:rsidRPr="005E57A9">
              <w:rPr>
                <w:rFonts w:ascii="Times New Roman" w:hAnsi="Times New Roman" w:cs="Times New Roman"/>
                <w:i/>
                <w:iCs/>
                <w:sz w:val="19"/>
                <w:szCs w:val="19"/>
              </w:rPr>
              <w:t>Total</w:t>
            </w:r>
          </w:p>
        </w:tc>
        <w:tc>
          <w:tcPr>
            <w:tcW w:w="628"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354</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100</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251</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100</w:t>
            </w:r>
          </w:p>
        </w:tc>
        <w:tc>
          <w:tcPr>
            <w:tcW w:w="622"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605</w:t>
            </w:r>
          </w:p>
        </w:tc>
        <w:tc>
          <w:tcPr>
            <w:tcW w:w="704" w:type="pct"/>
            <w:noWrap/>
            <w:vAlign w:val="center"/>
            <w:hideMark/>
          </w:tcPr>
          <w:p w:rsidR="0027121D" w:rsidRPr="005E57A9" w:rsidRDefault="0027121D" w:rsidP="009E2793">
            <w:pPr>
              <w:autoSpaceDE w:val="0"/>
              <w:autoSpaceDN w:val="0"/>
              <w:adjustRightInd w:val="0"/>
              <w:snapToGrid w:val="0"/>
              <w:spacing w:after="0" w:line="240" w:lineRule="auto"/>
              <w:jc w:val="both"/>
              <w:rPr>
                <w:rFonts w:ascii="Times New Roman" w:hAnsi="Times New Roman" w:cs="Times New Roman"/>
                <w:sz w:val="19"/>
                <w:szCs w:val="19"/>
              </w:rPr>
            </w:pPr>
            <w:r w:rsidRPr="005E57A9">
              <w:rPr>
                <w:rFonts w:ascii="Times New Roman" w:hAnsi="Times New Roman" w:cs="Times New Roman"/>
                <w:sz w:val="19"/>
                <w:szCs w:val="19"/>
              </w:rPr>
              <w:t>100</w:t>
            </w:r>
          </w:p>
        </w:tc>
      </w:tr>
    </w:tbl>
    <w:p w:rsidR="0027121D" w:rsidRPr="004C7287" w:rsidRDefault="0027121D" w:rsidP="009E2793">
      <w:pPr>
        <w:snapToGrid w:val="0"/>
        <w:spacing w:after="0" w:line="240" w:lineRule="auto"/>
        <w:jc w:val="both"/>
        <w:rPr>
          <w:rFonts w:ascii="Times New Roman" w:hAnsi="Times New Roman" w:cs="Times New Roman"/>
          <w:b/>
          <w:bCs/>
          <w:sz w:val="20"/>
          <w:szCs w:val="20"/>
        </w:rPr>
      </w:pPr>
    </w:p>
    <w:p w:rsidR="009E2793" w:rsidRDefault="009E2793" w:rsidP="009E2793">
      <w:pPr>
        <w:snapToGrid w:val="0"/>
        <w:spacing w:after="0" w:line="240" w:lineRule="auto"/>
        <w:ind w:firstLine="425"/>
        <w:jc w:val="both"/>
        <w:rPr>
          <w:rFonts w:ascii="Times New Roman" w:hAnsi="Times New Roman" w:cs="Times New Roman"/>
          <w:bCs/>
          <w:i/>
          <w:sz w:val="20"/>
          <w:szCs w:val="20"/>
        </w:rPr>
        <w:sectPr w:rsidR="009E2793" w:rsidSect="004C7287">
          <w:type w:val="continuous"/>
          <w:pgSz w:w="12242" w:h="15842" w:code="1"/>
          <w:pgMar w:top="1440" w:right="1440" w:bottom="1440" w:left="1440" w:header="720" w:footer="720" w:gutter="0"/>
          <w:cols w:space="720"/>
          <w:docGrid w:linePitch="360"/>
        </w:sectPr>
      </w:pPr>
    </w:p>
    <w:p w:rsidR="0027121D" w:rsidRPr="004C7287" w:rsidRDefault="0027121D" w:rsidP="009E2793">
      <w:pPr>
        <w:snapToGrid w:val="0"/>
        <w:spacing w:after="0" w:line="240" w:lineRule="auto"/>
        <w:ind w:firstLine="425"/>
        <w:jc w:val="both"/>
        <w:rPr>
          <w:rFonts w:ascii="Times New Roman" w:hAnsi="Times New Roman" w:cs="Times New Roman"/>
          <w:bCs/>
          <w:i/>
          <w:sz w:val="20"/>
          <w:szCs w:val="20"/>
        </w:rPr>
      </w:pPr>
      <w:r w:rsidRPr="004C7287">
        <w:rPr>
          <w:rFonts w:ascii="Times New Roman" w:hAnsi="Times New Roman" w:cs="Times New Roman"/>
          <w:bCs/>
          <w:i/>
          <w:sz w:val="20"/>
          <w:szCs w:val="20"/>
        </w:rPr>
        <w:lastRenderedPageBreak/>
        <w:t>Species density (ha) of earthworm in the ecological zones</w:t>
      </w:r>
    </w:p>
    <w:p w:rsidR="0027121D" w:rsidRPr="004C7287" w:rsidRDefault="0027121D" w:rsidP="009E2793">
      <w:pPr>
        <w:snapToGrid w:val="0"/>
        <w:spacing w:after="0" w:line="240" w:lineRule="auto"/>
        <w:ind w:firstLine="425"/>
        <w:jc w:val="both"/>
        <w:rPr>
          <w:rFonts w:ascii="Times New Roman" w:hAnsi="Times New Roman" w:cs="Times New Roman"/>
          <w:sz w:val="20"/>
          <w:szCs w:val="20"/>
        </w:rPr>
      </w:pPr>
      <w:r w:rsidRPr="004C7287">
        <w:rPr>
          <w:rFonts w:ascii="Times New Roman" w:hAnsi="Times New Roman" w:cs="Times New Roman"/>
          <w:sz w:val="20"/>
          <w:szCs w:val="20"/>
        </w:rPr>
        <w:t xml:space="preserve">The species density of earthworm individual species is displayed in Table 3 whereby it was revealed that in topsoil </w:t>
      </w:r>
      <w:proofErr w:type="spellStart"/>
      <w:r w:rsidRPr="004C7287">
        <w:rPr>
          <w:rFonts w:ascii="Times New Roman" w:hAnsi="Times New Roman" w:cs="Times New Roman"/>
          <w:i/>
          <w:iCs/>
          <w:sz w:val="20"/>
          <w:szCs w:val="20"/>
        </w:rPr>
        <w:t>Eudrilius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eugeniae</w:t>
      </w:r>
      <w:proofErr w:type="spellEnd"/>
      <w:r w:rsidRPr="004C7287">
        <w:rPr>
          <w:rFonts w:ascii="Times New Roman" w:hAnsi="Times New Roman" w:cs="Times New Roman"/>
          <w:sz w:val="20"/>
          <w:szCs w:val="20"/>
        </w:rPr>
        <w:t xml:space="preserve"> recorded the highest density of 4.2 ha and 0.36 ha in freshwater swamp and rainforest respectively, </w:t>
      </w:r>
      <w:proofErr w:type="spellStart"/>
      <w:r w:rsidRPr="004C7287">
        <w:rPr>
          <w:rFonts w:ascii="Times New Roman" w:hAnsi="Times New Roman" w:cs="Times New Roman"/>
          <w:i/>
          <w:iCs/>
          <w:sz w:val="20"/>
          <w:szCs w:val="20"/>
        </w:rPr>
        <w:t>Hyperiodrilus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africanus</w:t>
      </w:r>
      <w:proofErr w:type="spellEnd"/>
      <w:r w:rsidRPr="004C7287">
        <w:rPr>
          <w:rFonts w:ascii="Times New Roman" w:hAnsi="Times New Roman" w:cs="Times New Roman"/>
          <w:sz w:val="20"/>
          <w:szCs w:val="20"/>
        </w:rPr>
        <w:t xml:space="preserve"> recorded 0.52 ha as the highest in mangrove, </w:t>
      </w:r>
      <w:proofErr w:type="spellStart"/>
      <w:r w:rsidRPr="004C7287">
        <w:rPr>
          <w:rFonts w:ascii="Times New Roman" w:hAnsi="Times New Roman" w:cs="Times New Roman"/>
          <w:i/>
          <w:iCs/>
          <w:sz w:val="20"/>
          <w:szCs w:val="20"/>
        </w:rPr>
        <w:t>Lumbricus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terrestris</w:t>
      </w:r>
      <w:proofErr w:type="spellEnd"/>
      <w:r w:rsidRPr="004C7287">
        <w:rPr>
          <w:rFonts w:ascii="Times New Roman" w:hAnsi="Times New Roman" w:cs="Times New Roman"/>
          <w:sz w:val="20"/>
          <w:szCs w:val="20"/>
        </w:rPr>
        <w:t xml:space="preserve"> recorded 0.72 ha as the highest in </w:t>
      </w:r>
      <w:r w:rsidRPr="004C7287">
        <w:rPr>
          <w:rFonts w:ascii="Times New Roman" w:hAnsi="Times New Roman" w:cs="Times New Roman"/>
          <w:sz w:val="20"/>
          <w:szCs w:val="20"/>
        </w:rPr>
        <w:lastRenderedPageBreak/>
        <w:t xml:space="preserve">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In subsoil, </w:t>
      </w:r>
      <w:proofErr w:type="spellStart"/>
      <w:r w:rsidRPr="004C7287">
        <w:rPr>
          <w:rFonts w:ascii="Times New Roman" w:hAnsi="Times New Roman" w:cs="Times New Roman"/>
          <w:i/>
          <w:iCs/>
          <w:sz w:val="20"/>
          <w:szCs w:val="20"/>
        </w:rPr>
        <w:t>Lumbricus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terrestris</w:t>
      </w:r>
      <w:proofErr w:type="spellEnd"/>
      <w:r w:rsidRPr="004C7287">
        <w:rPr>
          <w:rFonts w:ascii="Times New Roman" w:hAnsi="Times New Roman" w:cs="Times New Roman"/>
          <w:sz w:val="20"/>
          <w:szCs w:val="20"/>
        </w:rPr>
        <w:t xml:space="preserve"> recorded the highest in freshwater swamp (1.44 ha) and rainforest (1.2 ha) while </w:t>
      </w:r>
      <w:proofErr w:type="spellStart"/>
      <w:r w:rsidRPr="004C7287">
        <w:rPr>
          <w:rFonts w:ascii="Times New Roman" w:hAnsi="Times New Roman" w:cs="Times New Roman"/>
          <w:i/>
          <w:iCs/>
          <w:sz w:val="20"/>
          <w:szCs w:val="20"/>
        </w:rPr>
        <w:t>Eudrilius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eugeniae</w:t>
      </w:r>
      <w:proofErr w:type="spellEnd"/>
      <w:r w:rsidRPr="004C7287">
        <w:rPr>
          <w:rFonts w:ascii="Times New Roman" w:hAnsi="Times New Roman" w:cs="Times New Roman"/>
          <w:sz w:val="20"/>
          <w:szCs w:val="20"/>
        </w:rPr>
        <w:t xml:space="preserve"> recorded the highest in mangrove (0.48 ha) and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(0.24 ha). In topsoil, the total density for earthworm was 8.68 ha, 1.72 ha, 1.68 ha and 2.08 ha in the freshwater swamp, mangrove,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and rainforest respectively. However, in the subsoil, the rainforest had the highest total density of </w:t>
      </w:r>
      <w:r w:rsidRPr="004C7287">
        <w:rPr>
          <w:rFonts w:ascii="Times New Roman" w:hAnsi="Times New Roman" w:cs="Times New Roman"/>
          <w:sz w:val="20"/>
          <w:szCs w:val="20"/>
        </w:rPr>
        <w:lastRenderedPageBreak/>
        <w:t>earthworm species of 4.16 ha, followed by 3.68 ha in freshwater swamp. The total density of earthworm in the topsoil was 14.16 ha while in the subsoil, it was 10.04 ha.</w:t>
      </w:r>
    </w:p>
    <w:p w:rsidR="0027121D" w:rsidRPr="004C7287" w:rsidRDefault="0027121D" w:rsidP="009E2793">
      <w:pPr>
        <w:snapToGrid w:val="0"/>
        <w:spacing w:after="0" w:line="240" w:lineRule="auto"/>
        <w:ind w:firstLine="425"/>
        <w:jc w:val="both"/>
        <w:rPr>
          <w:rFonts w:ascii="Times New Roman" w:hAnsi="Times New Roman" w:cs="Times New Roman"/>
          <w:sz w:val="20"/>
          <w:szCs w:val="20"/>
        </w:rPr>
      </w:pPr>
      <w:r w:rsidRPr="004C7287">
        <w:rPr>
          <w:rFonts w:ascii="Times New Roman" w:hAnsi="Times New Roman" w:cs="Times New Roman"/>
          <w:sz w:val="20"/>
          <w:szCs w:val="20"/>
        </w:rPr>
        <w:t xml:space="preserve">Considering the mean total density of earthworm across ecological zones in both topsoil and subsoil as shown in Table 4, it was revealed that the mean total density in the topsoil in freshwater swamp was 1.09 ha, 0.22 ha in mangrove, 0.24 ha in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and 0.26 ha in rainforest. However, in subsoil, the </w:t>
      </w:r>
      <w:r w:rsidRPr="004C7287">
        <w:rPr>
          <w:rFonts w:ascii="Times New Roman" w:hAnsi="Times New Roman" w:cs="Times New Roman"/>
          <w:sz w:val="20"/>
          <w:szCs w:val="20"/>
        </w:rPr>
        <w:lastRenderedPageBreak/>
        <w:t xml:space="preserve">mean total density was highest in the rainforest (0.52 ha) and followed by 0.46 ha in freshwater swamp and the least was observed in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(0.11 ha). The mean density of earthworm was significantly varied among the ecological zones in topsoil (F=88.353; p&lt;0.05) and subsoil (F=18.270; p&lt;0.05). The mean density of earthworm was significantly varied between topsoil and subsoil (t=2.152; p&lt;0.05) (Table 7).</w:t>
      </w:r>
    </w:p>
    <w:p w:rsidR="009E2793" w:rsidRDefault="009E2793" w:rsidP="009E2793">
      <w:pPr>
        <w:snapToGrid w:val="0"/>
        <w:spacing w:after="0" w:line="240" w:lineRule="auto"/>
        <w:ind w:firstLine="425"/>
        <w:jc w:val="both"/>
        <w:rPr>
          <w:rFonts w:ascii="Times New Roman" w:hAnsi="Times New Roman" w:cs="Times New Roman"/>
          <w:bCs/>
          <w:sz w:val="20"/>
          <w:szCs w:val="20"/>
        </w:rPr>
        <w:sectPr w:rsidR="009E2793" w:rsidSect="009E2793">
          <w:type w:val="continuous"/>
          <w:pgSz w:w="12242" w:h="15842" w:code="1"/>
          <w:pgMar w:top="1440" w:right="1440" w:bottom="1440" w:left="1440" w:header="720" w:footer="720" w:gutter="0"/>
          <w:cols w:num="2" w:space="550"/>
          <w:docGrid w:linePitch="360"/>
        </w:sectPr>
      </w:pPr>
    </w:p>
    <w:p w:rsidR="00506BB1" w:rsidRPr="004C7287" w:rsidRDefault="00506BB1" w:rsidP="009E2793">
      <w:pPr>
        <w:snapToGrid w:val="0"/>
        <w:spacing w:after="0" w:line="240" w:lineRule="auto"/>
        <w:jc w:val="center"/>
        <w:rPr>
          <w:rFonts w:ascii="Times New Roman" w:hAnsi="Times New Roman" w:cs="Times New Roman"/>
          <w:bCs/>
          <w:sz w:val="20"/>
          <w:szCs w:val="20"/>
        </w:rPr>
      </w:pPr>
    </w:p>
    <w:p w:rsidR="0027121D" w:rsidRPr="004C7287" w:rsidRDefault="0027121D" w:rsidP="009E2793">
      <w:pPr>
        <w:snapToGrid w:val="0"/>
        <w:spacing w:after="0" w:line="240" w:lineRule="auto"/>
        <w:jc w:val="center"/>
        <w:rPr>
          <w:rFonts w:ascii="Times New Roman" w:hAnsi="Times New Roman" w:cs="Times New Roman"/>
          <w:bCs/>
          <w:sz w:val="20"/>
          <w:szCs w:val="20"/>
        </w:rPr>
      </w:pPr>
      <w:r w:rsidRPr="004C7287">
        <w:rPr>
          <w:rFonts w:ascii="Times New Roman" w:hAnsi="Times New Roman" w:cs="Times New Roman"/>
          <w:bCs/>
          <w:sz w:val="20"/>
          <w:szCs w:val="20"/>
        </w:rPr>
        <w:t>Table 3. Earthworm density (ha)</w:t>
      </w:r>
    </w:p>
    <w:tbl>
      <w:tblPr>
        <w:tblW w:w="5000" w:type="pct"/>
        <w:jc w:val="center"/>
        <w:tblBorders>
          <w:bottom w:val="single" w:sz="4" w:space="0" w:color="auto"/>
        </w:tblBorders>
        <w:tblCellMar>
          <w:left w:w="57" w:type="dxa"/>
          <w:right w:w="57" w:type="dxa"/>
        </w:tblCellMar>
        <w:tblLook w:val="00A0"/>
      </w:tblPr>
      <w:tblGrid>
        <w:gridCol w:w="2556"/>
        <w:gridCol w:w="523"/>
        <w:gridCol w:w="523"/>
        <w:gridCol w:w="523"/>
        <w:gridCol w:w="527"/>
        <w:gridCol w:w="1365"/>
        <w:gridCol w:w="523"/>
        <w:gridCol w:w="523"/>
        <w:gridCol w:w="523"/>
        <w:gridCol w:w="527"/>
        <w:gridCol w:w="1363"/>
      </w:tblGrid>
      <w:tr w:rsidR="0027121D" w:rsidRPr="004C7287" w:rsidTr="004C7287">
        <w:trPr>
          <w:jc w:val="center"/>
        </w:trPr>
        <w:tc>
          <w:tcPr>
            <w:tcW w:w="1349" w:type="pct"/>
            <w:vMerge w:val="restart"/>
            <w:tcBorders>
              <w:top w:val="single" w:sz="4" w:space="0" w:color="auto"/>
              <w:bottom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Earthworm Species</w:t>
            </w:r>
          </w:p>
        </w:tc>
        <w:tc>
          <w:tcPr>
            <w:tcW w:w="1106" w:type="pct"/>
            <w:gridSpan w:val="4"/>
            <w:tcBorders>
              <w:top w:val="single" w:sz="4" w:space="0" w:color="auto"/>
              <w:bottom w:val="nil"/>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Topsoil</w:t>
            </w:r>
          </w:p>
        </w:tc>
        <w:tc>
          <w:tcPr>
            <w:tcW w:w="720" w:type="pct"/>
            <w:vMerge w:val="restart"/>
            <w:tcBorders>
              <w:top w:val="single" w:sz="4" w:space="0" w:color="auto"/>
              <w:bottom w:val="nil"/>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Total Density</w:t>
            </w:r>
          </w:p>
        </w:tc>
        <w:tc>
          <w:tcPr>
            <w:tcW w:w="1106" w:type="pct"/>
            <w:gridSpan w:val="4"/>
            <w:tcBorders>
              <w:top w:val="single" w:sz="4" w:space="0" w:color="auto"/>
              <w:bottom w:val="nil"/>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Subsoil</w:t>
            </w:r>
          </w:p>
        </w:tc>
        <w:tc>
          <w:tcPr>
            <w:tcW w:w="720" w:type="pct"/>
            <w:vMerge w:val="restart"/>
            <w:tcBorders>
              <w:top w:val="single" w:sz="4" w:space="0" w:color="auto"/>
              <w:bottom w:val="nil"/>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Total Density</w:t>
            </w:r>
          </w:p>
        </w:tc>
      </w:tr>
      <w:tr w:rsidR="0027121D" w:rsidRPr="004C7287" w:rsidTr="004C7287">
        <w:trPr>
          <w:jc w:val="center"/>
        </w:trPr>
        <w:tc>
          <w:tcPr>
            <w:tcW w:w="1349" w:type="pct"/>
            <w:vMerge/>
            <w:tcBorders>
              <w:top w:val="nil"/>
              <w:bottom w:val="single" w:sz="4" w:space="0" w:color="auto"/>
            </w:tcBorders>
            <w:vAlign w:val="center"/>
            <w:hideMark/>
          </w:tcPr>
          <w:p w:rsidR="0027121D" w:rsidRPr="004C7287" w:rsidRDefault="0027121D" w:rsidP="009E2793">
            <w:pPr>
              <w:snapToGrid w:val="0"/>
              <w:spacing w:after="0" w:line="240" w:lineRule="auto"/>
              <w:jc w:val="both"/>
              <w:rPr>
                <w:rFonts w:ascii="Times New Roman" w:hAnsi="Times New Roman" w:cs="Times New Roman"/>
                <w:sz w:val="20"/>
                <w:szCs w:val="20"/>
              </w:rPr>
            </w:pPr>
          </w:p>
        </w:tc>
        <w:tc>
          <w:tcPr>
            <w:tcW w:w="276" w:type="pct"/>
            <w:tcBorders>
              <w:top w:val="nil"/>
              <w:bottom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FS</w:t>
            </w:r>
          </w:p>
        </w:tc>
        <w:tc>
          <w:tcPr>
            <w:tcW w:w="276" w:type="pct"/>
            <w:tcBorders>
              <w:top w:val="nil"/>
              <w:bottom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MS</w:t>
            </w:r>
          </w:p>
        </w:tc>
        <w:tc>
          <w:tcPr>
            <w:tcW w:w="276" w:type="pct"/>
            <w:tcBorders>
              <w:top w:val="nil"/>
              <w:bottom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GS</w:t>
            </w:r>
          </w:p>
        </w:tc>
        <w:tc>
          <w:tcPr>
            <w:tcW w:w="276" w:type="pct"/>
            <w:tcBorders>
              <w:top w:val="nil"/>
              <w:bottom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RF</w:t>
            </w:r>
          </w:p>
        </w:tc>
        <w:tc>
          <w:tcPr>
            <w:tcW w:w="720" w:type="pct"/>
            <w:vMerge/>
            <w:tcBorders>
              <w:top w:val="nil"/>
              <w:bottom w:val="single" w:sz="4" w:space="0" w:color="auto"/>
            </w:tcBorders>
            <w:vAlign w:val="center"/>
            <w:hideMark/>
          </w:tcPr>
          <w:p w:rsidR="0027121D" w:rsidRPr="004C7287" w:rsidRDefault="0027121D" w:rsidP="009E2793">
            <w:pPr>
              <w:snapToGrid w:val="0"/>
              <w:spacing w:after="0" w:line="240" w:lineRule="auto"/>
              <w:jc w:val="both"/>
              <w:rPr>
                <w:rFonts w:ascii="Times New Roman" w:hAnsi="Times New Roman" w:cs="Times New Roman"/>
                <w:sz w:val="20"/>
                <w:szCs w:val="20"/>
              </w:rPr>
            </w:pPr>
          </w:p>
        </w:tc>
        <w:tc>
          <w:tcPr>
            <w:tcW w:w="276" w:type="pct"/>
            <w:tcBorders>
              <w:top w:val="nil"/>
              <w:bottom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FS</w:t>
            </w:r>
          </w:p>
        </w:tc>
        <w:tc>
          <w:tcPr>
            <w:tcW w:w="276" w:type="pct"/>
            <w:tcBorders>
              <w:top w:val="nil"/>
              <w:bottom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MS</w:t>
            </w:r>
          </w:p>
        </w:tc>
        <w:tc>
          <w:tcPr>
            <w:tcW w:w="276" w:type="pct"/>
            <w:tcBorders>
              <w:top w:val="nil"/>
              <w:bottom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GS</w:t>
            </w:r>
          </w:p>
        </w:tc>
        <w:tc>
          <w:tcPr>
            <w:tcW w:w="276" w:type="pct"/>
            <w:tcBorders>
              <w:top w:val="nil"/>
              <w:bottom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RF</w:t>
            </w:r>
          </w:p>
        </w:tc>
        <w:tc>
          <w:tcPr>
            <w:tcW w:w="720" w:type="pct"/>
            <w:vMerge/>
            <w:tcBorders>
              <w:top w:val="nil"/>
              <w:bottom w:val="single" w:sz="4" w:space="0" w:color="auto"/>
            </w:tcBorders>
            <w:vAlign w:val="center"/>
            <w:hideMark/>
          </w:tcPr>
          <w:p w:rsidR="0027121D" w:rsidRPr="004C7287" w:rsidRDefault="0027121D" w:rsidP="009E2793">
            <w:pPr>
              <w:snapToGrid w:val="0"/>
              <w:spacing w:after="0" w:line="240" w:lineRule="auto"/>
              <w:jc w:val="both"/>
              <w:rPr>
                <w:rFonts w:ascii="Times New Roman" w:hAnsi="Times New Roman" w:cs="Times New Roman"/>
                <w:sz w:val="20"/>
                <w:szCs w:val="20"/>
              </w:rPr>
            </w:pPr>
          </w:p>
        </w:tc>
      </w:tr>
      <w:tr w:rsidR="0027121D" w:rsidRPr="004C7287" w:rsidTr="004C7287">
        <w:trPr>
          <w:jc w:val="center"/>
        </w:trPr>
        <w:tc>
          <w:tcPr>
            <w:tcW w:w="1349" w:type="pct"/>
            <w:tcBorders>
              <w:top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4C7287">
              <w:rPr>
                <w:rFonts w:ascii="Times New Roman" w:hAnsi="Times New Roman" w:cs="Times New Roman"/>
                <w:i/>
                <w:iCs/>
                <w:sz w:val="20"/>
                <w:szCs w:val="20"/>
              </w:rPr>
              <w:t>Eutoreutus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abinsanus</w:t>
            </w:r>
            <w:proofErr w:type="spellEnd"/>
          </w:p>
        </w:tc>
        <w:tc>
          <w:tcPr>
            <w:tcW w:w="276" w:type="pct"/>
            <w:tcBorders>
              <w:top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0.92</w:t>
            </w:r>
          </w:p>
        </w:tc>
        <w:tc>
          <w:tcPr>
            <w:tcW w:w="276" w:type="pct"/>
            <w:tcBorders>
              <w:top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tcBorders>
              <w:top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0.16</w:t>
            </w:r>
          </w:p>
        </w:tc>
        <w:tc>
          <w:tcPr>
            <w:tcW w:w="276" w:type="pct"/>
            <w:tcBorders>
              <w:top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tcBorders>
              <w:top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1.08</w:t>
            </w:r>
          </w:p>
        </w:tc>
        <w:tc>
          <w:tcPr>
            <w:tcW w:w="276" w:type="pct"/>
            <w:tcBorders>
              <w:top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0.24</w:t>
            </w:r>
          </w:p>
        </w:tc>
        <w:tc>
          <w:tcPr>
            <w:tcW w:w="276" w:type="pct"/>
            <w:tcBorders>
              <w:top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tcBorders>
              <w:top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0.08</w:t>
            </w:r>
          </w:p>
        </w:tc>
        <w:tc>
          <w:tcPr>
            <w:tcW w:w="276" w:type="pct"/>
            <w:tcBorders>
              <w:top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tcBorders>
              <w:top w:val="single" w:sz="4" w:space="0" w:color="auto"/>
            </w:tcBorders>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0.32</w:t>
            </w:r>
          </w:p>
        </w:tc>
      </w:tr>
      <w:tr w:rsidR="0027121D" w:rsidRPr="004C7287" w:rsidTr="004C7287">
        <w:trPr>
          <w:jc w:val="center"/>
        </w:trPr>
        <w:tc>
          <w:tcPr>
            <w:tcW w:w="1349"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4C7287">
              <w:rPr>
                <w:rFonts w:ascii="Times New Roman" w:hAnsi="Times New Roman" w:cs="Times New Roman"/>
                <w:i/>
                <w:iCs/>
                <w:sz w:val="20"/>
                <w:szCs w:val="20"/>
              </w:rPr>
              <w:t>Ephyriodrilus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afroccidents</w:t>
            </w:r>
            <w:proofErr w:type="spellEnd"/>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1.04</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0.2</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1.24</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0.52</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0.32</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0.84</w:t>
            </w:r>
          </w:p>
        </w:tc>
      </w:tr>
      <w:tr w:rsidR="0027121D" w:rsidRPr="004C7287" w:rsidTr="004C7287">
        <w:trPr>
          <w:jc w:val="center"/>
        </w:trPr>
        <w:tc>
          <w:tcPr>
            <w:tcW w:w="1349"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4C7287">
              <w:rPr>
                <w:rFonts w:ascii="Times New Roman" w:hAnsi="Times New Roman" w:cs="Times New Roman"/>
                <w:i/>
                <w:iCs/>
                <w:sz w:val="20"/>
                <w:szCs w:val="20"/>
              </w:rPr>
              <w:t>Eudrilius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eugeniae</w:t>
            </w:r>
            <w:proofErr w:type="spellEnd"/>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4.2</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0.48</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0.4</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0.36</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5.44</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0.48</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0.24</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0.4</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1.12</w:t>
            </w:r>
          </w:p>
        </w:tc>
      </w:tr>
      <w:tr w:rsidR="0027121D" w:rsidRPr="004C7287" w:rsidTr="004C7287">
        <w:trPr>
          <w:jc w:val="center"/>
        </w:trPr>
        <w:tc>
          <w:tcPr>
            <w:tcW w:w="1349"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4C7287">
              <w:rPr>
                <w:rFonts w:ascii="Times New Roman" w:hAnsi="Times New Roman" w:cs="Times New Roman"/>
                <w:i/>
                <w:iCs/>
                <w:sz w:val="20"/>
                <w:szCs w:val="20"/>
              </w:rPr>
              <w:t>Hyperiodrilus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africanus</w:t>
            </w:r>
            <w:proofErr w:type="spellEnd"/>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0.64</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0.52</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0.2</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1.36</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0.24</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0.56</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0.8</w:t>
            </w:r>
          </w:p>
        </w:tc>
      </w:tr>
      <w:tr w:rsidR="0027121D" w:rsidRPr="004C7287" w:rsidTr="004C7287">
        <w:trPr>
          <w:jc w:val="center"/>
        </w:trPr>
        <w:tc>
          <w:tcPr>
            <w:tcW w:w="1349"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4C7287">
              <w:rPr>
                <w:rFonts w:ascii="Times New Roman" w:hAnsi="Times New Roman" w:cs="Times New Roman"/>
                <w:i/>
                <w:iCs/>
                <w:sz w:val="20"/>
                <w:szCs w:val="20"/>
              </w:rPr>
              <w:t>Iridodrilus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roseus</w:t>
            </w:r>
            <w:proofErr w:type="spellEnd"/>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0.64</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0.12</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0.76</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0.4</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0.4</w:t>
            </w:r>
          </w:p>
        </w:tc>
      </w:tr>
      <w:tr w:rsidR="0027121D" w:rsidRPr="004C7287" w:rsidTr="004C7287">
        <w:trPr>
          <w:jc w:val="center"/>
        </w:trPr>
        <w:tc>
          <w:tcPr>
            <w:tcW w:w="1349"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4C7287">
              <w:rPr>
                <w:rFonts w:ascii="Times New Roman" w:hAnsi="Times New Roman" w:cs="Times New Roman"/>
                <w:i/>
                <w:iCs/>
                <w:sz w:val="20"/>
                <w:szCs w:val="20"/>
              </w:rPr>
              <w:t>Ikennodrilus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wurea</w:t>
            </w:r>
            <w:proofErr w:type="spellEnd"/>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0.6</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0.6</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r>
      <w:tr w:rsidR="0027121D" w:rsidRPr="004C7287" w:rsidTr="004C7287">
        <w:trPr>
          <w:jc w:val="center"/>
        </w:trPr>
        <w:tc>
          <w:tcPr>
            <w:tcW w:w="1349"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4C7287">
              <w:rPr>
                <w:rFonts w:ascii="Times New Roman" w:hAnsi="Times New Roman" w:cs="Times New Roman"/>
                <w:i/>
                <w:iCs/>
                <w:sz w:val="20"/>
                <w:szCs w:val="20"/>
              </w:rPr>
              <w:t>Parapolytoreutus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obiensis</w:t>
            </w:r>
            <w:proofErr w:type="spellEnd"/>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0.64</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0.64</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r>
      <w:tr w:rsidR="0027121D" w:rsidRPr="004C7287" w:rsidTr="004C7287">
        <w:trPr>
          <w:jc w:val="center"/>
        </w:trPr>
        <w:tc>
          <w:tcPr>
            <w:tcW w:w="1349"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4C7287">
              <w:rPr>
                <w:rFonts w:ascii="Times New Roman" w:hAnsi="Times New Roman" w:cs="Times New Roman"/>
                <w:i/>
                <w:iCs/>
                <w:sz w:val="20"/>
                <w:szCs w:val="20"/>
              </w:rPr>
              <w:t>Hyperiodrilus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oshogbensis</w:t>
            </w:r>
            <w:proofErr w:type="spellEnd"/>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0.12</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0.12</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0.64</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0.64</w:t>
            </w:r>
          </w:p>
        </w:tc>
      </w:tr>
      <w:tr w:rsidR="0027121D" w:rsidRPr="004C7287" w:rsidTr="004C7287">
        <w:trPr>
          <w:jc w:val="center"/>
        </w:trPr>
        <w:tc>
          <w:tcPr>
            <w:tcW w:w="1349"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4C7287">
              <w:rPr>
                <w:rFonts w:ascii="Times New Roman" w:hAnsi="Times New Roman" w:cs="Times New Roman"/>
                <w:i/>
                <w:iCs/>
                <w:sz w:val="20"/>
                <w:szCs w:val="20"/>
              </w:rPr>
              <w:t>Keffia</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penetrabilis</w:t>
            </w:r>
            <w:proofErr w:type="spellEnd"/>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0.24</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0.16</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0.4</w:t>
            </w:r>
          </w:p>
        </w:tc>
      </w:tr>
      <w:tr w:rsidR="0027121D" w:rsidRPr="004C7287" w:rsidTr="004C7287">
        <w:trPr>
          <w:jc w:val="center"/>
        </w:trPr>
        <w:tc>
          <w:tcPr>
            <w:tcW w:w="1349"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4C7287">
              <w:rPr>
                <w:rFonts w:ascii="Times New Roman" w:hAnsi="Times New Roman" w:cs="Times New Roman"/>
                <w:i/>
                <w:iCs/>
                <w:sz w:val="20"/>
                <w:szCs w:val="20"/>
              </w:rPr>
              <w:t>Lumbricus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terrestris</w:t>
            </w:r>
            <w:proofErr w:type="spellEnd"/>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0.72</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0.4</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1.12</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1.44</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0.16</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0.12</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1.2</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2.92</w:t>
            </w:r>
          </w:p>
        </w:tc>
      </w:tr>
      <w:tr w:rsidR="0027121D" w:rsidRPr="004C7287" w:rsidTr="004C7287">
        <w:trPr>
          <w:jc w:val="center"/>
        </w:trPr>
        <w:tc>
          <w:tcPr>
            <w:tcW w:w="1349"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4C7287">
              <w:rPr>
                <w:rFonts w:ascii="Times New Roman" w:hAnsi="Times New Roman" w:cs="Times New Roman"/>
                <w:i/>
                <w:iCs/>
                <w:sz w:val="20"/>
                <w:szCs w:val="20"/>
              </w:rPr>
              <w:t>Heliodrilus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lagossensis</w:t>
            </w:r>
            <w:proofErr w:type="spellEnd"/>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0.32</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0.16</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0.48</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0.28</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0.32</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0.16</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0.36</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1.12</w:t>
            </w:r>
          </w:p>
        </w:tc>
      </w:tr>
      <w:tr w:rsidR="0027121D" w:rsidRPr="004C7287" w:rsidTr="004C7287">
        <w:trPr>
          <w:jc w:val="center"/>
        </w:trPr>
        <w:tc>
          <w:tcPr>
            <w:tcW w:w="1349"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4C7287">
              <w:rPr>
                <w:rFonts w:ascii="Times New Roman" w:hAnsi="Times New Roman" w:cs="Times New Roman"/>
                <w:i/>
                <w:iCs/>
                <w:sz w:val="20"/>
                <w:szCs w:val="20"/>
              </w:rPr>
              <w:t>Keffia</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proxipora</w:t>
            </w:r>
            <w:proofErr w:type="spellEnd"/>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0.32</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0.32</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0.32</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0.44</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0.76</w:t>
            </w:r>
          </w:p>
        </w:tc>
      </w:tr>
      <w:tr w:rsidR="0027121D" w:rsidRPr="004C7287" w:rsidTr="004C7287">
        <w:trPr>
          <w:jc w:val="center"/>
        </w:trPr>
        <w:tc>
          <w:tcPr>
            <w:tcW w:w="1349"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4C7287">
              <w:rPr>
                <w:rFonts w:ascii="Times New Roman" w:hAnsi="Times New Roman" w:cs="Times New Roman"/>
                <w:i/>
                <w:iCs/>
                <w:sz w:val="20"/>
                <w:szCs w:val="20"/>
              </w:rPr>
              <w:t>Iridodrilus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tonyii</w:t>
            </w:r>
            <w:proofErr w:type="spellEnd"/>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0.12</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0.12</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r>
      <w:tr w:rsidR="0027121D" w:rsidRPr="004C7287" w:rsidTr="004C7287">
        <w:trPr>
          <w:jc w:val="center"/>
        </w:trPr>
        <w:tc>
          <w:tcPr>
            <w:tcW w:w="1349"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4C7287">
              <w:rPr>
                <w:rFonts w:ascii="Times New Roman" w:hAnsi="Times New Roman" w:cs="Times New Roman"/>
                <w:i/>
                <w:iCs/>
                <w:sz w:val="20"/>
                <w:szCs w:val="20"/>
              </w:rPr>
              <w:t>Libyodrilus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mekoensis</w:t>
            </w:r>
            <w:proofErr w:type="spellEnd"/>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0.08</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0.08</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r>
      <w:tr w:rsidR="0027121D" w:rsidRPr="004C7287" w:rsidTr="004C7287">
        <w:trPr>
          <w:jc w:val="center"/>
        </w:trPr>
        <w:tc>
          <w:tcPr>
            <w:tcW w:w="1349"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4C7287">
              <w:rPr>
                <w:rFonts w:ascii="Times New Roman" w:hAnsi="Times New Roman" w:cs="Times New Roman"/>
                <w:i/>
                <w:iCs/>
                <w:sz w:val="20"/>
                <w:szCs w:val="20"/>
              </w:rPr>
              <w:t>Libyodrilus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violaceus</w:t>
            </w:r>
            <w:proofErr w:type="spellEnd"/>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0.08</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0.32</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0.4</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0.48</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0.48</w:t>
            </w:r>
          </w:p>
        </w:tc>
      </w:tr>
      <w:tr w:rsidR="0027121D" w:rsidRPr="004C7287" w:rsidTr="004C7287">
        <w:trPr>
          <w:jc w:val="center"/>
        </w:trPr>
        <w:tc>
          <w:tcPr>
            <w:tcW w:w="1349"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4C7287">
              <w:rPr>
                <w:rFonts w:ascii="Times New Roman" w:hAnsi="Times New Roman" w:cs="Times New Roman"/>
                <w:i/>
                <w:iCs/>
                <w:sz w:val="20"/>
                <w:szCs w:val="20"/>
              </w:rPr>
              <w:t>Iridodrilus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preussi</w:t>
            </w:r>
            <w:proofErr w:type="spellEnd"/>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0.08</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0.08</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0.08</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0.08</w:t>
            </w:r>
          </w:p>
        </w:tc>
      </w:tr>
      <w:tr w:rsidR="0027121D" w:rsidRPr="004C7287" w:rsidTr="004C7287">
        <w:trPr>
          <w:jc w:val="center"/>
        </w:trPr>
        <w:tc>
          <w:tcPr>
            <w:tcW w:w="1349"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4C7287">
              <w:rPr>
                <w:rFonts w:ascii="Times New Roman" w:hAnsi="Times New Roman" w:cs="Times New Roman"/>
                <w:i/>
                <w:iCs/>
                <w:sz w:val="20"/>
                <w:szCs w:val="20"/>
              </w:rPr>
              <w:t>Iridodrilus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vomiensis</w:t>
            </w:r>
            <w:proofErr w:type="spellEnd"/>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0.16</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0.16</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0.08</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0.08</w:t>
            </w:r>
          </w:p>
        </w:tc>
      </w:tr>
      <w:tr w:rsidR="0027121D" w:rsidRPr="004C7287" w:rsidTr="004C7287">
        <w:trPr>
          <w:jc w:val="center"/>
        </w:trPr>
        <w:tc>
          <w:tcPr>
            <w:tcW w:w="1349"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4C7287">
              <w:rPr>
                <w:rFonts w:ascii="Times New Roman" w:hAnsi="Times New Roman" w:cs="Times New Roman"/>
                <w:i/>
                <w:iCs/>
                <w:sz w:val="20"/>
                <w:szCs w:val="20"/>
              </w:rPr>
              <w:t>Keffia</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variabillis</w:t>
            </w:r>
            <w:proofErr w:type="spellEnd"/>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0.16</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0.16</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0.08</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0.08</w:t>
            </w:r>
          </w:p>
        </w:tc>
      </w:tr>
      <w:tr w:rsidR="0027121D" w:rsidRPr="004C7287" w:rsidTr="004C7287">
        <w:trPr>
          <w:jc w:val="center"/>
        </w:trPr>
        <w:tc>
          <w:tcPr>
            <w:tcW w:w="1349"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Total</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8.68</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1.72</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1.68</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2.08</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14.16</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3.68</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1.36</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0.84</w:t>
            </w:r>
          </w:p>
        </w:tc>
        <w:tc>
          <w:tcPr>
            <w:tcW w:w="276"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4.16</w:t>
            </w:r>
          </w:p>
        </w:tc>
        <w:tc>
          <w:tcPr>
            <w:tcW w:w="720" w:type="pct"/>
            <w:noWrap/>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10.04</w:t>
            </w:r>
          </w:p>
        </w:tc>
      </w:tr>
    </w:tbl>
    <w:p w:rsidR="0027121D" w:rsidRPr="004C7287" w:rsidRDefault="0027121D" w:rsidP="009E2793">
      <w:pPr>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 xml:space="preserve"> (FS-Freshwater swamp; M-Mangrove; GS-Guinea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RF-Rainforest)</w:t>
      </w:r>
    </w:p>
    <w:p w:rsidR="009E2793" w:rsidRDefault="009E2793" w:rsidP="009E2793">
      <w:pPr>
        <w:snapToGrid w:val="0"/>
        <w:spacing w:after="0" w:line="240" w:lineRule="auto"/>
        <w:jc w:val="center"/>
        <w:outlineLvl w:val="1"/>
        <w:rPr>
          <w:rFonts w:ascii="Times New Roman" w:hAnsi="Times New Roman" w:cs="Times New Roman"/>
          <w:bCs/>
          <w:sz w:val="20"/>
          <w:szCs w:val="20"/>
          <w:lang w:eastAsia="zh-CN"/>
        </w:rPr>
      </w:pPr>
    </w:p>
    <w:p w:rsidR="0027121D" w:rsidRPr="004C7287" w:rsidRDefault="0027121D" w:rsidP="009E2793">
      <w:pPr>
        <w:snapToGrid w:val="0"/>
        <w:spacing w:after="0" w:line="240" w:lineRule="auto"/>
        <w:jc w:val="center"/>
        <w:outlineLvl w:val="1"/>
        <w:rPr>
          <w:rFonts w:ascii="Times New Roman" w:hAnsi="Times New Roman" w:cs="Times New Roman"/>
          <w:bCs/>
          <w:sz w:val="20"/>
          <w:szCs w:val="20"/>
        </w:rPr>
      </w:pPr>
      <w:r w:rsidRPr="004C7287">
        <w:rPr>
          <w:rFonts w:ascii="Times New Roman" w:hAnsi="Times New Roman" w:cs="Times New Roman"/>
          <w:bCs/>
          <w:sz w:val="20"/>
          <w:szCs w:val="20"/>
        </w:rPr>
        <w:t>Table 4. Mean total density (ha) of earthworm across ecological zones</w:t>
      </w:r>
    </w:p>
    <w:tbl>
      <w:tblPr>
        <w:tblW w:w="5000" w:type="pct"/>
        <w:jc w:val="center"/>
        <w:tblBorders>
          <w:bottom w:val="single" w:sz="4" w:space="0" w:color="auto"/>
        </w:tblBorders>
        <w:tblCellMar>
          <w:left w:w="57" w:type="dxa"/>
          <w:right w:w="57" w:type="dxa"/>
        </w:tblCellMar>
        <w:tblLook w:val="04A0"/>
      </w:tblPr>
      <w:tblGrid>
        <w:gridCol w:w="2887"/>
        <w:gridCol w:w="1704"/>
        <w:gridCol w:w="1598"/>
        <w:gridCol w:w="1655"/>
        <w:gridCol w:w="1632"/>
      </w:tblGrid>
      <w:tr w:rsidR="0027121D" w:rsidRPr="004C7287" w:rsidTr="004C7287">
        <w:trPr>
          <w:jc w:val="center"/>
        </w:trPr>
        <w:tc>
          <w:tcPr>
            <w:tcW w:w="1523" w:type="pct"/>
            <w:tcBorders>
              <w:top w:val="single" w:sz="4" w:space="0" w:color="auto"/>
              <w:bottom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Ecological Zone</w:t>
            </w:r>
          </w:p>
        </w:tc>
        <w:tc>
          <w:tcPr>
            <w:tcW w:w="899" w:type="pct"/>
            <w:tcBorders>
              <w:top w:val="single" w:sz="4" w:space="0" w:color="auto"/>
              <w:bottom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Soil Depth</w:t>
            </w:r>
          </w:p>
        </w:tc>
        <w:tc>
          <w:tcPr>
            <w:tcW w:w="843" w:type="pct"/>
            <w:tcBorders>
              <w:top w:val="single" w:sz="4" w:space="0" w:color="auto"/>
              <w:bottom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Minimum</w:t>
            </w:r>
          </w:p>
        </w:tc>
        <w:tc>
          <w:tcPr>
            <w:tcW w:w="873" w:type="pct"/>
            <w:tcBorders>
              <w:top w:val="single" w:sz="4" w:space="0" w:color="auto"/>
              <w:bottom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Maximum</w:t>
            </w:r>
          </w:p>
        </w:tc>
        <w:tc>
          <w:tcPr>
            <w:tcW w:w="861" w:type="pct"/>
            <w:tcBorders>
              <w:top w:val="single" w:sz="4" w:space="0" w:color="auto"/>
              <w:bottom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4C7287">
              <w:rPr>
                <w:rFonts w:ascii="Times New Roman" w:hAnsi="Times New Roman" w:cs="Times New Roman"/>
                <w:sz w:val="20"/>
                <w:szCs w:val="20"/>
              </w:rPr>
              <w:t>Mean±SD</w:t>
            </w:r>
            <w:proofErr w:type="spellEnd"/>
          </w:p>
        </w:tc>
      </w:tr>
      <w:tr w:rsidR="0027121D" w:rsidRPr="004C7287" w:rsidTr="004C7287">
        <w:trPr>
          <w:jc w:val="center"/>
        </w:trPr>
        <w:tc>
          <w:tcPr>
            <w:tcW w:w="1523" w:type="pct"/>
            <w:vMerge w:val="restart"/>
            <w:tcBorders>
              <w:top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Freshwater Swamp</w:t>
            </w:r>
          </w:p>
        </w:tc>
        <w:tc>
          <w:tcPr>
            <w:tcW w:w="899" w:type="pct"/>
            <w:tcBorders>
              <w:top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Topsoil</w:t>
            </w:r>
          </w:p>
        </w:tc>
        <w:tc>
          <w:tcPr>
            <w:tcW w:w="843" w:type="pct"/>
            <w:tcBorders>
              <w:top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0.88</w:t>
            </w:r>
          </w:p>
        </w:tc>
        <w:tc>
          <w:tcPr>
            <w:tcW w:w="873" w:type="pct"/>
            <w:tcBorders>
              <w:top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1.36</w:t>
            </w:r>
          </w:p>
        </w:tc>
        <w:tc>
          <w:tcPr>
            <w:tcW w:w="861" w:type="pct"/>
            <w:tcBorders>
              <w:top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1.09±0.2</w:t>
            </w:r>
          </w:p>
        </w:tc>
      </w:tr>
      <w:tr w:rsidR="0027121D" w:rsidRPr="004C7287" w:rsidTr="004C7287">
        <w:trPr>
          <w:jc w:val="center"/>
        </w:trPr>
        <w:tc>
          <w:tcPr>
            <w:tcW w:w="1523" w:type="pct"/>
            <w:vMerge/>
            <w:vAlign w:val="center"/>
            <w:hideMark/>
          </w:tcPr>
          <w:p w:rsidR="0027121D" w:rsidRPr="004C7287" w:rsidRDefault="0027121D" w:rsidP="009E2793">
            <w:pPr>
              <w:snapToGrid w:val="0"/>
              <w:spacing w:after="0" w:line="240" w:lineRule="auto"/>
              <w:jc w:val="both"/>
              <w:rPr>
                <w:rFonts w:ascii="Times New Roman" w:hAnsi="Times New Roman" w:cs="Times New Roman"/>
                <w:sz w:val="20"/>
                <w:szCs w:val="20"/>
              </w:rPr>
            </w:pPr>
          </w:p>
        </w:tc>
        <w:tc>
          <w:tcPr>
            <w:tcW w:w="899"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Subsoil</w:t>
            </w:r>
          </w:p>
        </w:tc>
        <w:tc>
          <w:tcPr>
            <w:tcW w:w="843"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0.24</w:t>
            </w:r>
          </w:p>
        </w:tc>
        <w:tc>
          <w:tcPr>
            <w:tcW w:w="873"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0.60</w:t>
            </w:r>
          </w:p>
        </w:tc>
        <w:tc>
          <w:tcPr>
            <w:tcW w:w="861"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0.46±0.1</w:t>
            </w:r>
          </w:p>
        </w:tc>
      </w:tr>
      <w:tr w:rsidR="0027121D" w:rsidRPr="004C7287" w:rsidTr="004C7287">
        <w:trPr>
          <w:jc w:val="center"/>
        </w:trPr>
        <w:tc>
          <w:tcPr>
            <w:tcW w:w="1523" w:type="pct"/>
            <w:vMerge w:val="restar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Mangrove</w:t>
            </w:r>
          </w:p>
        </w:tc>
        <w:tc>
          <w:tcPr>
            <w:tcW w:w="899"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Topsoil</w:t>
            </w:r>
          </w:p>
        </w:tc>
        <w:tc>
          <w:tcPr>
            <w:tcW w:w="843"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0.08</w:t>
            </w:r>
          </w:p>
        </w:tc>
        <w:tc>
          <w:tcPr>
            <w:tcW w:w="873"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0.36</w:t>
            </w:r>
          </w:p>
        </w:tc>
        <w:tc>
          <w:tcPr>
            <w:tcW w:w="861"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0.22±0.1</w:t>
            </w:r>
          </w:p>
        </w:tc>
      </w:tr>
      <w:tr w:rsidR="0027121D" w:rsidRPr="004C7287" w:rsidTr="004C7287">
        <w:trPr>
          <w:jc w:val="center"/>
        </w:trPr>
        <w:tc>
          <w:tcPr>
            <w:tcW w:w="1523" w:type="pct"/>
            <w:vMerge/>
            <w:vAlign w:val="center"/>
            <w:hideMark/>
          </w:tcPr>
          <w:p w:rsidR="0027121D" w:rsidRPr="004C7287" w:rsidRDefault="0027121D" w:rsidP="009E2793">
            <w:pPr>
              <w:snapToGrid w:val="0"/>
              <w:spacing w:after="0" w:line="240" w:lineRule="auto"/>
              <w:jc w:val="both"/>
              <w:rPr>
                <w:rFonts w:ascii="Times New Roman" w:hAnsi="Times New Roman" w:cs="Times New Roman"/>
                <w:sz w:val="20"/>
                <w:szCs w:val="20"/>
              </w:rPr>
            </w:pPr>
          </w:p>
        </w:tc>
        <w:tc>
          <w:tcPr>
            <w:tcW w:w="899"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Subsoil</w:t>
            </w:r>
          </w:p>
        </w:tc>
        <w:tc>
          <w:tcPr>
            <w:tcW w:w="843"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0.08</w:t>
            </w:r>
          </w:p>
        </w:tc>
        <w:tc>
          <w:tcPr>
            <w:tcW w:w="873"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0.24</w:t>
            </w:r>
          </w:p>
        </w:tc>
        <w:tc>
          <w:tcPr>
            <w:tcW w:w="861"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0.17±0.1</w:t>
            </w:r>
          </w:p>
        </w:tc>
      </w:tr>
      <w:tr w:rsidR="0027121D" w:rsidRPr="004C7287" w:rsidTr="004C7287">
        <w:trPr>
          <w:jc w:val="center"/>
        </w:trPr>
        <w:tc>
          <w:tcPr>
            <w:tcW w:w="1523" w:type="pct"/>
            <w:vMerge w:val="restar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 xml:space="preserve">Guinea </w:t>
            </w:r>
            <w:proofErr w:type="spellStart"/>
            <w:r w:rsidRPr="004C7287">
              <w:rPr>
                <w:rFonts w:ascii="Times New Roman" w:hAnsi="Times New Roman" w:cs="Times New Roman"/>
                <w:sz w:val="20"/>
                <w:szCs w:val="20"/>
              </w:rPr>
              <w:t>Savanna</w:t>
            </w:r>
            <w:proofErr w:type="spellEnd"/>
          </w:p>
        </w:tc>
        <w:tc>
          <w:tcPr>
            <w:tcW w:w="899"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Topsoil</w:t>
            </w:r>
          </w:p>
        </w:tc>
        <w:tc>
          <w:tcPr>
            <w:tcW w:w="843"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0.16</w:t>
            </w:r>
          </w:p>
        </w:tc>
        <w:tc>
          <w:tcPr>
            <w:tcW w:w="873"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0.40</w:t>
            </w:r>
          </w:p>
        </w:tc>
        <w:tc>
          <w:tcPr>
            <w:tcW w:w="861"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0.24±0.1</w:t>
            </w:r>
          </w:p>
        </w:tc>
      </w:tr>
      <w:tr w:rsidR="0027121D" w:rsidRPr="004C7287" w:rsidTr="004C7287">
        <w:trPr>
          <w:jc w:val="center"/>
        </w:trPr>
        <w:tc>
          <w:tcPr>
            <w:tcW w:w="1523" w:type="pct"/>
            <w:vMerge/>
            <w:vAlign w:val="center"/>
            <w:hideMark/>
          </w:tcPr>
          <w:p w:rsidR="0027121D" w:rsidRPr="004C7287" w:rsidRDefault="0027121D" w:rsidP="009E2793">
            <w:pPr>
              <w:snapToGrid w:val="0"/>
              <w:spacing w:after="0" w:line="240" w:lineRule="auto"/>
              <w:jc w:val="both"/>
              <w:rPr>
                <w:rFonts w:ascii="Times New Roman" w:hAnsi="Times New Roman" w:cs="Times New Roman"/>
                <w:sz w:val="20"/>
                <w:szCs w:val="20"/>
              </w:rPr>
            </w:pPr>
          </w:p>
        </w:tc>
        <w:tc>
          <w:tcPr>
            <w:tcW w:w="899"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Subsoil</w:t>
            </w:r>
          </w:p>
        </w:tc>
        <w:tc>
          <w:tcPr>
            <w:tcW w:w="843"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0.04</w:t>
            </w:r>
          </w:p>
        </w:tc>
        <w:tc>
          <w:tcPr>
            <w:tcW w:w="873"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0.24</w:t>
            </w:r>
          </w:p>
        </w:tc>
        <w:tc>
          <w:tcPr>
            <w:tcW w:w="861"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0.11±0.1</w:t>
            </w:r>
          </w:p>
        </w:tc>
      </w:tr>
      <w:tr w:rsidR="0027121D" w:rsidRPr="004C7287" w:rsidTr="004C7287">
        <w:trPr>
          <w:jc w:val="center"/>
        </w:trPr>
        <w:tc>
          <w:tcPr>
            <w:tcW w:w="1523" w:type="pct"/>
            <w:vMerge w:val="restar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Rainforest</w:t>
            </w:r>
          </w:p>
        </w:tc>
        <w:tc>
          <w:tcPr>
            <w:tcW w:w="899"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Topsoil</w:t>
            </w:r>
          </w:p>
        </w:tc>
        <w:tc>
          <w:tcPr>
            <w:tcW w:w="843"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0.16</w:t>
            </w:r>
          </w:p>
        </w:tc>
        <w:tc>
          <w:tcPr>
            <w:tcW w:w="873"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0.40</w:t>
            </w:r>
          </w:p>
        </w:tc>
        <w:tc>
          <w:tcPr>
            <w:tcW w:w="861"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0.26±0.1</w:t>
            </w:r>
          </w:p>
        </w:tc>
      </w:tr>
      <w:tr w:rsidR="0027121D" w:rsidRPr="004C7287" w:rsidTr="004C7287">
        <w:trPr>
          <w:jc w:val="center"/>
        </w:trPr>
        <w:tc>
          <w:tcPr>
            <w:tcW w:w="1523" w:type="pct"/>
            <w:vMerge/>
            <w:vAlign w:val="center"/>
            <w:hideMark/>
          </w:tcPr>
          <w:p w:rsidR="0027121D" w:rsidRPr="004C7287" w:rsidRDefault="0027121D" w:rsidP="009E2793">
            <w:pPr>
              <w:snapToGrid w:val="0"/>
              <w:spacing w:after="0" w:line="240" w:lineRule="auto"/>
              <w:jc w:val="both"/>
              <w:rPr>
                <w:rFonts w:ascii="Times New Roman" w:hAnsi="Times New Roman" w:cs="Times New Roman"/>
                <w:sz w:val="20"/>
                <w:szCs w:val="20"/>
              </w:rPr>
            </w:pPr>
          </w:p>
        </w:tc>
        <w:tc>
          <w:tcPr>
            <w:tcW w:w="899"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Subsoil</w:t>
            </w:r>
          </w:p>
        </w:tc>
        <w:tc>
          <w:tcPr>
            <w:tcW w:w="843"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0.40</w:t>
            </w:r>
          </w:p>
        </w:tc>
        <w:tc>
          <w:tcPr>
            <w:tcW w:w="873"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0.96</w:t>
            </w:r>
          </w:p>
        </w:tc>
        <w:tc>
          <w:tcPr>
            <w:tcW w:w="861"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0.52±0.2</w:t>
            </w:r>
          </w:p>
        </w:tc>
      </w:tr>
    </w:tbl>
    <w:p w:rsidR="0027121D" w:rsidRPr="004C7287" w:rsidRDefault="0027121D" w:rsidP="009E2793">
      <w:pPr>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N=8</w:t>
      </w:r>
    </w:p>
    <w:p w:rsidR="00966814" w:rsidRPr="004C7287" w:rsidRDefault="00966814" w:rsidP="009E2793">
      <w:pPr>
        <w:snapToGrid w:val="0"/>
        <w:spacing w:after="0" w:line="240" w:lineRule="auto"/>
        <w:ind w:firstLine="425"/>
        <w:jc w:val="both"/>
        <w:rPr>
          <w:rFonts w:ascii="Times New Roman" w:hAnsi="Times New Roman" w:cs="Times New Roman"/>
          <w:bCs/>
          <w:i/>
          <w:sz w:val="20"/>
          <w:szCs w:val="20"/>
        </w:rPr>
      </w:pPr>
    </w:p>
    <w:p w:rsidR="009E2793" w:rsidRDefault="009E2793" w:rsidP="009E2793">
      <w:pPr>
        <w:snapToGrid w:val="0"/>
        <w:spacing w:after="0" w:line="240" w:lineRule="auto"/>
        <w:ind w:firstLine="425"/>
        <w:jc w:val="both"/>
        <w:rPr>
          <w:rFonts w:ascii="Times New Roman" w:hAnsi="Times New Roman" w:cs="Times New Roman"/>
          <w:bCs/>
          <w:i/>
          <w:sz w:val="20"/>
          <w:szCs w:val="20"/>
        </w:rPr>
        <w:sectPr w:rsidR="009E2793" w:rsidSect="004C7287">
          <w:type w:val="continuous"/>
          <w:pgSz w:w="12242" w:h="15842" w:code="1"/>
          <w:pgMar w:top="1440" w:right="1440" w:bottom="1440" w:left="1440" w:header="720" w:footer="720" w:gutter="0"/>
          <w:cols w:space="720"/>
          <w:docGrid w:linePitch="360"/>
        </w:sectPr>
      </w:pPr>
    </w:p>
    <w:p w:rsidR="0027121D" w:rsidRPr="004C7287" w:rsidRDefault="0027121D" w:rsidP="009E2793">
      <w:pPr>
        <w:snapToGrid w:val="0"/>
        <w:spacing w:after="0" w:line="240" w:lineRule="auto"/>
        <w:ind w:firstLine="425"/>
        <w:jc w:val="both"/>
        <w:rPr>
          <w:rFonts w:ascii="Times New Roman" w:hAnsi="Times New Roman" w:cs="Times New Roman"/>
          <w:bCs/>
          <w:i/>
          <w:sz w:val="20"/>
          <w:szCs w:val="20"/>
        </w:rPr>
      </w:pPr>
      <w:r w:rsidRPr="004C7287">
        <w:rPr>
          <w:rFonts w:ascii="Times New Roman" w:hAnsi="Times New Roman" w:cs="Times New Roman"/>
          <w:bCs/>
          <w:i/>
          <w:sz w:val="20"/>
          <w:szCs w:val="20"/>
        </w:rPr>
        <w:lastRenderedPageBreak/>
        <w:t xml:space="preserve">Biomass (g/ha) of earthworm across ecological zones </w:t>
      </w:r>
    </w:p>
    <w:p w:rsidR="0027121D" w:rsidRPr="004C7287" w:rsidRDefault="0027121D" w:rsidP="009E2793">
      <w:pPr>
        <w:snapToGrid w:val="0"/>
        <w:spacing w:after="0" w:line="240" w:lineRule="auto"/>
        <w:ind w:firstLine="425"/>
        <w:contextualSpacing/>
        <w:jc w:val="both"/>
        <w:outlineLvl w:val="1"/>
        <w:rPr>
          <w:rFonts w:ascii="Times New Roman" w:hAnsi="Times New Roman" w:cs="Times New Roman"/>
          <w:sz w:val="20"/>
          <w:szCs w:val="20"/>
        </w:rPr>
      </w:pPr>
      <w:r w:rsidRPr="004C7287">
        <w:rPr>
          <w:rFonts w:ascii="Times New Roman" w:hAnsi="Times New Roman" w:cs="Times New Roman"/>
          <w:sz w:val="20"/>
          <w:szCs w:val="20"/>
        </w:rPr>
        <w:t xml:space="preserve">The biomass of earthworm in the topsoil and subsoil in the ecological zones is shown in Figure 1. It is displayed that at the topsoil, the mean biomass of earthworm was 1.04 g/ha in the freshwater swamp, 0.10 g/ha in mangrove, 0.08 g/ha in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and 0.29 g/ha in the rainforest. It is also revealed that the mean biomass in the subsoil was 0.44 g/ha in </w:t>
      </w:r>
      <w:r w:rsidRPr="004C7287">
        <w:rPr>
          <w:rFonts w:ascii="Times New Roman" w:hAnsi="Times New Roman" w:cs="Times New Roman"/>
          <w:sz w:val="20"/>
          <w:szCs w:val="20"/>
        </w:rPr>
        <w:lastRenderedPageBreak/>
        <w:t xml:space="preserve">freshwater swamp, 0.08 g/ha in mangrove, 0.05 g/ha in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and 0.28 g/ha in the rainforest. The mean biomass of earthworm in the topsoil was generally and slightly higher in the topsoil than that of the subsoil. The analysis also revealed that freshwater had the highest biomass in both topsoil and subsoil. The mean biomass of earthworm was significant varied among the ecological zones in topsoil (F=37.668 p&lt;0.05) and subsoil (F=10.402; p&lt;0.05). </w:t>
      </w:r>
      <w:r w:rsidRPr="004C7287">
        <w:rPr>
          <w:rFonts w:ascii="Times New Roman" w:hAnsi="Times New Roman" w:cs="Times New Roman"/>
          <w:sz w:val="20"/>
          <w:szCs w:val="20"/>
        </w:rPr>
        <w:lastRenderedPageBreak/>
        <w:t xml:space="preserve">The mean biomass of earthworm was significantly </w:t>
      </w:r>
      <w:r w:rsidRPr="004C7287">
        <w:rPr>
          <w:rFonts w:ascii="Times New Roman" w:hAnsi="Times New Roman" w:cs="Times New Roman"/>
          <w:sz w:val="20"/>
          <w:szCs w:val="20"/>
        </w:rPr>
        <w:lastRenderedPageBreak/>
        <w:t>varied in the topsoil than subsoil (Table 7).</w:t>
      </w:r>
    </w:p>
    <w:p w:rsidR="009E2793" w:rsidRDefault="009E2793" w:rsidP="009E2793">
      <w:pPr>
        <w:snapToGrid w:val="0"/>
        <w:spacing w:after="0" w:line="240" w:lineRule="auto"/>
        <w:jc w:val="center"/>
        <w:rPr>
          <w:rFonts w:ascii="Times New Roman" w:hAnsi="Times New Roman" w:cs="Times New Roman"/>
          <w:sz w:val="20"/>
          <w:szCs w:val="24"/>
        </w:rPr>
        <w:sectPr w:rsidR="009E2793" w:rsidSect="009E2793">
          <w:type w:val="continuous"/>
          <w:pgSz w:w="12242" w:h="15842" w:code="1"/>
          <w:pgMar w:top="1440" w:right="1440" w:bottom="1440" w:left="1440" w:header="720" w:footer="720" w:gutter="0"/>
          <w:cols w:num="2" w:space="550"/>
          <w:docGrid w:linePitch="360"/>
        </w:sectPr>
      </w:pPr>
    </w:p>
    <w:p w:rsidR="005E57A9" w:rsidRDefault="005E57A9" w:rsidP="009E2793">
      <w:pPr>
        <w:snapToGrid w:val="0"/>
        <w:spacing w:after="0" w:line="240" w:lineRule="auto"/>
        <w:jc w:val="center"/>
        <w:rPr>
          <w:rFonts w:ascii="Times New Roman" w:hAnsi="Times New Roman" w:cs="Times New Roman" w:hint="eastAsia"/>
          <w:sz w:val="20"/>
          <w:szCs w:val="24"/>
          <w:lang w:eastAsia="zh-CN"/>
        </w:rPr>
      </w:pPr>
    </w:p>
    <w:p w:rsidR="0027121D" w:rsidRPr="004C7287" w:rsidRDefault="009938DD" w:rsidP="009E2793">
      <w:pPr>
        <w:snapToGrid w:val="0"/>
        <w:spacing w:after="0" w:line="240" w:lineRule="auto"/>
        <w:jc w:val="center"/>
        <w:rPr>
          <w:rFonts w:ascii="Times New Roman" w:hAnsi="Times New Roman" w:cs="Times New Roman"/>
          <w:sz w:val="20"/>
          <w:szCs w:val="24"/>
        </w:rPr>
      </w:pPr>
      <w:r w:rsidRPr="004C7287">
        <w:rPr>
          <w:rFonts w:ascii="Times New Roman" w:hAnsi="Times New Roman" w:cs="Times New Roman"/>
          <w:noProof/>
          <w:sz w:val="20"/>
          <w:szCs w:val="24"/>
          <w:lang w:val="en-US" w:eastAsia="zh-CN"/>
        </w:rPr>
        <w:drawing>
          <wp:inline distT="0" distB="0" distL="0" distR="0">
            <wp:extent cx="3972505" cy="1853835"/>
            <wp:effectExtent l="19050" t="0" r="8945" b="0"/>
            <wp:docPr id="2"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pic:cNvPicPr>
                      <a:picLocks noChangeAspect="1" noChangeArrowheads="1"/>
                    </pic:cNvPicPr>
                  </pic:nvPicPr>
                  <pic:blipFill>
                    <a:blip r:embed="rId13" cstate="print"/>
                    <a:srcRect/>
                    <a:stretch>
                      <a:fillRect/>
                    </a:stretch>
                  </pic:blipFill>
                  <pic:spPr bwMode="auto">
                    <a:xfrm>
                      <a:off x="0" y="0"/>
                      <a:ext cx="3975908" cy="1855423"/>
                    </a:xfrm>
                    <a:prstGeom prst="rect">
                      <a:avLst/>
                    </a:prstGeom>
                    <a:noFill/>
                    <a:ln w="9525">
                      <a:noFill/>
                      <a:miter lim="800000"/>
                      <a:headEnd/>
                      <a:tailEnd/>
                    </a:ln>
                  </pic:spPr>
                </pic:pic>
              </a:graphicData>
            </a:graphic>
          </wp:inline>
        </w:drawing>
      </w:r>
    </w:p>
    <w:p w:rsidR="0027121D" w:rsidRPr="004C7287" w:rsidRDefault="0027121D" w:rsidP="009E2793">
      <w:pPr>
        <w:snapToGrid w:val="0"/>
        <w:spacing w:after="0" w:line="240" w:lineRule="auto"/>
        <w:jc w:val="center"/>
        <w:rPr>
          <w:rFonts w:ascii="Times New Roman" w:hAnsi="Times New Roman" w:cs="Times New Roman"/>
          <w:sz w:val="20"/>
          <w:szCs w:val="20"/>
          <w:lang w:eastAsia="zh-CN"/>
        </w:rPr>
      </w:pPr>
      <w:r w:rsidRPr="004C7287">
        <w:rPr>
          <w:rFonts w:ascii="Times New Roman" w:hAnsi="Times New Roman" w:cs="Times New Roman"/>
          <w:sz w:val="20"/>
          <w:szCs w:val="20"/>
        </w:rPr>
        <w:t>Figure 1: Earthworm Biomass (g/ha) across the ecological zones of Western Niger Delta</w:t>
      </w:r>
    </w:p>
    <w:p w:rsidR="004C7287" w:rsidRPr="004C7287" w:rsidRDefault="004C7287" w:rsidP="009E2793">
      <w:pPr>
        <w:snapToGrid w:val="0"/>
        <w:spacing w:after="0" w:line="240" w:lineRule="auto"/>
        <w:ind w:firstLine="425"/>
        <w:jc w:val="both"/>
        <w:rPr>
          <w:rFonts w:ascii="Times New Roman" w:hAnsi="Times New Roman" w:cs="Times New Roman"/>
          <w:sz w:val="20"/>
          <w:szCs w:val="20"/>
          <w:lang w:eastAsia="zh-CN"/>
        </w:rPr>
      </w:pPr>
    </w:p>
    <w:p w:rsidR="009E2793" w:rsidRDefault="009E2793" w:rsidP="009E2793">
      <w:pPr>
        <w:snapToGrid w:val="0"/>
        <w:spacing w:after="0" w:line="240" w:lineRule="auto"/>
        <w:ind w:firstLine="425"/>
        <w:jc w:val="both"/>
        <w:rPr>
          <w:rFonts w:ascii="Times New Roman" w:hAnsi="Times New Roman" w:cs="Times New Roman"/>
          <w:bCs/>
          <w:i/>
          <w:sz w:val="20"/>
          <w:szCs w:val="20"/>
        </w:rPr>
        <w:sectPr w:rsidR="009E2793" w:rsidSect="004C7287">
          <w:type w:val="continuous"/>
          <w:pgSz w:w="12242" w:h="15842" w:code="1"/>
          <w:pgMar w:top="1440" w:right="1440" w:bottom="1440" w:left="1440" w:header="720" w:footer="720" w:gutter="0"/>
          <w:cols w:space="720"/>
          <w:docGrid w:linePitch="360"/>
        </w:sectPr>
      </w:pPr>
    </w:p>
    <w:p w:rsidR="0027121D" w:rsidRPr="004C7287" w:rsidRDefault="0027121D" w:rsidP="009E2793">
      <w:pPr>
        <w:snapToGrid w:val="0"/>
        <w:spacing w:after="0" w:line="240" w:lineRule="auto"/>
        <w:ind w:firstLine="425"/>
        <w:jc w:val="both"/>
        <w:rPr>
          <w:rFonts w:ascii="Times New Roman" w:hAnsi="Times New Roman" w:cs="Times New Roman"/>
          <w:bCs/>
          <w:i/>
          <w:sz w:val="20"/>
          <w:szCs w:val="20"/>
        </w:rPr>
      </w:pPr>
      <w:r w:rsidRPr="004C7287">
        <w:rPr>
          <w:rFonts w:ascii="Times New Roman" w:hAnsi="Times New Roman" w:cs="Times New Roman"/>
          <w:bCs/>
          <w:i/>
          <w:sz w:val="20"/>
          <w:szCs w:val="20"/>
        </w:rPr>
        <w:lastRenderedPageBreak/>
        <w:t>Length of earthworm across ecological zones</w:t>
      </w:r>
    </w:p>
    <w:p w:rsidR="0027121D" w:rsidRPr="004C7287" w:rsidRDefault="0027121D" w:rsidP="009E2793">
      <w:pPr>
        <w:snapToGrid w:val="0"/>
        <w:spacing w:after="0" w:line="240" w:lineRule="auto"/>
        <w:ind w:firstLine="425"/>
        <w:jc w:val="both"/>
        <w:rPr>
          <w:rFonts w:ascii="Times New Roman" w:hAnsi="Times New Roman" w:cs="Times New Roman"/>
          <w:sz w:val="20"/>
          <w:szCs w:val="20"/>
        </w:rPr>
      </w:pPr>
      <w:r w:rsidRPr="004C7287">
        <w:rPr>
          <w:rFonts w:ascii="Times New Roman" w:hAnsi="Times New Roman" w:cs="Times New Roman"/>
          <w:sz w:val="20"/>
          <w:szCs w:val="20"/>
        </w:rPr>
        <w:t xml:space="preserve">The mean length of earthworm presented in Table 5 revealed that the earthworm in the topsoil of rainforest had the highest mean length of 177.39mm followed by freshwater swamp (162.26mm) and the least was found in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In the subsoil, the mean length of the earthworm was the highest in the freshwater swamp (159.25mm) and the least was </w:t>
      </w:r>
      <w:r w:rsidRPr="004C7287">
        <w:rPr>
          <w:rFonts w:ascii="Times New Roman" w:hAnsi="Times New Roman" w:cs="Times New Roman"/>
          <w:sz w:val="20"/>
          <w:szCs w:val="20"/>
        </w:rPr>
        <w:lastRenderedPageBreak/>
        <w:t xml:space="preserve">found in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(130.35mm). In each of the ecological zones, there was slight variation in the mean length of earthworm between the topsoil and subsoil. The mean length of earthworm was significant varied among the ecological zones in topsoil (F=5.183; p&lt;0.05) and subsoil (F=5.183; p&lt;0.05). The length of earthworm was slightly varied in the topsoil than subsoil (Table 7).</w:t>
      </w:r>
    </w:p>
    <w:p w:rsidR="009E2793" w:rsidRDefault="009E2793" w:rsidP="009E2793">
      <w:pPr>
        <w:snapToGrid w:val="0"/>
        <w:spacing w:after="0" w:line="240" w:lineRule="auto"/>
        <w:jc w:val="center"/>
        <w:rPr>
          <w:rFonts w:ascii="Times New Roman" w:hAnsi="Times New Roman" w:cs="Times New Roman"/>
          <w:b/>
          <w:bCs/>
          <w:sz w:val="20"/>
          <w:szCs w:val="20"/>
        </w:rPr>
        <w:sectPr w:rsidR="009E2793" w:rsidSect="009E2793">
          <w:type w:val="continuous"/>
          <w:pgSz w:w="12242" w:h="15842" w:code="1"/>
          <w:pgMar w:top="1440" w:right="1440" w:bottom="1440" w:left="1440" w:header="720" w:footer="720" w:gutter="0"/>
          <w:cols w:num="2" w:space="550"/>
          <w:docGrid w:linePitch="360"/>
        </w:sectPr>
      </w:pPr>
    </w:p>
    <w:p w:rsidR="0027121D" w:rsidRPr="004C7287" w:rsidRDefault="0027121D" w:rsidP="009E2793">
      <w:pPr>
        <w:snapToGrid w:val="0"/>
        <w:spacing w:after="0" w:line="240" w:lineRule="auto"/>
        <w:jc w:val="center"/>
        <w:rPr>
          <w:rFonts w:ascii="Times New Roman" w:hAnsi="Times New Roman" w:cs="Times New Roman"/>
          <w:b/>
          <w:bCs/>
          <w:sz w:val="20"/>
          <w:szCs w:val="20"/>
        </w:rPr>
      </w:pPr>
    </w:p>
    <w:p w:rsidR="0027121D" w:rsidRPr="00CC39C3" w:rsidRDefault="0027121D" w:rsidP="009E2793">
      <w:pPr>
        <w:snapToGrid w:val="0"/>
        <w:spacing w:after="0" w:line="240" w:lineRule="auto"/>
        <w:jc w:val="center"/>
        <w:rPr>
          <w:rFonts w:ascii="Times New Roman" w:hAnsi="Times New Roman" w:cs="Times New Roman"/>
          <w:bCs/>
          <w:sz w:val="17"/>
          <w:szCs w:val="17"/>
        </w:rPr>
      </w:pPr>
      <w:r w:rsidRPr="004C7287">
        <w:rPr>
          <w:rFonts w:ascii="Times New Roman" w:hAnsi="Times New Roman" w:cs="Times New Roman"/>
          <w:bCs/>
          <w:sz w:val="20"/>
          <w:szCs w:val="20"/>
        </w:rPr>
        <w:t>Table 5. Mean length of earthworm (mm) in the topsoil and subsoil of ecological zones</w:t>
      </w:r>
    </w:p>
    <w:tbl>
      <w:tblPr>
        <w:tblW w:w="5000" w:type="pct"/>
        <w:jc w:val="center"/>
        <w:tblCellMar>
          <w:left w:w="57" w:type="dxa"/>
          <w:right w:w="57" w:type="dxa"/>
        </w:tblCellMar>
        <w:tblLook w:val="04A0"/>
      </w:tblPr>
      <w:tblGrid>
        <w:gridCol w:w="2789"/>
        <w:gridCol w:w="1647"/>
        <w:gridCol w:w="1545"/>
        <w:gridCol w:w="1600"/>
        <w:gridCol w:w="1895"/>
      </w:tblGrid>
      <w:tr w:rsidR="0027121D" w:rsidRPr="00CC39C3" w:rsidTr="004C7287">
        <w:trPr>
          <w:jc w:val="center"/>
        </w:trPr>
        <w:tc>
          <w:tcPr>
            <w:tcW w:w="1472" w:type="pct"/>
            <w:tcBorders>
              <w:top w:val="single" w:sz="4" w:space="0" w:color="auto"/>
              <w:bottom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Ecological Zone</w:t>
            </w:r>
          </w:p>
        </w:tc>
        <w:tc>
          <w:tcPr>
            <w:tcW w:w="869" w:type="pct"/>
            <w:tcBorders>
              <w:top w:val="single" w:sz="4" w:space="0" w:color="auto"/>
              <w:bottom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Soil Depth</w:t>
            </w:r>
          </w:p>
        </w:tc>
        <w:tc>
          <w:tcPr>
            <w:tcW w:w="815" w:type="pct"/>
            <w:tcBorders>
              <w:top w:val="single" w:sz="4" w:space="0" w:color="auto"/>
              <w:bottom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Minimum</w:t>
            </w:r>
          </w:p>
        </w:tc>
        <w:tc>
          <w:tcPr>
            <w:tcW w:w="844" w:type="pct"/>
            <w:tcBorders>
              <w:top w:val="single" w:sz="4" w:space="0" w:color="auto"/>
              <w:bottom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Maximum</w:t>
            </w:r>
          </w:p>
        </w:tc>
        <w:tc>
          <w:tcPr>
            <w:tcW w:w="1001" w:type="pct"/>
            <w:tcBorders>
              <w:top w:val="single" w:sz="4" w:space="0" w:color="auto"/>
              <w:bottom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proofErr w:type="spellStart"/>
            <w:r w:rsidRPr="00CC39C3">
              <w:rPr>
                <w:rFonts w:ascii="Times New Roman" w:hAnsi="Times New Roman" w:cs="Times New Roman"/>
                <w:sz w:val="17"/>
                <w:szCs w:val="17"/>
              </w:rPr>
              <w:t>Mean±SD</w:t>
            </w:r>
            <w:proofErr w:type="spellEnd"/>
          </w:p>
        </w:tc>
      </w:tr>
      <w:tr w:rsidR="0027121D" w:rsidRPr="00CC39C3" w:rsidTr="004C7287">
        <w:trPr>
          <w:jc w:val="center"/>
        </w:trPr>
        <w:tc>
          <w:tcPr>
            <w:tcW w:w="1472" w:type="pct"/>
            <w:vMerge w:val="restart"/>
            <w:tcBorders>
              <w:top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Freshwater Swamp</w:t>
            </w:r>
          </w:p>
        </w:tc>
        <w:tc>
          <w:tcPr>
            <w:tcW w:w="869" w:type="pct"/>
            <w:tcBorders>
              <w:top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Topsoil</w:t>
            </w:r>
          </w:p>
        </w:tc>
        <w:tc>
          <w:tcPr>
            <w:tcW w:w="815" w:type="pct"/>
            <w:tcBorders>
              <w:top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135.01</w:t>
            </w:r>
          </w:p>
        </w:tc>
        <w:tc>
          <w:tcPr>
            <w:tcW w:w="844" w:type="pct"/>
            <w:tcBorders>
              <w:top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177.21</w:t>
            </w:r>
          </w:p>
        </w:tc>
        <w:tc>
          <w:tcPr>
            <w:tcW w:w="1001" w:type="pct"/>
            <w:tcBorders>
              <w:top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162.26±12.5</w:t>
            </w:r>
          </w:p>
        </w:tc>
      </w:tr>
      <w:tr w:rsidR="0027121D" w:rsidRPr="00CC39C3" w:rsidTr="004C7287">
        <w:trPr>
          <w:jc w:val="center"/>
        </w:trPr>
        <w:tc>
          <w:tcPr>
            <w:tcW w:w="1472" w:type="pct"/>
            <w:vMerge/>
            <w:vAlign w:val="center"/>
            <w:hideMark/>
          </w:tcPr>
          <w:p w:rsidR="0027121D" w:rsidRPr="00CC39C3" w:rsidRDefault="0027121D" w:rsidP="009E2793">
            <w:pPr>
              <w:snapToGrid w:val="0"/>
              <w:spacing w:after="0" w:line="240" w:lineRule="auto"/>
              <w:jc w:val="both"/>
              <w:rPr>
                <w:rFonts w:ascii="Times New Roman" w:hAnsi="Times New Roman" w:cs="Times New Roman"/>
                <w:sz w:val="17"/>
                <w:szCs w:val="17"/>
              </w:rPr>
            </w:pPr>
          </w:p>
        </w:tc>
        <w:tc>
          <w:tcPr>
            <w:tcW w:w="869"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Subsoil</w:t>
            </w:r>
          </w:p>
        </w:tc>
        <w:tc>
          <w:tcPr>
            <w:tcW w:w="815"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127.88</w:t>
            </w:r>
          </w:p>
        </w:tc>
        <w:tc>
          <w:tcPr>
            <w:tcW w:w="844"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197.88</w:t>
            </w:r>
          </w:p>
        </w:tc>
        <w:tc>
          <w:tcPr>
            <w:tcW w:w="1001"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159.25±60.6</w:t>
            </w:r>
          </w:p>
        </w:tc>
      </w:tr>
      <w:tr w:rsidR="0027121D" w:rsidRPr="00CC39C3" w:rsidTr="004C7287">
        <w:trPr>
          <w:jc w:val="center"/>
        </w:trPr>
        <w:tc>
          <w:tcPr>
            <w:tcW w:w="1472" w:type="pct"/>
            <w:vMerge w:val="restar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Mangrove</w:t>
            </w:r>
          </w:p>
        </w:tc>
        <w:tc>
          <w:tcPr>
            <w:tcW w:w="869"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Topsoil</w:t>
            </w:r>
          </w:p>
        </w:tc>
        <w:tc>
          <w:tcPr>
            <w:tcW w:w="815"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118.14</w:t>
            </w:r>
          </w:p>
        </w:tc>
        <w:tc>
          <w:tcPr>
            <w:tcW w:w="844"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158.36</w:t>
            </w:r>
          </w:p>
        </w:tc>
        <w:tc>
          <w:tcPr>
            <w:tcW w:w="1001"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133.01±15.6</w:t>
            </w:r>
          </w:p>
        </w:tc>
      </w:tr>
      <w:tr w:rsidR="0027121D" w:rsidRPr="00CC39C3" w:rsidTr="004C7287">
        <w:trPr>
          <w:jc w:val="center"/>
        </w:trPr>
        <w:tc>
          <w:tcPr>
            <w:tcW w:w="1472" w:type="pct"/>
            <w:vMerge/>
            <w:vAlign w:val="center"/>
            <w:hideMark/>
          </w:tcPr>
          <w:p w:rsidR="0027121D" w:rsidRPr="00CC39C3" w:rsidRDefault="0027121D" w:rsidP="009E2793">
            <w:pPr>
              <w:snapToGrid w:val="0"/>
              <w:spacing w:after="0" w:line="240" w:lineRule="auto"/>
              <w:jc w:val="both"/>
              <w:rPr>
                <w:rFonts w:ascii="Times New Roman" w:hAnsi="Times New Roman" w:cs="Times New Roman"/>
                <w:sz w:val="17"/>
                <w:szCs w:val="17"/>
              </w:rPr>
            </w:pPr>
          </w:p>
        </w:tc>
        <w:tc>
          <w:tcPr>
            <w:tcW w:w="869"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Subsoil</w:t>
            </w:r>
          </w:p>
        </w:tc>
        <w:tc>
          <w:tcPr>
            <w:tcW w:w="815"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119.31</w:t>
            </w:r>
          </w:p>
        </w:tc>
        <w:tc>
          <w:tcPr>
            <w:tcW w:w="844"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138.60</w:t>
            </w:r>
          </w:p>
        </w:tc>
        <w:tc>
          <w:tcPr>
            <w:tcW w:w="1001"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131.37±6.9</w:t>
            </w:r>
          </w:p>
        </w:tc>
      </w:tr>
      <w:tr w:rsidR="0027121D" w:rsidRPr="00CC39C3" w:rsidTr="004C7287">
        <w:trPr>
          <w:jc w:val="center"/>
        </w:trPr>
        <w:tc>
          <w:tcPr>
            <w:tcW w:w="1472" w:type="pct"/>
            <w:vMerge w:val="restar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 xml:space="preserve">Guinea </w:t>
            </w:r>
            <w:proofErr w:type="spellStart"/>
            <w:r w:rsidRPr="00CC39C3">
              <w:rPr>
                <w:rFonts w:ascii="Times New Roman" w:hAnsi="Times New Roman" w:cs="Times New Roman"/>
                <w:sz w:val="17"/>
                <w:szCs w:val="17"/>
              </w:rPr>
              <w:t>Savanna</w:t>
            </w:r>
            <w:proofErr w:type="spellEnd"/>
          </w:p>
        </w:tc>
        <w:tc>
          <w:tcPr>
            <w:tcW w:w="869"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Topsoil</w:t>
            </w:r>
          </w:p>
        </w:tc>
        <w:tc>
          <w:tcPr>
            <w:tcW w:w="815"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111.95</w:t>
            </w:r>
          </w:p>
        </w:tc>
        <w:tc>
          <w:tcPr>
            <w:tcW w:w="844"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152.71</w:t>
            </w:r>
          </w:p>
        </w:tc>
        <w:tc>
          <w:tcPr>
            <w:tcW w:w="1001"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129.90±14.6</w:t>
            </w:r>
          </w:p>
        </w:tc>
      </w:tr>
      <w:tr w:rsidR="0027121D" w:rsidRPr="00CC39C3" w:rsidTr="004C7287">
        <w:trPr>
          <w:jc w:val="center"/>
        </w:trPr>
        <w:tc>
          <w:tcPr>
            <w:tcW w:w="1472" w:type="pct"/>
            <w:vMerge/>
            <w:vAlign w:val="center"/>
            <w:hideMark/>
          </w:tcPr>
          <w:p w:rsidR="0027121D" w:rsidRPr="00CC39C3" w:rsidRDefault="0027121D" w:rsidP="009E2793">
            <w:pPr>
              <w:snapToGrid w:val="0"/>
              <w:spacing w:after="0" w:line="240" w:lineRule="auto"/>
              <w:jc w:val="both"/>
              <w:rPr>
                <w:rFonts w:ascii="Times New Roman" w:hAnsi="Times New Roman" w:cs="Times New Roman"/>
                <w:sz w:val="17"/>
                <w:szCs w:val="17"/>
              </w:rPr>
            </w:pPr>
          </w:p>
        </w:tc>
        <w:tc>
          <w:tcPr>
            <w:tcW w:w="869"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Subsoil</w:t>
            </w:r>
          </w:p>
        </w:tc>
        <w:tc>
          <w:tcPr>
            <w:tcW w:w="815"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118.28</w:t>
            </w:r>
          </w:p>
        </w:tc>
        <w:tc>
          <w:tcPr>
            <w:tcW w:w="844"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147.35</w:t>
            </w:r>
          </w:p>
        </w:tc>
        <w:tc>
          <w:tcPr>
            <w:tcW w:w="1001"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130.35±10.0</w:t>
            </w:r>
          </w:p>
        </w:tc>
      </w:tr>
      <w:tr w:rsidR="0027121D" w:rsidRPr="00CC39C3" w:rsidTr="004C7287">
        <w:trPr>
          <w:jc w:val="center"/>
        </w:trPr>
        <w:tc>
          <w:tcPr>
            <w:tcW w:w="1472" w:type="pct"/>
            <w:vMerge w:val="restar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Rainforest</w:t>
            </w:r>
          </w:p>
        </w:tc>
        <w:tc>
          <w:tcPr>
            <w:tcW w:w="869"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Topsoil</w:t>
            </w:r>
          </w:p>
        </w:tc>
        <w:tc>
          <w:tcPr>
            <w:tcW w:w="815"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135.10</w:t>
            </w:r>
          </w:p>
        </w:tc>
        <w:tc>
          <w:tcPr>
            <w:tcW w:w="844"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271.17</w:t>
            </w:r>
          </w:p>
        </w:tc>
        <w:tc>
          <w:tcPr>
            <w:tcW w:w="1001"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177.39±51.6</w:t>
            </w:r>
          </w:p>
        </w:tc>
      </w:tr>
      <w:tr w:rsidR="0027121D" w:rsidRPr="00CC39C3" w:rsidTr="004C7287">
        <w:trPr>
          <w:jc w:val="center"/>
        </w:trPr>
        <w:tc>
          <w:tcPr>
            <w:tcW w:w="1472" w:type="pct"/>
            <w:vMerge/>
            <w:tcBorders>
              <w:bottom w:val="single" w:sz="4" w:space="0" w:color="auto"/>
            </w:tcBorders>
            <w:vAlign w:val="center"/>
            <w:hideMark/>
          </w:tcPr>
          <w:p w:rsidR="0027121D" w:rsidRPr="00CC39C3" w:rsidRDefault="0027121D" w:rsidP="009E2793">
            <w:pPr>
              <w:snapToGrid w:val="0"/>
              <w:spacing w:after="0" w:line="240" w:lineRule="auto"/>
              <w:jc w:val="both"/>
              <w:rPr>
                <w:rFonts w:ascii="Times New Roman" w:hAnsi="Times New Roman" w:cs="Times New Roman"/>
                <w:sz w:val="17"/>
                <w:szCs w:val="17"/>
              </w:rPr>
            </w:pPr>
          </w:p>
        </w:tc>
        <w:tc>
          <w:tcPr>
            <w:tcW w:w="869" w:type="pct"/>
            <w:tcBorders>
              <w:bottom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Subsoil</w:t>
            </w:r>
          </w:p>
        </w:tc>
        <w:tc>
          <w:tcPr>
            <w:tcW w:w="815" w:type="pct"/>
            <w:tcBorders>
              <w:bottom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122.68</w:t>
            </w:r>
          </w:p>
        </w:tc>
        <w:tc>
          <w:tcPr>
            <w:tcW w:w="844" w:type="pct"/>
            <w:tcBorders>
              <w:bottom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147.46</w:t>
            </w:r>
          </w:p>
        </w:tc>
        <w:tc>
          <w:tcPr>
            <w:tcW w:w="1001" w:type="pct"/>
            <w:tcBorders>
              <w:bottom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139.09±9.5</w:t>
            </w:r>
          </w:p>
        </w:tc>
      </w:tr>
    </w:tbl>
    <w:p w:rsidR="0027121D" w:rsidRPr="00CC39C3" w:rsidRDefault="0027121D" w:rsidP="009E2793">
      <w:pPr>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N=8</w:t>
      </w:r>
    </w:p>
    <w:p w:rsidR="0027121D" w:rsidRPr="004C7287" w:rsidRDefault="0027121D" w:rsidP="009E2793">
      <w:pPr>
        <w:snapToGrid w:val="0"/>
        <w:spacing w:after="0" w:line="240" w:lineRule="auto"/>
        <w:jc w:val="both"/>
        <w:rPr>
          <w:rFonts w:ascii="Times New Roman" w:hAnsi="Times New Roman" w:cs="Times New Roman"/>
          <w:b/>
          <w:bCs/>
          <w:sz w:val="20"/>
          <w:szCs w:val="20"/>
        </w:rPr>
      </w:pPr>
    </w:p>
    <w:p w:rsidR="009E2793" w:rsidRDefault="009E2793" w:rsidP="009E2793">
      <w:pPr>
        <w:snapToGrid w:val="0"/>
        <w:spacing w:after="0" w:line="240" w:lineRule="auto"/>
        <w:ind w:firstLine="425"/>
        <w:jc w:val="both"/>
        <w:rPr>
          <w:rFonts w:ascii="Times New Roman" w:hAnsi="Times New Roman" w:cs="Times New Roman"/>
          <w:bCs/>
          <w:i/>
          <w:sz w:val="20"/>
          <w:szCs w:val="20"/>
        </w:rPr>
        <w:sectPr w:rsidR="009E2793" w:rsidSect="004C7287">
          <w:type w:val="continuous"/>
          <w:pgSz w:w="12242" w:h="15842" w:code="1"/>
          <w:pgMar w:top="1440" w:right="1440" w:bottom="1440" w:left="1440" w:header="720" w:footer="720" w:gutter="0"/>
          <w:cols w:space="720"/>
          <w:docGrid w:linePitch="360"/>
        </w:sectPr>
      </w:pPr>
    </w:p>
    <w:p w:rsidR="0027121D" w:rsidRPr="004C7287" w:rsidRDefault="0027121D" w:rsidP="009E2793">
      <w:pPr>
        <w:snapToGrid w:val="0"/>
        <w:spacing w:after="0" w:line="240" w:lineRule="auto"/>
        <w:ind w:firstLine="425"/>
        <w:jc w:val="both"/>
        <w:rPr>
          <w:rFonts w:ascii="Times New Roman" w:hAnsi="Times New Roman" w:cs="Times New Roman"/>
          <w:bCs/>
          <w:i/>
          <w:sz w:val="20"/>
          <w:szCs w:val="20"/>
        </w:rPr>
      </w:pPr>
      <w:r w:rsidRPr="004C7287">
        <w:rPr>
          <w:rFonts w:ascii="Times New Roman" w:hAnsi="Times New Roman" w:cs="Times New Roman"/>
          <w:bCs/>
          <w:i/>
          <w:sz w:val="20"/>
          <w:szCs w:val="20"/>
        </w:rPr>
        <w:lastRenderedPageBreak/>
        <w:t xml:space="preserve">SIINDEX of earthworm across ecological zones </w:t>
      </w:r>
    </w:p>
    <w:p w:rsidR="0027121D" w:rsidRPr="004C7287" w:rsidRDefault="0027121D" w:rsidP="009E2793">
      <w:pPr>
        <w:snapToGrid w:val="0"/>
        <w:spacing w:after="0" w:line="240" w:lineRule="auto"/>
        <w:ind w:firstLine="425"/>
        <w:jc w:val="both"/>
        <w:rPr>
          <w:rFonts w:ascii="Times New Roman" w:hAnsi="Times New Roman" w:cs="Times New Roman"/>
          <w:sz w:val="20"/>
          <w:szCs w:val="20"/>
        </w:rPr>
      </w:pPr>
      <w:r w:rsidRPr="004C7287">
        <w:rPr>
          <w:rFonts w:ascii="Times New Roman" w:hAnsi="Times New Roman" w:cs="Times New Roman"/>
          <w:sz w:val="20"/>
          <w:szCs w:val="20"/>
        </w:rPr>
        <w:t>The soil impact index of ecological zones which incorporates earthworm biomass and density is presented in Table 6. It is shown that the SIINDEX of the freshwater swamp was the highest in the topsoil (1.06) and subsoil (0.43).</w:t>
      </w:r>
      <w:r w:rsidR="004C7287" w:rsidRPr="004C7287">
        <w:rPr>
          <w:rFonts w:ascii="Times New Roman" w:hAnsi="Times New Roman" w:cs="Times New Roman"/>
          <w:sz w:val="20"/>
          <w:szCs w:val="20"/>
        </w:rPr>
        <w:t xml:space="preserve"> </w:t>
      </w:r>
      <w:r w:rsidRPr="004C7287">
        <w:rPr>
          <w:rFonts w:ascii="Times New Roman" w:hAnsi="Times New Roman" w:cs="Times New Roman"/>
          <w:sz w:val="20"/>
          <w:szCs w:val="20"/>
        </w:rPr>
        <w:t xml:space="preserve">The mean SIINDEX of rainforest in the topsoil was 0.27 while it was 0.38 in the subsoil. The mean SIINDEX of mangrove and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in topsoil and subsoil were less than </w:t>
      </w:r>
      <w:r w:rsidRPr="004C7287">
        <w:rPr>
          <w:rFonts w:ascii="Times New Roman" w:hAnsi="Times New Roman" w:cs="Times New Roman"/>
          <w:sz w:val="20"/>
          <w:szCs w:val="20"/>
        </w:rPr>
        <w:lastRenderedPageBreak/>
        <w:t>0.2 threshold, thus the earthworms are endangered because their earthworm functions are too low to accomplish significant leaf-litter breakdown and recycling (</w:t>
      </w:r>
      <w:proofErr w:type="spellStart"/>
      <w:r w:rsidRPr="004C7287">
        <w:rPr>
          <w:rFonts w:ascii="Times New Roman" w:hAnsi="Times New Roman" w:cs="Times New Roman"/>
          <w:sz w:val="20"/>
          <w:szCs w:val="20"/>
        </w:rPr>
        <w:t>Owa</w:t>
      </w:r>
      <w:proofErr w:type="spellEnd"/>
      <w:r w:rsidRPr="004C7287">
        <w:rPr>
          <w:rFonts w:ascii="Times New Roman" w:hAnsi="Times New Roman" w:cs="Times New Roman"/>
          <w:sz w:val="20"/>
          <w:szCs w:val="20"/>
        </w:rPr>
        <w:t>, et al., 2001). The mean SIINDEX was significant varied among the ecological zones in topsoil (F=66.665; p&lt;0.05) and subsoil (F=14.961; p&lt;0.05). The SIINDEX was significantly higher in the topsoil than subsoil (t=2.443; p&lt;0.05) (Table 7).</w:t>
      </w:r>
    </w:p>
    <w:p w:rsidR="009E2793" w:rsidRDefault="009E2793" w:rsidP="009E2793">
      <w:pPr>
        <w:snapToGrid w:val="0"/>
        <w:spacing w:after="0" w:line="240" w:lineRule="auto"/>
        <w:ind w:firstLine="425"/>
        <w:jc w:val="both"/>
        <w:rPr>
          <w:rFonts w:ascii="Times New Roman" w:hAnsi="Times New Roman" w:cs="Times New Roman"/>
          <w:bCs/>
          <w:sz w:val="20"/>
          <w:szCs w:val="20"/>
        </w:rPr>
        <w:sectPr w:rsidR="009E2793" w:rsidSect="009E2793">
          <w:type w:val="continuous"/>
          <w:pgSz w:w="12242" w:h="15842" w:code="1"/>
          <w:pgMar w:top="1440" w:right="1440" w:bottom="1440" w:left="1440" w:header="720" w:footer="720" w:gutter="0"/>
          <w:cols w:num="2" w:space="550"/>
          <w:docGrid w:linePitch="360"/>
        </w:sectPr>
      </w:pPr>
    </w:p>
    <w:p w:rsidR="00DF66C7" w:rsidRPr="004C7287" w:rsidRDefault="00DF66C7" w:rsidP="009E2793">
      <w:pPr>
        <w:snapToGrid w:val="0"/>
        <w:spacing w:after="0" w:line="240" w:lineRule="auto"/>
        <w:jc w:val="center"/>
        <w:rPr>
          <w:rFonts w:ascii="Times New Roman" w:hAnsi="Times New Roman" w:cs="Times New Roman"/>
          <w:bCs/>
          <w:sz w:val="20"/>
          <w:szCs w:val="20"/>
        </w:rPr>
      </w:pPr>
    </w:p>
    <w:p w:rsidR="0027121D" w:rsidRPr="00CC39C3" w:rsidRDefault="0027121D" w:rsidP="009E2793">
      <w:pPr>
        <w:snapToGrid w:val="0"/>
        <w:spacing w:after="0" w:line="240" w:lineRule="auto"/>
        <w:jc w:val="center"/>
        <w:rPr>
          <w:rFonts w:ascii="Times New Roman" w:hAnsi="Times New Roman" w:cs="Times New Roman"/>
          <w:bCs/>
          <w:sz w:val="17"/>
          <w:szCs w:val="17"/>
        </w:rPr>
      </w:pPr>
      <w:r w:rsidRPr="004C7287">
        <w:rPr>
          <w:rFonts w:ascii="Times New Roman" w:hAnsi="Times New Roman" w:cs="Times New Roman"/>
          <w:bCs/>
          <w:sz w:val="20"/>
          <w:szCs w:val="20"/>
        </w:rPr>
        <w:t xml:space="preserve">Table 6. Mean SIINDEX in the topsoil and subsoil among the ecological zones </w:t>
      </w:r>
    </w:p>
    <w:tbl>
      <w:tblPr>
        <w:tblW w:w="5000" w:type="pct"/>
        <w:jc w:val="center"/>
        <w:tblCellMar>
          <w:left w:w="57" w:type="dxa"/>
          <w:right w:w="57" w:type="dxa"/>
        </w:tblCellMar>
        <w:tblLook w:val="04A0"/>
      </w:tblPr>
      <w:tblGrid>
        <w:gridCol w:w="2887"/>
        <w:gridCol w:w="1704"/>
        <w:gridCol w:w="1598"/>
        <w:gridCol w:w="1655"/>
        <w:gridCol w:w="1632"/>
      </w:tblGrid>
      <w:tr w:rsidR="0027121D" w:rsidRPr="00CC39C3" w:rsidTr="004C7287">
        <w:trPr>
          <w:jc w:val="center"/>
        </w:trPr>
        <w:tc>
          <w:tcPr>
            <w:tcW w:w="1523" w:type="pct"/>
            <w:tcBorders>
              <w:top w:val="single" w:sz="4" w:space="0" w:color="auto"/>
              <w:bottom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Ecological Zone</w:t>
            </w:r>
          </w:p>
        </w:tc>
        <w:tc>
          <w:tcPr>
            <w:tcW w:w="899" w:type="pct"/>
            <w:tcBorders>
              <w:top w:val="single" w:sz="4" w:space="0" w:color="auto"/>
              <w:bottom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Soil Depth</w:t>
            </w:r>
          </w:p>
        </w:tc>
        <w:tc>
          <w:tcPr>
            <w:tcW w:w="843" w:type="pct"/>
            <w:tcBorders>
              <w:top w:val="single" w:sz="4" w:space="0" w:color="auto"/>
              <w:bottom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Minimum</w:t>
            </w:r>
          </w:p>
        </w:tc>
        <w:tc>
          <w:tcPr>
            <w:tcW w:w="873" w:type="pct"/>
            <w:tcBorders>
              <w:top w:val="single" w:sz="4" w:space="0" w:color="auto"/>
              <w:bottom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Maximum</w:t>
            </w:r>
          </w:p>
        </w:tc>
        <w:tc>
          <w:tcPr>
            <w:tcW w:w="861" w:type="pct"/>
            <w:tcBorders>
              <w:top w:val="single" w:sz="4" w:space="0" w:color="auto"/>
              <w:bottom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proofErr w:type="spellStart"/>
            <w:r w:rsidRPr="00CC39C3">
              <w:rPr>
                <w:rFonts w:ascii="Times New Roman" w:hAnsi="Times New Roman" w:cs="Times New Roman"/>
                <w:sz w:val="17"/>
                <w:szCs w:val="17"/>
              </w:rPr>
              <w:t>Mean±SD</w:t>
            </w:r>
            <w:proofErr w:type="spellEnd"/>
          </w:p>
        </w:tc>
      </w:tr>
      <w:tr w:rsidR="0027121D" w:rsidRPr="00CC39C3" w:rsidTr="004C7287">
        <w:trPr>
          <w:jc w:val="center"/>
        </w:trPr>
        <w:tc>
          <w:tcPr>
            <w:tcW w:w="1523" w:type="pct"/>
            <w:vMerge w:val="restart"/>
            <w:tcBorders>
              <w:top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Freshwater Swamp</w:t>
            </w:r>
          </w:p>
        </w:tc>
        <w:tc>
          <w:tcPr>
            <w:tcW w:w="899" w:type="pct"/>
            <w:tcBorders>
              <w:top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Topsoil</w:t>
            </w:r>
          </w:p>
        </w:tc>
        <w:tc>
          <w:tcPr>
            <w:tcW w:w="843" w:type="pct"/>
            <w:tcBorders>
              <w:top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0.64</w:t>
            </w:r>
          </w:p>
        </w:tc>
        <w:tc>
          <w:tcPr>
            <w:tcW w:w="873" w:type="pct"/>
            <w:tcBorders>
              <w:top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1.48</w:t>
            </w:r>
          </w:p>
        </w:tc>
        <w:tc>
          <w:tcPr>
            <w:tcW w:w="861" w:type="pct"/>
            <w:tcBorders>
              <w:top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1.06±0.2</w:t>
            </w:r>
          </w:p>
        </w:tc>
      </w:tr>
      <w:tr w:rsidR="0027121D" w:rsidRPr="00CC39C3" w:rsidTr="004C7287">
        <w:trPr>
          <w:jc w:val="center"/>
        </w:trPr>
        <w:tc>
          <w:tcPr>
            <w:tcW w:w="1523" w:type="pct"/>
            <w:vMerge/>
            <w:vAlign w:val="center"/>
            <w:hideMark/>
          </w:tcPr>
          <w:p w:rsidR="0027121D" w:rsidRPr="00CC39C3" w:rsidRDefault="0027121D" w:rsidP="009E2793">
            <w:pPr>
              <w:snapToGrid w:val="0"/>
              <w:spacing w:after="0" w:line="240" w:lineRule="auto"/>
              <w:jc w:val="both"/>
              <w:rPr>
                <w:rFonts w:ascii="Times New Roman" w:hAnsi="Times New Roman" w:cs="Times New Roman"/>
                <w:sz w:val="17"/>
                <w:szCs w:val="17"/>
              </w:rPr>
            </w:pPr>
          </w:p>
        </w:tc>
        <w:tc>
          <w:tcPr>
            <w:tcW w:w="899"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Subsoil</w:t>
            </w:r>
          </w:p>
        </w:tc>
        <w:tc>
          <w:tcPr>
            <w:tcW w:w="843"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0.18</w:t>
            </w:r>
          </w:p>
        </w:tc>
        <w:tc>
          <w:tcPr>
            <w:tcW w:w="873"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0.67</w:t>
            </w:r>
          </w:p>
        </w:tc>
        <w:tc>
          <w:tcPr>
            <w:tcW w:w="861"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0.43±0.2</w:t>
            </w:r>
          </w:p>
        </w:tc>
      </w:tr>
      <w:tr w:rsidR="0027121D" w:rsidRPr="00CC39C3" w:rsidTr="004C7287">
        <w:trPr>
          <w:jc w:val="center"/>
        </w:trPr>
        <w:tc>
          <w:tcPr>
            <w:tcW w:w="1523" w:type="pct"/>
            <w:vMerge w:val="restar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Mangrove</w:t>
            </w:r>
          </w:p>
        </w:tc>
        <w:tc>
          <w:tcPr>
            <w:tcW w:w="899"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Topsoil</w:t>
            </w:r>
          </w:p>
        </w:tc>
        <w:tc>
          <w:tcPr>
            <w:tcW w:w="843"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0.07</w:t>
            </w:r>
          </w:p>
        </w:tc>
        <w:tc>
          <w:tcPr>
            <w:tcW w:w="873"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0.25</w:t>
            </w:r>
          </w:p>
        </w:tc>
        <w:tc>
          <w:tcPr>
            <w:tcW w:w="861"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0.15±0.1</w:t>
            </w:r>
          </w:p>
        </w:tc>
      </w:tr>
      <w:tr w:rsidR="0027121D" w:rsidRPr="00CC39C3" w:rsidTr="004C7287">
        <w:trPr>
          <w:jc w:val="center"/>
        </w:trPr>
        <w:tc>
          <w:tcPr>
            <w:tcW w:w="1523" w:type="pct"/>
            <w:vMerge/>
            <w:vAlign w:val="center"/>
            <w:hideMark/>
          </w:tcPr>
          <w:p w:rsidR="0027121D" w:rsidRPr="00CC39C3" w:rsidRDefault="0027121D" w:rsidP="009E2793">
            <w:pPr>
              <w:snapToGrid w:val="0"/>
              <w:spacing w:after="0" w:line="240" w:lineRule="auto"/>
              <w:jc w:val="both"/>
              <w:rPr>
                <w:rFonts w:ascii="Times New Roman" w:hAnsi="Times New Roman" w:cs="Times New Roman"/>
                <w:sz w:val="17"/>
                <w:szCs w:val="17"/>
              </w:rPr>
            </w:pPr>
          </w:p>
        </w:tc>
        <w:tc>
          <w:tcPr>
            <w:tcW w:w="899"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Subsoil</w:t>
            </w:r>
          </w:p>
        </w:tc>
        <w:tc>
          <w:tcPr>
            <w:tcW w:w="843"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0.05</w:t>
            </w:r>
          </w:p>
        </w:tc>
        <w:tc>
          <w:tcPr>
            <w:tcW w:w="873"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0.18</w:t>
            </w:r>
          </w:p>
        </w:tc>
        <w:tc>
          <w:tcPr>
            <w:tcW w:w="861"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0.12±0.04</w:t>
            </w:r>
          </w:p>
        </w:tc>
      </w:tr>
      <w:tr w:rsidR="0027121D" w:rsidRPr="00CC39C3" w:rsidTr="004C7287">
        <w:trPr>
          <w:jc w:val="center"/>
        </w:trPr>
        <w:tc>
          <w:tcPr>
            <w:tcW w:w="1523" w:type="pct"/>
            <w:vMerge w:val="restar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 xml:space="preserve">Guinea </w:t>
            </w:r>
            <w:proofErr w:type="spellStart"/>
            <w:r w:rsidRPr="00CC39C3">
              <w:rPr>
                <w:rFonts w:ascii="Times New Roman" w:hAnsi="Times New Roman" w:cs="Times New Roman"/>
                <w:sz w:val="17"/>
                <w:szCs w:val="17"/>
              </w:rPr>
              <w:t>Savanna</w:t>
            </w:r>
            <w:proofErr w:type="spellEnd"/>
          </w:p>
        </w:tc>
        <w:tc>
          <w:tcPr>
            <w:tcW w:w="899"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Topsoil</w:t>
            </w:r>
          </w:p>
        </w:tc>
        <w:tc>
          <w:tcPr>
            <w:tcW w:w="843"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0.09</w:t>
            </w:r>
          </w:p>
        </w:tc>
        <w:tc>
          <w:tcPr>
            <w:tcW w:w="873"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0.25</w:t>
            </w:r>
          </w:p>
        </w:tc>
        <w:tc>
          <w:tcPr>
            <w:tcW w:w="861"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0.14±0.1</w:t>
            </w:r>
          </w:p>
        </w:tc>
      </w:tr>
      <w:tr w:rsidR="0027121D" w:rsidRPr="00CC39C3" w:rsidTr="004C7287">
        <w:trPr>
          <w:jc w:val="center"/>
        </w:trPr>
        <w:tc>
          <w:tcPr>
            <w:tcW w:w="1523" w:type="pct"/>
            <w:vMerge/>
            <w:vAlign w:val="center"/>
            <w:hideMark/>
          </w:tcPr>
          <w:p w:rsidR="0027121D" w:rsidRPr="00CC39C3" w:rsidRDefault="0027121D" w:rsidP="009E2793">
            <w:pPr>
              <w:snapToGrid w:val="0"/>
              <w:spacing w:after="0" w:line="240" w:lineRule="auto"/>
              <w:jc w:val="both"/>
              <w:rPr>
                <w:rFonts w:ascii="Times New Roman" w:hAnsi="Times New Roman" w:cs="Times New Roman"/>
                <w:sz w:val="17"/>
                <w:szCs w:val="17"/>
              </w:rPr>
            </w:pPr>
          </w:p>
        </w:tc>
        <w:tc>
          <w:tcPr>
            <w:tcW w:w="899"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Subsoil</w:t>
            </w:r>
          </w:p>
        </w:tc>
        <w:tc>
          <w:tcPr>
            <w:tcW w:w="843"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0.03</w:t>
            </w:r>
          </w:p>
        </w:tc>
        <w:tc>
          <w:tcPr>
            <w:tcW w:w="873"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0.16</w:t>
            </w:r>
          </w:p>
        </w:tc>
        <w:tc>
          <w:tcPr>
            <w:tcW w:w="861"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0.07±0.04</w:t>
            </w:r>
          </w:p>
        </w:tc>
      </w:tr>
      <w:tr w:rsidR="0027121D" w:rsidRPr="00CC39C3" w:rsidTr="004C7287">
        <w:trPr>
          <w:jc w:val="center"/>
        </w:trPr>
        <w:tc>
          <w:tcPr>
            <w:tcW w:w="1523" w:type="pct"/>
            <w:vMerge w:val="restar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Rainforest</w:t>
            </w:r>
          </w:p>
        </w:tc>
        <w:tc>
          <w:tcPr>
            <w:tcW w:w="899"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Topsoil</w:t>
            </w:r>
          </w:p>
        </w:tc>
        <w:tc>
          <w:tcPr>
            <w:tcW w:w="843"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0.12</w:t>
            </w:r>
          </w:p>
        </w:tc>
        <w:tc>
          <w:tcPr>
            <w:tcW w:w="873"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0.55</w:t>
            </w:r>
          </w:p>
        </w:tc>
        <w:tc>
          <w:tcPr>
            <w:tcW w:w="861" w:type="pct"/>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0.27±0.2</w:t>
            </w:r>
          </w:p>
        </w:tc>
      </w:tr>
      <w:tr w:rsidR="0027121D" w:rsidRPr="00CC39C3" w:rsidTr="004C7287">
        <w:trPr>
          <w:jc w:val="center"/>
        </w:trPr>
        <w:tc>
          <w:tcPr>
            <w:tcW w:w="1523" w:type="pct"/>
            <w:vMerge/>
            <w:tcBorders>
              <w:bottom w:val="single" w:sz="4" w:space="0" w:color="auto"/>
            </w:tcBorders>
            <w:vAlign w:val="center"/>
            <w:hideMark/>
          </w:tcPr>
          <w:p w:rsidR="0027121D" w:rsidRPr="00CC39C3" w:rsidRDefault="0027121D" w:rsidP="009E2793">
            <w:pPr>
              <w:snapToGrid w:val="0"/>
              <w:spacing w:after="0" w:line="240" w:lineRule="auto"/>
              <w:jc w:val="both"/>
              <w:rPr>
                <w:rFonts w:ascii="Times New Roman" w:hAnsi="Times New Roman" w:cs="Times New Roman"/>
                <w:sz w:val="17"/>
                <w:szCs w:val="17"/>
              </w:rPr>
            </w:pPr>
          </w:p>
        </w:tc>
        <w:tc>
          <w:tcPr>
            <w:tcW w:w="899" w:type="pct"/>
            <w:tcBorders>
              <w:bottom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Subsoil</w:t>
            </w:r>
          </w:p>
        </w:tc>
        <w:tc>
          <w:tcPr>
            <w:tcW w:w="843" w:type="pct"/>
            <w:tcBorders>
              <w:bottom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0.25</w:t>
            </w:r>
          </w:p>
        </w:tc>
        <w:tc>
          <w:tcPr>
            <w:tcW w:w="873" w:type="pct"/>
            <w:tcBorders>
              <w:bottom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0.72</w:t>
            </w:r>
          </w:p>
        </w:tc>
        <w:tc>
          <w:tcPr>
            <w:tcW w:w="861" w:type="pct"/>
            <w:tcBorders>
              <w:bottom w:val="single" w:sz="4" w:space="0" w:color="auto"/>
            </w:tcBorders>
            <w:vAlign w:val="center"/>
            <w:hideMark/>
          </w:tcPr>
          <w:p w:rsidR="0027121D" w:rsidRPr="00CC39C3" w:rsidRDefault="0027121D" w:rsidP="009E2793">
            <w:pPr>
              <w:autoSpaceDE w:val="0"/>
              <w:autoSpaceDN w:val="0"/>
              <w:adjustRightInd w:val="0"/>
              <w:snapToGrid w:val="0"/>
              <w:spacing w:after="0" w:line="240" w:lineRule="auto"/>
              <w:jc w:val="both"/>
              <w:rPr>
                <w:rFonts w:ascii="Times New Roman" w:hAnsi="Times New Roman" w:cs="Times New Roman"/>
                <w:sz w:val="17"/>
                <w:szCs w:val="17"/>
              </w:rPr>
            </w:pPr>
            <w:r w:rsidRPr="00CC39C3">
              <w:rPr>
                <w:rFonts w:ascii="Times New Roman" w:hAnsi="Times New Roman" w:cs="Times New Roman"/>
                <w:sz w:val="17"/>
                <w:szCs w:val="17"/>
              </w:rPr>
              <w:t>0.38±0.2</w:t>
            </w:r>
          </w:p>
        </w:tc>
      </w:tr>
    </w:tbl>
    <w:p w:rsidR="0027121D" w:rsidRPr="00CC39C3" w:rsidRDefault="0027121D" w:rsidP="009E2793">
      <w:pPr>
        <w:snapToGrid w:val="0"/>
        <w:spacing w:after="0" w:line="240" w:lineRule="auto"/>
        <w:jc w:val="both"/>
        <w:rPr>
          <w:rFonts w:ascii="Times New Roman" w:hAnsi="Times New Roman" w:cs="Times New Roman"/>
          <w:sz w:val="17"/>
          <w:szCs w:val="17"/>
          <w:lang w:eastAsia="zh-CN"/>
        </w:rPr>
      </w:pPr>
      <w:r w:rsidRPr="00CC39C3">
        <w:rPr>
          <w:rFonts w:ascii="Times New Roman" w:hAnsi="Times New Roman" w:cs="Times New Roman"/>
          <w:sz w:val="17"/>
          <w:szCs w:val="17"/>
        </w:rPr>
        <w:t>N=8</w:t>
      </w:r>
    </w:p>
    <w:p w:rsidR="0027121D" w:rsidRPr="004C7287" w:rsidRDefault="0027121D" w:rsidP="009E2793">
      <w:pPr>
        <w:snapToGrid w:val="0"/>
        <w:spacing w:after="0" w:line="240" w:lineRule="auto"/>
        <w:jc w:val="center"/>
        <w:rPr>
          <w:rFonts w:ascii="Times New Roman" w:hAnsi="Times New Roman" w:cs="Times New Roman"/>
          <w:bCs/>
          <w:sz w:val="20"/>
          <w:szCs w:val="20"/>
        </w:rPr>
      </w:pPr>
      <w:r w:rsidRPr="004C7287">
        <w:rPr>
          <w:rFonts w:ascii="Times New Roman" w:hAnsi="Times New Roman" w:cs="Times New Roman"/>
          <w:bCs/>
          <w:sz w:val="20"/>
          <w:szCs w:val="20"/>
        </w:rPr>
        <w:lastRenderedPageBreak/>
        <w:t>Table 7. Variations of characteristics of earthworm in topsoil and subsoil across ecological zones</w:t>
      </w:r>
    </w:p>
    <w:tbl>
      <w:tblPr>
        <w:tblW w:w="5000" w:type="pct"/>
        <w:jc w:val="center"/>
        <w:tblCellMar>
          <w:left w:w="57" w:type="dxa"/>
          <w:right w:w="57" w:type="dxa"/>
        </w:tblCellMar>
        <w:tblLook w:val="04A0"/>
      </w:tblPr>
      <w:tblGrid>
        <w:gridCol w:w="2387"/>
        <w:gridCol w:w="1402"/>
        <w:gridCol w:w="1402"/>
        <w:gridCol w:w="1397"/>
        <w:gridCol w:w="1450"/>
        <w:gridCol w:w="1438"/>
      </w:tblGrid>
      <w:tr w:rsidR="0027121D" w:rsidRPr="004C7287" w:rsidTr="004C7287">
        <w:trPr>
          <w:jc w:val="center"/>
        </w:trPr>
        <w:tc>
          <w:tcPr>
            <w:tcW w:w="1259" w:type="pct"/>
            <w:vMerge w:val="restart"/>
            <w:tcBorders>
              <w:top w:val="single" w:sz="4" w:space="0" w:color="auto"/>
            </w:tcBorders>
            <w:vAlign w:val="center"/>
            <w:hideMark/>
          </w:tcPr>
          <w:p w:rsidR="0027121D" w:rsidRPr="004C7287"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20"/>
              </w:rPr>
            </w:pPr>
            <w:r w:rsidRPr="004C7287">
              <w:rPr>
                <w:rFonts w:ascii="Times New Roman" w:hAnsi="Times New Roman" w:cs="Times New Roman"/>
                <w:sz w:val="20"/>
                <w:szCs w:val="20"/>
              </w:rPr>
              <w:t>Earthworm Characteristics</w:t>
            </w:r>
          </w:p>
        </w:tc>
        <w:tc>
          <w:tcPr>
            <w:tcW w:w="740" w:type="pct"/>
            <w:tcBorders>
              <w:top w:val="single" w:sz="4" w:space="0" w:color="auto"/>
            </w:tcBorders>
            <w:vAlign w:val="center"/>
            <w:hideMark/>
          </w:tcPr>
          <w:p w:rsidR="0027121D" w:rsidRPr="004C7287"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20"/>
              </w:rPr>
            </w:pPr>
            <w:r w:rsidRPr="004C7287">
              <w:rPr>
                <w:rFonts w:ascii="Times New Roman" w:hAnsi="Times New Roman" w:cs="Times New Roman"/>
                <w:sz w:val="20"/>
                <w:szCs w:val="20"/>
              </w:rPr>
              <w:t>Topsoil</w:t>
            </w:r>
          </w:p>
        </w:tc>
        <w:tc>
          <w:tcPr>
            <w:tcW w:w="740" w:type="pct"/>
            <w:tcBorders>
              <w:top w:val="single" w:sz="4" w:space="0" w:color="auto"/>
            </w:tcBorders>
            <w:vAlign w:val="center"/>
            <w:hideMark/>
          </w:tcPr>
          <w:p w:rsidR="0027121D" w:rsidRPr="004C7287"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20"/>
              </w:rPr>
            </w:pPr>
            <w:r w:rsidRPr="004C7287">
              <w:rPr>
                <w:rFonts w:ascii="Times New Roman" w:hAnsi="Times New Roman" w:cs="Times New Roman"/>
                <w:sz w:val="20"/>
                <w:szCs w:val="20"/>
              </w:rPr>
              <w:t>Subsoil</w:t>
            </w:r>
          </w:p>
        </w:tc>
        <w:tc>
          <w:tcPr>
            <w:tcW w:w="737" w:type="pct"/>
            <w:vMerge w:val="restart"/>
            <w:tcBorders>
              <w:top w:val="single" w:sz="4" w:space="0" w:color="auto"/>
              <w:bottom w:val="single" w:sz="4" w:space="0" w:color="auto"/>
            </w:tcBorders>
            <w:vAlign w:val="center"/>
            <w:hideMark/>
          </w:tcPr>
          <w:p w:rsidR="0027121D" w:rsidRPr="004C7287"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t>Pairwise</w:t>
            </w:r>
            <w:proofErr w:type="spellEnd"/>
            <w:r w:rsidRPr="004C7287">
              <w:rPr>
                <w:rFonts w:ascii="Times New Roman" w:hAnsi="Times New Roman" w:cs="Times New Roman"/>
                <w:sz w:val="20"/>
                <w:szCs w:val="20"/>
              </w:rPr>
              <w:t xml:space="preserve"> t-Test</w:t>
            </w:r>
          </w:p>
        </w:tc>
        <w:tc>
          <w:tcPr>
            <w:tcW w:w="765" w:type="pct"/>
            <w:vMerge w:val="restart"/>
            <w:tcBorders>
              <w:top w:val="single" w:sz="4" w:space="0" w:color="auto"/>
              <w:bottom w:val="single" w:sz="4" w:space="0" w:color="auto"/>
            </w:tcBorders>
            <w:vAlign w:val="center"/>
            <w:hideMark/>
          </w:tcPr>
          <w:p w:rsidR="0027121D" w:rsidRPr="004C7287"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20"/>
              </w:rPr>
            </w:pPr>
            <w:r w:rsidRPr="004C7287">
              <w:rPr>
                <w:rFonts w:ascii="Times New Roman" w:hAnsi="Times New Roman" w:cs="Times New Roman"/>
                <w:sz w:val="20"/>
                <w:szCs w:val="20"/>
              </w:rPr>
              <w:t>F value Topsoil</w:t>
            </w:r>
          </w:p>
        </w:tc>
        <w:tc>
          <w:tcPr>
            <w:tcW w:w="759" w:type="pct"/>
            <w:vMerge w:val="restart"/>
            <w:tcBorders>
              <w:top w:val="single" w:sz="4" w:space="0" w:color="auto"/>
              <w:bottom w:val="single" w:sz="4" w:space="0" w:color="auto"/>
            </w:tcBorders>
            <w:vAlign w:val="center"/>
            <w:hideMark/>
          </w:tcPr>
          <w:p w:rsidR="0027121D" w:rsidRPr="004C7287" w:rsidRDefault="0027121D" w:rsidP="009E2793">
            <w:pPr>
              <w:autoSpaceDE w:val="0"/>
              <w:autoSpaceDN w:val="0"/>
              <w:adjustRightInd w:val="0"/>
              <w:snapToGrid w:val="0"/>
              <w:spacing w:after="0" w:line="240" w:lineRule="auto"/>
              <w:contextualSpacing/>
              <w:jc w:val="both"/>
              <w:rPr>
                <w:rFonts w:ascii="Times New Roman" w:hAnsi="Times New Roman" w:cs="Times New Roman"/>
                <w:sz w:val="20"/>
                <w:szCs w:val="20"/>
              </w:rPr>
            </w:pPr>
            <w:r w:rsidRPr="004C7287">
              <w:rPr>
                <w:rFonts w:ascii="Times New Roman" w:hAnsi="Times New Roman" w:cs="Times New Roman"/>
                <w:sz w:val="20"/>
                <w:szCs w:val="20"/>
              </w:rPr>
              <w:t>F value Subsoil</w:t>
            </w:r>
          </w:p>
        </w:tc>
      </w:tr>
      <w:tr w:rsidR="0027121D" w:rsidRPr="004C7287" w:rsidTr="004C7287">
        <w:trPr>
          <w:jc w:val="center"/>
        </w:trPr>
        <w:tc>
          <w:tcPr>
            <w:tcW w:w="1259" w:type="pct"/>
            <w:vMerge/>
            <w:tcBorders>
              <w:bottom w:val="single" w:sz="4" w:space="0" w:color="auto"/>
            </w:tcBorders>
            <w:vAlign w:val="center"/>
            <w:hideMark/>
          </w:tcPr>
          <w:p w:rsidR="0027121D" w:rsidRPr="004C7287" w:rsidRDefault="0027121D" w:rsidP="009E2793">
            <w:pPr>
              <w:snapToGrid w:val="0"/>
              <w:spacing w:after="0" w:line="240" w:lineRule="auto"/>
              <w:jc w:val="both"/>
              <w:rPr>
                <w:rFonts w:ascii="Times New Roman" w:hAnsi="Times New Roman" w:cs="Times New Roman"/>
                <w:sz w:val="20"/>
                <w:szCs w:val="20"/>
              </w:rPr>
            </w:pPr>
          </w:p>
        </w:tc>
        <w:tc>
          <w:tcPr>
            <w:tcW w:w="740" w:type="pct"/>
            <w:tcBorders>
              <w:bottom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4C7287">
              <w:rPr>
                <w:rFonts w:ascii="Times New Roman" w:hAnsi="Times New Roman" w:cs="Times New Roman"/>
                <w:sz w:val="20"/>
                <w:szCs w:val="20"/>
              </w:rPr>
              <w:t>Mean±SD</w:t>
            </w:r>
            <w:proofErr w:type="spellEnd"/>
          </w:p>
        </w:tc>
        <w:tc>
          <w:tcPr>
            <w:tcW w:w="740" w:type="pct"/>
            <w:tcBorders>
              <w:bottom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4C7287">
              <w:rPr>
                <w:rFonts w:ascii="Times New Roman" w:hAnsi="Times New Roman" w:cs="Times New Roman"/>
                <w:sz w:val="20"/>
                <w:szCs w:val="20"/>
              </w:rPr>
              <w:t>Mean±SD</w:t>
            </w:r>
            <w:proofErr w:type="spellEnd"/>
          </w:p>
        </w:tc>
        <w:tc>
          <w:tcPr>
            <w:tcW w:w="737" w:type="pct"/>
            <w:vMerge/>
            <w:tcBorders>
              <w:bottom w:val="single" w:sz="4" w:space="0" w:color="auto"/>
            </w:tcBorders>
            <w:vAlign w:val="center"/>
            <w:hideMark/>
          </w:tcPr>
          <w:p w:rsidR="0027121D" w:rsidRPr="004C7287" w:rsidRDefault="0027121D" w:rsidP="009E2793">
            <w:pPr>
              <w:snapToGrid w:val="0"/>
              <w:spacing w:after="0" w:line="240" w:lineRule="auto"/>
              <w:jc w:val="both"/>
              <w:rPr>
                <w:rFonts w:ascii="Times New Roman" w:hAnsi="Times New Roman" w:cs="Times New Roman"/>
                <w:sz w:val="20"/>
                <w:szCs w:val="20"/>
              </w:rPr>
            </w:pPr>
          </w:p>
        </w:tc>
        <w:tc>
          <w:tcPr>
            <w:tcW w:w="765" w:type="pct"/>
            <w:vMerge/>
            <w:tcBorders>
              <w:bottom w:val="single" w:sz="4" w:space="0" w:color="auto"/>
            </w:tcBorders>
            <w:vAlign w:val="center"/>
            <w:hideMark/>
          </w:tcPr>
          <w:p w:rsidR="0027121D" w:rsidRPr="004C7287" w:rsidRDefault="0027121D" w:rsidP="009E2793">
            <w:pPr>
              <w:snapToGrid w:val="0"/>
              <w:spacing w:after="0" w:line="240" w:lineRule="auto"/>
              <w:jc w:val="both"/>
              <w:rPr>
                <w:rFonts w:ascii="Times New Roman" w:hAnsi="Times New Roman" w:cs="Times New Roman"/>
                <w:sz w:val="20"/>
                <w:szCs w:val="20"/>
              </w:rPr>
            </w:pPr>
          </w:p>
        </w:tc>
        <w:tc>
          <w:tcPr>
            <w:tcW w:w="759" w:type="pct"/>
            <w:vMerge/>
            <w:tcBorders>
              <w:bottom w:val="single" w:sz="4" w:space="0" w:color="auto"/>
            </w:tcBorders>
            <w:vAlign w:val="center"/>
            <w:hideMark/>
          </w:tcPr>
          <w:p w:rsidR="0027121D" w:rsidRPr="004C7287" w:rsidRDefault="0027121D" w:rsidP="009E2793">
            <w:pPr>
              <w:snapToGrid w:val="0"/>
              <w:spacing w:after="0" w:line="240" w:lineRule="auto"/>
              <w:jc w:val="both"/>
              <w:rPr>
                <w:rFonts w:ascii="Times New Roman" w:hAnsi="Times New Roman" w:cs="Times New Roman"/>
                <w:sz w:val="20"/>
                <w:szCs w:val="20"/>
              </w:rPr>
            </w:pPr>
          </w:p>
        </w:tc>
      </w:tr>
      <w:tr w:rsidR="0027121D" w:rsidRPr="004C7287" w:rsidTr="004C7287">
        <w:trPr>
          <w:jc w:val="center"/>
        </w:trPr>
        <w:tc>
          <w:tcPr>
            <w:tcW w:w="1259" w:type="pct"/>
            <w:tcBorders>
              <w:top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Density (ha)</w:t>
            </w:r>
          </w:p>
        </w:tc>
        <w:tc>
          <w:tcPr>
            <w:tcW w:w="740" w:type="pct"/>
            <w:tcBorders>
              <w:top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0.4488±0.4</w:t>
            </w:r>
          </w:p>
        </w:tc>
        <w:tc>
          <w:tcPr>
            <w:tcW w:w="740" w:type="pct"/>
            <w:tcBorders>
              <w:top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.3138±0.2</w:t>
            </w:r>
          </w:p>
        </w:tc>
        <w:tc>
          <w:tcPr>
            <w:tcW w:w="737" w:type="pct"/>
            <w:tcBorders>
              <w:top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2.125*</w:t>
            </w:r>
          </w:p>
        </w:tc>
        <w:tc>
          <w:tcPr>
            <w:tcW w:w="765" w:type="pct"/>
            <w:tcBorders>
              <w:top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88.353**</w:t>
            </w:r>
          </w:p>
        </w:tc>
        <w:tc>
          <w:tcPr>
            <w:tcW w:w="759" w:type="pct"/>
            <w:tcBorders>
              <w:top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18.270++</w:t>
            </w:r>
          </w:p>
        </w:tc>
      </w:tr>
      <w:tr w:rsidR="0027121D" w:rsidRPr="004C7287" w:rsidTr="004C7287">
        <w:trPr>
          <w:jc w:val="center"/>
        </w:trPr>
        <w:tc>
          <w:tcPr>
            <w:tcW w:w="1259"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Biomas</w:t>
            </w:r>
            <w:r w:rsidR="004C7287" w:rsidRPr="004C7287">
              <w:rPr>
                <w:rFonts w:ascii="Times New Roman" w:hAnsi="Times New Roman" w:cs="Times New Roman"/>
                <w:sz w:val="20"/>
                <w:szCs w:val="20"/>
              </w:rPr>
              <w:t>s (</w:t>
            </w:r>
            <w:r w:rsidRPr="004C7287">
              <w:rPr>
                <w:rFonts w:ascii="Times New Roman" w:hAnsi="Times New Roman" w:cs="Times New Roman"/>
                <w:sz w:val="20"/>
                <w:szCs w:val="20"/>
              </w:rPr>
              <w:t>g/ha)</w:t>
            </w:r>
          </w:p>
        </w:tc>
        <w:tc>
          <w:tcPr>
            <w:tcW w:w="740"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0.3819±0.4</w:t>
            </w:r>
          </w:p>
        </w:tc>
        <w:tc>
          <w:tcPr>
            <w:tcW w:w="740"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.2113±0.2</w:t>
            </w:r>
          </w:p>
        </w:tc>
        <w:tc>
          <w:tcPr>
            <w:tcW w:w="737"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2.536*</w:t>
            </w:r>
          </w:p>
        </w:tc>
        <w:tc>
          <w:tcPr>
            <w:tcW w:w="765"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37.668**</w:t>
            </w:r>
          </w:p>
        </w:tc>
        <w:tc>
          <w:tcPr>
            <w:tcW w:w="759"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10.402++</w:t>
            </w:r>
          </w:p>
        </w:tc>
      </w:tr>
      <w:tr w:rsidR="0027121D" w:rsidRPr="004C7287" w:rsidTr="004C7287">
        <w:trPr>
          <w:jc w:val="center"/>
        </w:trPr>
        <w:tc>
          <w:tcPr>
            <w:tcW w:w="1259"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SIINDEX</w:t>
            </w:r>
          </w:p>
        </w:tc>
        <w:tc>
          <w:tcPr>
            <w:tcW w:w="740"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0.4025±0.5</w:t>
            </w:r>
          </w:p>
        </w:tc>
        <w:tc>
          <w:tcPr>
            <w:tcW w:w="740"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.2513±0.2</w:t>
            </w:r>
          </w:p>
        </w:tc>
        <w:tc>
          <w:tcPr>
            <w:tcW w:w="737"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2.443*</w:t>
            </w:r>
          </w:p>
        </w:tc>
        <w:tc>
          <w:tcPr>
            <w:tcW w:w="765"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66.665**</w:t>
            </w:r>
          </w:p>
        </w:tc>
        <w:tc>
          <w:tcPr>
            <w:tcW w:w="759"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14.961++</w:t>
            </w:r>
          </w:p>
        </w:tc>
      </w:tr>
      <w:tr w:rsidR="0027121D" w:rsidRPr="004C7287" w:rsidTr="004C7287">
        <w:trPr>
          <w:jc w:val="center"/>
        </w:trPr>
        <w:tc>
          <w:tcPr>
            <w:tcW w:w="1259"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Abundance</w:t>
            </w:r>
          </w:p>
        </w:tc>
        <w:tc>
          <w:tcPr>
            <w:tcW w:w="740"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11.2188±9.8</w:t>
            </w:r>
          </w:p>
        </w:tc>
        <w:tc>
          <w:tcPr>
            <w:tcW w:w="740"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7.8438±5.5</w:t>
            </w:r>
          </w:p>
        </w:tc>
        <w:tc>
          <w:tcPr>
            <w:tcW w:w="737"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2.125*</w:t>
            </w:r>
          </w:p>
        </w:tc>
        <w:tc>
          <w:tcPr>
            <w:tcW w:w="765"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88.353**</w:t>
            </w:r>
          </w:p>
        </w:tc>
        <w:tc>
          <w:tcPr>
            <w:tcW w:w="759" w:type="pct"/>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18.270++</w:t>
            </w:r>
          </w:p>
        </w:tc>
      </w:tr>
      <w:tr w:rsidR="0027121D" w:rsidRPr="004C7287" w:rsidTr="004C7287">
        <w:trPr>
          <w:jc w:val="center"/>
        </w:trPr>
        <w:tc>
          <w:tcPr>
            <w:tcW w:w="1259" w:type="pct"/>
            <w:tcBorders>
              <w:bottom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Length (mm)</w:t>
            </w:r>
          </w:p>
        </w:tc>
        <w:tc>
          <w:tcPr>
            <w:tcW w:w="740" w:type="pct"/>
            <w:tcBorders>
              <w:bottom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150.6406±33.9</w:t>
            </w:r>
          </w:p>
        </w:tc>
        <w:tc>
          <w:tcPr>
            <w:tcW w:w="740" w:type="pct"/>
            <w:tcBorders>
              <w:bottom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140.0153±20.1</w:t>
            </w:r>
          </w:p>
        </w:tc>
        <w:tc>
          <w:tcPr>
            <w:tcW w:w="737" w:type="pct"/>
            <w:tcBorders>
              <w:bottom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1.690</w:t>
            </w:r>
          </w:p>
        </w:tc>
        <w:tc>
          <w:tcPr>
            <w:tcW w:w="765" w:type="pct"/>
            <w:tcBorders>
              <w:bottom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5.183**</w:t>
            </w:r>
          </w:p>
        </w:tc>
        <w:tc>
          <w:tcPr>
            <w:tcW w:w="759" w:type="pct"/>
            <w:tcBorders>
              <w:bottom w:val="single" w:sz="4" w:space="0" w:color="auto"/>
            </w:tcBorders>
            <w:vAlign w:val="center"/>
            <w:hideMark/>
          </w:tcPr>
          <w:p w:rsidR="0027121D" w:rsidRPr="004C7287" w:rsidRDefault="0027121D" w:rsidP="009E2793">
            <w:pPr>
              <w:autoSpaceDE w:val="0"/>
              <w:autoSpaceDN w:val="0"/>
              <w:adjustRightInd w:val="0"/>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4.896++</w:t>
            </w:r>
          </w:p>
        </w:tc>
      </w:tr>
    </w:tbl>
    <w:p w:rsidR="0027121D" w:rsidRPr="004C7287" w:rsidRDefault="0027121D" w:rsidP="009E2793">
      <w:pPr>
        <w:snapToGrid w:val="0"/>
        <w:spacing w:after="0" w:line="240" w:lineRule="auto"/>
        <w:jc w:val="both"/>
        <w:rPr>
          <w:rFonts w:ascii="Times New Roman" w:hAnsi="Times New Roman" w:cs="Times New Roman"/>
          <w:sz w:val="20"/>
          <w:szCs w:val="20"/>
        </w:rPr>
      </w:pPr>
      <w:r w:rsidRPr="004C7287">
        <w:rPr>
          <w:rFonts w:ascii="Times New Roman" w:hAnsi="Times New Roman" w:cs="Times New Roman"/>
          <w:sz w:val="20"/>
          <w:szCs w:val="20"/>
        </w:rPr>
        <w:t>N=32 *;**,++ Significant at p&lt;0.05</w:t>
      </w:r>
    </w:p>
    <w:p w:rsidR="00DF66C7" w:rsidRPr="004C7287" w:rsidRDefault="00DF66C7" w:rsidP="009E2793">
      <w:pPr>
        <w:snapToGrid w:val="0"/>
        <w:spacing w:after="0" w:line="240" w:lineRule="auto"/>
        <w:jc w:val="both"/>
        <w:rPr>
          <w:rFonts w:ascii="Times New Roman" w:hAnsi="Times New Roman" w:cs="Times New Roman"/>
          <w:b/>
          <w:sz w:val="20"/>
          <w:szCs w:val="20"/>
        </w:rPr>
      </w:pPr>
    </w:p>
    <w:p w:rsidR="009E2793" w:rsidRDefault="009E2793" w:rsidP="009E2793">
      <w:pPr>
        <w:snapToGrid w:val="0"/>
        <w:spacing w:after="0" w:line="240" w:lineRule="auto"/>
        <w:jc w:val="both"/>
        <w:rPr>
          <w:rFonts w:ascii="Times New Roman" w:hAnsi="Times New Roman" w:cs="Times New Roman"/>
          <w:b/>
          <w:sz w:val="20"/>
          <w:szCs w:val="20"/>
        </w:rPr>
        <w:sectPr w:rsidR="009E2793" w:rsidSect="004C7287">
          <w:type w:val="continuous"/>
          <w:pgSz w:w="12242" w:h="15842" w:code="1"/>
          <w:pgMar w:top="1440" w:right="1440" w:bottom="1440" w:left="1440" w:header="720" w:footer="720" w:gutter="0"/>
          <w:cols w:space="720"/>
          <w:docGrid w:linePitch="360"/>
        </w:sectPr>
      </w:pPr>
    </w:p>
    <w:p w:rsidR="0027121D" w:rsidRPr="004C7287" w:rsidRDefault="00506BB1" w:rsidP="009E2793">
      <w:pPr>
        <w:snapToGrid w:val="0"/>
        <w:spacing w:after="0" w:line="240" w:lineRule="auto"/>
        <w:jc w:val="both"/>
        <w:rPr>
          <w:rFonts w:ascii="Times New Roman" w:hAnsi="Times New Roman" w:cs="Times New Roman"/>
          <w:b/>
          <w:sz w:val="20"/>
          <w:szCs w:val="20"/>
        </w:rPr>
      </w:pPr>
      <w:r w:rsidRPr="004C7287">
        <w:rPr>
          <w:rFonts w:ascii="Times New Roman" w:hAnsi="Times New Roman" w:cs="Times New Roman"/>
          <w:b/>
          <w:sz w:val="20"/>
          <w:szCs w:val="20"/>
        </w:rPr>
        <w:lastRenderedPageBreak/>
        <w:t xml:space="preserve">4. </w:t>
      </w:r>
      <w:r w:rsidR="0027121D" w:rsidRPr="004C7287">
        <w:rPr>
          <w:rFonts w:ascii="Times New Roman" w:hAnsi="Times New Roman" w:cs="Times New Roman"/>
          <w:b/>
          <w:sz w:val="20"/>
          <w:szCs w:val="20"/>
        </w:rPr>
        <w:t>Discussion</w:t>
      </w:r>
      <w:r w:rsidRPr="004C7287">
        <w:rPr>
          <w:rFonts w:ascii="Times New Roman" w:hAnsi="Times New Roman" w:cs="Times New Roman"/>
          <w:b/>
          <w:sz w:val="20"/>
          <w:szCs w:val="20"/>
        </w:rPr>
        <w:t>s</w:t>
      </w:r>
    </w:p>
    <w:p w:rsidR="0027121D" w:rsidRPr="004C7287" w:rsidRDefault="0027121D" w:rsidP="009E2793">
      <w:pPr>
        <w:snapToGrid w:val="0"/>
        <w:spacing w:after="0" w:line="240" w:lineRule="auto"/>
        <w:ind w:firstLine="425"/>
        <w:jc w:val="both"/>
        <w:rPr>
          <w:rFonts w:ascii="Times New Roman" w:hAnsi="Times New Roman" w:cs="Times New Roman"/>
          <w:sz w:val="20"/>
          <w:szCs w:val="20"/>
        </w:rPr>
      </w:pPr>
      <w:proofErr w:type="spellStart"/>
      <w:r w:rsidRPr="004C7287">
        <w:rPr>
          <w:rFonts w:ascii="Times New Roman" w:hAnsi="Times New Roman" w:cs="Times New Roman"/>
          <w:i/>
          <w:iCs/>
          <w:sz w:val="20"/>
          <w:szCs w:val="20"/>
        </w:rPr>
        <w:t>Eudrilius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eugeniae</w:t>
      </w:r>
      <w:proofErr w:type="spellEnd"/>
      <w:r w:rsidRPr="004C7287">
        <w:rPr>
          <w:rFonts w:ascii="Times New Roman" w:hAnsi="Times New Roman" w:cs="Times New Roman"/>
          <w:sz w:val="20"/>
          <w:szCs w:val="20"/>
        </w:rPr>
        <w:t xml:space="preserve"> was predominantly highest among the earthworm species. The result is similar to the findings of </w:t>
      </w:r>
      <w:proofErr w:type="spellStart"/>
      <w:r w:rsidRPr="004C7287">
        <w:rPr>
          <w:rFonts w:ascii="Times New Roman" w:hAnsi="Times New Roman" w:cs="Times New Roman"/>
          <w:sz w:val="20"/>
          <w:szCs w:val="20"/>
        </w:rPr>
        <w:t>Owa</w:t>
      </w:r>
      <w:proofErr w:type="spellEnd"/>
      <w:r w:rsidRPr="004C7287">
        <w:rPr>
          <w:rFonts w:ascii="Times New Roman" w:hAnsi="Times New Roman" w:cs="Times New Roman"/>
          <w:sz w:val="20"/>
          <w:szCs w:val="20"/>
        </w:rPr>
        <w:t xml:space="preserve"> et al (2003) whereby </w:t>
      </w:r>
      <w:proofErr w:type="spellStart"/>
      <w:r w:rsidRPr="004C7287">
        <w:rPr>
          <w:rFonts w:ascii="Times New Roman" w:hAnsi="Times New Roman" w:cs="Times New Roman"/>
          <w:i/>
          <w:iCs/>
          <w:sz w:val="20"/>
          <w:szCs w:val="20"/>
        </w:rPr>
        <w:t>Eudrilius</w:t>
      </w:r>
      <w:proofErr w:type="spellEnd"/>
      <w:r w:rsidRPr="004C7287">
        <w:rPr>
          <w:rFonts w:ascii="Times New Roman" w:hAnsi="Times New Roman" w:cs="Times New Roman"/>
          <w:i/>
          <w:iCs/>
          <w:sz w:val="20"/>
          <w:szCs w:val="20"/>
        </w:rPr>
        <w:t xml:space="preserve"> </w:t>
      </w:r>
      <w:proofErr w:type="spellStart"/>
      <w:r w:rsidRPr="004C7287">
        <w:rPr>
          <w:rFonts w:ascii="Times New Roman" w:hAnsi="Times New Roman" w:cs="Times New Roman"/>
          <w:i/>
          <w:iCs/>
          <w:sz w:val="20"/>
          <w:szCs w:val="20"/>
        </w:rPr>
        <w:t>eugeniae</w:t>
      </w:r>
      <w:proofErr w:type="spellEnd"/>
      <w:r w:rsidRPr="004C7287">
        <w:rPr>
          <w:rFonts w:ascii="Times New Roman" w:hAnsi="Times New Roman" w:cs="Times New Roman"/>
          <w:i/>
          <w:iCs/>
          <w:sz w:val="20"/>
          <w:szCs w:val="20"/>
        </w:rPr>
        <w:t xml:space="preserve"> </w:t>
      </w:r>
      <w:r w:rsidRPr="004C7287">
        <w:rPr>
          <w:rFonts w:ascii="Times New Roman" w:hAnsi="Times New Roman" w:cs="Times New Roman"/>
          <w:sz w:val="20"/>
          <w:szCs w:val="20"/>
        </w:rPr>
        <w:t xml:space="preserve">was the highest in the study. The abundance and density of </w:t>
      </w:r>
      <w:proofErr w:type="spellStart"/>
      <w:r w:rsidRPr="004C7287">
        <w:rPr>
          <w:rFonts w:ascii="Times New Roman" w:hAnsi="Times New Roman" w:cs="Times New Roman"/>
          <w:i/>
          <w:sz w:val="20"/>
          <w:szCs w:val="20"/>
        </w:rPr>
        <w:t>Lumbricus</w:t>
      </w:r>
      <w:proofErr w:type="spellEnd"/>
      <w:r w:rsidRPr="004C7287">
        <w:rPr>
          <w:rFonts w:ascii="Times New Roman" w:hAnsi="Times New Roman" w:cs="Times New Roman"/>
          <w:i/>
          <w:sz w:val="20"/>
          <w:szCs w:val="20"/>
        </w:rPr>
        <w:t xml:space="preserve"> </w:t>
      </w:r>
      <w:proofErr w:type="spellStart"/>
      <w:r w:rsidRPr="004C7287">
        <w:rPr>
          <w:rFonts w:ascii="Times New Roman" w:hAnsi="Times New Roman" w:cs="Times New Roman"/>
          <w:i/>
          <w:sz w:val="20"/>
          <w:szCs w:val="20"/>
        </w:rPr>
        <w:t>terrestris</w:t>
      </w:r>
      <w:proofErr w:type="spellEnd"/>
      <w:r w:rsidRPr="004C7287">
        <w:rPr>
          <w:rFonts w:ascii="Times New Roman" w:hAnsi="Times New Roman" w:cs="Times New Roman"/>
          <w:sz w:val="20"/>
          <w:szCs w:val="20"/>
        </w:rPr>
        <w:t xml:space="preserve"> was higher in the subsoil than the topsoil. This may be attributed to their characters as </w:t>
      </w:r>
      <w:proofErr w:type="spellStart"/>
      <w:r w:rsidRPr="004C7287">
        <w:rPr>
          <w:rFonts w:ascii="Times New Roman" w:hAnsi="Times New Roman" w:cs="Times New Roman"/>
          <w:sz w:val="20"/>
          <w:szCs w:val="20"/>
        </w:rPr>
        <w:t>anecic/endogeic</w:t>
      </w:r>
      <w:proofErr w:type="spellEnd"/>
      <w:r w:rsidRPr="004C7287">
        <w:rPr>
          <w:rFonts w:ascii="Times New Roman" w:hAnsi="Times New Roman" w:cs="Times New Roman"/>
          <w:sz w:val="20"/>
          <w:szCs w:val="20"/>
        </w:rPr>
        <w:t xml:space="preserve"> species of earthworms that burrow deeply into soil horizon and forming persistent </w:t>
      </w:r>
      <w:proofErr w:type="spellStart"/>
      <w:r w:rsidRPr="004C7287">
        <w:rPr>
          <w:rFonts w:ascii="Times New Roman" w:hAnsi="Times New Roman" w:cs="Times New Roman"/>
          <w:sz w:val="20"/>
          <w:szCs w:val="20"/>
        </w:rPr>
        <w:t>unbranching</w:t>
      </w:r>
      <w:proofErr w:type="spellEnd"/>
      <w:r w:rsidRPr="004C7287">
        <w:rPr>
          <w:rFonts w:ascii="Times New Roman" w:hAnsi="Times New Roman" w:cs="Times New Roman"/>
          <w:sz w:val="20"/>
          <w:szCs w:val="20"/>
        </w:rPr>
        <w:t xml:space="preserve"> burrows and to migrate to deeper soil layers with which a state of aestivation to avoid desiccation can be maintained </w:t>
      </w:r>
      <w:r w:rsidRPr="004C7287">
        <w:rPr>
          <w:rFonts w:ascii="Times New Roman" w:hAnsi="Times New Roman" w:cs="Times New Roman"/>
          <w:sz w:val="20"/>
          <w:szCs w:val="20"/>
          <w:lang w:eastAsia="en-GB"/>
        </w:rPr>
        <w:t xml:space="preserve">(Edwards and Lofty. 1977; Hale and Host, 2005). </w:t>
      </w:r>
      <w:r w:rsidRPr="004C7287">
        <w:rPr>
          <w:rFonts w:ascii="Times New Roman" w:hAnsi="Times New Roman" w:cs="Times New Roman"/>
          <w:sz w:val="20"/>
          <w:szCs w:val="20"/>
        </w:rPr>
        <w:t xml:space="preserve">In subsoil, rainforest had the highest population of earthworm species and followed by freshwater swamp and the lowest was recorded in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The low abundance in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could be attributed to the persistent bush burning activity because of the presence of grasses and this could be detrimental to the survival of invertebrates. This could as well affect the soil nutrient levels especially at the surface and root level. The reason being that the earthworms to move nutrients from soil surface to sub surface have been destroyed (Areola, 1982; </w:t>
      </w:r>
      <w:proofErr w:type="spellStart"/>
      <w:r w:rsidRPr="004C7287">
        <w:rPr>
          <w:rFonts w:ascii="Times New Roman" w:hAnsi="Times New Roman" w:cs="Times New Roman"/>
          <w:sz w:val="20"/>
          <w:szCs w:val="20"/>
        </w:rPr>
        <w:t>Owa</w:t>
      </w:r>
      <w:proofErr w:type="spellEnd"/>
      <w:r w:rsidRPr="004C7287">
        <w:rPr>
          <w:rFonts w:ascii="Times New Roman" w:hAnsi="Times New Roman" w:cs="Times New Roman"/>
          <w:sz w:val="20"/>
          <w:szCs w:val="20"/>
        </w:rPr>
        <w:t xml:space="preserve"> et al., 2003). Higher earthworm population recorded in the topsoil can be attributed to food substances that are being obtained easily in the topsoil. </w:t>
      </w:r>
      <w:proofErr w:type="spellStart"/>
      <w:r w:rsidRPr="004C7287">
        <w:rPr>
          <w:rFonts w:ascii="Times New Roman" w:hAnsi="Times New Roman" w:cs="Times New Roman"/>
          <w:sz w:val="20"/>
          <w:szCs w:val="20"/>
        </w:rPr>
        <w:t>Kooch</w:t>
      </w:r>
      <w:proofErr w:type="spellEnd"/>
      <w:r w:rsidRPr="004C7287">
        <w:rPr>
          <w:rFonts w:ascii="Times New Roman" w:hAnsi="Times New Roman" w:cs="Times New Roman"/>
          <w:sz w:val="20"/>
          <w:szCs w:val="20"/>
        </w:rPr>
        <w:t xml:space="preserve">, et al. (2008) reported that earthworms are known to have a positive influence on the soil fabric and on the decomposition and mineralization of litter by breaking down organic matter and producing large amount of </w:t>
      </w:r>
      <w:proofErr w:type="spellStart"/>
      <w:r w:rsidRPr="004C7287">
        <w:rPr>
          <w:rFonts w:ascii="Times New Roman" w:hAnsi="Times New Roman" w:cs="Times New Roman"/>
          <w:sz w:val="20"/>
          <w:szCs w:val="20"/>
        </w:rPr>
        <w:t>feaces</w:t>
      </w:r>
      <w:proofErr w:type="spellEnd"/>
      <w:r w:rsidRPr="004C7287">
        <w:rPr>
          <w:rFonts w:ascii="Times New Roman" w:hAnsi="Times New Roman" w:cs="Times New Roman"/>
          <w:sz w:val="20"/>
          <w:szCs w:val="20"/>
        </w:rPr>
        <w:t>, thereby mixing litter with the mineral soil. Thus, Thu (2017) reported that earthworm burrows provide not only the linkage between topsoil and subsoil for C and nutrients, but strongly increase microbial activities and accelerate soil organic matter turnover in subsoil, contributing to nutrient mobilization for roots and CO</w:t>
      </w:r>
      <w:r w:rsidRPr="004C7287">
        <w:rPr>
          <w:rFonts w:ascii="Times New Roman" w:hAnsi="Times New Roman" w:cs="Times New Roman"/>
          <w:sz w:val="20"/>
          <w:szCs w:val="20"/>
          <w:vertAlign w:val="subscript"/>
        </w:rPr>
        <w:t>2</w:t>
      </w:r>
      <w:r w:rsidRPr="004C7287">
        <w:rPr>
          <w:rFonts w:ascii="Times New Roman" w:hAnsi="Times New Roman" w:cs="Times New Roman"/>
          <w:sz w:val="20"/>
          <w:szCs w:val="20"/>
        </w:rPr>
        <w:t xml:space="preserve"> emission increase as a greenhouse gas. The least abundance and density of earthworm observed in the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may be attributed to losses in soil aggregate structure and reduction of soil organic matter content (Lee, 1985; Ashworth, et al., 2017).</w:t>
      </w:r>
    </w:p>
    <w:p w:rsidR="00DF66C7" w:rsidRPr="004C7287" w:rsidRDefault="00DF66C7" w:rsidP="009E2793">
      <w:pPr>
        <w:snapToGrid w:val="0"/>
        <w:spacing w:after="0" w:line="240" w:lineRule="auto"/>
        <w:jc w:val="both"/>
        <w:rPr>
          <w:rFonts w:ascii="Times New Roman" w:hAnsi="Times New Roman" w:cs="Times New Roman"/>
          <w:b/>
          <w:sz w:val="20"/>
          <w:szCs w:val="20"/>
        </w:rPr>
      </w:pPr>
    </w:p>
    <w:p w:rsidR="0027121D" w:rsidRPr="004C7287" w:rsidRDefault="00DF66C7" w:rsidP="009E2793">
      <w:pPr>
        <w:snapToGrid w:val="0"/>
        <w:spacing w:after="0" w:line="240" w:lineRule="auto"/>
        <w:jc w:val="both"/>
        <w:rPr>
          <w:rFonts w:ascii="Times New Roman" w:hAnsi="Times New Roman" w:cs="Times New Roman"/>
          <w:b/>
          <w:sz w:val="20"/>
          <w:szCs w:val="20"/>
        </w:rPr>
      </w:pPr>
      <w:r w:rsidRPr="004C7287">
        <w:rPr>
          <w:rFonts w:ascii="Times New Roman" w:hAnsi="Times New Roman" w:cs="Times New Roman"/>
          <w:b/>
          <w:sz w:val="20"/>
          <w:szCs w:val="20"/>
        </w:rPr>
        <w:t xml:space="preserve">5. </w:t>
      </w:r>
      <w:r w:rsidR="0027121D" w:rsidRPr="004C7287">
        <w:rPr>
          <w:rFonts w:ascii="Times New Roman" w:hAnsi="Times New Roman" w:cs="Times New Roman"/>
          <w:b/>
          <w:sz w:val="20"/>
          <w:szCs w:val="20"/>
        </w:rPr>
        <w:t xml:space="preserve">Conclusion </w:t>
      </w:r>
    </w:p>
    <w:p w:rsidR="0027121D" w:rsidRPr="004C7287" w:rsidRDefault="0027121D" w:rsidP="009E2793">
      <w:pPr>
        <w:snapToGrid w:val="0"/>
        <w:spacing w:after="0" w:line="240" w:lineRule="auto"/>
        <w:ind w:firstLine="425"/>
        <w:jc w:val="both"/>
        <w:rPr>
          <w:rFonts w:ascii="Times New Roman" w:hAnsi="Times New Roman" w:cs="Times New Roman"/>
          <w:sz w:val="20"/>
          <w:szCs w:val="20"/>
        </w:rPr>
      </w:pPr>
      <w:r w:rsidRPr="004C7287">
        <w:rPr>
          <w:rFonts w:ascii="Times New Roman" w:hAnsi="Times New Roman" w:cs="Times New Roman"/>
          <w:sz w:val="20"/>
          <w:szCs w:val="20"/>
        </w:rPr>
        <w:t xml:space="preserve">The study can be concluded that the earthworm abundance, density, biomass significantly varied </w:t>
      </w:r>
      <w:r w:rsidRPr="004C7287">
        <w:rPr>
          <w:rFonts w:ascii="Times New Roman" w:hAnsi="Times New Roman" w:cs="Times New Roman"/>
          <w:sz w:val="20"/>
          <w:szCs w:val="20"/>
        </w:rPr>
        <w:lastRenderedPageBreak/>
        <w:t xml:space="preserve">among the ecological belts of Western Niger Delta in both topsoil and subsoil. The total population of individual species of earthworm ranged from the least in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to highest in the freshwater swamp in the topsoil and rainforest in the subsoil. The study recommended that the earthworms’ functions in mangrove and guinea </w:t>
      </w:r>
      <w:proofErr w:type="spellStart"/>
      <w:r w:rsidRPr="004C7287">
        <w:rPr>
          <w:rFonts w:ascii="Times New Roman" w:hAnsi="Times New Roman" w:cs="Times New Roman"/>
          <w:sz w:val="20"/>
          <w:szCs w:val="20"/>
        </w:rPr>
        <w:t>savanna</w:t>
      </w:r>
      <w:proofErr w:type="spellEnd"/>
      <w:r w:rsidRPr="004C7287">
        <w:rPr>
          <w:rFonts w:ascii="Times New Roman" w:hAnsi="Times New Roman" w:cs="Times New Roman"/>
          <w:sz w:val="20"/>
          <w:szCs w:val="20"/>
        </w:rPr>
        <w:t xml:space="preserve"> are needed to be improved to accomplish significant leaf-litter breakdown and recycling. This will also increase the soil nutrients which can support agricultural production in the regions to ensure optimum food production that can support the growing population.</w:t>
      </w:r>
    </w:p>
    <w:p w:rsidR="00DF66C7" w:rsidRPr="004C7287" w:rsidRDefault="00DF66C7" w:rsidP="009E2793">
      <w:pPr>
        <w:snapToGrid w:val="0"/>
        <w:spacing w:after="0" w:line="240" w:lineRule="auto"/>
        <w:jc w:val="both"/>
        <w:rPr>
          <w:rFonts w:ascii="Times New Roman" w:hAnsi="Times New Roman" w:cs="Times New Roman"/>
          <w:b/>
          <w:sz w:val="20"/>
          <w:szCs w:val="20"/>
        </w:rPr>
      </w:pPr>
    </w:p>
    <w:p w:rsidR="00506BB1" w:rsidRPr="004C7287" w:rsidRDefault="00506BB1" w:rsidP="009E2793">
      <w:pPr>
        <w:snapToGrid w:val="0"/>
        <w:spacing w:after="0" w:line="240" w:lineRule="auto"/>
        <w:jc w:val="both"/>
        <w:rPr>
          <w:rFonts w:ascii="Times New Roman" w:hAnsi="Times New Roman" w:cs="Times New Roman"/>
          <w:b/>
          <w:sz w:val="20"/>
          <w:szCs w:val="20"/>
        </w:rPr>
      </w:pPr>
      <w:r w:rsidRPr="004C7287">
        <w:rPr>
          <w:rFonts w:ascii="Times New Roman" w:hAnsi="Times New Roman" w:cs="Times New Roman"/>
          <w:b/>
          <w:sz w:val="20"/>
          <w:szCs w:val="20"/>
        </w:rPr>
        <w:t>Acknowledgments</w:t>
      </w:r>
      <w:r w:rsidR="00DF66C7" w:rsidRPr="004C7287">
        <w:rPr>
          <w:rFonts w:ascii="Times New Roman" w:hAnsi="Times New Roman" w:cs="Times New Roman"/>
          <w:b/>
          <w:sz w:val="20"/>
          <w:szCs w:val="20"/>
        </w:rPr>
        <w:t>:</w:t>
      </w:r>
    </w:p>
    <w:p w:rsidR="00506BB1" w:rsidRPr="004C7287" w:rsidRDefault="00506BB1" w:rsidP="009E2793">
      <w:pPr>
        <w:snapToGrid w:val="0"/>
        <w:spacing w:after="0" w:line="240" w:lineRule="auto"/>
        <w:ind w:firstLine="425"/>
        <w:jc w:val="both"/>
        <w:rPr>
          <w:rFonts w:ascii="Times New Roman" w:hAnsi="Times New Roman" w:cs="Times New Roman"/>
          <w:sz w:val="20"/>
          <w:szCs w:val="20"/>
        </w:rPr>
      </w:pPr>
      <w:r w:rsidRPr="004C7287">
        <w:rPr>
          <w:rFonts w:ascii="Times New Roman" w:hAnsi="Times New Roman" w:cs="Times New Roman"/>
          <w:sz w:val="20"/>
          <w:szCs w:val="20"/>
        </w:rPr>
        <w:t xml:space="preserve">The authors are grateful to the Soil Analytical Laboratory, Department of Agronomy, University of Ibadan for the assistance in analysing the soil samples. </w:t>
      </w:r>
    </w:p>
    <w:p w:rsidR="00DF66C7" w:rsidRPr="004C7287" w:rsidRDefault="00DF66C7" w:rsidP="009E2793">
      <w:pPr>
        <w:autoSpaceDE w:val="0"/>
        <w:autoSpaceDN w:val="0"/>
        <w:adjustRightInd w:val="0"/>
        <w:snapToGrid w:val="0"/>
        <w:spacing w:after="0" w:line="240" w:lineRule="auto"/>
        <w:jc w:val="both"/>
        <w:rPr>
          <w:rFonts w:ascii="Times New Roman" w:hAnsi="Times New Roman" w:cs="Times New Roman"/>
          <w:b/>
          <w:bCs/>
          <w:sz w:val="20"/>
          <w:szCs w:val="20"/>
          <w:lang w:eastAsia="en-GB"/>
        </w:rPr>
      </w:pPr>
    </w:p>
    <w:p w:rsidR="00506BB1" w:rsidRPr="004C7287" w:rsidRDefault="00506BB1" w:rsidP="00CC39C3">
      <w:pPr>
        <w:autoSpaceDE w:val="0"/>
        <w:autoSpaceDN w:val="0"/>
        <w:adjustRightInd w:val="0"/>
        <w:snapToGrid w:val="0"/>
        <w:spacing w:after="0" w:line="240" w:lineRule="auto"/>
        <w:jc w:val="both"/>
        <w:rPr>
          <w:rFonts w:ascii="Times New Roman" w:hAnsi="Times New Roman" w:cs="Times New Roman"/>
          <w:b/>
          <w:bCs/>
          <w:sz w:val="20"/>
          <w:szCs w:val="20"/>
          <w:lang w:eastAsia="en-GB"/>
        </w:rPr>
      </w:pPr>
      <w:r w:rsidRPr="004C7287">
        <w:rPr>
          <w:rFonts w:ascii="Times New Roman" w:hAnsi="Times New Roman" w:cs="Times New Roman"/>
          <w:b/>
          <w:bCs/>
          <w:sz w:val="20"/>
          <w:szCs w:val="20"/>
          <w:lang w:eastAsia="en-GB"/>
        </w:rPr>
        <w:t>Corresponding Author:</w:t>
      </w:r>
    </w:p>
    <w:p w:rsidR="00506BB1" w:rsidRPr="004C7287" w:rsidRDefault="00506BB1" w:rsidP="00CC39C3">
      <w:pPr>
        <w:autoSpaceDE w:val="0"/>
        <w:autoSpaceDN w:val="0"/>
        <w:adjustRightInd w:val="0"/>
        <w:snapToGrid w:val="0"/>
        <w:spacing w:after="0" w:line="240" w:lineRule="auto"/>
        <w:jc w:val="both"/>
        <w:rPr>
          <w:rFonts w:ascii="Times New Roman" w:eastAsia="Times New Roman+FPEF" w:hAnsi="Times New Roman" w:cs="Times New Roman"/>
          <w:sz w:val="20"/>
          <w:szCs w:val="20"/>
          <w:lang w:eastAsia="en-GB"/>
        </w:rPr>
      </w:pPr>
      <w:r w:rsidRPr="004C7287">
        <w:rPr>
          <w:rFonts w:ascii="Times New Roman" w:eastAsia="Times New Roman+FPEF" w:hAnsi="Times New Roman" w:cs="Times New Roman"/>
          <w:sz w:val="20"/>
          <w:szCs w:val="20"/>
          <w:lang w:eastAsia="en-GB"/>
        </w:rPr>
        <w:t xml:space="preserve">Mr Charles </w:t>
      </w:r>
      <w:proofErr w:type="spellStart"/>
      <w:r w:rsidRPr="004C7287">
        <w:rPr>
          <w:rFonts w:ascii="Times New Roman" w:eastAsia="Times New Roman+FPEF" w:hAnsi="Times New Roman" w:cs="Times New Roman"/>
          <w:sz w:val="20"/>
          <w:szCs w:val="20"/>
          <w:lang w:eastAsia="en-GB"/>
        </w:rPr>
        <w:t>Obiechina</w:t>
      </w:r>
      <w:proofErr w:type="spellEnd"/>
      <w:r w:rsidRPr="004C7287">
        <w:rPr>
          <w:rFonts w:ascii="Times New Roman" w:eastAsia="Times New Roman+FPEF" w:hAnsi="Times New Roman" w:cs="Times New Roman"/>
          <w:sz w:val="20"/>
          <w:szCs w:val="20"/>
          <w:lang w:eastAsia="en-GB"/>
        </w:rPr>
        <w:t xml:space="preserve"> </w:t>
      </w:r>
      <w:proofErr w:type="spellStart"/>
      <w:r w:rsidRPr="004C7287">
        <w:rPr>
          <w:rFonts w:ascii="Times New Roman" w:eastAsia="Times New Roman+FPEF" w:hAnsi="Times New Roman" w:cs="Times New Roman"/>
          <w:sz w:val="20"/>
          <w:szCs w:val="20"/>
          <w:lang w:eastAsia="en-GB"/>
        </w:rPr>
        <w:t>Olisa</w:t>
      </w:r>
      <w:proofErr w:type="spellEnd"/>
    </w:p>
    <w:p w:rsidR="00506BB1" w:rsidRPr="004C7287" w:rsidRDefault="00506BB1" w:rsidP="00CC39C3">
      <w:pPr>
        <w:autoSpaceDE w:val="0"/>
        <w:autoSpaceDN w:val="0"/>
        <w:adjustRightInd w:val="0"/>
        <w:snapToGrid w:val="0"/>
        <w:spacing w:after="0" w:line="240" w:lineRule="auto"/>
        <w:jc w:val="both"/>
        <w:rPr>
          <w:rFonts w:ascii="Times New Roman" w:eastAsia="Times New Roman+FPEF" w:hAnsi="Times New Roman" w:cs="Times New Roman"/>
          <w:sz w:val="20"/>
          <w:szCs w:val="20"/>
          <w:lang w:eastAsia="en-GB"/>
        </w:rPr>
      </w:pPr>
      <w:r w:rsidRPr="004C7287">
        <w:rPr>
          <w:rFonts w:ascii="Times New Roman" w:eastAsia="Times New Roman+FPEF" w:hAnsi="Times New Roman" w:cs="Times New Roman"/>
          <w:sz w:val="20"/>
          <w:szCs w:val="20"/>
          <w:lang w:eastAsia="en-GB"/>
        </w:rPr>
        <w:t>Department of Geography and Environmental Management,</w:t>
      </w:r>
    </w:p>
    <w:p w:rsidR="00506BB1" w:rsidRPr="004C7287" w:rsidRDefault="00506BB1" w:rsidP="00CC39C3">
      <w:pPr>
        <w:autoSpaceDE w:val="0"/>
        <w:autoSpaceDN w:val="0"/>
        <w:adjustRightInd w:val="0"/>
        <w:snapToGrid w:val="0"/>
        <w:spacing w:after="0" w:line="240" w:lineRule="auto"/>
        <w:jc w:val="both"/>
        <w:rPr>
          <w:rFonts w:ascii="Times New Roman" w:eastAsia="Times New Roman+FPEF" w:hAnsi="Times New Roman" w:cs="Times New Roman"/>
          <w:sz w:val="20"/>
          <w:szCs w:val="20"/>
          <w:lang w:eastAsia="en-GB"/>
        </w:rPr>
      </w:pPr>
      <w:r w:rsidRPr="004C7287">
        <w:rPr>
          <w:rFonts w:ascii="Times New Roman" w:eastAsia="Times New Roman+FPEF" w:hAnsi="Times New Roman" w:cs="Times New Roman"/>
          <w:sz w:val="20"/>
          <w:szCs w:val="20"/>
          <w:lang w:eastAsia="en-GB"/>
        </w:rPr>
        <w:t>Faculty of Social Sciences,</w:t>
      </w:r>
    </w:p>
    <w:p w:rsidR="00506BB1" w:rsidRPr="004C7287" w:rsidRDefault="00506BB1" w:rsidP="00CC39C3">
      <w:pPr>
        <w:autoSpaceDE w:val="0"/>
        <w:autoSpaceDN w:val="0"/>
        <w:adjustRightInd w:val="0"/>
        <w:snapToGrid w:val="0"/>
        <w:spacing w:after="0" w:line="240" w:lineRule="auto"/>
        <w:jc w:val="both"/>
        <w:rPr>
          <w:rFonts w:ascii="Times New Roman" w:eastAsia="Times New Roman+FPEF" w:hAnsi="Times New Roman" w:cs="Times New Roman"/>
          <w:sz w:val="20"/>
          <w:szCs w:val="20"/>
          <w:lang w:eastAsia="en-GB"/>
        </w:rPr>
      </w:pPr>
      <w:r w:rsidRPr="004C7287">
        <w:rPr>
          <w:rFonts w:ascii="Times New Roman" w:eastAsia="Times New Roman+FPEF" w:hAnsi="Times New Roman" w:cs="Times New Roman"/>
          <w:sz w:val="20"/>
          <w:szCs w:val="20"/>
          <w:lang w:eastAsia="en-GB"/>
        </w:rPr>
        <w:t>University of Port Harcourt, Port Harcourt, Nigeria</w:t>
      </w:r>
    </w:p>
    <w:p w:rsidR="00506BB1" w:rsidRPr="004C7287" w:rsidRDefault="00506BB1" w:rsidP="00CC39C3">
      <w:pPr>
        <w:snapToGrid w:val="0"/>
        <w:spacing w:after="0" w:line="240" w:lineRule="auto"/>
        <w:jc w:val="both"/>
        <w:rPr>
          <w:rFonts w:ascii="Times New Roman" w:hAnsi="Times New Roman" w:cs="Times New Roman"/>
          <w:sz w:val="20"/>
          <w:szCs w:val="20"/>
        </w:rPr>
      </w:pPr>
      <w:r w:rsidRPr="004C7287">
        <w:rPr>
          <w:rFonts w:ascii="Times New Roman" w:eastAsia="Times New Roman+FPEF" w:hAnsi="Times New Roman" w:cs="Times New Roman"/>
          <w:sz w:val="20"/>
          <w:szCs w:val="20"/>
          <w:lang w:eastAsia="en-GB"/>
        </w:rPr>
        <w:t xml:space="preserve">E-mail: </w:t>
      </w:r>
      <w:hyperlink r:id="rId14" w:history="1">
        <w:r w:rsidRPr="004C7287">
          <w:rPr>
            <w:rStyle w:val="Hyperlink"/>
            <w:rFonts w:ascii="Times New Roman" w:hAnsi="Times New Roman" w:cs="Times New Roman"/>
            <w:sz w:val="20"/>
            <w:szCs w:val="20"/>
          </w:rPr>
          <w:t>charlesobiechinaolisa@gmail.com</w:t>
        </w:r>
      </w:hyperlink>
    </w:p>
    <w:p w:rsidR="00506BB1" w:rsidRPr="004C7287" w:rsidRDefault="00506BB1" w:rsidP="009E2793">
      <w:pPr>
        <w:snapToGrid w:val="0"/>
        <w:spacing w:after="0" w:line="240" w:lineRule="auto"/>
        <w:ind w:firstLine="425"/>
        <w:jc w:val="both"/>
        <w:rPr>
          <w:rFonts w:ascii="Times New Roman" w:hAnsi="Times New Roman" w:cs="Times New Roman"/>
          <w:sz w:val="20"/>
          <w:szCs w:val="20"/>
        </w:rPr>
      </w:pPr>
    </w:p>
    <w:p w:rsidR="00DF66C7" w:rsidRPr="004C7287" w:rsidRDefault="00DF66C7" w:rsidP="009E2793">
      <w:pPr>
        <w:snapToGrid w:val="0"/>
        <w:spacing w:after="0" w:line="240" w:lineRule="auto"/>
        <w:jc w:val="both"/>
        <w:rPr>
          <w:rFonts w:ascii="Times New Roman" w:hAnsi="Times New Roman" w:cs="Times New Roman"/>
          <w:b/>
          <w:sz w:val="20"/>
          <w:szCs w:val="20"/>
        </w:rPr>
      </w:pPr>
      <w:r w:rsidRPr="004C7287">
        <w:rPr>
          <w:rFonts w:ascii="Times New Roman" w:hAnsi="Times New Roman" w:cs="Times New Roman"/>
          <w:b/>
          <w:sz w:val="20"/>
          <w:szCs w:val="20"/>
        </w:rPr>
        <w:t>References</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lang w:val="en-US"/>
        </w:rPr>
        <w:t>Abiven</w:t>
      </w:r>
      <w:proofErr w:type="spellEnd"/>
      <w:r w:rsidR="004C7287">
        <w:rPr>
          <w:rFonts w:ascii="Times New Roman" w:hAnsi="Times New Roman" w:cs="Times New Roman"/>
          <w:sz w:val="20"/>
          <w:szCs w:val="20"/>
          <w:lang w:val="en-US"/>
        </w:rPr>
        <w:t xml:space="preserve"> </w:t>
      </w:r>
      <w:r w:rsidRPr="004C7287">
        <w:rPr>
          <w:rFonts w:ascii="Times New Roman" w:hAnsi="Times New Roman" w:cs="Times New Roman"/>
          <w:sz w:val="20"/>
          <w:szCs w:val="20"/>
          <w:lang w:val="en-US"/>
        </w:rPr>
        <w:t>S,</w:t>
      </w:r>
      <w:r w:rsidR="004C7287">
        <w:rPr>
          <w:rFonts w:ascii="Times New Roman" w:hAnsi="Times New Roman" w:cs="Times New Roman"/>
          <w:sz w:val="20"/>
          <w:szCs w:val="20"/>
          <w:lang w:val="en-US"/>
        </w:rPr>
        <w:t xml:space="preserve"> </w:t>
      </w:r>
      <w:proofErr w:type="spellStart"/>
      <w:r w:rsidRPr="004C7287">
        <w:rPr>
          <w:rFonts w:ascii="Times New Roman" w:hAnsi="Times New Roman" w:cs="Times New Roman"/>
          <w:sz w:val="20"/>
          <w:szCs w:val="20"/>
          <w:lang w:val="en-US"/>
        </w:rPr>
        <w:t>Menasseri</w:t>
      </w:r>
      <w:proofErr w:type="spellEnd"/>
      <w:r w:rsidR="004C7287">
        <w:rPr>
          <w:rFonts w:ascii="Times New Roman" w:hAnsi="Times New Roman" w:cs="Times New Roman"/>
          <w:sz w:val="20"/>
          <w:szCs w:val="20"/>
          <w:lang w:val="en-US"/>
        </w:rPr>
        <w:t xml:space="preserve"> </w:t>
      </w:r>
      <w:r w:rsidRPr="004C7287">
        <w:rPr>
          <w:rFonts w:ascii="Times New Roman" w:hAnsi="Times New Roman" w:cs="Times New Roman"/>
          <w:sz w:val="20"/>
          <w:szCs w:val="20"/>
          <w:lang w:val="en-US"/>
        </w:rPr>
        <w:t>S,</w:t>
      </w:r>
      <w:r w:rsidR="004C7287">
        <w:rPr>
          <w:rFonts w:ascii="Times New Roman" w:hAnsi="Times New Roman" w:cs="Times New Roman"/>
          <w:sz w:val="20"/>
          <w:szCs w:val="20"/>
          <w:lang w:val="en-US"/>
        </w:rPr>
        <w:t xml:space="preserve"> </w:t>
      </w:r>
      <w:proofErr w:type="spellStart"/>
      <w:r w:rsidRPr="004C7287">
        <w:rPr>
          <w:rFonts w:ascii="Times New Roman" w:hAnsi="Times New Roman" w:cs="Times New Roman"/>
          <w:sz w:val="20"/>
          <w:szCs w:val="20"/>
          <w:lang w:val="en-US"/>
        </w:rPr>
        <w:t>Chenu</w:t>
      </w:r>
      <w:proofErr w:type="spellEnd"/>
      <w:r w:rsidR="004C7287">
        <w:rPr>
          <w:rFonts w:ascii="Times New Roman" w:hAnsi="Times New Roman" w:cs="Times New Roman"/>
          <w:sz w:val="20"/>
          <w:szCs w:val="20"/>
          <w:lang w:val="en-US"/>
        </w:rPr>
        <w:t xml:space="preserve"> </w:t>
      </w:r>
      <w:r w:rsidRPr="004C7287">
        <w:rPr>
          <w:rFonts w:ascii="Times New Roman" w:hAnsi="Times New Roman" w:cs="Times New Roman"/>
          <w:sz w:val="20"/>
          <w:szCs w:val="20"/>
          <w:lang w:val="en-US"/>
        </w:rPr>
        <w:t>C,</w:t>
      </w:r>
      <w:r w:rsidR="004C7287">
        <w:rPr>
          <w:rFonts w:ascii="Times New Roman" w:hAnsi="Times New Roman" w:cs="Times New Roman"/>
          <w:sz w:val="20"/>
          <w:szCs w:val="20"/>
          <w:lang w:val="en-US"/>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effects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organic</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inputs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over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time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aggregate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stability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literature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analysis.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Biol.</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Biochem</w:t>
      </w:r>
      <w:proofErr w:type="spellEnd"/>
      <w:r w:rsidRPr="004C7287">
        <w:rPr>
          <w:rFonts w:ascii="Times New Roman" w:hAnsi="Times New Roman" w:cs="Times New Roman"/>
          <w:sz w:val="20"/>
          <w:szCs w:val="20"/>
        </w:rPr>
        <w: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2009.41(1):1-12.</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t>Adejuwon</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JO,</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Rainfall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seasonality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Niger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Delta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Belt,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Nigeria.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Journal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Geography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Regional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Planning,</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2012.5(2):51-60.</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lang w:val="en-US"/>
        </w:rPr>
        <w:t>Aira</w:t>
      </w:r>
      <w:proofErr w:type="spellEnd"/>
      <w:r w:rsidR="004C7287">
        <w:rPr>
          <w:rFonts w:ascii="Times New Roman" w:hAnsi="Times New Roman" w:cs="Times New Roman"/>
          <w:sz w:val="20"/>
          <w:szCs w:val="20"/>
          <w:lang w:val="en-US"/>
        </w:rPr>
        <w:t xml:space="preserve"> </w:t>
      </w:r>
      <w:r w:rsidRPr="004C7287">
        <w:rPr>
          <w:rFonts w:ascii="Times New Roman" w:hAnsi="Times New Roman" w:cs="Times New Roman"/>
          <w:sz w:val="20"/>
          <w:szCs w:val="20"/>
          <w:lang w:val="en-US"/>
        </w:rPr>
        <w:t>M,</w:t>
      </w:r>
      <w:r w:rsidR="004C7287">
        <w:rPr>
          <w:rFonts w:ascii="Times New Roman" w:hAnsi="Times New Roman" w:cs="Times New Roman"/>
          <w:sz w:val="20"/>
          <w:szCs w:val="20"/>
          <w:lang w:val="en-US"/>
        </w:rPr>
        <w:t xml:space="preserve"> </w:t>
      </w:r>
      <w:proofErr w:type="spellStart"/>
      <w:r w:rsidRPr="004C7287">
        <w:rPr>
          <w:rFonts w:ascii="Times New Roman" w:hAnsi="Times New Roman" w:cs="Times New Roman"/>
          <w:sz w:val="20"/>
          <w:szCs w:val="20"/>
          <w:lang w:val="en-US"/>
        </w:rPr>
        <w:t>Monroy</w:t>
      </w:r>
      <w:proofErr w:type="spellEnd"/>
      <w:r w:rsidR="004C7287">
        <w:rPr>
          <w:rFonts w:ascii="Times New Roman" w:hAnsi="Times New Roman" w:cs="Times New Roman"/>
          <w:sz w:val="20"/>
          <w:szCs w:val="20"/>
          <w:lang w:val="en-US"/>
        </w:rPr>
        <w:t xml:space="preserve"> </w:t>
      </w:r>
      <w:r w:rsidRPr="004C7287">
        <w:rPr>
          <w:rFonts w:ascii="Times New Roman" w:hAnsi="Times New Roman" w:cs="Times New Roman"/>
          <w:sz w:val="20"/>
          <w:szCs w:val="20"/>
          <w:lang w:val="en-US"/>
        </w:rPr>
        <w:t>F,</w:t>
      </w:r>
      <w:r w:rsidR="004C7287">
        <w:rPr>
          <w:rFonts w:ascii="Times New Roman" w:hAnsi="Times New Roman" w:cs="Times New Roman"/>
          <w:sz w:val="20"/>
          <w:szCs w:val="20"/>
          <w:lang w:val="en-US"/>
        </w:rPr>
        <w:t xml:space="preserve"> </w:t>
      </w:r>
      <w:r w:rsidRPr="004C7287">
        <w:rPr>
          <w:rFonts w:ascii="Times New Roman" w:hAnsi="Times New Roman" w:cs="Times New Roman"/>
          <w:sz w:val="20"/>
          <w:szCs w:val="20"/>
          <w:lang w:val="en-US"/>
        </w:rPr>
        <w:t>Dominguez</w:t>
      </w:r>
      <w:r w:rsidR="004C7287">
        <w:rPr>
          <w:rFonts w:ascii="Times New Roman" w:hAnsi="Times New Roman" w:cs="Times New Roman"/>
          <w:sz w:val="20"/>
          <w:szCs w:val="20"/>
          <w:lang w:val="en-US"/>
        </w:rPr>
        <w:t xml:space="preserve"> </w:t>
      </w:r>
      <w:r w:rsidRPr="004C7287">
        <w:rPr>
          <w:rFonts w:ascii="Times New Roman" w:hAnsi="Times New Roman" w:cs="Times New Roman"/>
          <w:sz w:val="20"/>
          <w:szCs w:val="20"/>
          <w:lang w:val="en-US"/>
        </w:rPr>
        <w:t>J,</w:t>
      </w:r>
      <w:r w:rsidR="004C7287">
        <w:rPr>
          <w:rFonts w:ascii="Times New Roman" w:hAnsi="Times New Roman" w:cs="Times New Roman"/>
          <w:sz w:val="20"/>
          <w:szCs w:val="20"/>
          <w:lang w:val="en-US"/>
        </w:rPr>
        <w:t xml:space="preserve"> </w:t>
      </w:r>
      <w:r w:rsidRPr="004C7287">
        <w:rPr>
          <w:rFonts w:ascii="Times New Roman" w:hAnsi="Times New Roman" w:cs="Times New Roman"/>
          <w:sz w:val="20"/>
          <w:szCs w:val="20"/>
        </w:rPr>
        <w:t>Changes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bacterial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numbers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microbial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activity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pig</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slurry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during</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gut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transit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epigeic</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anecic</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Hazard.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Mater.,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2009.162(2-3):1404-1407.</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r w:rsidRPr="004C7287">
        <w:rPr>
          <w:rFonts w:ascii="Times New Roman" w:hAnsi="Times New Roman" w:cs="Times New Roman"/>
          <w:sz w:val="20"/>
          <w:szCs w:val="20"/>
        </w:rPr>
        <w:t>Anderson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Spatiotemporal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effects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invertebrates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processes.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Biol.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Fertile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1988.6:216-227.</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r w:rsidRPr="004C7287">
        <w:rPr>
          <w:rFonts w:ascii="Times New Roman" w:hAnsi="Times New Roman" w:cs="Times New Roman"/>
          <w:sz w:val="20"/>
          <w:szCs w:val="20"/>
        </w:rPr>
        <w:t>Areola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Vegetation.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Nigeria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Maps,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w:t>
      </w:r>
      <w:proofErr w:type="spellStart"/>
      <w:r w:rsidRPr="004C7287">
        <w:rPr>
          <w:rFonts w:ascii="Times New Roman" w:hAnsi="Times New Roman" w:cs="Times New Roman"/>
          <w:sz w:val="20"/>
          <w:szCs w:val="20"/>
        </w:rPr>
        <w:t>eds</w:t>
      </w:r>
      <w:proofErr w:type="spellEnd"/>
      <w:r w:rsidRPr="004C7287">
        <w:rPr>
          <w:rFonts w:ascii="Times New Roman" w:hAnsi="Times New Roman" w:cs="Times New Roman"/>
          <w:sz w:val="20"/>
          <w:szCs w:val="20"/>
        </w:rPr>
        <w: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KM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Barbour,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JS</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Oguntoyinbo</w:t>
      </w:r>
      <w:proofErr w:type="spellEnd"/>
      <w:r w:rsidRPr="004C7287">
        <w:rPr>
          <w:rFonts w:ascii="Times New Roman" w:hAnsi="Times New Roman" w:cs="Times New Roman"/>
          <w:sz w:val="20"/>
          <w:szCs w:val="20"/>
        </w:rPr>
        <w: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JOC</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Onyemelukwe</w:t>
      </w:r>
      <w:proofErr w:type="spellEnd"/>
      <w:r w:rsidRPr="004C7287">
        <w:rPr>
          <w:rFonts w:ascii="Times New Roman" w:hAnsi="Times New Roman" w:cs="Times New Roman"/>
          <w:sz w:val="20"/>
          <w:szCs w:val="20"/>
        </w:rPr>
        <w: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JC</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Nwafor</w:t>
      </w:r>
      <w:proofErr w:type="spellEnd"/>
      <w:r w:rsidRPr="004C7287">
        <w:rPr>
          <w:rFonts w:ascii="Times New Roman" w:hAnsi="Times New Roman" w:cs="Times New Roman"/>
          <w:sz w:val="20"/>
          <w:szCs w:val="20"/>
        </w:rPr>
        <w:t>,</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Hodder</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Stoughton,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London,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1982:24–25.</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r w:rsidRPr="004C7287">
        <w:rPr>
          <w:rFonts w:ascii="Times New Roman" w:hAnsi="Times New Roman" w:cs="Times New Roman"/>
          <w:sz w:val="20"/>
          <w:szCs w:val="20"/>
        </w:rPr>
        <w:lastRenderedPageBreak/>
        <w:t>Ashworth</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AJ,</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Allen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Tyler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DD,</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Pote</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DH,</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Shipitalo</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MJ</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populations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are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affected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from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long-term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crop</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sequences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bio-covers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under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no-tillage$</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Pedobiologia</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Journal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Ecology,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2017.:27-33.</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t>Aweto</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AO,</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Impact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single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species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tree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plantations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nutrient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cycling</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West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Africa.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International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Journal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Sustainable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Development</w:t>
      </w:r>
      <w:r w:rsidR="004C7287">
        <w:rPr>
          <w:rFonts w:ascii="Times New Roman" w:hAnsi="Times New Roman" w:cs="Times New Roman"/>
          <w:sz w:val="20"/>
          <w:szCs w:val="20"/>
        </w:rPr>
        <w:t xml:space="preserve"> </w:t>
      </w:r>
      <w:r w:rsidR="004C7287" w:rsidRPr="004C7287">
        <w:rPr>
          <w:rFonts w:ascii="Times New Roman" w:hAnsi="Times New Roman" w:cs="Times New Roman"/>
          <w:sz w:val="20"/>
          <w:szCs w:val="20"/>
        </w:rPr>
        <w:t>&amp;</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World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Ecology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2001.8:356</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368.</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r w:rsidRPr="004C7287">
        <w:rPr>
          <w:rFonts w:ascii="Times New Roman" w:hAnsi="Times New Roman" w:cs="Times New Roman"/>
          <w:sz w:val="20"/>
          <w:szCs w:val="20"/>
        </w:rPr>
        <w:t>Baker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JM,</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Ochsner</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TE,</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Venterea</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RT,</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Griffis</w:t>
      </w:r>
      <w:proofErr w:type="spellEnd"/>
      <w:r w:rsidRPr="004C7287">
        <w:rPr>
          <w:rFonts w:ascii="Times New Roman" w:hAnsi="Times New Roman" w:cs="Times New Roman"/>
          <w:sz w:val="20"/>
          <w:szCs w:val="20"/>
        </w:rPr>
        <w: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TJ,</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Tillage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carbon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sequestration-what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do</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we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really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know?</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Agriculture,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Ecosystems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Environment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2007.118:1–5.</w:t>
      </w:r>
    </w:p>
    <w:p w:rsidR="00CC39C3" w:rsidRDefault="00DF66C7" w:rsidP="009E2793">
      <w:pPr>
        <w:pStyle w:val="Heading3"/>
        <w:keepNext w:val="0"/>
        <w:keepLines w:val="0"/>
        <w:numPr>
          <w:ilvl w:val="0"/>
          <w:numId w:val="1"/>
        </w:numPr>
        <w:shd w:val="clear" w:color="auto" w:fill="FFFFFF"/>
        <w:snapToGrid w:val="0"/>
        <w:spacing w:before="0"/>
        <w:ind w:left="425" w:hanging="425"/>
        <w:contextualSpacing/>
        <w:jc w:val="both"/>
        <w:rPr>
          <w:rFonts w:ascii="Times New Roman" w:hAnsi="Times New Roman" w:cs="Times New Roman"/>
          <w:b w:val="0"/>
          <w:bCs w:val="0"/>
          <w:color w:val="auto"/>
        </w:rPr>
      </w:pPr>
      <w:proofErr w:type="spellStart"/>
      <w:r w:rsidRPr="004C7287">
        <w:rPr>
          <w:rFonts w:ascii="Times New Roman" w:hAnsi="Times New Roman" w:cs="Times New Roman"/>
          <w:b w:val="0"/>
          <w:bCs w:val="0"/>
          <w:color w:val="auto"/>
          <w:shd w:val="clear" w:color="auto" w:fill="FFFFFF"/>
        </w:rPr>
        <w:t>Baretta</w:t>
      </w:r>
      <w:proofErr w:type="spellEnd"/>
      <w:r w:rsidR="004C7287">
        <w:rPr>
          <w:rFonts w:ascii="Times New Roman" w:hAnsi="Times New Roman" w:cs="Times New Roman"/>
          <w:b w:val="0"/>
          <w:bCs w:val="0"/>
          <w:color w:val="auto"/>
          <w:shd w:val="clear" w:color="auto" w:fill="FFFFFF"/>
        </w:rPr>
        <w:t xml:space="preserve"> </w:t>
      </w:r>
      <w:r w:rsidRPr="004C7287">
        <w:rPr>
          <w:rFonts w:ascii="Times New Roman" w:hAnsi="Times New Roman" w:cs="Times New Roman"/>
          <w:b w:val="0"/>
          <w:bCs w:val="0"/>
          <w:color w:val="auto"/>
          <w:shd w:val="clear" w:color="auto" w:fill="FFFFFF"/>
        </w:rPr>
        <w:t>D,</w:t>
      </w:r>
      <w:r w:rsidR="004C7287">
        <w:rPr>
          <w:rFonts w:ascii="Times New Roman" w:hAnsi="Times New Roman" w:cs="Times New Roman"/>
          <w:b w:val="0"/>
          <w:bCs w:val="0"/>
          <w:color w:val="auto"/>
          <w:shd w:val="clear" w:color="auto" w:fill="FFFFFF"/>
        </w:rPr>
        <w:t xml:space="preserve"> </w:t>
      </w:r>
      <w:r w:rsidRPr="004C7287">
        <w:rPr>
          <w:rFonts w:ascii="Times New Roman" w:hAnsi="Times New Roman" w:cs="Times New Roman"/>
          <w:b w:val="0"/>
          <w:bCs w:val="0"/>
          <w:color w:val="auto"/>
          <w:shd w:val="clear" w:color="auto" w:fill="FFFFFF"/>
        </w:rPr>
        <w:t>Brown</w:t>
      </w:r>
      <w:r w:rsidR="004C7287">
        <w:rPr>
          <w:rFonts w:ascii="Times New Roman" w:hAnsi="Times New Roman" w:cs="Times New Roman"/>
          <w:b w:val="0"/>
          <w:bCs w:val="0"/>
          <w:color w:val="auto"/>
          <w:shd w:val="clear" w:color="auto" w:fill="FFFFFF"/>
        </w:rPr>
        <w:t xml:space="preserve"> </w:t>
      </w:r>
      <w:r w:rsidRPr="004C7287">
        <w:rPr>
          <w:rFonts w:ascii="Times New Roman" w:hAnsi="Times New Roman" w:cs="Times New Roman"/>
          <w:b w:val="0"/>
          <w:bCs w:val="0"/>
          <w:color w:val="auto"/>
          <w:shd w:val="clear" w:color="auto" w:fill="FFFFFF"/>
        </w:rPr>
        <w:t>GG,</w:t>
      </w:r>
      <w:r w:rsidR="004C7287">
        <w:rPr>
          <w:rFonts w:ascii="Times New Roman" w:hAnsi="Times New Roman" w:cs="Times New Roman"/>
          <w:b w:val="0"/>
          <w:bCs w:val="0"/>
          <w:color w:val="auto"/>
          <w:shd w:val="clear" w:color="auto" w:fill="FFFFFF"/>
        </w:rPr>
        <w:t xml:space="preserve"> </w:t>
      </w:r>
      <w:r w:rsidRPr="004C7287">
        <w:rPr>
          <w:rFonts w:ascii="Times New Roman" w:hAnsi="Times New Roman" w:cs="Times New Roman"/>
          <w:b w:val="0"/>
          <w:bCs w:val="0"/>
          <w:color w:val="auto"/>
          <w:shd w:val="clear" w:color="auto" w:fill="FFFFFF"/>
        </w:rPr>
        <w:t>James</w:t>
      </w:r>
      <w:r w:rsidR="004C7287">
        <w:rPr>
          <w:rFonts w:ascii="Times New Roman" w:hAnsi="Times New Roman" w:cs="Times New Roman"/>
          <w:b w:val="0"/>
          <w:bCs w:val="0"/>
          <w:color w:val="auto"/>
          <w:shd w:val="clear" w:color="auto" w:fill="FFFFFF"/>
        </w:rPr>
        <w:t xml:space="preserve"> </w:t>
      </w:r>
      <w:r w:rsidRPr="004C7287">
        <w:rPr>
          <w:rFonts w:ascii="Times New Roman" w:hAnsi="Times New Roman" w:cs="Times New Roman"/>
          <w:b w:val="0"/>
          <w:bCs w:val="0"/>
          <w:color w:val="auto"/>
          <w:shd w:val="clear" w:color="auto" w:fill="FFFFFF"/>
        </w:rPr>
        <w:t>SW,</w:t>
      </w:r>
      <w:r w:rsidR="004C7287">
        <w:rPr>
          <w:rFonts w:ascii="Times New Roman" w:hAnsi="Times New Roman" w:cs="Times New Roman"/>
          <w:b w:val="0"/>
          <w:bCs w:val="0"/>
          <w:color w:val="auto"/>
          <w:shd w:val="clear" w:color="auto" w:fill="FFFFFF"/>
        </w:rPr>
        <w:t xml:space="preserve"> </w:t>
      </w:r>
      <w:r w:rsidRPr="004C7287">
        <w:rPr>
          <w:rFonts w:ascii="Times New Roman" w:hAnsi="Times New Roman" w:cs="Times New Roman"/>
          <w:b w:val="0"/>
          <w:bCs w:val="0"/>
          <w:color w:val="auto"/>
          <w:shd w:val="clear" w:color="auto" w:fill="FFFFFF"/>
        </w:rPr>
        <w:t>Cardoso</w:t>
      </w:r>
      <w:r w:rsidR="004C7287">
        <w:rPr>
          <w:rFonts w:ascii="Times New Roman" w:hAnsi="Times New Roman" w:cs="Times New Roman"/>
          <w:b w:val="0"/>
          <w:bCs w:val="0"/>
          <w:color w:val="auto"/>
          <w:shd w:val="clear" w:color="auto" w:fill="FFFFFF"/>
        </w:rPr>
        <w:t xml:space="preserve"> </w:t>
      </w:r>
      <w:r w:rsidRPr="004C7287">
        <w:rPr>
          <w:rFonts w:ascii="Times New Roman" w:hAnsi="Times New Roman" w:cs="Times New Roman"/>
          <w:b w:val="0"/>
          <w:bCs w:val="0"/>
          <w:color w:val="auto"/>
          <w:shd w:val="clear" w:color="auto" w:fill="FFFFFF"/>
        </w:rPr>
        <w:t>NEJB,</w:t>
      </w:r>
      <w:r w:rsidR="004C7287">
        <w:rPr>
          <w:rFonts w:ascii="Times New Roman" w:hAnsi="Times New Roman" w:cs="Times New Roman"/>
          <w:b w:val="0"/>
          <w:bCs w:val="0"/>
          <w:color w:val="auto"/>
          <w:shd w:val="clear" w:color="auto" w:fill="FFFFFF"/>
        </w:rPr>
        <w:t xml:space="preserve"> </w:t>
      </w:r>
      <w:r w:rsidRPr="004C7287">
        <w:rPr>
          <w:rFonts w:ascii="Times New Roman" w:hAnsi="Times New Roman" w:cs="Times New Roman"/>
          <w:b w:val="0"/>
          <w:bCs w:val="0"/>
          <w:color w:val="auto"/>
          <w:shd w:val="clear" w:color="auto" w:fill="FFFFFF"/>
        </w:rPr>
        <w:t>Earthworm</w:t>
      </w:r>
      <w:r w:rsidR="004C7287">
        <w:rPr>
          <w:rFonts w:ascii="Times New Roman" w:hAnsi="Times New Roman" w:cs="Times New Roman"/>
          <w:b w:val="0"/>
          <w:bCs w:val="0"/>
          <w:color w:val="auto"/>
          <w:shd w:val="clear" w:color="auto" w:fill="FFFFFF"/>
        </w:rPr>
        <w:t xml:space="preserve"> </w:t>
      </w:r>
      <w:r w:rsidRPr="004C7287">
        <w:rPr>
          <w:rFonts w:ascii="Times New Roman" w:hAnsi="Times New Roman" w:cs="Times New Roman"/>
          <w:b w:val="0"/>
          <w:bCs w:val="0"/>
          <w:color w:val="auto"/>
          <w:shd w:val="clear" w:color="auto" w:fill="FFFFFF"/>
        </w:rPr>
        <w:t>populations</w:t>
      </w:r>
      <w:r w:rsidR="004C7287">
        <w:rPr>
          <w:rFonts w:ascii="Times New Roman" w:hAnsi="Times New Roman" w:cs="Times New Roman"/>
          <w:b w:val="0"/>
          <w:bCs w:val="0"/>
          <w:color w:val="auto"/>
          <w:shd w:val="clear" w:color="auto" w:fill="FFFFFF"/>
        </w:rPr>
        <w:t xml:space="preserve"> </w:t>
      </w:r>
      <w:r w:rsidRPr="004C7287">
        <w:rPr>
          <w:rFonts w:ascii="Times New Roman" w:hAnsi="Times New Roman" w:cs="Times New Roman"/>
          <w:b w:val="0"/>
          <w:bCs w:val="0"/>
          <w:color w:val="auto"/>
          <w:shd w:val="clear" w:color="auto" w:fill="FFFFFF"/>
        </w:rPr>
        <w:t>sampled</w:t>
      </w:r>
      <w:r w:rsidR="004C7287">
        <w:rPr>
          <w:rFonts w:ascii="Times New Roman" w:hAnsi="Times New Roman" w:cs="Times New Roman"/>
          <w:b w:val="0"/>
          <w:bCs w:val="0"/>
          <w:color w:val="auto"/>
          <w:shd w:val="clear" w:color="auto" w:fill="FFFFFF"/>
        </w:rPr>
        <w:t xml:space="preserve"> </w:t>
      </w:r>
      <w:r w:rsidRPr="004C7287">
        <w:rPr>
          <w:rFonts w:ascii="Times New Roman" w:hAnsi="Times New Roman" w:cs="Times New Roman"/>
          <w:b w:val="0"/>
          <w:bCs w:val="0"/>
          <w:color w:val="auto"/>
          <w:shd w:val="clear" w:color="auto" w:fill="FFFFFF"/>
        </w:rPr>
        <w:t>using</w:t>
      </w:r>
      <w:r w:rsidR="004C7287">
        <w:rPr>
          <w:rFonts w:ascii="Times New Roman" w:hAnsi="Times New Roman" w:cs="Times New Roman"/>
          <w:b w:val="0"/>
          <w:bCs w:val="0"/>
          <w:color w:val="auto"/>
          <w:shd w:val="clear" w:color="auto" w:fill="FFFFFF"/>
        </w:rPr>
        <w:t xml:space="preserve"> </w:t>
      </w:r>
      <w:r w:rsidRPr="004C7287">
        <w:rPr>
          <w:rFonts w:ascii="Times New Roman" w:hAnsi="Times New Roman" w:cs="Times New Roman"/>
          <w:b w:val="0"/>
          <w:bCs w:val="0"/>
          <w:color w:val="auto"/>
          <w:shd w:val="clear" w:color="auto" w:fill="FFFFFF"/>
        </w:rPr>
        <w:t>collection</w:t>
      </w:r>
      <w:r w:rsidR="004C7287">
        <w:rPr>
          <w:rFonts w:ascii="Times New Roman" w:hAnsi="Times New Roman" w:cs="Times New Roman"/>
          <w:b w:val="0"/>
          <w:bCs w:val="0"/>
          <w:color w:val="auto"/>
          <w:shd w:val="clear" w:color="auto" w:fill="FFFFFF"/>
        </w:rPr>
        <w:t xml:space="preserve"> </w:t>
      </w:r>
      <w:r w:rsidRPr="004C7287">
        <w:rPr>
          <w:rFonts w:ascii="Times New Roman" w:hAnsi="Times New Roman" w:cs="Times New Roman"/>
          <w:b w:val="0"/>
          <w:bCs w:val="0"/>
          <w:color w:val="auto"/>
          <w:shd w:val="clear" w:color="auto" w:fill="FFFFFF"/>
        </w:rPr>
        <w:t>methods</w:t>
      </w:r>
      <w:r w:rsidR="004C7287">
        <w:rPr>
          <w:rFonts w:ascii="Times New Roman" w:hAnsi="Times New Roman" w:cs="Times New Roman"/>
          <w:b w:val="0"/>
          <w:bCs w:val="0"/>
          <w:color w:val="auto"/>
          <w:shd w:val="clear" w:color="auto" w:fill="FFFFFF"/>
        </w:rPr>
        <w:t xml:space="preserve"> </w:t>
      </w:r>
      <w:r w:rsidRPr="004C7287">
        <w:rPr>
          <w:rFonts w:ascii="Times New Roman" w:hAnsi="Times New Roman" w:cs="Times New Roman"/>
          <w:b w:val="0"/>
          <w:bCs w:val="0"/>
          <w:color w:val="auto"/>
          <w:shd w:val="clear" w:color="auto" w:fill="FFFFFF"/>
        </w:rPr>
        <w:t>in</w:t>
      </w:r>
      <w:r w:rsidR="004C7287">
        <w:rPr>
          <w:rFonts w:ascii="Times New Roman" w:hAnsi="Times New Roman" w:cs="Times New Roman"/>
          <w:b w:val="0"/>
          <w:bCs w:val="0"/>
          <w:color w:val="auto"/>
          <w:shd w:val="clear" w:color="auto" w:fill="FFFFFF"/>
        </w:rPr>
        <w:t xml:space="preserve"> </w:t>
      </w:r>
      <w:r w:rsidRPr="004C7287">
        <w:rPr>
          <w:rFonts w:ascii="Times New Roman" w:hAnsi="Times New Roman" w:cs="Times New Roman"/>
          <w:b w:val="0"/>
          <w:bCs w:val="0"/>
          <w:color w:val="auto"/>
          <w:shd w:val="clear" w:color="auto" w:fill="FFFFFF"/>
        </w:rPr>
        <w:t>Atlantic</w:t>
      </w:r>
      <w:r w:rsidR="004C7287">
        <w:rPr>
          <w:rFonts w:ascii="Times New Roman" w:hAnsi="Times New Roman" w:cs="Times New Roman"/>
          <w:b w:val="0"/>
          <w:bCs w:val="0"/>
          <w:color w:val="auto"/>
          <w:shd w:val="clear" w:color="auto" w:fill="FFFFFF"/>
        </w:rPr>
        <w:t xml:space="preserve"> </w:t>
      </w:r>
      <w:r w:rsidRPr="004C7287">
        <w:rPr>
          <w:rFonts w:ascii="Times New Roman" w:hAnsi="Times New Roman" w:cs="Times New Roman"/>
          <w:b w:val="0"/>
          <w:bCs w:val="0"/>
          <w:color w:val="auto"/>
          <w:shd w:val="clear" w:color="auto" w:fill="FFFFFF"/>
        </w:rPr>
        <w:t>Forests</w:t>
      </w:r>
      <w:r w:rsidR="004C7287">
        <w:rPr>
          <w:rFonts w:ascii="Times New Roman" w:hAnsi="Times New Roman" w:cs="Times New Roman"/>
          <w:b w:val="0"/>
          <w:bCs w:val="0"/>
          <w:color w:val="auto"/>
          <w:shd w:val="clear" w:color="auto" w:fill="FFFFFF"/>
        </w:rPr>
        <w:t xml:space="preserve"> </w:t>
      </w:r>
      <w:r w:rsidRPr="004C7287">
        <w:rPr>
          <w:rFonts w:ascii="Times New Roman" w:hAnsi="Times New Roman" w:cs="Times New Roman"/>
          <w:b w:val="0"/>
          <w:bCs w:val="0"/>
          <w:color w:val="auto"/>
          <w:shd w:val="clear" w:color="auto" w:fill="FFFFFF"/>
        </w:rPr>
        <w:t>with</w:t>
      </w:r>
      <w:r w:rsidR="004C7287">
        <w:rPr>
          <w:rStyle w:val="apple-converted-space"/>
          <w:rFonts w:ascii="Times New Roman" w:hAnsi="Times New Roman"/>
          <w:b w:val="0"/>
          <w:bCs w:val="0"/>
          <w:color w:val="auto"/>
          <w:shd w:val="clear" w:color="auto" w:fill="FFFFFF"/>
        </w:rPr>
        <w:t xml:space="preserve"> </w:t>
      </w:r>
      <w:r w:rsidRPr="004C7287">
        <w:rPr>
          <w:rFonts w:ascii="Times New Roman" w:hAnsi="Times New Roman" w:cs="Times New Roman"/>
          <w:b w:val="0"/>
          <w:bCs w:val="0"/>
          <w:color w:val="auto"/>
          <w:shd w:val="clear" w:color="auto" w:fill="FFFFFF"/>
        </w:rPr>
        <w:t>Araucaria</w:t>
      </w:r>
      <w:r w:rsidR="004C7287">
        <w:rPr>
          <w:rFonts w:ascii="Times New Roman" w:hAnsi="Times New Roman" w:cs="Times New Roman"/>
          <w:b w:val="0"/>
          <w:bCs w:val="0"/>
          <w:color w:val="auto"/>
          <w:shd w:val="clear" w:color="auto" w:fill="FFFFFF"/>
        </w:rPr>
        <w:t xml:space="preserve"> </w:t>
      </w:r>
      <w:proofErr w:type="spellStart"/>
      <w:r w:rsidRPr="004C7287">
        <w:rPr>
          <w:rFonts w:ascii="Times New Roman" w:hAnsi="Times New Roman" w:cs="Times New Roman"/>
          <w:b w:val="0"/>
          <w:bCs w:val="0"/>
          <w:color w:val="auto"/>
          <w:shd w:val="clear" w:color="auto" w:fill="FFFFFF"/>
        </w:rPr>
        <w:t>angustifolia</w:t>
      </w:r>
      <w:proofErr w:type="spellEnd"/>
      <w:r w:rsidR="004C7287">
        <w:rPr>
          <w:rFonts w:ascii="Times New Roman" w:hAnsi="Times New Roman" w:cs="Times New Roman"/>
          <w:b w:val="0"/>
          <w:bCs w:val="0"/>
          <w:color w:val="auto"/>
          <w:shd w:val="clear" w:color="auto" w:fill="FFFFFF"/>
        </w:rPr>
        <w:t xml:space="preserve"> </w:t>
      </w:r>
      <w:r w:rsidRPr="004C7287">
        <w:rPr>
          <w:rFonts w:ascii="Times New Roman" w:hAnsi="Times New Roman" w:cs="Times New Roman"/>
          <w:b w:val="0"/>
          <w:bCs w:val="0"/>
          <w:color w:val="auto"/>
        </w:rPr>
        <w:t>Sci.</w:t>
      </w:r>
      <w:r w:rsidR="004C7287">
        <w:rPr>
          <w:rFonts w:ascii="Times New Roman" w:hAnsi="Times New Roman" w:cs="Times New Roman"/>
          <w:b w:val="0"/>
          <w:bCs w:val="0"/>
          <w:color w:val="auto"/>
        </w:rPr>
        <w:t xml:space="preserve"> </w:t>
      </w:r>
      <w:r w:rsidRPr="004C7287">
        <w:rPr>
          <w:rFonts w:ascii="Times New Roman" w:hAnsi="Times New Roman" w:cs="Times New Roman"/>
          <w:b w:val="0"/>
          <w:bCs w:val="0"/>
          <w:color w:val="auto"/>
        </w:rPr>
        <w:t>Agric.</w:t>
      </w:r>
      <w:r w:rsidR="004C7287">
        <w:rPr>
          <w:rFonts w:ascii="Times New Roman" w:hAnsi="Times New Roman" w:cs="Times New Roman"/>
          <w:b w:val="0"/>
          <w:bCs w:val="0"/>
          <w:color w:val="auto"/>
        </w:rPr>
        <w:t xml:space="preserve"> </w:t>
      </w:r>
      <w:r w:rsidRPr="004C7287">
        <w:rPr>
          <w:rFonts w:ascii="Times New Roman" w:hAnsi="Times New Roman" w:cs="Times New Roman"/>
          <w:b w:val="0"/>
          <w:bCs w:val="0"/>
          <w:color w:val="auto"/>
        </w:rPr>
        <w:t>(Piracicaba,</w:t>
      </w:r>
      <w:r w:rsidR="004C7287">
        <w:rPr>
          <w:rFonts w:ascii="Times New Roman" w:hAnsi="Times New Roman" w:cs="Times New Roman"/>
          <w:b w:val="0"/>
          <w:bCs w:val="0"/>
          <w:color w:val="auto"/>
        </w:rPr>
        <w:t xml:space="preserve"> </w:t>
      </w:r>
      <w:r w:rsidRPr="004C7287">
        <w:rPr>
          <w:rFonts w:ascii="Times New Roman" w:hAnsi="Times New Roman" w:cs="Times New Roman"/>
          <w:b w:val="0"/>
          <w:bCs w:val="0"/>
          <w:color w:val="auto"/>
        </w:rPr>
        <w:t>Braz.),</w:t>
      </w:r>
      <w:r w:rsidR="004C7287">
        <w:rPr>
          <w:rFonts w:ascii="Times New Roman" w:hAnsi="Times New Roman" w:cs="Times New Roman"/>
          <w:b w:val="0"/>
          <w:bCs w:val="0"/>
          <w:color w:val="auto"/>
        </w:rPr>
        <w:t xml:space="preserve"> </w:t>
      </w:r>
      <w:r w:rsidRPr="004C7287">
        <w:rPr>
          <w:rFonts w:ascii="Times New Roman" w:hAnsi="Times New Roman" w:cs="Times New Roman"/>
          <w:b w:val="0"/>
          <w:bCs w:val="0"/>
          <w:color w:val="auto"/>
        </w:rPr>
        <w:t>2007.64(4):384-39</w:t>
      </w:r>
      <w:r w:rsidR="00CC39C3" w:rsidRPr="004C7287">
        <w:rPr>
          <w:rFonts w:ascii="Times New Roman" w:hAnsi="Times New Roman" w:cs="Times New Roman"/>
          <w:b w:val="0"/>
          <w:bCs w:val="0"/>
          <w:color w:val="auto"/>
        </w:rPr>
        <w:t>2</w:t>
      </w:r>
      <w:r w:rsidR="00CC39C3">
        <w:rPr>
          <w:rFonts w:ascii="Times New Roman" w:hAnsi="Times New Roman" w:cs="Times New Roman"/>
          <w:b w:val="0"/>
          <w:bCs w:val="0"/>
          <w:color w:val="auto"/>
        </w:rPr>
        <w:t>.</w:t>
      </w:r>
    </w:p>
    <w:p w:rsidR="00DF66C7" w:rsidRPr="004C7287" w:rsidRDefault="00DF66C7" w:rsidP="009E2793">
      <w:pPr>
        <w:pStyle w:val="Heading3"/>
        <w:keepNext w:val="0"/>
        <w:keepLines w:val="0"/>
        <w:numPr>
          <w:ilvl w:val="0"/>
          <w:numId w:val="1"/>
        </w:numPr>
        <w:shd w:val="clear" w:color="auto" w:fill="FFFFFF"/>
        <w:snapToGrid w:val="0"/>
        <w:spacing w:before="0"/>
        <w:ind w:left="425" w:hanging="425"/>
        <w:contextualSpacing/>
        <w:jc w:val="both"/>
        <w:rPr>
          <w:rFonts w:ascii="Times New Roman" w:hAnsi="Times New Roman" w:cs="Times New Roman"/>
          <w:b w:val="0"/>
          <w:bCs w:val="0"/>
          <w:color w:val="auto"/>
        </w:rPr>
      </w:pPr>
      <w:proofErr w:type="spellStart"/>
      <w:r w:rsidRPr="004C7287">
        <w:rPr>
          <w:rFonts w:ascii="Times New Roman" w:hAnsi="Times New Roman" w:cs="Times New Roman"/>
          <w:b w:val="0"/>
          <w:color w:val="auto"/>
        </w:rPr>
        <w:t>Blouin</w:t>
      </w:r>
      <w:proofErr w:type="spellEnd"/>
      <w:r w:rsidR="004C7287">
        <w:rPr>
          <w:rFonts w:ascii="Times New Roman" w:hAnsi="Times New Roman" w:cs="Times New Roman"/>
          <w:b w:val="0"/>
          <w:color w:val="auto"/>
        </w:rPr>
        <w:t xml:space="preserve"> </w:t>
      </w:r>
      <w:r w:rsidRPr="004C7287">
        <w:rPr>
          <w:rFonts w:ascii="Times New Roman" w:hAnsi="Times New Roman" w:cs="Times New Roman"/>
          <w:b w:val="0"/>
          <w:color w:val="auto"/>
        </w:rPr>
        <w:t>M,</w:t>
      </w:r>
      <w:r w:rsidR="004C7287">
        <w:rPr>
          <w:rFonts w:ascii="Times New Roman" w:hAnsi="Times New Roman" w:cs="Times New Roman"/>
          <w:b w:val="0"/>
          <w:color w:val="auto"/>
        </w:rPr>
        <w:t xml:space="preserve"> </w:t>
      </w:r>
      <w:proofErr w:type="spellStart"/>
      <w:r w:rsidRPr="004C7287">
        <w:rPr>
          <w:rFonts w:ascii="Times New Roman" w:hAnsi="Times New Roman" w:cs="Times New Roman"/>
          <w:b w:val="0"/>
          <w:color w:val="auto"/>
        </w:rPr>
        <w:t>Hodson</w:t>
      </w:r>
      <w:proofErr w:type="spellEnd"/>
      <w:r w:rsidR="004C7287">
        <w:rPr>
          <w:rFonts w:ascii="Times New Roman" w:hAnsi="Times New Roman" w:cs="Times New Roman"/>
          <w:b w:val="0"/>
          <w:color w:val="auto"/>
        </w:rPr>
        <w:t xml:space="preserve"> </w:t>
      </w:r>
      <w:r w:rsidRPr="004C7287">
        <w:rPr>
          <w:rFonts w:ascii="Times New Roman" w:hAnsi="Times New Roman" w:cs="Times New Roman"/>
          <w:b w:val="0"/>
          <w:color w:val="auto"/>
        </w:rPr>
        <w:t>ME,</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Delgado</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EA,</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Baker</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G,</w:t>
      </w:r>
      <w:r w:rsidR="004C7287">
        <w:rPr>
          <w:rFonts w:ascii="Times New Roman" w:hAnsi="Times New Roman" w:cs="Times New Roman"/>
          <w:b w:val="0"/>
          <w:color w:val="auto"/>
        </w:rPr>
        <w:t xml:space="preserve"> </w:t>
      </w:r>
      <w:proofErr w:type="spellStart"/>
      <w:r w:rsidRPr="004C7287">
        <w:rPr>
          <w:rFonts w:ascii="Times New Roman" w:hAnsi="Times New Roman" w:cs="Times New Roman"/>
          <w:b w:val="0"/>
          <w:color w:val="auto"/>
        </w:rPr>
        <w:t>Brussaard</w:t>
      </w:r>
      <w:proofErr w:type="spellEnd"/>
      <w:r w:rsidR="004C7287">
        <w:rPr>
          <w:rFonts w:ascii="Times New Roman" w:hAnsi="Times New Roman" w:cs="Times New Roman"/>
          <w:b w:val="0"/>
          <w:color w:val="auto"/>
        </w:rPr>
        <w:t xml:space="preserve"> </w:t>
      </w:r>
      <w:r w:rsidRPr="004C7287">
        <w:rPr>
          <w:rFonts w:ascii="Times New Roman" w:hAnsi="Times New Roman" w:cs="Times New Roman"/>
          <w:b w:val="0"/>
          <w:color w:val="auto"/>
        </w:rPr>
        <w:t>L,</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Butt</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KR,</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Dai</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J,</w:t>
      </w:r>
      <w:r w:rsidR="004C7287">
        <w:rPr>
          <w:rFonts w:ascii="Times New Roman" w:hAnsi="Times New Roman" w:cs="Times New Roman"/>
          <w:b w:val="0"/>
          <w:color w:val="auto"/>
        </w:rPr>
        <w:t xml:space="preserve"> </w:t>
      </w:r>
      <w:proofErr w:type="spellStart"/>
      <w:r w:rsidRPr="004C7287">
        <w:rPr>
          <w:rFonts w:ascii="Times New Roman" w:hAnsi="Times New Roman" w:cs="Times New Roman"/>
          <w:b w:val="0"/>
          <w:color w:val="auto"/>
        </w:rPr>
        <w:t>Dendooven</w:t>
      </w:r>
      <w:proofErr w:type="spellEnd"/>
      <w:r w:rsidR="004C7287">
        <w:rPr>
          <w:rFonts w:ascii="Times New Roman" w:hAnsi="Times New Roman" w:cs="Times New Roman"/>
          <w:b w:val="0"/>
          <w:color w:val="auto"/>
        </w:rPr>
        <w:t xml:space="preserve"> </w:t>
      </w:r>
      <w:r w:rsidRPr="004C7287">
        <w:rPr>
          <w:rFonts w:ascii="Times New Roman" w:hAnsi="Times New Roman" w:cs="Times New Roman"/>
          <w:b w:val="0"/>
          <w:color w:val="auto"/>
        </w:rPr>
        <w:t>L,</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Peres</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G,</w:t>
      </w:r>
      <w:r w:rsidR="004C7287">
        <w:rPr>
          <w:rFonts w:ascii="Times New Roman" w:hAnsi="Times New Roman" w:cs="Times New Roman"/>
          <w:b w:val="0"/>
          <w:color w:val="auto"/>
        </w:rPr>
        <w:t xml:space="preserve"> </w:t>
      </w:r>
      <w:proofErr w:type="spellStart"/>
      <w:r w:rsidRPr="004C7287">
        <w:rPr>
          <w:rFonts w:ascii="Times New Roman" w:hAnsi="Times New Roman" w:cs="Times New Roman"/>
          <w:b w:val="0"/>
          <w:color w:val="auto"/>
        </w:rPr>
        <w:t>Tondoh</w:t>
      </w:r>
      <w:proofErr w:type="spellEnd"/>
      <w:r w:rsidR="004C7287">
        <w:rPr>
          <w:rFonts w:ascii="Times New Roman" w:hAnsi="Times New Roman" w:cs="Times New Roman"/>
          <w:b w:val="0"/>
          <w:color w:val="auto"/>
        </w:rPr>
        <w:t xml:space="preserve"> </w:t>
      </w:r>
      <w:r w:rsidRPr="004C7287">
        <w:rPr>
          <w:rFonts w:ascii="Times New Roman" w:hAnsi="Times New Roman" w:cs="Times New Roman"/>
          <w:b w:val="0"/>
          <w:color w:val="auto"/>
        </w:rPr>
        <w:t>JE,</w:t>
      </w:r>
      <w:r w:rsidR="004C7287">
        <w:rPr>
          <w:rFonts w:ascii="Times New Roman" w:hAnsi="Times New Roman" w:cs="Times New Roman"/>
          <w:b w:val="0"/>
          <w:color w:val="auto"/>
        </w:rPr>
        <w:t xml:space="preserve"> </w:t>
      </w:r>
      <w:proofErr w:type="spellStart"/>
      <w:r w:rsidRPr="004C7287">
        <w:rPr>
          <w:rFonts w:ascii="Times New Roman" w:hAnsi="Times New Roman" w:cs="Times New Roman"/>
          <w:b w:val="0"/>
          <w:color w:val="auto"/>
        </w:rPr>
        <w:t>Brun</w:t>
      </w:r>
      <w:proofErr w:type="spellEnd"/>
      <w:r w:rsidR="004C7287">
        <w:rPr>
          <w:rFonts w:ascii="Times New Roman" w:hAnsi="Times New Roman" w:cs="Times New Roman"/>
          <w:b w:val="0"/>
          <w:color w:val="auto"/>
        </w:rPr>
        <w:t xml:space="preserve"> </w:t>
      </w:r>
      <w:r w:rsidRPr="004C7287">
        <w:rPr>
          <w:rFonts w:ascii="Times New Roman" w:hAnsi="Times New Roman" w:cs="Times New Roman"/>
          <w:b w:val="0"/>
          <w:color w:val="auto"/>
        </w:rPr>
        <w:t>JJ,</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A</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review</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of</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earthworm</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impact</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on</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soil</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function</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and</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ecosystem</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services.</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European</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Journal</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of</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Soil</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Science,</w:t>
      </w:r>
      <w:r w:rsidR="004C7287">
        <w:rPr>
          <w:rFonts w:ascii="Times New Roman" w:hAnsi="Times New Roman" w:cs="Times New Roman"/>
          <w:b w:val="0"/>
          <w:color w:val="auto"/>
        </w:rPr>
        <w:t xml:space="preserve"> </w:t>
      </w:r>
      <w:r w:rsidRPr="004C7287">
        <w:rPr>
          <w:rFonts w:ascii="Times New Roman" w:hAnsi="Times New Roman" w:cs="Times New Roman"/>
          <w:b w:val="0"/>
          <w:color w:val="auto"/>
        </w:rPr>
        <w:t>2013.64:161–182.</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r w:rsidRPr="004C7287">
        <w:rPr>
          <w:rFonts w:ascii="Times New Roman" w:hAnsi="Times New Roman" w:cs="Times New Roman"/>
          <w:sz w:val="20"/>
          <w:szCs w:val="20"/>
        </w:rPr>
        <w:t>Bohlen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PJ,</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Parmelee</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RW,</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Blair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Integrating</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effects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nutrient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cycling</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across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spatial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temporal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scales.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Edwards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ecology.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w:t>
      </w:r>
      <w:r w:rsidRPr="004C7287">
        <w:rPr>
          <w:rStyle w:val="A6"/>
          <w:rFonts w:ascii="Times New Roman" w:hAnsi="Times New Roman"/>
          <w:sz w:val="20"/>
          <w:szCs w:val="20"/>
        </w:rPr>
        <w:t>nd</w:t>
      </w:r>
      <w:r w:rsidR="004C7287">
        <w:rPr>
          <w:rStyle w:val="A6"/>
          <w:rFonts w:ascii="Times New Roman" w:hAnsi="Times New Roman"/>
          <w:sz w:val="20"/>
          <w:szCs w:val="20"/>
        </w:rPr>
        <w:t xml:space="preserve"> </w:t>
      </w:r>
      <w:r w:rsidRPr="004C7287">
        <w:rPr>
          <w:rFonts w:ascii="Times New Roman" w:hAnsi="Times New Roman" w:cs="Times New Roman"/>
          <w:sz w:val="20"/>
          <w:szCs w:val="20"/>
        </w:rPr>
        <w:t>ed.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Boca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Raton,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USA: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CRC</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Press,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2004a,:183-200.</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lang w:val="fr-FR"/>
        </w:rPr>
      </w:pPr>
      <w:r w:rsidRPr="004C7287">
        <w:rPr>
          <w:rFonts w:ascii="Times New Roman" w:hAnsi="Times New Roman" w:cs="Times New Roman"/>
          <w:sz w:val="20"/>
          <w:szCs w:val="20"/>
          <w:lang w:val="fr-FR"/>
        </w:rPr>
        <w:t>Brown</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GG,</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Barois</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I</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Lavelle</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P,</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rPr>
        <w:t>Regulation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organic</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matter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dynamics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microbial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activity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drilosphere</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role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interactions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with</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other</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edaphic</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functional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domains.</w:t>
      </w:r>
      <w:r w:rsidR="004C7287">
        <w:rPr>
          <w:rFonts w:ascii="Times New Roman" w:hAnsi="Times New Roman" w:cs="Times New Roman"/>
          <w:sz w:val="20"/>
          <w:szCs w:val="20"/>
        </w:rPr>
        <w:t xml:space="preserve"> </w:t>
      </w:r>
      <w:r w:rsidRPr="004C7287">
        <w:rPr>
          <w:rFonts w:ascii="Times New Roman" w:hAnsi="Times New Roman" w:cs="Times New Roman"/>
          <w:sz w:val="20"/>
          <w:szCs w:val="20"/>
          <w:lang w:val="fr-FR"/>
        </w:rPr>
        <w:t>Eur.</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J.</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Soil</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Biol.,</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2000.36(3-4):177-198.</w:t>
      </w:r>
      <w:r w:rsidR="004C7287">
        <w:rPr>
          <w:rFonts w:ascii="Times New Roman" w:hAnsi="Times New Roman" w:cs="Times New Roman"/>
          <w:sz w:val="20"/>
          <w:szCs w:val="20"/>
          <w:lang w:val="fr-FR"/>
        </w:rPr>
        <w:t xml:space="preserve"> </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r w:rsidRPr="004C7287">
        <w:rPr>
          <w:rFonts w:ascii="Times New Roman" w:hAnsi="Times New Roman" w:cs="Times New Roman"/>
          <w:sz w:val="20"/>
          <w:szCs w:val="20"/>
        </w:rPr>
        <w:t>Butt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KR,</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Grigoropoulou</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Basic</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Research</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Tools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for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Ecology.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Applied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Environmental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Science,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2010:12P.</w:t>
      </w:r>
      <w:r w:rsidR="004C7287">
        <w:rPr>
          <w:rFonts w:ascii="Times New Roman" w:hAnsi="Times New Roman" w:cs="Times New Roman"/>
          <w:sz w:val="20"/>
          <w:szCs w:val="20"/>
        </w:rPr>
        <w:t xml:space="preserve"> </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r w:rsidRPr="004C7287">
        <w:rPr>
          <w:rFonts w:ascii="Times New Roman" w:hAnsi="Times New Roman" w:cs="Times New Roman"/>
          <w:sz w:val="20"/>
          <w:szCs w:val="20"/>
        </w:rPr>
        <w:t>Cunha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Brown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GG,</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Stanton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Da</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Silva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Hausel</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Jorge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G,</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Mckey</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Vidal-</w:t>
      </w:r>
      <w:proofErr w:type="spellStart"/>
      <w:r w:rsidRPr="004C7287">
        <w:rPr>
          <w:rFonts w:ascii="Times New Roman" w:hAnsi="Times New Roman" w:cs="Times New Roman"/>
          <w:sz w:val="20"/>
          <w:szCs w:val="20"/>
        </w:rPr>
        <w:t>Toroado</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P,</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Macedo</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Velasquez</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James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Lavelle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Kille</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P,</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Animals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Pedogenesis</w:t>
      </w:r>
      <w:proofErr w:type="spellEnd"/>
      <w:r w:rsidRPr="004C7287">
        <w:rPr>
          <w:rFonts w:ascii="Times New Roman" w:hAnsi="Times New Roman" w:cs="Times New Roman"/>
          <w:sz w:val="20"/>
          <w:szCs w:val="20"/>
        </w:rPr>
        <w: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role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Anthopogenic</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Science,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2016.181:110</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125.</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shd w:val="clear" w:color="auto" w:fill="FFFFFF"/>
        </w:rPr>
      </w:pPr>
      <w:r w:rsidRPr="004C7287">
        <w:rPr>
          <w:rFonts w:ascii="Times New Roman" w:hAnsi="Times New Roman" w:cs="Times New Roman"/>
          <w:sz w:val="20"/>
          <w:szCs w:val="20"/>
          <w:shd w:val="clear" w:color="auto" w:fill="FFFFFF"/>
          <w:lang w:val="fr-FR"/>
        </w:rPr>
        <w:t>Decaëns</w:t>
      </w:r>
      <w:r w:rsidR="004C7287">
        <w:rPr>
          <w:rFonts w:ascii="Times New Roman" w:hAnsi="Times New Roman" w:cs="Times New Roman"/>
          <w:sz w:val="20"/>
          <w:szCs w:val="20"/>
          <w:shd w:val="clear" w:color="auto" w:fill="FFFFFF"/>
          <w:lang w:val="fr-FR"/>
        </w:rPr>
        <w:t xml:space="preserve"> </w:t>
      </w:r>
      <w:r w:rsidRPr="004C7287">
        <w:rPr>
          <w:rFonts w:ascii="Times New Roman" w:hAnsi="Times New Roman" w:cs="Times New Roman"/>
          <w:sz w:val="20"/>
          <w:szCs w:val="20"/>
          <w:shd w:val="clear" w:color="auto" w:fill="FFFFFF"/>
          <w:lang w:val="fr-FR"/>
        </w:rPr>
        <w:t>T,</w:t>
      </w:r>
      <w:r w:rsidR="004C7287">
        <w:rPr>
          <w:rFonts w:ascii="Times New Roman" w:hAnsi="Times New Roman" w:cs="Times New Roman"/>
          <w:sz w:val="20"/>
          <w:szCs w:val="20"/>
          <w:shd w:val="clear" w:color="auto" w:fill="FFFFFF"/>
          <w:lang w:val="fr-FR"/>
        </w:rPr>
        <w:t xml:space="preserve"> </w:t>
      </w:r>
      <w:r w:rsidRPr="004C7287">
        <w:rPr>
          <w:rFonts w:ascii="Times New Roman" w:hAnsi="Times New Roman" w:cs="Times New Roman"/>
          <w:sz w:val="20"/>
          <w:szCs w:val="20"/>
          <w:shd w:val="clear" w:color="auto" w:fill="FFFFFF"/>
          <w:lang w:val="fr-FR"/>
        </w:rPr>
        <w:t>Jiménez</w:t>
      </w:r>
      <w:r w:rsidR="004C7287">
        <w:rPr>
          <w:rFonts w:ascii="Times New Roman" w:hAnsi="Times New Roman" w:cs="Times New Roman"/>
          <w:sz w:val="20"/>
          <w:szCs w:val="20"/>
          <w:shd w:val="clear" w:color="auto" w:fill="FFFFFF"/>
          <w:lang w:val="fr-FR"/>
        </w:rPr>
        <w:t xml:space="preserve"> </w:t>
      </w:r>
      <w:r w:rsidRPr="004C7287">
        <w:rPr>
          <w:rFonts w:ascii="Times New Roman" w:hAnsi="Times New Roman" w:cs="Times New Roman"/>
          <w:sz w:val="20"/>
          <w:szCs w:val="20"/>
          <w:shd w:val="clear" w:color="auto" w:fill="FFFFFF"/>
          <w:lang w:val="fr-FR"/>
        </w:rPr>
        <w:t>JJ,</w:t>
      </w:r>
      <w:r w:rsidR="004C7287">
        <w:rPr>
          <w:rFonts w:ascii="Times New Roman" w:hAnsi="Times New Roman" w:cs="Times New Roman"/>
          <w:sz w:val="20"/>
          <w:szCs w:val="20"/>
          <w:shd w:val="clear" w:color="auto" w:fill="FFFFFF"/>
          <w:lang w:val="fr-FR"/>
        </w:rPr>
        <w:t xml:space="preserve"> </w:t>
      </w:r>
      <w:r w:rsidRPr="004C7287">
        <w:rPr>
          <w:rFonts w:ascii="Times New Roman" w:hAnsi="Times New Roman" w:cs="Times New Roman"/>
          <w:sz w:val="20"/>
          <w:szCs w:val="20"/>
          <w:shd w:val="clear" w:color="auto" w:fill="FFFFFF"/>
          <w:lang w:val="fr-FR"/>
        </w:rPr>
        <w:t>Barros</w:t>
      </w:r>
      <w:r w:rsidR="004C7287">
        <w:rPr>
          <w:rFonts w:ascii="Times New Roman" w:hAnsi="Times New Roman" w:cs="Times New Roman"/>
          <w:sz w:val="20"/>
          <w:szCs w:val="20"/>
          <w:shd w:val="clear" w:color="auto" w:fill="FFFFFF"/>
          <w:lang w:val="fr-FR"/>
        </w:rPr>
        <w:t xml:space="preserve"> </w:t>
      </w:r>
      <w:r w:rsidRPr="004C7287">
        <w:rPr>
          <w:rFonts w:ascii="Times New Roman" w:hAnsi="Times New Roman" w:cs="Times New Roman"/>
          <w:sz w:val="20"/>
          <w:szCs w:val="20"/>
          <w:shd w:val="clear" w:color="auto" w:fill="FFFFFF"/>
          <w:lang w:val="fr-FR"/>
        </w:rPr>
        <w:t>E,</w:t>
      </w:r>
      <w:r w:rsidR="004C7287">
        <w:rPr>
          <w:rFonts w:ascii="Times New Roman" w:hAnsi="Times New Roman" w:cs="Times New Roman"/>
          <w:sz w:val="20"/>
          <w:szCs w:val="20"/>
          <w:shd w:val="clear" w:color="auto" w:fill="FFFFFF"/>
          <w:lang w:val="fr-FR"/>
        </w:rPr>
        <w:t xml:space="preserve"> </w:t>
      </w:r>
      <w:r w:rsidRPr="004C7287">
        <w:rPr>
          <w:rFonts w:ascii="Times New Roman" w:hAnsi="Times New Roman" w:cs="Times New Roman"/>
          <w:sz w:val="20"/>
          <w:szCs w:val="20"/>
          <w:shd w:val="clear" w:color="auto" w:fill="FFFFFF"/>
          <w:lang w:val="fr-FR"/>
        </w:rPr>
        <w:t>Chauvel</w:t>
      </w:r>
      <w:r w:rsidR="004C7287">
        <w:rPr>
          <w:rFonts w:ascii="Times New Roman" w:hAnsi="Times New Roman" w:cs="Times New Roman"/>
          <w:sz w:val="20"/>
          <w:szCs w:val="20"/>
          <w:shd w:val="clear" w:color="auto" w:fill="FFFFFF"/>
          <w:lang w:val="fr-FR"/>
        </w:rPr>
        <w:t xml:space="preserve"> </w:t>
      </w:r>
      <w:r w:rsidRPr="004C7287">
        <w:rPr>
          <w:rFonts w:ascii="Times New Roman" w:hAnsi="Times New Roman" w:cs="Times New Roman"/>
          <w:sz w:val="20"/>
          <w:szCs w:val="20"/>
          <w:shd w:val="clear" w:color="auto" w:fill="FFFFFF"/>
          <w:lang w:val="fr-FR"/>
        </w:rPr>
        <w:t>A,</w:t>
      </w:r>
      <w:r w:rsidR="004C7287">
        <w:rPr>
          <w:rFonts w:ascii="Times New Roman" w:hAnsi="Times New Roman" w:cs="Times New Roman"/>
          <w:sz w:val="20"/>
          <w:szCs w:val="20"/>
          <w:shd w:val="clear" w:color="auto" w:fill="FFFFFF"/>
          <w:lang w:val="fr-FR"/>
        </w:rPr>
        <w:t xml:space="preserve"> </w:t>
      </w:r>
      <w:r w:rsidRPr="004C7287">
        <w:rPr>
          <w:rFonts w:ascii="Times New Roman" w:hAnsi="Times New Roman" w:cs="Times New Roman"/>
          <w:sz w:val="20"/>
          <w:szCs w:val="20"/>
          <w:shd w:val="clear" w:color="auto" w:fill="FFFFFF"/>
          <w:lang w:val="fr-FR"/>
        </w:rPr>
        <w:t>Blanchart</w:t>
      </w:r>
      <w:r w:rsidR="004C7287">
        <w:rPr>
          <w:rFonts w:ascii="Times New Roman" w:hAnsi="Times New Roman" w:cs="Times New Roman"/>
          <w:sz w:val="20"/>
          <w:szCs w:val="20"/>
          <w:shd w:val="clear" w:color="auto" w:fill="FFFFFF"/>
          <w:lang w:val="fr-FR"/>
        </w:rPr>
        <w:t xml:space="preserve"> </w:t>
      </w:r>
      <w:r w:rsidRPr="004C7287">
        <w:rPr>
          <w:rFonts w:ascii="Times New Roman" w:hAnsi="Times New Roman" w:cs="Times New Roman"/>
          <w:sz w:val="20"/>
          <w:szCs w:val="20"/>
          <w:shd w:val="clear" w:color="auto" w:fill="FFFFFF"/>
          <w:lang w:val="fr-FR"/>
        </w:rPr>
        <w:t>E,</w:t>
      </w:r>
      <w:r w:rsidR="004C7287">
        <w:rPr>
          <w:rFonts w:ascii="Times New Roman" w:hAnsi="Times New Roman" w:cs="Times New Roman"/>
          <w:sz w:val="20"/>
          <w:szCs w:val="20"/>
          <w:shd w:val="clear" w:color="auto" w:fill="FFFFFF"/>
          <w:lang w:val="fr-FR"/>
        </w:rPr>
        <w:t xml:space="preserve"> </w:t>
      </w:r>
      <w:r w:rsidRPr="004C7287">
        <w:rPr>
          <w:rFonts w:ascii="Times New Roman" w:hAnsi="Times New Roman" w:cs="Times New Roman"/>
          <w:sz w:val="20"/>
          <w:szCs w:val="20"/>
          <w:shd w:val="clear" w:color="auto" w:fill="FFFFFF"/>
          <w:lang w:val="fr-FR"/>
        </w:rPr>
        <w:t>Fragoso</w:t>
      </w:r>
      <w:r w:rsidR="004C7287">
        <w:rPr>
          <w:rFonts w:ascii="Times New Roman" w:hAnsi="Times New Roman" w:cs="Times New Roman"/>
          <w:sz w:val="20"/>
          <w:szCs w:val="20"/>
          <w:shd w:val="clear" w:color="auto" w:fill="FFFFFF"/>
          <w:lang w:val="fr-FR"/>
        </w:rPr>
        <w:t xml:space="preserve"> </w:t>
      </w:r>
      <w:r w:rsidRPr="004C7287">
        <w:rPr>
          <w:rFonts w:ascii="Times New Roman" w:hAnsi="Times New Roman" w:cs="Times New Roman"/>
          <w:sz w:val="20"/>
          <w:szCs w:val="20"/>
          <w:shd w:val="clear" w:color="auto" w:fill="FFFFFF"/>
          <w:lang w:val="fr-FR"/>
        </w:rPr>
        <w:t>C,</w:t>
      </w:r>
      <w:r w:rsidR="004C7287">
        <w:rPr>
          <w:rFonts w:ascii="Times New Roman" w:hAnsi="Times New Roman" w:cs="Times New Roman"/>
          <w:sz w:val="20"/>
          <w:szCs w:val="20"/>
          <w:shd w:val="clear" w:color="auto" w:fill="FFFFFF"/>
          <w:lang w:val="fr-FR"/>
        </w:rPr>
        <w:t xml:space="preserve"> </w:t>
      </w:r>
      <w:r w:rsidRPr="004C7287">
        <w:rPr>
          <w:rFonts w:ascii="Times New Roman" w:hAnsi="Times New Roman" w:cs="Times New Roman"/>
          <w:sz w:val="20"/>
          <w:szCs w:val="20"/>
          <w:shd w:val="clear" w:color="auto" w:fill="FFFFFF"/>
          <w:lang w:val="fr-FR"/>
        </w:rPr>
        <w:t>Lavelle</w:t>
      </w:r>
      <w:r w:rsidR="004C7287">
        <w:rPr>
          <w:rFonts w:ascii="Times New Roman" w:hAnsi="Times New Roman" w:cs="Times New Roman"/>
          <w:sz w:val="20"/>
          <w:szCs w:val="20"/>
          <w:shd w:val="clear" w:color="auto" w:fill="FFFFFF"/>
          <w:lang w:val="fr-FR"/>
        </w:rPr>
        <w:t xml:space="preserve"> </w:t>
      </w:r>
      <w:r w:rsidRPr="004C7287">
        <w:rPr>
          <w:rFonts w:ascii="Times New Roman" w:hAnsi="Times New Roman" w:cs="Times New Roman"/>
          <w:sz w:val="20"/>
          <w:szCs w:val="20"/>
          <w:shd w:val="clear" w:color="auto" w:fill="FFFFFF"/>
          <w:lang w:val="fr-FR"/>
        </w:rPr>
        <w:t>P,</w:t>
      </w:r>
      <w:r w:rsidR="004C7287">
        <w:rPr>
          <w:rFonts w:ascii="Times New Roman" w:hAnsi="Times New Roman" w:cs="Times New Roman"/>
          <w:sz w:val="20"/>
          <w:szCs w:val="20"/>
          <w:shd w:val="clear" w:color="auto" w:fill="FFFFFF"/>
          <w:lang w:val="fr-FR"/>
        </w:rPr>
        <w:t xml:space="preserve"> </w:t>
      </w:r>
      <w:r w:rsidRPr="004C7287">
        <w:rPr>
          <w:rFonts w:ascii="Times New Roman" w:hAnsi="Times New Roman" w:cs="Times New Roman"/>
          <w:sz w:val="20"/>
          <w:szCs w:val="20"/>
          <w:shd w:val="clear" w:color="auto" w:fill="FFFFFF"/>
        </w:rPr>
        <w:t>Soil</w:t>
      </w:r>
      <w:r w:rsidR="004C7287">
        <w:rPr>
          <w:rFonts w:ascii="Times New Roman" w:hAnsi="Times New Roman" w:cs="Times New Roman"/>
          <w:sz w:val="20"/>
          <w:szCs w:val="20"/>
          <w:shd w:val="clear" w:color="auto" w:fill="FFFFFF"/>
        </w:rPr>
        <w:t xml:space="preserve"> </w:t>
      </w:r>
      <w:proofErr w:type="spellStart"/>
      <w:r w:rsidRPr="004C7287">
        <w:rPr>
          <w:rFonts w:ascii="Times New Roman" w:hAnsi="Times New Roman" w:cs="Times New Roman"/>
          <w:sz w:val="20"/>
          <w:szCs w:val="20"/>
          <w:shd w:val="clear" w:color="auto" w:fill="FFFFFF"/>
        </w:rPr>
        <w:t>macrofauna</w:t>
      </w:r>
      <w:proofErr w:type="spellEnd"/>
      <w:r w:rsidR="004C7287">
        <w:rPr>
          <w:rFonts w:ascii="Times New Roman" w:hAnsi="Times New Roman" w:cs="Times New Roman"/>
          <w:sz w:val="20"/>
          <w:szCs w:val="20"/>
          <w:shd w:val="clear" w:color="auto" w:fill="FFFFFF"/>
        </w:rPr>
        <w:t xml:space="preserve"> </w:t>
      </w:r>
      <w:r w:rsidRPr="004C7287">
        <w:rPr>
          <w:rFonts w:ascii="Times New Roman" w:hAnsi="Times New Roman" w:cs="Times New Roman"/>
          <w:sz w:val="20"/>
          <w:szCs w:val="20"/>
          <w:shd w:val="clear" w:color="auto" w:fill="FFFFFF"/>
        </w:rPr>
        <w:t>communities</w:t>
      </w:r>
      <w:r w:rsidR="004C7287">
        <w:rPr>
          <w:rFonts w:ascii="Times New Roman" w:hAnsi="Times New Roman" w:cs="Times New Roman"/>
          <w:sz w:val="20"/>
          <w:szCs w:val="20"/>
          <w:shd w:val="clear" w:color="auto" w:fill="FFFFFF"/>
        </w:rPr>
        <w:t xml:space="preserve"> </w:t>
      </w:r>
      <w:r w:rsidRPr="004C7287">
        <w:rPr>
          <w:rFonts w:ascii="Times New Roman" w:hAnsi="Times New Roman" w:cs="Times New Roman"/>
          <w:sz w:val="20"/>
          <w:szCs w:val="20"/>
          <w:shd w:val="clear" w:color="auto" w:fill="FFFFFF"/>
        </w:rPr>
        <w:t>in</w:t>
      </w:r>
      <w:r w:rsidR="004C7287">
        <w:rPr>
          <w:rFonts w:ascii="Times New Roman" w:hAnsi="Times New Roman" w:cs="Times New Roman"/>
          <w:sz w:val="20"/>
          <w:szCs w:val="20"/>
          <w:shd w:val="clear" w:color="auto" w:fill="FFFFFF"/>
        </w:rPr>
        <w:t xml:space="preserve"> </w:t>
      </w:r>
      <w:r w:rsidRPr="004C7287">
        <w:rPr>
          <w:rFonts w:ascii="Times New Roman" w:hAnsi="Times New Roman" w:cs="Times New Roman"/>
          <w:sz w:val="20"/>
          <w:szCs w:val="20"/>
          <w:shd w:val="clear" w:color="auto" w:fill="FFFFFF"/>
        </w:rPr>
        <w:t>permanent</w:t>
      </w:r>
      <w:r w:rsidR="004C7287">
        <w:rPr>
          <w:rFonts w:ascii="Times New Roman" w:hAnsi="Times New Roman" w:cs="Times New Roman"/>
          <w:sz w:val="20"/>
          <w:szCs w:val="20"/>
          <w:shd w:val="clear" w:color="auto" w:fill="FFFFFF"/>
        </w:rPr>
        <w:t xml:space="preserve"> </w:t>
      </w:r>
      <w:r w:rsidRPr="004C7287">
        <w:rPr>
          <w:rFonts w:ascii="Times New Roman" w:hAnsi="Times New Roman" w:cs="Times New Roman"/>
          <w:sz w:val="20"/>
          <w:szCs w:val="20"/>
          <w:shd w:val="clear" w:color="auto" w:fill="FFFFFF"/>
        </w:rPr>
        <w:t>pastures</w:t>
      </w:r>
      <w:r w:rsidR="004C7287">
        <w:rPr>
          <w:rFonts w:ascii="Times New Roman" w:hAnsi="Times New Roman" w:cs="Times New Roman"/>
          <w:sz w:val="20"/>
          <w:szCs w:val="20"/>
          <w:shd w:val="clear" w:color="auto" w:fill="FFFFFF"/>
        </w:rPr>
        <w:t xml:space="preserve"> </w:t>
      </w:r>
      <w:r w:rsidRPr="004C7287">
        <w:rPr>
          <w:rFonts w:ascii="Times New Roman" w:hAnsi="Times New Roman" w:cs="Times New Roman"/>
          <w:sz w:val="20"/>
          <w:szCs w:val="20"/>
          <w:shd w:val="clear" w:color="auto" w:fill="FFFFFF"/>
        </w:rPr>
        <w:t>derived</w:t>
      </w:r>
      <w:r w:rsidR="004C7287">
        <w:rPr>
          <w:rFonts w:ascii="Times New Roman" w:hAnsi="Times New Roman" w:cs="Times New Roman"/>
          <w:sz w:val="20"/>
          <w:szCs w:val="20"/>
          <w:shd w:val="clear" w:color="auto" w:fill="FFFFFF"/>
        </w:rPr>
        <w:t xml:space="preserve"> </w:t>
      </w:r>
      <w:r w:rsidRPr="004C7287">
        <w:rPr>
          <w:rFonts w:ascii="Times New Roman" w:hAnsi="Times New Roman" w:cs="Times New Roman"/>
          <w:sz w:val="20"/>
          <w:szCs w:val="20"/>
          <w:shd w:val="clear" w:color="auto" w:fill="FFFFFF"/>
        </w:rPr>
        <w:t>from</w:t>
      </w:r>
      <w:r w:rsidR="004C7287">
        <w:rPr>
          <w:rFonts w:ascii="Times New Roman" w:hAnsi="Times New Roman" w:cs="Times New Roman"/>
          <w:sz w:val="20"/>
          <w:szCs w:val="20"/>
          <w:shd w:val="clear" w:color="auto" w:fill="FFFFFF"/>
        </w:rPr>
        <w:t xml:space="preserve"> </w:t>
      </w:r>
      <w:r w:rsidRPr="004C7287">
        <w:rPr>
          <w:rFonts w:ascii="Times New Roman" w:hAnsi="Times New Roman" w:cs="Times New Roman"/>
          <w:sz w:val="20"/>
          <w:szCs w:val="20"/>
          <w:shd w:val="clear" w:color="auto" w:fill="FFFFFF"/>
        </w:rPr>
        <w:t>tropical</w:t>
      </w:r>
      <w:r w:rsidR="004C7287">
        <w:rPr>
          <w:rFonts w:ascii="Times New Roman" w:hAnsi="Times New Roman" w:cs="Times New Roman"/>
          <w:sz w:val="20"/>
          <w:szCs w:val="20"/>
          <w:shd w:val="clear" w:color="auto" w:fill="FFFFFF"/>
        </w:rPr>
        <w:t xml:space="preserve"> </w:t>
      </w:r>
      <w:r w:rsidRPr="004C7287">
        <w:rPr>
          <w:rFonts w:ascii="Times New Roman" w:hAnsi="Times New Roman" w:cs="Times New Roman"/>
          <w:sz w:val="20"/>
          <w:szCs w:val="20"/>
          <w:shd w:val="clear" w:color="auto" w:fill="FFFFFF"/>
        </w:rPr>
        <w:t>forest</w:t>
      </w:r>
      <w:r w:rsidR="004C7287">
        <w:rPr>
          <w:rFonts w:ascii="Times New Roman" w:hAnsi="Times New Roman" w:cs="Times New Roman"/>
          <w:sz w:val="20"/>
          <w:szCs w:val="20"/>
          <w:shd w:val="clear" w:color="auto" w:fill="FFFFFF"/>
        </w:rPr>
        <w:t xml:space="preserve"> </w:t>
      </w:r>
      <w:r w:rsidRPr="004C7287">
        <w:rPr>
          <w:rFonts w:ascii="Times New Roman" w:hAnsi="Times New Roman" w:cs="Times New Roman"/>
          <w:sz w:val="20"/>
          <w:szCs w:val="20"/>
          <w:shd w:val="clear" w:color="auto" w:fill="FFFFFF"/>
        </w:rPr>
        <w:t>or</w:t>
      </w:r>
      <w:r w:rsidR="004C7287">
        <w:rPr>
          <w:rFonts w:ascii="Times New Roman" w:hAnsi="Times New Roman" w:cs="Times New Roman"/>
          <w:sz w:val="20"/>
          <w:szCs w:val="20"/>
          <w:shd w:val="clear" w:color="auto" w:fill="FFFFFF"/>
        </w:rPr>
        <w:t xml:space="preserve"> </w:t>
      </w:r>
      <w:proofErr w:type="spellStart"/>
      <w:r w:rsidRPr="004C7287">
        <w:rPr>
          <w:rFonts w:ascii="Times New Roman" w:hAnsi="Times New Roman" w:cs="Times New Roman"/>
          <w:sz w:val="20"/>
          <w:szCs w:val="20"/>
          <w:shd w:val="clear" w:color="auto" w:fill="FFFFFF"/>
        </w:rPr>
        <w:t>savanna</w:t>
      </w:r>
      <w:proofErr w:type="spellEnd"/>
      <w:r w:rsidRPr="004C7287">
        <w:rPr>
          <w:rFonts w:ascii="Times New Roman" w:hAnsi="Times New Roman" w:cs="Times New Roman"/>
          <w:sz w:val="20"/>
          <w:szCs w:val="20"/>
          <w:shd w:val="clear" w:color="auto" w:fill="FFFFFF"/>
        </w:rPr>
        <w:t>.</w:t>
      </w:r>
      <w:r w:rsidR="004C7287">
        <w:rPr>
          <w:rFonts w:ascii="Times New Roman" w:hAnsi="Times New Roman" w:cs="Times New Roman"/>
          <w:sz w:val="20"/>
          <w:szCs w:val="20"/>
          <w:shd w:val="clear" w:color="auto" w:fill="FFFFFF"/>
        </w:rPr>
        <w:t xml:space="preserve"> </w:t>
      </w:r>
      <w:r w:rsidRPr="004C7287">
        <w:rPr>
          <w:rFonts w:ascii="Times New Roman" w:hAnsi="Times New Roman" w:cs="Times New Roman"/>
          <w:sz w:val="20"/>
          <w:szCs w:val="20"/>
          <w:shd w:val="clear" w:color="auto" w:fill="FFFFFF"/>
        </w:rPr>
        <w:t>Agriculture,</w:t>
      </w:r>
      <w:r w:rsidR="004C7287">
        <w:rPr>
          <w:rFonts w:ascii="Times New Roman" w:hAnsi="Times New Roman" w:cs="Times New Roman"/>
          <w:sz w:val="20"/>
          <w:szCs w:val="20"/>
          <w:shd w:val="clear" w:color="auto" w:fill="FFFFFF"/>
        </w:rPr>
        <w:t xml:space="preserve"> </w:t>
      </w:r>
      <w:r w:rsidRPr="004C7287">
        <w:rPr>
          <w:rFonts w:ascii="Times New Roman" w:hAnsi="Times New Roman" w:cs="Times New Roman"/>
          <w:sz w:val="20"/>
          <w:szCs w:val="20"/>
          <w:shd w:val="clear" w:color="auto" w:fill="FFFFFF"/>
        </w:rPr>
        <w:t>Ecosystems</w:t>
      </w:r>
      <w:r w:rsidR="004C7287">
        <w:rPr>
          <w:rFonts w:ascii="Times New Roman" w:hAnsi="Times New Roman" w:cs="Times New Roman"/>
          <w:sz w:val="20"/>
          <w:szCs w:val="20"/>
          <w:shd w:val="clear" w:color="auto" w:fill="FFFFFF"/>
        </w:rPr>
        <w:t xml:space="preserve"> </w:t>
      </w:r>
      <w:r w:rsidRPr="004C7287">
        <w:rPr>
          <w:rFonts w:ascii="Times New Roman" w:hAnsi="Times New Roman" w:cs="Times New Roman"/>
          <w:sz w:val="20"/>
          <w:szCs w:val="20"/>
          <w:shd w:val="clear" w:color="auto" w:fill="FFFFFF"/>
        </w:rPr>
        <w:t>and</w:t>
      </w:r>
      <w:r w:rsidR="004C7287">
        <w:rPr>
          <w:rFonts w:ascii="Times New Roman" w:hAnsi="Times New Roman" w:cs="Times New Roman"/>
          <w:sz w:val="20"/>
          <w:szCs w:val="20"/>
          <w:shd w:val="clear" w:color="auto" w:fill="FFFFFF"/>
        </w:rPr>
        <w:t xml:space="preserve"> </w:t>
      </w:r>
      <w:r w:rsidRPr="004C7287">
        <w:rPr>
          <w:rFonts w:ascii="Times New Roman" w:hAnsi="Times New Roman" w:cs="Times New Roman"/>
          <w:sz w:val="20"/>
          <w:szCs w:val="20"/>
          <w:shd w:val="clear" w:color="auto" w:fill="FFFFFF"/>
        </w:rPr>
        <w:t>Environment</w:t>
      </w:r>
      <w:r w:rsidR="004C7287">
        <w:rPr>
          <w:rFonts w:ascii="Times New Roman" w:hAnsi="Times New Roman" w:cs="Times New Roman"/>
          <w:sz w:val="20"/>
          <w:szCs w:val="20"/>
          <w:shd w:val="clear" w:color="auto" w:fill="FFFFFF"/>
        </w:rPr>
        <w:t xml:space="preserve"> </w:t>
      </w:r>
      <w:r w:rsidRPr="004C7287">
        <w:rPr>
          <w:rFonts w:ascii="Times New Roman" w:hAnsi="Times New Roman" w:cs="Times New Roman"/>
          <w:sz w:val="20"/>
          <w:szCs w:val="20"/>
          <w:shd w:val="clear" w:color="auto" w:fill="FFFFFF"/>
        </w:rPr>
        <w:t>2004.103:301-312.</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r w:rsidRPr="004C7287">
        <w:rPr>
          <w:rFonts w:ascii="Times New Roman" w:eastAsia="Times New Roman" w:hAnsi="Times New Roman" w:cs="Times New Roman"/>
          <w:sz w:val="20"/>
          <w:szCs w:val="20"/>
        </w:rPr>
        <w:t>Dominguez</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JA,</w:t>
      </w:r>
      <w:r w:rsidR="004C7287">
        <w:rPr>
          <w:rFonts w:ascii="Times New Roman" w:eastAsia="Times New Roman" w:hAnsi="Times New Roman" w:cs="Times New Roman"/>
          <w:sz w:val="20"/>
          <w:szCs w:val="20"/>
        </w:rPr>
        <w:t xml:space="preserve"> </w:t>
      </w:r>
      <w:proofErr w:type="spellStart"/>
      <w:r w:rsidRPr="004C7287">
        <w:rPr>
          <w:rFonts w:ascii="Times New Roman" w:eastAsia="Times New Roman" w:hAnsi="Times New Roman" w:cs="Times New Roman"/>
          <w:sz w:val="20"/>
          <w:szCs w:val="20"/>
        </w:rPr>
        <w:t>Vithayathil</w:t>
      </w:r>
      <w:proofErr w:type="spellEnd"/>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PJ,</w:t>
      </w:r>
      <w:r w:rsidR="004C7287">
        <w:rPr>
          <w:rFonts w:ascii="Times New Roman" w:eastAsia="Times New Roman" w:hAnsi="Times New Roman" w:cs="Times New Roman"/>
          <w:sz w:val="20"/>
          <w:szCs w:val="20"/>
        </w:rPr>
        <w:t xml:space="preserve"> </w:t>
      </w:r>
      <w:proofErr w:type="spellStart"/>
      <w:r w:rsidRPr="004C7287">
        <w:rPr>
          <w:rFonts w:ascii="Times New Roman" w:eastAsia="Times New Roman" w:hAnsi="Times New Roman" w:cs="Times New Roman"/>
          <w:sz w:val="20"/>
          <w:szCs w:val="20"/>
        </w:rPr>
        <w:t>Khailova</w:t>
      </w:r>
      <w:proofErr w:type="spellEnd"/>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L,</w:t>
      </w:r>
      <w:r w:rsidR="004C7287">
        <w:rPr>
          <w:rFonts w:ascii="Times New Roman" w:eastAsia="Times New Roman" w:hAnsi="Times New Roman" w:cs="Times New Roman"/>
          <w:sz w:val="20"/>
          <w:szCs w:val="20"/>
        </w:rPr>
        <w:t xml:space="preserve"> </w:t>
      </w:r>
      <w:proofErr w:type="spellStart"/>
      <w:r w:rsidRPr="004C7287">
        <w:rPr>
          <w:rFonts w:ascii="Times New Roman" w:eastAsia="Times New Roman" w:hAnsi="Times New Roman" w:cs="Times New Roman"/>
          <w:sz w:val="20"/>
          <w:szCs w:val="20"/>
        </w:rPr>
        <w:t>Lawrance</w:t>
      </w:r>
      <w:proofErr w:type="spellEnd"/>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CP,</w:t>
      </w:r>
      <w:r w:rsidR="004C7287">
        <w:rPr>
          <w:rFonts w:ascii="Times New Roman" w:eastAsia="Times New Roman" w:hAnsi="Times New Roman" w:cs="Times New Roman"/>
          <w:sz w:val="20"/>
          <w:szCs w:val="20"/>
        </w:rPr>
        <w:t xml:space="preserve"> </w:t>
      </w:r>
      <w:proofErr w:type="spellStart"/>
      <w:r w:rsidRPr="004C7287">
        <w:rPr>
          <w:rFonts w:ascii="Times New Roman" w:eastAsia="Times New Roman" w:hAnsi="Times New Roman" w:cs="Times New Roman"/>
          <w:sz w:val="20"/>
          <w:szCs w:val="20"/>
        </w:rPr>
        <w:t>Samocha</w:t>
      </w:r>
      <w:proofErr w:type="spellEnd"/>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AJ,</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Jung</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E,</w:t>
      </w:r>
      <w:r w:rsidR="004C7287">
        <w:rPr>
          <w:rFonts w:ascii="Times New Roman" w:eastAsia="Times New Roman" w:hAnsi="Times New Roman" w:cs="Times New Roman"/>
          <w:sz w:val="20"/>
          <w:szCs w:val="20"/>
        </w:rPr>
        <w:t xml:space="preserve"> </w:t>
      </w:r>
      <w:proofErr w:type="spellStart"/>
      <w:r w:rsidRPr="004C7287">
        <w:rPr>
          <w:rFonts w:ascii="Times New Roman" w:eastAsia="Times New Roman" w:hAnsi="Times New Roman" w:cs="Times New Roman"/>
          <w:sz w:val="20"/>
          <w:szCs w:val="20"/>
        </w:rPr>
        <w:t>Leathersich</w:t>
      </w:r>
      <w:proofErr w:type="spellEnd"/>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AM,</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Dunne</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WM,</w:t>
      </w:r>
      <w:r w:rsidR="004C7287">
        <w:rPr>
          <w:rFonts w:ascii="Times New Roman" w:eastAsia="Times New Roman" w:hAnsi="Times New Roman" w:cs="Times New Roman"/>
          <w:sz w:val="20"/>
          <w:szCs w:val="20"/>
        </w:rPr>
        <w:t xml:space="preserve"> </w:t>
      </w:r>
      <w:proofErr w:type="spellStart"/>
      <w:r w:rsidRPr="004C7287">
        <w:rPr>
          <w:rFonts w:ascii="Times New Roman" w:eastAsia="Times New Roman" w:hAnsi="Times New Roman" w:cs="Times New Roman"/>
          <w:sz w:val="20"/>
          <w:szCs w:val="20"/>
        </w:rPr>
        <w:t>Coopersmith</w:t>
      </w:r>
      <w:proofErr w:type="spellEnd"/>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CM</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2011.</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Epidermal</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growth</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factor</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improves</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survival</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and</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prevents</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intestinal</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injury</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in</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a</w:t>
      </w:r>
      <w:r w:rsidR="004C7287">
        <w:rPr>
          <w:rFonts w:ascii="Times New Roman" w:eastAsia="Times New Roman" w:hAnsi="Times New Roman" w:cs="Times New Roman"/>
          <w:sz w:val="20"/>
          <w:szCs w:val="20"/>
        </w:rPr>
        <w:t xml:space="preserve"> </w:t>
      </w:r>
      <w:proofErr w:type="spellStart"/>
      <w:r w:rsidRPr="004C7287">
        <w:rPr>
          <w:rFonts w:ascii="Times New Roman" w:eastAsia="Times New Roman" w:hAnsi="Times New Roman" w:cs="Times New Roman"/>
          <w:sz w:val="20"/>
          <w:szCs w:val="20"/>
        </w:rPr>
        <w:t>murine</w:t>
      </w:r>
      <w:proofErr w:type="spellEnd"/>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model</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of</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pseudomonas</w:t>
      </w:r>
      <w:r w:rsidR="004C7287">
        <w:rPr>
          <w:rFonts w:ascii="Times New Roman" w:eastAsia="Times New Roman" w:hAnsi="Times New Roman" w:cs="Times New Roman"/>
          <w:sz w:val="20"/>
          <w:szCs w:val="20"/>
        </w:rPr>
        <w:t xml:space="preserve"> </w:t>
      </w:r>
      <w:proofErr w:type="spellStart"/>
      <w:r w:rsidRPr="004C7287">
        <w:rPr>
          <w:rFonts w:ascii="Times New Roman" w:eastAsia="Times New Roman" w:hAnsi="Times New Roman" w:cs="Times New Roman"/>
          <w:sz w:val="20"/>
          <w:szCs w:val="20"/>
        </w:rPr>
        <w:t>aeruginosa</w:t>
      </w:r>
      <w:proofErr w:type="spellEnd"/>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pneumonia.</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Shock</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2011.</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36(4):381-9.</w:t>
      </w:r>
    </w:p>
    <w:p w:rsidR="00CC39C3" w:rsidRDefault="00DF66C7" w:rsidP="009E2793">
      <w:pPr>
        <w:numPr>
          <w:ilvl w:val="0"/>
          <w:numId w:val="1"/>
        </w:numPr>
        <w:autoSpaceDE w:val="0"/>
        <w:autoSpaceDN w:val="0"/>
        <w:adjustRightInd w:val="0"/>
        <w:snapToGrid w:val="0"/>
        <w:spacing w:after="0" w:line="240" w:lineRule="auto"/>
        <w:ind w:left="425" w:hanging="425"/>
        <w:contextualSpacing/>
        <w:jc w:val="both"/>
        <w:rPr>
          <w:rFonts w:ascii="Times New Roman" w:hAnsi="Times New Roman" w:cs="Times New Roman"/>
          <w:sz w:val="20"/>
          <w:szCs w:val="20"/>
          <w:lang w:eastAsia="en-GB"/>
        </w:rPr>
      </w:pPr>
      <w:r w:rsidRPr="004C7287">
        <w:rPr>
          <w:rFonts w:ascii="Times New Roman" w:hAnsi="Times New Roman" w:cs="Times New Roman"/>
          <w:sz w:val="20"/>
          <w:szCs w:val="20"/>
          <w:lang w:eastAsia="en-GB"/>
        </w:rPr>
        <w:lastRenderedPageBreak/>
        <w:t>Edwards</w:t>
      </w:r>
      <w:r w:rsidR="004C7287">
        <w:rPr>
          <w:rFonts w:ascii="Times New Roman" w:hAnsi="Times New Roman" w:cs="Times New Roman"/>
          <w:sz w:val="20"/>
          <w:szCs w:val="20"/>
          <w:lang w:eastAsia="en-GB"/>
        </w:rPr>
        <w:t xml:space="preserve"> </w:t>
      </w:r>
      <w:r w:rsidRPr="004C7287">
        <w:rPr>
          <w:rFonts w:ascii="Times New Roman" w:hAnsi="Times New Roman" w:cs="Times New Roman"/>
          <w:sz w:val="20"/>
          <w:szCs w:val="20"/>
          <w:lang w:eastAsia="en-GB"/>
        </w:rPr>
        <w:t>CA,</w:t>
      </w:r>
      <w:r w:rsidR="004C7287">
        <w:rPr>
          <w:rFonts w:ascii="Times New Roman" w:hAnsi="Times New Roman" w:cs="Times New Roman"/>
          <w:sz w:val="20"/>
          <w:szCs w:val="20"/>
          <w:lang w:eastAsia="en-GB"/>
        </w:rPr>
        <w:t xml:space="preserve"> </w:t>
      </w:r>
      <w:r w:rsidRPr="004C7287">
        <w:rPr>
          <w:rFonts w:ascii="Times New Roman" w:hAnsi="Times New Roman" w:cs="Times New Roman"/>
          <w:sz w:val="20"/>
          <w:szCs w:val="20"/>
          <w:lang w:eastAsia="en-GB"/>
        </w:rPr>
        <w:t>Lofty</w:t>
      </w:r>
      <w:r w:rsidR="004C7287">
        <w:rPr>
          <w:rFonts w:ascii="Times New Roman" w:hAnsi="Times New Roman" w:cs="Times New Roman"/>
          <w:sz w:val="20"/>
          <w:szCs w:val="20"/>
          <w:lang w:eastAsia="en-GB"/>
        </w:rPr>
        <w:t xml:space="preserve"> </w:t>
      </w:r>
      <w:r w:rsidRPr="004C7287">
        <w:rPr>
          <w:rFonts w:ascii="Times New Roman" w:hAnsi="Times New Roman" w:cs="Times New Roman"/>
          <w:sz w:val="20"/>
          <w:szCs w:val="20"/>
          <w:lang w:eastAsia="en-GB"/>
        </w:rPr>
        <w:t>JR,</w:t>
      </w:r>
      <w:r w:rsidR="004C7287">
        <w:rPr>
          <w:rFonts w:ascii="Times New Roman" w:hAnsi="Times New Roman" w:cs="Times New Roman"/>
          <w:sz w:val="20"/>
          <w:szCs w:val="20"/>
          <w:lang w:eastAsia="en-GB"/>
        </w:rPr>
        <w:t xml:space="preserve"> </w:t>
      </w:r>
      <w:r w:rsidRPr="004C7287">
        <w:rPr>
          <w:rFonts w:ascii="Times New Roman" w:hAnsi="Times New Roman" w:cs="Times New Roman"/>
          <w:sz w:val="20"/>
          <w:szCs w:val="20"/>
          <w:lang w:eastAsia="en-GB"/>
        </w:rPr>
        <w:t>Biology</w:t>
      </w:r>
      <w:r w:rsidR="004C7287">
        <w:rPr>
          <w:rFonts w:ascii="Times New Roman" w:hAnsi="Times New Roman" w:cs="Times New Roman"/>
          <w:sz w:val="20"/>
          <w:szCs w:val="20"/>
          <w:lang w:eastAsia="en-GB"/>
        </w:rPr>
        <w:t xml:space="preserve"> </w:t>
      </w:r>
      <w:r w:rsidRPr="004C7287">
        <w:rPr>
          <w:rFonts w:ascii="Times New Roman" w:hAnsi="Times New Roman" w:cs="Times New Roman"/>
          <w:sz w:val="20"/>
          <w:szCs w:val="20"/>
          <w:lang w:eastAsia="en-GB"/>
        </w:rPr>
        <w:t>of</w:t>
      </w:r>
      <w:r w:rsidR="004C7287">
        <w:rPr>
          <w:rFonts w:ascii="Times New Roman" w:hAnsi="Times New Roman" w:cs="Times New Roman"/>
          <w:sz w:val="20"/>
          <w:szCs w:val="20"/>
          <w:lang w:eastAsia="en-GB"/>
        </w:rPr>
        <w:t xml:space="preserve"> </w:t>
      </w:r>
      <w:r w:rsidRPr="004C7287">
        <w:rPr>
          <w:rFonts w:ascii="Times New Roman" w:hAnsi="Times New Roman" w:cs="Times New Roman"/>
          <w:sz w:val="20"/>
          <w:szCs w:val="20"/>
          <w:lang w:eastAsia="en-GB"/>
        </w:rPr>
        <w:t>Earthworms.</w:t>
      </w:r>
      <w:r w:rsidR="004C7287">
        <w:rPr>
          <w:rFonts w:ascii="Times New Roman" w:hAnsi="Times New Roman" w:cs="Times New Roman"/>
          <w:sz w:val="20"/>
          <w:szCs w:val="20"/>
          <w:lang w:eastAsia="en-GB"/>
        </w:rPr>
        <w:t xml:space="preserve"> </w:t>
      </w:r>
      <w:r w:rsidRPr="004C7287">
        <w:rPr>
          <w:rFonts w:ascii="Times New Roman" w:hAnsi="Times New Roman" w:cs="Times New Roman"/>
          <w:sz w:val="20"/>
          <w:szCs w:val="20"/>
          <w:lang w:eastAsia="en-GB"/>
        </w:rPr>
        <w:t>Halsted</w:t>
      </w:r>
      <w:r w:rsidR="004C7287">
        <w:rPr>
          <w:rFonts w:ascii="Times New Roman" w:hAnsi="Times New Roman" w:cs="Times New Roman"/>
          <w:sz w:val="20"/>
          <w:szCs w:val="20"/>
          <w:lang w:eastAsia="en-GB"/>
        </w:rPr>
        <w:t xml:space="preserve"> </w:t>
      </w:r>
      <w:r w:rsidRPr="004C7287">
        <w:rPr>
          <w:rFonts w:ascii="Times New Roman" w:hAnsi="Times New Roman" w:cs="Times New Roman"/>
          <w:sz w:val="20"/>
          <w:szCs w:val="20"/>
          <w:lang w:eastAsia="en-GB"/>
        </w:rPr>
        <w:t>Press,</w:t>
      </w:r>
      <w:r w:rsidR="004C7287">
        <w:rPr>
          <w:rFonts w:ascii="Times New Roman" w:hAnsi="Times New Roman" w:cs="Times New Roman"/>
          <w:sz w:val="20"/>
          <w:szCs w:val="20"/>
          <w:lang w:eastAsia="en-GB"/>
        </w:rPr>
        <w:t xml:space="preserve"> </w:t>
      </w:r>
      <w:r w:rsidRPr="004C7287">
        <w:rPr>
          <w:rFonts w:ascii="Times New Roman" w:hAnsi="Times New Roman" w:cs="Times New Roman"/>
          <w:sz w:val="20"/>
          <w:szCs w:val="20"/>
          <w:lang w:eastAsia="en-GB"/>
        </w:rPr>
        <w:t>Chapman</w:t>
      </w:r>
      <w:r w:rsidR="004C7287">
        <w:rPr>
          <w:rFonts w:ascii="Times New Roman" w:hAnsi="Times New Roman" w:cs="Times New Roman"/>
          <w:sz w:val="20"/>
          <w:szCs w:val="20"/>
          <w:lang w:eastAsia="en-GB"/>
        </w:rPr>
        <w:t xml:space="preserve"> </w:t>
      </w:r>
      <w:r w:rsidRPr="004C7287">
        <w:rPr>
          <w:rFonts w:ascii="Times New Roman" w:hAnsi="Times New Roman" w:cs="Times New Roman"/>
          <w:sz w:val="20"/>
          <w:szCs w:val="20"/>
          <w:lang w:eastAsia="en-GB"/>
        </w:rPr>
        <w:t>and</w:t>
      </w:r>
      <w:r w:rsidR="004C7287">
        <w:rPr>
          <w:rFonts w:ascii="Times New Roman" w:hAnsi="Times New Roman" w:cs="Times New Roman"/>
          <w:sz w:val="20"/>
          <w:szCs w:val="20"/>
          <w:lang w:eastAsia="en-GB"/>
        </w:rPr>
        <w:t xml:space="preserve"> </w:t>
      </w:r>
      <w:r w:rsidRPr="004C7287">
        <w:rPr>
          <w:rFonts w:ascii="Times New Roman" w:hAnsi="Times New Roman" w:cs="Times New Roman"/>
          <w:sz w:val="20"/>
          <w:szCs w:val="20"/>
          <w:lang w:eastAsia="en-GB"/>
        </w:rPr>
        <w:t>Hall,</w:t>
      </w:r>
      <w:r w:rsidR="004C7287">
        <w:rPr>
          <w:rFonts w:ascii="Times New Roman" w:hAnsi="Times New Roman" w:cs="Times New Roman"/>
          <w:sz w:val="20"/>
          <w:szCs w:val="20"/>
          <w:lang w:eastAsia="en-GB"/>
        </w:rPr>
        <w:t xml:space="preserve"> </w:t>
      </w:r>
      <w:r w:rsidRPr="004C7287">
        <w:rPr>
          <w:rFonts w:ascii="Times New Roman" w:hAnsi="Times New Roman" w:cs="Times New Roman"/>
          <w:sz w:val="20"/>
          <w:szCs w:val="20"/>
          <w:lang w:eastAsia="en-GB"/>
        </w:rPr>
        <w:t>London</w:t>
      </w:r>
      <w:r w:rsidR="004C7287">
        <w:rPr>
          <w:rFonts w:ascii="Times New Roman" w:hAnsi="Times New Roman" w:cs="Times New Roman"/>
          <w:sz w:val="20"/>
          <w:szCs w:val="20"/>
          <w:lang w:eastAsia="en-GB"/>
        </w:rPr>
        <w:t xml:space="preserve"> </w:t>
      </w:r>
      <w:r w:rsidRPr="004C7287">
        <w:rPr>
          <w:rFonts w:ascii="Times New Roman" w:hAnsi="Times New Roman" w:cs="Times New Roman"/>
          <w:sz w:val="20"/>
          <w:szCs w:val="20"/>
          <w:lang w:eastAsia="en-GB"/>
        </w:rPr>
        <w:t>197</w:t>
      </w:r>
      <w:r w:rsidR="00CC39C3" w:rsidRPr="004C7287">
        <w:rPr>
          <w:rFonts w:ascii="Times New Roman" w:hAnsi="Times New Roman" w:cs="Times New Roman"/>
          <w:sz w:val="20"/>
          <w:szCs w:val="20"/>
          <w:lang w:eastAsia="en-GB"/>
        </w:rPr>
        <w:t>7</w:t>
      </w:r>
      <w:r w:rsidR="00CC39C3">
        <w:rPr>
          <w:rFonts w:ascii="Times New Roman" w:hAnsi="Times New Roman" w:cs="Times New Roman"/>
          <w:sz w:val="20"/>
          <w:szCs w:val="20"/>
          <w:lang w:eastAsia="en-GB"/>
        </w:rPr>
        <w:t>.</w:t>
      </w:r>
    </w:p>
    <w:p w:rsidR="00CC39C3"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r w:rsidRPr="004C7287">
        <w:rPr>
          <w:rFonts w:ascii="Times New Roman" w:hAnsi="Times New Roman" w:cs="Times New Roman"/>
          <w:sz w:val="20"/>
          <w:szCs w:val="20"/>
        </w:rPr>
        <w:t>Edwards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Bohlen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PJ,</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Biology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Ecology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Chapman</w:t>
      </w:r>
      <w:r w:rsidR="004C7287">
        <w:rPr>
          <w:rFonts w:ascii="Times New Roman" w:hAnsi="Times New Roman" w:cs="Times New Roman"/>
          <w:sz w:val="20"/>
          <w:szCs w:val="20"/>
        </w:rPr>
        <w:t xml:space="preserve"> </w:t>
      </w:r>
      <w:r w:rsidR="004C7287" w:rsidRPr="004C7287">
        <w:rPr>
          <w:rFonts w:ascii="Times New Roman" w:hAnsi="Times New Roman" w:cs="Times New Roman"/>
          <w:sz w:val="20"/>
          <w:szCs w:val="20"/>
        </w:rPr>
        <w:t>&amp;</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Hall,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London,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1996.196-21</w:t>
      </w:r>
      <w:r w:rsidR="00CC39C3" w:rsidRPr="004C7287">
        <w:rPr>
          <w:rFonts w:ascii="Times New Roman" w:hAnsi="Times New Roman" w:cs="Times New Roman"/>
          <w:sz w:val="20"/>
          <w:szCs w:val="20"/>
        </w:rPr>
        <w:t>2</w:t>
      </w:r>
      <w:r w:rsidR="00CC39C3">
        <w:rPr>
          <w:rFonts w:ascii="Times New Roman" w:hAnsi="Times New Roman" w:cs="Times New Roman"/>
          <w:sz w:val="20"/>
          <w:szCs w:val="20"/>
        </w:rPr>
        <w:t>.</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t>Emaziye</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PO,</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Okoh</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RN,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Ike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PC,</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Critical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Analysis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Climate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Change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Factors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its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Projected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Future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Values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Delta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State,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Nigeria,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Asian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Journal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Agriculture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Rural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Development,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2012.2(2):206-212.</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lang w:val="fr-FR"/>
        </w:rPr>
      </w:pPr>
      <w:r w:rsidRPr="004C7287">
        <w:rPr>
          <w:rFonts w:ascii="Times New Roman" w:hAnsi="Times New Roman" w:cs="Times New Roman"/>
          <w:sz w:val="20"/>
          <w:szCs w:val="20"/>
        </w:rPr>
        <w:t>Ernst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G,</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Emmerling</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C</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Impact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five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different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tillage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systems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organic</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carbon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content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density,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biomass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community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composition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after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ten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year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period.</w:t>
      </w:r>
      <w:r w:rsidR="004C7287">
        <w:rPr>
          <w:rFonts w:ascii="Times New Roman" w:hAnsi="Times New Roman" w:cs="Times New Roman"/>
          <w:sz w:val="20"/>
          <w:szCs w:val="20"/>
        </w:rPr>
        <w:t xml:space="preserve"> </w:t>
      </w:r>
      <w:r w:rsidRPr="004C7287">
        <w:rPr>
          <w:rFonts w:ascii="Times New Roman" w:hAnsi="Times New Roman" w:cs="Times New Roman"/>
          <w:sz w:val="20"/>
          <w:szCs w:val="20"/>
          <w:lang w:val="fr-FR"/>
        </w:rPr>
        <w:t>Eur.</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J.</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Soil</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Biol.,</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2009.45(3):247-251.</w:t>
      </w:r>
    </w:p>
    <w:p w:rsidR="00CC39C3"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lang w:val="en-US"/>
        </w:rPr>
        <w:t>Fonte</w:t>
      </w:r>
      <w:proofErr w:type="spellEnd"/>
      <w:r w:rsidR="004C7287">
        <w:rPr>
          <w:rFonts w:ascii="Times New Roman" w:hAnsi="Times New Roman" w:cs="Times New Roman"/>
          <w:sz w:val="20"/>
          <w:szCs w:val="20"/>
          <w:lang w:val="en-US"/>
        </w:rPr>
        <w:t xml:space="preserve"> </w:t>
      </w:r>
      <w:r w:rsidRPr="004C7287">
        <w:rPr>
          <w:rFonts w:ascii="Times New Roman" w:hAnsi="Times New Roman" w:cs="Times New Roman"/>
          <w:sz w:val="20"/>
          <w:szCs w:val="20"/>
          <w:lang w:val="en-US"/>
        </w:rPr>
        <w:t>SJ,</w:t>
      </w:r>
      <w:r w:rsidR="004C7287">
        <w:rPr>
          <w:rFonts w:ascii="Times New Roman" w:hAnsi="Times New Roman" w:cs="Times New Roman"/>
          <w:sz w:val="20"/>
          <w:szCs w:val="20"/>
          <w:lang w:val="en-US"/>
        </w:rPr>
        <w:t xml:space="preserve"> </w:t>
      </w:r>
      <w:proofErr w:type="spellStart"/>
      <w:r w:rsidRPr="004C7287">
        <w:rPr>
          <w:rFonts w:ascii="Times New Roman" w:hAnsi="Times New Roman" w:cs="Times New Roman"/>
          <w:sz w:val="20"/>
          <w:szCs w:val="20"/>
          <w:lang w:val="en-US"/>
        </w:rPr>
        <w:t>Thaiis</w:t>
      </w:r>
      <w:proofErr w:type="spellEnd"/>
      <w:r w:rsidR="004C7287">
        <w:rPr>
          <w:rFonts w:ascii="Times New Roman" w:hAnsi="Times New Roman" w:cs="Times New Roman"/>
          <w:sz w:val="20"/>
          <w:szCs w:val="20"/>
          <w:lang w:val="en-US"/>
        </w:rPr>
        <w:t xml:space="preserve"> </w:t>
      </w:r>
      <w:r w:rsidRPr="004C7287">
        <w:rPr>
          <w:rFonts w:ascii="Times New Roman" w:hAnsi="Times New Roman" w:cs="Times New Roman"/>
          <w:sz w:val="20"/>
          <w:szCs w:val="20"/>
          <w:lang w:val="en-US"/>
        </w:rPr>
        <w:t>W,</w:t>
      </w:r>
      <w:r w:rsidR="004C7287">
        <w:rPr>
          <w:rFonts w:ascii="Times New Roman" w:hAnsi="Times New Roman" w:cs="Times New Roman"/>
          <w:sz w:val="20"/>
          <w:szCs w:val="20"/>
          <w:lang w:val="en-US"/>
        </w:rPr>
        <w:t xml:space="preserve"> </w:t>
      </w:r>
      <w:r w:rsidRPr="004C7287">
        <w:rPr>
          <w:rFonts w:ascii="Times New Roman" w:hAnsi="Times New Roman" w:cs="Times New Roman"/>
          <w:sz w:val="20"/>
          <w:szCs w:val="20"/>
          <w:lang w:val="en-US"/>
        </w:rPr>
        <w:t>Six</w:t>
      </w:r>
      <w:r w:rsidR="004C7287">
        <w:rPr>
          <w:rFonts w:ascii="Times New Roman" w:hAnsi="Times New Roman" w:cs="Times New Roman"/>
          <w:sz w:val="20"/>
          <w:szCs w:val="20"/>
          <w:lang w:val="en-US"/>
        </w:rPr>
        <w:t xml:space="preserve"> </w:t>
      </w:r>
      <w:r w:rsidRPr="004C7287">
        <w:rPr>
          <w:rFonts w:ascii="Times New Roman" w:hAnsi="Times New Roman" w:cs="Times New Roman"/>
          <w:sz w:val="20"/>
          <w:szCs w:val="20"/>
          <w:lang w:val="en-US"/>
        </w:rPr>
        <w:t>J,</w:t>
      </w:r>
      <w:r w:rsidR="004C7287">
        <w:rPr>
          <w:rFonts w:ascii="Times New Roman" w:hAnsi="Times New Roman" w:cs="Times New Roman"/>
          <w:sz w:val="20"/>
          <w:szCs w:val="20"/>
          <w:lang w:val="en-US"/>
        </w:rPr>
        <w:t xml:space="preserve"> </w:t>
      </w:r>
      <w:r w:rsidRPr="004C7287">
        <w:rPr>
          <w:rFonts w:ascii="Times New Roman" w:hAnsi="Times New Roman" w:cs="Times New Roman"/>
          <w:sz w:val="20"/>
          <w:szCs w:val="20"/>
        </w:rPr>
        <w:t>Earthworm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populations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relation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to</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organic</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matter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dynamics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management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California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tomato</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cropping</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systems.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European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Journal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Biology,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2009.4:206–21</w:t>
      </w:r>
      <w:r w:rsidR="00CC39C3" w:rsidRPr="004C7287">
        <w:rPr>
          <w:rFonts w:ascii="Times New Roman" w:hAnsi="Times New Roman" w:cs="Times New Roman"/>
          <w:sz w:val="20"/>
          <w:szCs w:val="20"/>
        </w:rPr>
        <w:t>4</w:t>
      </w:r>
      <w:r w:rsidR="00CC39C3">
        <w:rPr>
          <w:rFonts w:ascii="Times New Roman" w:hAnsi="Times New Roman" w:cs="Times New Roman"/>
          <w:sz w:val="20"/>
          <w:szCs w:val="20"/>
        </w:rPr>
        <w:t>.</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r w:rsidRPr="004C7287">
        <w:rPr>
          <w:rFonts w:ascii="Times New Roman" w:hAnsi="Times New Roman" w:cs="Times New Roman"/>
          <w:sz w:val="20"/>
          <w:szCs w:val="20"/>
          <w:lang w:val="fr-FR"/>
        </w:rPr>
        <w:t>Gómez-Brandón</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M,</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Aira</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M,</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Lores</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M,</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Domínguez</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J,</w:t>
      </w:r>
      <w:r w:rsidR="004C7287">
        <w:rPr>
          <w:rFonts w:ascii="Times New Roman" w:hAnsi="Times New Roman" w:cs="Times New Roman"/>
          <w:sz w:val="20"/>
          <w:szCs w:val="20"/>
          <w:lang w:val="fr-FR"/>
        </w:rPr>
        <w:t xml:space="preserve"> </w:t>
      </w:r>
      <w:proofErr w:type="spellStart"/>
      <w:r w:rsidRPr="004C7287">
        <w:rPr>
          <w:rFonts w:ascii="Times New Roman" w:hAnsi="Times New Roman" w:cs="Times New Roman"/>
          <w:sz w:val="20"/>
          <w:szCs w:val="20"/>
        </w:rPr>
        <w:t>Epigeic</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exert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bottleneck</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effect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microbial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communities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through</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gut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associated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processes.</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Plos</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One,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2011.</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6,</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e24786.</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t>Gormondy</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EJ,</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Concept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ecology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(4</w:t>
      </w:r>
      <w:r w:rsidRPr="004C7287">
        <w:rPr>
          <w:rFonts w:ascii="Times New Roman" w:hAnsi="Times New Roman" w:cs="Times New Roman"/>
          <w:sz w:val="20"/>
          <w:szCs w:val="20"/>
          <w:vertAlign w:val="superscript"/>
        </w:rPr>
        <w:t>th</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New</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Jersey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1999-2011</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University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Minnesota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Duluth</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Privacy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Statement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Natural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Resources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Research</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Institute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5013</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Miller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Trunk</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Highway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Duluth,</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55811</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218-788-2710,</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Prentice.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Hall,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1996.:559P.</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t>Imoroa</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NO,</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Delta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State.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Nigeria: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People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United,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Future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Assured.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Survey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States.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Mamman</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AB,</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Oyebanji</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JO,</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Petters</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SW</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w:t>
      </w:r>
      <w:proofErr w:type="spellStart"/>
      <w:r w:rsidRPr="004C7287">
        <w:rPr>
          <w:rFonts w:ascii="Times New Roman" w:hAnsi="Times New Roman" w:cs="Times New Roman"/>
          <w:sz w:val="20"/>
          <w:szCs w:val="20"/>
        </w:rPr>
        <w:t>eds</w:t>
      </w:r>
      <w:proofErr w:type="spellEnd"/>
      <w:r w:rsidRPr="004C7287">
        <w:rPr>
          <w:rFonts w:ascii="Times New Roman" w:hAnsi="Times New Roman" w:cs="Times New Roman"/>
          <w:sz w:val="20"/>
          <w:szCs w:val="20"/>
        </w:rPr>
        <w: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Federal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Ministry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Information,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Abuja,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Nigeria,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Millennium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Edition,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2000.2:135–148.</w:t>
      </w:r>
    </w:p>
    <w:p w:rsidR="00CC39C3"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r w:rsidRPr="004C7287">
        <w:rPr>
          <w:rFonts w:ascii="Times New Roman" w:hAnsi="Times New Roman" w:cs="Times New Roman"/>
          <w:sz w:val="20"/>
          <w:szCs w:val="20"/>
        </w:rPr>
        <w:t>Jeffery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Gardi</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C,</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Jones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Montanarella</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L,</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Marmo</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L,</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Miko</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Ritz</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K,</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Peres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G,</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Römbke</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J,</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van</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der</w:t>
      </w:r>
      <w:proofErr w:type="spellEnd"/>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Putten</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WH,</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European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Atlas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Biodiversity.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Publications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Office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European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Union,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Luxembourg</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201</w:t>
      </w:r>
      <w:r w:rsidR="00CC39C3" w:rsidRPr="004C7287">
        <w:rPr>
          <w:rFonts w:ascii="Times New Roman" w:hAnsi="Times New Roman" w:cs="Times New Roman"/>
          <w:sz w:val="20"/>
          <w:szCs w:val="20"/>
        </w:rPr>
        <w:t>0</w:t>
      </w:r>
      <w:r w:rsidR="00CC39C3">
        <w:rPr>
          <w:rFonts w:ascii="Times New Roman" w:hAnsi="Times New Roman" w:cs="Times New Roman"/>
          <w:sz w:val="20"/>
          <w:szCs w:val="20"/>
        </w:rPr>
        <w:t>.</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r w:rsidRPr="004C7287">
        <w:rPr>
          <w:rFonts w:ascii="Times New Roman" w:hAnsi="Times New Roman" w:cs="Times New Roman"/>
          <w:sz w:val="20"/>
          <w:szCs w:val="20"/>
        </w:rPr>
        <w:t>Johnson-</w:t>
      </w:r>
      <w:proofErr w:type="spellStart"/>
      <w:r w:rsidRPr="004C7287">
        <w:rPr>
          <w:rFonts w:ascii="Times New Roman" w:hAnsi="Times New Roman" w:cs="Times New Roman"/>
          <w:sz w:val="20"/>
          <w:szCs w:val="20"/>
        </w:rPr>
        <w:t>Maynad</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JL,</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Uniker</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KJ,</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Guy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dynamics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physical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properties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first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three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years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no-till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management.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Tillage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Research</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2007.94(2):338</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345.</w:t>
      </w:r>
    </w:p>
    <w:p w:rsidR="00CC39C3"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t>Julka</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JM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1988.</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Fauna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India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Adjacent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Countries.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Zoological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Survey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India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198</w:t>
      </w:r>
      <w:r w:rsidR="00CC39C3" w:rsidRPr="004C7287">
        <w:rPr>
          <w:rFonts w:ascii="Times New Roman" w:hAnsi="Times New Roman" w:cs="Times New Roman"/>
          <w:sz w:val="20"/>
          <w:szCs w:val="20"/>
        </w:rPr>
        <w:t>8</w:t>
      </w:r>
      <w:r w:rsidR="00CC39C3">
        <w:rPr>
          <w:rFonts w:ascii="Times New Roman" w:hAnsi="Times New Roman" w:cs="Times New Roman"/>
          <w:sz w:val="20"/>
          <w:szCs w:val="20"/>
        </w:rPr>
        <w:t>.</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t>Kalu</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S,</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Koirala</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M,</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Khadaka</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UR,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population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relation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to</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different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land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use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characteristics.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Journal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Ecology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Natural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Environment,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2015.7(5):124-131.</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t>Kooch</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Y,</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Jalilvand</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H,</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Bahmanyar</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MA,</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Pormajidian</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MR,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Abundance,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Biomass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Vertical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Distribution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lastRenderedPageBreak/>
        <w:t>Ecosystem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Units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Hornbeam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Forest.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Journal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Biological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Sciences,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2008.8:1033-1038.</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r w:rsidRPr="004C7287">
        <w:rPr>
          <w:rFonts w:ascii="Times New Roman" w:hAnsi="Times New Roman" w:cs="Times New Roman"/>
          <w:sz w:val="20"/>
          <w:szCs w:val="20"/>
        </w:rPr>
        <w:t>Lavelle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1997.</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Faunal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activities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processes: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adaptive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strategies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that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determine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ecosystem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function.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Adv.</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Ecol.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1997.27:93-132.</w:t>
      </w:r>
    </w:p>
    <w:p w:rsidR="00CC39C3"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r w:rsidRPr="004C7287">
        <w:rPr>
          <w:rFonts w:ascii="Times New Roman" w:hAnsi="Times New Roman" w:cs="Times New Roman"/>
          <w:sz w:val="20"/>
          <w:szCs w:val="20"/>
          <w:lang w:val="fr-FR"/>
        </w:rPr>
        <w:t>Lavelle</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P,</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Charpentier</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F,</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Gilot</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C,</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Rossi</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JP,</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Derouard</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L,</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Pashanasi</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B,</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rPr>
        <w:t>Effects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organic</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matter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nutrient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dynamics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landscape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scale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over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decades.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Ecology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w:t>
      </w:r>
      <w:proofErr w:type="spellStart"/>
      <w:r w:rsidRPr="004C7287">
        <w:rPr>
          <w:rFonts w:ascii="Times New Roman" w:hAnsi="Times New Roman" w:cs="Times New Roman"/>
          <w:sz w:val="20"/>
          <w:szCs w:val="20"/>
        </w:rPr>
        <w:t>ed</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Edwards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CRC</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Press,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Boca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Raton,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200</w:t>
      </w:r>
      <w:r w:rsidR="00CC39C3" w:rsidRPr="004C7287">
        <w:rPr>
          <w:rFonts w:ascii="Times New Roman" w:hAnsi="Times New Roman" w:cs="Times New Roman"/>
          <w:sz w:val="20"/>
          <w:szCs w:val="20"/>
        </w:rPr>
        <w:t>4</w:t>
      </w:r>
      <w:r w:rsidR="00CC39C3">
        <w:rPr>
          <w:rFonts w:ascii="Times New Roman" w:hAnsi="Times New Roman" w:cs="Times New Roman"/>
          <w:sz w:val="20"/>
          <w:szCs w:val="20"/>
        </w:rPr>
        <w:t>.</w:t>
      </w:r>
    </w:p>
    <w:p w:rsidR="00DF66C7" w:rsidRPr="004C7287" w:rsidRDefault="00DF66C7" w:rsidP="009E2793">
      <w:pPr>
        <w:pStyle w:val="NormalWeb"/>
        <w:numPr>
          <w:ilvl w:val="0"/>
          <w:numId w:val="1"/>
        </w:numPr>
        <w:snapToGrid w:val="0"/>
        <w:spacing w:before="0" w:beforeAutospacing="0" w:after="0" w:afterAutospacing="0"/>
        <w:ind w:left="425" w:hanging="425"/>
        <w:contextualSpacing/>
        <w:jc w:val="both"/>
        <w:rPr>
          <w:color w:val="auto"/>
          <w:sz w:val="20"/>
          <w:szCs w:val="20"/>
        </w:rPr>
      </w:pPr>
      <w:r w:rsidRPr="004C7287">
        <w:rPr>
          <w:color w:val="auto"/>
          <w:sz w:val="20"/>
          <w:szCs w:val="20"/>
        </w:rPr>
        <w:t>Lee</w:t>
      </w:r>
      <w:r w:rsidR="004C7287">
        <w:rPr>
          <w:color w:val="auto"/>
          <w:sz w:val="20"/>
          <w:szCs w:val="20"/>
        </w:rPr>
        <w:t xml:space="preserve"> </w:t>
      </w:r>
      <w:r w:rsidRPr="004C7287">
        <w:rPr>
          <w:color w:val="auto"/>
          <w:sz w:val="20"/>
          <w:szCs w:val="20"/>
        </w:rPr>
        <w:t>KE,</w:t>
      </w:r>
      <w:r w:rsidR="004C7287">
        <w:rPr>
          <w:color w:val="auto"/>
          <w:sz w:val="20"/>
          <w:szCs w:val="20"/>
        </w:rPr>
        <w:t xml:space="preserve"> </w:t>
      </w:r>
      <w:r w:rsidRPr="004C7287">
        <w:rPr>
          <w:color w:val="auto"/>
          <w:sz w:val="20"/>
          <w:szCs w:val="20"/>
        </w:rPr>
        <w:t>Earthworms:</w:t>
      </w:r>
      <w:r w:rsidR="004C7287">
        <w:rPr>
          <w:color w:val="auto"/>
          <w:sz w:val="20"/>
          <w:szCs w:val="20"/>
        </w:rPr>
        <w:t xml:space="preserve"> </w:t>
      </w:r>
      <w:r w:rsidRPr="004C7287">
        <w:rPr>
          <w:color w:val="auto"/>
          <w:sz w:val="20"/>
          <w:szCs w:val="20"/>
        </w:rPr>
        <w:t>their</w:t>
      </w:r>
      <w:r w:rsidR="004C7287">
        <w:rPr>
          <w:color w:val="auto"/>
          <w:sz w:val="20"/>
          <w:szCs w:val="20"/>
        </w:rPr>
        <w:t xml:space="preserve"> </w:t>
      </w:r>
      <w:r w:rsidRPr="004C7287">
        <w:rPr>
          <w:color w:val="auto"/>
          <w:sz w:val="20"/>
          <w:szCs w:val="20"/>
        </w:rPr>
        <w:t>ecology</w:t>
      </w:r>
      <w:r w:rsidR="004C7287">
        <w:rPr>
          <w:color w:val="auto"/>
          <w:sz w:val="20"/>
          <w:szCs w:val="20"/>
        </w:rPr>
        <w:t xml:space="preserve"> </w:t>
      </w:r>
      <w:r w:rsidRPr="004C7287">
        <w:rPr>
          <w:color w:val="auto"/>
          <w:sz w:val="20"/>
          <w:szCs w:val="20"/>
        </w:rPr>
        <w:t>and</w:t>
      </w:r>
      <w:r w:rsidR="004C7287">
        <w:rPr>
          <w:color w:val="auto"/>
          <w:sz w:val="20"/>
          <w:szCs w:val="20"/>
        </w:rPr>
        <w:t xml:space="preserve"> </w:t>
      </w:r>
      <w:r w:rsidRPr="004C7287">
        <w:rPr>
          <w:color w:val="auto"/>
          <w:sz w:val="20"/>
          <w:szCs w:val="20"/>
        </w:rPr>
        <w:t>relationships</w:t>
      </w:r>
      <w:r w:rsidR="004C7287">
        <w:rPr>
          <w:color w:val="auto"/>
          <w:sz w:val="20"/>
          <w:szCs w:val="20"/>
        </w:rPr>
        <w:t xml:space="preserve"> </w:t>
      </w:r>
      <w:r w:rsidRPr="004C7287">
        <w:rPr>
          <w:color w:val="auto"/>
          <w:sz w:val="20"/>
          <w:szCs w:val="20"/>
        </w:rPr>
        <w:t>with</w:t>
      </w:r>
      <w:r w:rsidR="004C7287">
        <w:rPr>
          <w:color w:val="auto"/>
          <w:sz w:val="20"/>
          <w:szCs w:val="20"/>
        </w:rPr>
        <w:t xml:space="preserve"> </w:t>
      </w:r>
      <w:r w:rsidRPr="004C7287">
        <w:rPr>
          <w:color w:val="auto"/>
          <w:sz w:val="20"/>
          <w:szCs w:val="20"/>
        </w:rPr>
        <w:t>soils</w:t>
      </w:r>
      <w:r w:rsidR="004C7287">
        <w:rPr>
          <w:color w:val="auto"/>
          <w:sz w:val="20"/>
          <w:szCs w:val="20"/>
        </w:rPr>
        <w:t xml:space="preserve"> </w:t>
      </w:r>
      <w:r w:rsidRPr="004C7287">
        <w:rPr>
          <w:color w:val="auto"/>
          <w:sz w:val="20"/>
          <w:szCs w:val="20"/>
        </w:rPr>
        <w:t>and</w:t>
      </w:r>
      <w:r w:rsidR="004C7287">
        <w:rPr>
          <w:color w:val="auto"/>
          <w:sz w:val="20"/>
          <w:szCs w:val="20"/>
        </w:rPr>
        <w:t xml:space="preserve"> </w:t>
      </w:r>
      <w:r w:rsidRPr="004C7287">
        <w:rPr>
          <w:color w:val="auto"/>
          <w:sz w:val="20"/>
          <w:szCs w:val="20"/>
        </w:rPr>
        <w:t>land</w:t>
      </w:r>
      <w:r w:rsidR="004C7287">
        <w:rPr>
          <w:color w:val="auto"/>
          <w:sz w:val="20"/>
          <w:szCs w:val="20"/>
        </w:rPr>
        <w:t xml:space="preserve"> </w:t>
      </w:r>
      <w:r w:rsidRPr="004C7287">
        <w:rPr>
          <w:color w:val="auto"/>
          <w:sz w:val="20"/>
          <w:szCs w:val="20"/>
        </w:rPr>
        <w:t>use.</w:t>
      </w:r>
      <w:r w:rsidR="004C7287">
        <w:rPr>
          <w:color w:val="auto"/>
          <w:sz w:val="20"/>
          <w:szCs w:val="20"/>
        </w:rPr>
        <w:t xml:space="preserve"> </w:t>
      </w:r>
      <w:r w:rsidRPr="004C7287">
        <w:rPr>
          <w:color w:val="auto"/>
          <w:sz w:val="20"/>
          <w:szCs w:val="20"/>
        </w:rPr>
        <w:t>New</w:t>
      </w:r>
      <w:r w:rsidR="004C7287">
        <w:rPr>
          <w:color w:val="auto"/>
          <w:sz w:val="20"/>
          <w:szCs w:val="20"/>
        </w:rPr>
        <w:t xml:space="preserve"> </w:t>
      </w:r>
      <w:r w:rsidRPr="004C7287">
        <w:rPr>
          <w:color w:val="auto"/>
          <w:sz w:val="20"/>
          <w:szCs w:val="20"/>
        </w:rPr>
        <w:t>York,</w:t>
      </w:r>
      <w:r w:rsidR="004C7287">
        <w:rPr>
          <w:color w:val="auto"/>
          <w:sz w:val="20"/>
          <w:szCs w:val="20"/>
        </w:rPr>
        <w:t xml:space="preserve"> </w:t>
      </w:r>
      <w:r w:rsidRPr="004C7287">
        <w:rPr>
          <w:color w:val="auto"/>
          <w:sz w:val="20"/>
          <w:szCs w:val="20"/>
        </w:rPr>
        <w:t>USA,</w:t>
      </w:r>
      <w:r w:rsidR="004C7287">
        <w:rPr>
          <w:color w:val="auto"/>
          <w:sz w:val="20"/>
          <w:szCs w:val="20"/>
        </w:rPr>
        <w:t xml:space="preserve"> </w:t>
      </w:r>
      <w:r w:rsidRPr="004C7287">
        <w:rPr>
          <w:color w:val="auto"/>
          <w:sz w:val="20"/>
          <w:szCs w:val="20"/>
        </w:rPr>
        <w:t>Academic</w:t>
      </w:r>
      <w:r w:rsidR="004C7287">
        <w:rPr>
          <w:color w:val="auto"/>
          <w:sz w:val="20"/>
          <w:szCs w:val="20"/>
        </w:rPr>
        <w:t xml:space="preserve"> </w:t>
      </w:r>
      <w:r w:rsidRPr="004C7287">
        <w:rPr>
          <w:color w:val="auto"/>
          <w:sz w:val="20"/>
          <w:szCs w:val="20"/>
        </w:rPr>
        <w:t>Press.</w:t>
      </w:r>
      <w:r w:rsidR="004C7287">
        <w:rPr>
          <w:color w:val="auto"/>
          <w:sz w:val="20"/>
          <w:szCs w:val="20"/>
        </w:rPr>
        <w:t xml:space="preserve"> </w:t>
      </w:r>
      <w:r w:rsidRPr="004C7287">
        <w:rPr>
          <w:color w:val="auto"/>
          <w:sz w:val="20"/>
          <w:szCs w:val="20"/>
        </w:rPr>
        <w:t>1985.411P.</w:t>
      </w:r>
    </w:p>
    <w:p w:rsidR="00CC39C3" w:rsidRDefault="00DF66C7" w:rsidP="009E2793">
      <w:pPr>
        <w:pStyle w:val="NormalWeb"/>
        <w:numPr>
          <w:ilvl w:val="0"/>
          <w:numId w:val="1"/>
        </w:numPr>
        <w:snapToGrid w:val="0"/>
        <w:spacing w:before="0" w:beforeAutospacing="0" w:after="0" w:afterAutospacing="0"/>
        <w:ind w:left="425" w:hanging="425"/>
        <w:contextualSpacing/>
        <w:jc w:val="both"/>
        <w:rPr>
          <w:color w:val="auto"/>
          <w:sz w:val="20"/>
          <w:szCs w:val="20"/>
          <w:lang w:val="fr-FR"/>
        </w:rPr>
      </w:pPr>
      <w:proofErr w:type="spellStart"/>
      <w:r w:rsidRPr="004C7287">
        <w:rPr>
          <w:color w:val="auto"/>
          <w:sz w:val="20"/>
          <w:szCs w:val="20"/>
          <w:lang w:val="en-US"/>
        </w:rPr>
        <w:t>Lemtiri</w:t>
      </w:r>
      <w:proofErr w:type="spellEnd"/>
      <w:r w:rsidR="004C7287">
        <w:rPr>
          <w:color w:val="auto"/>
          <w:sz w:val="20"/>
          <w:szCs w:val="20"/>
          <w:lang w:val="en-US"/>
        </w:rPr>
        <w:t xml:space="preserve"> </w:t>
      </w:r>
      <w:r w:rsidRPr="004C7287">
        <w:rPr>
          <w:color w:val="auto"/>
          <w:sz w:val="20"/>
          <w:szCs w:val="20"/>
          <w:lang w:val="en-US"/>
        </w:rPr>
        <w:t>A,</w:t>
      </w:r>
      <w:r w:rsidR="004C7287">
        <w:rPr>
          <w:color w:val="auto"/>
          <w:sz w:val="20"/>
          <w:szCs w:val="20"/>
          <w:lang w:val="en-US"/>
        </w:rPr>
        <w:t xml:space="preserve"> </w:t>
      </w:r>
      <w:proofErr w:type="spellStart"/>
      <w:r w:rsidRPr="004C7287">
        <w:rPr>
          <w:color w:val="auto"/>
          <w:sz w:val="20"/>
          <w:szCs w:val="20"/>
          <w:lang w:val="en-US"/>
        </w:rPr>
        <w:t>Colinet</w:t>
      </w:r>
      <w:proofErr w:type="spellEnd"/>
      <w:r w:rsidR="004C7287">
        <w:rPr>
          <w:color w:val="auto"/>
          <w:sz w:val="20"/>
          <w:szCs w:val="20"/>
          <w:lang w:val="en-US"/>
        </w:rPr>
        <w:t xml:space="preserve"> </w:t>
      </w:r>
      <w:r w:rsidRPr="004C7287">
        <w:rPr>
          <w:color w:val="auto"/>
          <w:sz w:val="20"/>
          <w:szCs w:val="20"/>
          <w:lang w:val="en-US"/>
        </w:rPr>
        <w:t>G,</w:t>
      </w:r>
      <w:r w:rsidR="004C7287">
        <w:rPr>
          <w:color w:val="auto"/>
          <w:sz w:val="20"/>
          <w:szCs w:val="20"/>
          <w:lang w:val="en-US"/>
        </w:rPr>
        <w:t xml:space="preserve"> </w:t>
      </w:r>
      <w:proofErr w:type="spellStart"/>
      <w:r w:rsidRPr="004C7287">
        <w:rPr>
          <w:color w:val="auto"/>
          <w:sz w:val="20"/>
          <w:szCs w:val="20"/>
          <w:lang w:val="en-US"/>
        </w:rPr>
        <w:t>Alabi</w:t>
      </w:r>
      <w:proofErr w:type="spellEnd"/>
      <w:r w:rsidR="004C7287">
        <w:rPr>
          <w:color w:val="auto"/>
          <w:sz w:val="20"/>
          <w:szCs w:val="20"/>
          <w:lang w:val="en-US"/>
        </w:rPr>
        <w:t xml:space="preserve"> </w:t>
      </w:r>
      <w:r w:rsidRPr="004C7287">
        <w:rPr>
          <w:color w:val="auto"/>
          <w:sz w:val="20"/>
          <w:szCs w:val="20"/>
          <w:lang w:val="en-US"/>
        </w:rPr>
        <w:t>T,</w:t>
      </w:r>
      <w:r w:rsidR="004C7287">
        <w:rPr>
          <w:color w:val="auto"/>
          <w:sz w:val="20"/>
          <w:szCs w:val="20"/>
          <w:lang w:val="en-US"/>
        </w:rPr>
        <w:t xml:space="preserve"> </w:t>
      </w:r>
      <w:proofErr w:type="spellStart"/>
      <w:r w:rsidRPr="004C7287">
        <w:rPr>
          <w:color w:val="auto"/>
          <w:sz w:val="20"/>
          <w:szCs w:val="20"/>
          <w:lang w:val="en-US"/>
        </w:rPr>
        <w:t>Cluzeau</w:t>
      </w:r>
      <w:proofErr w:type="spellEnd"/>
      <w:r w:rsidR="004C7287">
        <w:rPr>
          <w:color w:val="auto"/>
          <w:sz w:val="20"/>
          <w:szCs w:val="20"/>
          <w:lang w:val="en-US"/>
        </w:rPr>
        <w:t xml:space="preserve"> </w:t>
      </w:r>
      <w:r w:rsidRPr="004C7287">
        <w:rPr>
          <w:color w:val="auto"/>
          <w:sz w:val="20"/>
          <w:szCs w:val="20"/>
          <w:lang w:val="en-US"/>
        </w:rPr>
        <w:t>D,</w:t>
      </w:r>
      <w:r w:rsidR="004C7287">
        <w:rPr>
          <w:color w:val="auto"/>
          <w:sz w:val="20"/>
          <w:szCs w:val="20"/>
          <w:lang w:val="en-US"/>
        </w:rPr>
        <w:t xml:space="preserve"> </w:t>
      </w:r>
      <w:proofErr w:type="spellStart"/>
      <w:r w:rsidRPr="004C7287">
        <w:rPr>
          <w:color w:val="auto"/>
          <w:sz w:val="20"/>
          <w:szCs w:val="20"/>
          <w:lang w:val="en-US"/>
        </w:rPr>
        <w:t>Zirbes</w:t>
      </w:r>
      <w:proofErr w:type="spellEnd"/>
      <w:r w:rsidR="004C7287">
        <w:rPr>
          <w:color w:val="auto"/>
          <w:sz w:val="20"/>
          <w:szCs w:val="20"/>
          <w:lang w:val="en-US"/>
        </w:rPr>
        <w:t xml:space="preserve"> </w:t>
      </w:r>
      <w:r w:rsidRPr="004C7287">
        <w:rPr>
          <w:color w:val="auto"/>
          <w:sz w:val="20"/>
          <w:szCs w:val="20"/>
          <w:lang w:val="en-US"/>
        </w:rPr>
        <w:t>L,</w:t>
      </w:r>
      <w:r w:rsidR="004C7287">
        <w:rPr>
          <w:color w:val="auto"/>
          <w:sz w:val="20"/>
          <w:szCs w:val="20"/>
          <w:lang w:val="en-US"/>
        </w:rPr>
        <w:t xml:space="preserve"> </w:t>
      </w:r>
      <w:proofErr w:type="spellStart"/>
      <w:r w:rsidRPr="004C7287">
        <w:rPr>
          <w:color w:val="auto"/>
          <w:sz w:val="20"/>
          <w:szCs w:val="20"/>
          <w:lang w:val="en-US"/>
        </w:rPr>
        <w:t>Haubruge</w:t>
      </w:r>
      <w:proofErr w:type="spellEnd"/>
      <w:r w:rsidR="004C7287">
        <w:rPr>
          <w:color w:val="auto"/>
          <w:sz w:val="20"/>
          <w:szCs w:val="20"/>
          <w:lang w:val="en-US"/>
        </w:rPr>
        <w:t xml:space="preserve"> </w:t>
      </w:r>
      <w:r w:rsidRPr="004C7287">
        <w:rPr>
          <w:color w:val="auto"/>
          <w:sz w:val="20"/>
          <w:szCs w:val="20"/>
          <w:lang w:val="en-US"/>
        </w:rPr>
        <w:t>E,</w:t>
      </w:r>
      <w:r w:rsidR="004C7287">
        <w:rPr>
          <w:color w:val="auto"/>
          <w:sz w:val="20"/>
          <w:szCs w:val="20"/>
          <w:lang w:val="en-US"/>
        </w:rPr>
        <w:t xml:space="preserve"> </w:t>
      </w:r>
      <w:r w:rsidRPr="004C7287">
        <w:rPr>
          <w:color w:val="auto"/>
          <w:sz w:val="20"/>
          <w:szCs w:val="20"/>
          <w:lang w:val="en-US"/>
        </w:rPr>
        <w:t>Francis</w:t>
      </w:r>
      <w:r w:rsidR="004C7287">
        <w:rPr>
          <w:color w:val="auto"/>
          <w:sz w:val="20"/>
          <w:szCs w:val="20"/>
          <w:lang w:val="en-US"/>
        </w:rPr>
        <w:t xml:space="preserve"> </w:t>
      </w:r>
      <w:r w:rsidRPr="004C7287">
        <w:rPr>
          <w:color w:val="auto"/>
          <w:sz w:val="20"/>
          <w:szCs w:val="20"/>
          <w:lang w:val="en-US"/>
        </w:rPr>
        <w:t>F,</w:t>
      </w:r>
      <w:r w:rsidR="004C7287">
        <w:rPr>
          <w:color w:val="auto"/>
          <w:sz w:val="20"/>
          <w:szCs w:val="20"/>
          <w:lang w:val="en-US"/>
        </w:rPr>
        <w:t xml:space="preserve"> </w:t>
      </w:r>
      <w:r w:rsidRPr="004C7287">
        <w:rPr>
          <w:color w:val="auto"/>
          <w:sz w:val="20"/>
          <w:szCs w:val="20"/>
        </w:rPr>
        <w:t>Impacts</w:t>
      </w:r>
      <w:r w:rsidR="004C7287">
        <w:rPr>
          <w:color w:val="auto"/>
          <w:sz w:val="20"/>
          <w:szCs w:val="20"/>
        </w:rPr>
        <w:t xml:space="preserve"> </w:t>
      </w:r>
      <w:r w:rsidRPr="004C7287">
        <w:rPr>
          <w:color w:val="auto"/>
          <w:sz w:val="20"/>
          <w:szCs w:val="20"/>
        </w:rPr>
        <w:t>of</w:t>
      </w:r>
      <w:r w:rsidR="004C7287">
        <w:rPr>
          <w:color w:val="auto"/>
          <w:sz w:val="20"/>
          <w:szCs w:val="20"/>
        </w:rPr>
        <w:t xml:space="preserve"> </w:t>
      </w:r>
      <w:r w:rsidRPr="004C7287">
        <w:rPr>
          <w:color w:val="auto"/>
          <w:sz w:val="20"/>
          <w:szCs w:val="20"/>
        </w:rPr>
        <w:t>earthworms</w:t>
      </w:r>
      <w:r w:rsidR="004C7287">
        <w:rPr>
          <w:color w:val="auto"/>
          <w:sz w:val="20"/>
          <w:szCs w:val="20"/>
        </w:rPr>
        <w:t xml:space="preserve"> </w:t>
      </w:r>
      <w:r w:rsidRPr="004C7287">
        <w:rPr>
          <w:color w:val="auto"/>
          <w:sz w:val="20"/>
          <w:szCs w:val="20"/>
        </w:rPr>
        <w:t>on</w:t>
      </w:r>
      <w:r w:rsidR="004C7287">
        <w:rPr>
          <w:color w:val="auto"/>
          <w:sz w:val="20"/>
          <w:szCs w:val="20"/>
        </w:rPr>
        <w:t xml:space="preserve"> </w:t>
      </w:r>
      <w:r w:rsidRPr="004C7287">
        <w:rPr>
          <w:color w:val="auto"/>
          <w:sz w:val="20"/>
          <w:szCs w:val="20"/>
        </w:rPr>
        <w:t>soil</w:t>
      </w:r>
      <w:r w:rsidR="004C7287">
        <w:rPr>
          <w:color w:val="auto"/>
          <w:sz w:val="20"/>
          <w:szCs w:val="20"/>
        </w:rPr>
        <w:t xml:space="preserve"> </w:t>
      </w:r>
      <w:r w:rsidRPr="004C7287">
        <w:rPr>
          <w:color w:val="auto"/>
          <w:sz w:val="20"/>
          <w:szCs w:val="20"/>
        </w:rPr>
        <w:t>components</w:t>
      </w:r>
      <w:r w:rsidR="004C7287">
        <w:rPr>
          <w:color w:val="auto"/>
          <w:sz w:val="20"/>
          <w:szCs w:val="20"/>
        </w:rPr>
        <w:t xml:space="preserve"> </w:t>
      </w:r>
      <w:r w:rsidRPr="004C7287">
        <w:rPr>
          <w:color w:val="auto"/>
          <w:sz w:val="20"/>
          <w:szCs w:val="20"/>
        </w:rPr>
        <w:t>and</w:t>
      </w:r>
      <w:r w:rsidR="004C7287">
        <w:rPr>
          <w:color w:val="auto"/>
          <w:sz w:val="20"/>
          <w:szCs w:val="20"/>
        </w:rPr>
        <w:t xml:space="preserve"> </w:t>
      </w:r>
      <w:r w:rsidRPr="004C7287">
        <w:rPr>
          <w:color w:val="auto"/>
          <w:sz w:val="20"/>
          <w:szCs w:val="20"/>
        </w:rPr>
        <w:t>dynamics.</w:t>
      </w:r>
      <w:r w:rsidR="004C7287">
        <w:rPr>
          <w:color w:val="auto"/>
          <w:sz w:val="20"/>
          <w:szCs w:val="20"/>
        </w:rPr>
        <w:t xml:space="preserve"> </w:t>
      </w:r>
      <w:r w:rsidRPr="004C7287">
        <w:rPr>
          <w:color w:val="auto"/>
          <w:sz w:val="20"/>
          <w:szCs w:val="20"/>
        </w:rPr>
        <w:t>A</w:t>
      </w:r>
      <w:r w:rsidR="004C7287">
        <w:rPr>
          <w:color w:val="auto"/>
          <w:sz w:val="20"/>
          <w:szCs w:val="20"/>
        </w:rPr>
        <w:t xml:space="preserve"> </w:t>
      </w:r>
      <w:r w:rsidRPr="004C7287">
        <w:rPr>
          <w:color w:val="auto"/>
          <w:sz w:val="20"/>
          <w:szCs w:val="20"/>
        </w:rPr>
        <w:t>review.</w:t>
      </w:r>
      <w:r w:rsidR="004C7287">
        <w:rPr>
          <w:color w:val="auto"/>
          <w:sz w:val="20"/>
          <w:szCs w:val="20"/>
        </w:rPr>
        <w:t xml:space="preserve"> </w:t>
      </w:r>
      <w:r w:rsidRPr="004C7287">
        <w:rPr>
          <w:color w:val="auto"/>
          <w:sz w:val="20"/>
          <w:szCs w:val="20"/>
          <w:lang w:val="fr-FR"/>
        </w:rPr>
        <w:t>Biotechnol.</w:t>
      </w:r>
      <w:r w:rsidR="004C7287">
        <w:rPr>
          <w:color w:val="auto"/>
          <w:sz w:val="20"/>
          <w:szCs w:val="20"/>
          <w:lang w:val="fr-FR"/>
        </w:rPr>
        <w:t xml:space="preserve"> </w:t>
      </w:r>
      <w:r w:rsidRPr="004C7287">
        <w:rPr>
          <w:color w:val="auto"/>
          <w:sz w:val="20"/>
          <w:szCs w:val="20"/>
          <w:lang w:val="fr-FR"/>
        </w:rPr>
        <w:t>Agron.</w:t>
      </w:r>
      <w:r w:rsidR="004C7287">
        <w:rPr>
          <w:color w:val="auto"/>
          <w:sz w:val="20"/>
          <w:szCs w:val="20"/>
          <w:lang w:val="fr-FR"/>
        </w:rPr>
        <w:t xml:space="preserve"> </w:t>
      </w:r>
      <w:r w:rsidRPr="004C7287">
        <w:rPr>
          <w:color w:val="auto"/>
          <w:sz w:val="20"/>
          <w:szCs w:val="20"/>
          <w:lang w:val="fr-FR"/>
        </w:rPr>
        <w:t>Soc.</w:t>
      </w:r>
      <w:r w:rsidR="004C7287">
        <w:rPr>
          <w:color w:val="auto"/>
          <w:sz w:val="20"/>
          <w:szCs w:val="20"/>
          <w:lang w:val="fr-FR"/>
        </w:rPr>
        <w:t xml:space="preserve"> </w:t>
      </w:r>
      <w:r w:rsidRPr="004C7287">
        <w:rPr>
          <w:color w:val="auto"/>
          <w:sz w:val="20"/>
          <w:szCs w:val="20"/>
          <w:lang w:val="fr-FR"/>
        </w:rPr>
        <w:t>Environ.</w:t>
      </w:r>
      <w:r w:rsidR="004C7287">
        <w:rPr>
          <w:color w:val="auto"/>
          <w:sz w:val="20"/>
          <w:szCs w:val="20"/>
          <w:lang w:val="fr-FR"/>
        </w:rPr>
        <w:t xml:space="preserve"> </w:t>
      </w:r>
      <w:r w:rsidRPr="004C7287">
        <w:rPr>
          <w:color w:val="auto"/>
          <w:sz w:val="20"/>
          <w:szCs w:val="20"/>
          <w:lang w:val="fr-FR"/>
        </w:rPr>
        <w:t>2014.18(1):1-1</w:t>
      </w:r>
      <w:r w:rsidR="00CC39C3" w:rsidRPr="004C7287">
        <w:rPr>
          <w:color w:val="auto"/>
          <w:sz w:val="20"/>
          <w:szCs w:val="20"/>
          <w:lang w:val="fr-FR"/>
        </w:rPr>
        <w:t>3</w:t>
      </w:r>
      <w:r w:rsidR="00CC39C3">
        <w:rPr>
          <w:color w:val="auto"/>
          <w:sz w:val="20"/>
          <w:szCs w:val="20"/>
          <w:lang w:val="fr-FR"/>
        </w:rPr>
        <w:t>.</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t>Mele</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PM,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Carter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Species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abundance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arable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pasture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south-eastern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Australia.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Appl.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Ecol.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1999.12:129-137.</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r w:rsidRPr="004C7287">
        <w:rPr>
          <w:rFonts w:ascii="Times New Roman" w:hAnsi="Times New Roman" w:cs="Times New Roman"/>
          <w:sz w:val="20"/>
          <w:szCs w:val="20"/>
          <w:lang w:val="fr-FR"/>
        </w:rPr>
        <w:t>Monroy</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F,</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Aira</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M,</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Dominguez</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lang w:val="fr-FR"/>
        </w:rPr>
        <w:t>J</w:t>
      </w:r>
      <w:r w:rsidR="004C7287">
        <w:rPr>
          <w:rFonts w:ascii="Times New Roman" w:hAnsi="Times New Roman" w:cs="Times New Roman"/>
          <w:sz w:val="20"/>
          <w:szCs w:val="20"/>
          <w:lang w:val="fr-FR"/>
        </w:rPr>
        <w:t xml:space="preserve"> </w:t>
      </w:r>
      <w:r w:rsidRPr="004C7287">
        <w:rPr>
          <w:rFonts w:ascii="Times New Roman" w:hAnsi="Times New Roman" w:cs="Times New Roman"/>
          <w:sz w:val="20"/>
          <w:szCs w:val="20"/>
        </w:rPr>
        <w:t>Changes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density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nematodes,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protozoa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total</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coliforms</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after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transit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through</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gut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four</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epigeic</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w:t>
      </w:r>
      <w:proofErr w:type="spellStart"/>
      <w:r w:rsidRPr="004C7287">
        <w:rPr>
          <w:rFonts w:ascii="Times New Roman" w:hAnsi="Times New Roman" w:cs="Times New Roman"/>
          <w:sz w:val="20"/>
          <w:szCs w:val="20"/>
        </w:rPr>
        <w:t>Oligochaeta</w:t>
      </w:r>
      <w:proofErr w:type="spellEnd"/>
      <w:r w:rsidRPr="004C7287">
        <w:rPr>
          <w:rFonts w:ascii="Times New Roman" w:hAnsi="Times New Roman" w:cs="Times New Roman"/>
          <w:sz w:val="20"/>
          <w:szCs w:val="20"/>
        </w:rPr>
        <w: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Appl.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Ecol.,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2008.39(2):127-132.</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t>Neher</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DA,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community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composition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ecosystem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processes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Comparing</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agricultural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ecosystems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with</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natural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ecosystems.</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Agroforestry</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Systems,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1999.45:159-185.</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t>Nooren</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CAM,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van</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Breemen</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N,</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Stoorvorgel</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JJ,</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Jongmans</w:t>
      </w:r>
      <w:proofErr w:type="spellEnd"/>
      <w:r w:rsidRPr="004C7287">
        <w:rPr>
          <w:rFonts w:ascii="Times New Roman" w:hAnsi="Times New Roman" w:cs="Times New Roman"/>
          <w:sz w:val="20"/>
          <w:szCs w:val="20"/>
        </w:rPr>
        <w: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AG,</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role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formation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sandy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surface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tropical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forest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Ivory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Coast.</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Geoderma</w:t>
      </w:r>
      <w:proofErr w:type="spellEnd"/>
      <w:r w:rsidRPr="004C7287">
        <w:rPr>
          <w:rFonts w:ascii="Times New Roman" w:hAnsi="Times New Roman" w:cs="Times New Roman"/>
          <w:sz w:val="20"/>
          <w:szCs w:val="20"/>
        </w:rPr>
        <w: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1995,65:135-148.</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t>Nwakoala</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HO,</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Warmate</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2014</w:t>
      </w:r>
      <w:r w:rsidR="004C7287">
        <w:rPr>
          <w:rFonts w:ascii="Times New Roman" w:hAnsi="Times New Roman" w:cs="Times New Roman"/>
          <w:sz w:val="20"/>
          <w:szCs w:val="20"/>
        </w:rPr>
        <w:t xml:space="preserve"> </w:t>
      </w:r>
      <w:r w:rsidRPr="004C7287">
        <w:rPr>
          <w:rFonts w:ascii="Times New Roman" w:eastAsia="Times New Roman" w:hAnsi="Times New Roman" w:cs="Times New Roman"/>
          <w:sz w:val="20"/>
          <w:szCs w:val="20"/>
        </w:rPr>
        <w:t>Subsurface</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Soil</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Characterization</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of</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a</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Site</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for</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Infrastructural</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Development</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Purposes</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in</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D/Line,</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Port</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Harcourt,</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Nigeria.</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American</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International</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Journal</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of</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Contemporary</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Research,</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2014.4(6):139-148.</w:t>
      </w:r>
    </w:p>
    <w:p w:rsidR="00DF66C7" w:rsidRPr="004C7287" w:rsidRDefault="00DF66C7" w:rsidP="009E2793">
      <w:pPr>
        <w:numPr>
          <w:ilvl w:val="0"/>
          <w:numId w:val="1"/>
        </w:numPr>
        <w:shd w:val="clear" w:color="auto" w:fill="FFFFFF"/>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t>Oboh</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BO,</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Akintobi</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DO,</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Ejidereonwu</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C,</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Morphometric</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Studies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Eudrilus</w:t>
      </w:r>
      <w:proofErr w:type="spellEnd"/>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Eugeniae</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Populations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from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Different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Locations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Lagos,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Nigeria,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Nature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Science,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2007.5(2),16-21.</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lastRenderedPageBreak/>
        <w:t>Okoh</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RN,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Biophysical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socio-economic</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assessment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nexus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environmental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degradation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climate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change,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Delta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State,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Nigeria.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Assessment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report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submitted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to</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Project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Manager,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Territorial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Approach</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to</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Climate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Change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(TACC)</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Delta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State,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Climate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Change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Unit,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Ministry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Environment,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Delta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State,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Nigeria,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2013.</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t>Ologunorisa</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TE,</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Adejuwon</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JO,</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Annual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rainfall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trends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periodicities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Niger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Delta,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Nigeria.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Journal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Meteorology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2003.28(276),41–51.</w:t>
      </w:r>
    </w:p>
    <w:p w:rsidR="00DF66C7" w:rsidRPr="004C7287" w:rsidRDefault="00DF66C7" w:rsidP="009E2793">
      <w:pPr>
        <w:numPr>
          <w:ilvl w:val="0"/>
          <w:numId w:val="1"/>
        </w:numPr>
        <w:shd w:val="clear" w:color="auto" w:fill="FFFFFF"/>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t>Owa</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SO,</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Dedeke</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GA,</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Morafa</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SOA,</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Yeye</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JA,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Abundance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Nigerian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ecological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zones: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implications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for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sustaining</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fertilizer-free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fertility.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African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Zoology,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2003.38(2),235-244.</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t>Rizhiya</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activity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determinant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for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w:t>
      </w:r>
      <w:r w:rsidRPr="004C7287">
        <w:rPr>
          <w:rStyle w:val="A14"/>
          <w:rFonts w:ascii="Times New Roman" w:hAnsi="Times New Roman"/>
          <w:color w:val="auto"/>
          <w:sz w:val="20"/>
          <w:szCs w:val="20"/>
          <w:vertAlign w:val="subscript"/>
        </w:rPr>
        <w:t>2</w:t>
      </w:r>
      <w:r w:rsidRPr="004C7287">
        <w:rPr>
          <w:rFonts w:ascii="Times New Roman" w:hAnsi="Times New Roman" w:cs="Times New Roman"/>
          <w:sz w:val="20"/>
          <w:szCs w:val="20"/>
        </w:rPr>
        <w:t>O</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emission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from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crop</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residue.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Biol.</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Biochem</w:t>
      </w:r>
      <w:proofErr w:type="spellEnd"/>
      <w:r w:rsidRPr="004C7287">
        <w:rPr>
          <w:rFonts w:ascii="Times New Roman" w:hAnsi="Times New Roman" w:cs="Times New Roman"/>
          <w:sz w:val="20"/>
          <w:szCs w:val="20"/>
        </w:rPr>
        <w: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2007.39(8):2058-2069.</w:t>
      </w:r>
    </w:p>
    <w:p w:rsidR="00CC39C3"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t>Salehi</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A,</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Ghorbanzadeh</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N,</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Kahneh</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biomass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abundance,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chemical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physical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properties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under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different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poplar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plantations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north</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Iran.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Journal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of</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Forest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Science,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2013.59(6):223–22</w:t>
      </w:r>
      <w:r w:rsidR="00CC39C3" w:rsidRPr="004C7287">
        <w:rPr>
          <w:rFonts w:ascii="Times New Roman" w:hAnsi="Times New Roman" w:cs="Times New Roman"/>
          <w:sz w:val="20"/>
          <w:szCs w:val="20"/>
        </w:rPr>
        <w:t>9</w:t>
      </w:r>
      <w:r w:rsidR="00CC39C3">
        <w:rPr>
          <w:rFonts w:ascii="Times New Roman" w:hAnsi="Times New Roman" w:cs="Times New Roman"/>
          <w:sz w:val="20"/>
          <w:szCs w:val="20"/>
        </w:rPr>
        <w:t>.</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hAnsi="Times New Roman" w:cs="Times New Roman"/>
          <w:sz w:val="20"/>
          <w:szCs w:val="20"/>
        </w:rPr>
        <w:t>Segun</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AO</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Tropical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Zoology,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edition.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University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Press,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Ibadan.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1998:283P.</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eastAsia="TimesNewRoman" w:hAnsi="Times New Roman" w:cs="Times New Roman"/>
          <w:sz w:val="20"/>
          <w:szCs w:val="20"/>
        </w:rPr>
        <w:t>Shen</w:t>
      </w:r>
      <w:proofErr w:type="spellEnd"/>
      <w:r w:rsidR="004C7287">
        <w:rPr>
          <w:rFonts w:ascii="Times New Roman" w:eastAsia="TimesNewRoman" w:hAnsi="Times New Roman" w:cs="Times New Roman"/>
          <w:sz w:val="20"/>
          <w:szCs w:val="20"/>
        </w:rPr>
        <w:t xml:space="preserve"> </w:t>
      </w:r>
      <w:r w:rsidRPr="004C7287">
        <w:rPr>
          <w:rFonts w:ascii="Times New Roman" w:eastAsia="TimesNewRoman" w:hAnsi="Times New Roman" w:cs="Times New Roman"/>
          <w:sz w:val="20"/>
          <w:szCs w:val="20"/>
        </w:rPr>
        <w:t>H,</w:t>
      </w:r>
      <w:r w:rsidR="004C7287">
        <w:rPr>
          <w:rFonts w:ascii="Times New Roman" w:eastAsia="TimesNewRoman" w:hAnsi="Times New Roman" w:cs="Times New Roman"/>
          <w:sz w:val="20"/>
          <w:szCs w:val="20"/>
        </w:rPr>
        <w:t xml:space="preserve"> </w:t>
      </w:r>
      <w:r w:rsidRPr="004C7287">
        <w:rPr>
          <w:rFonts w:ascii="Times New Roman" w:eastAsia="TimesNewRoman" w:hAnsi="Times New Roman" w:cs="Times New Roman"/>
          <w:sz w:val="20"/>
          <w:szCs w:val="20"/>
        </w:rPr>
        <w:t>Land</w:t>
      </w:r>
      <w:r w:rsidR="004C7287">
        <w:rPr>
          <w:rFonts w:ascii="Times New Roman" w:eastAsia="TimesNewRoman" w:hAnsi="Times New Roman" w:cs="Times New Roman"/>
          <w:sz w:val="20"/>
          <w:szCs w:val="20"/>
        </w:rPr>
        <w:t xml:space="preserve"> </w:t>
      </w:r>
      <w:r w:rsidRPr="004C7287">
        <w:rPr>
          <w:rFonts w:ascii="Times New Roman" w:eastAsia="TimesNewRoman" w:hAnsi="Times New Roman" w:cs="Times New Roman"/>
          <w:sz w:val="20"/>
          <w:szCs w:val="20"/>
        </w:rPr>
        <w:t>Use</w:t>
      </w:r>
      <w:r w:rsidR="004C7287">
        <w:rPr>
          <w:rFonts w:ascii="Times New Roman" w:eastAsia="TimesNewRoman" w:hAnsi="Times New Roman" w:cs="Times New Roman"/>
          <w:sz w:val="20"/>
          <w:szCs w:val="20"/>
        </w:rPr>
        <w:t xml:space="preserve"> </w:t>
      </w:r>
      <w:r w:rsidRPr="004C7287">
        <w:rPr>
          <w:rFonts w:ascii="Times New Roman" w:eastAsia="TimesNewRoman" w:hAnsi="Times New Roman" w:cs="Times New Roman"/>
          <w:sz w:val="20"/>
          <w:szCs w:val="20"/>
        </w:rPr>
        <w:t>Spatial</w:t>
      </w:r>
      <w:r w:rsidR="004C7287">
        <w:rPr>
          <w:rFonts w:ascii="Times New Roman" w:eastAsia="TimesNewRoman" w:hAnsi="Times New Roman" w:cs="Times New Roman"/>
          <w:sz w:val="20"/>
          <w:szCs w:val="20"/>
        </w:rPr>
        <w:t xml:space="preserve"> </w:t>
      </w:r>
      <w:r w:rsidRPr="004C7287">
        <w:rPr>
          <w:rFonts w:ascii="Times New Roman" w:eastAsia="TimesNewRoman" w:hAnsi="Times New Roman" w:cs="Times New Roman"/>
          <w:sz w:val="20"/>
          <w:szCs w:val="20"/>
        </w:rPr>
        <w:t>Pattern</w:t>
      </w:r>
      <w:r w:rsidR="004C7287">
        <w:rPr>
          <w:rFonts w:ascii="Times New Roman" w:eastAsia="TimesNewRoman" w:hAnsi="Times New Roman" w:cs="Times New Roman"/>
          <w:sz w:val="20"/>
          <w:szCs w:val="20"/>
        </w:rPr>
        <w:t xml:space="preserve"> </w:t>
      </w:r>
      <w:r w:rsidRPr="004C7287">
        <w:rPr>
          <w:rFonts w:ascii="Times New Roman" w:eastAsia="TimesNewRoman" w:hAnsi="Times New Roman" w:cs="Times New Roman"/>
          <w:sz w:val="20"/>
          <w:szCs w:val="20"/>
        </w:rPr>
        <w:t>Characteristics</w:t>
      </w:r>
      <w:r w:rsidR="004C7287">
        <w:rPr>
          <w:rFonts w:ascii="Times New Roman" w:eastAsia="TimesNewRoman" w:hAnsi="Times New Roman" w:cs="Times New Roman"/>
          <w:sz w:val="20"/>
          <w:szCs w:val="20"/>
        </w:rPr>
        <w:t xml:space="preserve"> </w:t>
      </w:r>
      <w:r w:rsidRPr="004C7287">
        <w:rPr>
          <w:rFonts w:ascii="Times New Roman" w:eastAsia="TimesNewRoman" w:hAnsi="Times New Roman" w:cs="Times New Roman"/>
          <w:sz w:val="20"/>
          <w:szCs w:val="20"/>
        </w:rPr>
        <w:t>along</w:t>
      </w:r>
      <w:r w:rsidR="004C7287">
        <w:rPr>
          <w:rFonts w:ascii="Times New Roman" w:eastAsia="TimesNewRoman" w:hAnsi="Times New Roman" w:cs="Times New Roman"/>
          <w:sz w:val="20"/>
          <w:szCs w:val="20"/>
        </w:rPr>
        <w:t xml:space="preserve"> </w:t>
      </w:r>
      <w:r w:rsidRPr="004C7287">
        <w:rPr>
          <w:rFonts w:ascii="Times New Roman" w:eastAsia="TimesNewRoman" w:hAnsi="Times New Roman" w:cs="Times New Roman"/>
          <w:sz w:val="20"/>
          <w:szCs w:val="20"/>
        </w:rPr>
        <w:t>the</w:t>
      </w:r>
      <w:r w:rsidR="004C7287">
        <w:rPr>
          <w:rFonts w:ascii="Times New Roman" w:eastAsia="TimesNewRoman" w:hAnsi="Times New Roman" w:cs="Times New Roman"/>
          <w:sz w:val="20"/>
          <w:szCs w:val="20"/>
        </w:rPr>
        <w:t xml:space="preserve"> </w:t>
      </w:r>
      <w:r w:rsidRPr="004C7287">
        <w:rPr>
          <w:rFonts w:ascii="Times New Roman" w:eastAsia="TimesNewRoman" w:hAnsi="Times New Roman" w:cs="Times New Roman"/>
          <w:sz w:val="20"/>
          <w:szCs w:val="20"/>
        </w:rPr>
        <w:t>Terrain</w:t>
      </w:r>
      <w:r w:rsidR="004C7287">
        <w:rPr>
          <w:rFonts w:ascii="Times New Roman" w:eastAsia="TimesNewRoman" w:hAnsi="Times New Roman" w:cs="Times New Roman"/>
          <w:sz w:val="20"/>
          <w:szCs w:val="20"/>
        </w:rPr>
        <w:t xml:space="preserve"> </w:t>
      </w:r>
      <w:r w:rsidRPr="004C7287">
        <w:rPr>
          <w:rFonts w:ascii="Times New Roman" w:eastAsia="TimesNewRoman" w:hAnsi="Times New Roman" w:cs="Times New Roman"/>
          <w:sz w:val="20"/>
          <w:szCs w:val="20"/>
        </w:rPr>
        <w:t>Gradient</w:t>
      </w:r>
      <w:r w:rsidR="004C7287">
        <w:rPr>
          <w:rFonts w:ascii="Times New Roman" w:eastAsia="TimesNewRoman" w:hAnsi="Times New Roman" w:cs="Times New Roman"/>
          <w:sz w:val="20"/>
          <w:szCs w:val="20"/>
        </w:rPr>
        <w:t xml:space="preserve"> </w:t>
      </w:r>
      <w:r w:rsidRPr="004C7287">
        <w:rPr>
          <w:rFonts w:ascii="Times New Roman" w:eastAsia="TimesNewRoman" w:hAnsi="Times New Roman" w:cs="Times New Roman"/>
          <w:sz w:val="20"/>
          <w:szCs w:val="20"/>
        </w:rPr>
        <w:t>in</w:t>
      </w:r>
      <w:r w:rsidR="004C7287">
        <w:rPr>
          <w:rFonts w:ascii="Times New Roman" w:eastAsia="TimesNewRoman" w:hAnsi="Times New Roman" w:cs="Times New Roman"/>
          <w:sz w:val="20"/>
          <w:szCs w:val="20"/>
        </w:rPr>
        <w:t xml:space="preserve"> </w:t>
      </w:r>
      <w:r w:rsidRPr="004C7287">
        <w:rPr>
          <w:rFonts w:ascii="Times New Roman" w:eastAsia="TimesNewRoman" w:hAnsi="Times New Roman" w:cs="Times New Roman"/>
          <w:sz w:val="20"/>
          <w:szCs w:val="20"/>
        </w:rPr>
        <w:t>Yellow</w:t>
      </w:r>
      <w:r w:rsidR="004C7287">
        <w:rPr>
          <w:rFonts w:ascii="Times New Roman" w:eastAsia="TimesNewRoman" w:hAnsi="Times New Roman" w:cs="Times New Roman"/>
          <w:sz w:val="20"/>
          <w:szCs w:val="20"/>
        </w:rPr>
        <w:t xml:space="preserve"> </w:t>
      </w:r>
      <w:r w:rsidRPr="004C7287">
        <w:rPr>
          <w:rFonts w:ascii="Times New Roman" w:eastAsia="TimesNewRoman" w:hAnsi="Times New Roman" w:cs="Times New Roman"/>
          <w:sz w:val="20"/>
          <w:szCs w:val="20"/>
        </w:rPr>
        <w:t>River</w:t>
      </w:r>
      <w:r w:rsidR="004C7287">
        <w:rPr>
          <w:rFonts w:ascii="Times New Roman" w:eastAsia="TimesNewRoman" w:hAnsi="Times New Roman" w:cs="Times New Roman"/>
          <w:sz w:val="20"/>
          <w:szCs w:val="20"/>
        </w:rPr>
        <w:t xml:space="preserve"> </w:t>
      </w:r>
      <w:r w:rsidRPr="004C7287">
        <w:rPr>
          <w:rFonts w:ascii="Times New Roman" w:eastAsia="TimesNewRoman" w:hAnsi="Times New Roman" w:cs="Times New Roman"/>
          <w:sz w:val="20"/>
          <w:szCs w:val="20"/>
        </w:rPr>
        <w:t>Basin</w:t>
      </w:r>
      <w:r w:rsidR="004C7287">
        <w:rPr>
          <w:rFonts w:ascii="Times New Roman" w:eastAsia="TimesNewRoman" w:hAnsi="Times New Roman" w:cs="Times New Roman"/>
          <w:sz w:val="20"/>
          <w:szCs w:val="20"/>
        </w:rPr>
        <w:t xml:space="preserve"> </w:t>
      </w:r>
      <w:r w:rsidRPr="004C7287">
        <w:rPr>
          <w:rFonts w:ascii="Times New Roman" w:eastAsia="TimesNewRoman" w:hAnsi="Times New Roman" w:cs="Times New Roman"/>
          <w:sz w:val="20"/>
          <w:szCs w:val="20"/>
        </w:rPr>
        <w:t>in</w:t>
      </w:r>
      <w:r w:rsidR="004C7287">
        <w:rPr>
          <w:rFonts w:ascii="Times New Roman" w:eastAsia="TimesNewRoman" w:hAnsi="Times New Roman" w:cs="Times New Roman"/>
          <w:sz w:val="20"/>
          <w:szCs w:val="20"/>
        </w:rPr>
        <w:t xml:space="preserve"> </w:t>
      </w:r>
      <w:r w:rsidRPr="004C7287">
        <w:rPr>
          <w:rFonts w:ascii="Times New Roman" w:eastAsia="TimesNewRoman" w:hAnsi="Times New Roman" w:cs="Times New Roman"/>
          <w:sz w:val="20"/>
          <w:szCs w:val="20"/>
        </w:rPr>
        <w:t>West</w:t>
      </w:r>
      <w:r w:rsidR="004C7287">
        <w:rPr>
          <w:rFonts w:ascii="Times New Roman" w:eastAsia="TimesNewRoman" w:hAnsi="Times New Roman" w:cs="Times New Roman"/>
          <w:sz w:val="20"/>
          <w:szCs w:val="20"/>
        </w:rPr>
        <w:t xml:space="preserve"> </w:t>
      </w:r>
      <w:r w:rsidRPr="004C7287">
        <w:rPr>
          <w:rFonts w:ascii="Times New Roman" w:eastAsia="TimesNewRoman" w:hAnsi="Times New Roman" w:cs="Times New Roman"/>
          <w:sz w:val="20"/>
          <w:szCs w:val="20"/>
        </w:rPr>
        <w:t>Henan</w:t>
      </w:r>
      <w:r w:rsidR="004C7287">
        <w:rPr>
          <w:rFonts w:ascii="Times New Roman" w:eastAsia="TimesNewRoman" w:hAnsi="Times New Roman" w:cs="Times New Roman"/>
          <w:sz w:val="20"/>
          <w:szCs w:val="20"/>
        </w:rPr>
        <w:t xml:space="preserve"> </w:t>
      </w:r>
      <w:r w:rsidRPr="004C7287">
        <w:rPr>
          <w:rFonts w:ascii="Times New Roman" w:eastAsia="TimesNewRoman" w:hAnsi="Times New Roman" w:cs="Times New Roman"/>
          <w:sz w:val="20"/>
          <w:szCs w:val="20"/>
        </w:rPr>
        <w:t>Province,</w:t>
      </w:r>
      <w:r w:rsidR="004C7287">
        <w:rPr>
          <w:rFonts w:ascii="Times New Roman" w:eastAsia="TimesNewRoman" w:hAnsi="Times New Roman" w:cs="Times New Roman"/>
          <w:sz w:val="20"/>
          <w:szCs w:val="20"/>
        </w:rPr>
        <w:t xml:space="preserve"> </w:t>
      </w:r>
      <w:r w:rsidRPr="004C7287">
        <w:rPr>
          <w:rFonts w:ascii="Times New Roman" w:eastAsia="TimesNewRoman" w:hAnsi="Times New Roman" w:cs="Times New Roman"/>
          <w:sz w:val="20"/>
          <w:szCs w:val="20"/>
        </w:rPr>
        <w:t>China.</w:t>
      </w:r>
      <w:r w:rsidR="004C7287">
        <w:rPr>
          <w:rFonts w:ascii="Times New Roman" w:eastAsia="TimesNewRoman" w:hAnsi="Times New Roman" w:cs="Times New Roman"/>
          <w:sz w:val="20"/>
          <w:szCs w:val="20"/>
        </w:rPr>
        <w:t xml:space="preserve"> </w:t>
      </w:r>
      <w:r w:rsidRPr="004C7287">
        <w:rPr>
          <w:rFonts w:ascii="Times New Roman" w:hAnsi="Times New Roman" w:cs="Times New Roman"/>
          <w:sz w:val="20"/>
          <w:szCs w:val="20"/>
        </w:rPr>
        <w:t>IEEE,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2011.:1-5.</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r w:rsidRPr="004C7287">
        <w:rPr>
          <w:rFonts w:ascii="Times New Roman" w:hAnsi="Times New Roman" w:cs="Times New Roman"/>
          <w:sz w:val="20"/>
          <w:szCs w:val="20"/>
          <w:lang w:val="en-US"/>
        </w:rPr>
        <w:t>Six</w:t>
      </w:r>
      <w:r w:rsidR="004C7287">
        <w:rPr>
          <w:rFonts w:ascii="Times New Roman" w:hAnsi="Times New Roman" w:cs="Times New Roman"/>
          <w:sz w:val="20"/>
          <w:szCs w:val="20"/>
          <w:lang w:val="en-US"/>
        </w:rPr>
        <w:t xml:space="preserve"> </w:t>
      </w:r>
      <w:r w:rsidRPr="004C7287">
        <w:rPr>
          <w:rFonts w:ascii="Times New Roman" w:hAnsi="Times New Roman" w:cs="Times New Roman"/>
          <w:sz w:val="20"/>
          <w:szCs w:val="20"/>
          <w:lang w:val="en-US"/>
        </w:rPr>
        <w:t>J,</w:t>
      </w:r>
      <w:r w:rsidR="004C7287">
        <w:rPr>
          <w:rFonts w:ascii="Times New Roman" w:hAnsi="Times New Roman" w:cs="Times New Roman"/>
          <w:sz w:val="20"/>
          <w:szCs w:val="20"/>
          <w:lang w:val="en-US"/>
        </w:rPr>
        <w:t xml:space="preserve"> </w:t>
      </w:r>
      <w:r w:rsidRPr="004C7287">
        <w:rPr>
          <w:rFonts w:ascii="Times New Roman" w:hAnsi="Times New Roman" w:cs="Times New Roman"/>
          <w:sz w:val="20"/>
          <w:szCs w:val="20"/>
          <w:lang w:val="en-US"/>
        </w:rPr>
        <w:t>Elliott</w:t>
      </w:r>
      <w:r w:rsidR="004C7287">
        <w:rPr>
          <w:rFonts w:ascii="Times New Roman" w:hAnsi="Times New Roman" w:cs="Times New Roman"/>
          <w:sz w:val="20"/>
          <w:szCs w:val="20"/>
          <w:lang w:val="en-US"/>
        </w:rPr>
        <w:t xml:space="preserve"> </w:t>
      </w:r>
      <w:r w:rsidRPr="004C7287">
        <w:rPr>
          <w:rFonts w:ascii="Times New Roman" w:hAnsi="Times New Roman" w:cs="Times New Roman"/>
          <w:sz w:val="20"/>
          <w:szCs w:val="20"/>
          <w:lang w:val="en-US"/>
        </w:rPr>
        <w:t>E,</w:t>
      </w:r>
      <w:r w:rsidR="004C7287">
        <w:rPr>
          <w:rFonts w:ascii="Times New Roman" w:hAnsi="Times New Roman" w:cs="Times New Roman"/>
          <w:sz w:val="20"/>
          <w:szCs w:val="20"/>
          <w:lang w:val="en-US"/>
        </w:rPr>
        <w:t xml:space="preserve"> </w:t>
      </w:r>
      <w:proofErr w:type="spellStart"/>
      <w:r w:rsidRPr="004C7287">
        <w:rPr>
          <w:rFonts w:ascii="Times New Roman" w:hAnsi="Times New Roman" w:cs="Times New Roman"/>
          <w:sz w:val="20"/>
          <w:szCs w:val="20"/>
          <w:lang w:val="en-US"/>
        </w:rPr>
        <w:t>Paustian</w:t>
      </w:r>
      <w:proofErr w:type="spellEnd"/>
      <w:r w:rsidR="004C7287">
        <w:rPr>
          <w:rFonts w:ascii="Times New Roman" w:hAnsi="Times New Roman" w:cs="Times New Roman"/>
          <w:sz w:val="20"/>
          <w:szCs w:val="20"/>
          <w:lang w:val="en-US"/>
        </w:rPr>
        <w:t xml:space="preserve"> </w:t>
      </w:r>
      <w:r w:rsidRPr="004C7287">
        <w:rPr>
          <w:rFonts w:ascii="Times New Roman" w:hAnsi="Times New Roman" w:cs="Times New Roman"/>
          <w:sz w:val="20"/>
          <w:szCs w:val="20"/>
          <w:lang w:val="en-US"/>
        </w:rPr>
        <w:t>K,</w:t>
      </w:r>
      <w:r w:rsidR="004C7287">
        <w:rPr>
          <w:rFonts w:ascii="Times New Roman" w:hAnsi="Times New Roman" w:cs="Times New Roman"/>
          <w:sz w:val="20"/>
          <w:szCs w:val="20"/>
          <w:lang w:val="en-US"/>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macroaggregate</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turnover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microaggregate</w:t>
      </w:r>
      <w:proofErr w:type="spellEnd"/>
      <w:r w:rsidR="004C7287">
        <w:rPr>
          <w:rFonts w:ascii="Times New Roman" w:hAnsi="Times New Roman" w:cs="Times New Roman"/>
          <w:sz w:val="20"/>
          <w:szCs w:val="20"/>
        </w:rPr>
        <w:t xml:space="preserve"> </w:t>
      </w:r>
      <w:r w:rsidRPr="004C7287">
        <w:rPr>
          <w:rFonts w:ascii="Times New Roman" w:hAnsi="Times New Roman" w:cs="Times New Roman"/>
          <w:sz w:val="20"/>
          <w:szCs w:val="20"/>
        </w:rPr>
        <w:t>formation: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mechanism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for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sequestration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under</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no-tillage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agriculture.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Biol.</w:t>
      </w:r>
      <w:r w:rsidR="004C7287">
        <w:rPr>
          <w:rFonts w:ascii="Times New Roman" w:hAnsi="Times New Roman" w:cs="Times New Roman"/>
          <w:sz w:val="20"/>
          <w:szCs w:val="20"/>
        </w:rPr>
        <w:t xml:space="preserve"> </w:t>
      </w:r>
      <w:proofErr w:type="spellStart"/>
      <w:r w:rsidRPr="004C7287">
        <w:rPr>
          <w:rFonts w:ascii="Times New Roman" w:hAnsi="Times New Roman" w:cs="Times New Roman"/>
          <w:sz w:val="20"/>
          <w:szCs w:val="20"/>
        </w:rPr>
        <w:t>Biochem</w:t>
      </w:r>
      <w:proofErr w:type="spellEnd"/>
      <w:r w:rsidRPr="004C7287">
        <w:rPr>
          <w:rFonts w:ascii="Times New Roman" w:hAnsi="Times New Roman" w:cs="Times New Roman"/>
          <w:sz w:val="20"/>
          <w:szCs w:val="20"/>
        </w:rPr>
        <w: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2000.32(14):</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2099-2103.</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r w:rsidRPr="004C7287">
        <w:rPr>
          <w:rFonts w:ascii="Times New Roman" w:hAnsi="Times New Roman" w:cs="Times New Roman"/>
          <w:sz w:val="20"/>
          <w:szCs w:val="20"/>
        </w:rPr>
        <w:t>Thu</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DHT,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Priming</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effect</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topsoil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and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subsoil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induced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earthworm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burrows.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19th</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EGU</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General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Assembly,</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EGU2017,</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proceedings</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from</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the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conference</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held</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23-28</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April,</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2017</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in</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Vienna,</w:t>
      </w:r>
      <w:r w:rsidR="004C7287">
        <w:rPr>
          <w:rFonts w:ascii="Times New Roman" w:hAnsi="Times New Roman" w:cs="Times New Roman"/>
          <w:sz w:val="20"/>
          <w:szCs w:val="20"/>
        </w:rPr>
        <w:t xml:space="preserve"> </w:t>
      </w:r>
      <w:r w:rsidRPr="004C7287">
        <w:rPr>
          <w:rFonts w:ascii="Times New Roman" w:hAnsi="Times New Roman" w:cs="Times New Roman"/>
          <w:sz w:val="20"/>
          <w:szCs w:val="20"/>
        </w:rPr>
        <w:t>Austria,</w:t>
      </w:r>
      <w:r w:rsidR="004C7287">
        <w:rPr>
          <w:rFonts w:ascii="Times New Roman" w:hAnsi="Times New Roman" w:cs="Times New Roman"/>
          <w:sz w:val="20"/>
          <w:szCs w:val="20"/>
        </w:rPr>
        <w:t xml:space="preserve"> </w:t>
      </w:r>
      <w:r w:rsidRPr="004C7287">
        <w:rPr>
          <w:rFonts w:ascii="Times New Roman" w:eastAsia="Times New Roman" w:hAnsi="Times New Roman" w:cs="Times New Roman"/>
          <w:sz w:val="20"/>
          <w:szCs w:val="20"/>
          <w:lang w:eastAsia="en-GB"/>
        </w:rPr>
        <w:t>Geophysical</w:t>
      </w:r>
      <w:r w:rsidR="004C7287">
        <w:rPr>
          <w:rFonts w:ascii="Times New Roman" w:eastAsia="Times New Roman" w:hAnsi="Times New Roman" w:cs="Times New Roman"/>
          <w:sz w:val="20"/>
          <w:szCs w:val="20"/>
          <w:lang w:eastAsia="en-GB"/>
        </w:rPr>
        <w:t xml:space="preserve"> </w:t>
      </w:r>
      <w:r w:rsidRPr="004C7287">
        <w:rPr>
          <w:rFonts w:ascii="Times New Roman" w:eastAsia="Times New Roman" w:hAnsi="Times New Roman" w:cs="Times New Roman"/>
          <w:sz w:val="20"/>
          <w:szCs w:val="20"/>
          <w:lang w:eastAsia="en-GB"/>
        </w:rPr>
        <w:t>Research</w:t>
      </w:r>
      <w:r w:rsidR="004C7287">
        <w:rPr>
          <w:rFonts w:ascii="Times New Roman" w:eastAsia="Times New Roman" w:hAnsi="Times New Roman" w:cs="Times New Roman"/>
          <w:sz w:val="20"/>
          <w:szCs w:val="20"/>
          <w:lang w:eastAsia="en-GB"/>
        </w:rPr>
        <w:t xml:space="preserve"> </w:t>
      </w:r>
      <w:r w:rsidRPr="004C7287">
        <w:rPr>
          <w:rFonts w:ascii="Times New Roman" w:eastAsia="Times New Roman" w:hAnsi="Times New Roman" w:cs="Times New Roman"/>
          <w:sz w:val="20"/>
          <w:szCs w:val="20"/>
          <w:lang w:eastAsia="en-GB"/>
        </w:rPr>
        <w:t>Abstracts,</w:t>
      </w:r>
      <w:r w:rsidR="004C7287">
        <w:rPr>
          <w:rFonts w:ascii="Times New Roman" w:eastAsia="Times New Roman" w:hAnsi="Times New Roman" w:cs="Times New Roman"/>
          <w:sz w:val="20"/>
          <w:szCs w:val="20"/>
          <w:lang w:eastAsia="en-GB"/>
        </w:rPr>
        <w:t xml:space="preserve"> </w:t>
      </w:r>
      <w:r w:rsidRPr="004C7287">
        <w:rPr>
          <w:rFonts w:ascii="Times New Roman" w:eastAsia="Times New Roman" w:hAnsi="Times New Roman" w:cs="Times New Roman"/>
          <w:sz w:val="20"/>
          <w:szCs w:val="20"/>
          <w:lang w:eastAsia="en-GB"/>
        </w:rPr>
        <w:t>2017.19:917.</w:t>
      </w:r>
    </w:p>
    <w:p w:rsidR="00DF66C7" w:rsidRPr="004C7287" w:rsidRDefault="00DF66C7" w:rsidP="009E2793">
      <w:pPr>
        <w:numPr>
          <w:ilvl w:val="0"/>
          <w:numId w:val="1"/>
        </w:numPr>
        <w:snapToGrid w:val="0"/>
        <w:spacing w:after="0" w:line="240" w:lineRule="auto"/>
        <w:ind w:left="425" w:hanging="425"/>
        <w:contextualSpacing/>
        <w:jc w:val="both"/>
        <w:rPr>
          <w:rFonts w:ascii="Times New Roman" w:hAnsi="Times New Roman" w:cs="Times New Roman"/>
          <w:sz w:val="20"/>
          <w:szCs w:val="20"/>
        </w:rPr>
      </w:pPr>
      <w:proofErr w:type="spellStart"/>
      <w:r w:rsidRPr="004C7287">
        <w:rPr>
          <w:rFonts w:ascii="Times New Roman" w:eastAsia="Times New Roman" w:hAnsi="Times New Roman" w:cs="Times New Roman"/>
          <w:sz w:val="20"/>
          <w:szCs w:val="20"/>
        </w:rPr>
        <w:t>Wrage</w:t>
      </w:r>
      <w:proofErr w:type="spellEnd"/>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N,</w:t>
      </w:r>
      <w:r w:rsidR="004C7287">
        <w:rPr>
          <w:rFonts w:ascii="Times New Roman" w:eastAsia="Times New Roman" w:hAnsi="Times New Roman" w:cs="Times New Roman"/>
          <w:sz w:val="20"/>
          <w:szCs w:val="20"/>
        </w:rPr>
        <w:t xml:space="preserve"> </w:t>
      </w:r>
      <w:proofErr w:type="spellStart"/>
      <w:r w:rsidRPr="004C7287">
        <w:rPr>
          <w:rFonts w:ascii="Times New Roman" w:eastAsia="Times New Roman" w:hAnsi="Times New Roman" w:cs="Times New Roman"/>
          <w:sz w:val="20"/>
          <w:szCs w:val="20"/>
        </w:rPr>
        <w:t>Velthof</w:t>
      </w:r>
      <w:proofErr w:type="spellEnd"/>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GL,</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van</w:t>
      </w:r>
      <w:r w:rsidR="004C7287">
        <w:rPr>
          <w:rFonts w:ascii="Times New Roman" w:eastAsia="Times New Roman" w:hAnsi="Times New Roman" w:cs="Times New Roman"/>
          <w:sz w:val="20"/>
          <w:szCs w:val="20"/>
        </w:rPr>
        <w:t xml:space="preserve"> </w:t>
      </w:r>
      <w:proofErr w:type="spellStart"/>
      <w:r w:rsidRPr="004C7287">
        <w:rPr>
          <w:rFonts w:ascii="Times New Roman" w:eastAsia="Times New Roman" w:hAnsi="Times New Roman" w:cs="Times New Roman"/>
          <w:sz w:val="20"/>
          <w:szCs w:val="20"/>
        </w:rPr>
        <w:t>Beusichem</w:t>
      </w:r>
      <w:proofErr w:type="spellEnd"/>
      <w:r w:rsidRPr="004C7287">
        <w:rPr>
          <w:rFonts w:ascii="Times New Roman" w:eastAsia="Times New Roman" w:hAnsi="Times New Roman" w:cs="Times New Roman"/>
          <w:sz w:val="20"/>
          <w:szCs w:val="20"/>
        </w:rPr>
        <w:t>,</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ML,</w:t>
      </w:r>
      <w:r w:rsidR="004C7287">
        <w:rPr>
          <w:rFonts w:ascii="Times New Roman" w:eastAsia="Times New Roman" w:hAnsi="Times New Roman" w:cs="Times New Roman"/>
          <w:sz w:val="20"/>
          <w:szCs w:val="20"/>
        </w:rPr>
        <w:t xml:space="preserve"> </w:t>
      </w:r>
      <w:proofErr w:type="spellStart"/>
      <w:r w:rsidRPr="004C7287">
        <w:rPr>
          <w:rFonts w:ascii="Times New Roman" w:eastAsia="Times New Roman" w:hAnsi="Times New Roman" w:cs="Times New Roman"/>
          <w:sz w:val="20"/>
          <w:szCs w:val="20"/>
        </w:rPr>
        <w:t>Oenema</w:t>
      </w:r>
      <w:proofErr w:type="spellEnd"/>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O,</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Role</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of</w:t>
      </w:r>
      <w:r w:rsidR="004C7287">
        <w:rPr>
          <w:rFonts w:ascii="Times New Roman" w:eastAsia="Times New Roman" w:hAnsi="Times New Roman" w:cs="Times New Roman"/>
          <w:sz w:val="20"/>
          <w:szCs w:val="20"/>
        </w:rPr>
        <w:t xml:space="preserve"> </w:t>
      </w:r>
      <w:proofErr w:type="spellStart"/>
      <w:r w:rsidRPr="004C7287">
        <w:rPr>
          <w:rFonts w:ascii="Times New Roman" w:eastAsia="Times New Roman" w:hAnsi="Times New Roman" w:cs="Times New Roman"/>
          <w:sz w:val="20"/>
          <w:szCs w:val="20"/>
        </w:rPr>
        <w:t>nitrifier</w:t>
      </w:r>
      <w:proofErr w:type="spellEnd"/>
      <w:r w:rsidR="004C7287">
        <w:rPr>
          <w:rFonts w:ascii="Times New Roman" w:eastAsia="Times New Roman" w:hAnsi="Times New Roman" w:cs="Times New Roman"/>
          <w:sz w:val="20"/>
          <w:szCs w:val="20"/>
        </w:rPr>
        <w:t xml:space="preserve"> </w:t>
      </w:r>
      <w:proofErr w:type="spellStart"/>
      <w:r w:rsidRPr="004C7287">
        <w:rPr>
          <w:rFonts w:ascii="Times New Roman" w:eastAsia="Times New Roman" w:hAnsi="Times New Roman" w:cs="Times New Roman"/>
          <w:sz w:val="20"/>
          <w:szCs w:val="20"/>
        </w:rPr>
        <w:t>denitrification</w:t>
      </w:r>
      <w:proofErr w:type="spellEnd"/>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in</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the</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production</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of</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nitrous</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oxide.</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iCs/>
          <w:sz w:val="20"/>
          <w:szCs w:val="20"/>
        </w:rPr>
        <w:t>Soil</w:t>
      </w:r>
      <w:r w:rsidR="004C7287">
        <w:rPr>
          <w:rFonts w:ascii="Times New Roman" w:eastAsia="Times New Roman" w:hAnsi="Times New Roman" w:cs="Times New Roman"/>
          <w:iCs/>
          <w:sz w:val="20"/>
          <w:szCs w:val="20"/>
        </w:rPr>
        <w:t xml:space="preserve"> </w:t>
      </w:r>
      <w:r w:rsidRPr="004C7287">
        <w:rPr>
          <w:rFonts w:ascii="Times New Roman" w:eastAsia="Times New Roman" w:hAnsi="Times New Roman" w:cs="Times New Roman"/>
          <w:iCs/>
          <w:sz w:val="20"/>
          <w:szCs w:val="20"/>
        </w:rPr>
        <w:t>Biology</w:t>
      </w:r>
      <w:r w:rsidR="004C7287">
        <w:rPr>
          <w:rFonts w:ascii="Times New Roman" w:eastAsia="Times New Roman" w:hAnsi="Times New Roman" w:cs="Times New Roman"/>
          <w:iCs/>
          <w:sz w:val="20"/>
          <w:szCs w:val="20"/>
        </w:rPr>
        <w:t xml:space="preserve"> </w:t>
      </w:r>
      <w:r w:rsidRPr="004C7287">
        <w:rPr>
          <w:rFonts w:ascii="Times New Roman" w:eastAsia="Times New Roman" w:hAnsi="Times New Roman" w:cs="Times New Roman"/>
          <w:iCs/>
          <w:sz w:val="20"/>
          <w:szCs w:val="20"/>
        </w:rPr>
        <w:t>and</w:t>
      </w:r>
      <w:r w:rsidR="004C7287">
        <w:rPr>
          <w:rFonts w:ascii="Times New Roman" w:eastAsia="Times New Roman" w:hAnsi="Times New Roman" w:cs="Times New Roman"/>
          <w:iCs/>
          <w:sz w:val="20"/>
          <w:szCs w:val="20"/>
        </w:rPr>
        <w:t xml:space="preserve"> </w:t>
      </w:r>
      <w:r w:rsidRPr="004C7287">
        <w:rPr>
          <w:rFonts w:ascii="Times New Roman" w:eastAsia="Times New Roman" w:hAnsi="Times New Roman" w:cs="Times New Roman"/>
          <w:iCs/>
          <w:sz w:val="20"/>
          <w:szCs w:val="20"/>
        </w:rPr>
        <w:t>Biochemistry</w:t>
      </w:r>
      <w:r w:rsidRPr="004C7287">
        <w:rPr>
          <w:rFonts w:ascii="Times New Roman" w:eastAsia="Times New Roman" w:hAnsi="Times New Roman" w:cs="Times New Roman"/>
          <w:sz w:val="20"/>
          <w:szCs w:val="20"/>
        </w:rPr>
        <w:t>,</w:t>
      </w:r>
      <w:r w:rsidR="004C7287">
        <w:rPr>
          <w:rFonts w:ascii="Times New Roman" w:eastAsia="Times New Roman" w:hAnsi="Times New Roman" w:cs="Times New Roman"/>
          <w:sz w:val="20"/>
          <w:szCs w:val="20"/>
        </w:rPr>
        <w:t xml:space="preserve"> </w:t>
      </w:r>
      <w:r w:rsidRPr="004C7287">
        <w:rPr>
          <w:rFonts w:ascii="Times New Roman" w:eastAsia="Times New Roman" w:hAnsi="Times New Roman" w:cs="Times New Roman"/>
          <w:sz w:val="20"/>
          <w:szCs w:val="20"/>
        </w:rPr>
        <w:t>2001.33:1723–1732.</w:t>
      </w:r>
      <w:r w:rsidR="004C7287">
        <w:rPr>
          <w:rFonts w:ascii="Times New Roman" w:eastAsia="Times New Roman" w:hAnsi="Times New Roman" w:cs="Times New Roman"/>
          <w:sz w:val="20"/>
          <w:szCs w:val="20"/>
        </w:rPr>
        <w:t xml:space="preserve"> </w:t>
      </w:r>
    </w:p>
    <w:p w:rsidR="009E2793" w:rsidRDefault="009E2793" w:rsidP="009E2793">
      <w:pPr>
        <w:snapToGrid w:val="0"/>
        <w:spacing w:after="0" w:line="240" w:lineRule="auto"/>
        <w:ind w:left="425" w:hanging="425"/>
        <w:jc w:val="both"/>
        <w:rPr>
          <w:rFonts w:ascii="Times New Roman" w:hAnsi="Times New Roman" w:cs="Times New Roman"/>
          <w:sz w:val="20"/>
          <w:lang w:eastAsia="zh-CN"/>
        </w:rPr>
        <w:sectPr w:rsidR="009E2793" w:rsidSect="009E2793">
          <w:type w:val="continuous"/>
          <w:pgSz w:w="12242" w:h="15842" w:code="1"/>
          <w:pgMar w:top="1440" w:right="1440" w:bottom="1440" w:left="1440" w:header="720" w:footer="720" w:gutter="0"/>
          <w:cols w:num="2" w:space="550"/>
          <w:docGrid w:linePitch="360"/>
        </w:sectPr>
      </w:pPr>
    </w:p>
    <w:p w:rsidR="00623C92" w:rsidRPr="004C7287" w:rsidRDefault="00623C92" w:rsidP="009E2793">
      <w:pPr>
        <w:snapToGrid w:val="0"/>
        <w:spacing w:after="0" w:line="240" w:lineRule="auto"/>
        <w:ind w:left="425" w:hanging="425"/>
        <w:jc w:val="both"/>
        <w:rPr>
          <w:rFonts w:ascii="Times New Roman" w:hAnsi="Times New Roman" w:cs="Times New Roman"/>
          <w:sz w:val="20"/>
          <w:lang w:eastAsia="zh-CN"/>
        </w:rPr>
      </w:pPr>
    </w:p>
    <w:p w:rsidR="004C7287" w:rsidRPr="004C7287" w:rsidRDefault="00CC39C3" w:rsidP="009E2793">
      <w:pPr>
        <w:snapToGrid w:val="0"/>
        <w:spacing w:after="0" w:line="240" w:lineRule="auto"/>
        <w:ind w:left="425" w:hanging="425"/>
        <w:jc w:val="both"/>
        <w:rPr>
          <w:rFonts w:ascii="Times New Roman" w:hAnsi="Times New Roman" w:cs="Times New Roman"/>
          <w:sz w:val="20"/>
          <w:lang w:eastAsia="zh-CN"/>
        </w:rPr>
      </w:pPr>
      <w:r>
        <w:rPr>
          <w:rFonts w:ascii="Times New Roman" w:hAnsi="Times New Roman" w:cs="Times New Roman" w:hint="eastAsia"/>
          <w:sz w:val="20"/>
          <w:lang w:eastAsia="zh-CN"/>
        </w:rPr>
        <w:t xml:space="preserve"> </w:t>
      </w:r>
    </w:p>
    <w:p w:rsidR="004C7287" w:rsidRPr="004C7287" w:rsidRDefault="004C7287" w:rsidP="009E2793">
      <w:pPr>
        <w:snapToGrid w:val="0"/>
        <w:spacing w:after="0" w:line="240" w:lineRule="auto"/>
        <w:ind w:left="425" w:hanging="425"/>
        <w:jc w:val="both"/>
        <w:rPr>
          <w:rFonts w:ascii="Times New Roman" w:hAnsi="Times New Roman" w:cs="Times New Roman"/>
          <w:sz w:val="20"/>
          <w:lang w:eastAsia="zh-CN"/>
        </w:rPr>
      </w:pPr>
    </w:p>
    <w:p w:rsidR="00623C92" w:rsidRPr="004C7287" w:rsidRDefault="004C7287" w:rsidP="009E2793">
      <w:pPr>
        <w:snapToGrid w:val="0"/>
        <w:spacing w:after="0" w:line="240" w:lineRule="auto"/>
        <w:jc w:val="both"/>
        <w:rPr>
          <w:rFonts w:ascii="Times New Roman" w:hAnsi="Times New Roman" w:cs="Times New Roman"/>
          <w:sz w:val="20"/>
        </w:rPr>
      </w:pPr>
      <w:r w:rsidRPr="004C7287">
        <w:rPr>
          <w:rFonts w:ascii="Times New Roman" w:hAnsi="Times New Roman" w:cs="Times New Roman"/>
          <w:sz w:val="20"/>
        </w:rPr>
        <w:t>8/2</w:t>
      </w:r>
      <w:r w:rsidR="009E2793">
        <w:rPr>
          <w:rFonts w:ascii="Times New Roman" w:hAnsi="Times New Roman" w:cs="Times New Roman" w:hint="eastAsia"/>
          <w:sz w:val="20"/>
          <w:lang w:eastAsia="zh-CN"/>
        </w:rPr>
        <w:t>5</w:t>
      </w:r>
      <w:r w:rsidRPr="004C7287">
        <w:rPr>
          <w:rFonts w:ascii="Times New Roman" w:hAnsi="Times New Roman" w:cs="Times New Roman"/>
          <w:sz w:val="20"/>
        </w:rPr>
        <w:t>/2018</w:t>
      </w:r>
    </w:p>
    <w:sectPr w:rsidR="00623C92" w:rsidRPr="004C7287" w:rsidSect="004C7287">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0C5" w:rsidRDefault="009F20C5">
      <w:pPr>
        <w:spacing w:after="0" w:line="240" w:lineRule="auto"/>
      </w:pPr>
      <w:r>
        <w:separator/>
      </w:r>
    </w:p>
  </w:endnote>
  <w:endnote w:type="continuationSeparator" w:id="0">
    <w:p w:rsidR="009F20C5" w:rsidRDefault="009F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793" w:rsidRPr="00586EAC" w:rsidRDefault="00987651" w:rsidP="00586EAC">
    <w:pPr>
      <w:spacing w:after="0" w:line="240" w:lineRule="auto"/>
      <w:jc w:val="center"/>
      <w:rPr>
        <w:rFonts w:ascii="Times New Roman" w:hAnsi="Times New Roman" w:cs="Times New Roman"/>
        <w:sz w:val="20"/>
      </w:rPr>
    </w:pPr>
    <w:r w:rsidRPr="00586EAC">
      <w:rPr>
        <w:rFonts w:ascii="Times New Roman" w:hAnsi="Times New Roman" w:cs="Times New Roman"/>
        <w:sz w:val="20"/>
      </w:rPr>
      <w:fldChar w:fldCharType="begin"/>
    </w:r>
    <w:r w:rsidR="00586EAC" w:rsidRPr="00586EAC">
      <w:rPr>
        <w:rFonts w:ascii="Times New Roman" w:hAnsi="Times New Roman" w:cs="Times New Roman"/>
        <w:sz w:val="20"/>
      </w:rPr>
      <w:instrText xml:space="preserve"> page </w:instrText>
    </w:r>
    <w:r w:rsidRPr="00586EAC">
      <w:rPr>
        <w:rFonts w:ascii="Times New Roman" w:hAnsi="Times New Roman" w:cs="Times New Roman"/>
        <w:sz w:val="20"/>
      </w:rPr>
      <w:fldChar w:fldCharType="separate"/>
    </w:r>
    <w:r w:rsidR="005E57A9">
      <w:rPr>
        <w:rFonts w:ascii="Times New Roman" w:hAnsi="Times New Roman" w:cs="Times New Roman"/>
        <w:noProof/>
        <w:sz w:val="20"/>
      </w:rPr>
      <w:t>50</w:t>
    </w:r>
    <w:r w:rsidRPr="00586EA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0C5" w:rsidRDefault="009F20C5">
      <w:pPr>
        <w:spacing w:after="0" w:line="240" w:lineRule="auto"/>
      </w:pPr>
      <w:r>
        <w:separator/>
      </w:r>
    </w:p>
  </w:footnote>
  <w:footnote w:type="continuationSeparator" w:id="0">
    <w:p w:rsidR="009F20C5" w:rsidRDefault="009F20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EAC" w:rsidRPr="00586EAC" w:rsidRDefault="00586EAC" w:rsidP="00586EA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86EAC">
      <w:rPr>
        <w:rFonts w:ascii="Times New Roman" w:hAnsi="Times New Roman" w:cs="Times New Roman" w:hint="eastAsia"/>
        <w:sz w:val="20"/>
        <w:szCs w:val="20"/>
      </w:rPr>
      <w:tab/>
    </w:r>
    <w:r w:rsidRPr="00586EAC">
      <w:rPr>
        <w:rFonts w:ascii="Times New Roman" w:hAnsi="Times New Roman" w:cs="Times New Roman"/>
        <w:sz w:val="20"/>
        <w:szCs w:val="20"/>
      </w:rPr>
      <w:t>New York Science Journal 201</w:t>
    </w:r>
    <w:r w:rsidRPr="00586EAC">
      <w:rPr>
        <w:rFonts w:ascii="Times New Roman" w:hAnsi="Times New Roman" w:cs="Times New Roman" w:hint="eastAsia"/>
        <w:sz w:val="20"/>
        <w:szCs w:val="20"/>
      </w:rPr>
      <w:t>8</w:t>
    </w:r>
    <w:r w:rsidRPr="00586EAC">
      <w:rPr>
        <w:rFonts w:ascii="Times New Roman" w:hAnsi="Times New Roman" w:cs="Times New Roman"/>
        <w:sz w:val="20"/>
        <w:szCs w:val="20"/>
      </w:rPr>
      <w:t>;</w:t>
    </w:r>
    <w:r w:rsidRPr="00586EAC">
      <w:rPr>
        <w:rFonts w:ascii="Times New Roman" w:hAnsi="Times New Roman" w:cs="Times New Roman" w:hint="eastAsia"/>
        <w:sz w:val="20"/>
        <w:szCs w:val="20"/>
      </w:rPr>
      <w:t>11</w:t>
    </w:r>
    <w:r w:rsidRPr="00586EAC">
      <w:rPr>
        <w:rFonts w:ascii="Times New Roman" w:hAnsi="Times New Roman" w:cs="Times New Roman"/>
        <w:sz w:val="20"/>
        <w:szCs w:val="20"/>
      </w:rPr>
      <w:t>(</w:t>
    </w:r>
    <w:r w:rsidRPr="00586EAC">
      <w:rPr>
        <w:rFonts w:ascii="Times New Roman" w:hAnsi="Times New Roman" w:cs="Times New Roman" w:hint="eastAsia"/>
        <w:sz w:val="20"/>
        <w:szCs w:val="20"/>
      </w:rPr>
      <w:t>8</w:t>
    </w:r>
    <w:r w:rsidRPr="00586EAC">
      <w:rPr>
        <w:rFonts w:ascii="Times New Roman" w:hAnsi="Times New Roman" w:cs="Times New Roman"/>
        <w:sz w:val="20"/>
        <w:szCs w:val="20"/>
      </w:rPr>
      <w:t>)</w:t>
    </w:r>
    <w:r w:rsidRPr="00586EAC">
      <w:rPr>
        <w:rFonts w:ascii="Times New Roman" w:hAnsi="Times New Roman" w:cs="Times New Roman"/>
        <w:iCs/>
        <w:sz w:val="20"/>
        <w:szCs w:val="20"/>
      </w:rPr>
      <w:t xml:space="preserve">     </w:t>
    </w:r>
    <w:r w:rsidRPr="00586EAC">
      <w:rPr>
        <w:rFonts w:ascii="Times New Roman" w:hAnsi="Times New Roman" w:cs="Times New Roman" w:hint="eastAsia"/>
        <w:iCs/>
        <w:sz w:val="20"/>
        <w:szCs w:val="20"/>
      </w:rPr>
      <w:tab/>
    </w:r>
    <w:r w:rsidRPr="00586EAC">
      <w:rPr>
        <w:rFonts w:ascii="Times New Roman" w:hAnsi="Times New Roman" w:cs="Times New Roman"/>
        <w:iCs/>
        <w:sz w:val="20"/>
        <w:szCs w:val="20"/>
      </w:rPr>
      <w:t xml:space="preserve"> </w:t>
    </w:r>
    <w:r w:rsidRPr="00586EAC">
      <w:rPr>
        <w:rFonts w:ascii="Times New Roman" w:hAnsi="Times New Roman" w:cs="Times New Roman" w:hint="eastAsia"/>
        <w:iCs/>
        <w:sz w:val="20"/>
        <w:szCs w:val="20"/>
      </w:rPr>
      <w:t xml:space="preserve"> </w:t>
    </w:r>
    <w:r w:rsidRPr="00586EAC">
      <w:rPr>
        <w:rFonts w:ascii="Times New Roman" w:hAnsi="Times New Roman" w:cs="Times New Roman"/>
        <w:iCs/>
        <w:sz w:val="20"/>
        <w:szCs w:val="20"/>
      </w:rPr>
      <w:t xml:space="preserve">   </w:t>
    </w:r>
    <w:hyperlink r:id="rId1" w:history="1">
      <w:r w:rsidRPr="00586EAC">
        <w:rPr>
          <w:rStyle w:val="Hyperlink"/>
          <w:rFonts w:ascii="Times New Roman" w:hAnsi="Times New Roman" w:cs="Times New Roman"/>
          <w:color w:val="0000FF"/>
          <w:sz w:val="20"/>
        </w:rPr>
        <w:t>http://www.sciencepub.net/newyork</w:t>
      </w:r>
    </w:hyperlink>
  </w:p>
  <w:p w:rsidR="00586EAC" w:rsidRPr="00586EAC" w:rsidRDefault="00586EAC" w:rsidP="00586EAC">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42366"/>
    <w:multiLevelType w:val="hybridMultilevel"/>
    <w:tmpl w:val="8E18A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27121D"/>
    <w:rsid w:val="000F4C85"/>
    <w:rsid w:val="00102F39"/>
    <w:rsid w:val="00120FF0"/>
    <w:rsid w:val="00151C18"/>
    <w:rsid w:val="00186382"/>
    <w:rsid w:val="0022664D"/>
    <w:rsid w:val="002669E4"/>
    <w:rsid w:val="0027121D"/>
    <w:rsid w:val="00351880"/>
    <w:rsid w:val="00456C88"/>
    <w:rsid w:val="004C7287"/>
    <w:rsid w:val="00506BB1"/>
    <w:rsid w:val="005836B7"/>
    <w:rsid w:val="00586EAC"/>
    <w:rsid w:val="005E57A9"/>
    <w:rsid w:val="006235DF"/>
    <w:rsid w:val="00623C92"/>
    <w:rsid w:val="00641B88"/>
    <w:rsid w:val="00811EAB"/>
    <w:rsid w:val="00855AD4"/>
    <w:rsid w:val="00877C6F"/>
    <w:rsid w:val="00883590"/>
    <w:rsid w:val="00906A56"/>
    <w:rsid w:val="00966814"/>
    <w:rsid w:val="00987651"/>
    <w:rsid w:val="009938DD"/>
    <w:rsid w:val="009E2793"/>
    <w:rsid w:val="009F20C5"/>
    <w:rsid w:val="00B57D03"/>
    <w:rsid w:val="00C50A1A"/>
    <w:rsid w:val="00C552F0"/>
    <w:rsid w:val="00CC39C3"/>
    <w:rsid w:val="00D03CC3"/>
    <w:rsid w:val="00DF66C7"/>
    <w:rsid w:val="00E205AD"/>
    <w:rsid w:val="00E81133"/>
    <w:rsid w:val="00EA0F9D"/>
    <w:rsid w:val="00EF58B8"/>
    <w:rsid w:val="00F6073C"/>
    <w:rsid w:val="00F670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21D"/>
    <w:pPr>
      <w:spacing w:after="160" w:line="259" w:lineRule="auto"/>
    </w:pPr>
    <w:rPr>
      <w:sz w:val="22"/>
      <w:szCs w:val="22"/>
      <w:lang w:val="en-GB" w:eastAsia="en-US"/>
    </w:rPr>
  </w:style>
  <w:style w:type="paragraph" w:styleId="Heading1">
    <w:name w:val="heading 1"/>
    <w:basedOn w:val="Normal"/>
    <w:next w:val="Normal"/>
    <w:link w:val="Heading1Char"/>
    <w:uiPriority w:val="99"/>
    <w:qFormat/>
    <w:rsid w:val="0027121D"/>
    <w:pPr>
      <w:keepNext/>
      <w:autoSpaceDE w:val="0"/>
      <w:autoSpaceDN w:val="0"/>
      <w:adjustRightInd w:val="0"/>
      <w:spacing w:before="240" w:after="60" w:line="240" w:lineRule="auto"/>
      <w:outlineLvl w:val="0"/>
    </w:pPr>
    <w:rPr>
      <w:rFonts w:ascii="Cambria" w:eastAsia="Times New Roman" w:hAnsi="Cambria" w:cs="Cambria"/>
      <w:b/>
      <w:bCs/>
      <w:color w:val="000000"/>
      <w:kern w:val="32"/>
      <w:sz w:val="32"/>
      <w:szCs w:val="32"/>
      <w:lang w:eastAsia="en-GB"/>
    </w:rPr>
  </w:style>
  <w:style w:type="paragraph" w:styleId="Heading2">
    <w:name w:val="heading 2"/>
    <w:basedOn w:val="Normal"/>
    <w:link w:val="Heading2Char"/>
    <w:uiPriority w:val="99"/>
    <w:semiHidden/>
    <w:unhideWhenUsed/>
    <w:qFormat/>
    <w:rsid w:val="0027121D"/>
    <w:pPr>
      <w:autoSpaceDE w:val="0"/>
      <w:autoSpaceDN w:val="0"/>
      <w:adjustRightInd w:val="0"/>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en-GB"/>
    </w:rPr>
  </w:style>
  <w:style w:type="paragraph" w:styleId="Heading3">
    <w:name w:val="heading 3"/>
    <w:basedOn w:val="Normal"/>
    <w:next w:val="Normal"/>
    <w:link w:val="Heading3Char"/>
    <w:uiPriority w:val="99"/>
    <w:unhideWhenUsed/>
    <w:qFormat/>
    <w:rsid w:val="0027121D"/>
    <w:pPr>
      <w:keepNext/>
      <w:keepLines/>
      <w:autoSpaceDE w:val="0"/>
      <w:autoSpaceDN w:val="0"/>
      <w:adjustRightInd w:val="0"/>
      <w:spacing w:before="200" w:after="0" w:line="240" w:lineRule="auto"/>
      <w:outlineLvl w:val="2"/>
    </w:pPr>
    <w:rPr>
      <w:rFonts w:ascii="Cambria" w:eastAsia="Times New Roman" w:hAnsi="Cambria" w:cs="Cambria"/>
      <w:b/>
      <w:bCs/>
      <w:color w:val="4F81BD"/>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7121D"/>
    <w:rPr>
      <w:rFonts w:ascii="Cambria" w:eastAsia="Times New Roman" w:hAnsi="Cambria" w:cs="Cambria"/>
      <w:b/>
      <w:bCs/>
      <w:color w:val="000000"/>
      <w:kern w:val="32"/>
      <w:sz w:val="32"/>
      <w:szCs w:val="32"/>
      <w:lang w:eastAsia="en-GB"/>
    </w:rPr>
  </w:style>
  <w:style w:type="character" w:customStyle="1" w:styleId="Heading2Char">
    <w:name w:val="Heading 2 Char"/>
    <w:basedOn w:val="DefaultParagraphFont"/>
    <w:link w:val="Heading2"/>
    <w:uiPriority w:val="99"/>
    <w:semiHidden/>
    <w:rsid w:val="0027121D"/>
    <w:rPr>
      <w:rFonts w:ascii="Times New Roman" w:eastAsia="Times New Roman" w:hAnsi="Times New Roman" w:cs="Times New Roman"/>
      <w:b/>
      <w:bCs/>
      <w:color w:val="000000"/>
      <w:sz w:val="36"/>
      <w:szCs w:val="36"/>
      <w:lang w:eastAsia="en-GB"/>
    </w:rPr>
  </w:style>
  <w:style w:type="character" w:customStyle="1" w:styleId="Heading3Char">
    <w:name w:val="Heading 3 Char"/>
    <w:basedOn w:val="DefaultParagraphFont"/>
    <w:link w:val="Heading3"/>
    <w:uiPriority w:val="99"/>
    <w:rsid w:val="0027121D"/>
    <w:rPr>
      <w:rFonts w:ascii="Cambria" w:eastAsia="Times New Roman" w:hAnsi="Cambria" w:cs="Cambria"/>
      <w:b/>
      <w:bCs/>
      <w:color w:val="4F81BD"/>
      <w:sz w:val="20"/>
      <w:szCs w:val="20"/>
      <w:lang w:eastAsia="en-GB"/>
    </w:rPr>
  </w:style>
  <w:style w:type="paragraph" w:styleId="HTMLPreformatted">
    <w:name w:val="HTML Preformatted"/>
    <w:basedOn w:val="Normal"/>
    <w:link w:val="HTMLPreformattedChar1"/>
    <w:uiPriority w:val="99"/>
    <w:semiHidden/>
    <w:unhideWhenUsed/>
    <w:rsid w:val="00271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hAnsi="Courier New" w:cs="Courier New"/>
      <w:sz w:val="20"/>
      <w:szCs w:val="20"/>
      <w:lang w:val="en-US" w:eastAsia="en-GB"/>
    </w:rPr>
  </w:style>
  <w:style w:type="character" w:customStyle="1" w:styleId="HTMLPreformattedChar1">
    <w:name w:val="HTML Preformatted Char1"/>
    <w:basedOn w:val="DefaultParagraphFont"/>
    <w:link w:val="HTMLPreformatted"/>
    <w:uiPriority w:val="99"/>
    <w:semiHidden/>
    <w:locked/>
    <w:rsid w:val="0027121D"/>
    <w:rPr>
      <w:rFonts w:ascii="Courier New" w:eastAsia="Calibri" w:hAnsi="Courier New" w:cs="Courier New"/>
      <w:sz w:val="20"/>
      <w:szCs w:val="20"/>
      <w:lang w:val="en-US" w:eastAsia="en-GB"/>
    </w:rPr>
  </w:style>
  <w:style w:type="character" w:customStyle="1" w:styleId="HTMLPreformattedChar">
    <w:name w:val="HTML Preformatted Char"/>
    <w:basedOn w:val="DefaultParagraphFont"/>
    <w:link w:val="HTMLPreformatted"/>
    <w:uiPriority w:val="99"/>
    <w:semiHidden/>
    <w:rsid w:val="0027121D"/>
    <w:rPr>
      <w:rFonts w:ascii="Consolas" w:eastAsia="Calibri" w:hAnsi="Consolas" w:cs="Arial"/>
      <w:sz w:val="20"/>
      <w:szCs w:val="20"/>
    </w:rPr>
  </w:style>
  <w:style w:type="paragraph" w:styleId="CommentText">
    <w:name w:val="annotation text"/>
    <w:basedOn w:val="Normal"/>
    <w:link w:val="CommentTextChar1"/>
    <w:uiPriority w:val="99"/>
    <w:semiHidden/>
    <w:unhideWhenUsed/>
    <w:rsid w:val="0027121D"/>
    <w:pPr>
      <w:autoSpaceDE w:val="0"/>
      <w:autoSpaceDN w:val="0"/>
      <w:adjustRightInd w:val="0"/>
      <w:spacing w:after="0" w:line="240" w:lineRule="auto"/>
    </w:pPr>
    <w:rPr>
      <w:rFonts w:ascii="Courier New" w:hAnsi="Courier New" w:cs="Courier New"/>
      <w:color w:val="000000"/>
      <w:sz w:val="20"/>
      <w:szCs w:val="20"/>
      <w:lang w:eastAsia="en-GB"/>
    </w:rPr>
  </w:style>
  <w:style w:type="character" w:customStyle="1" w:styleId="CommentTextChar1">
    <w:name w:val="Comment Text Char1"/>
    <w:basedOn w:val="DefaultParagraphFont"/>
    <w:link w:val="CommentText"/>
    <w:uiPriority w:val="99"/>
    <w:semiHidden/>
    <w:locked/>
    <w:rsid w:val="0027121D"/>
    <w:rPr>
      <w:rFonts w:ascii="Courier New" w:eastAsia="Calibri" w:hAnsi="Courier New" w:cs="Courier New"/>
      <w:color w:val="000000"/>
      <w:sz w:val="20"/>
      <w:szCs w:val="20"/>
      <w:lang w:eastAsia="en-GB"/>
    </w:rPr>
  </w:style>
  <w:style w:type="character" w:customStyle="1" w:styleId="CommentTextChar">
    <w:name w:val="Comment Text Char"/>
    <w:basedOn w:val="DefaultParagraphFont"/>
    <w:link w:val="CommentText"/>
    <w:uiPriority w:val="99"/>
    <w:semiHidden/>
    <w:rsid w:val="0027121D"/>
    <w:rPr>
      <w:rFonts w:ascii="Calibri" w:eastAsia="Calibri" w:hAnsi="Calibri" w:cs="Arial"/>
      <w:sz w:val="20"/>
      <w:szCs w:val="20"/>
    </w:rPr>
  </w:style>
  <w:style w:type="paragraph" w:styleId="Header">
    <w:name w:val="header"/>
    <w:basedOn w:val="Normal"/>
    <w:link w:val="HeaderChar1"/>
    <w:uiPriority w:val="99"/>
    <w:semiHidden/>
    <w:unhideWhenUsed/>
    <w:rsid w:val="0027121D"/>
    <w:pPr>
      <w:tabs>
        <w:tab w:val="center" w:pos="4680"/>
        <w:tab w:val="right" w:pos="9360"/>
      </w:tabs>
      <w:autoSpaceDE w:val="0"/>
      <w:autoSpaceDN w:val="0"/>
      <w:adjustRightInd w:val="0"/>
      <w:spacing w:after="0" w:line="240" w:lineRule="auto"/>
    </w:pPr>
    <w:rPr>
      <w:rFonts w:ascii="Courier New" w:hAnsi="Courier New" w:cs="Courier New"/>
      <w:color w:val="000000"/>
      <w:sz w:val="20"/>
      <w:szCs w:val="20"/>
      <w:lang w:eastAsia="en-GB"/>
    </w:rPr>
  </w:style>
  <w:style w:type="character" w:customStyle="1" w:styleId="HeaderChar1">
    <w:name w:val="Header Char1"/>
    <w:basedOn w:val="DefaultParagraphFont"/>
    <w:link w:val="Header"/>
    <w:uiPriority w:val="99"/>
    <w:semiHidden/>
    <w:locked/>
    <w:rsid w:val="0027121D"/>
    <w:rPr>
      <w:rFonts w:ascii="Courier New" w:eastAsia="Calibri" w:hAnsi="Courier New" w:cs="Courier New"/>
      <w:color w:val="000000"/>
      <w:sz w:val="20"/>
      <w:szCs w:val="20"/>
      <w:lang w:eastAsia="en-GB"/>
    </w:rPr>
  </w:style>
  <w:style w:type="character" w:customStyle="1" w:styleId="HeaderChar">
    <w:name w:val="Header Char"/>
    <w:basedOn w:val="DefaultParagraphFont"/>
    <w:link w:val="Header"/>
    <w:uiPriority w:val="99"/>
    <w:semiHidden/>
    <w:rsid w:val="0027121D"/>
    <w:rPr>
      <w:rFonts w:ascii="Calibri" w:eastAsia="Calibri" w:hAnsi="Calibri" w:cs="Arial"/>
    </w:rPr>
  </w:style>
  <w:style w:type="paragraph" w:styleId="Footer">
    <w:name w:val="footer"/>
    <w:basedOn w:val="Normal"/>
    <w:link w:val="FooterChar1"/>
    <w:uiPriority w:val="99"/>
    <w:unhideWhenUsed/>
    <w:rsid w:val="0027121D"/>
    <w:pPr>
      <w:tabs>
        <w:tab w:val="center" w:pos="4680"/>
        <w:tab w:val="right" w:pos="9360"/>
      </w:tabs>
      <w:autoSpaceDE w:val="0"/>
      <w:autoSpaceDN w:val="0"/>
      <w:adjustRightInd w:val="0"/>
      <w:spacing w:after="0" w:line="240" w:lineRule="auto"/>
    </w:pPr>
    <w:rPr>
      <w:rFonts w:ascii="Courier New" w:hAnsi="Courier New" w:cs="Courier New"/>
      <w:color w:val="000000"/>
      <w:sz w:val="20"/>
      <w:szCs w:val="20"/>
      <w:lang w:eastAsia="en-GB"/>
    </w:rPr>
  </w:style>
  <w:style w:type="character" w:customStyle="1" w:styleId="FooterChar1">
    <w:name w:val="Footer Char1"/>
    <w:basedOn w:val="DefaultParagraphFont"/>
    <w:link w:val="Footer"/>
    <w:uiPriority w:val="99"/>
    <w:locked/>
    <w:rsid w:val="0027121D"/>
    <w:rPr>
      <w:rFonts w:ascii="Courier New" w:eastAsia="Calibri" w:hAnsi="Courier New" w:cs="Courier New"/>
      <w:color w:val="000000"/>
      <w:sz w:val="20"/>
      <w:szCs w:val="20"/>
      <w:lang w:eastAsia="en-GB"/>
    </w:rPr>
  </w:style>
  <w:style w:type="character" w:customStyle="1" w:styleId="FooterChar">
    <w:name w:val="Footer Char"/>
    <w:basedOn w:val="DefaultParagraphFont"/>
    <w:link w:val="Footer"/>
    <w:uiPriority w:val="99"/>
    <w:rsid w:val="0027121D"/>
    <w:rPr>
      <w:rFonts w:ascii="Calibri" w:eastAsia="Calibri" w:hAnsi="Calibri" w:cs="Arial"/>
    </w:rPr>
  </w:style>
  <w:style w:type="paragraph" w:styleId="CommentSubject">
    <w:name w:val="annotation subject"/>
    <w:basedOn w:val="CommentText"/>
    <w:next w:val="CommentText"/>
    <w:link w:val="CommentSubjectChar1"/>
    <w:uiPriority w:val="99"/>
    <w:semiHidden/>
    <w:unhideWhenUsed/>
    <w:rsid w:val="0027121D"/>
    <w:rPr>
      <w:rFonts w:ascii="Calibri" w:hAnsi="Calibri" w:cs="Times New Roman"/>
      <w:b/>
      <w:bCs/>
      <w:color w:val="auto"/>
    </w:rPr>
  </w:style>
  <w:style w:type="character" w:customStyle="1" w:styleId="CommentSubjectChar1">
    <w:name w:val="Comment Subject Char1"/>
    <w:basedOn w:val="CommentTextChar1"/>
    <w:link w:val="CommentSubject"/>
    <w:uiPriority w:val="99"/>
    <w:semiHidden/>
    <w:locked/>
    <w:rsid w:val="0027121D"/>
    <w:rPr>
      <w:rFonts w:ascii="Calibri" w:hAnsi="Calibri" w:cs="Times New Roman"/>
      <w:b/>
      <w:bCs/>
    </w:rPr>
  </w:style>
  <w:style w:type="character" w:customStyle="1" w:styleId="CommentSubjectChar">
    <w:name w:val="Comment Subject Char"/>
    <w:basedOn w:val="CommentTextChar"/>
    <w:link w:val="CommentSubject"/>
    <w:uiPriority w:val="99"/>
    <w:semiHidden/>
    <w:rsid w:val="0027121D"/>
    <w:rPr>
      <w:b/>
      <w:bCs/>
    </w:rPr>
  </w:style>
  <w:style w:type="paragraph" w:styleId="BalloonText">
    <w:name w:val="Balloon Text"/>
    <w:basedOn w:val="Normal"/>
    <w:link w:val="BalloonTextChar1"/>
    <w:uiPriority w:val="99"/>
    <w:semiHidden/>
    <w:unhideWhenUsed/>
    <w:rsid w:val="0027121D"/>
    <w:pPr>
      <w:autoSpaceDE w:val="0"/>
      <w:autoSpaceDN w:val="0"/>
      <w:adjustRightInd w:val="0"/>
      <w:spacing w:after="0" w:line="240" w:lineRule="auto"/>
    </w:pPr>
    <w:rPr>
      <w:rFonts w:ascii="Tahoma" w:hAnsi="Tahoma" w:cs="Tahoma"/>
      <w:sz w:val="16"/>
      <w:szCs w:val="16"/>
      <w:lang w:eastAsia="en-GB"/>
    </w:rPr>
  </w:style>
  <w:style w:type="character" w:customStyle="1" w:styleId="BalloonTextChar1">
    <w:name w:val="Balloon Text Char1"/>
    <w:basedOn w:val="DefaultParagraphFont"/>
    <w:link w:val="BalloonText"/>
    <w:uiPriority w:val="99"/>
    <w:semiHidden/>
    <w:locked/>
    <w:rsid w:val="0027121D"/>
    <w:rPr>
      <w:rFonts w:ascii="Tahoma" w:eastAsia="Calibri" w:hAnsi="Tahoma" w:cs="Tahoma"/>
      <w:sz w:val="16"/>
      <w:szCs w:val="16"/>
      <w:lang w:eastAsia="en-GB"/>
    </w:rPr>
  </w:style>
  <w:style w:type="character" w:customStyle="1" w:styleId="BalloonTextChar">
    <w:name w:val="Balloon Text Char"/>
    <w:basedOn w:val="DefaultParagraphFont"/>
    <w:link w:val="BalloonText"/>
    <w:uiPriority w:val="99"/>
    <w:semiHidden/>
    <w:rsid w:val="0027121D"/>
    <w:rPr>
      <w:rFonts w:ascii="Tahoma" w:eastAsia="Calibri" w:hAnsi="Tahoma" w:cs="Tahoma"/>
      <w:sz w:val="16"/>
      <w:szCs w:val="16"/>
    </w:rPr>
  </w:style>
  <w:style w:type="character" w:customStyle="1" w:styleId="TitleChar">
    <w:name w:val="Title Char"/>
    <w:basedOn w:val="DefaultParagraphFont"/>
    <w:link w:val="Title"/>
    <w:uiPriority w:val="99"/>
    <w:rsid w:val="0027121D"/>
    <w:rPr>
      <w:rFonts w:ascii="Calibri Light" w:eastAsia="Times New Roman" w:hAnsi="Calibri Light" w:cs="Times New Roman"/>
      <w:color w:val="323E4F"/>
      <w:spacing w:val="5"/>
      <w:kern w:val="28"/>
      <w:sz w:val="52"/>
      <w:szCs w:val="52"/>
    </w:rPr>
  </w:style>
  <w:style w:type="paragraph" w:styleId="Title">
    <w:name w:val="Title"/>
    <w:basedOn w:val="Normal"/>
    <w:next w:val="Normal"/>
    <w:link w:val="TitleChar"/>
    <w:uiPriority w:val="99"/>
    <w:qFormat/>
    <w:rsid w:val="0027121D"/>
    <w:pPr>
      <w:pBdr>
        <w:bottom w:val="single" w:sz="8" w:space="4" w:color="5B9BD5"/>
      </w:pBdr>
      <w:autoSpaceDE w:val="0"/>
      <w:autoSpaceDN w:val="0"/>
      <w:adjustRightInd w:val="0"/>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itleChar1">
    <w:name w:val="Title Char1"/>
    <w:basedOn w:val="DefaultParagraphFont"/>
    <w:link w:val="Title"/>
    <w:uiPriority w:val="10"/>
    <w:rsid w:val="0027121D"/>
    <w:rPr>
      <w:rFonts w:ascii="Calibri Light" w:eastAsia="Times New Roman" w:hAnsi="Calibri Light" w:cs="Times New Roman"/>
      <w:color w:val="323E4F"/>
      <w:spacing w:val="5"/>
      <w:kern w:val="28"/>
      <w:sz w:val="52"/>
      <w:szCs w:val="52"/>
    </w:rPr>
  </w:style>
  <w:style w:type="character" w:styleId="Hyperlink">
    <w:name w:val="Hyperlink"/>
    <w:basedOn w:val="DefaultParagraphFont"/>
    <w:uiPriority w:val="99"/>
    <w:unhideWhenUsed/>
    <w:rsid w:val="0027121D"/>
    <w:rPr>
      <w:color w:val="0563C1"/>
      <w:u w:val="single"/>
    </w:rPr>
  </w:style>
  <w:style w:type="character" w:customStyle="1" w:styleId="A8">
    <w:name w:val="A8"/>
    <w:uiPriority w:val="99"/>
    <w:rsid w:val="0027121D"/>
    <w:rPr>
      <w:rFonts w:ascii="Times New Roman" w:hAnsi="Times New Roman" w:cs="Times New Roman" w:hint="default"/>
      <w:color w:val="000000"/>
      <w:sz w:val="12"/>
      <w:szCs w:val="12"/>
    </w:rPr>
  </w:style>
  <w:style w:type="character" w:customStyle="1" w:styleId="tgc">
    <w:name w:val="_tgc"/>
    <w:uiPriority w:val="99"/>
    <w:rsid w:val="0027121D"/>
    <w:rPr>
      <w:rFonts w:ascii="Times New Roman" w:hAnsi="Times New Roman" w:cs="Times New Roman" w:hint="default"/>
    </w:rPr>
  </w:style>
  <w:style w:type="character" w:customStyle="1" w:styleId="apple-converted-space">
    <w:name w:val="apple-converted-space"/>
    <w:uiPriority w:val="99"/>
    <w:rsid w:val="0027121D"/>
    <w:rPr>
      <w:rFonts w:cs="Times New Roman"/>
    </w:rPr>
  </w:style>
  <w:style w:type="character" w:customStyle="1" w:styleId="A6">
    <w:name w:val="A6"/>
    <w:uiPriority w:val="99"/>
    <w:rsid w:val="0027121D"/>
    <w:rPr>
      <w:rFonts w:cs="Times New Roman"/>
      <w:color w:val="000000"/>
      <w:sz w:val="11"/>
      <w:szCs w:val="11"/>
    </w:rPr>
  </w:style>
  <w:style w:type="paragraph" w:styleId="NormalWeb">
    <w:name w:val="Normal (Web)"/>
    <w:basedOn w:val="Normal"/>
    <w:uiPriority w:val="99"/>
    <w:unhideWhenUsed/>
    <w:rsid w:val="0027121D"/>
    <w:pPr>
      <w:autoSpaceDE w:val="0"/>
      <w:autoSpaceDN w:val="0"/>
      <w:adjustRightInd w:val="0"/>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A14">
    <w:name w:val="A14"/>
    <w:uiPriority w:val="99"/>
    <w:rsid w:val="0027121D"/>
    <w:rPr>
      <w:rFonts w:cs="Times New Roman"/>
      <w:color w:val="000000"/>
      <w:sz w:val="11"/>
      <w:szCs w:val="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harlesobiechinaolisa@gmail.com"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0818.06" TargetMode="External"/><Relationship Id="rId14" Type="http://schemas.openxmlformats.org/officeDocument/2006/relationships/hyperlink" Target="mailto:charlesobiechinaolisa@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5867</Words>
  <Characters>33445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39234</CharactersWithSpaces>
  <SharedDoc>false</SharedDoc>
  <HLinks>
    <vt:vector size="12" baseType="variant">
      <vt:variant>
        <vt:i4>4522059</vt:i4>
      </vt:variant>
      <vt:variant>
        <vt:i4>3</vt:i4>
      </vt:variant>
      <vt:variant>
        <vt:i4>0</vt:i4>
      </vt:variant>
      <vt:variant>
        <vt:i4>5</vt:i4>
      </vt:variant>
      <vt:variant>
        <vt:lpwstr>http://www.sciencepub.net/newyork</vt:lpwstr>
      </vt:variant>
      <vt:variant>
        <vt:lpwstr/>
      </vt:variant>
      <vt:variant>
        <vt:i4>8192066</vt:i4>
      </vt:variant>
      <vt:variant>
        <vt:i4>0</vt:i4>
      </vt:variant>
      <vt:variant>
        <vt:i4>0</vt:i4>
      </vt:variant>
      <vt:variant>
        <vt:i4>5</vt:i4>
      </vt:variant>
      <vt:variant>
        <vt:lpwstr>mailto:charlesobiechinaolisa@gmail.com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CELTRAS ExamsOfficer</dc:creator>
  <cp:lastModifiedBy>Administrator</cp:lastModifiedBy>
  <cp:revision>3</cp:revision>
  <dcterms:created xsi:type="dcterms:W3CDTF">2018-09-02T10:23:00Z</dcterms:created>
  <dcterms:modified xsi:type="dcterms:W3CDTF">2018-09-02T11:27:00Z</dcterms:modified>
</cp:coreProperties>
</file>