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0F5" w:rsidRPr="00CA20D5" w:rsidRDefault="00D21635" w:rsidP="00CA20D5">
      <w:pPr>
        <w:suppressAutoHyphens w:val="0"/>
        <w:snapToGrid w:val="0"/>
        <w:jc w:val="center"/>
        <w:rPr>
          <w:b/>
          <w:sz w:val="20"/>
          <w:szCs w:val="20"/>
        </w:rPr>
      </w:pPr>
      <w:r w:rsidRPr="00CA20D5">
        <w:rPr>
          <w:b/>
          <w:sz w:val="20"/>
          <w:szCs w:val="20"/>
        </w:rPr>
        <w:t>Determination of Capsaicin Content and Pungency Level of Five Chili Peppers Grown in Egypt</w:t>
      </w:r>
    </w:p>
    <w:p w:rsidR="007560F5" w:rsidRPr="00CA20D5" w:rsidRDefault="007560F5" w:rsidP="00CA20D5">
      <w:pPr>
        <w:suppressAutoHyphens w:val="0"/>
        <w:snapToGrid w:val="0"/>
        <w:jc w:val="center"/>
        <w:rPr>
          <w:b/>
          <w:sz w:val="20"/>
          <w:szCs w:val="20"/>
        </w:rPr>
      </w:pPr>
    </w:p>
    <w:p w:rsidR="007560F5" w:rsidRPr="00CA20D5" w:rsidRDefault="00D21635" w:rsidP="00CA20D5">
      <w:pPr>
        <w:suppressAutoHyphens w:val="0"/>
        <w:snapToGrid w:val="0"/>
        <w:jc w:val="center"/>
        <w:rPr>
          <w:sz w:val="20"/>
          <w:szCs w:val="20"/>
          <w:vertAlign w:val="superscript"/>
        </w:rPr>
      </w:pPr>
      <w:r w:rsidRPr="00CA20D5">
        <w:rPr>
          <w:sz w:val="20"/>
          <w:szCs w:val="20"/>
        </w:rPr>
        <w:t xml:space="preserve">Mohamed El </w:t>
      </w:r>
      <w:proofErr w:type="spellStart"/>
      <w:r w:rsidRPr="00CA20D5">
        <w:rPr>
          <w:sz w:val="20"/>
          <w:szCs w:val="20"/>
        </w:rPr>
        <w:t>Badrawy</w:t>
      </w:r>
      <w:proofErr w:type="spellEnd"/>
      <w:r w:rsidR="006E6ACB" w:rsidRPr="00CA20D5">
        <w:rPr>
          <w:sz w:val="20"/>
          <w:szCs w:val="20"/>
        </w:rPr>
        <w:t xml:space="preserve"> </w:t>
      </w:r>
      <w:r w:rsidR="00471E57" w:rsidRPr="00CA20D5">
        <w:rPr>
          <w:sz w:val="20"/>
          <w:szCs w:val="20"/>
          <w:vertAlign w:val="superscript"/>
        </w:rPr>
        <w:t>1</w:t>
      </w:r>
      <w:r w:rsidR="00416F43" w:rsidRPr="00CA20D5">
        <w:rPr>
          <w:sz w:val="20"/>
          <w:szCs w:val="20"/>
          <w:vertAlign w:val="superscript"/>
        </w:rPr>
        <w:t>,2</w:t>
      </w:r>
    </w:p>
    <w:p w:rsidR="007560F5" w:rsidRPr="00CA20D5" w:rsidRDefault="007560F5" w:rsidP="00CA20D5">
      <w:pPr>
        <w:suppressAutoHyphens w:val="0"/>
        <w:snapToGrid w:val="0"/>
        <w:jc w:val="center"/>
        <w:rPr>
          <w:sz w:val="20"/>
          <w:szCs w:val="20"/>
          <w:vertAlign w:val="superscript"/>
        </w:rPr>
      </w:pPr>
    </w:p>
    <w:p w:rsidR="00471E57" w:rsidRPr="00CA20D5" w:rsidRDefault="00416F43" w:rsidP="00CA20D5">
      <w:pPr>
        <w:suppressAutoHyphens w:val="0"/>
        <w:snapToGrid w:val="0"/>
        <w:jc w:val="center"/>
        <w:rPr>
          <w:sz w:val="20"/>
          <w:szCs w:val="20"/>
        </w:rPr>
      </w:pPr>
      <w:r w:rsidRPr="00CA20D5">
        <w:rPr>
          <w:sz w:val="20"/>
          <w:szCs w:val="20"/>
          <w:vertAlign w:val="superscript"/>
        </w:rPr>
        <w:t>1</w:t>
      </w:r>
      <w:r w:rsidRPr="00CA20D5">
        <w:rPr>
          <w:sz w:val="20"/>
          <w:szCs w:val="20"/>
        </w:rPr>
        <w:t xml:space="preserve">Ecole Oasis </w:t>
      </w:r>
      <w:proofErr w:type="spellStart"/>
      <w:r w:rsidRPr="00CA20D5">
        <w:rPr>
          <w:sz w:val="20"/>
          <w:szCs w:val="20"/>
        </w:rPr>
        <w:t>Internationale</w:t>
      </w:r>
      <w:proofErr w:type="spellEnd"/>
      <w:r w:rsidR="00CE7B2F" w:rsidRPr="00CA20D5">
        <w:rPr>
          <w:sz w:val="20"/>
          <w:szCs w:val="20"/>
        </w:rPr>
        <w:t xml:space="preserve">, </w:t>
      </w:r>
      <w:r w:rsidR="003B2FF9" w:rsidRPr="00CA20D5">
        <w:rPr>
          <w:sz w:val="20"/>
          <w:szCs w:val="20"/>
        </w:rPr>
        <w:t xml:space="preserve">Quarters 3 and 7, </w:t>
      </w:r>
      <w:proofErr w:type="spellStart"/>
      <w:r w:rsidRPr="00CA20D5">
        <w:rPr>
          <w:sz w:val="20"/>
          <w:szCs w:val="20"/>
        </w:rPr>
        <w:t>Zahraa</w:t>
      </w:r>
      <w:proofErr w:type="spellEnd"/>
      <w:r w:rsidRPr="00CA20D5">
        <w:rPr>
          <w:sz w:val="20"/>
          <w:szCs w:val="20"/>
        </w:rPr>
        <w:t xml:space="preserve"> El </w:t>
      </w:r>
      <w:proofErr w:type="spellStart"/>
      <w:r w:rsidRPr="00CA20D5">
        <w:rPr>
          <w:sz w:val="20"/>
          <w:szCs w:val="20"/>
        </w:rPr>
        <w:t>Maadi</w:t>
      </w:r>
      <w:proofErr w:type="spellEnd"/>
      <w:r w:rsidR="00CE7B2F" w:rsidRPr="00CA20D5">
        <w:rPr>
          <w:sz w:val="20"/>
          <w:szCs w:val="20"/>
        </w:rPr>
        <w:t xml:space="preserve">, </w:t>
      </w:r>
      <w:r w:rsidRPr="00CA20D5">
        <w:rPr>
          <w:sz w:val="20"/>
          <w:szCs w:val="20"/>
        </w:rPr>
        <w:t>Cairo</w:t>
      </w:r>
      <w:r w:rsidR="00CE7B2F" w:rsidRPr="00CA20D5">
        <w:rPr>
          <w:sz w:val="20"/>
          <w:szCs w:val="20"/>
        </w:rPr>
        <w:t xml:space="preserve">, </w:t>
      </w:r>
      <w:r w:rsidRPr="00CA20D5">
        <w:rPr>
          <w:sz w:val="20"/>
          <w:szCs w:val="20"/>
        </w:rPr>
        <w:t>Egypt</w:t>
      </w:r>
    </w:p>
    <w:p w:rsidR="002100F8" w:rsidRPr="00CA20D5" w:rsidRDefault="00416F43" w:rsidP="00CA20D5">
      <w:pPr>
        <w:suppressAutoHyphens w:val="0"/>
        <w:snapToGrid w:val="0"/>
        <w:jc w:val="center"/>
        <w:rPr>
          <w:sz w:val="20"/>
          <w:szCs w:val="20"/>
        </w:rPr>
      </w:pPr>
      <w:r w:rsidRPr="00CA20D5">
        <w:rPr>
          <w:sz w:val="20"/>
          <w:szCs w:val="20"/>
          <w:vertAlign w:val="superscript"/>
        </w:rPr>
        <w:t>2</w:t>
      </w:r>
      <w:r w:rsidRPr="00CA20D5">
        <w:rPr>
          <w:sz w:val="20"/>
          <w:szCs w:val="20"/>
        </w:rPr>
        <w:t>Departm</w:t>
      </w:r>
      <w:r w:rsidR="003B2FF9" w:rsidRPr="00CA20D5">
        <w:rPr>
          <w:sz w:val="20"/>
          <w:szCs w:val="20"/>
        </w:rPr>
        <w:t>ent of Chemical and Biological Engineering, University of British Columbia, Vancouver Campus, Vancouver BC V6T 1Z3, Canada</w:t>
      </w:r>
    </w:p>
    <w:p w:rsidR="007560F5" w:rsidRPr="00CA20D5" w:rsidRDefault="004A5076" w:rsidP="00CA20D5">
      <w:pPr>
        <w:suppressAutoHyphens w:val="0"/>
        <w:snapToGrid w:val="0"/>
        <w:jc w:val="center"/>
        <w:rPr>
          <w:sz w:val="20"/>
          <w:szCs w:val="20"/>
        </w:rPr>
      </w:pPr>
      <w:hyperlink r:id="rId8" w:history="1">
        <w:r w:rsidR="002100F8" w:rsidRPr="00CA20D5">
          <w:rPr>
            <w:rStyle w:val="Hyperlink"/>
            <w:sz w:val="20"/>
            <w:szCs w:val="20"/>
          </w:rPr>
          <w:t>mohamed.elbadrawy99@gmail.com</w:t>
        </w:r>
      </w:hyperlink>
    </w:p>
    <w:p w:rsidR="007560F5" w:rsidRPr="00CA20D5" w:rsidRDefault="007560F5" w:rsidP="00CA20D5">
      <w:pPr>
        <w:suppressAutoHyphens w:val="0"/>
        <w:snapToGrid w:val="0"/>
        <w:jc w:val="center"/>
        <w:rPr>
          <w:sz w:val="20"/>
          <w:szCs w:val="20"/>
        </w:rPr>
      </w:pPr>
    </w:p>
    <w:p w:rsidR="00D21635" w:rsidRPr="00CA20D5" w:rsidRDefault="00471E57" w:rsidP="00CA20D5">
      <w:pPr>
        <w:suppressAutoHyphens w:val="0"/>
        <w:snapToGrid w:val="0"/>
        <w:jc w:val="both"/>
        <w:rPr>
          <w:sz w:val="20"/>
          <w:szCs w:val="20"/>
        </w:rPr>
      </w:pPr>
      <w:r w:rsidRPr="00CA20D5">
        <w:rPr>
          <w:b/>
          <w:sz w:val="20"/>
          <w:szCs w:val="20"/>
        </w:rPr>
        <w:t xml:space="preserve">Abstract: </w:t>
      </w:r>
      <w:r w:rsidR="00D21635" w:rsidRPr="00CA20D5">
        <w:rPr>
          <w:sz w:val="20"/>
          <w:szCs w:val="20"/>
        </w:rPr>
        <w:t xml:space="preserve">The objective of this </w:t>
      </w:r>
      <w:r w:rsidR="00D04B39" w:rsidRPr="00CA20D5">
        <w:rPr>
          <w:sz w:val="20"/>
          <w:szCs w:val="20"/>
        </w:rPr>
        <w:t>study</w:t>
      </w:r>
      <w:r w:rsidR="00D21635" w:rsidRPr="00CA20D5">
        <w:rPr>
          <w:sz w:val="20"/>
          <w:szCs w:val="20"/>
        </w:rPr>
        <w:t xml:space="preserve"> is to determine the concentration of capsaicin in 5 co</w:t>
      </w:r>
      <w:r w:rsidR="003B2FF9" w:rsidRPr="00CA20D5">
        <w:rPr>
          <w:sz w:val="20"/>
          <w:szCs w:val="20"/>
        </w:rPr>
        <w:t xml:space="preserve">mmonly used chilies in Egypt </w:t>
      </w:r>
      <w:r w:rsidR="00D21635" w:rsidRPr="00CA20D5">
        <w:rPr>
          <w:sz w:val="20"/>
          <w:szCs w:val="20"/>
        </w:rPr>
        <w:t xml:space="preserve">and evaluate their potential for use in </w:t>
      </w:r>
      <w:r w:rsidR="002100F8" w:rsidRPr="00CA20D5">
        <w:rPr>
          <w:sz w:val="20"/>
          <w:szCs w:val="20"/>
        </w:rPr>
        <w:t>various industries.</w:t>
      </w:r>
      <w:r w:rsidR="00D21635" w:rsidRPr="00CA20D5">
        <w:rPr>
          <w:sz w:val="20"/>
          <w:szCs w:val="20"/>
        </w:rPr>
        <w:t xml:space="preserve"> The 5 peppers that were used were: </w:t>
      </w:r>
      <w:proofErr w:type="spellStart"/>
      <w:r w:rsidR="00D21635" w:rsidRPr="00CA20D5">
        <w:rPr>
          <w:sz w:val="20"/>
          <w:szCs w:val="20"/>
        </w:rPr>
        <w:t>Harif</w:t>
      </w:r>
      <w:proofErr w:type="spellEnd"/>
      <w:r w:rsidR="00D21635" w:rsidRPr="00CA20D5">
        <w:rPr>
          <w:sz w:val="20"/>
          <w:szCs w:val="20"/>
        </w:rPr>
        <w:t xml:space="preserve">, </w:t>
      </w:r>
      <w:proofErr w:type="spellStart"/>
      <w:r w:rsidR="00D21635" w:rsidRPr="00CA20D5">
        <w:rPr>
          <w:sz w:val="20"/>
          <w:szCs w:val="20"/>
        </w:rPr>
        <w:t>Hajin</w:t>
      </w:r>
      <w:proofErr w:type="spellEnd"/>
      <w:r w:rsidR="00D21635" w:rsidRPr="00CA20D5">
        <w:rPr>
          <w:sz w:val="20"/>
          <w:szCs w:val="20"/>
        </w:rPr>
        <w:t xml:space="preserve"> </w:t>
      </w:r>
      <w:proofErr w:type="spellStart"/>
      <w:r w:rsidR="00D21635" w:rsidRPr="00CA20D5">
        <w:rPr>
          <w:sz w:val="20"/>
          <w:szCs w:val="20"/>
        </w:rPr>
        <w:t>Mourad</w:t>
      </w:r>
      <w:proofErr w:type="spellEnd"/>
      <w:r w:rsidR="00D21635" w:rsidRPr="00CA20D5">
        <w:rPr>
          <w:sz w:val="20"/>
          <w:szCs w:val="20"/>
        </w:rPr>
        <w:t xml:space="preserve">, </w:t>
      </w:r>
      <w:proofErr w:type="spellStart"/>
      <w:r w:rsidR="00D21635" w:rsidRPr="00CA20D5">
        <w:rPr>
          <w:sz w:val="20"/>
          <w:szCs w:val="20"/>
        </w:rPr>
        <w:t>Oroun</w:t>
      </w:r>
      <w:proofErr w:type="spellEnd"/>
      <w:r w:rsidR="00D21635" w:rsidRPr="00CA20D5">
        <w:rPr>
          <w:sz w:val="20"/>
          <w:szCs w:val="20"/>
        </w:rPr>
        <w:t xml:space="preserve">, </w:t>
      </w:r>
      <w:proofErr w:type="spellStart"/>
      <w:r w:rsidR="00D21635" w:rsidRPr="00CA20D5">
        <w:rPr>
          <w:sz w:val="20"/>
          <w:szCs w:val="20"/>
        </w:rPr>
        <w:t>Orly</w:t>
      </w:r>
      <w:proofErr w:type="spellEnd"/>
      <w:r w:rsidR="00D21635" w:rsidRPr="00CA20D5">
        <w:rPr>
          <w:sz w:val="20"/>
          <w:szCs w:val="20"/>
        </w:rPr>
        <w:t xml:space="preserve"> </w:t>
      </w:r>
      <w:proofErr w:type="spellStart"/>
      <w:r w:rsidR="00D21635" w:rsidRPr="00CA20D5">
        <w:rPr>
          <w:sz w:val="20"/>
          <w:szCs w:val="20"/>
        </w:rPr>
        <w:t>Mohsen</w:t>
      </w:r>
      <w:proofErr w:type="spellEnd"/>
      <w:r w:rsidR="00D21635" w:rsidRPr="00CA20D5">
        <w:rPr>
          <w:sz w:val="20"/>
          <w:szCs w:val="20"/>
        </w:rPr>
        <w:t xml:space="preserve"> and </w:t>
      </w:r>
      <w:proofErr w:type="spellStart"/>
      <w:r w:rsidR="00D21635" w:rsidRPr="00CA20D5">
        <w:rPr>
          <w:sz w:val="20"/>
          <w:szCs w:val="20"/>
        </w:rPr>
        <w:t>Hajin</w:t>
      </w:r>
      <w:proofErr w:type="spellEnd"/>
      <w:r w:rsidR="00D21635" w:rsidRPr="00CA20D5">
        <w:rPr>
          <w:sz w:val="20"/>
          <w:szCs w:val="20"/>
        </w:rPr>
        <w:t xml:space="preserve"> </w:t>
      </w:r>
      <w:proofErr w:type="spellStart"/>
      <w:r w:rsidR="00D21635" w:rsidRPr="00CA20D5">
        <w:rPr>
          <w:sz w:val="20"/>
          <w:szCs w:val="20"/>
        </w:rPr>
        <w:t>Ammar</w:t>
      </w:r>
      <w:proofErr w:type="spellEnd"/>
      <w:r w:rsidR="00D21635" w:rsidRPr="00CA20D5">
        <w:rPr>
          <w:sz w:val="20"/>
          <w:szCs w:val="20"/>
        </w:rPr>
        <w:t xml:space="preserve">. The extraction of capsaicin is carried out using ethanol as solvent in a water bath </w:t>
      </w:r>
      <w:r w:rsidR="00D04B39" w:rsidRPr="00CA20D5">
        <w:rPr>
          <w:sz w:val="20"/>
          <w:szCs w:val="20"/>
        </w:rPr>
        <w:t>at a temperature of 80</w:t>
      </w:r>
      <w:r w:rsidR="00D21635" w:rsidRPr="00CA20D5">
        <w:rPr>
          <w:sz w:val="20"/>
          <w:szCs w:val="20"/>
        </w:rPr>
        <w:t>°C. HPLC analysis is then performed for the quantification of capsaicin. The mob</w:t>
      </w:r>
      <w:r w:rsidR="003B2FF9" w:rsidRPr="00CA20D5">
        <w:rPr>
          <w:sz w:val="20"/>
          <w:szCs w:val="20"/>
        </w:rPr>
        <w:t>ile phase of HPLC consists of H</w:t>
      </w:r>
      <w:r w:rsidR="003B2FF9" w:rsidRPr="00CA20D5">
        <w:rPr>
          <w:sz w:val="20"/>
          <w:szCs w:val="20"/>
          <w:vertAlign w:val="subscript"/>
        </w:rPr>
        <w:t>2</w:t>
      </w:r>
      <w:r w:rsidR="00D21635" w:rsidRPr="00CA20D5">
        <w:rPr>
          <w:sz w:val="20"/>
          <w:szCs w:val="20"/>
        </w:rPr>
        <w:t xml:space="preserve">O and </w:t>
      </w:r>
      <w:proofErr w:type="spellStart"/>
      <w:r w:rsidR="00D21635" w:rsidRPr="00CA20D5">
        <w:rPr>
          <w:sz w:val="20"/>
          <w:szCs w:val="20"/>
        </w:rPr>
        <w:t>acetonitrile</w:t>
      </w:r>
      <w:proofErr w:type="spellEnd"/>
      <w:r w:rsidR="00D21635" w:rsidRPr="00CA20D5">
        <w:rPr>
          <w:sz w:val="20"/>
          <w:szCs w:val="20"/>
        </w:rPr>
        <w:t xml:space="preserve"> in a ratio of 50:50. The detection wavelength was 222 nm. The results show that "</w:t>
      </w:r>
      <w:proofErr w:type="spellStart"/>
      <w:r w:rsidR="00D21635" w:rsidRPr="00CA20D5">
        <w:rPr>
          <w:sz w:val="20"/>
          <w:szCs w:val="20"/>
        </w:rPr>
        <w:t>Oroun</w:t>
      </w:r>
      <w:proofErr w:type="spellEnd"/>
      <w:r w:rsidR="00D21635" w:rsidRPr="00CA20D5">
        <w:rPr>
          <w:sz w:val="20"/>
          <w:szCs w:val="20"/>
        </w:rPr>
        <w:t xml:space="preserve">" had the highest concentration of </w:t>
      </w:r>
      <w:r w:rsidR="00F87441" w:rsidRPr="00CA20D5">
        <w:rPr>
          <w:sz w:val="20"/>
          <w:szCs w:val="20"/>
        </w:rPr>
        <w:t>capsaicin (4,886.65 ± 105.53 mg/</w:t>
      </w:r>
      <w:r w:rsidR="00D21635" w:rsidRPr="00CA20D5">
        <w:rPr>
          <w:sz w:val="20"/>
          <w:szCs w:val="20"/>
        </w:rPr>
        <w:t xml:space="preserve">kg) and a </w:t>
      </w:r>
      <w:r w:rsidR="00D04B39" w:rsidRPr="00CA20D5">
        <w:rPr>
          <w:sz w:val="20"/>
          <w:szCs w:val="20"/>
        </w:rPr>
        <w:t>pungency level</w:t>
      </w:r>
      <w:r w:rsidR="00D21635" w:rsidRPr="00CA20D5">
        <w:rPr>
          <w:sz w:val="20"/>
          <w:szCs w:val="20"/>
        </w:rPr>
        <w:t xml:space="preserve"> of 78,186.40 </w:t>
      </w:r>
      <w:r w:rsidR="00B51079" w:rsidRPr="00CA20D5">
        <w:rPr>
          <w:sz w:val="20"/>
          <w:szCs w:val="20"/>
        </w:rPr>
        <w:t>S</w:t>
      </w:r>
      <w:r w:rsidR="00D21635" w:rsidRPr="00CA20D5">
        <w:rPr>
          <w:sz w:val="20"/>
          <w:szCs w:val="20"/>
        </w:rPr>
        <w:t>HU, while "</w:t>
      </w:r>
      <w:proofErr w:type="spellStart"/>
      <w:r w:rsidR="00D21635" w:rsidRPr="00CA20D5">
        <w:rPr>
          <w:sz w:val="20"/>
          <w:szCs w:val="20"/>
        </w:rPr>
        <w:t>Hajin</w:t>
      </w:r>
      <w:proofErr w:type="spellEnd"/>
      <w:r w:rsidR="00D21635" w:rsidRPr="00CA20D5">
        <w:rPr>
          <w:sz w:val="20"/>
          <w:szCs w:val="20"/>
        </w:rPr>
        <w:t xml:space="preserve"> </w:t>
      </w:r>
      <w:proofErr w:type="spellStart"/>
      <w:r w:rsidR="00D21635" w:rsidRPr="00CA20D5">
        <w:rPr>
          <w:sz w:val="20"/>
          <w:szCs w:val="20"/>
        </w:rPr>
        <w:t>Mourad</w:t>
      </w:r>
      <w:proofErr w:type="spellEnd"/>
      <w:r w:rsidR="00D21635" w:rsidRPr="00CA20D5">
        <w:rPr>
          <w:sz w:val="20"/>
          <w:szCs w:val="20"/>
        </w:rPr>
        <w:t xml:space="preserve">" had the lowest concentration of capsaicin (2141.85 ± 40.65 mg / kg) and a </w:t>
      </w:r>
      <w:r w:rsidR="00D04B39" w:rsidRPr="00CA20D5">
        <w:rPr>
          <w:sz w:val="20"/>
          <w:szCs w:val="20"/>
        </w:rPr>
        <w:t>pungency</w:t>
      </w:r>
      <w:r w:rsidR="00D21635" w:rsidRPr="00CA20D5">
        <w:rPr>
          <w:sz w:val="20"/>
          <w:szCs w:val="20"/>
        </w:rPr>
        <w:t xml:space="preserve"> </w:t>
      </w:r>
      <w:r w:rsidR="00D04B39" w:rsidRPr="00CA20D5">
        <w:rPr>
          <w:sz w:val="20"/>
          <w:szCs w:val="20"/>
        </w:rPr>
        <w:t>level</w:t>
      </w:r>
      <w:r w:rsidR="00D21635" w:rsidRPr="00CA20D5">
        <w:rPr>
          <w:sz w:val="20"/>
          <w:szCs w:val="20"/>
        </w:rPr>
        <w:t xml:space="preserve"> of 34 269.60 SHU. </w:t>
      </w:r>
    </w:p>
    <w:p w:rsidR="00CA20D5" w:rsidRPr="00CA20D5" w:rsidRDefault="00CA20D5" w:rsidP="00CA20D5">
      <w:pPr>
        <w:suppressAutoHyphens w:val="0"/>
        <w:snapToGrid w:val="0"/>
        <w:jc w:val="both"/>
        <w:rPr>
          <w:b/>
          <w:sz w:val="20"/>
          <w:szCs w:val="20"/>
        </w:rPr>
      </w:pPr>
      <w:r w:rsidRPr="00CA20D5">
        <w:rPr>
          <w:bCs/>
          <w:sz w:val="20"/>
          <w:szCs w:val="20"/>
        </w:rPr>
        <w:t>[</w:t>
      </w:r>
      <w:r w:rsidRPr="00CA20D5">
        <w:rPr>
          <w:sz w:val="20"/>
          <w:szCs w:val="20"/>
        </w:rPr>
        <w:t xml:space="preserve">Mohamed El </w:t>
      </w:r>
      <w:proofErr w:type="spellStart"/>
      <w:r w:rsidRPr="00CA20D5">
        <w:rPr>
          <w:sz w:val="20"/>
          <w:szCs w:val="20"/>
        </w:rPr>
        <w:t>Badrawy</w:t>
      </w:r>
      <w:proofErr w:type="spellEnd"/>
      <w:r w:rsidRPr="00CA20D5">
        <w:rPr>
          <w:sz w:val="20"/>
          <w:szCs w:val="20"/>
        </w:rPr>
        <w:t>.</w:t>
      </w:r>
      <w:r w:rsidRPr="00CA20D5">
        <w:rPr>
          <w:rFonts w:eastAsiaTheme="minorEastAsia"/>
          <w:b/>
          <w:bCs/>
          <w:sz w:val="20"/>
          <w:szCs w:val="20"/>
          <w:lang w:bidi="fa-IR"/>
        </w:rPr>
        <w:t xml:space="preserve"> </w:t>
      </w:r>
      <w:r w:rsidRPr="00CA20D5">
        <w:rPr>
          <w:b/>
          <w:sz w:val="20"/>
          <w:szCs w:val="20"/>
        </w:rPr>
        <w:t>Determination of Capsaicin Content and Pungency Level of Five Chili Peppers Grown in Egypt</w:t>
      </w:r>
      <w:r w:rsidRPr="00CA20D5">
        <w:rPr>
          <w:rFonts w:eastAsia="Times New Roman"/>
          <w:b/>
          <w:bCs/>
          <w:sz w:val="20"/>
          <w:szCs w:val="20"/>
          <w:lang w:bidi="fa-IR"/>
        </w:rPr>
        <w:t>.</w:t>
      </w:r>
      <w:r w:rsidRPr="00CA20D5">
        <w:rPr>
          <w:bCs/>
          <w:i/>
          <w:sz w:val="20"/>
          <w:szCs w:val="20"/>
        </w:rPr>
        <w:t xml:space="preserve"> N Y </w:t>
      </w:r>
      <w:proofErr w:type="spellStart"/>
      <w:r w:rsidRPr="00CA20D5">
        <w:rPr>
          <w:bCs/>
          <w:i/>
          <w:sz w:val="20"/>
          <w:szCs w:val="20"/>
        </w:rPr>
        <w:t>Sci</w:t>
      </w:r>
      <w:proofErr w:type="spellEnd"/>
      <w:r w:rsidRPr="00CA20D5">
        <w:rPr>
          <w:bCs/>
          <w:i/>
          <w:sz w:val="20"/>
          <w:szCs w:val="20"/>
        </w:rPr>
        <w:t xml:space="preserve"> J</w:t>
      </w:r>
      <w:r w:rsidRPr="00CA20D5">
        <w:rPr>
          <w:bCs/>
          <w:sz w:val="20"/>
          <w:szCs w:val="20"/>
        </w:rPr>
        <w:t xml:space="preserve"> </w:t>
      </w:r>
      <w:r w:rsidRPr="00CA20D5">
        <w:rPr>
          <w:sz w:val="20"/>
          <w:szCs w:val="20"/>
        </w:rPr>
        <w:t>2018;11(8):</w:t>
      </w:r>
      <w:r w:rsidR="00A3464C">
        <w:rPr>
          <w:noProof/>
          <w:color w:val="000000"/>
          <w:sz w:val="20"/>
          <w:szCs w:val="20"/>
        </w:rPr>
        <w:t>77-80</w:t>
      </w:r>
      <w:r w:rsidRPr="00CA20D5">
        <w:rPr>
          <w:sz w:val="20"/>
          <w:szCs w:val="20"/>
        </w:rPr>
        <w:t xml:space="preserve">]. </w:t>
      </w:r>
      <w:r w:rsidRPr="00CA20D5">
        <w:rPr>
          <w:iCs/>
          <w:color w:val="000000"/>
          <w:sz w:val="20"/>
          <w:szCs w:val="20"/>
        </w:rPr>
        <w:t>ISSN 1554-0200 (print); ISSN 2375-723X (online)</w:t>
      </w:r>
      <w:r w:rsidRPr="00CA20D5">
        <w:rPr>
          <w:sz w:val="20"/>
          <w:szCs w:val="20"/>
        </w:rPr>
        <w:t xml:space="preserve">. </w:t>
      </w:r>
      <w:hyperlink r:id="rId9" w:history="1">
        <w:r w:rsidRPr="00CA20D5">
          <w:rPr>
            <w:rStyle w:val="Hyperlink"/>
            <w:sz w:val="20"/>
            <w:szCs w:val="20"/>
          </w:rPr>
          <w:t>http://www.sciencepub.net/newyork</w:t>
        </w:r>
      </w:hyperlink>
      <w:r w:rsidRPr="00CA20D5">
        <w:rPr>
          <w:sz w:val="20"/>
          <w:szCs w:val="20"/>
        </w:rPr>
        <w:t xml:space="preserve">. </w:t>
      </w:r>
      <w:r>
        <w:rPr>
          <w:rFonts w:hint="eastAsia"/>
          <w:sz w:val="20"/>
          <w:szCs w:val="20"/>
          <w:lang w:eastAsia="zh-CN"/>
        </w:rPr>
        <w:t>11</w:t>
      </w:r>
      <w:r w:rsidRPr="00CA20D5">
        <w:rPr>
          <w:sz w:val="20"/>
          <w:szCs w:val="20"/>
        </w:rPr>
        <w:t xml:space="preserve">. </w:t>
      </w:r>
      <w:r w:rsidRPr="00CA20D5">
        <w:rPr>
          <w:color w:val="000000"/>
          <w:sz w:val="20"/>
          <w:szCs w:val="20"/>
          <w:shd w:val="clear" w:color="auto" w:fill="FFFFFF"/>
        </w:rPr>
        <w:t>doi:</w:t>
      </w:r>
      <w:hyperlink r:id="rId10" w:history="1">
        <w:r w:rsidRPr="00CA20D5">
          <w:rPr>
            <w:rStyle w:val="Hyperlink"/>
            <w:sz w:val="20"/>
            <w:szCs w:val="20"/>
            <w:shd w:val="clear" w:color="auto" w:fill="FFFFFF"/>
          </w:rPr>
          <w:t>10.7537/marsnys110818.</w:t>
        </w:r>
        <w:r>
          <w:rPr>
            <w:rStyle w:val="Hyperlink"/>
            <w:rFonts w:hint="eastAsia"/>
            <w:sz w:val="20"/>
            <w:szCs w:val="20"/>
            <w:shd w:val="clear" w:color="auto" w:fill="FFFFFF"/>
            <w:lang w:eastAsia="zh-CN"/>
          </w:rPr>
          <w:t>11</w:t>
        </w:r>
      </w:hyperlink>
      <w:r w:rsidRPr="00CA20D5">
        <w:rPr>
          <w:color w:val="000000"/>
          <w:sz w:val="20"/>
          <w:szCs w:val="20"/>
          <w:shd w:val="clear" w:color="auto" w:fill="FFFFFF"/>
        </w:rPr>
        <w:t>.</w:t>
      </w:r>
    </w:p>
    <w:p w:rsidR="001817C7" w:rsidRPr="00CA20D5" w:rsidRDefault="001817C7" w:rsidP="00CA20D5">
      <w:pPr>
        <w:suppressAutoHyphens w:val="0"/>
        <w:snapToGrid w:val="0"/>
        <w:jc w:val="both"/>
        <w:rPr>
          <w:sz w:val="20"/>
          <w:szCs w:val="20"/>
        </w:rPr>
      </w:pPr>
    </w:p>
    <w:p w:rsidR="001817C7" w:rsidRPr="00CA20D5" w:rsidRDefault="001817C7" w:rsidP="00CA20D5">
      <w:pPr>
        <w:suppressAutoHyphens w:val="0"/>
        <w:snapToGrid w:val="0"/>
        <w:jc w:val="both"/>
        <w:rPr>
          <w:sz w:val="20"/>
          <w:szCs w:val="20"/>
        </w:rPr>
      </w:pPr>
      <w:r w:rsidRPr="00CA20D5">
        <w:rPr>
          <w:b/>
          <w:sz w:val="20"/>
          <w:szCs w:val="20"/>
        </w:rPr>
        <w:t xml:space="preserve">Keywords: </w:t>
      </w:r>
      <w:proofErr w:type="spellStart"/>
      <w:r w:rsidR="002100F8" w:rsidRPr="00CA20D5">
        <w:rPr>
          <w:sz w:val="20"/>
          <w:szCs w:val="20"/>
        </w:rPr>
        <w:t>Scoville</w:t>
      </w:r>
      <w:proofErr w:type="spellEnd"/>
      <w:r w:rsidR="002100F8" w:rsidRPr="00CA20D5">
        <w:rPr>
          <w:sz w:val="20"/>
          <w:szCs w:val="20"/>
        </w:rPr>
        <w:t xml:space="preserve"> Heat Unit</w:t>
      </w:r>
      <w:r w:rsidR="0091208A" w:rsidRPr="00CA20D5">
        <w:rPr>
          <w:sz w:val="20"/>
          <w:szCs w:val="20"/>
        </w:rPr>
        <w:t>;</w:t>
      </w:r>
      <w:r w:rsidRPr="00CA20D5">
        <w:rPr>
          <w:sz w:val="20"/>
          <w:szCs w:val="20"/>
        </w:rPr>
        <w:t xml:space="preserve"> </w:t>
      </w:r>
      <w:r w:rsidR="002100F8" w:rsidRPr="00CA20D5">
        <w:rPr>
          <w:sz w:val="20"/>
          <w:szCs w:val="20"/>
        </w:rPr>
        <w:t>Capsaicin</w:t>
      </w:r>
      <w:r w:rsidR="0091208A" w:rsidRPr="00CA20D5">
        <w:rPr>
          <w:sz w:val="20"/>
          <w:szCs w:val="20"/>
        </w:rPr>
        <w:t>;</w:t>
      </w:r>
      <w:r w:rsidRPr="00CA20D5">
        <w:rPr>
          <w:sz w:val="20"/>
          <w:szCs w:val="20"/>
        </w:rPr>
        <w:t xml:space="preserve"> </w:t>
      </w:r>
      <w:r w:rsidR="002100F8" w:rsidRPr="00CA20D5">
        <w:rPr>
          <w:sz w:val="20"/>
          <w:szCs w:val="20"/>
        </w:rPr>
        <w:t>High Performance Liquid Chromatography</w:t>
      </w:r>
      <w:r w:rsidR="0091208A" w:rsidRPr="00CA20D5">
        <w:rPr>
          <w:sz w:val="20"/>
          <w:szCs w:val="20"/>
        </w:rPr>
        <w:t>;</w:t>
      </w:r>
      <w:r w:rsidRPr="00CA20D5">
        <w:rPr>
          <w:sz w:val="20"/>
          <w:szCs w:val="20"/>
        </w:rPr>
        <w:t xml:space="preserve"> </w:t>
      </w:r>
      <w:r w:rsidR="004E261D" w:rsidRPr="00CA20D5">
        <w:rPr>
          <w:sz w:val="20"/>
          <w:szCs w:val="20"/>
        </w:rPr>
        <w:t>Pepper</w:t>
      </w:r>
    </w:p>
    <w:p w:rsidR="00CA20D5" w:rsidRPr="00CA20D5" w:rsidRDefault="007560F5" w:rsidP="00CA20D5">
      <w:pPr>
        <w:suppressAutoHyphens w:val="0"/>
        <w:snapToGrid w:val="0"/>
        <w:jc w:val="both"/>
        <w:rPr>
          <w:b/>
          <w:sz w:val="20"/>
          <w:szCs w:val="20"/>
        </w:rPr>
        <w:sectPr w:rsidR="00CA20D5" w:rsidRPr="00CA20D5" w:rsidSect="00A3464C">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77"/>
          <w:cols w:space="720"/>
          <w:docGrid w:linePitch="360"/>
        </w:sectPr>
      </w:pPr>
      <w:r w:rsidRPr="00CA20D5">
        <w:rPr>
          <w:b/>
          <w:sz w:val="20"/>
          <w:szCs w:val="20"/>
        </w:rPr>
        <w:cr/>
      </w:r>
    </w:p>
    <w:p w:rsidR="00471E57" w:rsidRPr="00CA20D5" w:rsidRDefault="007502EA" w:rsidP="00CA20D5">
      <w:pPr>
        <w:suppressAutoHyphens w:val="0"/>
        <w:snapToGrid w:val="0"/>
        <w:jc w:val="both"/>
        <w:rPr>
          <w:b/>
          <w:sz w:val="20"/>
          <w:szCs w:val="20"/>
        </w:rPr>
      </w:pPr>
      <w:r w:rsidRPr="00CA20D5">
        <w:rPr>
          <w:b/>
          <w:sz w:val="20"/>
          <w:szCs w:val="20"/>
        </w:rPr>
        <w:lastRenderedPageBreak/>
        <w:t xml:space="preserve">1. </w:t>
      </w:r>
      <w:r w:rsidR="00471E57" w:rsidRPr="00CA20D5">
        <w:rPr>
          <w:b/>
          <w:sz w:val="20"/>
          <w:szCs w:val="20"/>
        </w:rPr>
        <w:t>Introduction</w:t>
      </w:r>
    </w:p>
    <w:p w:rsidR="009E7924" w:rsidRPr="00CA20D5" w:rsidRDefault="009E7924" w:rsidP="00CA20D5">
      <w:pPr>
        <w:suppressAutoHyphens w:val="0"/>
        <w:snapToGrid w:val="0"/>
        <w:ind w:firstLine="425"/>
        <w:jc w:val="both"/>
        <w:rPr>
          <w:sz w:val="20"/>
          <w:szCs w:val="20"/>
        </w:rPr>
      </w:pPr>
      <w:r w:rsidRPr="00CA20D5">
        <w:rPr>
          <w:sz w:val="20"/>
          <w:szCs w:val="20"/>
        </w:rPr>
        <w:t xml:space="preserve">Peppers are fruits that are grown in most parts of the world. Peppers contain compounds called </w:t>
      </w:r>
      <w:proofErr w:type="spellStart"/>
      <w:r w:rsidRPr="00CA20D5">
        <w:rPr>
          <w:sz w:val="20"/>
          <w:szCs w:val="20"/>
        </w:rPr>
        <w:t>capsaicinoids</w:t>
      </w:r>
      <w:proofErr w:type="spellEnd"/>
      <w:r w:rsidRPr="00CA20D5">
        <w:rPr>
          <w:sz w:val="20"/>
          <w:szCs w:val="20"/>
        </w:rPr>
        <w:t xml:space="preserve">, which are responsible for its </w:t>
      </w:r>
      <w:r w:rsidR="00734E09" w:rsidRPr="00CA20D5">
        <w:rPr>
          <w:sz w:val="20"/>
          <w:szCs w:val="20"/>
        </w:rPr>
        <w:t>pungent taste</w:t>
      </w:r>
      <w:r w:rsidRPr="00CA20D5">
        <w:rPr>
          <w:sz w:val="20"/>
          <w:szCs w:val="20"/>
        </w:rPr>
        <w:t xml:space="preserve">. The </w:t>
      </w:r>
      <w:proofErr w:type="spellStart"/>
      <w:r w:rsidRPr="00CA20D5">
        <w:rPr>
          <w:sz w:val="20"/>
          <w:szCs w:val="20"/>
        </w:rPr>
        <w:t>capsaicinoids</w:t>
      </w:r>
      <w:proofErr w:type="spellEnd"/>
      <w:r w:rsidRPr="00CA20D5">
        <w:rPr>
          <w:sz w:val="20"/>
          <w:szCs w:val="20"/>
        </w:rPr>
        <w:t xml:space="preserve"> are the following: </w:t>
      </w:r>
      <w:r w:rsidR="005474D0" w:rsidRPr="00CA20D5">
        <w:rPr>
          <w:sz w:val="20"/>
          <w:szCs w:val="20"/>
        </w:rPr>
        <w:t xml:space="preserve">capsaicin, </w:t>
      </w:r>
      <w:proofErr w:type="spellStart"/>
      <w:r w:rsidR="005474D0" w:rsidRPr="00CA20D5">
        <w:rPr>
          <w:sz w:val="20"/>
          <w:szCs w:val="20"/>
        </w:rPr>
        <w:t>dihydrocapsaicin</w:t>
      </w:r>
      <w:proofErr w:type="spellEnd"/>
      <w:r w:rsidR="005474D0" w:rsidRPr="00CA20D5">
        <w:rPr>
          <w:sz w:val="20"/>
          <w:szCs w:val="20"/>
        </w:rPr>
        <w:t xml:space="preserve">, </w:t>
      </w:r>
      <w:proofErr w:type="spellStart"/>
      <w:r w:rsidRPr="00CA20D5">
        <w:rPr>
          <w:sz w:val="20"/>
          <w:szCs w:val="20"/>
        </w:rPr>
        <w:t>nordihydrocapsaicin</w:t>
      </w:r>
      <w:proofErr w:type="spellEnd"/>
      <w:r w:rsidRPr="00CA20D5">
        <w:rPr>
          <w:sz w:val="20"/>
          <w:szCs w:val="20"/>
        </w:rPr>
        <w:t xml:space="preserve">, </w:t>
      </w:r>
      <w:proofErr w:type="spellStart"/>
      <w:r w:rsidRPr="00CA20D5">
        <w:rPr>
          <w:sz w:val="20"/>
          <w:szCs w:val="20"/>
        </w:rPr>
        <w:t>homocapsaicin</w:t>
      </w:r>
      <w:proofErr w:type="spellEnd"/>
      <w:r w:rsidRPr="00CA20D5">
        <w:rPr>
          <w:sz w:val="20"/>
          <w:szCs w:val="20"/>
        </w:rPr>
        <w:t xml:space="preserve"> and </w:t>
      </w:r>
      <w:proofErr w:type="spellStart"/>
      <w:r w:rsidR="005474D0" w:rsidRPr="00CA20D5">
        <w:rPr>
          <w:sz w:val="20"/>
          <w:szCs w:val="20"/>
        </w:rPr>
        <w:t>homodihydrocapsaicin</w:t>
      </w:r>
      <w:proofErr w:type="spellEnd"/>
      <w:r w:rsidR="005474D0" w:rsidRPr="00CA20D5">
        <w:rPr>
          <w:sz w:val="20"/>
          <w:szCs w:val="20"/>
        </w:rPr>
        <w:t xml:space="preserve"> (</w:t>
      </w:r>
      <w:proofErr w:type="spellStart"/>
      <w:r w:rsidR="005474D0" w:rsidRPr="00CA20D5">
        <w:rPr>
          <w:sz w:val="20"/>
          <w:szCs w:val="20"/>
        </w:rPr>
        <w:t>Kosuge</w:t>
      </w:r>
      <w:proofErr w:type="spellEnd"/>
      <w:r w:rsidR="005474D0" w:rsidRPr="00CA20D5">
        <w:rPr>
          <w:sz w:val="20"/>
          <w:szCs w:val="20"/>
        </w:rPr>
        <w:t xml:space="preserve"> and </w:t>
      </w:r>
      <w:proofErr w:type="spellStart"/>
      <w:r w:rsidR="005474D0" w:rsidRPr="00CA20D5">
        <w:rPr>
          <w:sz w:val="20"/>
          <w:szCs w:val="20"/>
        </w:rPr>
        <w:t>Furuta</w:t>
      </w:r>
      <w:proofErr w:type="spellEnd"/>
      <w:r w:rsidR="005474D0" w:rsidRPr="00CA20D5">
        <w:rPr>
          <w:sz w:val="20"/>
          <w:szCs w:val="20"/>
        </w:rPr>
        <w:t>, 1970).</w:t>
      </w:r>
      <w:r w:rsidRPr="00CA20D5">
        <w:rPr>
          <w:sz w:val="20"/>
          <w:szCs w:val="20"/>
        </w:rPr>
        <w:t xml:space="preserve"> Capsaicin</w:t>
      </w:r>
      <w:r w:rsidR="00333403" w:rsidRPr="00CA20D5">
        <w:rPr>
          <w:sz w:val="20"/>
          <w:szCs w:val="20"/>
        </w:rPr>
        <w:t xml:space="preserve"> (8-methyl-N-vanillyl-trans-6-nonenamide)</w:t>
      </w:r>
      <w:r w:rsidRPr="00CA20D5">
        <w:rPr>
          <w:sz w:val="20"/>
          <w:szCs w:val="20"/>
        </w:rPr>
        <w:t xml:space="preserve"> is the most abundant </w:t>
      </w:r>
      <w:proofErr w:type="spellStart"/>
      <w:r w:rsidRPr="00CA20D5">
        <w:rPr>
          <w:sz w:val="20"/>
          <w:szCs w:val="20"/>
        </w:rPr>
        <w:t>capsaicinoid</w:t>
      </w:r>
      <w:proofErr w:type="spellEnd"/>
      <w:r w:rsidRPr="00CA20D5">
        <w:rPr>
          <w:sz w:val="20"/>
          <w:szCs w:val="20"/>
        </w:rPr>
        <w:t xml:space="preserve"> in peppers, and represents about 80% of the to</w:t>
      </w:r>
      <w:r w:rsidR="005474D0" w:rsidRPr="00CA20D5">
        <w:rPr>
          <w:sz w:val="20"/>
          <w:szCs w:val="20"/>
        </w:rPr>
        <w:t xml:space="preserve">tal </w:t>
      </w:r>
      <w:proofErr w:type="spellStart"/>
      <w:r w:rsidR="005474D0" w:rsidRPr="00CA20D5">
        <w:rPr>
          <w:sz w:val="20"/>
          <w:szCs w:val="20"/>
        </w:rPr>
        <w:t>capsaicinoids</w:t>
      </w:r>
      <w:proofErr w:type="spellEnd"/>
      <w:r w:rsidR="005474D0" w:rsidRPr="00CA20D5">
        <w:rPr>
          <w:sz w:val="20"/>
          <w:szCs w:val="20"/>
        </w:rPr>
        <w:t xml:space="preserve"> in the spice (</w:t>
      </w:r>
      <w:proofErr w:type="spellStart"/>
      <w:r w:rsidR="005474D0" w:rsidRPr="00CA20D5">
        <w:rPr>
          <w:sz w:val="20"/>
          <w:szCs w:val="20"/>
        </w:rPr>
        <w:t>Kraikruan</w:t>
      </w:r>
      <w:proofErr w:type="spellEnd"/>
      <w:r w:rsidR="005474D0" w:rsidRPr="00CA20D5">
        <w:rPr>
          <w:sz w:val="20"/>
          <w:szCs w:val="20"/>
        </w:rPr>
        <w:t xml:space="preserve"> </w:t>
      </w:r>
      <w:r w:rsidR="005474D0" w:rsidRPr="00CA20D5">
        <w:rPr>
          <w:i/>
          <w:sz w:val="20"/>
          <w:szCs w:val="20"/>
        </w:rPr>
        <w:t>et al.</w:t>
      </w:r>
      <w:r w:rsidR="005474D0" w:rsidRPr="00CA20D5">
        <w:rPr>
          <w:sz w:val="20"/>
          <w:szCs w:val="20"/>
        </w:rPr>
        <w:t>, 2008).</w:t>
      </w:r>
      <w:r w:rsidRPr="00CA20D5">
        <w:rPr>
          <w:sz w:val="20"/>
          <w:szCs w:val="20"/>
        </w:rPr>
        <w:t xml:space="preserve"> </w:t>
      </w:r>
      <w:r w:rsidR="00333403" w:rsidRPr="00CA20D5">
        <w:rPr>
          <w:sz w:val="20"/>
          <w:szCs w:val="20"/>
        </w:rPr>
        <w:t>Gradually</w:t>
      </w:r>
      <w:r w:rsidRPr="00CA20D5">
        <w:rPr>
          <w:sz w:val="20"/>
          <w:szCs w:val="20"/>
        </w:rPr>
        <w:t>, the concentration of capsaicin in peppers became a major criter</w:t>
      </w:r>
      <w:r w:rsidR="005474D0" w:rsidRPr="00CA20D5">
        <w:rPr>
          <w:sz w:val="20"/>
          <w:szCs w:val="20"/>
        </w:rPr>
        <w:t>ion for their commercialization</w:t>
      </w:r>
      <w:r w:rsidRPr="00CA20D5">
        <w:rPr>
          <w:sz w:val="20"/>
          <w:szCs w:val="20"/>
        </w:rPr>
        <w:t xml:space="preserve"> in the agricultural market</w:t>
      </w:r>
      <w:r w:rsidR="00333403" w:rsidRPr="00CA20D5">
        <w:rPr>
          <w:sz w:val="20"/>
          <w:szCs w:val="20"/>
        </w:rPr>
        <w:t>, on a global scale</w:t>
      </w:r>
      <w:r w:rsidRPr="00CA20D5">
        <w:rPr>
          <w:sz w:val="20"/>
          <w:szCs w:val="20"/>
        </w:rPr>
        <w:t xml:space="preserve">. </w:t>
      </w:r>
    </w:p>
    <w:p w:rsidR="00054D4A" w:rsidRPr="00CA20D5" w:rsidRDefault="00054D4A" w:rsidP="00CA20D5">
      <w:pPr>
        <w:suppressAutoHyphens w:val="0"/>
        <w:snapToGrid w:val="0"/>
        <w:ind w:firstLine="425"/>
        <w:jc w:val="both"/>
        <w:rPr>
          <w:sz w:val="20"/>
          <w:szCs w:val="20"/>
        </w:rPr>
      </w:pPr>
      <w:r w:rsidRPr="00CA20D5">
        <w:rPr>
          <w:sz w:val="20"/>
          <w:szCs w:val="20"/>
        </w:rPr>
        <w:t xml:space="preserve">Capsaicin is used in the </w:t>
      </w:r>
      <w:r w:rsidR="000238A5" w:rsidRPr="00CA20D5">
        <w:rPr>
          <w:sz w:val="20"/>
          <w:szCs w:val="20"/>
        </w:rPr>
        <w:t>pharmaceutical</w:t>
      </w:r>
      <w:r w:rsidRPr="00CA20D5">
        <w:rPr>
          <w:sz w:val="20"/>
          <w:szCs w:val="20"/>
        </w:rPr>
        <w:t xml:space="preserve"> industry, particularly in the production of topical pain relief creams </w:t>
      </w:r>
      <w:r w:rsidR="000238A5" w:rsidRPr="00CA20D5">
        <w:rPr>
          <w:sz w:val="20"/>
          <w:szCs w:val="20"/>
        </w:rPr>
        <w:t>as well as in the production of</w:t>
      </w:r>
      <w:r w:rsidRPr="00CA20D5">
        <w:rPr>
          <w:sz w:val="20"/>
          <w:szCs w:val="20"/>
        </w:rPr>
        <w:t xml:space="preserve"> oleoresin</w:t>
      </w:r>
      <w:r w:rsidR="005474D0" w:rsidRPr="00CA20D5">
        <w:rPr>
          <w:sz w:val="20"/>
          <w:szCs w:val="20"/>
        </w:rPr>
        <w:t xml:space="preserve"> (</w:t>
      </w:r>
      <w:proofErr w:type="spellStart"/>
      <w:r w:rsidR="005474D0" w:rsidRPr="00CA20D5">
        <w:rPr>
          <w:sz w:val="20"/>
          <w:szCs w:val="20"/>
        </w:rPr>
        <w:t>Nwokem</w:t>
      </w:r>
      <w:proofErr w:type="spellEnd"/>
      <w:r w:rsidR="005474D0" w:rsidRPr="00CA20D5">
        <w:rPr>
          <w:sz w:val="20"/>
          <w:szCs w:val="20"/>
        </w:rPr>
        <w:t xml:space="preserve"> </w:t>
      </w:r>
      <w:r w:rsidR="005474D0" w:rsidRPr="00CA20D5">
        <w:rPr>
          <w:i/>
          <w:sz w:val="20"/>
          <w:szCs w:val="20"/>
        </w:rPr>
        <w:t>et al</w:t>
      </w:r>
      <w:r w:rsidRPr="00CA20D5">
        <w:rPr>
          <w:sz w:val="20"/>
          <w:szCs w:val="20"/>
        </w:rPr>
        <w:t>.</w:t>
      </w:r>
      <w:r w:rsidR="005474D0" w:rsidRPr="00CA20D5">
        <w:rPr>
          <w:sz w:val="20"/>
          <w:szCs w:val="20"/>
        </w:rPr>
        <w:t>, 2010).</w:t>
      </w:r>
      <w:r w:rsidRPr="00CA20D5">
        <w:rPr>
          <w:sz w:val="20"/>
          <w:szCs w:val="20"/>
        </w:rPr>
        <w:t xml:space="preserve"> </w:t>
      </w:r>
      <w:r w:rsidR="00AD55A8" w:rsidRPr="00CA20D5">
        <w:rPr>
          <w:sz w:val="20"/>
          <w:szCs w:val="20"/>
        </w:rPr>
        <w:t>T</w:t>
      </w:r>
      <w:r w:rsidR="007D5880" w:rsidRPr="00CA20D5">
        <w:rPr>
          <w:sz w:val="20"/>
          <w:szCs w:val="20"/>
        </w:rPr>
        <w:t>opical cream</w:t>
      </w:r>
      <w:r w:rsidR="00AD55A8" w:rsidRPr="00CA20D5">
        <w:rPr>
          <w:sz w:val="20"/>
          <w:szCs w:val="20"/>
        </w:rPr>
        <w:t>s</w:t>
      </w:r>
      <w:r w:rsidR="007D5880" w:rsidRPr="00CA20D5">
        <w:rPr>
          <w:sz w:val="20"/>
          <w:szCs w:val="20"/>
        </w:rPr>
        <w:t xml:space="preserve"> of capsaicin relieve pain </w:t>
      </w:r>
      <w:r w:rsidR="00AD55A8" w:rsidRPr="00CA20D5">
        <w:rPr>
          <w:sz w:val="20"/>
          <w:szCs w:val="20"/>
        </w:rPr>
        <w:t>due to diseases</w:t>
      </w:r>
      <w:r w:rsidR="007D5880" w:rsidRPr="00CA20D5">
        <w:rPr>
          <w:sz w:val="20"/>
          <w:szCs w:val="20"/>
        </w:rPr>
        <w:t xml:space="preserve"> </w:t>
      </w:r>
      <w:r w:rsidR="00AD55A8" w:rsidRPr="00CA20D5">
        <w:rPr>
          <w:sz w:val="20"/>
          <w:szCs w:val="20"/>
        </w:rPr>
        <w:t>such as</w:t>
      </w:r>
      <w:r w:rsidR="007D5880" w:rsidRPr="00CA20D5">
        <w:rPr>
          <w:sz w:val="20"/>
          <w:szCs w:val="20"/>
        </w:rPr>
        <w:t xml:space="preserve"> arthritis</w:t>
      </w:r>
      <w:r w:rsidR="00AD55A8" w:rsidRPr="00CA20D5">
        <w:rPr>
          <w:sz w:val="20"/>
          <w:szCs w:val="20"/>
        </w:rPr>
        <w:t xml:space="preserve"> and diabetic neuropathy</w:t>
      </w:r>
      <w:r w:rsidR="007D5880" w:rsidRPr="00CA20D5">
        <w:rPr>
          <w:sz w:val="20"/>
          <w:szCs w:val="20"/>
        </w:rPr>
        <w:t>.</w:t>
      </w:r>
      <w:r w:rsidR="00E65003" w:rsidRPr="00CA20D5">
        <w:rPr>
          <w:sz w:val="20"/>
          <w:szCs w:val="20"/>
        </w:rPr>
        <w:t xml:space="preserve"> </w:t>
      </w:r>
      <w:r w:rsidR="00333403" w:rsidRPr="00CA20D5">
        <w:rPr>
          <w:sz w:val="20"/>
          <w:szCs w:val="20"/>
        </w:rPr>
        <w:t>C</w:t>
      </w:r>
      <w:r w:rsidR="007D5880" w:rsidRPr="00CA20D5">
        <w:rPr>
          <w:sz w:val="20"/>
          <w:szCs w:val="20"/>
        </w:rPr>
        <w:t xml:space="preserve">apsaicin </w:t>
      </w:r>
      <w:r w:rsidR="00333403" w:rsidRPr="00CA20D5">
        <w:rPr>
          <w:sz w:val="20"/>
          <w:szCs w:val="20"/>
        </w:rPr>
        <w:t xml:space="preserve">also </w:t>
      </w:r>
      <w:r w:rsidR="007D5880" w:rsidRPr="00CA20D5">
        <w:rPr>
          <w:sz w:val="20"/>
          <w:szCs w:val="20"/>
        </w:rPr>
        <w:t>acts as an antioxidant that can prevent bacterial i</w:t>
      </w:r>
      <w:r w:rsidR="000C7DC2" w:rsidRPr="00CA20D5">
        <w:rPr>
          <w:sz w:val="20"/>
          <w:szCs w:val="20"/>
        </w:rPr>
        <w:t>nfections (</w:t>
      </w:r>
      <w:proofErr w:type="spellStart"/>
      <w:r w:rsidR="000C7DC2" w:rsidRPr="00CA20D5">
        <w:rPr>
          <w:sz w:val="20"/>
          <w:szCs w:val="20"/>
        </w:rPr>
        <w:t>Goci</w:t>
      </w:r>
      <w:proofErr w:type="spellEnd"/>
      <w:r w:rsidR="000C7DC2" w:rsidRPr="00CA20D5">
        <w:rPr>
          <w:sz w:val="20"/>
          <w:szCs w:val="20"/>
        </w:rPr>
        <w:t xml:space="preserve"> </w:t>
      </w:r>
      <w:r w:rsidR="000C7DC2" w:rsidRPr="00CA20D5">
        <w:rPr>
          <w:i/>
          <w:sz w:val="20"/>
          <w:szCs w:val="20"/>
        </w:rPr>
        <w:t>et al</w:t>
      </w:r>
      <w:r w:rsidR="007D5880" w:rsidRPr="00CA20D5">
        <w:rPr>
          <w:sz w:val="20"/>
          <w:szCs w:val="20"/>
        </w:rPr>
        <w:t>.</w:t>
      </w:r>
      <w:r w:rsidR="000C7DC2" w:rsidRPr="00CA20D5">
        <w:rPr>
          <w:sz w:val="20"/>
          <w:szCs w:val="20"/>
        </w:rPr>
        <w:t>, 2013).</w:t>
      </w:r>
      <w:r w:rsidR="007D5880" w:rsidRPr="00CA20D5">
        <w:rPr>
          <w:sz w:val="20"/>
          <w:szCs w:val="20"/>
        </w:rPr>
        <w:t xml:space="preserve"> The production of oleoresin is also dependent on the capsaicin content of the peppers. Oleoresin is a substance used in the formulation of several pharmaceuticals, food </w:t>
      </w:r>
      <w:r w:rsidR="00734E09" w:rsidRPr="00CA20D5">
        <w:rPr>
          <w:sz w:val="20"/>
          <w:szCs w:val="20"/>
        </w:rPr>
        <w:t xml:space="preserve">dyes and </w:t>
      </w:r>
      <w:r w:rsidR="007D5880" w:rsidRPr="00CA20D5">
        <w:rPr>
          <w:sz w:val="20"/>
          <w:szCs w:val="20"/>
        </w:rPr>
        <w:t xml:space="preserve">gelatin. </w:t>
      </w:r>
      <w:r w:rsidR="00333403" w:rsidRPr="00CA20D5">
        <w:rPr>
          <w:sz w:val="20"/>
          <w:szCs w:val="20"/>
        </w:rPr>
        <w:t>Capsaicin has also been proven effective against high cholesterol levels and obesity (</w:t>
      </w:r>
      <w:proofErr w:type="spellStart"/>
      <w:r w:rsidR="00333403" w:rsidRPr="00CA20D5">
        <w:rPr>
          <w:sz w:val="20"/>
          <w:szCs w:val="20"/>
        </w:rPr>
        <w:t>Kempaiah</w:t>
      </w:r>
      <w:proofErr w:type="spellEnd"/>
      <w:r w:rsidR="00333403" w:rsidRPr="00CA20D5">
        <w:rPr>
          <w:sz w:val="20"/>
          <w:szCs w:val="20"/>
        </w:rPr>
        <w:t xml:space="preserve"> </w:t>
      </w:r>
      <w:r w:rsidR="00333403" w:rsidRPr="00CA20D5">
        <w:rPr>
          <w:i/>
          <w:sz w:val="20"/>
          <w:szCs w:val="20"/>
        </w:rPr>
        <w:t>et al.</w:t>
      </w:r>
      <w:r w:rsidR="00333403" w:rsidRPr="00CA20D5">
        <w:rPr>
          <w:sz w:val="20"/>
          <w:szCs w:val="20"/>
        </w:rPr>
        <w:t>, 2008)</w:t>
      </w:r>
      <w:r w:rsidR="00A90191" w:rsidRPr="00CA20D5">
        <w:rPr>
          <w:sz w:val="20"/>
          <w:szCs w:val="20"/>
        </w:rPr>
        <w:t>.</w:t>
      </w:r>
    </w:p>
    <w:p w:rsidR="00CA20D5" w:rsidRDefault="00054D4A" w:rsidP="00CA20D5">
      <w:pPr>
        <w:suppressAutoHyphens w:val="0"/>
        <w:snapToGrid w:val="0"/>
        <w:ind w:firstLine="425"/>
        <w:jc w:val="both"/>
        <w:rPr>
          <w:sz w:val="20"/>
          <w:szCs w:val="20"/>
        </w:rPr>
      </w:pPr>
      <w:r w:rsidRPr="00CA20D5">
        <w:rPr>
          <w:sz w:val="20"/>
          <w:szCs w:val="20"/>
        </w:rPr>
        <w:t>The food industry also benefits from capsaicin as seen through the production of eggs, sauces</w:t>
      </w:r>
      <w:r w:rsidR="007560F5" w:rsidRPr="00CA20D5">
        <w:rPr>
          <w:sz w:val="20"/>
          <w:szCs w:val="20"/>
        </w:rPr>
        <w:t xml:space="preserve"> </w:t>
      </w:r>
      <w:r w:rsidRPr="00CA20D5">
        <w:rPr>
          <w:sz w:val="20"/>
          <w:szCs w:val="20"/>
        </w:rPr>
        <w:t>and</w:t>
      </w:r>
      <w:r w:rsidR="007560F5" w:rsidRPr="00CA20D5">
        <w:rPr>
          <w:sz w:val="20"/>
          <w:szCs w:val="20"/>
        </w:rPr>
        <w:t xml:space="preserve"> </w:t>
      </w:r>
      <w:r w:rsidRPr="00CA20D5">
        <w:rPr>
          <w:sz w:val="20"/>
          <w:szCs w:val="20"/>
        </w:rPr>
        <w:t>powders. The</w:t>
      </w:r>
      <w:r w:rsidR="007560F5" w:rsidRPr="00CA20D5">
        <w:rPr>
          <w:sz w:val="20"/>
          <w:szCs w:val="20"/>
        </w:rPr>
        <w:t xml:space="preserve"> </w:t>
      </w:r>
      <w:r w:rsidRPr="00CA20D5">
        <w:rPr>
          <w:sz w:val="20"/>
          <w:szCs w:val="20"/>
        </w:rPr>
        <w:t>production</w:t>
      </w:r>
      <w:r w:rsidR="007560F5" w:rsidRPr="00CA20D5">
        <w:rPr>
          <w:sz w:val="20"/>
          <w:szCs w:val="20"/>
        </w:rPr>
        <w:t xml:space="preserve"> </w:t>
      </w:r>
      <w:r w:rsidRPr="00CA20D5">
        <w:rPr>
          <w:sz w:val="20"/>
          <w:szCs w:val="20"/>
        </w:rPr>
        <w:t>of</w:t>
      </w:r>
      <w:r w:rsidR="007560F5" w:rsidRPr="00CA20D5">
        <w:rPr>
          <w:sz w:val="20"/>
          <w:szCs w:val="20"/>
        </w:rPr>
        <w:t xml:space="preserve"> </w:t>
      </w:r>
      <w:r w:rsidR="00B51079" w:rsidRPr="00CA20D5">
        <w:rPr>
          <w:sz w:val="20"/>
          <w:szCs w:val="20"/>
        </w:rPr>
        <w:t>pungent</w:t>
      </w:r>
      <w:r w:rsidR="00CA20D5">
        <w:rPr>
          <w:rFonts w:hint="eastAsia"/>
          <w:sz w:val="20"/>
          <w:szCs w:val="20"/>
          <w:lang w:eastAsia="zh-CN"/>
        </w:rPr>
        <w:t xml:space="preserve"> </w:t>
      </w:r>
      <w:r w:rsidRPr="00CA20D5">
        <w:rPr>
          <w:sz w:val="20"/>
          <w:szCs w:val="20"/>
        </w:rPr>
        <w:t xml:space="preserve">sauces and powders is </w:t>
      </w:r>
      <w:r w:rsidR="00A81E67" w:rsidRPr="00CA20D5">
        <w:rPr>
          <w:sz w:val="20"/>
          <w:szCs w:val="20"/>
        </w:rPr>
        <w:t xml:space="preserve">mainly </w:t>
      </w:r>
      <w:r w:rsidRPr="00CA20D5">
        <w:rPr>
          <w:sz w:val="20"/>
          <w:szCs w:val="20"/>
        </w:rPr>
        <w:t>dependent on peppers. The</w:t>
      </w:r>
      <w:r w:rsidR="007560F5" w:rsidRPr="00CA20D5">
        <w:rPr>
          <w:sz w:val="20"/>
          <w:szCs w:val="20"/>
        </w:rPr>
        <w:t xml:space="preserve"> </w:t>
      </w:r>
      <w:r w:rsidR="00B51079" w:rsidRPr="00CA20D5">
        <w:rPr>
          <w:sz w:val="20"/>
          <w:szCs w:val="20"/>
        </w:rPr>
        <w:t>determination of the</w:t>
      </w:r>
      <w:r w:rsidR="007560F5" w:rsidRPr="00CA20D5">
        <w:rPr>
          <w:sz w:val="20"/>
          <w:szCs w:val="20"/>
        </w:rPr>
        <w:t xml:space="preserve"> </w:t>
      </w:r>
      <w:r w:rsidR="00B51079" w:rsidRPr="00CA20D5">
        <w:rPr>
          <w:sz w:val="20"/>
          <w:szCs w:val="20"/>
        </w:rPr>
        <w:t>degree of</w:t>
      </w:r>
      <w:r w:rsidR="007560F5" w:rsidRPr="00CA20D5">
        <w:rPr>
          <w:sz w:val="20"/>
          <w:szCs w:val="20"/>
        </w:rPr>
        <w:t xml:space="preserve"> </w:t>
      </w:r>
      <w:r w:rsidRPr="00CA20D5">
        <w:rPr>
          <w:sz w:val="20"/>
          <w:szCs w:val="20"/>
        </w:rPr>
        <w:t>pungency</w:t>
      </w:r>
      <w:r w:rsidR="007560F5" w:rsidRPr="00CA20D5">
        <w:rPr>
          <w:sz w:val="20"/>
          <w:szCs w:val="20"/>
        </w:rPr>
        <w:t xml:space="preserve"> </w:t>
      </w:r>
      <w:r w:rsidR="00A81E67" w:rsidRPr="00CA20D5">
        <w:rPr>
          <w:sz w:val="20"/>
          <w:szCs w:val="20"/>
        </w:rPr>
        <w:t xml:space="preserve">of peppers </w:t>
      </w:r>
      <w:r w:rsidRPr="00CA20D5">
        <w:rPr>
          <w:sz w:val="20"/>
          <w:szCs w:val="20"/>
        </w:rPr>
        <w:lastRenderedPageBreak/>
        <w:t xml:space="preserve">becomes </w:t>
      </w:r>
      <w:r w:rsidR="008C2F77" w:rsidRPr="00CA20D5">
        <w:rPr>
          <w:sz w:val="20"/>
          <w:szCs w:val="20"/>
        </w:rPr>
        <w:t>vital</w:t>
      </w:r>
      <w:r w:rsidRPr="00CA20D5">
        <w:rPr>
          <w:sz w:val="20"/>
          <w:szCs w:val="20"/>
        </w:rPr>
        <w:t xml:space="preserve"> in this production</w:t>
      </w:r>
      <w:r w:rsidR="008C2F77" w:rsidRPr="00CA20D5">
        <w:rPr>
          <w:sz w:val="20"/>
          <w:szCs w:val="20"/>
        </w:rPr>
        <w:t xml:space="preserve"> as it gives manufacturers a better sense of precision</w:t>
      </w:r>
      <w:r w:rsidRPr="00CA20D5">
        <w:rPr>
          <w:sz w:val="20"/>
          <w:szCs w:val="20"/>
        </w:rPr>
        <w:t xml:space="preserve">. </w:t>
      </w:r>
      <w:r w:rsidR="008C2F77" w:rsidRPr="00CA20D5">
        <w:rPr>
          <w:sz w:val="20"/>
          <w:szCs w:val="20"/>
        </w:rPr>
        <w:t>With the variety of degrees of pungency that sauces and powders are manufact</w:t>
      </w:r>
      <w:r w:rsidR="00DD5E5B" w:rsidRPr="00CA20D5">
        <w:rPr>
          <w:sz w:val="20"/>
          <w:szCs w:val="20"/>
        </w:rPr>
        <w:t xml:space="preserve">ured at occur at different heat, </w:t>
      </w:r>
      <w:r w:rsidRPr="00CA20D5">
        <w:rPr>
          <w:sz w:val="20"/>
          <w:szCs w:val="20"/>
        </w:rPr>
        <w:t xml:space="preserve">the capsaicin concentration of </w:t>
      </w:r>
      <w:r w:rsidR="008C2F77" w:rsidRPr="00CA20D5">
        <w:rPr>
          <w:sz w:val="20"/>
          <w:szCs w:val="20"/>
        </w:rPr>
        <w:t>peppers must be considered.</w:t>
      </w:r>
    </w:p>
    <w:p w:rsidR="00CA20D5" w:rsidRDefault="00DD2500" w:rsidP="00CA20D5">
      <w:pPr>
        <w:suppressAutoHyphens w:val="0"/>
        <w:snapToGrid w:val="0"/>
        <w:ind w:firstLine="425"/>
        <w:jc w:val="both"/>
        <w:rPr>
          <w:sz w:val="20"/>
          <w:szCs w:val="20"/>
        </w:rPr>
      </w:pPr>
      <w:r w:rsidRPr="00CA20D5">
        <w:rPr>
          <w:sz w:val="20"/>
          <w:szCs w:val="20"/>
        </w:rPr>
        <w:t xml:space="preserve">Peppers are also used for safety measures </w:t>
      </w:r>
      <w:r w:rsidR="00D321DE" w:rsidRPr="00CA20D5">
        <w:rPr>
          <w:sz w:val="20"/>
          <w:szCs w:val="20"/>
        </w:rPr>
        <w:t>through</w:t>
      </w:r>
      <w:r w:rsidRPr="00CA20D5">
        <w:rPr>
          <w:sz w:val="20"/>
          <w:szCs w:val="20"/>
        </w:rPr>
        <w:t xml:space="preserve"> the production of pepper spray. Pepper </w:t>
      </w:r>
      <w:r w:rsidR="00D321DE" w:rsidRPr="00CA20D5">
        <w:rPr>
          <w:sz w:val="20"/>
          <w:szCs w:val="20"/>
        </w:rPr>
        <w:t>spray</w:t>
      </w:r>
      <w:r w:rsidRPr="00CA20D5">
        <w:rPr>
          <w:sz w:val="20"/>
          <w:szCs w:val="20"/>
        </w:rPr>
        <w:t xml:space="preserve"> is an irritant to the eyes and respiratory system, and is used as a</w:t>
      </w:r>
      <w:r w:rsidR="008C2F77" w:rsidRPr="00CA20D5">
        <w:rPr>
          <w:sz w:val="20"/>
          <w:szCs w:val="20"/>
        </w:rPr>
        <w:t>n effective</w:t>
      </w:r>
      <w:r w:rsidRPr="00CA20D5">
        <w:rPr>
          <w:sz w:val="20"/>
          <w:szCs w:val="20"/>
        </w:rPr>
        <w:t xml:space="preserve"> </w:t>
      </w:r>
      <w:r w:rsidR="008C2F77" w:rsidRPr="00CA20D5">
        <w:rPr>
          <w:sz w:val="20"/>
          <w:szCs w:val="20"/>
        </w:rPr>
        <w:t>self-</w:t>
      </w:r>
      <w:r w:rsidRPr="00CA20D5">
        <w:rPr>
          <w:sz w:val="20"/>
          <w:szCs w:val="20"/>
        </w:rPr>
        <w:t xml:space="preserve">defense weapon. </w:t>
      </w:r>
    </w:p>
    <w:p w:rsidR="00CA20D5" w:rsidRDefault="003E305F" w:rsidP="00CA20D5">
      <w:pPr>
        <w:suppressAutoHyphens w:val="0"/>
        <w:snapToGrid w:val="0"/>
        <w:ind w:firstLine="425"/>
        <w:jc w:val="both"/>
        <w:rPr>
          <w:sz w:val="20"/>
          <w:szCs w:val="20"/>
        </w:rPr>
      </w:pPr>
      <w:r w:rsidRPr="00CA20D5">
        <w:rPr>
          <w:sz w:val="20"/>
          <w:szCs w:val="20"/>
        </w:rPr>
        <w:t xml:space="preserve">In 1912, Wilbur </w:t>
      </w:r>
      <w:proofErr w:type="spellStart"/>
      <w:r w:rsidRPr="00CA20D5">
        <w:rPr>
          <w:sz w:val="20"/>
          <w:szCs w:val="20"/>
        </w:rPr>
        <w:t>Scoville</w:t>
      </w:r>
      <w:proofErr w:type="spellEnd"/>
      <w:r w:rsidRPr="00CA20D5">
        <w:rPr>
          <w:sz w:val="20"/>
          <w:szCs w:val="20"/>
        </w:rPr>
        <w:t xml:space="preserve"> invented the </w:t>
      </w:r>
      <w:proofErr w:type="spellStart"/>
      <w:r w:rsidR="00FA6880" w:rsidRPr="00CA20D5">
        <w:rPr>
          <w:sz w:val="20"/>
          <w:szCs w:val="20"/>
        </w:rPr>
        <w:t>Scoville</w:t>
      </w:r>
      <w:proofErr w:type="spellEnd"/>
      <w:r w:rsidR="00FA6880" w:rsidRPr="00CA20D5">
        <w:rPr>
          <w:sz w:val="20"/>
          <w:szCs w:val="20"/>
        </w:rPr>
        <w:t xml:space="preserve"> scale, which classifies</w:t>
      </w:r>
      <w:r w:rsidRPr="00CA20D5">
        <w:rPr>
          <w:sz w:val="20"/>
          <w:szCs w:val="20"/>
        </w:rPr>
        <w:t xml:space="preserve"> peppers</w:t>
      </w:r>
      <w:r w:rsidR="00FA6880" w:rsidRPr="00CA20D5">
        <w:rPr>
          <w:sz w:val="20"/>
          <w:szCs w:val="20"/>
        </w:rPr>
        <w:t xml:space="preserve"> in SHU (</w:t>
      </w:r>
      <w:proofErr w:type="spellStart"/>
      <w:r w:rsidR="00FA6880" w:rsidRPr="00CA20D5">
        <w:rPr>
          <w:sz w:val="20"/>
          <w:szCs w:val="20"/>
        </w:rPr>
        <w:t>Scoville</w:t>
      </w:r>
      <w:proofErr w:type="spellEnd"/>
      <w:r w:rsidR="00FA6880" w:rsidRPr="00CA20D5">
        <w:rPr>
          <w:sz w:val="20"/>
          <w:szCs w:val="20"/>
        </w:rPr>
        <w:t xml:space="preserve"> Heat Units)</w:t>
      </w:r>
      <w:r w:rsidRPr="00CA20D5">
        <w:rPr>
          <w:sz w:val="20"/>
          <w:szCs w:val="20"/>
        </w:rPr>
        <w:t xml:space="preserve"> according to their degree of pungency and capsaicin concentration</w:t>
      </w:r>
      <w:r w:rsidR="000C7DC2" w:rsidRPr="00CA20D5">
        <w:rPr>
          <w:sz w:val="20"/>
          <w:szCs w:val="20"/>
        </w:rPr>
        <w:t xml:space="preserve"> (</w:t>
      </w:r>
      <w:proofErr w:type="spellStart"/>
      <w:r w:rsidR="000C7DC2" w:rsidRPr="00CA20D5">
        <w:rPr>
          <w:sz w:val="20"/>
          <w:szCs w:val="20"/>
        </w:rPr>
        <w:t>Scoville</w:t>
      </w:r>
      <w:proofErr w:type="spellEnd"/>
      <w:r w:rsidR="000C7DC2" w:rsidRPr="00CA20D5">
        <w:rPr>
          <w:sz w:val="20"/>
          <w:szCs w:val="20"/>
        </w:rPr>
        <w:t>, 1912)</w:t>
      </w:r>
      <w:r w:rsidRPr="00CA20D5">
        <w:rPr>
          <w:sz w:val="20"/>
          <w:szCs w:val="20"/>
        </w:rPr>
        <w:t xml:space="preserve">. The </w:t>
      </w:r>
      <w:proofErr w:type="spellStart"/>
      <w:r w:rsidRPr="00CA20D5">
        <w:rPr>
          <w:sz w:val="20"/>
          <w:szCs w:val="20"/>
        </w:rPr>
        <w:t>Scovi</w:t>
      </w:r>
      <w:r w:rsidR="00FA6880" w:rsidRPr="00CA20D5">
        <w:rPr>
          <w:sz w:val="20"/>
          <w:szCs w:val="20"/>
        </w:rPr>
        <w:t>lle</w:t>
      </w:r>
      <w:proofErr w:type="spellEnd"/>
      <w:r w:rsidR="00FA6880" w:rsidRPr="00CA20D5">
        <w:rPr>
          <w:sz w:val="20"/>
          <w:szCs w:val="20"/>
        </w:rPr>
        <w:t xml:space="preserve"> scale starts from 0 SHU up to a maximum of 16,000,000 SHU. </w:t>
      </w:r>
      <w:r w:rsidR="00F87441" w:rsidRPr="00CA20D5">
        <w:rPr>
          <w:sz w:val="20"/>
          <w:szCs w:val="20"/>
        </w:rPr>
        <w:t xml:space="preserve">There are five levels of pungency classified using SHU: non-pungent (0–700 SHU), mildly pungent (700–3,000 SHU), moderately pungent (3,000–25,000 SHU), highly pungent (25,000–70,000 SHU) and very highly pungent (&gt;80,000 SHU). </w:t>
      </w:r>
    </w:p>
    <w:p w:rsidR="00B51079" w:rsidRPr="00CA20D5" w:rsidRDefault="003E305F" w:rsidP="00CA20D5">
      <w:pPr>
        <w:suppressAutoHyphens w:val="0"/>
        <w:snapToGrid w:val="0"/>
        <w:ind w:firstLine="425"/>
        <w:jc w:val="both"/>
        <w:rPr>
          <w:sz w:val="20"/>
          <w:szCs w:val="20"/>
        </w:rPr>
      </w:pPr>
      <w:r w:rsidRPr="00CA20D5">
        <w:rPr>
          <w:sz w:val="20"/>
          <w:szCs w:val="20"/>
        </w:rPr>
        <w:t xml:space="preserve">High Performance Liquid Chromatography allows </w:t>
      </w:r>
      <w:r w:rsidR="000C7DC2" w:rsidRPr="00CA20D5">
        <w:rPr>
          <w:sz w:val="20"/>
          <w:szCs w:val="20"/>
        </w:rPr>
        <w:t xml:space="preserve">for </w:t>
      </w:r>
      <w:r w:rsidRPr="00CA20D5">
        <w:rPr>
          <w:sz w:val="20"/>
          <w:szCs w:val="20"/>
        </w:rPr>
        <w:t xml:space="preserve">the </w:t>
      </w:r>
      <w:r w:rsidR="000C7DC2" w:rsidRPr="00CA20D5">
        <w:rPr>
          <w:sz w:val="20"/>
          <w:szCs w:val="20"/>
        </w:rPr>
        <w:t xml:space="preserve">identification and </w:t>
      </w:r>
      <w:r w:rsidRPr="00CA20D5">
        <w:rPr>
          <w:sz w:val="20"/>
          <w:szCs w:val="20"/>
        </w:rPr>
        <w:t>qua</w:t>
      </w:r>
      <w:r w:rsidR="000C7DC2" w:rsidRPr="00CA20D5">
        <w:rPr>
          <w:sz w:val="20"/>
          <w:szCs w:val="20"/>
        </w:rPr>
        <w:t xml:space="preserve">ntification of the </w:t>
      </w:r>
      <w:proofErr w:type="spellStart"/>
      <w:r w:rsidR="000C7DC2" w:rsidRPr="00CA20D5">
        <w:rPr>
          <w:sz w:val="20"/>
          <w:szCs w:val="20"/>
        </w:rPr>
        <w:t>capsaicinoid</w:t>
      </w:r>
      <w:proofErr w:type="spellEnd"/>
      <w:r w:rsidRPr="00CA20D5">
        <w:rPr>
          <w:sz w:val="20"/>
          <w:szCs w:val="20"/>
        </w:rPr>
        <w:t xml:space="preserve"> content of peppers. </w:t>
      </w:r>
      <w:r w:rsidR="00B87D09" w:rsidRPr="00CA20D5">
        <w:rPr>
          <w:sz w:val="20"/>
          <w:szCs w:val="20"/>
        </w:rPr>
        <w:t xml:space="preserve">The robustness, simplicity and </w:t>
      </w:r>
      <w:r w:rsidR="00897224" w:rsidRPr="00CA20D5">
        <w:rPr>
          <w:sz w:val="20"/>
          <w:szCs w:val="20"/>
        </w:rPr>
        <w:t xml:space="preserve">accuracy of this method </w:t>
      </w:r>
      <w:r w:rsidR="002E608D" w:rsidRPr="00CA20D5">
        <w:rPr>
          <w:sz w:val="20"/>
          <w:szCs w:val="20"/>
        </w:rPr>
        <w:t>make</w:t>
      </w:r>
      <w:r w:rsidR="00897224" w:rsidRPr="00CA20D5">
        <w:rPr>
          <w:sz w:val="20"/>
          <w:szCs w:val="20"/>
        </w:rPr>
        <w:t xml:space="preserve"> </w:t>
      </w:r>
      <w:r w:rsidR="00B87D09" w:rsidRPr="00CA20D5">
        <w:rPr>
          <w:sz w:val="20"/>
          <w:szCs w:val="20"/>
        </w:rPr>
        <w:t>it</w:t>
      </w:r>
      <w:r w:rsidR="00897224" w:rsidRPr="00CA20D5">
        <w:rPr>
          <w:sz w:val="20"/>
          <w:szCs w:val="20"/>
        </w:rPr>
        <w:t xml:space="preserve"> the best alternative in this study.</w:t>
      </w:r>
      <w:r w:rsidR="000C7DC2" w:rsidRPr="00CA20D5">
        <w:rPr>
          <w:sz w:val="20"/>
          <w:szCs w:val="20"/>
        </w:rPr>
        <w:t xml:space="preserve"> The results of this study should give more insight into the potential industrial applications o</w:t>
      </w:r>
      <w:r w:rsidR="0028246A" w:rsidRPr="00CA20D5">
        <w:rPr>
          <w:sz w:val="20"/>
          <w:szCs w:val="20"/>
        </w:rPr>
        <w:t xml:space="preserve">f the tested peppers. </w:t>
      </w:r>
    </w:p>
    <w:p w:rsidR="00CA20D5" w:rsidRDefault="00CA20D5" w:rsidP="00CA20D5">
      <w:pPr>
        <w:suppressAutoHyphens w:val="0"/>
        <w:snapToGrid w:val="0"/>
        <w:jc w:val="both"/>
        <w:rPr>
          <w:b/>
          <w:sz w:val="20"/>
          <w:szCs w:val="20"/>
          <w:lang w:eastAsia="zh-CN"/>
        </w:rPr>
      </w:pPr>
    </w:p>
    <w:p w:rsidR="00471E57" w:rsidRPr="00CA20D5" w:rsidRDefault="007502EA" w:rsidP="00CA20D5">
      <w:pPr>
        <w:suppressAutoHyphens w:val="0"/>
        <w:snapToGrid w:val="0"/>
        <w:jc w:val="both"/>
        <w:rPr>
          <w:b/>
          <w:sz w:val="20"/>
          <w:szCs w:val="20"/>
        </w:rPr>
      </w:pPr>
      <w:r w:rsidRPr="00CA20D5">
        <w:rPr>
          <w:b/>
          <w:sz w:val="20"/>
          <w:szCs w:val="20"/>
        </w:rPr>
        <w:t xml:space="preserve">2. </w:t>
      </w:r>
      <w:r w:rsidR="00471E57" w:rsidRPr="00CA20D5">
        <w:rPr>
          <w:b/>
          <w:sz w:val="20"/>
          <w:szCs w:val="20"/>
        </w:rPr>
        <w:t xml:space="preserve">Material and Methods </w:t>
      </w:r>
    </w:p>
    <w:p w:rsidR="00CA20D5" w:rsidRDefault="00897224" w:rsidP="00CA20D5">
      <w:pPr>
        <w:suppressAutoHyphens w:val="0"/>
        <w:snapToGrid w:val="0"/>
        <w:ind w:firstLine="425"/>
        <w:jc w:val="both"/>
        <w:rPr>
          <w:sz w:val="20"/>
          <w:szCs w:val="20"/>
        </w:rPr>
      </w:pPr>
      <w:r w:rsidRPr="00CA20D5">
        <w:rPr>
          <w:sz w:val="20"/>
          <w:szCs w:val="20"/>
        </w:rPr>
        <w:t xml:space="preserve">The 5 peppers used </w:t>
      </w:r>
      <w:r w:rsidR="00EC07BD" w:rsidRPr="00CA20D5">
        <w:rPr>
          <w:sz w:val="20"/>
          <w:szCs w:val="20"/>
        </w:rPr>
        <w:t>in this study are</w:t>
      </w:r>
      <w:r w:rsidRPr="00CA20D5">
        <w:rPr>
          <w:sz w:val="20"/>
          <w:szCs w:val="20"/>
        </w:rPr>
        <w:t xml:space="preserve">: </w:t>
      </w:r>
      <w:proofErr w:type="spellStart"/>
      <w:r w:rsidRPr="00CA20D5">
        <w:rPr>
          <w:sz w:val="20"/>
          <w:szCs w:val="20"/>
        </w:rPr>
        <w:t>Harif</w:t>
      </w:r>
      <w:proofErr w:type="spellEnd"/>
      <w:r w:rsidRPr="00CA20D5">
        <w:rPr>
          <w:sz w:val="20"/>
          <w:szCs w:val="20"/>
        </w:rPr>
        <w:t xml:space="preserve">, </w:t>
      </w:r>
      <w:proofErr w:type="spellStart"/>
      <w:r w:rsidRPr="00CA20D5">
        <w:rPr>
          <w:sz w:val="20"/>
          <w:szCs w:val="20"/>
        </w:rPr>
        <w:t>Hajin</w:t>
      </w:r>
      <w:proofErr w:type="spellEnd"/>
      <w:r w:rsidRPr="00CA20D5">
        <w:rPr>
          <w:sz w:val="20"/>
          <w:szCs w:val="20"/>
        </w:rPr>
        <w:t xml:space="preserve"> </w:t>
      </w:r>
      <w:proofErr w:type="spellStart"/>
      <w:r w:rsidRPr="00CA20D5">
        <w:rPr>
          <w:sz w:val="20"/>
          <w:szCs w:val="20"/>
        </w:rPr>
        <w:t>Mourad</w:t>
      </w:r>
      <w:proofErr w:type="spellEnd"/>
      <w:r w:rsidRPr="00CA20D5">
        <w:rPr>
          <w:sz w:val="20"/>
          <w:szCs w:val="20"/>
        </w:rPr>
        <w:t xml:space="preserve">, </w:t>
      </w:r>
      <w:proofErr w:type="spellStart"/>
      <w:r w:rsidRPr="00CA20D5">
        <w:rPr>
          <w:sz w:val="20"/>
          <w:szCs w:val="20"/>
        </w:rPr>
        <w:t>Oroun</w:t>
      </w:r>
      <w:proofErr w:type="spellEnd"/>
      <w:r w:rsidRPr="00CA20D5">
        <w:rPr>
          <w:sz w:val="20"/>
          <w:szCs w:val="20"/>
        </w:rPr>
        <w:t xml:space="preserve">, </w:t>
      </w:r>
      <w:proofErr w:type="spellStart"/>
      <w:r w:rsidRPr="00CA20D5">
        <w:rPr>
          <w:sz w:val="20"/>
          <w:szCs w:val="20"/>
        </w:rPr>
        <w:t>Orly</w:t>
      </w:r>
      <w:proofErr w:type="spellEnd"/>
      <w:r w:rsidRPr="00CA20D5">
        <w:rPr>
          <w:sz w:val="20"/>
          <w:szCs w:val="20"/>
        </w:rPr>
        <w:t xml:space="preserve"> </w:t>
      </w:r>
      <w:proofErr w:type="spellStart"/>
      <w:r w:rsidRPr="00CA20D5">
        <w:rPr>
          <w:sz w:val="20"/>
          <w:szCs w:val="20"/>
        </w:rPr>
        <w:t>Mohsen</w:t>
      </w:r>
      <w:proofErr w:type="spellEnd"/>
      <w:r w:rsidRPr="00CA20D5">
        <w:rPr>
          <w:sz w:val="20"/>
          <w:szCs w:val="20"/>
        </w:rPr>
        <w:t xml:space="preserve"> and </w:t>
      </w:r>
      <w:proofErr w:type="spellStart"/>
      <w:r w:rsidRPr="00CA20D5">
        <w:rPr>
          <w:sz w:val="20"/>
          <w:szCs w:val="20"/>
        </w:rPr>
        <w:t>Hajin</w:t>
      </w:r>
      <w:proofErr w:type="spellEnd"/>
      <w:r w:rsidRPr="00CA20D5">
        <w:rPr>
          <w:sz w:val="20"/>
          <w:szCs w:val="20"/>
        </w:rPr>
        <w:t xml:space="preserve"> </w:t>
      </w:r>
      <w:proofErr w:type="spellStart"/>
      <w:r w:rsidRPr="00CA20D5">
        <w:rPr>
          <w:sz w:val="20"/>
          <w:szCs w:val="20"/>
        </w:rPr>
        <w:t>Ammar</w:t>
      </w:r>
      <w:proofErr w:type="spellEnd"/>
      <w:r w:rsidRPr="00CA20D5">
        <w:rPr>
          <w:sz w:val="20"/>
          <w:szCs w:val="20"/>
        </w:rPr>
        <w:t xml:space="preserve">. All peppers </w:t>
      </w:r>
      <w:r w:rsidR="001E13F8" w:rsidRPr="00CA20D5">
        <w:rPr>
          <w:sz w:val="20"/>
          <w:szCs w:val="20"/>
        </w:rPr>
        <w:t>are varieties</w:t>
      </w:r>
      <w:r w:rsidRPr="00CA20D5">
        <w:rPr>
          <w:sz w:val="20"/>
          <w:szCs w:val="20"/>
        </w:rPr>
        <w:t xml:space="preserve"> </w:t>
      </w:r>
      <w:r w:rsidR="001E13F8" w:rsidRPr="00CA20D5">
        <w:rPr>
          <w:sz w:val="20"/>
          <w:szCs w:val="20"/>
        </w:rPr>
        <w:t>of</w:t>
      </w:r>
      <w:r w:rsidRPr="00CA20D5">
        <w:rPr>
          <w:sz w:val="20"/>
          <w:szCs w:val="20"/>
        </w:rPr>
        <w:t xml:space="preserve"> </w:t>
      </w:r>
      <w:r w:rsidRPr="00CA20D5">
        <w:rPr>
          <w:i/>
          <w:sz w:val="20"/>
          <w:szCs w:val="20"/>
        </w:rPr>
        <w:t xml:space="preserve">capsicum </w:t>
      </w:r>
      <w:proofErr w:type="spellStart"/>
      <w:r w:rsidRPr="00CA20D5">
        <w:rPr>
          <w:i/>
          <w:sz w:val="20"/>
          <w:szCs w:val="20"/>
        </w:rPr>
        <w:t>annuum</w:t>
      </w:r>
      <w:proofErr w:type="spellEnd"/>
      <w:r w:rsidR="00EC07BD" w:rsidRPr="00CA20D5">
        <w:rPr>
          <w:sz w:val="20"/>
          <w:szCs w:val="20"/>
        </w:rPr>
        <w:t xml:space="preserve"> species and </w:t>
      </w:r>
      <w:r w:rsidR="00EC07BD" w:rsidRPr="00CA20D5">
        <w:rPr>
          <w:sz w:val="20"/>
          <w:szCs w:val="20"/>
        </w:rPr>
        <w:lastRenderedPageBreak/>
        <w:t xml:space="preserve">were purchased from local markets </w:t>
      </w:r>
      <w:r w:rsidR="00B97E98" w:rsidRPr="00CA20D5">
        <w:rPr>
          <w:sz w:val="20"/>
          <w:szCs w:val="20"/>
        </w:rPr>
        <w:t>in the regions</w:t>
      </w:r>
      <w:r w:rsidR="00EC07BD" w:rsidRPr="00CA20D5">
        <w:rPr>
          <w:sz w:val="20"/>
          <w:szCs w:val="20"/>
        </w:rPr>
        <w:t xml:space="preserve"> in </w:t>
      </w:r>
      <w:r w:rsidR="00B97E98" w:rsidRPr="00CA20D5">
        <w:rPr>
          <w:sz w:val="20"/>
          <w:szCs w:val="20"/>
        </w:rPr>
        <w:t xml:space="preserve">which they were grown. </w:t>
      </w:r>
      <w:r w:rsidR="006C34C6" w:rsidRPr="00CA20D5">
        <w:rPr>
          <w:sz w:val="20"/>
          <w:szCs w:val="20"/>
        </w:rPr>
        <w:t xml:space="preserve">All peppers were </w:t>
      </w:r>
      <w:r w:rsidR="0028246A" w:rsidRPr="00CA20D5">
        <w:rPr>
          <w:sz w:val="20"/>
          <w:szCs w:val="20"/>
        </w:rPr>
        <w:t xml:space="preserve">dried and </w:t>
      </w:r>
      <w:r w:rsidR="006C34C6" w:rsidRPr="00CA20D5">
        <w:rPr>
          <w:sz w:val="20"/>
          <w:szCs w:val="20"/>
        </w:rPr>
        <w:t>reduced to powdered form.</w:t>
      </w:r>
      <w:r w:rsidR="007560F5" w:rsidRPr="00CA20D5">
        <w:rPr>
          <w:sz w:val="20"/>
          <w:szCs w:val="20"/>
        </w:rPr>
        <w:t xml:space="preserve"> </w:t>
      </w:r>
    </w:p>
    <w:p w:rsidR="00CA20D5" w:rsidRDefault="00EC07BD" w:rsidP="00CA20D5">
      <w:pPr>
        <w:suppressAutoHyphens w:val="0"/>
        <w:snapToGrid w:val="0"/>
        <w:jc w:val="both"/>
        <w:rPr>
          <w:b/>
          <w:sz w:val="20"/>
          <w:szCs w:val="20"/>
        </w:rPr>
      </w:pPr>
      <w:r w:rsidRPr="00CA20D5">
        <w:rPr>
          <w:b/>
          <w:sz w:val="20"/>
          <w:szCs w:val="20"/>
        </w:rPr>
        <w:t xml:space="preserve">Extraction </w:t>
      </w:r>
      <w:r w:rsidR="00B97E98" w:rsidRPr="00CA20D5">
        <w:rPr>
          <w:b/>
          <w:sz w:val="20"/>
          <w:szCs w:val="20"/>
        </w:rPr>
        <w:t xml:space="preserve">of </w:t>
      </w:r>
      <w:r w:rsidR="00C5619F" w:rsidRPr="00CA20D5">
        <w:rPr>
          <w:b/>
          <w:sz w:val="20"/>
          <w:szCs w:val="20"/>
        </w:rPr>
        <w:t>capsaicin</w:t>
      </w:r>
      <w:r w:rsidR="00B97E98" w:rsidRPr="00CA20D5">
        <w:rPr>
          <w:b/>
          <w:sz w:val="20"/>
          <w:szCs w:val="20"/>
        </w:rPr>
        <w:t xml:space="preserve"> </w:t>
      </w:r>
    </w:p>
    <w:p w:rsidR="00CA20D5" w:rsidRDefault="009F5BEB" w:rsidP="00CA20D5">
      <w:pPr>
        <w:suppressAutoHyphens w:val="0"/>
        <w:snapToGrid w:val="0"/>
        <w:ind w:firstLine="425"/>
        <w:jc w:val="both"/>
        <w:rPr>
          <w:rFonts w:eastAsia="Times New Roman"/>
          <w:sz w:val="20"/>
          <w:shd w:val="clear" w:color="auto" w:fill="FFFFFF"/>
          <w:lang w:eastAsia="en-US"/>
        </w:rPr>
      </w:pPr>
      <w:r w:rsidRPr="00CA20D5">
        <w:rPr>
          <w:sz w:val="20"/>
          <w:szCs w:val="20"/>
        </w:rPr>
        <w:t xml:space="preserve">Extraction of capsaicin was done as described by Collins </w:t>
      </w:r>
      <w:r w:rsidRPr="00CA20D5">
        <w:rPr>
          <w:i/>
          <w:sz w:val="20"/>
          <w:szCs w:val="20"/>
        </w:rPr>
        <w:t>et al</w:t>
      </w:r>
      <w:r w:rsidR="002E608D" w:rsidRPr="00CA20D5">
        <w:rPr>
          <w:i/>
          <w:sz w:val="20"/>
          <w:szCs w:val="20"/>
        </w:rPr>
        <w:t xml:space="preserve"> </w:t>
      </w:r>
      <w:r w:rsidR="002E608D" w:rsidRPr="00CA20D5">
        <w:rPr>
          <w:sz w:val="20"/>
          <w:szCs w:val="20"/>
        </w:rPr>
        <w:t>(1995)</w:t>
      </w:r>
      <w:r w:rsidRPr="00CA20D5">
        <w:rPr>
          <w:sz w:val="20"/>
          <w:szCs w:val="20"/>
        </w:rPr>
        <w:t>. 5g ground sample of each pepper was placed with 50</w:t>
      </w:r>
      <w:r w:rsidR="00D71DD3" w:rsidRPr="00CA20D5">
        <w:rPr>
          <w:sz w:val="20"/>
          <w:szCs w:val="20"/>
        </w:rPr>
        <w:t xml:space="preserve"> </w:t>
      </w:r>
      <w:r w:rsidRPr="00CA20D5">
        <w:rPr>
          <w:sz w:val="20"/>
          <w:szCs w:val="20"/>
        </w:rPr>
        <w:t>ml ethanol</w:t>
      </w:r>
      <w:r w:rsidR="001E13F8" w:rsidRPr="00CA20D5">
        <w:rPr>
          <w:sz w:val="20"/>
          <w:szCs w:val="20"/>
        </w:rPr>
        <w:t xml:space="preserve"> (</w:t>
      </w:r>
      <w:proofErr w:type="spellStart"/>
      <w:r w:rsidR="001E13F8" w:rsidRPr="00CA20D5">
        <w:rPr>
          <w:sz w:val="20"/>
          <w:szCs w:val="20"/>
        </w:rPr>
        <w:t>Jeulin</w:t>
      </w:r>
      <w:proofErr w:type="spellEnd"/>
      <w:r w:rsidR="001E13F8" w:rsidRPr="00CA20D5">
        <w:rPr>
          <w:sz w:val="20"/>
          <w:szCs w:val="20"/>
        </w:rPr>
        <w:t>, France)</w:t>
      </w:r>
      <w:r w:rsidRPr="00CA20D5">
        <w:rPr>
          <w:sz w:val="20"/>
          <w:szCs w:val="20"/>
        </w:rPr>
        <w:t xml:space="preserve"> in a 120 ml Teflon-lined glass. The glass was contained in a water bath set at 80°C for a duration of 4 hours. </w:t>
      </w:r>
      <w:r w:rsidR="00C1377F" w:rsidRPr="00CA20D5">
        <w:rPr>
          <w:sz w:val="20"/>
          <w:szCs w:val="20"/>
        </w:rPr>
        <w:t xml:space="preserve">The supernatant </w:t>
      </w:r>
      <w:r w:rsidR="00D71DD3" w:rsidRPr="00CA20D5">
        <w:rPr>
          <w:sz w:val="20"/>
          <w:szCs w:val="20"/>
        </w:rPr>
        <w:t>was</w:t>
      </w:r>
      <w:r w:rsidR="00C1377F" w:rsidRPr="00CA20D5">
        <w:rPr>
          <w:sz w:val="20"/>
          <w:szCs w:val="20"/>
        </w:rPr>
        <w:t xml:space="preserve"> extracted and filtrated through a 0.45 </w:t>
      </w:r>
      <w:proofErr w:type="spellStart"/>
      <w:r w:rsidR="009232AF" w:rsidRPr="00CA20D5">
        <w:rPr>
          <w:rFonts w:eastAsia="Times New Roman"/>
          <w:sz w:val="20"/>
          <w:shd w:val="clear" w:color="auto" w:fill="FFFFFF"/>
          <w:lang w:eastAsia="en-US"/>
        </w:rPr>
        <w:t>μm</w:t>
      </w:r>
      <w:proofErr w:type="spellEnd"/>
      <w:r w:rsidR="009232AF" w:rsidRPr="00CA20D5">
        <w:rPr>
          <w:rFonts w:eastAsia="Times New Roman"/>
          <w:sz w:val="20"/>
          <w:shd w:val="clear" w:color="auto" w:fill="FFFFFF"/>
          <w:lang w:eastAsia="en-US"/>
        </w:rPr>
        <w:t xml:space="preserve"> filter (CHMLAB, Spain)</w:t>
      </w:r>
      <w:r w:rsidR="00D71DD3" w:rsidRPr="00CA20D5">
        <w:rPr>
          <w:rFonts w:eastAsia="Times New Roman"/>
          <w:sz w:val="20"/>
          <w:shd w:val="clear" w:color="auto" w:fill="FFFFFF"/>
          <w:lang w:eastAsia="en-US"/>
        </w:rPr>
        <w:t xml:space="preserve"> and placed in a </w:t>
      </w:r>
      <w:proofErr w:type="spellStart"/>
      <w:r w:rsidR="00D71DD3" w:rsidRPr="00CA20D5">
        <w:rPr>
          <w:rFonts w:eastAsia="Times New Roman"/>
          <w:sz w:val="20"/>
          <w:shd w:val="clear" w:color="auto" w:fill="FFFFFF"/>
          <w:lang w:eastAsia="en-US"/>
        </w:rPr>
        <w:t>Parafilm</w:t>
      </w:r>
      <w:proofErr w:type="spellEnd"/>
      <w:r w:rsidR="00D71DD3" w:rsidRPr="00CA20D5">
        <w:rPr>
          <w:rFonts w:eastAsia="Times New Roman"/>
          <w:sz w:val="20"/>
          <w:shd w:val="clear" w:color="auto" w:fill="FFFFFF"/>
          <w:lang w:eastAsia="en-US"/>
        </w:rPr>
        <w:t>-covered vial</w:t>
      </w:r>
      <w:r w:rsidR="008E5097" w:rsidRPr="00CA20D5">
        <w:rPr>
          <w:rFonts w:eastAsia="Times New Roman"/>
          <w:sz w:val="20"/>
          <w:shd w:val="clear" w:color="auto" w:fill="FFFFFF"/>
          <w:lang w:eastAsia="en-US"/>
        </w:rPr>
        <w:t xml:space="preserve"> and stored in a refrigerator at 7</w:t>
      </w:r>
      <w:r w:rsidR="008E5097" w:rsidRPr="00CA20D5">
        <w:rPr>
          <w:sz w:val="20"/>
          <w:szCs w:val="20"/>
        </w:rPr>
        <w:t>°C</w:t>
      </w:r>
      <w:r w:rsidR="00FD337B" w:rsidRPr="00CA20D5">
        <w:rPr>
          <w:sz w:val="20"/>
          <w:szCs w:val="20"/>
        </w:rPr>
        <w:t xml:space="preserve"> until chromatographic analysis</w:t>
      </w:r>
      <w:r w:rsidR="009232AF" w:rsidRPr="00CA20D5">
        <w:rPr>
          <w:rFonts w:eastAsia="Times New Roman"/>
          <w:sz w:val="20"/>
          <w:shd w:val="clear" w:color="auto" w:fill="FFFFFF"/>
          <w:lang w:eastAsia="en-US"/>
        </w:rPr>
        <w:t>.</w:t>
      </w:r>
      <w:r w:rsidR="007560F5" w:rsidRPr="00CA20D5">
        <w:rPr>
          <w:rFonts w:eastAsia="Times New Roman"/>
          <w:sz w:val="20"/>
          <w:shd w:val="clear" w:color="auto" w:fill="FFFFFF"/>
          <w:lang w:eastAsia="en-US"/>
        </w:rPr>
        <w:t xml:space="preserve"> </w:t>
      </w:r>
    </w:p>
    <w:p w:rsidR="00CA20D5" w:rsidRDefault="00365C36" w:rsidP="00CA20D5">
      <w:pPr>
        <w:suppressAutoHyphens w:val="0"/>
        <w:snapToGrid w:val="0"/>
        <w:jc w:val="both"/>
        <w:rPr>
          <w:rFonts w:eastAsia="Times New Roman"/>
          <w:b/>
          <w:sz w:val="20"/>
          <w:shd w:val="clear" w:color="auto" w:fill="FFFFFF"/>
          <w:lang w:eastAsia="en-US"/>
        </w:rPr>
      </w:pPr>
      <w:r w:rsidRPr="00CA20D5">
        <w:rPr>
          <w:rFonts w:eastAsia="Times New Roman"/>
          <w:b/>
          <w:sz w:val="20"/>
          <w:shd w:val="clear" w:color="auto" w:fill="FFFFFF"/>
          <w:lang w:eastAsia="en-US"/>
        </w:rPr>
        <w:t>Choice of Solvent</w:t>
      </w:r>
    </w:p>
    <w:p w:rsidR="00CA20D5" w:rsidRDefault="006C33DC" w:rsidP="00CA20D5">
      <w:pPr>
        <w:suppressAutoHyphens w:val="0"/>
        <w:snapToGrid w:val="0"/>
        <w:ind w:firstLine="425"/>
        <w:jc w:val="both"/>
        <w:rPr>
          <w:rFonts w:eastAsia="Times New Roman"/>
          <w:sz w:val="20"/>
          <w:szCs w:val="20"/>
          <w:lang w:eastAsia="en-US"/>
        </w:rPr>
      </w:pPr>
      <w:r w:rsidRPr="00CA20D5">
        <w:rPr>
          <w:rFonts w:eastAsia="Times New Roman"/>
          <w:sz w:val="20"/>
          <w:szCs w:val="20"/>
          <w:lang w:eastAsia="en-US"/>
        </w:rPr>
        <w:t>For the extraction of capsaicin</w:t>
      </w:r>
      <w:r w:rsidR="00365C36" w:rsidRPr="00CA20D5">
        <w:rPr>
          <w:rFonts w:eastAsia="Times New Roman"/>
          <w:sz w:val="20"/>
          <w:szCs w:val="20"/>
          <w:lang w:eastAsia="en-US"/>
        </w:rPr>
        <w:t xml:space="preserve">, the solvent must therefore be </w:t>
      </w:r>
      <w:proofErr w:type="spellStart"/>
      <w:r w:rsidR="00365C36" w:rsidRPr="00CA20D5">
        <w:rPr>
          <w:rFonts w:eastAsia="Times New Roman"/>
          <w:sz w:val="20"/>
          <w:szCs w:val="20"/>
          <w:lang w:eastAsia="en-US"/>
        </w:rPr>
        <w:t>amphiphilic</w:t>
      </w:r>
      <w:proofErr w:type="spellEnd"/>
      <w:r w:rsidR="00365C36" w:rsidRPr="00CA20D5">
        <w:rPr>
          <w:rFonts w:eastAsia="Times New Roman"/>
          <w:sz w:val="20"/>
          <w:szCs w:val="20"/>
          <w:lang w:eastAsia="en-US"/>
        </w:rPr>
        <w:t xml:space="preserve"> as the capsaicin molecule is </w:t>
      </w:r>
      <w:proofErr w:type="spellStart"/>
      <w:r w:rsidR="00365C36" w:rsidRPr="00CA20D5">
        <w:rPr>
          <w:rFonts w:eastAsia="Times New Roman"/>
          <w:sz w:val="20"/>
          <w:szCs w:val="20"/>
          <w:lang w:eastAsia="en-US"/>
        </w:rPr>
        <w:t>amphiphilic</w:t>
      </w:r>
      <w:proofErr w:type="spellEnd"/>
      <w:r w:rsidR="00365C36" w:rsidRPr="00CA20D5">
        <w:rPr>
          <w:rFonts w:eastAsia="Times New Roman"/>
          <w:sz w:val="20"/>
          <w:szCs w:val="20"/>
          <w:lang w:eastAsia="en-US"/>
        </w:rPr>
        <w:t xml:space="preserve"> itself. The best </w:t>
      </w:r>
      <w:proofErr w:type="spellStart"/>
      <w:r w:rsidR="00365C36" w:rsidRPr="00CA20D5">
        <w:rPr>
          <w:rFonts w:eastAsia="Times New Roman"/>
          <w:sz w:val="20"/>
          <w:szCs w:val="20"/>
          <w:lang w:eastAsia="en-US"/>
        </w:rPr>
        <w:t>amphiphilic</w:t>
      </w:r>
      <w:proofErr w:type="spellEnd"/>
      <w:r w:rsidR="00365C36" w:rsidRPr="00CA20D5">
        <w:rPr>
          <w:rFonts w:eastAsia="Times New Roman"/>
          <w:sz w:val="20"/>
          <w:szCs w:val="20"/>
          <w:lang w:eastAsia="en-US"/>
        </w:rPr>
        <w:t xml:space="preserve"> organic solvent found for the extraction of capsaicin, giving the highest yield, is ethanol</w:t>
      </w:r>
      <w:r w:rsidR="001E13F8" w:rsidRPr="00CA20D5">
        <w:rPr>
          <w:rFonts w:eastAsia="Times New Roman"/>
          <w:sz w:val="20"/>
          <w:szCs w:val="20"/>
          <w:lang w:eastAsia="en-US"/>
        </w:rPr>
        <w:t xml:space="preserve"> (</w:t>
      </w:r>
      <w:proofErr w:type="spellStart"/>
      <w:r w:rsidR="001E13F8" w:rsidRPr="00CA20D5">
        <w:rPr>
          <w:rFonts w:eastAsia="Times New Roman"/>
          <w:sz w:val="20"/>
          <w:szCs w:val="20"/>
          <w:lang w:eastAsia="en-US"/>
        </w:rPr>
        <w:t>Nagoth</w:t>
      </w:r>
      <w:proofErr w:type="spellEnd"/>
      <w:r w:rsidR="001E13F8" w:rsidRPr="00CA20D5">
        <w:rPr>
          <w:rFonts w:eastAsia="Times New Roman"/>
          <w:sz w:val="20"/>
          <w:szCs w:val="20"/>
          <w:lang w:eastAsia="en-US"/>
        </w:rPr>
        <w:t xml:space="preserve"> </w:t>
      </w:r>
      <w:r w:rsidR="001E13F8" w:rsidRPr="00CA20D5">
        <w:rPr>
          <w:rFonts w:eastAsia="Times New Roman"/>
          <w:i/>
          <w:sz w:val="20"/>
          <w:szCs w:val="20"/>
          <w:lang w:eastAsia="en-US"/>
        </w:rPr>
        <w:t>et al</w:t>
      </w:r>
      <w:r w:rsidR="00365C36" w:rsidRPr="00CA20D5">
        <w:rPr>
          <w:rFonts w:eastAsia="Times New Roman"/>
          <w:sz w:val="20"/>
          <w:szCs w:val="20"/>
          <w:lang w:eastAsia="en-US"/>
        </w:rPr>
        <w:t>.</w:t>
      </w:r>
      <w:r w:rsidR="001E13F8" w:rsidRPr="00CA20D5">
        <w:rPr>
          <w:rFonts w:eastAsia="Times New Roman"/>
          <w:sz w:val="20"/>
          <w:szCs w:val="20"/>
          <w:lang w:eastAsia="en-US"/>
        </w:rPr>
        <w:t>, 2014).</w:t>
      </w:r>
      <w:r w:rsidR="007560F5" w:rsidRPr="00CA20D5">
        <w:rPr>
          <w:rFonts w:eastAsia="Times New Roman"/>
          <w:sz w:val="20"/>
          <w:szCs w:val="20"/>
          <w:lang w:eastAsia="en-US"/>
        </w:rPr>
        <w:t xml:space="preserve"> </w:t>
      </w:r>
    </w:p>
    <w:p w:rsidR="00CA20D5" w:rsidRDefault="00D71DD3" w:rsidP="00CA20D5">
      <w:pPr>
        <w:suppressAutoHyphens w:val="0"/>
        <w:snapToGrid w:val="0"/>
        <w:jc w:val="both"/>
        <w:rPr>
          <w:b/>
          <w:sz w:val="20"/>
          <w:szCs w:val="20"/>
        </w:rPr>
      </w:pPr>
      <w:r w:rsidRPr="00CA20D5">
        <w:rPr>
          <w:b/>
          <w:sz w:val="20"/>
          <w:szCs w:val="20"/>
        </w:rPr>
        <w:t>Calibration Curve</w:t>
      </w:r>
    </w:p>
    <w:p w:rsidR="00CA20D5" w:rsidRDefault="00BF33F4" w:rsidP="00CA20D5">
      <w:pPr>
        <w:widowControl w:val="0"/>
        <w:suppressAutoHyphens w:val="0"/>
        <w:autoSpaceDE w:val="0"/>
        <w:autoSpaceDN w:val="0"/>
        <w:adjustRightInd w:val="0"/>
        <w:snapToGrid w:val="0"/>
        <w:ind w:firstLine="425"/>
        <w:jc w:val="both"/>
        <w:rPr>
          <w:sz w:val="20"/>
          <w:szCs w:val="20"/>
        </w:rPr>
      </w:pPr>
      <w:r w:rsidRPr="00CA20D5">
        <w:rPr>
          <w:sz w:val="20"/>
          <w:szCs w:val="20"/>
        </w:rPr>
        <w:t>A capsaicin standard (</w:t>
      </w:r>
      <w:proofErr w:type="spellStart"/>
      <w:r w:rsidRPr="00CA20D5">
        <w:rPr>
          <w:sz w:val="20"/>
          <w:szCs w:val="20"/>
        </w:rPr>
        <w:t>ClearSynth</w:t>
      </w:r>
      <w:proofErr w:type="spellEnd"/>
      <w:r w:rsidRPr="00CA20D5">
        <w:rPr>
          <w:sz w:val="20"/>
          <w:szCs w:val="20"/>
        </w:rPr>
        <w:t xml:space="preserve">, Canada) was diluted using ethanol in order to form the stock solution. The standard curve was made using standard solutions of capsaicin of the following concentrations: 640 </w:t>
      </w:r>
      <w:r w:rsidRPr="00CA20D5">
        <w:rPr>
          <w:color w:val="000000"/>
          <w:sz w:val="20"/>
          <w:szCs w:val="20"/>
          <w:lang w:eastAsia="en-US"/>
        </w:rPr>
        <w:t>mg/dm</w:t>
      </w:r>
      <w:r w:rsidRPr="00CA20D5">
        <w:rPr>
          <w:color w:val="000000"/>
          <w:sz w:val="20"/>
          <w:szCs w:val="20"/>
          <w:vertAlign w:val="superscript"/>
          <w:lang w:eastAsia="en-US"/>
        </w:rPr>
        <w:t>3</w:t>
      </w:r>
      <w:r w:rsidRPr="00CA20D5">
        <w:rPr>
          <w:sz w:val="20"/>
          <w:szCs w:val="20"/>
        </w:rPr>
        <w:t xml:space="preserve">, 320 </w:t>
      </w:r>
      <w:r w:rsidRPr="00CA20D5">
        <w:rPr>
          <w:color w:val="000000"/>
          <w:sz w:val="20"/>
          <w:szCs w:val="20"/>
          <w:lang w:eastAsia="en-US"/>
        </w:rPr>
        <w:t>mg/dm</w:t>
      </w:r>
      <w:r w:rsidRPr="00CA20D5">
        <w:rPr>
          <w:color w:val="000000"/>
          <w:sz w:val="20"/>
          <w:szCs w:val="20"/>
          <w:vertAlign w:val="superscript"/>
          <w:lang w:eastAsia="en-US"/>
        </w:rPr>
        <w:t>3</w:t>
      </w:r>
      <w:r w:rsidRPr="00CA20D5">
        <w:rPr>
          <w:sz w:val="20"/>
          <w:szCs w:val="20"/>
        </w:rPr>
        <w:t xml:space="preserve">, 160 </w:t>
      </w:r>
      <w:r w:rsidRPr="00CA20D5">
        <w:rPr>
          <w:color w:val="000000"/>
          <w:sz w:val="20"/>
          <w:szCs w:val="20"/>
          <w:lang w:eastAsia="en-US"/>
        </w:rPr>
        <w:t>mg/dm</w:t>
      </w:r>
      <w:r w:rsidRPr="00CA20D5">
        <w:rPr>
          <w:color w:val="000000"/>
          <w:sz w:val="20"/>
          <w:szCs w:val="20"/>
          <w:vertAlign w:val="superscript"/>
          <w:lang w:eastAsia="en-US"/>
        </w:rPr>
        <w:t>3</w:t>
      </w:r>
      <w:r w:rsidRPr="00CA20D5">
        <w:rPr>
          <w:sz w:val="20"/>
          <w:szCs w:val="20"/>
        </w:rPr>
        <w:t xml:space="preserve">, 80 </w:t>
      </w:r>
      <w:r w:rsidRPr="00CA20D5">
        <w:rPr>
          <w:color w:val="000000"/>
          <w:sz w:val="20"/>
          <w:szCs w:val="20"/>
          <w:lang w:eastAsia="en-US"/>
        </w:rPr>
        <w:t>mg/dm</w:t>
      </w:r>
      <w:r w:rsidRPr="00CA20D5">
        <w:rPr>
          <w:color w:val="000000"/>
          <w:sz w:val="20"/>
          <w:szCs w:val="20"/>
          <w:vertAlign w:val="superscript"/>
          <w:lang w:eastAsia="en-US"/>
        </w:rPr>
        <w:t xml:space="preserve">3 </w:t>
      </w:r>
      <w:r w:rsidRPr="00CA20D5">
        <w:rPr>
          <w:sz w:val="20"/>
          <w:szCs w:val="20"/>
        </w:rPr>
        <w:t xml:space="preserve">and 40 </w:t>
      </w:r>
      <w:r w:rsidRPr="00CA20D5">
        <w:rPr>
          <w:color w:val="000000"/>
          <w:sz w:val="20"/>
          <w:szCs w:val="20"/>
          <w:lang w:eastAsia="en-US"/>
        </w:rPr>
        <w:t>mg/dm</w:t>
      </w:r>
      <w:r w:rsidRPr="00CA20D5">
        <w:rPr>
          <w:color w:val="000000"/>
          <w:sz w:val="20"/>
          <w:szCs w:val="20"/>
          <w:vertAlign w:val="superscript"/>
          <w:lang w:eastAsia="en-US"/>
        </w:rPr>
        <w:t>3</w:t>
      </w:r>
      <w:r w:rsidRPr="00CA20D5">
        <w:rPr>
          <w:sz w:val="20"/>
          <w:szCs w:val="20"/>
        </w:rPr>
        <w:t xml:space="preserve">. </w:t>
      </w:r>
      <w:r w:rsidR="008D1100" w:rsidRPr="00CA20D5">
        <w:rPr>
          <w:sz w:val="20"/>
          <w:szCs w:val="20"/>
        </w:rPr>
        <w:t xml:space="preserve">The standard solutions were analyzed </w:t>
      </w:r>
      <w:r w:rsidR="008D1100" w:rsidRPr="00CA20D5">
        <w:rPr>
          <w:sz w:val="20"/>
          <w:szCs w:val="20"/>
        </w:rPr>
        <w:lastRenderedPageBreak/>
        <w:t xml:space="preserve">through HPLC and a graph of </w:t>
      </w:r>
      <w:r w:rsidR="00577E78" w:rsidRPr="00CA20D5">
        <w:rPr>
          <w:sz w:val="20"/>
          <w:szCs w:val="20"/>
        </w:rPr>
        <w:t>the values of the</w:t>
      </w:r>
      <w:r w:rsidR="008D1100" w:rsidRPr="00CA20D5">
        <w:rPr>
          <w:sz w:val="20"/>
          <w:szCs w:val="20"/>
        </w:rPr>
        <w:t xml:space="preserve"> area</w:t>
      </w:r>
      <w:r w:rsidR="00577E78" w:rsidRPr="00CA20D5">
        <w:rPr>
          <w:sz w:val="20"/>
          <w:szCs w:val="20"/>
        </w:rPr>
        <w:t xml:space="preserve"> under the curve</w:t>
      </w:r>
      <w:r w:rsidR="008D1100" w:rsidRPr="00CA20D5">
        <w:rPr>
          <w:sz w:val="20"/>
          <w:szCs w:val="20"/>
        </w:rPr>
        <w:t xml:space="preserve"> against </w:t>
      </w:r>
      <w:r w:rsidR="00577E78" w:rsidRPr="00CA20D5">
        <w:rPr>
          <w:sz w:val="20"/>
          <w:szCs w:val="20"/>
        </w:rPr>
        <w:t xml:space="preserve">capsaicin </w:t>
      </w:r>
      <w:r w:rsidR="008D1100" w:rsidRPr="00CA20D5">
        <w:rPr>
          <w:sz w:val="20"/>
          <w:szCs w:val="20"/>
        </w:rPr>
        <w:t xml:space="preserve">concentration was plotted. </w:t>
      </w:r>
    </w:p>
    <w:p w:rsidR="00CA20D5" w:rsidRDefault="008D1100" w:rsidP="00CA20D5">
      <w:pPr>
        <w:widowControl w:val="0"/>
        <w:suppressAutoHyphens w:val="0"/>
        <w:autoSpaceDE w:val="0"/>
        <w:autoSpaceDN w:val="0"/>
        <w:adjustRightInd w:val="0"/>
        <w:snapToGrid w:val="0"/>
        <w:jc w:val="both"/>
        <w:rPr>
          <w:sz w:val="20"/>
          <w:szCs w:val="20"/>
        </w:rPr>
      </w:pPr>
      <w:r w:rsidRPr="00CA20D5">
        <w:rPr>
          <w:b/>
          <w:sz w:val="20"/>
          <w:szCs w:val="20"/>
        </w:rPr>
        <w:t>HPLC Conditions</w:t>
      </w:r>
    </w:p>
    <w:p w:rsidR="00CA20D5" w:rsidRDefault="008D1100" w:rsidP="00CA20D5">
      <w:pPr>
        <w:widowControl w:val="0"/>
        <w:suppressAutoHyphens w:val="0"/>
        <w:autoSpaceDE w:val="0"/>
        <w:autoSpaceDN w:val="0"/>
        <w:adjustRightInd w:val="0"/>
        <w:snapToGrid w:val="0"/>
        <w:ind w:firstLine="425"/>
        <w:jc w:val="both"/>
        <w:rPr>
          <w:sz w:val="20"/>
          <w:szCs w:val="20"/>
        </w:rPr>
      </w:pPr>
      <w:r w:rsidRPr="00CA20D5">
        <w:rPr>
          <w:sz w:val="20"/>
          <w:szCs w:val="20"/>
        </w:rPr>
        <w:t xml:space="preserve">Chromatography was performed through </w:t>
      </w:r>
      <w:proofErr w:type="spellStart"/>
      <w:r w:rsidRPr="00CA20D5">
        <w:rPr>
          <w:sz w:val="20"/>
          <w:szCs w:val="20"/>
        </w:rPr>
        <w:t>UltiMate</w:t>
      </w:r>
      <w:proofErr w:type="spellEnd"/>
      <w:r w:rsidRPr="00CA20D5">
        <w:rPr>
          <w:sz w:val="20"/>
          <w:szCs w:val="20"/>
        </w:rPr>
        <w:t xml:space="preserve"> 3000 HPLC (Thermo Fisher Scientific, USA). </w:t>
      </w:r>
      <w:r w:rsidR="006520AB" w:rsidRPr="00CA20D5">
        <w:rPr>
          <w:sz w:val="20"/>
          <w:szCs w:val="20"/>
        </w:rPr>
        <w:t xml:space="preserve">The mobile phase employed was </w:t>
      </w:r>
      <w:proofErr w:type="spellStart"/>
      <w:r w:rsidR="006520AB" w:rsidRPr="00CA20D5">
        <w:rPr>
          <w:sz w:val="20"/>
          <w:szCs w:val="20"/>
        </w:rPr>
        <w:t>acetonitrile</w:t>
      </w:r>
      <w:proofErr w:type="spellEnd"/>
      <w:r w:rsidR="006520AB" w:rsidRPr="00CA20D5">
        <w:rPr>
          <w:sz w:val="20"/>
          <w:szCs w:val="20"/>
        </w:rPr>
        <w:t>: H</w:t>
      </w:r>
      <w:r w:rsidR="006520AB" w:rsidRPr="00CA20D5">
        <w:rPr>
          <w:sz w:val="20"/>
          <w:szCs w:val="20"/>
          <w:vertAlign w:val="subscript"/>
        </w:rPr>
        <w:t>2</w:t>
      </w:r>
      <w:r w:rsidR="006520AB" w:rsidRPr="00CA20D5">
        <w:rPr>
          <w:sz w:val="20"/>
          <w:szCs w:val="20"/>
        </w:rPr>
        <w:t>O (50:50, v/v)</w:t>
      </w:r>
      <w:r w:rsidR="001E13F8" w:rsidRPr="00CA20D5">
        <w:rPr>
          <w:sz w:val="20"/>
          <w:szCs w:val="20"/>
        </w:rPr>
        <w:t xml:space="preserve"> (Fisher Scientific, USA)</w:t>
      </w:r>
      <w:r w:rsidR="006520AB" w:rsidRPr="00CA20D5">
        <w:rPr>
          <w:sz w:val="20"/>
          <w:szCs w:val="20"/>
        </w:rPr>
        <w:t xml:space="preserve">. The detection wavelength was set a 222 nm. </w:t>
      </w:r>
      <w:r w:rsidR="0026643B" w:rsidRPr="00CA20D5">
        <w:rPr>
          <w:sz w:val="20"/>
          <w:szCs w:val="20"/>
        </w:rPr>
        <w:t>A C18 column (Thermo Fisher Scientific, USA) was used and its</w:t>
      </w:r>
      <w:r w:rsidR="006520AB" w:rsidRPr="00CA20D5">
        <w:rPr>
          <w:sz w:val="20"/>
          <w:szCs w:val="20"/>
        </w:rPr>
        <w:t xml:space="preserve"> temperature was set at 60°C. </w:t>
      </w:r>
      <w:r w:rsidR="006C33DC" w:rsidRPr="00CA20D5">
        <w:rPr>
          <w:sz w:val="20"/>
          <w:szCs w:val="20"/>
        </w:rPr>
        <w:t xml:space="preserve">The flow rate was set at 1.5 </w:t>
      </w:r>
      <w:proofErr w:type="spellStart"/>
      <w:r w:rsidR="006C33DC" w:rsidRPr="00CA20D5">
        <w:rPr>
          <w:sz w:val="20"/>
          <w:szCs w:val="20"/>
        </w:rPr>
        <w:t>mL</w:t>
      </w:r>
      <w:proofErr w:type="spellEnd"/>
      <w:r w:rsidR="006C33DC" w:rsidRPr="00CA20D5">
        <w:rPr>
          <w:sz w:val="20"/>
          <w:szCs w:val="20"/>
        </w:rPr>
        <w:t xml:space="preserve">/min. </w:t>
      </w:r>
      <w:r w:rsidR="0026643B" w:rsidRPr="00CA20D5">
        <w:rPr>
          <w:sz w:val="20"/>
          <w:szCs w:val="20"/>
        </w:rPr>
        <w:t xml:space="preserve">A sample volume of 10 </w:t>
      </w:r>
      <w:proofErr w:type="spellStart"/>
      <w:r w:rsidR="0026643B" w:rsidRPr="00CA20D5">
        <w:rPr>
          <w:sz w:val="20"/>
          <w:szCs w:val="20"/>
        </w:rPr>
        <w:t>μL</w:t>
      </w:r>
      <w:proofErr w:type="spellEnd"/>
      <w:r w:rsidR="0026643B" w:rsidRPr="00CA20D5">
        <w:rPr>
          <w:sz w:val="20"/>
          <w:szCs w:val="20"/>
        </w:rPr>
        <w:t xml:space="preserve"> was analyzed. </w:t>
      </w:r>
      <w:r w:rsidR="006520AB" w:rsidRPr="00CA20D5">
        <w:rPr>
          <w:sz w:val="20"/>
          <w:szCs w:val="20"/>
        </w:rPr>
        <w:t xml:space="preserve">The duration of analysis was set at 10 minutes. </w:t>
      </w:r>
      <w:r w:rsidR="00B72EC9" w:rsidRPr="00CA20D5">
        <w:rPr>
          <w:sz w:val="20"/>
          <w:szCs w:val="20"/>
        </w:rPr>
        <w:t xml:space="preserve">The software </w:t>
      </w:r>
      <w:proofErr w:type="spellStart"/>
      <w:r w:rsidR="00B72EC9" w:rsidRPr="00CA20D5">
        <w:rPr>
          <w:sz w:val="20"/>
          <w:szCs w:val="20"/>
        </w:rPr>
        <w:t>Chromeleon</w:t>
      </w:r>
      <w:proofErr w:type="spellEnd"/>
      <w:r w:rsidR="00B72EC9" w:rsidRPr="00CA20D5">
        <w:rPr>
          <w:sz w:val="20"/>
          <w:szCs w:val="20"/>
        </w:rPr>
        <w:t xml:space="preserve"> 7 (Thermo Fisher Scientific, USA) was used for analysis.</w:t>
      </w:r>
    </w:p>
    <w:p w:rsidR="00CA20D5" w:rsidRDefault="00B72EC9" w:rsidP="00CA20D5">
      <w:pPr>
        <w:widowControl w:val="0"/>
        <w:suppressAutoHyphens w:val="0"/>
        <w:autoSpaceDE w:val="0"/>
        <w:autoSpaceDN w:val="0"/>
        <w:adjustRightInd w:val="0"/>
        <w:snapToGrid w:val="0"/>
        <w:jc w:val="both"/>
        <w:rPr>
          <w:b/>
          <w:sz w:val="20"/>
          <w:szCs w:val="20"/>
        </w:rPr>
      </w:pPr>
      <w:r w:rsidRPr="00CA20D5">
        <w:rPr>
          <w:b/>
          <w:sz w:val="20"/>
          <w:szCs w:val="20"/>
        </w:rPr>
        <w:t xml:space="preserve">Capsaicin content calculation and </w:t>
      </w:r>
      <w:proofErr w:type="spellStart"/>
      <w:r w:rsidRPr="00CA20D5">
        <w:rPr>
          <w:b/>
          <w:sz w:val="20"/>
          <w:szCs w:val="20"/>
        </w:rPr>
        <w:t>Scoville</w:t>
      </w:r>
      <w:proofErr w:type="spellEnd"/>
      <w:r w:rsidRPr="00CA20D5">
        <w:rPr>
          <w:b/>
          <w:sz w:val="20"/>
          <w:szCs w:val="20"/>
        </w:rPr>
        <w:t xml:space="preserve"> Heat Unit Conversion </w:t>
      </w:r>
    </w:p>
    <w:p w:rsidR="00B72EC9" w:rsidRPr="00CA20D5" w:rsidRDefault="00B72EC9" w:rsidP="00CA20D5">
      <w:pPr>
        <w:widowControl w:val="0"/>
        <w:suppressAutoHyphens w:val="0"/>
        <w:autoSpaceDE w:val="0"/>
        <w:autoSpaceDN w:val="0"/>
        <w:adjustRightInd w:val="0"/>
        <w:snapToGrid w:val="0"/>
        <w:ind w:firstLine="425"/>
        <w:jc w:val="both"/>
        <w:rPr>
          <w:sz w:val="20"/>
          <w:szCs w:val="20"/>
        </w:rPr>
      </w:pPr>
      <w:r w:rsidRPr="00CA20D5">
        <w:rPr>
          <w:sz w:val="20"/>
          <w:szCs w:val="20"/>
        </w:rPr>
        <w:t>The SHU of a pepper is obtained through multiplying its capsaicin concentration (mg/kg) by 16. The capsaicin content</w:t>
      </w:r>
      <w:r w:rsidR="000440EB" w:rsidRPr="00CA20D5">
        <w:rPr>
          <w:sz w:val="20"/>
          <w:szCs w:val="20"/>
        </w:rPr>
        <w:t xml:space="preserve"> of a pepper is obtained through dividing its SHU by 16 x 10</w:t>
      </w:r>
      <w:r w:rsidR="000440EB" w:rsidRPr="00CA20D5">
        <w:rPr>
          <w:sz w:val="20"/>
          <w:szCs w:val="20"/>
          <w:vertAlign w:val="superscript"/>
        </w:rPr>
        <w:t>6</w:t>
      </w:r>
      <w:r w:rsidR="000440EB" w:rsidRPr="00CA20D5">
        <w:rPr>
          <w:sz w:val="20"/>
          <w:szCs w:val="20"/>
        </w:rPr>
        <w:t xml:space="preserve"> and then multiplying it by 100. </w:t>
      </w:r>
    </w:p>
    <w:p w:rsidR="00CA20D5" w:rsidRDefault="00CA20D5" w:rsidP="00CA20D5">
      <w:pPr>
        <w:suppressAutoHyphens w:val="0"/>
        <w:snapToGrid w:val="0"/>
        <w:jc w:val="both"/>
        <w:rPr>
          <w:b/>
          <w:sz w:val="20"/>
          <w:szCs w:val="20"/>
          <w:lang w:eastAsia="zh-CN"/>
        </w:rPr>
      </w:pPr>
    </w:p>
    <w:p w:rsidR="0026643B" w:rsidRPr="00CA20D5" w:rsidRDefault="00471E57" w:rsidP="00CA20D5">
      <w:pPr>
        <w:suppressAutoHyphens w:val="0"/>
        <w:snapToGrid w:val="0"/>
        <w:jc w:val="both"/>
        <w:rPr>
          <w:b/>
          <w:sz w:val="20"/>
          <w:szCs w:val="20"/>
        </w:rPr>
      </w:pPr>
      <w:r w:rsidRPr="00CA20D5">
        <w:rPr>
          <w:b/>
          <w:sz w:val="20"/>
          <w:szCs w:val="20"/>
        </w:rPr>
        <w:t xml:space="preserve">3. Results </w:t>
      </w:r>
    </w:p>
    <w:p w:rsidR="008A67B6" w:rsidRPr="00CA20D5" w:rsidRDefault="00577E78" w:rsidP="00CA20D5">
      <w:pPr>
        <w:suppressAutoHyphens w:val="0"/>
        <w:snapToGrid w:val="0"/>
        <w:ind w:firstLine="425"/>
        <w:jc w:val="both"/>
        <w:rPr>
          <w:sz w:val="20"/>
          <w:szCs w:val="20"/>
        </w:rPr>
      </w:pPr>
      <w:r w:rsidRPr="00CA20D5">
        <w:rPr>
          <w:sz w:val="20"/>
          <w:szCs w:val="20"/>
        </w:rPr>
        <w:t>The calibration curve</w:t>
      </w:r>
      <w:r w:rsidR="00F413A9" w:rsidRPr="00CA20D5">
        <w:rPr>
          <w:sz w:val="20"/>
          <w:szCs w:val="20"/>
        </w:rPr>
        <w:t xml:space="preserve"> (Figure 1)</w:t>
      </w:r>
      <w:r w:rsidRPr="00CA20D5">
        <w:rPr>
          <w:sz w:val="20"/>
          <w:szCs w:val="20"/>
        </w:rPr>
        <w:t xml:space="preserve"> obtained</w:t>
      </w:r>
      <w:r w:rsidR="00B4142D" w:rsidRPr="00CA20D5">
        <w:rPr>
          <w:sz w:val="20"/>
          <w:szCs w:val="20"/>
        </w:rPr>
        <w:t xml:space="preserve"> was plot</w:t>
      </w:r>
      <w:r w:rsidR="00E167E2" w:rsidRPr="00CA20D5">
        <w:rPr>
          <w:sz w:val="20"/>
          <w:szCs w:val="20"/>
        </w:rPr>
        <w:t>ted based on the data in Table 1</w:t>
      </w:r>
      <w:r w:rsidR="00B4142D" w:rsidRPr="00CA20D5">
        <w:rPr>
          <w:sz w:val="20"/>
          <w:szCs w:val="20"/>
        </w:rPr>
        <w:t>.</w:t>
      </w:r>
      <w:r w:rsidRPr="00CA20D5">
        <w:rPr>
          <w:sz w:val="20"/>
          <w:szCs w:val="20"/>
        </w:rPr>
        <w:t xml:space="preserve"> </w:t>
      </w:r>
    </w:p>
    <w:p w:rsidR="00CA20D5" w:rsidRDefault="00CA20D5" w:rsidP="00CA20D5">
      <w:pPr>
        <w:suppressAutoHyphens w:val="0"/>
        <w:snapToGrid w:val="0"/>
        <w:jc w:val="both"/>
        <w:rPr>
          <w:sz w:val="20"/>
          <w:szCs w:val="20"/>
        </w:rPr>
        <w:sectPr w:rsidR="00CA20D5" w:rsidSect="00CA20D5">
          <w:footnotePr>
            <w:pos w:val="beneathText"/>
          </w:footnotePr>
          <w:type w:val="continuous"/>
          <w:pgSz w:w="12240" w:h="15840" w:code="1"/>
          <w:pgMar w:top="1440" w:right="1440" w:bottom="1440" w:left="1440" w:header="720" w:footer="720" w:gutter="0"/>
          <w:cols w:num="2" w:space="600"/>
          <w:docGrid w:linePitch="360"/>
        </w:sectPr>
      </w:pPr>
    </w:p>
    <w:p w:rsidR="00CA20D5" w:rsidRDefault="00CA20D5" w:rsidP="00CA20D5">
      <w:pPr>
        <w:suppressAutoHyphens w:val="0"/>
        <w:snapToGrid w:val="0"/>
        <w:jc w:val="center"/>
        <w:rPr>
          <w:sz w:val="20"/>
          <w:szCs w:val="20"/>
          <w:lang w:eastAsia="zh-CN"/>
        </w:rPr>
      </w:pPr>
    </w:p>
    <w:p w:rsidR="00471E57" w:rsidRPr="00CA20D5" w:rsidRDefault="00E167E2" w:rsidP="00CA20D5">
      <w:pPr>
        <w:suppressAutoHyphens w:val="0"/>
        <w:snapToGrid w:val="0"/>
        <w:jc w:val="center"/>
        <w:rPr>
          <w:sz w:val="20"/>
          <w:szCs w:val="20"/>
        </w:rPr>
      </w:pPr>
      <w:r w:rsidRPr="00CA20D5">
        <w:rPr>
          <w:sz w:val="20"/>
          <w:szCs w:val="20"/>
        </w:rPr>
        <w:t>Table 1</w:t>
      </w:r>
      <w:r w:rsidR="00471E57" w:rsidRPr="00CA20D5">
        <w:rPr>
          <w:sz w:val="20"/>
          <w:szCs w:val="20"/>
        </w:rPr>
        <w:t xml:space="preserve">. </w:t>
      </w:r>
      <w:r w:rsidR="00B4142D" w:rsidRPr="00CA20D5">
        <w:rPr>
          <w:sz w:val="20"/>
          <w:szCs w:val="20"/>
        </w:rPr>
        <w:t>Calibration curve plot data</w:t>
      </w:r>
      <w:r w:rsidR="00E76FA1" w:rsidRPr="00CA20D5">
        <w:rPr>
          <w:sz w:val="20"/>
          <w:szCs w:val="20"/>
        </w:rPr>
        <w:t xml:space="preserve"> for capsaicin standard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4932"/>
        <w:gridCol w:w="4542"/>
      </w:tblGrid>
      <w:tr w:rsidR="00B4142D" w:rsidRPr="00CA20D5" w:rsidTr="00CA20D5">
        <w:trPr>
          <w:cantSplit/>
          <w:jc w:val="center"/>
        </w:trPr>
        <w:tc>
          <w:tcPr>
            <w:tcW w:w="2603" w:type="pct"/>
            <w:vAlign w:val="center"/>
          </w:tcPr>
          <w:p w:rsidR="00B4142D" w:rsidRPr="00CA20D5" w:rsidRDefault="00B4142D" w:rsidP="00CA20D5">
            <w:pPr>
              <w:suppressAutoHyphens w:val="0"/>
              <w:snapToGrid w:val="0"/>
              <w:jc w:val="both"/>
              <w:rPr>
                <w:sz w:val="18"/>
                <w:szCs w:val="18"/>
              </w:rPr>
            </w:pPr>
            <w:r w:rsidRPr="00CA20D5">
              <w:rPr>
                <w:sz w:val="18"/>
                <w:szCs w:val="18"/>
              </w:rPr>
              <w:t>Capsaicin concentration (mg/dm</w:t>
            </w:r>
            <w:r w:rsidRPr="00CA20D5">
              <w:rPr>
                <w:sz w:val="18"/>
                <w:szCs w:val="18"/>
                <w:vertAlign w:val="superscript"/>
              </w:rPr>
              <w:t>3</w:t>
            </w:r>
            <w:r w:rsidRPr="00CA20D5">
              <w:rPr>
                <w:sz w:val="18"/>
                <w:szCs w:val="18"/>
              </w:rPr>
              <w:t>)</w:t>
            </w:r>
          </w:p>
        </w:tc>
        <w:tc>
          <w:tcPr>
            <w:tcW w:w="2397" w:type="pct"/>
            <w:vAlign w:val="center"/>
          </w:tcPr>
          <w:p w:rsidR="00B4142D" w:rsidRPr="00CA20D5" w:rsidRDefault="00B4142D" w:rsidP="00CA20D5">
            <w:pPr>
              <w:suppressAutoHyphens w:val="0"/>
              <w:snapToGrid w:val="0"/>
              <w:jc w:val="both"/>
              <w:rPr>
                <w:sz w:val="18"/>
                <w:szCs w:val="18"/>
              </w:rPr>
            </w:pPr>
            <w:r w:rsidRPr="00CA20D5">
              <w:rPr>
                <w:sz w:val="18"/>
                <w:szCs w:val="18"/>
              </w:rPr>
              <w:t>Area Under Curve (</w:t>
            </w:r>
            <w:proofErr w:type="spellStart"/>
            <w:r w:rsidRPr="00CA20D5">
              <w:rPr>
                <w:sz w:val="18"/>
                <w:szCs w:val="18"/>
              </w:rPr>
              <w:t>mAU</w:t>
            </w:r>
            <w:proofErr w:type="spellEnd"/>
            <w:r w:rsidR="007560F5" w:rsidRPr="00CA20D5">
              <w:rPr>
                <w:sz w:val="18"/>
                <w:szCs w:val="18"/>
              </w:rPr>
              <w:t>.</w:t>
            </w:r>
            <w:r w:rsidRPr="00CA20D5">
              <w:rPr>
                <w:sz w:val="18"/>
                <w:szCs w:val="18"/>
              </w:rPr>
              <w:t xml:space="preserve"> min)</w:t>
            </w:r>
          </w:p>
        </w:tc>
      </w:tr>
      <w:tr w:rsidR="00B4142D" w:rsidRPr="00CA20D5" w:rsidTr="00CA20D5">
        <w:trPr>
          <w:cantSplit/>
          <w:jc w:val="center"/>
        </w:trPr>
        <w:tc>
          <w:tcPr>
            <w:tcW w:w="2603" w:type="pct"/>
            <w:vAlign w:val="center"/>
          </w:tcPr>
          <w:p w:rsidR="00B4142D" w:rsidRPr="00CA20D5" w:rsidRDefault="00B4142D" w:rsidP="00CA20D5">
            <w:pPr>
              <w:suppressAutoHyphens w:val="0"/>
              <w:snapToGrid w:val="0"/>
              <w:jc w:val="both"/>
              <w:rPr>
                <w:sz w:val="18"/>
                <w:szCs w:val="18"/>
              </w:rPr>
            </w:pPr>
            <w:r w:rsidRPr="00CA20D5">
              <w:rPr>
                <w:sz w:val="18"/>
                <w:szCs w:val="18"/>
              </w:rPr>
              <w:t>40</w:t>
            </w:r>
          </w:p>
        </w:tc>
        <w:tc>
          <w:tcPr>
            <w:tcW w:w="2397" w:type="pct"/>
            <w:vAlign w:val="center"/>
          </w:tcPr>
          <w:p w:rsidR="00B4142D" w:rsidRPr="00CA20D5" w:rsidRDefault="00B4142D" w:rsidP="00CA20D5">
            <w:pPr>
              <w:suppressAutoHyphens w:val="0"/>
              <w:snapToGrid w:val="0"/>
              <w:jc w:val="both"/>
              <w:rPr>
                <w:sz w:val="18"/>
                <w:szCs w:val="18"/>
              </w:rPr>
            </w:pPr>
            <w:r w:rsidRPr="00CA20D5">
              <w:rPr>
                <w:sz w:val="18"/>
                <w:szCs w:val="18"/>
              </w:rPr>
              <w:t>0.214</w:t>
            </w:r>
          </w:p>
        </w:tc>
      </w:tr>
      <w:tr w:rsidR="00B4142D" w:rsidRPr="00CA20D5" w:rsidTr="00CA20D5">
        <w:trPr>
          <w:cantSplit/>
          <w:jc w:val="center"/>
        </w:trPr>
        <w:tc>
          <w:tcPr>
            <w:tcW w:w="2603" w:type="pct"/>
            <w:vAlign w:val="center"/>
          </w:tcPr>
          <w:p w:rsidR="00B4142D" w:rsidRPr="00CA20D5" w:rsidRDefault="00B4142D" w:rsidP="00CA20D5">
            <w:pPr>
              <w:suppressAutoHyphens w:val="0"/>
              <w:snapToGrid w:val="0"/>
              <w:jc w:val="both"/>
              <w:rPr>
                <w:sz w:val="18"/>
                <w:szCs w:val="18"/>
              </w:rPr>
            </w:pPr>
            <w:r w:rsidRPr="00CA20D5">
              <w:rPr>
                <w:sz w:val="18"/>
                <w:szCs w:val="18"/>
              </w:rPr>
              <w:t>80</w:t>
            </w:r>
          </w:p>
        </w:tc>
        <w:tc>
          <w:tcPr>
            <w:tcW w:w="2397" w:type="pct"/>
            <w:vAlign w:val="center"/>
          </w:tcPr>
          <w:p w:rsidR="00B4142D" w:rsidRPr="00CA20D5" w:rsidRDefault="00B4142D" w:rsidP="00CA20D5">
            <w:pPr>
              <w:suppressAutoHyphens w:val="0"/>
              <w:snapToGrid w:val="0"/>
              <w:jc w:val="both"/>
              <w:rPr>
                <w:sz w:val="18"/>
                <w:szCs w:val="18"/>
              </w:rPr>
            </w:pPr>
            <w:r w:rsidRPr="00CA20D5">
              <w:rPr>
                <w:sz w:val="18"/>
                <w:szCs w:val="18"/>
              </w:rPr>
              <w:t>0.462</w:t>
            </w:r>
          </w:p>
        </w:tc>
      </w:tr>
      <w:tr w:rsidR="00B4142D" w:rsidRPr="00CA20D5" w:rsidTr="00CA20D5">
        <w:trPr>
          <w:cantSplit/>
          <w:jc w:val="center"/>
        </w:trPr>
        <w:tc>
          <w:tcPr>
            <w:tcW w:w="2603" w:type="pct"/>
            <w:vAlign w:val="center"/>
          </w:tcPr>
          <w:p w:rsidR="00B4142D" w:rsidRPr="00CA20D5" w:rsidRDefault="00B4142D" w:rsidP="00CA20D5">
            <w:pPr>
              <w:suppressAutoHyphens w:val="0"/>
              <w:snapToGrid w:val="0"/>
              <w:jc w:val="both"/>
              <w:rPr>
                <w:sz w:val="18"/>
                <w:szCs w:val="18"/>
              </w:rPr>
            </w:pPr>
            <w:r w:rsidRPr="00CA20D5">
              <w:rPr>
                <w:sz w:val="18"/>
                <w:szCs w:val="18"/>
              </w:rPr>
              <w:t>160</w:t>
            </w:r>
          </w:p>
        </w:tc>
        <w:tc>
          <w:tcPr>
            <w:tcW w:w="2397" w:type="pct"/>
            <w:vAlign w:val="center"/>
          </w:tcPr>
          <w:p w:rsidR="00B4142D" w:rsidRPr="00CA20D5" w:rsidRDefault="00B4142D" w:rsidP="00CA20D5">
            <w:pPr>
              <w:suppressAutoHyphens w:val="0"/>
              <w:snapToGrid w:val="0"/>
              <w:jc w:val="both"/>
              <w:rPr>
                <w:sz w:val="18"/>
                <w:szCs w:val="18"/>
              </w:rPr>
            </w:pPr>
            <w:r w:rsidRPr="00CA20D5">
              <w:rPr>
                <w:sz w:val="18"/>
                <w:szCs w:val="18"/>
              </w:rPr>
              <w:t>0.583</w:t>
            </w:r>
          </w:p>
        </w:tc>
      </w:tr>
      <w:tr w:rsidR="00B4142D" w:rsidRPr="00CA20D5" w:rsidTr="00CA20D5">
        <w:trPr>
          <w:cantSplit/>
          <w:jc w:val="center"/>
        </w:trPr>
        <w:tc>
          <w:tcPr>
            <w:tcW w:w="2603" w:type="pct"/>
            <w:vAlign w:val="center"/>
          </w:tcPr>
          <w:p w:rsidR="00B4142D" w:rsidRPr="00CA20D5" w:rsidRDefault="00B4142D" w:rsidP="00CA20D5">
            <w:pPr>
              <w:suppressAutoHyphens w:val="0"/>
              <w:snapToGrid w:val="0"/>
              <w:jc w:val="both"/>
              <w:rPr>
                <w:sz w:val="18"/>
                <w:szCs w:val="18"/>
              </w:rPr>
            </w:pPr>
            <w:r w:rsidRPr="00CA20D5">
              <w:rPr>
                <w:sz w:val="18"/>
                <w:szCs w:val="18"/>
              </w:rPr>
              <w:t>320</w:t>
            </w:r>
          </w:p>
        </w:tc>
        <w:tc>
          <w:tcPr>
            <w:tcW w:w="2397" w:type="pct"/>
            <w:vAlign w:val="center"/>
          </w:tcPr>
          <w:p w:rsidR="00B4142D" w:rsidRPr="00CA20D5" w:rsidRDefault="00B4142D" w:rsidP="00CA20D5">
            <w:pPr>
              <w:suppressAutoHyphens w:val="0"/>
              <w:snapToGrid w:val="0"/>
              <w:jc w:val="both"/>
              <w:rPr>
                <w:sz w:val="18"/>
                <w:szCs w:val="18"/>
              </w:rPr>
            </w:pPr>
            <w:r w:rsidRPr="00CA20D5">
              <w:rPr>
                <w:sz w:val="18"/>
                <w:szCs w:val="18"/>
              </w:rPr>
              <w:t>1.226</w:t>
            </w:r>
          </w:p>
        </w:tc>
      </w:tr>
      <w:tr w:rsidR="00B4142D" w:rsidRPr="00CA20D5" w:rsidTr="00CA20D5">
        <w:trPr>
          <w:cantSplit/>
          <w:jc w:val="center"/>
        </w:trPr>
        <w:tc>
          <w:tcPr>
            <w:tcW w:w="2603" w:type="pct"/>
            <w:vAlign w:val="center"/>
          </w:tcPr>
          <w:p w:rsidR="00B4142D" w:rsidRPr="00CA20D5" w:rsidRDefault="00B4142D" w:rsidP="00CA20D5">
            <w:pPr>
              <w:suppressAutoHyphens w:val="0"/>
              <w:snapToGrid w:val="0"/>
              <w:jc w:val="both"/>
              <w:rPr>
                <w:sz w:val="18"/>
                <w:szCs w:val="18"/>
              </w:rPr>
            </w:pPr>
            <w:r w:rsidRPr="00CA20D5">
              <w:rPr>
                <w:sz w:val="18"/>
                <w:szCs w:val="18"/>
              </w:rPr>
              <w:t>640</w:t>
            </w:r>
          </w:p>
        </w:tc>
        <w:tc>
          <w:tcPr>
            <w:tcW w:w="2397" w:type="pct"/>
            <w:vAlign w:val="center"/>
          </w:tcPr>
          <w:p w:rsidR="00B4142D" w:rsidRPr="00CA20D5" w:rsidRDefault="00B4142D" w:rsidP="00CA20D5">
            <w:pPr>
              <w:suppressAutoHyphens w:val="0"/>
              <w:snapToGrid w:val="0"/>
              <w:jc w:val="both"/>
              <w:rPr>
                <w:sz w:val="18"/>
                <w:szCs w:val="18"/>
              </w:rPr>
            </w:pPr>
            <w:r w:rsidRPr="00CA20D5">
              <w:rPr>
                <w:sz w:val="18"/>
                <w:szCs w:val="18"/>
              </w:rPr>
              <w:t>2.227</w:t>
            </w:r>
          </w:p>
        </w:tc>
      </w:tr>
    </w:tbl>
    <w:p w:rsidR="00471E57" w:rsidRPr="00CA20D5" w:rsidRDefault="00471E57" w:rsidP="00CA20D5">
      <w:pPr>
        <w:suppressAutoHyphens w:val="0"/>
        <w:snapToGrid w:val="0"/>
        <w:ind w:firstLine="425"/>
        <w:jc w:val="both"/>
        <w:rPr>
          <w:sz w:val="20"/>
          <w:szCs w:val="20"/>
        </w:rPr>
      </w:pPr>
    </w:p>
    <w:p w:rsidR="00CA20D5" w:rsidRDefault="00CA20D5" w:rsidP="00CA20D5">
      <w:pPr>
        <w:widowControl w:val="0"/>
        <w:suppressAutoHyphens w:val="0"/>
        <w:autoSpaceDE w:val="0"/>
        <w:autoSpaceDN w:val="0"/>
        <w:adjustRightInd w:val="0"/>
        <w:snapToGrid w:val="0"/>
        <w:ind w:firstLine="425"/>
        <w:jc w:val="both"/>
        <w:rPr>
          <w:sz w:val="20"/>
          <w:szCs w:val="20"/>
        </w:rPr>
        <w:sectPr w:rsidR="00CA20D5" w:rsidSect="00CA20D5">
          <w:footnotePr>
            <w:pos w:val="beneathText"/>
          </w:footnotePr>
          <w:type w:val="continuous"/>
          <w:pgSz w:w="12240" w:h="15840" w:code="1"/>
          <w:pgMar w:top="1440" w:right="1440" w:bottom="1440" w:left="1440" w:header="720" w:footer="720" w:gutter="0"/>
          <w:cols w:space="600"/>
          <w:docGrid w:linePitch="360"/>
        </w:sectPr>
      </w:pPr>
    </w:p>
    <w:p w:rsidR="00F413A9" w:rsidRDefault="00F413A9" w:rsidP="00CA20D5">
      <w:pPr>
        <w:widowControl w:val="0"/>
        <w:suppressAutoHyphens w:val="0"/>
        <w:autoSpaceDE w:val="0"/>
        <w:autoSpaceDN w:val="0"/>
        <w:adjustRightInd w:val="0"/>
        <w:snapToGrid w:val="0"/>
        <w:ind w:firstLine="425"/>
        <w:jc w:val="both"/>
        <w:rPr>
          <w:color w:val="000000"/>
          <w:sz w:val="20"/>
          <w:szCs w:val="20"/>
          <w:lang w:eastAsia="zh-CN"/>
        </w:rPr>
      </w:pPr>
      <w:r w:rsidRPr="00CA20D5">
        <w:rPr>
          <w:sz w:val="20"/>
          <w:szCs w:val="20"/>
        </w:rPr>
        <w:lastRenderedPageBreak/>
        <w:t xml:space="preserve">The applied fitting curve was </w:t>
      </w:r>
      <w:r w:rsidRPr="00CA20D5">
        <w:rPr>
          <w:color w:val="000000"/>
          <w:sz w:val="20"/>
          <w:szCs w:val="20"/>
          <w:lang w:eastAsia="en-US"/>
        </w:rPr>
        <w:t>Y = 0.0033*X + 0.1217 with r</w:t>
      </w:r>
      <w:r w:rsidRPr="00CA20D5">
        <w:rPr>
          <w:color w:val="000000"/>
          <w:sz w:val="20"/>
          <w:szCs w:val="20"/>
          <w:vertAlign w:val="superscript"/>
          <w:lang w:eastAsia="en-US"/>
        </w:rPr>
        <w:t>2</w:t>
      </w:r>
      <w:r w:rsidRPr="00CA20D5">
        <w:rPr>
          <w:color w:val="000000"/>
          <w:sz w:val="20"/>
          <w:szCs w:val="20"/>
          <w:lang w:eastAsia="en-US"/>
        </w:rPr>
        <w:t xml:space="preserve">=0.9948. </w:t>
      </w:r>
    </w:p>
    <w:p w:rsidR="00CA20D5" w:rsidRPr="00CA20D5" w:rsidRDefault="00CA20D5" w:rsidP="00CA20D5">
      <w:pPr>
        <w:widowControl w:val="0"/>
        <w:suppressAutoHyphens w:val="0"/>
        <w:autoSpaceDE w:val="0"/>
        <w:autoSpaceDN w:val="0"/>
        <w:adjustRightInd w:val="0"/>
        <w:snapToGrid w:val="0"/>
        <w:ind w:firstLine="425"/>
        <w:jc w:val="both"/>
        <w:rPr>
          <w:color w:val="000000"/>
          <w:sz w:val="20"/>
          <w:lang w:eastAsia="zh-CN"/>
        </w:rPr>
      </w:pPr>
    </w:p>
    <w:p w:rsidR="00CA20D5" w:rsidRDefault="00CA20D5" w:rsidP="00CA20D5">
      <w:pPr>
        <w:suppressAutoHyphens w:val="0"/>
        <w:snapToGrid w:val="0"/>
        <w:jc w:val="center"/>
        <w:rPr>
          <w:sz w:val="20"/>
          <w:szCs w:val="20"/>
          <w:lang w:eastAsia="zh-CN"/>
        </w:rPr>
      </w:pPr>
      <w:r>
        <w:rPr>
          <w:rFonts w:hint="eastAsia"/>
          <w:noProof/>
          <w:sz w:val="20"/>
          <w:szCs w:val="20"/>
          <w:lang w:eastAsia="zh-CN"/>
        </w:rPr>
        <w:drawing>
          <wp:inline distT="0" distB="0" distL="0" distR="0">
            <wp:extent cx="2212861" cy="1717482"/>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220985" cy="1723788"/>
                    </a:xfrm>
                    <a:prstGeom prst="rect">
                      <a:avLst/>
                    </a:prstGeom>
                    <a:noFill/>
                    <a:ln w="9525">
                      <a:noFill/>
                      <a:miter lim="800000"/>
                      <a:headEnd/>
                      <a:tailEnd/>
                    </a:ln>
                  </pic:spPr>
                </pic:pic>
              </a:graphicData>
            </a:graphic>
          </wp:inline>
        </w:drawing>
      </w:r>
    </w:p>
    <w:p w:rsidR="00B4142D" w:rsidRPr="00CA20D5" w:rsidRDefault="00E76FA1" w:rsidP="00CA20D5">
      <w:pPr>
        <w:suppressAutoHyphens w:val="0"/>
        <w:snapToGrid w:val="0"/>
        <w:jc w:val="center"/>
        <w:rPr>
          <w:sz w:val="20"/>
          <w:szCs w:val="20"/>
        </w:rPr>
      </w:pPr>
      <w:r w:rsidRPr="00CA20D5">
        <w:rPr>
          <w:sz w:val="20"/>
          <w:szCs w:val="20"/>
        </w:rPr>
        <w:t>Figure 1. Calibration curve for capsaicin standard</w:t>
      </w:r>
    </w:p>
    <w:p w:rsidR="00E76FA1" w:rsidRPr="00CA20D5" w:rsidRDefault="00E76FA1" w:rsidP="00CA20D5">
      <w:pPr>
        <w:suppressAutoHyphens w:val="0"/>
        <w:snapToGrid w:val="0"/>
        <w:ind w:firstLine="425"/>
        <w:jc w:val="both"/>
        <w:rPr>
          <w:sz w:val="20"/>
          <w:szCs w:val="20"/>
        </w:rPr>
      </w:pPr>
    </w:p>
    <w:p w:rsidR="00EF7CAD" w:rsidRPr="00CA20D5" w:rsidRDefault="006675FE" w:rsidP="00CA20D5">
      <w:pPr>
        <w:suppressAutoHyphens w:val="0"/>
        <w:snapToGrid w:val="0"/>
        <w:ind w:firstLine="425"/>
        <w:jc w:val="both"/>
        <w:rPr>
          <w:sz w:val="20"/>
          <w:szCs w:val="20"/>
        </w:rPr>
      </w:pPr>
      <w:r w:rsidRPr="00CA20D5">
        <w:rPr>
          <w:sz w:val="20"/>
          <w:szCs w:val="20"/>
        </w:rPr>
        <w:t xml:space="preserve">Using the above </w:t>
      </w:r>
      <w:r w:rsidR="00EF7CAD" w:rsidRPr="00CA20D5">
        <w:rPr>
          <w:sz w:val="20"/>
          <w:szCs w:val="20"/>
        </w:rPr>
        <w:t xml:space="preserve">curve equation, the capsaicin concentration, and hence the SHU, for the tested peppers were extrapolated. </w:t>
      </w:r>
    </w:p>
    <w:p w:rsidR="002023A0" w:rsidRPr="00CA20D5" w:rsidRDefault="002023A0" w:rsidP="00CA20D5">
      <w:pPr>
        <w:suppressAutoHyphens w:val="0"/>
        <w:snapToGrid w:val="0"/>
        <w:ind w:firstLine="425"/>
        <w:jc w:val="both"/>
        <w:rPr>
          <w:sz w:val="20"/>
          <w:szCs w:val="20"/>
        </w:rPr>
      </w:pPr>
    </w:p>
    <w:p w:rsidR="002023A0" w:rsidRPr="00CA20D5" w:rsidRDefault="009E1286" w:rsidP="00CA20D5">
      <w:pPr>
        <w:widowControl w:val="0"/>
        <w:suppressAutoHyphens w:val="0"/>
        <w:autoSpaceDE w:val="0"/>
        <w:autoSpaceDN w:val="0"/>
        <w:adjustRightInd w:val="0"/>
        <w:snapToGrid w:val="0"/>
        <w:jc w:val="both"/>
        <w:rPr>
          <w:color w:val="000000"/>
          <w:sz w:val="20"/>
          <w:lang w:eastAsia="en-US"/>
        </w:rPr>
      </w:pPr>
      <w:r w:rsidRPr="00CA20D5">
        <w:rPr>
          <w:noProof/>
          <w:color w:val="000000"/>
          <w:sz w:val="20"/>
          <w:lang w:eastAsia="zh-CN"/>
        </w:rPr>
        <w:lastRenderedPageBreak/>
        <w:drawing>
          <wp:inline distT="0" distB="0" distL="0" distR="0">
            <wp:extent cx="2779809" cy="2763108"/>
            <wp:effectExtent l="19050" t="0" r="1491"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2778035" cy="2761345"/>
                    </a:xfrm>
                    <a:prstGeom prst="rect">
                      <a:avLst/>
                    </a:prstGeom>
                    <a:noFill/>
                    <a:ln w="9525">
                      <a:noFill/>
                      <a:miter lim="800000"/>
                      <a:headEnd/>
                      <a:tailEnd/>
                    </a:ln>
                  </pic:spPr>
                </pic:pic>
              </a:graphicData>
            </a:graphic>
          </wp:inline>
        </w:drawing>
      </w:r>
      <w:r w:rsidR="002023A0" w:rsidRPr="00CA20D5">
        <w:rPr>
          <w:color w:val="000000"/>
          <w:sz w:val="20"/>
          <w:lang w:eastAsia="en-US"/>
        </w:rPr>
        <w:t xml:space="preserve"> Figure 2. Example of HPTLC chromatogram of an “</w:t>
      </w:r>
      <w:proofErr w:type="spellStart"/>
      <w:r w:rsidR="002023A0" w:rsidRPr="00CA20D5">
        <w:rPr>
          <w:color w:val="000000"/>
          <w:sz w:val="20"/>
          <w:lang w:eastAsia="en-US"/>
        </w:rPr>
        <w:t>Oroun</w:t>
      </w:r>
      <w:proofErr w:type="spellEnd"/>
      <w:r w:rsidR="002023A0" w:rsidRPr="00CA20D5">
        <w:rPr>
          <w:color w:val="000000"/>
          <w:sz w:val="20"/>
          <w:lang w:eastAsia="en-US"/>
        </w:rPr>
        <w:t>” sample</w:t>
      </w:r>
    </w:p>
    <w:p w:rsidR="002023A0" w:rsidRPr="00CA20D5" w:rsidRDefault="00A32BEB" w:rsidP="00CA20D5">
      <w:pPr>
        <w:suppressAutoHyphens w:val="0"/>
        <w:snapToGrid w:val="0"/>
        <w:ind w:firstLine="425"/>
        <w:jc w:val="both"/>
        <w:rPr>
          <w:sz w:val="20"/>
          <w:szCs w:val="20"/>
        </w:rPr>
      </w:pPr>
      <w:r w:rsidRPr="00CA20D5">
        <w:rPr>
          <w:sz w:val="20"/>
          <w:szCs w:val="20"/>
        </w:rPr>
        <w:lastRenderedPageBreak/>
        <w:t xml:space="preserve">The first peak in figure 2 is representative of the presence of capsaicin and its AUC is used for the calculation of the concentration of capsaicin. The </w:t>
      </w:r>
      <w:r w:rsidRPr="00CA20D5">
        <w:rPr>
          <w:sz w:val="20"/>
          <w:szCs w:val="20"/>
        </w:rPr>
        <w:lastRenderedPageBreak/>
        <w:t xml:space="preserve">second peak is representative of the presence of </w:t>
      </w:r>
      <w:proofErr w:type="spellStart"/>
      <w:r w:rsidRPr="00CA20D5">
        <w:rPr>
          <w:sz w:val="20"/>
          <w:szCs w:val="20"/>
        </w:rPr>
        <w:t>dihydrocapsaicin</w:t>
      </w:r>
      <w:proofErr w:type="spellEnd"/>
      <w:r w:rsidRPr="00CA20D5">
        <w:rPr>
          <w:sz w:val="20"/>
          <w:szCs w:val="20"/>
        </w:rPr>
        <w:t>.</w:t>
      </w:r>
    </w:p>
    <w:p w:rsidR="00CA20D5" w:rsidRPr="00CA20D5" w:rsidRDefault="00CA20D5" w:rsidP="00CA20D5">
      <w:pPr>
        <w:suppressAutoHyphens w:val="0"/>
        <w:snapToGrid w:val="0"/>
        <w:jc w:val="center"/>
        <w:rPr>
          <w:sz w:val="20"/>
          <w:szCs w:val="20"/>
        </w:rPr>
        <w:sectPr w:rsidR="00CA20D5" w:rsidRPr="00CA20D5" w:rsidSect="00CA20D5">
          <w:footnotePr>
            <w:pos w:val="beneathText"/>
          </w:footnotePr>
          <w:type w:val="continuous"/>
          <w:pgSz w:w="12240" w:h="15840" w:code="1"/>
          <w:pgMar w:top="1440" w:right="1440" w:bottom="1440" w:left="1440" w:header="720" w:footer="720" w:gutter="0"/>
          <w:cols w:num="2" w:space="600"/>
          <w:docGrid w:linePitch="360"/>
        </w:sectPr>
      </w:pPr>
    </w:p>
    <w:p w:rsidR="00A32BEB" w:rsidRPr="00CA20D5" w:rsidRDefault="00A32BEB" w:rsidP="00CA20D5">
      <w:pPr>
        <w:suppressAutoHyphens w:val="0"/>
        <w:snapToGrid w:val="0"/>
        <w:jc w:val="center"/>
        <w:rPr>
          <w:sz w:val="20"/>
          <w:szCs w:val="20"/>
        </w:rPr>
      </w:pPr>
    </w:p>
    <w:p w:rsidR="00C208CD" w:rsidRDefault="00C208CD" w:rsidP="00CA20D5">
      <w:pPr>
        <w:suppressAutoHyphens w:val="0"/>
        <w:snapToGrid w:val="0"/>
        <w:jc w:val="center"/>
        <w:rPr>
          <w:rFonts w:hint="eastAsia"/>
          <w:sz w:val="20"/>
          <w:szCs w:val="20"/>
          <w:lang w:eastAsia="zh-CN"/>
        </w:rPr>
      </w:pPr>
    </w:p>
    <w:p w:rsidR="00E167E2" w:rsidRPr="00CA20D5" w:rsidRDefault="00E167E2" w:rsidP="00CA20D5">
      <w:pPr>
        <w:suppressAutoHyphens w:val="0"/>
        <w:snapToGrid w:val="0"/>
        <w:jc w:val="center"/>
        <w:rPr>
          <w:sz w:val="20"/>
          <w:szCs w:val="20"/>
        </w:rPr>
      </w:pPr>
      <w:r w:rsidRPr="00CA20D5">
        <w:rPr>
          <w:sz w:val="20"/>
          <w:szCs w:val="20"/>
        </w:rPr>
        <w:t>Table 2. Capsaicin content details for the five tested peppers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822"/>
        <w:gridCol w:w="3402"/>
        <w:gridCol w:w="1921"/>
        <w:gridCol w:w="2329"/>
      </w:tblGrid>
      <w:tr w:rsidR="00EF7CAD" w:rsidRPr="00CA20D5" w:rsidTr="007560F5">
        <w:trPr>
          <w:jc w:val="center"/>
        </w:trPr>
        <w:tc>
          <w:tcPr>
            <w:tcW w:w="961" w:type="pct"/>
            <w:shd w:val="clear" w:color="auto" w:fill="auto"/>
            <w:vAlign w:val="center"/>
          </w:tcPr>
          <w:p w:rsidR="00EF7CAD" w:rsidRPr="00CA20D5" w:rsidRDefault="00EF7CAD" w:rsidP="00CA20D5">
            <w:pPr>
              <w:suppressAutoHyphens w:val="0"/>
              <w:snapToGrid w:val="0"/>
              <w:jc w:val="both"/>
              <w:rPr>
                <w:sz w:val="20"/>
                <w:szCs w:val="20"/>
              </w:rPr>
            </w:pPr>
            <w:r w:rsidRPr="00CA20D5">
              <w:rPr>
                <w:sz w:val="20"/>
                <w:szCs w:val="20"/>
              </w:rPr>
              <w:t>Pepper variety</w:t>
            </w:r>
          </w:p>
        </w:tc>
        <w:tc>
          <w:tcPr>
            <w:tcW w:w="1795" w:type="pct"/>
            <w:shd w:val="clear" w:color="auto" w:fill="auto"/>
            <w:vAlign w:val="center"/>
          </w:tcPr>
          <w:p w:rsidR="00EF7CAD" w:rsidRPr="00CA20D5" w:rsidRDefault="00EF7CAD" w:rsidP="00CA20D5">
            <w:pPr>
              <w:suppressAutoHyphens w:val="0"/>
              <w:snapToGrid w:val="0"/>
              <w:jc w:val="both"/>
              <w:rPr>
                <w:sz w:val="20"/>
                <w:szCs w:val="20"/>
              </w:rPr>
            </w:pPr>
            <w:r w:rsidRPr="00CA20D5">
              <w:rPr>
                <w:sz w:val="20"/>
                <w:szCs w:val="20"/>
              </w:rPr>
              <w:t>Capsaicin concentration (mg/kg)</w:t>
            </w:r>
            <w:r w:rsidR="006E3F93" w:rsidRPr="00CA20D5">
              <w:rPr>
                <w:sz w:val="20"/>
                <w:szCs w:val="20"/>
              </w:rPr>
              <w:t xml:space="preserve"> ± SD</w:t>
            </w:r>
          </w:p>
        </w:tc>
        <w:tc>
          <w:tcPr>
            <w:tcW w:w="1014" w:type="pct"/>
            <w:shd w:val="clear" w:color="auto" w:fill="auto"/>
            <w:vAlign w:val="center"/>
          </w:tcPr>
          <w:p w:rsidR="00EF7CAD" w:rsidRPr="00CA20D5" w:rsidRDefault="00EF7CAD" w:rsidP="00CA20D5">
            <w:pPr>
              <w:suppressAutoHyphens w:val="0"/>
              <w:snapToGrid w:val="0"/>
              <w:jc w:val="both"/>
              <w:rPr>
                <w:sz w:val="20"/>
                <w:szCs w:val="20"/>
              </w:rPr>
            </w:pPr>
            <w:r w:rsidRPr="00CA20D5">
              <w:rPr>
                <w:sz w:val="20"/>
                <w:szCs w:val="20"/>
              </w:rPr>
              <w:t>SHU</w:t>
            </w:r>
          </w:p>
        </w:tc>
        <w:tc>
          <w:tcPr>
            <w:tcW w:w="1229" w:type="pct"/>
            <w:shd w:val="clear" w:color="auto" w:fill="auto"/>
            <w:vAlign w:val="center"/>
          </w:tcPr>
          <w:p w:rsidR="00EF7CAD" w:rsidRPr="00CA20D5" w:rsidRDefault="00EF7CAD" w:rsidP="00CA20D5">
            <w:pPr>
              <w:suppressAutoHyphens w:val="0"/>
              <w:snapToGrid w:val="0"/>
              <w:jc w:val="both"/>
              <w:rPr>
                <w:sz w:val="20"/>
                <w:szCs w:val="20"/>
              </w:rPr>
            </w:pPr>
            <w:r w:rsidRPr="00CA20D5">
              <w:rPr>
                <w:sz w:val="20"/>
                <w:szCs w:val="20"/>
              </w:rPr>
              <w:t>Capsaicin content (%)</w:t>
            </w:r>
          </w:p>
        </w:tc>
      </w:tr>
      <w:tr w:rsidR="00EF7CAD" w:rsidRPr="00CA20D5" w:rsidTr="007560F5">
        <w:trPr>
          <w:jc w:val="center"/>
        </w:trPr>
        <w:tc>
          <w:tcPr>
            <w:tcW w:w="961" w:type="pct"/>
            <w:shd w:val="clear" w:color="auto" w:fill="auto"/>
            <w:vAlign w:val="center"/>
          </w:tcPr>
          <w:p w:rsidR="00EF7CAD" w:rsidRPr="00CA20D5" w:rsidRDefault="00EF7CAD" w:rsidP="00CA20D5">
            <w:pPr>
              <w:suppressAutoHyphens w:val="0"/>
              <w:snapToGrid w:val="0"/>
              <w:jc w:val="both"/>
              <w:rPr>
                <w:sz w:val="20"/>
                <w:szCs w:val="20"/>
              </w:rPr>
            </w:pPr>
            <w:proofErr w:type="spellStart"/>
            <w:r w:rsidRPr="00CA20D5">
              <w:rPr>
                <w:sz w:val="20"/>
                <w:szCs w:val="20"/>
              </w:rPr>
              <w:t>Hajin</w:t>
            </w:r>
            <w:proofErr w:type="spellEnd"/>
            <w:r w:rsidRPr="00CA20D5">
              <w:rPr>
                <w:sz w:val="20"/>
                <w:szCs w:val="20"/>
              </w:rPr>
              <w:t xml:space="preserve"> </w:t>
            </w:r>
            <w:proofErr w:type="spellStart"/>
            <w:r w:rsidRPr="00CA20D5">
              <w:rPr>
                <w:sz w:val="20"/>
                <w:szCs w:val="20"/>
              </w:rPr>
              <w:t>Ammar</w:t>
            </w:r>
            <w:proofErr w:type="spellEnd"/>
          </w:p>
        </w:tc>
        <w:tc>
          <w:tcPr>
            <w:tcW w:w="1795" w:type="pct"/>
            <w:shd w:val="clear" w:color="auto" w:fill="auto"/>
            <w:vAlign w:val="center"/>
          </w:tcPr>
          <w:p w:rsidR="00EF7CAD" w:rsidRPr="00CA20D5" w:rsidRDefault="00EF7CAD" w:rsidP="00CA20D5">
            <w:pPr>
              <w:suppressAutoHyphens w:val="0"/>
              <w:snapToGrid w:val="0"/>
              <w:jc w:val="both"/>
              <w:rPr>
                <w:sz w:val="20"/>
                <w:szCs w:val="20"/>
              </w:rPr>
            </w:pPr>
            <w:r w:rsidRPr="00CA20D5">
              <w:rPr>
                <w:sz w:val="20"/>
                <w:szCs w:val="20"/>
              </w:rPr>
              <w:t>3106.94</w:t>
            </w:r>
            <w:r w:rsidR="006E3F93" w:rsidRPr="00CA20D5">
              <w:rPr>
                <w:sz w:val="20"/>
                <w:szCs w:val="20"/>
              </w:rPr>
              <w:t xml:space="preserve"> ±317.56</w:t>
            </w:r>
          </w:p>
        </w:tc>
        <w:tc>
          <w:tcPr>
            <w:tcW w:w="1014" w:type="pct"/>
            <w:shd w:val="clear" w:color="auto" w:fill="auto"/>
            <w:vAlign w:val="center"/>
          </w:tcPr>
          <w:p w:rsidR="00EF7CAD" w:rsidRPr="00CA20D5" w:rsidRDefault="00E167E2" w:rsidP="00CA20D5">
            <w:pPr>
              <w:suppressAutoHyphens w:val="0"/>
              <w:snapToGrid w:val="0"/>
              <w:jc w:val="both"/>
              <w:rPr>
                <w:sz w:val="20"/>
                <w:szCs w:val="20"/>
              </w:rPr>
            </w:pPr>
            <w:r w:rsidRPr="00CA20D5">
              <w:rPr>
                <w:sz w:val="20"/>
                <w:szCs w:val="20"/>
              </w:rPr>
              <w:t>49,711.04</w:t>
            </w:r>
          </w:p>
        </w:tc>
        <w:tc>
          <w:tcPr>
            <w:tcW w:w="1229" w:type="pct"/>
            <w:shd w:val="clear" w:color="auto" w:fill="auto"/>
            <w:vAlign w:val="center"/>
          </w:tcPr>
          <w:p w:rsidR="00EF7CAD" w:rsidRPr="00CA20D5" w:rsidRDefault="00E167E2" w:rsidP="00CA20D5">
            <w:pPr>
              <w:suppressAutoHyphens w:val="0"/>
              <w:snapToGrid w:val="0"/>
              <w:jc w:val="both"/>
              <w:rPr>
                <w:sz w:val="20"/>
                <w:szCs w:val="20"/>
              </w:rPr>
            </w:pPr>
            <w:r w:rsidRPr="00CA20D5">
              <w:rPr>
                <w:sz w:val="20"/>
                <w:szCs w:val="20"/>
              </w:rPr>
              <w:t>0.31</w:t>
            </w:r>
          </w:p>
        </w:tc>
      </w:tr>
      <w:tr w:rsidR="00EF7CAD" w:rsidRPr="00CA20D5" w:rsidTr="007560F5">
        <w:trPr>
          <w:jc w:val="center"/>
        </w:trPr>
        <w:tc>
          <w:tcPr>
            <w:tcW w:w="961" w:type="pct"/>
            <w:shd w:val="clear" w:color="auto" w:fill="auto"/>
            <w:vAlign w:val="center"/>
          </w:tcPr>
          <w:p w:rsidR="00EF7CAD" w:rsidRPr="00CA20D5" w:rsidRDefault="00EF7CAD" w:rsidP="00CA20D5">
            <w:pPr>
              <w:suppressAutoHyphens w:val="0"/>
              <w:snapToGrid w:val="0"/>
              <w:jc w:val="both"/>
              <w:rPr>
                <w:sz w:val="20"/>
                <w:szCs w:val="20"/>
              </w:rPr>
            </w:pPr>
            <w:proofErr w:type="spellStart"/>
            <w:r w:rsidRPr="00CA20D5">
              <w:rPr>
                <w:sz w:val="20"/>
                <w:szCs w:val="20"/>
              </w:rPr>
              <w:t>Orly</w:t>
            </w:r>
            <w:proofErr w:type="spellEnd"/>
            <w:r w:rsidRPr="00CA20D5">
              <w:rPr>
                <w:sz w:val="20"/>
                <w:szCs w:val="20"/>
              </w:rPr>
              <w:t xml:space="preserve"> </w:t>
            </w:r>
            <w:proofErr w:type="spellStart"/>
            <w:r w:rsidRPr="00CA20D5">
              <w:rPr>
                <w:sz w:val="20"/>
                <w:szCs w:val="20"/>
              </w:rPr>
              <w:t>Mohsen</w:t>
            </w:r>
            <w:proofErr w:type="spellEnd"/>
          </w:p>
        </w:tc>
        <w:tc>
          <w:tcPr>
            <w:tcW w:w="1795" w:type="pct"/>
            <w:shd w:val="clear" w:color="auto" w:fill="auto"/>
            <w:vAlign w:val="center"/>
          </w:tcPr>
          <w:p w:rsidR="00EF7CAD" w:rsidRPr="00CA20D5" w:rsidRDefault="00EF7CAD" w:rsidP="00CA20D5">
            <w:pPr>
              <w:suppressAutoHyphens w:val="0"/>
              <w:snapToGrid w:val="0"/>
              <w:jc w:val="both"/>
              <w:rPr>
                <w:sz w:val="20"/>
                <w:szCs w:val="20"/>
              </w:rPr>
            </w:pPr>
            <w:r w:rsidRPr="00CA20D5">
              <w:rPr>
                <w:sz w:val="20"/>
                <w:szCs w:val="20"/>
              </w:rPr>
              <w:t>2747.06</w:t>
            </w:r>
            <w:r w:rsidR="007502EA" w:rsidRPr="00CA20D5">
              <w:rPr>
                <w:sz w:val="20"/>
                <w:szCs w:val="20"/>
              </w:rPr>
              <w:t xml:space="preserve"> </w:t>
            </w:r>
            <w:r w:rsidR="006E3F93" w:rsidRPr="00CA20D5">
              <w:rPr>
                <w:sz w:val="20"/>
                <w:szCs w:val="20"/>
              </w:rPr>
              <w:t>±230.85</w:t>
            </w:r>
          </w:p>
        </w:tc>
        <w:tc>
          <w:tcPr>
            <w:tcW w:w="1014" w:type="pct"/>
            <w:shd w:val="clear" w:color="auto" w:fill="auto"/>
            <w:vAlign w:val="center"/>
          </w:tcPr>
          <w:p w:rsidR="00EF7CAD" w:rsidRPr="00CA20D5" w:rsidRDefault="00E167E2" w:rsidP="00CA20D5">
            <w:pPr>
              <w:suppressAutoHyphens w:val="0"/>
              <w:snapToGrid w:val="0"/>
              <w:jc w:val="both"/>
              <w:rPr>
                <w:sz w:val="20"/>
                <w:szCs w:val="20"/>
              </w:rPr>
            </w:pPr>
            <w:r w:rsidRPr="00CA20D5">
              <w:rPr>
                <w:sz w:val="20"/>
                <w:szCs w:val="20"/>
              </w:rPr>
              <w:t>43,952.96</w:t>
            </w:r>
          </w:p>
        </w:tc>
        <w:tc>
          <w:tcPr>
            <w:tcW w:w="1229" w:type="pct"/>
            <w:shd w:val="clear" w:color="auto" w:fill="auto"/>
            <w:vAlign w:val="center"/>
          </w:tcPr>
          <w:p w:rsidR="00EF7CAD" w:rsidRPr="00CA20D5" w:rsidRDefault="00E167E2" w:rsidP="00CA20D5">
            <w:pPr>
              <w:suppressAutoHyphens w:val="0"/>
              <w:snapToGrid w:val="0"/>
              <w:jc w:val="both"/>
              <w:rPr>
                <w:sz w:val="20"/>
                <w:szCs w:val="20"/>
              </w:rPr>
            </w:pPr>
            <w:r w:rsidRPr="00CA20D5">
              <w:rPr>
                <w:sz w:val="20"/>
                <w:szCs w:val="20"/>
              </w:rPr>
              <w:t>0.27</w:t>
            </w:r>
          </w:p>
        </w:tc>
      </w:tr>
      <w:tr w:rsidR="00EF7CAD" w:rsidRPr="00CA20D5" w:rsidTr="007560F5">
        <w:trPr>
          <w:jc w:val="center"/>
        </w:trPr>
        <w:tc>
          <w:tcPr>
            <w:tcW w:w="961" w:type="pct"/>
            <w:shd w:val="clear" w:color="auto" w:fill="auto"/>
            <w:vAlign w:val="center"/>
          </w:tcPr>
          <w:p w:rsidR="00EF7CAD" w:rsidRPr="00CA20D5" w:rsidRDefault="00EF7CAD" w:rsidP="00CA20D5">
            <w:pPr>
              <w:suppressAutoHyphens w:val="0"/>
              <w:snapToGrid w:val="0"/>
              <w:jc w:val="both"/>
              <w:rPr>
                <w:sz w:val="20"/>
                <w:szCs w:val="20"/>
              </w:rPr>
            </w:pPr>
            <w:proofErr w:type="spellStart"/>
            <w:r w:rsidRPr="00CA20D5">
              <w:rPr>
                <w:sz w:val="20"/>
                <w:szCs w:val="20"/>
              </w:rPr>
              <w:t>Harif</w:t>
            </w:r>
            <w:proofErr w:type="spellEnd"/>
          </w:p>
        </w:tc>
        <w:tc>
          <w:tcPr>
            <w:tcW w:w="1795" w:type="pct"/>
            <w:shd w:val="clear" w:color="auto" w:fill="auto"/>
            <w:vAlign w:val="center"/>
          </w:tcPr>
          <w:p w:rsidR="00EF7CAD" w:rsidRPr="00CA20D5" w:rsidRDefault="006E3F93" w:rsidP="00CA20D5">
            <w:pPr>
              <w:suppressAutoHyphens w:val="0"/>
              <w:snapToGrid w:val="0"/>
              <w:jc w:val="both"/>
              <w:rPr>
                <w:sz w:val="20"/>
                <w:szCs w:val="20"/>
              </w:rPr>
            </w:pPr>
            <w:r w:rsidRPr="00CA20D5">
              <w:rPr>
                <w:sz w:val="20"/>
                <w:szCs w:val="20"/>
              </w:rPr>
              <w:t>2690.01 ±78.14</w:t>
            </w:r>
          </w:p>
        </w:tc>
        <w:tc>
          <w:tcPr>
            <w:tcW w:w="1014" w:type="pct"/>
            <w:shd w:val="clear" w:color="auto" w:fill="auto"/>
            <w:vAlign w:val="center"/>
          </w:tcPr>
          <w:p w:rsidR="00EF7CAD" w:rsidRPr="00CA20D5" w:rsidRDefault="00E167E2" w:rsidP="00CA20D5">
            <w:pPr>
              <w:suppressAutoHyphens w:val="0"/>
              <w:snapToGrid w:val="0"/>
              <w:jc w:val="both"/>
              <w:rPr>
                <w:sz w:val="20"/>
                <w:szCs w:val="20"/>
              </w:rPr>
            </w:pPr>
            <w:r w:rsidRPr="00CA20D5">
              <w:rPr>
                <w:sz w:val="20"/>
                <w:szCs w:val="20"/>
              </w:rPr>
              <w:t>43,040.16</w:t>
            </w:r>
          </w:p>
        </w:tc>
        <w:tc>
          <w:tcPr>
            <w:tcW w:w="1229" w:type="pct"/>
            <w:shd w:val="clear" w:color="auto" w:fill="auto"/>
            <w:vAlign w:val="center"/>
          </w:tcPr>
          <w:p w:rsidR="00EF7CAD" w:rsidRPr="00CA20D5" w:rsidRDefault="00E167E2" w:rsidP="00CA20D5">
            <w:pPr>
              <w:suppressAutoHyphens w:val="0"/>
              <w:snapToGrid w:val="0"/>
              <w:jc w:val="both"/>
              <w:rPr>
                <w:sz w:val="20"/>
                <w:szCs w:val="20"/>
              </w:rPr>
            </w:pPr>
            <w:r w:rsidRPr="00CA20D5">
              <w:rPr>
                <w:sz w:val="20"/>
                <w:szCs w:val="20"/>
              </w:rPr>
              <w:t>0.27</w:t>
            </w:r>
          </w:p>
        </w:tc>
      </w:tr>
      <w:tr w:rsidR="00EF7CAD" w:rsidRPr="00CA20D5" w:rsidTr="007560F5">
        <w:trPr>
          <w:jc w:val="center"/>
        </w:trPr>
        <w:tc>
          <w:tcPr>
            <w:tcW w:w="961" w:type="pct"/>
            <w:shd w:val="clear" w:color="auto" w:fill="auto"/>
            <w:vAlign w:val="center"/>
          </w:tcPr>
          <w:p w:rsidR="00EF7CAD" w:rsidRPr="00CA20D5" w:rsidRDefault="00EF7CAD" w:rsidP="00CA20D5">
            <w:pPr>
              <w:suppressAutoHyphens w:val="0"/>
              <w:snapToGrid w:val="0"/>
              <w:jc w:val="both"/>
              <w:rPr>
                <w:sz w:val="20"/>
                <w:szCs w:val="20"/>
              </w:rPr>
            </w:pPr>
            <w:proofErr w:type="spellStart"/>
            <w:r w:rsidRPr="00CA20D5">
              <w:rPr>
                <w:sz w:val="20"/>
                <w:szCs w:val="20"/>
              </w:rPr>
              <w:t>Hajin</w:t>
            </w:r>
            <w:proofErr w:type="spellEnd"/>
            <w:r w:rsidRPr="00CA20D5">
              <w:rPr>
                <w:sz w:val="20"/>
                <w:szCs w:val="20"/>
              </w:rPr>
              <w:t xml:space="preserve"> </w:t>
            </w:r>
            <w:proofErr w:type="spellStart"/>
            <w:r w:rsidRPr="00CA20D5">
              <w:rPr>
                <w:sz w:val="20"/>
                <w:szCs w:val="20"/>
              </w:rPr>
              <w:t>Mourad</w:t>
            </w:r>
            <w:proofErr w:type="spellEnd"/>
          </w:p>
        </w:tc>
        <w:tc>
          <w:tcPr>
            <w:tcW w:w="1795" w:type="pct"/>
            <w:shd w:val="clear" w:color="auto" w:fill="auto"/>
            <w:vAlign w:val="center"/>
          </w:tcPr>
          <w:p w:rsidR="00EF7CAD" w:rsidRPr="00CA20D5" w:rsidRDefault="007502EA" w:rsidP="00CA20D5">
            <w:pPr>
              <w:suppressAutoHyphens w:val="0"/>
              <w:snapToGrid w:val="0"/>
              <w:jc w:val="both"/>
              <w:rPr>
                <w:sz w:val="20"/>
                <w:szCs w:val="20"/>
              </w:rPr>
            </w:pPr>
            <w:r w:rsidRPr="00CA20D5">
              <w:rPr>
                <w:sz w:val="20"/>
                <w:szCs w:val="20"/>
              </w:rPr>
              <w:t xml:space="preserve">2141.85 </w:t>
            </w:r>
            <w:r w:rsidR="006E3F93" w:rsidRPr="00CA20D5">
              <w:rPr>
                <w:sz w:val="20"/>
                <w:szCs w:val="20"/>
              </w:rPr>
              <w:t>±40.65</w:t>
            </w:r>
          </w:p>
        </w:tc>
        <w:tc>
          <w:tcPr>
            <w:tcW w:w="1014" w:type="pct"/>
            <w:shd w:val="clear" w:color="auto" w:fill="auto"/>
            <w:vAlign w:val="center"/>
          </w:tcPr>
          <w:p w:rsidR="00EF7CAD" w:rsidRPr="00CA20D5" w:rsidRDefault="00E167E2" w:rsidP="00CA20D5">
            <w:pPr>
              <w:suppressAutoHyphens w:val="0"/>
              <w:snapToGrid w:val="0"/>
              <w:jc w:val="both"/>
              <w:rPr>
                <w:sz w:val="20"/>
                <w:szCs w:val="20"/>
              </w:rPr>
            </w:pPr>
            <w:r w:rsidRPr="00CA20D5">
              <w:rPr>
                <w:sz w:val="20"/>
                <w:szCs w:val="20"/>
              </w:rPr>
              <w:t>34,269.60</w:t>
            </w:r>
          </w:p>
        </w:tc>
        <w:tc>
          <w:tcPr>
            <w:tcW w:w="1229" w:type="pct"/>
            <w:shd w:val="clear" w:color="auto" w:fill="auto"/>
            <w:vAlign w:val="center"/>
          </w:tcPr>
          <w:p w:rsidR="00EF7CAD" w:rsidRPr="00CA20D5" w:rsidRDefault="00E167E2" w:rsidP="00CA20D5">
            <w:pPr>
              <w:suppressAutoHyphens w:val="0"/>
              <w:snapToGrid w:val="0"/>
              <w:jc w:val="both"/>
              <w:rPr>
                <w:sz w:val="20"/>
                <w:szCs w:val="20"/>
              </w:rPr>
            </w:pPr>
            <w:r w:rsidRPr="00CA20D5">
              <w:rPr>
                <w:sz w:val="20"/>
                <w:szCs w:val="20"/>
              </w:rPr>
              <w:t>0.22</w:t>
            </w:r>
          </w:p>
        </w:tc>
      </w:tr>
      <w:tr w:rsidR="00EF7CAD" w:rsidRPr="00CA20D5" w:rsidTr="007560F5">
        <w:trPr>
          <w:jc w:val="center"/>
        </w:trPr>
        <w:tc>
          <w:tcPr>
            <w:tcW w:w="961" w:type="pct"/>
            <w:shd w:val="clear" w:color="auto" w:fill="auto"/>
            <w:vAlign w:val="center"/>
          </w:tcPr>
          <w:p w:rsidR="00EF7CAD" w:rsidRPr="00CA20D5" w:rsidRDefault="00EF7CAD" w:rsidP="00CA20D5">
            <w:pPr>
              <w:suppressAutoHyphens w:val="0"/>
              <w:snapToGrid w:val="0"/>
              <w:jc w:val="both"/>
              <w:rPr>
                <w:sz w:val="20"/>
                <w:szCs w:val="20"/>
              </w:rPr>
            </w:pPr>
            <w:proofErr w:type="spellStart"/>
            <w:r w:rsidRPr="00CA20D5">
              <w:rPr>
                <w:sz w:val="20"/>
                <w:szCs w:val="20"/>
              </w:rPr>
              <w:t>Oroun</w:t>
            </w:r>
            <w:proofErr w:type="spellEnd"/>
          </w:p>
        </w:tc>
        <w:tc>
          <w:tcPr>
            <w:tcW w:w="1795" w:type="pct"/>
            <w:shd w:val="clear" w:color="auto" w:fill="auto"/>
            <w:vAlign w:val="center"/>
          </w:tcPr>
          <w:p w:rsidR="00EF7CAD" w:rsidRPr="00CA20D5" w:rsidRDefault="007502EA" w:rsidP="00CA20D5">
            <w:pPr>
              <w:suppressAutoHyphens w:val="0"/>
              <w:snapToGrid w:val="0"/>
              <w:jc w:val="both"/>
              <w:rPr>
                <w:sz w:val="20"/>
                <w:szCs w:val="20"/>
              </w:rPr>
            </w:pPr>
            <w:r w:rsidRPr="00CA20D5">
              <w:rPr>
                <w:sz w:val="20"/>
                <w:szCs w:val="20"/>
              </w:rPr>
              <w:t xml:space="preserve">4886.65 </w:t>
            </w:r>
            <w:r w:rsidR="006E3F93" w:rsidRPr="00CA20D5">
              <w:rPr>
                <w:sz w:val="20"/>
                <w:szCs w:val="20"/>
              </w:rPr>
              <w:t>±105.53</w:t>
            </w:r>
          </w:p>
        </w:tc>
        <w:tc>
          <w:tcPr>
            <w:tcW w:w="1014" w:type="pct"/>
            <w:shd w:val="clear" w:color="auto" w:fill="auto"/>
            <w:vAlign w:val="center"/>
          </w:tcPr>
          <w:p w:rsidR="00EF7CAD" w:rsidRPr="00CA20D5" w:rsidRDefault="00E167E2" w:rsidP="00CA20D5">
            <w:pPr>
              <w:suppressAutoHyphens w:val="0"/>
              <w:snapToGrid w:val="0"/>
              <w:jc w:val="both"/>
              <w:rPr>
                <w:sz w:val="20"/>
                <w:szCs w:val="20"/>
              </w:rPr>
            </w:pPr>
            <w:r w:rsidRPr="00CA20D5">
              <w:rPr>
                <w:sz w:val="20"/>
                <w:szCs w:val="20"/>
              </w:rPr>
              <w:t>78,186.40</w:t>
            </w:r>
          </w:p>
        </w:tc>
        <w:tc>
          <w:tcPr>
            <w:tcW w:w="1229" w:type="pct"/>
            <w:shd w:val="clear" w:color="auto" w:fill="auto"/>
            <w:vAlign w:val="center"/>
          </w:tcPr>
          <w:p w:rsidR="00EF7CAD" w:rsidRPr="00CA20D5" w:rsidRDefault="00E167E2" w:rsidP="00CA20D5">
            <w:pPr>
              <w:suppressAutoHyphens w:val="0"/>
              <w:snapToGrid w:val="0"/>
              <w:jc w:val="both"/>
              <w:rPr>
                <w:sz w:val="20"/>
                <w:szCs w:val="20"/>
              </w:rPr>
            </w:pPr>
            <w:r w:rsidRPr="00CA20D5">
              <w:rPr>
                <w:sz w:val="20"/>
                <w:szCs w:val="20"/>
              </w:rPr>
              <w:t>0.49</w:t>
            </w:r>
          </w:p>
        </w:tc>
      </w:tr>
    </w:tbl>
    <w:p w:rsidR="00471E57" w:rsidRDefault="00471E57" w:rsidP="00CA20D5">
      <w:pPr>
        <w:suppressAutoHyphens w:val="0"/>
        <w:snapToGrid w:val="0"/>
        <w:ind w:firstLine="425"/>
        <w:jc w:val="both"/>
        <w:rPr>
          <w:rFonts w:hint="eastAsia"/>
          <w:sz w:val="20"/>
          <w:szCs w:val="20"/>
          <w:lang w:eastAsia="zh-CN"/>
        </w:rPr>
      </w:pPr>
    </w:p>
    <w:p w:rsidR="00C208CD" w:rsidRPr="00CA20D5" w:rsidRDefault="00C208CD" w:rsidP="00CA20D5">
      <w:pPr>
        <w:suppressAutoHyphens w:val="0"/>
        <w:snapToGrid w:val="0"/>
        <w:ind w:firstLine="425"/>
        <w:jc w:val="both"/>
        <w:rPr>
          <w:sz w:val="20"/>
          <w:szCs w:val="20"/>
          <w:lang w:eastAsia="zh-CN"/>
        </w:rPr>
      </w:pPr>
    </w:p>
    <w:p w:rsidR="00CA20D5" w:rsidRPr="00CA20D5" w:rsidRDefault="00CA20D5" w:rsidP="00CA20D5">
      <w:pPr>
        <w:suppressAutoHyphens w:val="0"/>
        <w:snapToGrid w:val="0"/>
        <w:ind w:firstLine="425"/>
        <w:jc w:val="both"/>
        <w:rPr>
          <w:sz w:val="20"/>
          <w:szCs w:val="20"/>
        </w:rPr>
        <w:sectPr w:rsidR="00CA20D5" w:rsidRPr="00CA20D5" w:rsidSect="007560F5">
          <w:footnotePr>
            <w:pos w:val="beneathText"/>
          </w:footnotePr>
          <w:type w:val="continuous"/>
          <w:pgSz w:w="12240" w:h="15840" w:code="1"/>
          <w:pgMar w:top="1440" w:right="1440" w:bottom="1440" w:left="1440" w:header="720" w:footer="720" w:gutter="0"/>
          <w:cols w:space="720"/>
          <w:docGrid w:linePitch="360"/>
        </w:sectPr>
      </w:pPr>
    </w:p>
    <w:p w:rsidR="0066332F" w:rsidRPr="00CA20D5" w:rsidRDefault="0066332F" w:rsidP="00CA20D5">
      <w:pPr>
        <w:suppressAutoHyphens w:val="0"/>
        <w:snapToGrid w:val="0"/>
        <w:ind w:firstLine="425"/>
        <w:jc w:val="both"/>
        <w:rPr>
          <w:sz w:val="20"/>
          <w:szCs w:val="20"/>
        </w:rPr>
      </w:pPr>
      <w:r w:rsidRPr="00CA20D5">
        <w:rPr>
          <w:sz w:val="20"/>
          <w:szCs w:val="20"/>
        </w:rPr>
        <w:lastRenderedPageBreak/>
        <w:t>The SHU values ranged between 34 269.60 SHU and 78 186.40 SHU, corresponding to "</w:t>
      </w:r>
      <w:proofErr w:type="spellStart"/>
      <w:r w:rsidRPr="00CA20D5">
        <w:rPr>
          <w:sz w:val="20"/>
          <w:szCs w:val="20"/>
        </w:rPr>
        <w:t>Hajin</w:t>
      </w:r>
      <w:proofErr w:type="spellEnd"/>
      <w:r w:rsidRPr="00CA20D5">
        <w:rPr>
          <w:sz w:val="20"/>
          <w:szCs w:val="20"/>
        </w:rPr>
        <w:t xml:space="preserve"> </w:t>
      </w:r>
      <w:proofErr w:type="spellStart"/>
      <w:r w:rsidRPr="00CA20D5">
        <w:rPr>
          <w:sz w:val="20"/>
          <w:szCs w:val="20"/>
        </w:rPr>
        <w:t>Mourad</w:t>
      </w:r>
      <w:proofErr w:type="spellEnd"/>
      <w:r w:rsidRPr="00CA20D5">
        <w:rPr>
          <w:sz w:val="20"/>
          <w:szCs w:val="20"/>
        </w:rPr>
        <w:t>" and "</w:t>
      </w:r>
      <w:proofErr w:type="spellStart"/>
      <w:r w:rsidRPr="00CA20D5">
        <w:rPr>
          <w:sz w:val="20"/>
          <w:szCs w:val="20"/>
        </w:rPr>
        <w:t>Oroun</w:t>
      </w:r>
      <w:proofErr w:type="spellEnd"/>
      <w:r w:rsidRPr="00CA20D5">
        <w:rPr>
          <w:sz w:val="20"/>
          <w:szCs w:val="20"/>
        </w:rPr>
        <w:t>" respectively.</w:t>
      </w:r>
    </w:p>
    <w:p w:rsidR="0066332F" w:rsidRPr="00CA20D5" w:rsidRDefault="0066332F" w:rsidP="00CA20D5">
      <w:pPr>
        <w:suppressAutoHyphens w:val="0"/>
        <w:snapToGrid w:val="0"/>
        <w:jc w:val="both"/>
        <w:rPr>
          <w:b/>
          <w:sz w:val="20"/>
          <w:szCs w:val="20"/>
        </w:rPr>
      </w:pPr>
    </w:p>
    <w:p w:rsidR="00471E57" w:rsidRPr="00CA20D5" w:rsidRDefault="00471E57" w:rsidP="00CA20D5">
      <w:pPr>
        <w:suppressAutoHyphens w:val="0"/>
        <w:snapToGrid w:val="0"/>
        <w:jc w:val="both"/>
        <w:rPr>
          <w:b/>
          <w:sz w:val="20"/>
          <w:szCs w:val="20"/>
        </w:rPr>
      </w:pPr>
      <w:r w:rsidRPr="00CA20D5">
        <w:rPr>
          <w:b/>
          <w:sz w:val="20"/>
          <w:szCs w:val="20"/>
        </w:rPr>
        <w:t xml:space="preserve">4. Discussions </w:t>
      </w:r>
    </w:p>
    <w:p w:rsidR="00131661" w:rsidRPr="00CA20D5" w:rsidRDefault="00AF1863" w:rsidP="00CA20D5">
      <w:pPr>
        <w:suppressAutoHyphens w:val="0"/>
        <w:snapToGrid w:val="0"/>
        <w:ind w:firstLine="425"/>
        <w:jc w:val="both"/>
        <w:rPr>
          <w:sz w:val="20"/>
          <w:szCs w:val="20"/>
        </w:rPr>
      </w:pPr>
      <w:r w:rsidRPr="00CA20D5">
        <w:rPr>
          <w:sz w:val="20"/>
          <w:szCs w:val="20"/>
        </w:rPr>
        <w:t>HPLC was an effective method in separating</w:t>
      </w:r>
      <w:r w:rsidR="00323FC2" w:rsidRPr="00CA20D5">
        <w:rPr>
          <w:sz w:val="20"/>
          <w:szCs w:val="20"/>
        </w:rPr>
        <w:t xml:space="preserve">, identifying and </w:t>
      </w:r>
      <w:r w:rsidR="0014583A" w:rsidRPr="00CA20D5">
        <w:rPr>
          <w:sz w:val="20"/>
          <w:szCs w:val="20"/>
        </w:rPr>
        <w:t>quantifying</w:t>
      </w:r>
      <w:r w:rsidRPr="00CA20D5">
        <w:rPr>
          <w:sz w:val="20"/>
          <w:szCs w:val="20"/>
        </w:rPr>
        <w:t xml:space="preserve"> the </w:t>
      </w:r>
      <w:r w:rsidR="00131661" w:rsidRPr="00CA20D5">
        <w:rPr>
          <w:sz w:val="20"/>
          <w:szCs w:val="20"/>
        </w:rPr>
        <w:t xml:space="preserve">various </w:t>
      </w:r>
      <w:proofErr w:type="spellStart"/>
      <w:r w:rsidR="00131661" w:rsidRPr="00CA20D5">
        <w:rPr>
          <w:sz w:val="20"/>
          <w:szCs w:val="20"/>
        </w:rPr>
        <w:t>capsaicinoids</w:t>
      </w:r>
      <w:proofErr w:type="spellEnd"/>
      <w:r w:rsidR="00131661" w:rsidRPr="00CA20D5">
        <w:rPr>
          <w:sz w:val="20"/>
          <w:szCs w:val="20"/>
        </w:rPr>
        <w:t xml:space="preserve"> of the peppers. As seen in Figure 2, two visible </w:t>
      </w:r>
      <w:r w:rsidR="007410A1" w:rsidRPr="00CA20D5">
        <w:rPr>
          <w:sz w:val="20"/>
          <w:szCs w:val="20"/>
        </w:rPr>
        <w:t xml:space="preserve">peaks </w:t>
      </w:r>
      <w:r w:rsidR="00131661" w:rsidRPr="00CA20D5">
        <w:rPr>
          <w:sz w:val="20"/>
          <w:szCs w:val="20"/>
        </w:rPr>
        <w:t xml:space="preserve">are distinguishable. </w:t>
      </w:r>
    </w:p>
    <w:p w:rsidR="00DD5377" w:rsidRPr="00CA20D5" w:rsidRDefault="001C3DB8" w:rsidP="00CA20D5">
      <w:pPr>
        <w:suppressAutoHyphens w:val="0"/>
        <w:snapToGrid w:val="0"/>
        <w:ind w:firstLine="425"/>
        <w:jc w:val="both"/>
        <w:rPr>
          <w:sz w:val="20"/>
          <w:szCs w:val="20"/>
        </w:rPr>
      </w:pPr>
      <w:r w:rsidRPr="00CA20D5">
        <w:rPr>
          <w:sz w:val="20"/>
          <w:szCs w:val="20"/>
        </w:rPr>
        <w:t>The results obtained are considered accurate through the comparison of the results to that of literature. “</w:t>
      </w:r>
      <w:proofErr w:type="spellStart"/>
      <w:r w:rsidRPr="00CA20D5">
        <w:rPr>
          <w:sz w:val="20"/>
          <w:szCs w:val="20"/>
        </w:rPr>
        <w:t>Harif</w:t>
      </w:r>
      <w:proofErr w:type="spellEnd"/>
      <w:r w:rsidRPr="00CA20D5">
        <w:rPr>
          <w:sz w:val="20"/>
          <w:szCs w:val="20"/>
        </w:rPr>
        <w:t>” is the</w:t>
      </w:r>
      <w:r w:rsidR="006F7D0E" w:rsidRPr="00CA20D5">
        <w:rPr>
          <w:sz w:val="20"/>
          <w:szCs w:val="20"/>
        </w:rPr>
        <w:t xml:space="preserve"> local name given to the “Cayenne” pepper in Egypt. Cayenne has a SHU value within 30,000 – 50,000 SHU while </w:t>
      </w:r>
      <w:proofErr w:type="spellStart"/>
      <w:r w:rsidR="006F7D0E" w:rsidRPr="00CA20D5">
        <w:rPr>
          <w:sz w:val="20"/>
          <w:szCs w:val="20"/>
        </w:rPr>
        <w:t>Harif</w:t>
      </w:r>
      <w:proofErr w:type="spellEnd"/>
      <w:r w:rsidR="006F7D0E" w:rsidRPr="00CA20D5">
        <w:rPr>
          <w:sz w:val="20"/>
          <w:szCs w:val="20"/>
        </w:rPr>
        <w:t xml:space="preserve"> has a value of 43,040.16 SHU.</w:t>
      </w:r>
    </w:p>
    <w:p w:rsidR="006A620D" w:rsidRPr="00CA20D5" w:rsidRDefault="006A620D" w:rsidP="00CA20D5">
      <w:pPr>
        <w:widowControl w:val="0"/>
        <w:suppressAutoHyphens w:val="0"/>
        <w:autoSpaceDE w:val="0"/>
        <w:autoSpaceDN w:val="0"/>
        <w:adjustRightInd w:val="0"/>
        <w:snapToGrid w:val="0"/>
        <w:ind w:firstLine="425"/>
        <w:jc w:val="both"/>
        <w:rPr>
          <w:color w:val="000000"/>
          <w:sz w:val="20"/>
          <w:szCs w:val="20"/>
          <w:lang w:eastAsia="en-US"/>
        </w:rPr>
      </w:pPr>
      <w:r w:rsidRPr="00CA20D5">
        <w:rPr>
          <w:color w:val="000000"/>
          <w:sz w:val="20"/>
          <w:szCs w:val="20"/>
          <w:lang w:eastAsia="en-US"/>
        </w:rPr>
        <w:t>All peppers used in this study, with the exception of “</w:t>
      </w:r>
      <w:proofErr w:type="spellStart"/>
      <w:r w:rsidRPr="00CA20D5">
        <w:rPr>
          <w:color w:val="000000"/>
          <w:sz w:val="20"/>
          <w:szCs w:val="20"/>
          <w:lang w:eastAsia="en-US"/>
        </w:rPr>
        <w:t>Hajin</w:t>
      </w:r>
      <w:proofErr w:type="spellEnd"/>
      <w:r w:rsidRPr="00CA20D5">
        <w:rPr>
          <w:color w:val="000000"/>
          <w:sz w:val="20"/>
          <w:szCs w:val="20"/>
          <w:lang w:eastAsia="en-US"/>
        </w:rPr>
        <w:t xml:space="preserve"> </w:t>
      </w:r>
      <w:proofErr w:type="spellStart"/>
      <w:r w:rsidRPr="00CA20D5">
        <w:rPr>
          <w:color w:val="000000"/>
          <w:sz w:val="20"/>
          <w:szCs w:val="20"/>
          <w:lang w:eastAsia="en-US"/>
        </w:rPr>
        <w:t>Mourad</w:t>
      </w:r>
      <w:proofErr w:type="spellEnd"/>
      <w:r w:rsidRPr="00CA20D5">
        <w:rPr>
          <w:color w:val="000000"/>
          <w:sz w:val="20"/>
          <w:szCs w:val="20"/>
          <w:lang w:eastAsia="en-US"/>
        </w:rPr>
        <w:t xml:space="preserve">” fall within the pungency limit (0.25- 1.33%) for the production of self-defense pepper sprays (22). </w:t>
      </w:r>
    </w:p>
    <w:p w:rsidR="006A620D" w:rsidRPr="00CA20D5" w:rsidRDefault="006A620D" w:rsidP="00CA20D5">
      <w:pPr>
        <w:widowControl w:val="0"/>
        <w:suppressAutoHyphens w:val="0"/>
        <w:autoSpaceDE w:val="0"/>
        <w:autoSpaceDN w:val="0"/>
        <w:adjustRightInd w:val="0"/>
        <w:snapToGrid w:val="0"/>
        <w:ind w:firstLine="425"/>
        <w:jc w:val="both"/>
        <w:rPr>
          <w:color w:val="000000"/>
          <w:sz w:val="20"/>
          <w:szCs w:val="20"/>
          <w:lang w:eastAsia="en-US"/>
        </w:rPr>
      </w:pPr>
      <w:r w:rsidRPr="00CA20D5">
        <w:rPr>
          <w:color w:val="000000"/>
          <w:sz w:val="20"/>
          <w:szCs w:val="20"/>
          <w:lang w:eastAsia="en-US"/>
        </w:rPr>
        <w:t xml:space="preserve">All peppers used in this study could potentially be used for the production of low concentration topical capsaicin cream, as the capsaicin content of all peppers is &lt;1%. </w:t>
      </w:r>
      <w:r w:rsidR="004F24BF" w:rsidRPr="00CA20D5">
        <w:rPr>
          <w:color w:val="000000"/>
          <w:sz w:val="20"/>
          <w:szCs w:val="20"/>
          <w:lang w:eastAsia="en-US"/>
        </w:rPr>
        <w:t xml:space="preserve">None of the peppers tested could be used for the production of high concentration topical capsaicin cream, as it requires an 8% capsaicin content. </w:t>
      </w:r>
      <w:r w:rsidRPr="00CA20D5">
        <w:rPr>
          <w:color w:val="000000"/>
          <w:sz w:val="20"/>
          <w:szCs w:val="20"/>
          <w:lang w:eastAsia="en-US"/>
        </w:rPr>
        <w:t>“</w:t>
      </w:r>
      <w:proofErr w:type="spellStart"/>
      <w:r w:rsidRPr="00CA20D5">
        <w:rPr>
          <w:color w:val="000000"/>
          <w:sz w:val="20"/>
          <w:szCs w:val="20"/>
          <w:lang w:eastAsia="en-US"/>
        </w:rPr>
        <w:t>Oroun</w:t>
      </w:r>
      <w:proofErr w:type="spellEnd"/>
      <w:r w:rsidRPr="00CA20D5">
        <w:rPr>
          <w:color w:val="000000"/>
          <w:sz w:val="20"/>
          <w:szCs w:val="20"/>
          <w:lang w:eastAsia="en-US"/>
        </w:rPr>
        <w:t xml:space="preserve">” is the only pepper that could be used for the production of </w:t>
      </w:r>
      <w:r w:rsidR="00AD66E0" w:rsidRPr="00CA20D5">
        <w:rPr>
          <w:color w:val="000000"/>
          <w:sz w:val="20"/>
          <w:szCs w:val="20"/>
          <w:lang w:eastAsia="en-US"/>
        </w:rPr>
        <w:t>oleoresin,</w:t>
      </w:r>
      <w:r w:rsidRPr="00CA20D5">
        <w:rPr>
          <w:color w:val="000000"/>
          <w:sz w:val="20"/>
          <w:szCs w:val="20"/>
          <w:lang w:eastAsia="en-US"/>
        </w:rPr>
        <w:t xml:space="preserve"> as </w:t>
      </w:r>
      <w:r w:rsidR="00AD66E0" w:rsidRPr="00CA20D5">
        <w:rPr>
          <w:color w:val="000000"/>
          <w:sz w:val="20"/>
          <w:szCs w:val="20"/>
          <w:lang w:eastAsia="en-US"/>
        </w:rPr>
        <w:t>it’s</w:t>
      </w:r>
      <w:r w:rsidRPr="00CA20D5">
        <w:rPr>
          <w:color w:val="000000"/>
          <w:sz w:val="20"/>
          <w:szCs w:val="20"/>
          <w:lang w:eastAsia="en-US"/>
        </w:rPr>
        <w:t xml:space="preserve"> </w:t>
      </w:r>
      <w:r w:rsidR="008370E2" w:rsidRPr="00CA20D5">
        <w:rPr>
          <w:color w:val="000000"/>
          <w:sz w:val="20"/>
          <w:szCs w:val="20"/>
          <w:lang w:eastAsia="en-US"/>
        </w:rPr>
        <w:t>barely reaches the minimum value</w:t>
      </w:r>
      <w:r w:rsidR="00064B00" w:rsidRPr="00CA20D5">
        <w:rPr>
          <w:color w:val="000000"/>
          <w:sz w:val="20"/>
          <w:szCs w:val="20"/>
          <w:lang w:eastAsia="en-US"/>
        </w:rPr>
        <w:t xml:space="preserve"> </w:t>
      </w:r>
      <w:r w:rsidR="00AD66E0" w:rsidRPr="00CA20D5">
        <w:rPr>
          <w:color w:val="000000"/>
          <w:sz w:val="20"/>
          <w:szCs w:val="20"/>
          <w:lang w:eastAsia="en-US"/>
        </w:rPr>
        <w:t xml:space="preserve">of capsaicin content </w:t>
      </w:r>
      <w:r w:rsidR="00064B00" w:rsidRPr="00CA20D5">
        <w:rPr>
          <w:color w:val="000000"/>
          <w:sz w:val="20"/>
          <w:szCs w:val="20"/>
          <w:lang w:eastAsia="en-US"/>
        </w:rPr>
        <w:t xml:space="preserve">set by the </w:t>
      </w:r>
      <w:r w:rsidR="00AD66E0" w:rsidRPr="00CA20D5">
        <w:rPr>
          <w:color w:val="000000"/>
          <w:sz w:val="20"/>
          <w:szCs w:val="20"/>
          <w:lang w:eastAsia="en-US"/>
        </w:rPr>
        <w:t>BPC, which</w:t>
      </w:r>
      <w:r w:rsidR="00064B00" w:rsidRPr="00CA20D5">
        <w:rPr>
          <w:color w:val="000000"/>
          <w:sz w:val="20"/>
          <w:szCs w:val="20"/>
          <w:lang w:eastAsia="en-US"/>
        </w:rPr>
        <w:t xml:space="preserve"> </w:t>
      </w:r>
      <w:r w:rsidR="00AD66E0" w:rsidRPr="00CA20D5">
        <w:rPr>
          <w:color w:val="000000"/>
          <w:sz w:val="20"/>
          <w:szCs w:val="20"/>
          <w:lang w:eastAsia="en-US"/>
        </w:rPr>
        <w:t xml:space="preserve">is </w:t>
      </w:r>
      <w:r w:rsidR="00064B00" w:rsidRPr="00CA20D5">
        <w:rPr>
          <w:color w:val="000000"/>
          <w:sz w:val="20"/>
          <w:szCs w:val="20"/>
          <w:lang w:eastAsia="en-US"/>
        </w:rPr>
        <w:t>0.5%.</w:t>
      </w:r>
      <w:r w:rsidR="007560F5" w:rsidRPr="00CA20D5">
        <w:rPr>
          <w:color w:val="000000"/>
          <w:sz w:val="20"/>
          <w:szCs w:val="20"/>
          <w:lang w:eastAsia="en-US"/>
        </w:rPr>
        <w:t xml:space="preserve"> </w:t>
      </w:r>
    </w:p>
    <w:p w:rsidR="007410A1" w:rsidRPr="00CA20D5" w:rsidRDefault="007410A1" w:rsidP="00CA20D5">
      <w:pPr>
        <w:widowControl w:val="0"/>
        <w:suppressAutoHyphens w:val="0"/>
        <w:autoSpaceDE w:val="0"/>
        <w:autoSpaceDN w:val="0"/>
        <w:adjustRightInd w:val="0"/>
        <w:snapToGrid w:val="0"/>
        <w:ind w:firstLine="425"/>
        <w:jc w:val="both"/>
        <w:rPr>
          <w:color w:val="000000"/>
          <w:sz w:val="20"/>
          <w:szCs w:val="20"/>
          <w:lang w:eastAsia="en-US"/>
        </w:rPr>
      </w:pPr>
      <w:r w:rsidRPr="00CA20D5">
        <w:rPr>
          <w:color w:val="000000"/>
          <w:sz w:val="20"/>
          <w:szCs w:val="20"/>
          <w:lang w:eastAsia="en-US"/>
        </w:rPr>
        <w:t>All peppers tested</w:t>
      </w:r>
      <w:r w:rsidR="00F87441" w:rsidRPr="00CA20D5">
        <w:rPr>
          <w:color w:val="000000"/>
          <w:sz w:val="20"/>
          <w:szCs w:val="20"/>
          <w:lang w:eastAsia="en-US"/>
        </w:rPr>
        <w:t xml:space="preserve"> are classified as “highly pungent” and</w:t>
      </w:r>
      <w:r w:rsidRPr="00CA20D5">
        <w:rPr>
          <w:color w:val="000000"/>
          <w:sz w:val="20"/>
          <w:szCs w:val="20"/>
          <w:lang w:eastAsia="en-US"/>
        </w:rPr>
        <w:t xml:space="preserve"> can be used as a source of capsaicin in the food industry because they have relatively high capsaicin content. Based on such data, food products with precise degrees of pungency can be produced. In addition, the marketing of these products, with their SHU value, could be carried out in order to meet the needs of consumers.</w:t>
      </w:r>
      <w:r w:rsidR="004111B4" w:rsidRPr="00CA20D5">
        <w:rPr>
          <w:sz w:val="20"/>
        </w:rPr>
        <w:t xml:space="preserve"> </w:t>
      </w:r>
    </w:p>
    <w:p w:rsidR="00E52EA0" w:rsidRPr="00CA20D5" w:rsidRDefault="00FD0606" w:rsidP="00CA20D5">
      <w:pPr>
        <w:widowControl w:val="0"/>
        <w:suppressAutoHyphens w:val="0"/>
        <w:autoSpaceDE w:val="0"/>
        <w:autoSpaceDN w:val="0"/>
        <w:adjustRightInd w:val="0"/>
        <w:snapToGrid w:val="0"/>
        <w:ind w:firstLine="425"/>
        <w:jc w:val="both"/>
        <w:rPr>
          <w:color w:val="000000"/>
          <w:sz w:val="20"/>
          <w:szCs w:val="20"/>
          <w:lang w:eastAsia="en-US"/>
        </w:rPr>
      </w:pPr>
      <w:r w:rsidRPr="00CA20D5">
        <w:rPr>
          <w:color w:val="000000"/>
          <w:sz w:val="20"/>
          <w:szCs w:val="20"/>
          <w:lang w:eastAsia="en-US"/>
        </w:rPr>
        <w:t>T</w:t>
      </w:r>
      <w:r w:rsidR="004111B4" w:rsidRPr="00CA20D5">
        <w:rPr>
          <w:color w:val="000000"/>
          <w:sz w:val="20"/>
          <w:szCs w:val="20"/>
          <w:lang w:eastAsia="en-US"/>
        </w:rPr>
        <w:t xml:space="preserve">he five tested peppers have capabilities for a variety of industrial applications. The method used in this </w:t>
      </w:r>
      <w:r w:rsidRPr="00CA20D5">
        <w:rPr>
          <w:color w:val="000000"/>
          <w:sz w:val="20"/>
          <w:szCs w:val="20"/>
          <w:lang w:eastAsia="en-US"/>
        </w:rPr>
        <w:t>study</w:t>
      </w:r>
      <w:r w:rsidR="004111B4" w:rsidRPr="00CA20D5">
        <w:rPr>
          <w:color w:val="000000"/>
          <w:sz w:val="20"/>
          <w:szCs w:val="20"/>
          <w:lang w:eastAsia="en-US"/>
        </w:rPr>
        <w:t xml:space="preserve"> is advantageous to industries because it is simultaneously reliable</w:t>
      </w:r>
      <w:r w:rsidRPr="00CA20D5">
        <w:rPr>
          <w:color w:val="000000"/>
          <w:sz w:val="20"/>
          <w:szCs w:val="20"/>
          <w:lang w:eastAsia="en-US"/>
        </w:rPr>
        <w:t xml:space="preserve"> and accurate</w:t>
      </w:r>
      <w:r w:rsidR="004111B4" w:rsidRPr="00CA20D5">
        <w:rPr>
          <w:color w:val="000000"/>
          <w:sz w:val="20"/>
          <w:szCs w:val="20"/>
          <w:lang w:eastAsia="en-US"/>
        </w:rPr>
        <w:t xml:space="preserve"> and </w:t>
      </w:r>
      <w:r w:rsidRPr="00CA20D5">
        <w:rPr>
          <w:color w:val="000000"/>
          <w:sz w:val="20"/>
          <w:szCs w:val="20"/>
          <w:lang w:eastAsia="en-US"/>
        </w:rPr>
        <w:t xml:space="preserve">time efficient. </w:t>
      </w:r>
    </w:p>
    <w:p w:rsidR="00471E57" w:rsidRPr="00CA20D5" w:rsidRDefault="00C44596" w:rsidP="00CA20D5">
      <w:pPr>
        <w:suppressAutoHyphens w:val="0"/>
        <w:snapToGrid w:val="0"/>
        <w:jc w:val="both"/>
        <w:rPr>
          <w:b/>
          <w:sz w:val="20"/>
          <w:szCs w:val="20"/>
        </w:rPr>
      </w:pPr>
      <w:r w:rsidRPr="00CA20D5">
        <w:rPr>
          <w:b/>
          <w:sz w:val="20"/>
          <w:szCs w:val="20"/>
        </w:rPr>
        <w:lastRenderedPageBreak/>
        <w:t xml:space="preserve">Acknowledgements: </w:t>
      </w:r>
    </w:p>
    <w:p w:rsidR="00471E57" w:rsidRPr="00CA20D5" w:rsidRDefault="00054F06" w:rsidP="00CA20D5">
      <w:pPr>
        <w:suppressAutoHyphens w:val="0"/>
        <w:snapToGrid w:val="0"/>
        <w:ind w:firstLine="425"/>
        <w:jc w:val="both"/>
        <w:rPr>
          <w:sz w:val="20"/>
          <w:szCs w:val="20"/>
        </w:rPr>
      </w:pPr>
      <w:r w:rsidRPr="00CA20D5">
        <w:rPr>
          <w:sz w:val="20"/>
          <w:szCs w:val="20"/>
        </w:rPr>
        <w:t>Author</w:t>
      </w:r>
      <w:r w:rsidR="007F763B" w:rsidRPr="00CA20D5">
        <w:rPr>
          <w:sz w:val="20"/>
          <w:szCs w:val="20"/>
        </w:rPr>
        <w:t xml:space="preserve"> </w:t>
      </w:r>
      <w:r w:rsidR="007502EA" w:rsidRPr="00CA20D5">
        <w:rPr>
          <w:sz w:val="20"/>
          <w:szCs w:val="20"/>
        </w:rPr>
        <w:t>is</w:t>
      </w:r>
      <w:r w:rsidR="007F763B" w:rsidRPr="00CA20D5">
        <w:rPr>
          <w:sz w:val="20"/>
          <w:szCs w:val="20"/>
        </w:rPr>
        <w:t xml:space="preserve"> grateful to the Department of </w:t>
      </w:r>
      <w:r w:rsidR="007502EA" w:rsidRPr="00CA20D5">
        <w:rPr>
          <w:sz w:val="20"/>
          <w:szCs w:val="20"/>
        </w:rPr>
        <w:t>Chemistry at</w:t>
      </w:r>
      <w:r w:rsidR="007F763B" w:rsidRPr="00CA20D5">
        <w:rPr>
          <w:sz w:val="20"/>
          <w:szCs w:val="20"/>
        </w:rPr>
        <w:t xml:space="preserve"> </w:t>
      </w:r>
      <w:r w:rsidR="007502EA" w:rsidRPr="00CA20D5">
        <w:rPr>
          <w:sz w:val="20"/>
          <w:szCs w:val="20"/>
        </w:rPr>
        <w:t>The American University in Cairo</w:t>
      </w:r>
      <w:r w:rsidR="000947AF" w:rsidRPr="00CA20D5">
        <w:rPr>
          <w:sz w:val="20"/>
          <w:szCs w:val="20"/>
        </w:rPr>
        <w:t xml:space="preserve">, especially Mr. Ahmed </w:t>
      </w:r>
      <w:proofErr w:type="spellStart"/>
      <w:r w:rsidR="000947AF" w:rsidRPr="00CA20D5">
        <w:rPr>
          <w:sz w:val="20"/>
          <w:szCs w:val="20"/>
        </w:rPr>
        <w:t>Omia</w:t>
      </w:r>
      <w:proofErr w:type="spellEnd"/>
      <w:r w:rsidR="007F763B" w:rsidRPr="00CA20D5">
        <w:rPr>
          <w:sz w:val="20"/>
          <w:szCs w:val="20"/>
        </w:rPr>
        <w:t xml:space="preserve"> </w:t>
      </w:r>
      <w:r w:rsidR="007502EA" w:rsidRPr="00CA20D5">
        <w:rPr>
          <w:sz w:val="20"/>
          <w:szCs w:val="20"/>
        </w:rPr>
        <w:t xml:space="preserve">for </w:t>
      </w:r>
      <w:r w:rsidR="000947AF" w:rsidRPr="00CA20D5">
        <w:rPr>
          <w:sz w:val="20"/>
          <w:szCs w:val="20"/>
        </w:rPr>
        <w:t xml:space="preserve">his </w:t>
      </w:r>
      <w:r w:rsidR="007502EA" w:rsidRPr="00CA20D5">
        <w:rPr>
          <w:sz w:val="20"/>
          <w:szCs w:val="20"/>
        </w:rPr>
        <w:t>support to</w:t>
      </w:r>
      <w:r w:rsidR="007F763B" w:rsidRPr="00CA20D5">
        <w:rPr>
          <w:sz w:val="20"/>
          <w:szCs w:val="20"/>
        </w:rPr>
        <w:t xml:space="preserve"> carry out this work.</w:t>
      </w:r>
    </w:p>
    <w:p w:rsidR="00FB5B6A" w:rsidRPr="00CA20D5" w:rsidRDefault="00FB5B6A" w:rsidP="00CA20D5">
      <w:pPr>
        <w:suppressAutoHyphens w:val="0"/>
        <w:snapToGrid w:val="0"/>
        <w:ind w:firstLine="425"/>
        <w:jc w:val="both"/>
        <w:rPr>
          <w:sz w:val="20"/>
          <w:szCs w:val="20"/>
        </w:rPr>
      </w:pPr>
    </w:p>
    <w:p w:rsidR="00471E57" w:rsidRPr="00CA20D5" w:rsidRDefault="00471E57" w:rsidP="00CA20D5">
      <w:pPr>
        <w:suppressAutoHyphens w:val="0"/>
        <w:snapToGrid w:val="0"/>
        <w:jc w:val="both"/>
        <w:rPr>
          <w:b/>
          <w:sz w:val="20"/>
          <w:szCs w:val="20"/>
        </w:rPr>
      </w:pPr>
      <w:r w:rsidRPr="00CA20D5">
        <w:rPr>
          <w:b/>
          <w:sz w:val="20"/>
          <w:szCs w:val="20"/>
        </w:rPr>
        <w:t>Corresponding Author:</w:t>
      </w:r>
    </w:p>
    <w:p w:rsidR="0049143E" w:rsidRPr="00CA20D5" w:rsidRDefault="00C844F9" w:rsidP="00CA20D5">
      <w:pPr>
        <w:suppressAutoHyphens w:val="0"/>
        <w:snapToGrid w:val="0"/>
        <w:jc w:val="both"/>
        <w:rPr>
          <w:sz w:val="20"/>
          <w:szCs w:val="20"/>
        </w:rPr>
      </w:pPr>
      <w:r w:rsidRPr="00CA20D5">
        <w:rPr>
          <w:sz w:val="20"/>
          <w:szCs w:val="20"/>
        </w:rPr>
        <w:t xml:space="preserve">Mohamed El </w:t>
      </w:r>
      <w:proofErr w:type="spellStart"/>
      <w:r w:rsidRPr="00CA20D5">
        <w:rPr>
          <w:sz w:val="20"/>
          <w:szCs w:val="20"/>
        </w:rPr>
        <w:t>Badrawy</w:t>
      </w:r>
      <w:proofErr w:type="spellEnd"/>
    </w:p>
    <w:p w:rsidR="0049143E" w:rsidRPr="00CA20D5" w:rsidRDefault="00C844F9" w:rsidP="00CA20D5">
      <w:pPr>
        <w:suppressAutoHyphens w:val="0"/>
        <w:snapToGrid w:val="0"/>
        <w:jc w:val="both"/>
        <w:rPr>
          <w:sz w:val="20"/>
          <w:szCs w:val="20"/>
        </w:rPr>
      </w:pPr>
      <w:r w:rsidRPr="00CA20D5">
        <w:rPr>
          <w:sz w:val="20"/>
          <w:szCs w:val="20"/>
        </w:rPr>
        <w:t>Department of Chemical and Biological Engineering Vancouver</w:t>
      </w:r>
      <w:r w:rsidR="00471E57" w:rsidRPr="00CA20D5">
        <w:rPr>
          <w:sz w:val="20"/>
          <w:szCs w:val="20"/>
        </w:rPr>
        <w:t xml:space="preserve"> Campus, University </w:t>
      </w:r>
      <w:r w:rsidRPr="00CA20D5">
        <w:rPr>
          <w:sz w:val="20"/>
          <w:szCs w:val="20"/>
        </w:rPr>
        <w:t>of British Columbia</w:t>
      </w:r>
    </w:p>
    <w:p w:rsidR="0049143E" w:rsidRPr="00CA20D5" w:rsidRDefault="00C844F9" w:rsidP="00CA20D5">
      <w:pPr>
        <w:suppressAutoHyphens w:val="0"/>
        <w:snapToGrid w:val="0"/>
        <w:jc w:val="both"/>
        <w:rPr>
          <w:sz w:val="20"/>
          <w:szCs w:val="20"/>
          <w:lang w:eastAsia="zh-CN"/>
        </w:rPr>
      </w:pPr>
      <w:r w:rsidRPr="00CA20D5">
        <w:rPr>
          <w:sz w:val="20"/>
          <w:szCs w:val="20"/>
        </w:rPr>
        <w:t>Vancouver BC</w:t>
      </w:r>
      <w:r w:rsidR="00471E57" w:rsidRPr="00CA20D5">
        <w:rPr>
          <w:sz w:val="20"/>
          <w:szCs w:val="20"/>
        </w:rPr>
        <w:t xml:space="preserve">, </w:t>
      </w:r>
      <w:r w:rsidRPr="00CA20D5">
        <w:rPr>
          <w:sz w:val="20"/>
          <w:szCs w:val="20"/>
        </w:rPr>
        <w:t>V6T 1Z3</w:t>
      </w:r>
      <w:r w:rsidR="00471E57" w:rsidRPr="00CA20D5">
        <w:rPr>
          <w:sz w:val="20"/>
          <w:szCs w:val="20"/>
        </w:rPr>
        <w:t xml:space="preserve">, </w:t>
      </w:r>
      <w:r w:rsidRPr="00CA20D5">
        <w:rPr>
          <w:sz w:val="20"/>
          <w:szCs w:val="20"/>
        </w:rPr>
        <w:t>Canada</w:t>
      </w:r>
      <w:r w:rsidR="00471E57" w:rsidRPr="00CA20D5">
        <w:rPr>
          <w:sz w:val="20"/>
          <w:szCs w:val="20"/>
        </w:rPr>
        <w:t xml:space="preserve"> </w:t>
      </w:r>
    </w:p>
    <w:p w:rsidR="00997A8E" w:rsidRPr="00CA20D5" w:rsidRDefault="00997A8E" w:rsidP="00CA20D5">
      <w:pPr>
        <w:suppressAutoHyphens w:val="0"/>
        <w:snapToGrid w:val="0"/>
        <w:jc w:val="both"/>
        <w:rPr>
          <w:sz w:val="20"/>
          <w:szCs w:val="20"/>
          <w:lang w:eastAsia="zh-CN"/>
        </w:rPr>
      </w:pPr>
      <w:r w:rsidRPr="00CA20D5">
        <w:rPr>
          <w:sz w:val="20"/>
          <w:szCs w:val="20"/>
          <w:lang w:eastAsia="zh-CN"/>
        </w:rPr>
        <w:t xml:space="preserve">Telephone: </w:t>
      </w:r>
      <w:r w:rsidR="00C844F9" w:rsidRPr="00CA20D5">
        <w:rPr>
          <w:sz w:val="20"/>
          <w:szCs w:val="20"/>
          <w:lang w:eastAsia="zh-CN"/>
        </w:rPr>
        <w:t>604</w:t>
      </w:r>
      <w:r w:rsidRPr="00CA20D5">
        <w:rPr>
          <w:sz w:val="20"/>
          <w:szCs w:val="20"/>
          <w:lang w:eastAsia="zh-CN"/>
        </w:rPr>
        <w:t>-</w:t>
      </w:r>
      <w:r w:rsidR="00C844F9" w:rsidRPr="00CA20D5">
        <w:rPr>
          <w:sz w:val="20"/>
          <w:szCs w:val="20"/>
          <w:lang w:eastAsia="zh-CN"/>
        </w:rPr>
        <w:t>782</w:t>
      </w:r>
      <w:r w:rsidRPr="00CA20D5">
        <w:rPr>
          <w:sz w:val="20"/>
          <w:szCs w:val="20"/>
          <w:lang w:eastAsia="zh-CN"/>
        </w:rPr>
        <w:t>-</w:t>
      </w:r>
      <w:r w:rsidR="00C844F9" w:rsidRPr="00CA20D5">
        <w:rPr>
          <w:sz w:val="20"/>
          <w:szCs w:val="20"/>
          <w:lang w:eastAsia="zh-CN"/>
        </w:rPr>
        <w:t>6381</w:t>
      </w:r>
    </w:p>
    <w:p w:rsidR="007560F5" w:rsidRPr="00CA20D5" w:rsidRDefault="00471E57" w:rsidP="00CA20D5">
      <w:pPr>
        <w:suppressAutoHyphens w:val="0"/>
        <w:snapToGrid w:val="0"/>
        <w:jc w:val="both"/>
        <w:rPr>
          <w:sz w:val="20"/>
          <w:szCs w:val="20"/>
        </w:rPr>
      </w:pPr>
      <w:r w:rsidRPr="00CA20D5">
        <w:rPr>
          <w:sz w:val="20"/>
          <w:szCs w:val="20"/>
        </w:rPr>
        <w:t xml:space="preserve">E-mail: </w:t>
      </w:r>
      <w:hyperlink r:id="rId16" w:history="1">
        <w:r w:rsidR="00C844F9" w:rsidRPr="00CA20D5">
          <w:rPr>
            <w:rStyle w:val="Hyperlink"/>
            <w:sz w:val="20"/>
            <w:szCs w:val="20"/>
          </w:rPr>
          <w:t>mohamed.elbadrawy99@gmail.com</w:t>
        </w:r>
      </w:hyperlink>
    </w:p>
    <w:p w:rsidR="007560F5" w:rsidRPr="00CA20D5" w:rsidRDefault="007560F5" w:rsidP="00CA20D5">
      <w:pPr>
        <w:suppressAutoHyphens w:val="0"/>
        <w:snapToGrid w:val="0"/>
        <w:ind w:firstLine="425"/>
        <w:jc w:val="both"/>
        <w:rPr>
          <w:sz w:val="20"/>
          <w:szCs w:val="20"/>
        </w:rPr>
      </w:pPr>
    </w:p>
    <w:p w:rsidR="00471E57" w:rsidRPr="00CA20D5" w:rsidRDefault="00471E57" w:rsidP="00CA20D5">
      <w:pPr>
        <w:suppressAutoHyphens w:val="0"/>
        <w:snapToGrid w:val="0"/>
        <w:jc w:val="both"/>
        <w:rPr>
          <w:b/>
          <w:sz w:val="20"/>
          <w:szCs w:val="20"/>
        </w:rPr>
      </w:pPr>
      <w:r w:rsidRPr="00CA20D5">
        <w:rPr>
          <w:b/>
          <w:sz w:val="20"/>
          <w:szCs w:val="20"/>
        </w:rPr>
        <w:t>References</w:t>
      </w:r>
    </w:p>
    <w:p w:rsidR="00CA20D5" w:rsidRDefault="000947AF" w:rsidP="00CA20D5">
      <w:pPr>
        <w:widowControl w:val="0"/>
        <w:numPr>
          <w:ilvl w:val="0"/>
          <w:numId w:val="4"/>
        </w:numPr>
        <w:tabs>
          <w:tab w:val="clear" w:pos="720"/>
          <w:tab w:val="left" w:pos="709"/>
        </w:tabs>
        <w:suppressAutoHyphens w:val="0"/>
        <w:autoSpaceDE w:val="0"/>
        <w:autoSpaceDN w:val="0"/>
        <w:adjustRightInd w:val="0"/>
        <w:snapToGrid w:val="0"/>
        <w:ind w:left="425" w:hanging="425"/>
        <w:jc w:val="both"/>
        <w:rPr>
          <w:color w:val="000000"/>
          <w:sz w:val="20"/>
          <w:szCs w:val="20"/>
          <w:lang w:eastAsia="en-US"/>
        </w:rPr>
      </w:pPr>
      <w:proofErr w:type="spellStart"/>
      <w:r w:rsidRPr="00CA20D5">
        <w:rPr>
          <w:color w:val="000000"/>
          <w:sz w:val="20"/>
          <w:szCs w:val="20"/>
          <w:lang w:eastAsia="en-US"/>
        </w:rPr>
        <w:t>Kosuge</w:t>
      </w:r>
      <w:proofErr w:type="spellEnd"/>
      <w:r w:rsidR="007560F5" w:rsidRPr="00CA20D5">
        <w:rPr>
          <w:color w:val="000000"/>
          <w:sz w:val="20"/>
          <w:szCs w:val="20"/>
          <w:lang w:eastAsia="en-US"/>
        </w:rPr>
        <w:t xml:space="preserve"> </w:t>
      </w:r>
      <w:r w:rsidRPr="00CA20D5">
        <w:rPr>
          <w:color w:val="000000"/>
          <w:sz w:val="20"/>
          <w:szCs w:val="20"/>
          <w:lang w:eastAsia="en-US"/>
        </w:rPr>
        <w:t>S.,</w:t>
      </w:r>
      <w:r w:rsidR="007560F5" w:rsidRPr="00CA20D5">
        <w:rPr>
          <w:color w:val="000000"/>
          <w:sz w:val="20"/>
          <w:szCs w:val="20"/>
          <w:lang w:eastAsia="en-US"/>
        </w:rPr>
        <w:t xml:space="preserve"> </w:t>
      </w:r>
      <w:proofErr w:type="spellStart"/>
      <w:r w:rsidRPr="00CA20D5">
        <w:rPr>
          <w:color w:val="000000"/>
          <w:sz w:val="20"/>
          <w:szCs w:val="20"/>
          <w:lang w:eastAsia="en-US"/>
        </w:rPr>
        <w:t>Furuta</w:t>
      </w:r>
      <w:proofErr w:type="spellEnd"/>
      <w:r w:rsidR="007560F5" w:rsidRPr="00CA20D5">
        <w:rPr>
          <w:color w:val="000000"/>
          <w:sz w:val="20"/>
          <w:szCs w:val="20"/>
          <w:lang w:eastAsia="en-US"/>
        </w:rPr>
        <w:t xml:space="preserve"> </w:t>
      </w:r>
      <w:r w:rsidRPr="00CA20D5">
        <w:rPr>
          <w:color w:val="000000"/>
          <w:sz w:val="20"/>
          <w:szCs w:val="20"/>
          <w:lang w:eastAsia="en-US"/>
        </w:rPr>
        <w:t>M.</w:t>
      </w:r>
      <w:r w:rsidR="007560F5" w:rsidRPr="00CA20D5">
        <w:rPr>
          <w:color w:val="000000"/>
          <w:sz w:val="20"/>
          <w:szCs w:val="20"/>
          <w:lang w:eastAsia="en-US"/>
        </w:rPr>
        <w:t xml:space="preserve"> </w:t>
      </w:r>
      <w:r w:rsidRPr="00CA20D5">
        <w:rPr>
          <w:color w:val="000000"/>
          <w:sz w:val="20"/>
          <w:szCs w:val="20"/>
          <w:lang w:eastAsia="en-US"/>
        </w:rPr>
        <w:t>Studies</w:t>
      </w:r>
      <w:r w:rsidR="007560F5" w:rsidRPr="00CA20D5">
        <w:rPr>
          <w:color w:val="000000"/>
          <w:sz w:val="20"/>
          <w:szCs w:val="20"/>
          <w:lang w:eastAsia="en-US"/>
        </w:rPr>
        <w:t xml:space="preserve"> </w:t>
      </w:r>
      <w:r w:rsidRPr="00CA20D5">
        <w:rPr>
          <w:color w:val="000000"/>
          <w:sz w:val="20"/>
          <w:szCs w:val="20"/>
          <w:lang w:eastAsia="en-US"/>
        </w:rPr>
        <w:t>on</w:t>
      </w:r>
      <w:r w:rsidR="007560F5" w:rsidRPr="00CA20D5">
        <w:rPr>
          <w:color w:val="000000"/>
          <w:sz w:val="20"/>
          <w:szCs w:val="20"/>
          <w:lang w:eastAsia="en-US"/>
        </w:rPr>
        <w:t xml:space="preserve"> </w:t>
      </w:r>
      <w:r w:rsidRPr="00CA20D5">
        <w:rPr>
          <w:color w:val="000000"/>
          <w:sz w:val="20"/>
          <w:szCs w:val="20"/>
          <w:lang w:eastAsia="en-US"/>
        </w:rPr>
        <w:t>the</w:t>
      </w:r>
      <w:r w:rsidR="007560F5" w:rsidRPr="00CA20D5">
        <w:rPr>
          <w:color w:val="000000"/>
          <w:sz w:val="20"/>
          <w:szCs w:val="20"/>
          <w:lang w:eastAsia="en-US"/>
        </w:rPr>
        <w:t xml:space="preserve"> </w:t>
      </w:r>
      <w:r w:rsidRPr="00CA20D5">
        <w:rPr>
          <w:color w:val="000000"/>
          <w:sz w:val="20"/>
          <w:szCs w:val="20"/>
          <w:lang w:eastAsia="en-US"/>
        </w:rPr>
        <w:t>Pungent</w:t>
      </w:r>
      <w:r w:rsidR="007560F5" w:rsidRPr="00CA20D5">
        <w:rPr>
          <w:color w:val="000000"/>
          <w:sz w:val="20"/>
          <w:szCs w:val="20"/>
          <w:lang w:eastAsia="en-US"/>
        </w:rPr>
        <w:t xml:space="preserve"> </w:t>
      </w:r>
      <w:r w:rsidRPr="00CA20D5">
        <w:rPr>
          <w:color w:val="000000"/>
          <w:sz w:val="20"/>
          <w:szCs w:val="20"/>
          <w:lang w:eastAsia="en-US"/>
        </w:rPr>
        <w:t>Principle</w:t>
      </w:r>
      <w:r w:rsidR="007560F5" w:rsidRPr="00CA20D5">
        <w:rPr>
          <w:color w:val="000000"/>
          <w:sz w:val="20"/>
          <w:szCs w:val="20"/>
          <w:lang w:eastAsia="en-US"/>
        </w:rPr>
        <w:t xml:space="preserve"> </w:t>
      </w:r>
      <w:r w:rsidRPr="00CA20D5">
        <w:rPr>
          <w:color w:val="000000"/>
          <w:sz w:val="20"/>
          <w:szCs w:val="20"/>
          <w:lang w:eastAsia="en-US"/>
        </w:rPr>
        <w:t>of</w:t>
      </w:r>
      <w:r w:rsidR="007560F5" w:rsidRPr="00CA20D5">
        <w:rPr>
          <w:color w:val="000000"/>
          <w:sz w:val="20"/>
          <w:szCs w:val="20"/>
          <w:lang w:eastAsia="en-US"/>
        </w:rPr>
        <w:t xml:space="preserve"> </w:t>
      </w:r>
      <w:r w:rsidRPr="00CA20D5">
        <w:rPr>
          <w:color w:val="000000"/>
          <w:sz w:val="20"/>
          <w:szCs w:val="20"/>
          <w:lang w:eastAsia="en-US"/>
        </w:rPr>
        <w:t>Capsicum.</w:t>
      </w:r>
      <w:r w:rsidR="007560F5" w:rsidRPr="00CA20D5">
        <w:rPr>
          <w:color w:val="000000"/>
          <w:sz w:val="20"/>
          <w:szCs w:val="20"/>
          <w:lang w:eastAsia="en-US"/>
        </w:rPr>
        <w:t xml:space="preserve"> </w:t>
      </w:r>
      <w:r w:rsidRPr="00CA20D5">
        <w:rPr>
          <w:color w:val="000000"/>
          <w:sz w:val="20"/>
          <w:szCs w:val="20"/>
          <w:lang w:eastAsia="en-US"/>
        </w:rPr>
        <w:t>Part</w:t>
      </w:r>
      <w:r w:rsidR="007560F5" w:rsidRPr="00CA20D5">
        <w:rPr>
          <w:color w:val="000000"/>
          <w:sz w:val="20"/>
          <w:szCs w:val="20"/>
          <w:lang w:eastAsia="en-US"/>
        </w:rPr>
        <w:t xml:space="preserve"> </w:t>
      </w:r>
      <w:r w:rsidRPr="00CA20D5">
        <w:rPr>
          <w:color w:val="000000"/>
          <w:sz w:val="20"/>
          <w:szCs w:val="20"/>
          <w:lang w:eastAsia="en-US"/>
        </w:rPr>
        <w:t>XIV:</w:t>
      </w:r>
      <w:r w:rsidR="007560F5" w:rsidRPr="00CA20D5">
        <w:rPr>
          <w:color w:val="000000"/>
          <w:sz w:val="20"/>
          <w:szCs w:val="20"/>
          <w:lang w:eastAsia="en-US"/>
        </w:rPr>
        <w:t xml:space="preserve"> </w:t>
      </w:r>
      <w:r w:rsidRPr="00CA20D5">
        <w:rPr>
          <w:color w:val="000000"/>
          <w:sz w:val="20"/>
          <w:szCs w:val="20"/>
          <w:lang w:eastAsia="en-US"/>
        </w:rPr>
        <w:t>Chemical</w:t>
      </w:r>
      <w:r w:rsidR="007560F5" w:rsidRPr="00CA20D5">
        <w:rPr>
          <w:color w:val="000000"/>
          <w:sz w:val="20"/>
          <w:szCs w:val="20"/>
          <w:lang w:eastAsia="en-US"/>
        </w:rPr>
        <w:t xml:space="preserve"> </w:t>
      </w:r>
      <w:r w:rsidRPr="00CA20D5">
        <w:rPr>
          <w:color w:val="000000"/>
          <w:sz w:val="20"/>
          <w:szCs w:val="20"/>
          <w:lang w:eastAsia="en-US"/>
        </w:rPr>
        <w:t>Constitution</w:t>
      </w:r>
      <w:r w:rsidR="007560F5" w:rsidRPr="00CA20D5">
        <w:rPr>
          <w:color w:val="000000"/>
          <w:sz w:val="20"/>
          <w:szCs w:val="20"/>
          <w:lang w:eastAsia="en-US"/>
        </w:rPr>
        <w:t xml:space="preserve"> </w:t>
      </w:r>
      <w:r w:rsidRPr="00CA20D5">
        <w:rPr>
          <w:color w:val="000000"/>
          <w:sz w:val="20"/>
          <w:szCs w:val="20"/>
          <w:lang w:eastAsia="en-US"/>
        </w:rPr>
        <w:t>of</w:t>
      </w:r>
      <w:r w:rsidR="007560F5" w:rsidRPr="00CA20D5">
        <w:rPr>
          <w:color w:val="000000"/>
          <w:sz w:val="20"/>
          <w:szCs w:val="20"/>
          <w:lang w:eastAsia="en-US"/>
        </w:rPr>
        <w:t xml:space="preserve"> </w:t>
      </w:r>
      <w:r w:rsidRPr="00CA20D5">
        <w:rPr>
          <w:color w:val="000000"/>
          <w:sz w:val="20"/>
          <w:szCs w:val="20"/>
          <w:lang w:eastAsia="en-US"/>
        </w:rPr>
        <w:t>the</w:t>
      </w:r>
      <w:r w:rsidR="007560F5" w:rsidRPr="00CA20D5">
        <w:rPr>
          <w:color w:val="000000"/>
          <w:sz w:val="20"/>
          <w:szCs w:val="20"/>
          <w:lang w:eastAsia="en-US"/>
        </w:rPr>
        <w:t xml:space="preserve"> </w:t>
      </w:r>
      <w:r w:rsidRPr="00CA20D5">
        <w:rPr>
          <w:color w:val="000000"/>
          <w:sz w:val="20"/>
          <w:szCs w:val="20"/>
          <w:lang w:eastAsia="en-US"/>
        </w:rPr>
        <w:t>Pungent</w:t>
      </w:r>
      <w:r w:rsidR="007560F5" w:rsidRPr="00CA20D5">
        <w:rPr>
          <w:color w:val="000000"/>
          <w:sz w:val="20"/>
          <w:szCs w:val="20"/>
          <w:lang w:eastAsia="en-US"/>
        </w:rPr>
        <w:t xml:space="preserve"> </w:t>
      </w:r>
      <w:r w:rsidRPr="00CA20D5">
        <w:rPr>
          <w:color w:val="000000"/>
          <w:sz w:val="20"/>
          <w:szCs w:val="20"/>
          <w:lang w:eastAsia="en-US"/>
        </w:rPr>
        <w:t>Principle.</w:t>
      </w:r>
      <w:r w:rsidR="007560F5" w:rsidRPr="00CA20D5">
        <w:rPr>
          <w:color w:val="000000"/>
          <w:sz w:val="20"/>
          <w:szCs w:val="20"/>
          <w:lang w:eastAsia="en-US"/>
        </w:rPr>
        <w:t xml:space="preserve"> </w:t>
      </w:r>
      <w:r w:rsidRPr="00CA20D5">
        <w:rPr>
          <w:color w:val="000000"/>
          <w:sz w:val="20"/>
          <w:szCs w:val="20"/>
          <w:lang w:eastAsia="en-US"/>
        </w:rPr>
        <w:t>Journal</w:t>
      </w:r>
      <w:r w:rsidR="007560F5" w:rsidRPr="00CA20D5">
        <w:rPr>
          <w:color w:val="000000"/>
          <w:sz w:val="20"/>
          <w:szCs w:val="20"/>
          <w:lang w:eastAsia="en-US"/>
        </w:rPr>
        <w:t xml:space="preserve"> </w:t>
      </w:r>
      <w:r w:rsidRPr="00CA20D5">
        <w:rPr>
          <w:color w:val="000000"/>
          <w:sz w:val="20"/>
          <w:szCs w:val="20"/>
          <w:lang w:eastAsia="en-US"/>
        </w:rPr>
        <w:t>of</w:t>
      </w:r>
      <w:r w:rsidR="007560F5" w:rsidRPr="00CA20D5">
        <w:rPr>
          <w:color w:val="000000"/>
          <w:sz w:val="20"/>
          <w:szCs w:val="20"/>
          <w:lang w:eastAsia="en-US"/>
        </w:rPr>
        <w:t xml:space="preserve"> </w:t>
      </w:r>
      <w:r w:rsidRPr="00CA20D5">
        <w:rPr>
          <w:color w:val="000000"/>
          <w:sz w:val="20"/>
          <w:szCs w:val="20"/>
          <w:lang w:eastAsia="en-US"/>
        </w:rPr>
        <w:t>Agricultural</w:t>
      </w:r>
      <w:r w:rsidR="007560F5" w:rsidRPr="00CA20D5">
        <w:rPr>
          <w:color w:val="000000"/>
          <w:sz w:val="20"/>
          <w:szCs w:val="20"/>
          <w:lang w:eastAsia="en-US"/>
        </w:rPr>
        <w:t xml:space="preserve"> </w:t>
      </w:r>
      <w:r w:rsidRPr="00CA20D5">
        <w:rPr>
          <w:color w:val="000000"/>
          <w:sz w:val="20"/>
          <w:szCs w:val="20"/>
          <w:lang w:eastAsia="en-US"/>
        </w:rPr>
        <w:t>and</w:t>
      </w:r>
      <w:r w:rsidR="007560F5" w:rsidRPr="00CA20D5">
        <w:rPr>
          <w:color w:val="000000"/>
          <w:sz w:val="20"/>
          <w:szCs w:val="20"/>
          <w:lang w:eastAsia="en-US"/>
        </w:rPr>
        <w:t xml:space="preserve"> </w:t>
      </w:r>
      <w:r w:rsidRPr="00CA20D5">
        <w:rPr>
          <w:color w:val="000000"/>
          <w:sz w:val="20"/>
          <w:szCs w:val="20"/>
          <w:lang w:eastAsia="en-US"/>
        </w:rPr>
        <w:t>Biological</w:t>
      </w:r>
      <w:r w:rsidR="007560F5" w:rsidRPr="00CA20D5">
        <w:rPr>
          <w:color w:val="000000"/>
          <w:sz w:val="20"/>
          <w:szCs w:val="20"/>
          <w:lang w:eastAsia="en-US"/>
        </w:rPr>
        <w:t xml:space="preserve"> </w:t>
      </w:r>
      <w:r w:rsidRPr="00CA20D5">
        <w:rPr>
          <w:color w:val="000000"/>
          <w:sz w:val="20"/>
          <w:szCs w:val="20"/>
          <w:lang w:eastAsia="en-US"/>
        </w:rPr>
        <w:t>Chemistry</w:t>
      </w:r>
      <w:r w:rsidR="007560F5" w:rsidRPr="00CA20D5">
        <w:rPr>
          <w:color w:val="000000"/>
          <w:sz w:val="20"/>
          <w:szCs w:val="20"/>
          <w:lang w:eastAsia="en-US"/>
        </w:rPr>
        <w:t xml:space="preserve"> </w:t>
      </w:r>
      <w:r w:rsidRPr="00CA20D5">
        <w:rPr>
          <w:color w:val="000000"/>
          <w:sz w:val="20"/>
          <w:szCs w:val="20"/>
          <w:lang w:eastAsia="en-US"/>
        </w:rPr>
        <w:t>1970;</w:t>
      </w:r>
      <w:r w:rsidR="007560F5" w:rsidRPr="00CA20D5">
        <w:rPr>
          <w:color w:val="000000"/>
          <w:sz w:val="20"/>
          <w:szCs w:val="20"/>
          <w:lang w:eastAsia="en-US"/>
        </w:rPr>
        <w:t xml:space="preserve"> </w:t>
      </w:r>
      <w:r w:rsidRPr="00CA20D5">
        <w:rPr>
          <w:color w:val="000000"/>
          <w:sz w:val="20"/>
          <w:szCs w:val="20"/>
          <w:lang w:eastAsia="en-US"/>
        </w:rPr>
        <w:t>34:</w:t>
      </w:r>
      <w:r w:rsidR="007560F5" w:rsidRPr="00CA20D5">
        <w:rPr>
          <w:color w:val="000000"/>
          <w:sz w:val="20"/>
          <w:szCs w:val="20"/>
          <w:lang w:eastAsia="en-US"/>
        </w:rPr>
        <w:t xml:space="preserve"> </w:t>
      </w:r>
      <w:r w:rsidRPr="00CA20D5">
        <w:rPr>
          <w:color w:val="000000"/>
          <w:sz w:val="20"/>
          <w:szCs w:val="20"/>
          <w:lang w:eastAsia="en-US"/>
        </w:rPr>
        <w:t>248-256.</w:t>
      </w:r>
      <w:r w:rsidR="007560F5" w:rsidRPr="00CA20D5">
        <w:rPr>
          <w:color w:val="000000"/>
          <w:sz w:val="20"/>
          <w:szCs w:val="20"/>
          <w:lang w:eastAsia="en-US"/>
        </w:rPr>
        <w:t xml:space="preserve"> </w:t>
      </w:r>
    </w:p>
    <w:p w:rsidR="00CA20D5" w:rsidRDefault="002F6546" w:rsidP="00CA20D5">
      <w:pPr>
        <w:numPr>
          <w:ilvl w:val="0"/>
          <w:numId w:val="4"/>
        </w:numPr>
        <w:suppressAutoHyphens w:val="0"/>
        <w:snapToGrid w:val="0"/>
        <w:ind w:left="425" w:hanging="425"/>
        <w:jc w:val="both"/>
        <w:rPr>
          <w:sz w:val="20"/>
          <w:szCs w:val="20"/>
        </w:rPr>
      </w:pPr>
      <w:proofErr w:type="spellStart"/>
      <w:r w:rsidRPr="00CA20D5">
        <w:rPr>
          <w:sz w:val="20"/>
          <w:szCs w:val="20"/>
        </w:rPr>
        <w:t>Kraikruan</w:t>
      </w:r>
      <w:proofErr w:type="spellEnd"/>
      <w:r w:rsidR="007560F5" w:rsidRPr="00CA20D5">
        <w:rPr>
          <w:sz w:val="20"/>
          <w:szCs w:val="20"/>
        </w:rPr>
        <w:t xml:space="preserve"> </w:t>
      </w:r>
      <w:r w:rsidR="00C756AD" w:rsidRPr="00CA20D5">
        <w:rPr>
          <w:sz w:val="20"/>
          <w:szCs w:val="20"/>
        </w:rPr>
        <w:t>W.,</w:t>
      </w:r>
      <w:r w:rsidR="007560F5" w:rsidRPr="00CA20D5">
        <w:rPr>
          <w:sz w:val="20"/>
          <w:szCs w:val="20"/>
        </w:rPr>
        <w:t xml:space="preserve"> </w:t>
      </w:r>
      <w:proofErr w:type="spellStart"/>
      <w:r w:rsidR="00C756AD" w:rsidRPr="00CA20D5">
        <w:rPr>
          <w:sz w:val="20"/>
          <w:szCs w:val="20"/>
        </w:rPr>
        <w:t>Sukprakarn</w:t>
      </w:r>
      <w:proofErr w:type="spellEnd"/>
      <w:r w:rsidR="007560F5" w:rsidRPr="00CA20D5">
        <w:rPr>
          <w:sz w:val="20"/>
          <w:szCs w:val="20"/>
        </w:rPr>
        <w:t xml:space="preserve"> </w:t>
      </w:r>
      <w:r w:rsidR="00C756AD" w:rsidRPr="00CA20D5">
        <w:rPr>
          <w:sz w:val="20"/>
          <w:szCs w:val="20"/>
        </w:rPr>
        <w:t>S.,</w:t>
      </w:r>
      <w:r w:rsidR="007560F5" w:rsidRPr="00CA20D5">
        <w:rPr>
          <w:sz w:val="20"/>
          <w:szCs w:val="20"/>
        </w:rPr>
        <w:t xml:space="preserve"> </w:t>
      </w:r>
      <w:proofErr w:type="spellStart"/>
      <w:r w:rsidR="00C756AD" w:rsidRPr="00CA20D5">
        <w:rPr>
          <w:sz w:val="20"/>
          <w:szCs w:val="20"/>
        </w:rPr>
        <w:t>Mongkolporn</w:t>
      </w:r>
      <w:proofErr w:type="spellEnd"/>
      <w:r w:rsidR="007560F5" w:rsidRPr="00CA20D5">
        <w:rPr>
          <w:sz w:val="20"/>
          <w:szCs w:val="20"/>
        </w:rPr>
        <w:t xml:space="preserve"> </w:t>
      </w:r>
      <w:r w:rsidR="00C756AD" w:rsidRPr="00CA20D5">
        <w:rPr>
          <w:sz w:val="20"/>
          <w:szCs w:val="20"/>
        </w:rPr>
        <w:t>O.,</w:t>
      </w:r>
      <w:r w:rsidR="007560F5" w:rsidRPr="00CA20D5">
        <w:rPr>
          <w:sz w:val="20"/>
          <w:szCs w:val="20"/>
        </w:rPr>
        <w:t xml:space="preserve"> </w:t>
      </w:r>
      <w:proofErr w:type="spellStart"/>
      <w:r w:rsidR="00C756AD" w:rsidRPr="00CA20D5">
        <w:rPr>
          <w:sz w:val="20"/>
          <w:szCs w:val="20"/>
        </w:rPr>
        <w:t>Wasee</w:t>
      </w:r>
      <w:proofErr w:type="spellEnd"/>
      <w:r w:rsidR="007560F5" w:rsidRPr="00CA20D5">
        <w:rPr>
          <w:sz w:val="20"/>
          <w:szCs w:val="20"/>
        </w:rPr>
        <w:t xml:space="preserve"> </w:t>
      </w:r>
      <w:r w:rsidR="00C756AD" w:rsidRPr="00CA20D5">
        <w:rPr>
          <w:sz w:val="20"/>
          <w:szCs w:val="20"/>
        </w:rPr>
        <w:t>S</w:t>
      </w:r>
      <w:r w:rsidR="00C844F9" w:rsidRPr="00CA20D5">
        <w:rPr>
          <w:sz w:val="20"/>
          <w:szCs w:val="20"/>
        </w:rPr>
        <w:t>.</w:t>
      </w:r>
      <w:r w:rsidR="007560F5" w:rsidRPr="00CA20D5">
        <w:rPr>
          <w:sz w:val="20"/>
          <w:szCs w:val="20"/>
        </w:rPr>
        <w:t xml:space="preserve"> </w:t>
      </w:r>
      <w:r w:rsidR="00C844F9" w:rsidRPr="00CA20D5">
        <w:rPr>
          <w:sz w:val="20"/>
          <w:szCs w:val="20"/>
        </w:rPr>
        <w:t>Capsaicin</w:t>
      </w:r>
      <w:r w:rsidR="007560F5" w:rsidRPr="00CA20D5">
        <w:rPr>
          <w:sz w:val="20"/>
          <w:szCs w:val="20"/>
        </w:rPr>
        <w:t xml:space="preserve"> </w:t>
      </w:r>
      <w:r w:rsidR="00C844F9" w:rsidRPr="00CA20D5">
        <w:rPr>
          <w:sz w:val="20"/>
          <w:szCs w:val="20"/>
        </w:rPr>
        <w:t>and</w:t>
      </w:r>
      <w:r w:rsidR="007560F5" w:rsidRPr="00CA20D5">
        <w:rPr>
          <w:sz w:val="20"/>
          <w:szCs w:val="20"/>
        </w:rPr>
        <w:t xml:space="preserve"> </w:t>
      </w:r>
      <w:proofErr w:type="spellStart"/>
      <w:r w:rsidR="00C844F9" w:rsidRPr="00CA20D5">
        <w:rPr>
          <w:sz w:val="20"/>
          <w:szCs w:val="20"/>
        </w:rPr>
        <w:t>Dihydrocapsaicin</w:t>
      </w:r>
      <w:proofErr w:type="spellEnd"/>
      <w:r w:rsidR="007560F5" w:rsidRPr="00CA20D5">
        <w:rPr>
          <w:sz w:val="20"/>
          <w:szCs w:val="20"/>
        </w:rPr>
        <w:t xml:space="preserve"> </w:t>
      </w:r>
      <w:r w:rsidR="00C844F9" w:rsidRPr="00CA20D5">
        <w:rPr>
          <w:sz w:val="20"/>
          <w:szCs w:val="20"/>
        </w:rPr>
        <w:t>Contents</w:t>
      </w:r>
      <w:r w:rsidR="007560F5" w:rsidRPr="00CA20D5">
        <w:rPr>
          <w:sz w:val="20"/>
          <w:szCs w:val="20"/>
        </w:rPr>
        <w:t xml:space="preserve"> </w:t>
      </w:r>
      <w:r w:rsidR="00C844F9" w:rsidRPr="00CA20D5">
        <w:rPr>
          <w:sz w:val="20"/>
          <w:szCs w:val="20"/>
        </w:rPr>
        <w:t>of</w:t>
      </w:r>
      <w:r w:rsidR="007560F5" w:rsidRPr="00CA20D5">
        <w:rPr>
          <w:sz w:val="20"/>
          <w:szCs w:val="20"/>
        </w:rPr>
        <w:t xml:space="preserve"> </w:t>
      </w:r>
      <w:r w:rsidR="00C844F9" w:rsidRPr="00CA20D5">
        <w:rPr>
          <w:sz w:val="20"/>
          <w:szCs w:val="20"/>
        </w:rPr>
        <w:t>Thai</w:t>
      </w:r>
      <w:r w:rsidR="007560F5" w:rsidRPr="00CA20D5">
        <w:rPr>
          <w:sz w:val="20"/>
          <w:szCs w:val="20"/>
        </w:rPr>
        <w:t xml:space="preserve"> </w:t>
      </w:r>
      <w:r w:rsidR="00C844F9" w:rsidRPr="00CA20D5">
        <w:rPr>
          <w:sz w:val="20"/>
          <w:szCs w:val="20"/>
        </w:rPr>
        <w:t>Chili</w:t>
      </w:r>
      <w:r w:rsidR="007560F5" w:rsidRPr="00CA20D5">
        <w:rPr>
          <w:sz w:val="20"/>
          <w:szCs w:val="20"/>
        </w:rPr>
        <w:t xml:space="preserve"> </w:t>
      </w:r>
      <w:r w:rsidR="00C844F9" w:rsidRPr="00CA20D5">
        <w:rPr>
          <w:sz w:val="20"/>
          <w:szCs w:val="20"/>
        </w:rPr>
        <w:t>Cultivars.</w:t>
      </w:r>
      <w:r w:rsidR="007560F5" w:rsidRPr="00CA20D5">
        <w:rPr>
          <w:sz w:val="20"/>
          <w:szCs w:val="20"/>
        </w:rPr>
        <w:t xml:space="preserve"> </w:t>
      </w:r>
      <w:proofErr w:type="spellStart"/>
      <w:r w:rsidR="00C756AD" w:rsidRPr="00CA20D5">
        <w:rPr>
          <w:sz w:val="20"/>
          <w:szCs w:val="20"/>
        </w:rPr>
        <w:t>Kaserart</w:t>
      </w:r>
      <w:proofErr w:type="spellEnd"/>
      <w:r w:rsidR="007560F5" w:rsidRPr="00CA20D5">
        <w:rPr>
          <w:sz w:val="20"/>
          <w:szCs w:val="20"/>
        </w:rPr>
        <w:t xml:space="preserve"> </w:t>
      </w:r>
      <w:r w:rsidR="00C756AD" w:rsidRPr="00CA20D5">
        <w:rPr>
          <w:sz w:val="20"/>
          <w:szCs w:val="20"/>
        </w:rPr>
        <w:t>Journal</w:t>
      </w:r>
      <w:r w:rsidR="007560F5" w:rsidRPr="00CA20D5">
        <w:rPr>
          <w:sz w:val="20"/>
          <w:szCs w:val="20"/>
        </w:rPr>
        <w:t xml:space="preserve"> </w:t>
      </w:r>
      <w:r w:rsidR="00C756AD" w:rsidRPr="00CA20D5">
        <w:rPr>
          <w:sz w:val="20"/>
          <w:szCs w:val="20"/>
        </w:rPr>
        <w:t>2008;</w:t>
      </w:r>
      <w:r w:rsidR="007560F5" w:rsidRPr="00CA20D5">
        <w:rPr>
          <w:sz w:val="20"/>
          <w:szCs w:val="20"/>
        </w:rPr>
        <w:t xml:space="preserve"> </w:t>
      </w:r>
      <w:r w:rsidR="00C756AD" w:rsidRPr="00CA20D5">
        <w:rPr>
          <w:sz w:val="20"/>
          <w:szCs w:val="20"/>
        </w:rPr>
        <w:t>42:</w:t>
      </w:r>
      <w:r w:rsidR="007560F5" w:rsidRPr="00CA20D5">
        <w:rPr>
          <w:sz w:val="20"/>
          <w:szCs w:val="20"/>
        </w:rPr>
        <w:t xml:space="preserve"> </w:t>
      </w:r>
      <w:r w:rsidR="00C756AD" w:rsidRPr="00CA20D5">
        <w:rPr>
          <w:sz w:val="20"/>
          <w:szCs w:val="20"/>
        </w:rPr>
        <w:t>611-61</w:t>
      </w:r>
      <w:r w:rsidR="00CA20D5" w:rsidRPr="00CA20D5">
        <w:rPr>
          <w:sz w:val="20"/>
          <w:szCs w:val="20"/>
        </w:rPr>
        <w:t>6</w:t>
      </w:r>
      <w:r w:rsidR="00CA20D5">
        <w:rPr>
          <w:sz w:val="20"/>
          <w:szCs w:val="20"/>
        </w:rPr>
        <w:t>.</w:t>
      </w:r>
    </w:p>
    <w:p w:rsidR="00CA20D5" w:rsidRDefault="002F6546" w:rsidP="00CA20D5">
      <w:pPr>
        <w:numPr>
          <w:ilvl w:val="0"/>
          <w:numId w:val="4"/>
        </w:numPr>
        <w:suppressAutoHyphens w:val="0"/>
        <w:snapToGrid w:val="0"/>
        <w:ind w:left="425" w:hanging="425"/>
        <w:jc w:val="both"/>
        <w:rPr>
          <w:rFonts w:eastAsia="Times New Roman"/>
          <w:sz w:val="20"/>
          <w:szCs w:val="20"/>
          <w:lang w:eastAsia="en-US"/>
        </w:rPr>
      </w:pPr>
      <w:proofErr w:type="spellStart"/>
      <w:r w:rsidRPr="00CA20D5">
        <w:rPr>
          <w:rFonts w:eastAsia="Times New Roman"/>
          <w:color w:val="333333"/>
          <w:sz w:val="20"/>
          <w:szCs w:val="20"/>
          <w:shd w:val="clear" w:color="auto" w:fill="FFFFFF"/>
          <w:lang w:eastAsia="en-US"/>
        </w:rPr>
        <w:t>Usman</w:t>
      </w:r>
      <w:proofErr w:type="spellEnd"/>
      <w:r w:rsidRPr="00CA20D5">
        <w:rPr>
          <w:rFonts w:eastAsia="Times New Roman"/>
          <w:color w:val="333333"/>
          <w:sz w:val="20"/>
          <w:szCs w:val="20"/>
          <w:shd w:val="clear" w:color="auto" w:fill="FFFFFF"/>
          <w:lang w:eastAsia="en-US"/>
        </w:rPr>
        <w:t>,</w:t>
      </w:r>
      <w:r w:rsidR="007560F5" w:rsidRPr="00CA20D5">
        <w:rPr>
          <w:rFonts w:eastAsia="Times New Roman"/>
          <w:color w:val="333333"/>
          <w:sz w:val="20"/>
          <w:szCs w:val="20"/>
          <w:shd w:val="clear" w:color="auto" w:fill="FFFFFF"/>
          <w:lang w:eastAsia="en-US"/>
        </w:rPr>
        <w:t xml:space="preserve"> </w:t>
      </w:r>
      <w:r w:rsidRPr="00CA20D5">
        <w:rPr>
          <w:rFonts w:eastAsia="Times New Roman"/>
          <w:color w:val="333333"/>
          <w:sz w:val="20"/>
          <w:szCs w:val="20"/>
          <w:shd w:val="clear" w:color="auto" w:fill="FFFFFF"/>
          <w:lang w:eastAsia="en-US"/>
        </w:rPr>
        <w:t>M.,</w:t>
      </w:r>
      <w:r w:rsidR="007560F5" w:rsidRPr="00CA20D5">
        <w:rPr>
          <w:rFonts w:eastAsia="Times New Roman"/>
          <w:color w:val="333333"/>
          <w:sz w:val="20"/>
          <w:szCs w:val="20"/>
          <w:shd w:val="clear" w:color="auto" w:fill="FFFFFF"/>
          <w:lang w:eastAsia="en-US"/>
        </w:rPr>
        <w:t xml:space="preserve"> </w:t>
      </w:r>
      <w:proofErr w:type="spellStart"/>
      <w:r w:rsidRPr="00CA20D5">
        <w:rPr>
          <w:rFonts w:eastAsia="Times New Roman"/>
          <w:color w:val="333333"/>
          <w:sz w:val="20"/>
          <w:szCs w:val="20"/>
          <w:shd w:val="clear" w:color="auto" w:fill="FFFFFF"/>
          <w:lang w:eastAsia="en-US"/>
        </w:rPr>
        <w:t>Rafii</w:t>
      </w:r>
      <w:proofErr w:type="spellEnd"/>
      <w:r w:rsidRPr="00CA20D5">
        <w:rPr>
          <w:rFonts w:eastAsia="Times New Roman"/>
          <w:color w:val="333333"/>
          <w:sz w:val="20"/>
          <w:szCs w:val="20"/>
          <w:shd w:val="clear" w:color="auto" w:fill="FFFFFF"/>
          <w:lang w:eastAsia="en-US"/>
        </w:rPr>
        <w:t>,</w:t>
      </w:r>
      <w:r w:rsidR="007560F5" w:rsidRPr="00CA20D5">
        <w:rPr>
          <w:rFonts w:eastAsia="Times New Roman"/>
          <w:color w:val="333333"/>
          <w:sz w:val="20"/>
          <w:szCs w:val="20"/>
          <w:shd w:val="clear" w:color="auto" w:fill="FFFFFF"/>
          <w:lang w:eastAsia="en-US"/>
        </w:rPr>
        <w:t xml:space="preserve"> </w:t>
      </w:r>
      <w:r w:rsidRPr="00CA20D5">
        <w:rPr>
          <w:rFonts w:eastAsia="Times New Roman"/>
          <w:color w:val="333333"/>
          <w:sz w:val="20"/>
          <w:szCs w:val="20"/>
          <w:shd w:val="clear" w:color="auto" w:fill="FFFFFF"/>
          <w:lang w:eastAsia="en-US"/>
        </w:rPr>
        <w:t>M.,</w:t>
      </w:r>
      <w:r w:rsidR="007560F5" w:rsidRPr="00CA20D5">
        <w:rPr>
          <w:rFonts w:eastAsia="Times New Roman"/>
          <w:color w:val="333333"/>
          <w:sz w:val="20"/>
          <w:szCs w:val="20"/>
          <w:shd w:val="clear" w:color="auto" w:fill="FFFFFF"/>
          <w:lang w:eastAsia="en-US"/>
        </w:rPr>
        <w:t xml:space="preserve"> </w:t>
      </w:r>
      <w:r w:rsidRPr="00CA20D5">
        <w:rPr>
          <w:rFonts w:eastAsia="Times New Roman"/>
          <w:color w:val="333333"/>
          <w:sz w:val="20"/>
          <w:szCs w:val="20"/>
          <w:shd w:val="clear" w:color="auto" w:fill="FFFFFF"/>
          <w:lang w:eastAsia="en-US"/>
        </w:rPr>
        <w:t>Ismail,</w:t>
      </w:r>
      <w:r w:rsidR="007560F5" w:rsidRPr="00CA20D5">
        <w:rPr>
          <w:rFonts w:eastAsia="Times New Roman"/>
          <w:color w:val="333333"/>
          <w:sz w:val="20"/>
          <w:szCs w:val="20"/>
          <w:shd w:val="clear" w:color="auto" w:fill="FFFFFF"/>
          <w:lang w:eastAsia="en-US"/>
        </w:rPr>
        <w:t xml:space="preserve"> </w:t>
      </w:r>
      <w:r w:rsidRPr="00CA20D5">
        <w:rPr>
          <w:rFonts w:eastAsia="Times New Roman"/>
          <w:color w:val="333333"/>
          <w:sz w:val="20"/>
          <w:szCs w:val="20"/>
          <w:shd w:val="clear" w:color="auto" w:fill="FFFFFF"/>
          <w:lang w:eastAsia="en-US"/>
        </w:rPr>
        <w:t>M.,</w:t>
      </w:r>
      <w:r w:rsidR="007560F5" w:rsidRPr="00CA20D5">
        <w:rPr>
          <w:rFonts w:eastAsia="Times New Roman"/>
          <w:color w:val="333333"/>
          <w:sz w:val="20"/>
          <w:szCs w:val="20"/>
          <w:shd w:val="clear" w:color="auto" w:fill="FFFFFF"/>
          <w:lang w:eastAsia="en-US"/>
        </w:rPr>
        <w:t xml:space="preserve"> </w:t>
      </w:r>
      <w:proofErr w:type="spellStart"/>
      <w:r w:rsidRPr="00CA20D5">
        <w:rPr>
          <w:rFonts w:eastAsia="Times New Roman"/>
          <w:color w:val="333333"/>
          <w:sz w:val="20"/>
          <w:szCs w:val="20"/>
          <w:shd w:val="clear" w:color="auto" w:fill="FFFFFF"/>
          <w:lang w:eastAsia="en-US"/>
        </w:rPr>
        <w:t>Malek</w:t>
      </w:r>
      <w:proofErr w:type="spellEnd"/>
      <w:r w:rsidRPr="00CA20D5">
        <w:rPr>
          <w:rFonts w:eastAsia="Times New Roman"/>
          <w:color w:val="333333"/>
          <w:sz w:val="20"/>
          <w:szCs w:val="20"/>
          <w:shd w:val="clear" w:color="auto" w:fill="FFFFFF"/>
          <w:lang w:eastAsia="en-US"/>
        </w:rPr>
        <w:t>,</w:t>
      </w:r>
      <w:r w:rsidR="007560F5" w:rsidRPr="00CA20D5">
        <w:rPr>
          <w:rFonts w:eastAsia="Times New Roman"/>
          <w:color w:val="333333"/>
          <w:sz w:val="20"/>
          <w:szCs w:val="20"/>
          <w:shd w:val="clear" w:color="auto" w:fill="FFFFFF"/>
          <w:lang w:eastAsia="en-US"/>
        </w:rPr>
        <w:t xml:space="preserve"> </w:t>
      </w:r>
      <w:r w:rsidRPr="00CA20D5">
        <w:rPr>
          <w:rFonts w:eastAsia="Times New Roman"/>
          <w:color w:val="333333"/>
          <w:sz w:val="20"/>
          <w:szCs w:val="20"/>
          <w:shd w:val="clear" w:color="auto" w:fill="FFFFFF"/>
          <w:lang w:eastAsia="en-US"/>
        </w:rPr>
        <w:t>M.,</w:t>
      </w:r>
      <w:r w:rsidR="007560F5" w:rsidRPr="00CA20D5">
        <w:rPr>
          <w:rFonts w:eastAsia="Times New Roman"/>
          <w:color w:val="333333"/>
          <w:sz w:val="20"/>
          <w:szCs w:val="20"/>
          <w:shd w:val="clear" w:color="auto" w:fill="FFFFFF"/>
          <w:lang w:eastAsia="en-US"/>
        </w:rPr>
        <w:t xml:space="preserve"> &amp; </w:t>
      </w:r>
      <w:proofErr w:type="spellStart"/>
      <w:r w:rsidRPr="00CA20D5">
        <w:rPr>
          <w:rFonts w:eastAsia="Times New Roman"/>
          <w:color w:val="333333"/>
          <w:sz w:val="20"/>
          <w:szCs w:val="20"/>
          <w:shd w:val="clear" w:color="auto" w:fill="FFFFFF"/>
          <w:lang w:eastAsia="en-US"/>
        </w:rPr>
        <w:t>Latif</w:t>
      </w:r>
      <w:proofErr w:type="spellEnd"/>
      <w:r w:rsidRPr="00CA20D5">
        <w:rPr>
          <w:rFonts w:eastAsia="Times New Roman"/>
          <w:color w:val="333333"/>
          <w:sz w:val="20"/>
          <w:szCs w:val="20"/>
          <w:shd w:val="clear" w:color="auto" w:fill="FFFFFF"/>
          <w:lang w:eastAsia="en-US"/>
        </w:rPr>
        <w:t>,</w:t>
      </w:r>
      <w:r w:rsidR="007560F5" w:rsidRPr="00CA20D5">
        <w:rPr>
          <w:rFonts w:eastAsia="Times New Roman"/>
          <w:color w:val="333333"/>
          <w:sz w:val="20"/>
          <w:szCs w:val="20"/>
          <w:shd w:val="clear" w:color="auto" w:fill="FFFFFF"/>
          <w:lang w:eastAsia="en-US"/>
        </w:rPr>
        <w:t xml:space="preserve"> </w:t>
      </w:r>
      <w:r w:rsidRPr="00CA20D5">
        <w:rPr>
          <w:rFonts w:eastAsia="Times New Roman"/>
          <w:color w:val="333333"/>
          <w:sz w:val="20"/>
          <w:szCs w:val="20"/>
          <w:shd w:val="clear" w:color="auto" w:fill="FFFFFF"/>
          <w:lang w:eastAsia="en-US"/>
        </w:rPr>
        <w:t>M.</w:t>
      </w:r>
      <w:r w:rsidR="007560F5" w:rsidRPr="00CA20D5">
        <w:rPr>
          <w:rFonts w:eastAsia="Times New Roman"/>
          <w:color w:val="333333"/>
          <w:sz w:val="20"/>
          <w:szCs w:val="20"/>
          <w:shd w:val="clear" w:color="auto" w:fill="FFFFFF"/>
          <w:lang w:eastAsia="en-US"/>
        </w:rPr>
        <w:t xml:space="preserve"> </w:t>
      </w:r>
      <w:r w:rsidRPr="00CA20D5">
        <w:rPr>
          <w:rFonts w:eastAsia="Times New Roman"/>
          <w:color w:val="333333"/>
          <w:sz w:val="20"/>
          <w:szCs w:val="20"/>
          <w:shd w:val="clear" w:color="auto" w:fill="FFFFFF"/>
          <w:lang w:eastAsia="en-US"/>
        </w:rPr>
        <w:t>Capsaicin</w:t>
      </w:r>
      <w:r w:rsidR="007560F5" w:rsidRPr="00CA20D5">
        <w:rPr>
          <w:rFonts w:eastAsia="Times New Roman"/>
          <w:color w:val="333333"/>
          <w:sz w:val="20"/>
          <w:szCs w:val="20"/>
          <w:shd w:val="clear" w:color="auto" w:fill="FFFFFF"/>
          <w:lang w:eastAsia="en-US"/>
        </w:rPr>
        <w:t xml:space="preserve"> </w:t>
      </w:r>
      <w:r w:rsidRPr="00CA20D5">
        <w:rPr>
          <w:rFonts w:eastAsia="Times New Roman"/>
          <w:color w:val="333333"/>
          <w:sz w:val="20"/>
          <w:szCs w:val="20"/>
          <w:shd w:val="clear" w:color="auto" w:fill="FFFFFF"/>
          <w:lang w:eastAsia="en-US"/>
        </w:rPr>
        <w:t>and</w:t>
      </w:r>
      <w:r w:rsidR="007560F5" w:rsidRPr="00CA20D5">
        <w:rPr>
          <w:rFonts w:eastAsia="Times New Roman"/>
          <w:color w:val="333333"/>
          <w:sz w:val="20"/>
          <w:szCs w:val="20"/>
          <w:shd w:val="clear" w:color="auto" w:fill="FFFFFF"/>
          <w:lang w:eastAsia="en-US"/>
        </w:rPr>
        <w:t xml:space="preserve"> </w:t>
      </w:r>
      <w:proofErr w:type="spellStart"/>
      <w:r w:rsidRPr="00CA20D5">
        <w:rPr>
          <w:rFonts w:eastAsia="Times New Roman"/>
          <w:color w:val="333333"/>
          <w:sz w:val="20"/>
          <w:szCs w:val="20"/>
          <w:shd w:val="clear" w:color="auto" w:fill="FFFFFF"/>
          <w:lang w:eastAsia="en-US"/>
        </w:rPr>
        <w:t>Dihydrocapsaicin</w:t>
      </w:r>
      <w:proofErr w:type="spellEnd"/>
      <w:r w:rsidR="007560F5" w:rsidRPr="00CA20D5">
        <w:rPr>
          <w:rFonts w:eastAsia="Times New Roman"/>
          <w:color w:val="333333"/>
          <w:sz w:val="20"/>
          <w:szCs w:val="20"/>
          <w:shd w:val="clear" w:color="auto" w:fill="FFFFFF"/>
          <w:lang w:eastAsia="en-US"/>
        </w:rPr>
        <w:t xml:space="preserve"> </w:t>
      </w:r>
      <w:r w:rsidRPr="00CA20D5">
        <w:rPr>
          <w:rFonts w:eastAsia="Times New Roman"/>
          <w:color w:val="333333"/>
          <w:sz w:val="20"/>
          <w:szCs w:val="20"/>
          <w:shd w:val="clear" w:color="auto" w:fill="FFFFFF"/>
          <w:lang w:eastAsia="en-US"/>
        </w:rPr>
        <w:t>Determination</w:t>
      </w:r>
      <w:r w:rsidR="007560F5" w:rsidRPr="00CA20D5">
        <w:rPr>
          <w:rFonts w:eastAsia="Times New Roman"/>
          <w:color w:val="333333"/>
          <w:sz w:val="20"/>
          <w:szCs w:val="20"/>
          <w:shd w:val="clear" w:color="auto" w:fill="FFFFFF"/>
          <w:lang w:eastAsia="en-US"/>
        </w:rPr>
        <w:t xml:space="preserve"> </w:t>
      </w:r>
      <w:r w:rsidRPr="00CA20D5">
        <w:rPr>
          <w:rFonts w:eastAsia="Times New Roman"/>
          <w:color w:val="333333"/>
          <w:sz w:val="20"/>
          <w:szCs w:val="20"/>
          <w:shd w:val="clear" w:color="auto" w:fill="FFFFFF"/>
          <w:lang w:eastAsia="en-US"/>
        </w:rPr>
        <w:t>in</w:t>
      </w:r>
      <w:r w:rsidR="007560F5" w:rsidRPr="00CA20D5">
        <w:rPr>
          <w:rFonts w:eastAsia="Times New Roman"/>
          <w:color w:val="333333"/>
          <w:sz w:val="20"/>
          <w:szCs w:val="20"/>
          <w:shd w:val="clear" w:color="auto" w:fill="FFFFFF"/>
          <w:lang w:eastAsia="en-US"/>
        </w:rPr>
        <w:t xml:space="preserve"> </w:t>
      </w:r>
      <w:r w:rsidRPr="00CA20D5">
        <w:rPr>
          <w:rFonts w:eastAsia="Times New Roman"/>
          <w:color w:val="333333"/>
          <w:sz w:val="20"/>
          <w:szCs w:val="20"/>
          <w:shd w:val="clear" w:color="auto" w:fill="FFFFFF"/>
          <w:lang w:eastAsia="en-US"/>
        </w:rPr>
        <w:t>Chili</w:t>
      </w:r>
      <w:r w:rsidR="007560F5" w:rsidRPr="00CA20D5">
        <w:rPr>
          <w:rFonts w:eastAsia="Times New Roman"/>
          <w:color w:val="333333"/>
          <w:sz w:val="20"/>
          <w:szCs w:val="20"/>
          <w:shd w:val="clear" w:color="auto" w:fill="FFFFFF"/>
          <w:lang w:eastAsia="en-US"/>
        </w:rPr>
        <w:t xml:space="preserve"> </w:t>
      </w:r>
      <w:r w:rsidRPr="00CA20D5">
        <w:rPr>
          <w:rFonts w:eastAsia="Times New Roman"/>
          <w:color w:val="333333"/>
          <w:sz w:val="20"/>
          <w:szCs w:val="20"/>
          <w:shd w:val="clear" w:color="auto" w:fill="FFFFFF"/>
          <w:lang w:eastAsia="en-US"/>
        </w:rPr>
        <w:t>Pepper</w:t>
      </w:r>
      <w:r w:rsidR="007560F5" w:rsidRPr="00CA20D5">
        <w:rPr>
          <w:rFonts w:eastAsia="Times New Roman"/>
          <w:color w:val="333333"/>
          <w:sz w:val="20"/>
          <w:szCs w:val="20"/>
          <w:shd w:val="clear" w:color="auto" w:fill="FFFFFF"/>
          <w:lang w:eastAsia="en-US"/>
        </w:rPr>
        <w:t xml:space="preserve"> </w:t>
      </w:r>
      <w:r w:rsidRPr="00CA20D5">
        <w:rPr>
          <w:rFonts w:eastAsia="Times New Roman"/>
          <w:color w:val="333333"/>
          <w:sz w:val="20"/>
          <w:szCs w:val="20"/>
          <w:shd w:val="clear" w:color="auto" w:fill="FFFFFF"/>
          <w:lang w:eastAsia="en-US"/>
        </w:rPr>
        <w:t>Genotypes</w:t>
      </w:r>
      <w:r w:rsidR="007560F5" w:rsidRPr="00CA20D5">
        <w:rPr>
          <w:rFonts w:eastAsia="Times New Roman"/>
          <w:color w:val="333333"/>
          <w:sz w:val="20"/>
          <w:szCs w:val="20"/>
          <w:shd w:val="clear" w:color="auto" w:fill="FFFFFF"/>
          <w:lang w:eastAsia="en-US"/>
        </w:rPr>
        <w:t xml:space="preserve"> </w:t>
      </w:r>
      <w:r w:rsidRPr="00CA20D5">
        <w:rPr>
          <w:rFonts w:eastAsia="Times New Roman"/>
          <w:color w:val="333333"/>
          <w:sz w:val="20"/>
          <w:szCs w:val="20"/>
          <w:shd w:val="clear" w:color="auto" w:fill="FFFFFF"/>
          <w:lang w:eastAsia="en-US"/>
        </w:rPr>
        <w:t>Using</w:t>
      </w:r>
      <w:r w:rsidR="007560F5" w:rsidRPr="00CA20D5">
        <w:rPr>
          <w:rFonts w:eastAsia="Times New Roman"/>
          <w:color w:val="333333"/>
          <w:sz w:val="20"/>
          <w:szCs w:val="20"/>
          <w:shd w:val="clear" w:color="auto" w:fill="FFFFFF"/>
          <w:lang w:eastAsia="en-US"/>
        </w:rPr>
        <w:t xml:space="preserve"> </w:t>
      </w:r>
      <w:r w:rsidRPr="00CA20D5">
        <w:rPr>
          <w:rFonts w:eastAsia="Times New Roman"/>
          <w:color w:val="333333"/>
          <w:sz w:val="20"/>
          <w:szCs w:val="20"/>
          <w:shd w:val="clear" w:color="auto" w:fill="FFFFFF"/>
          <w:lang w:eastAsia="en-US"/>
        </w:rPr>
        <w:t>Ultra-Fast</w:t>
      </w:r>
      <w:r w:rsidR="007560F5" w:rsidRPr="00CA20D5">
        <w:rPr>
          <w:rFonts w:eastAsia="Times New Roman"/>
          <w:color w:val="333333"/>
          <w:sz w:val="20"/>
          <w:szCs w:val="20"/>
          <w:shd w:val="clear" w:color="auto" w:fill="FFFFFF"/>
          <w:lang w:eastAsia="en-US"/>
        </w:rPr>
        <w:t xml:space="preserve"> </w:t>
      </w:r>
      <w:r w:rsidRPr="00CA20D5">
        <w:rPr>
          <w:rFonts w:eastAsia="Times New Roman"/>
          <w:color w:val="333333"/>
          <w:sz w:val="20"/>
          <w:szCs w:val="20"/>
          <w:shd w:val="clear" w:color="auto" w:fill="FFFFFF"/>
          <w:lang w:eastAsia="en-US"/>
        </w:rPr>
        <w:t>Liquid</w:t>
      </w:r>
      <w:r w:rsidR="007560F5" w:rsidRPr="00CA20D5">
        <w:rPr>
          <w:rFonts w:eastAsia="Times New Roman"/>
          <w:color w:val="333333"/>
          <w:sz w:val="20"/>
          <w:szCs w:val="20"/>
          <w:shd w:val="clear" w:color="auto" w:fill="FFFFFF"/>
          <w:lang w:eastAsia="en-US"/>
        </w:rPr>
        <w:t xml:space="preserve"> </w:t>
      </w:r>
      <w:r w:rsidRPr="00CA20D5">
        <w:rPr>
          <w:rFonts w:eastAsia="Times New Roman"/>
          <w:color w:val="333333"/>
          <w:sz w:val="20"/>
          <w:szCs w:val="20"/>
          <w:shd w:val="clear" w:color="auto" w:fill="FFFFFF"/>
          <w:lang w:eastAsia="en-US"/>
        </w:rPr>
        <w:t>Chromatography.</w:t>
      </w:r>
      <w:r w:rsidR="007560F5" w:rsidRPr="00CA20D5">
        <w:rPr>
          <w:rFonts w:eastAsia="Times New Roman"/>
          <w:color w:val="333333"/>
          <w:sz w:val="20"/>
          <w:szCs w:val="20"/>
          <w:shd w:val="clear" w:color="auto" w:fill="FFFFFF"/>
          <w:lang w:eastAsia="en-US"/>
        </w:rPr>
        <w:t xml:space="preserve"> </w:t>
      </w:r>
      <w:r w:rsidRPr="00CA20D5">
        <w:rPr>
          <w:rFonts w:eastAsia="Times New Roman"/>
          <w:iCs/>
          <w:color w:val="333333"/>
          <w:sz w:val="20"/>
          <w:szCs w:val="20"/>
          <w:shd w:val="clear" w:color="auto" w:fill="FFFFFF"/>
          <w:lang w:eastAsia="en-US"/>
        </w:rPr>
        <w:t>Molecules</w:t>
      </w:r>
      <w:r w:rsidR="007560F5" w:rsidRPr="00CA20D5">
        <w:rPr>
          <w:rFonts w:eastAsia="Times New Roman"/>
          <w:iCs/>
          <w:color w:val="333333"/>
          <w:sz w:val="20"/>
          <w:szCs w:val="20"/>
          <w:shd w:val="clear" w:color="auto" w:fill="FFFFFF"/>
          <w:lang w:eastAsia="en-US"/>
        </w:rPr>
        <w:t xml:space="preserve"> </w:t>
      </w:r>
      <w:r w:rsidRPr="00CA20D5">
        <w:rPr>
          <w:rFonts w:eastAsia="Times New Roman"/>
          <w:iCs/>
          <w:color w:val="333333"/>
          <w:sz w:val="20"/>
          <w:szCs w:val="20"/>
          <w:shd w:val="clear" w:color="auto" w:fill="FFFFFF"/>
          <w:lang w:eastAsia="en-US"/>
        </w:rPr>
        <w:t>2014;</w:t>
      </w:r>
      <w:r w:rsidR="007560F5" w:rsidRPr="00CA20D5">
        <w:rPr>
          <w:rFonts w:eastAsia="Times New Roman"/>
          <w:iCs/>
          <w:color w:val="333333"/>
          <w:sz w:val="20"/>
          <w:szCs w:val="20"/>
          <w:shd w:val="clear" w:color="auto" w:fill="FFFFFF"/>
          <w:lang w:eastAsia="en-US"/>
        </w:rPr>
        <w:t xml:space="preserve"> </w:t>
      </w:r>
      <w:r w:rsidRPr="00CA20D5">
        <w:rPr>
          <w:rFonts w:eastAsia="Times New Roman"/>
          <w:iCs/>
          <w:color w:val="333333"/>
          <w:sz w:val="20"/>
          <w:szCs w:val="20"/>
          <w:shd w:val="clear" w:color="auto" w:fill="FFFFFF"/>
          <w:lang w:eastAsia="en-US"/>
        </w:rPr>
        <w:t>19</w:t>
      </w:r>
      <w:r w:rsidRPr="00CA20D5">
        <w:rPr>
          <w:rFonts w:eastAsia="Times New Roman"/>
          <w:color w:val="333333"/>
          <w:sz w:val="20"/>
          <w:szCs w:val="20"/>
          <w:shd w:val="clear" w:color="auto" w:fill="FFFFFF"/>
          <w:lang w:eastAsia="en-US"/>
        </w:rPr>
        <w:t>(5):</w:t>
      </w:r>
      <w:r w:rsidR="007560F5" w:rsidRPr="00CA20D5">
        <w:rPr>
          <w:rFonts w:eastAsia="Times New Roman"/>
          <w:color w:val="333333"/>
          <w:sz w:val="20"/>
          <w:szCs w:val="20"/>
          <w:shd w:val="clear" w:color="auto" w:fill="FFFFFF"/>
          <w:lang w:eastAsia="en-US"/>
        </w:rPr>
        <w:t xml:space="preserve"> </w:t>
      </w:r>
      <w:r w:rsidRPr="00CA20D5">
        <w:rPr>
          <w:rFonts w:eastAsia="Times New Roman"/>
          <w:color w:val="333333"/>
          <w:sz w:val="20"/>
          <w:szCs w:val="20"/>
          <w:shd w:val="clear" w:color="auto" w:fill="FFFFFF"/>
          <w:lang w:eastAsia="en-US"/>
        </w:rPr>
        <w:t>6474-6488.</w:t>
      </w:r>
      <w:r w:rsidR="007560F5" w:rsidRPr="00CA20D5">
        <w:rPr>
          <w:rFonts w:eastAsia="Times New Roman"/>
          <w:color w:val="333333"/>
          <w:sz w:val="20"/>
          <w:szCs w:val="20"/>
          <w:shd w:val="clear" w:color="auto" w:fill="FFFFFF"/>
          <w:lang w:eastAsia="en-US"/>
        </w:rPr>
        <w:t xml:space="preserve"> </w:t>
      </w:r>
    </w:p>
    <w:p w:rsidR="00CA20D5" w:rsidRDefault="003B3C4F" w:rsidP="00CA20D5">
      <w:pPr>
        <w:numPr>
          <w:ilvl w:val="0"/>
          <w:numId w:val="4"/>
        </w:numPr>
        <w:suppressAutoHyphens w:val="0"/>
        <w:snapToGrid w:val="0"/>
        <w:ind w:left="425" w:hanging="425"/>
        <w:jc w:val="both"/>
        <w:rPr>
          <w:rFonts w:eastAsia="Times New Roman"/>
          <w:sz w:val="20"/>
          <w:szCs w:val="20"/>
          <w:lang w:eastAsia="en-US"/>
        </w:rPr>
      </w:pPr>
      <w:r w:rsidRPr="00CA20D5">
        <w:rPr>
          <w:sz w:val="20"/>
          <w:szCs w:val="20"/>
        </w:rPr>
        <w:t>Lambert</w:t>
      </w:r>
      <w:r w:rsidR="00800CAB" w:rsidRPr="00CA20D5">
        <w:rPr>
          <w:sz w:val="20"/>
          <w:szCs w:val="20"/>
        </w:rPr>
        <w:t>,</w:t>
      </w:r>
      <w:r w:rsidR="007560F5" w:rsidRPr="00CA20D5">
        <w:rPr>
          <w:sz w:val="20"/>
          <w:szCs w:val="20"/>
        </w:rPr>
        <w:t xml:space="preserve"> </w:t>
      </w:r>
      <w:r w:rsidR="00800CAB" w:rsidRPr="00CA20D5">
        <w:rPr>
          <w:sz w:val="20"/>
          <w:szCs w:val="20"/>
        </w:rPr>
        <w:t>JW</w:t>
      </w:r>
      <w:r w:rsidR="00C844F9" w:rsidRPr="00CA20D5">
        <w:rPr>
          <w:sz w:val="20"/>
          <w:szCs w:val="20"/>
        </w:rPr>
        <w:t>.</w:t>
      </w:r>
      <w:r w:rsidR="007560F5" w:rsidRPr="00CA20D5">
        <w:rPr>
          <w:sz w:val="20"/>
          <w:szCs w:val="20"/>
        </w:rPr>
        <w:t xml:space="preserve"> </w:t>
      </w:r>
      <w:r w:rsidR="00C844F9" w:rsidRPr="00CA20D5">
        <w:rPr>
          <w:sz w:val="20"/>
          <w:szCs w:val="20"/>
        </w:rPr>
        <w:t>Molecular</w:t>
      </w:r>
      <w:r w:rsidR="007560F5" w:rsidRPr="00CA20D5">
        <w:rPr>
          <w:sz w:val="20"/>
          <w:szCs w:val="20"/>
        </w:rPr>
        <w:t xml:space="preserve"> </w:t>
      </w:r>
      <w:r w:rsidR="00C844F9" w:rsidRPr="00CA20D5">
        <w:rPr>
          <w:sz w:val="20"/>
          <w:szCs w:val="20"/>
        </w:rPr>
        <w:t>Study</w:t>
      </w:r>
      <w:r w:rsidR="007560F5" w:rsidRPr="00CA20D5">
        <w:rPr>
          <w:sz w:val="20"/>
          <w:szCs w:val="20"/>
        </w:rPr>
        <w:t xml:space="preserve"> </w:t>
      </w:r>
      <w:r w:rsidR="00C844F9" w:rsidRPr="00CA20D5">
        <w:rPr>
          <w:sz w:val="20"/>
          <w:szCs w:val="20"/>
        </w:rPr>
        <w:t>Of</w:t>
      </w:r>
      <w:r w:rsidR="007560F5" w:rsidRPr="00CA20D5">
        <w:rPr>
          <w:sz w:val="20"/>
          <w:szCs w:val="20"/>
        </w:rPr>
        <w:t xml:space="preserve"> </w:t>
      </w:r>
      <w:r w:rsidR="00C844F9" w:rsidRPr="00CA20D5">
        <w:rPr>
          <w:sz w:val="20"/>
          <w:szCs w:val="20"/>
        </w:rPr>
        <w:t>Capsaicin</w:t>
      </w:r>
      <w:r w:rsidR="007560F5" w:rsidRPr="00CA20D5">
        <w:rPr>
          <w:sz w:val="20"/>
          <w:szCs w:val="20"/>
        </w:rPr>
        <w:t xml:space="preserve"> </w:t>
      </w:r>
      <w:r w:rsidR="00C844F9" w:rsidRPr="00CA20D5">
        <w:rPr>
          <w:sz w:val="20"/>
          <w:szCs w:val="20"/>
        </w:rPr>
        <w:t>in</w:t>
      </w:r>
      <w:r w:rsidR="007560F5" w:rsidRPr="00CA20D5">
        <w:rPr>
          <w:sz w:val="20"/>
          <w:szCs w:val="20"/>
        </w:rPr>
        <w:t xml:space="preserve"> </w:t>
      </w:r>
      <w:r w:rsidR="00C844F9" w:rsidRPr="00CA20D5">
        <w:rPr>
          <w:sz w:val="20"/>
          <w:szCs w:val="20"/>
        </w:rPr>
        <w:t>Aqueous</w:t>
      </w:r>
      <w:r w:rsidR="007560F5" w:rsidRPr="00CA20D5">
        <w:rPr>
          <w:sz w:val="20"/>
          <w:szCs w:val="20"/>
        </w:rPr>
        <w:t xml:space="preserve"> </w:t>
      </w:r>
      <w:r w:rsidR="00C844F9" w:rsidRPr="00CA20D5">
        <w:rPr>
          <w:sz w:val="20"/>
          <w:szCs w:val="20"/>
        </w:rPr>
        <w:t>and</w:t>
      </w:r>
      <w:r w:rsidR="007560F5" w:rsidRPr="00CA20D5">
        <w:rPr>
          <w:sz w:val="20"/>
          <w:szCs w:val="20"/>
        </w:rPr>
        <w:t xml:space="preserve"> </w:t>
      </w:r>
      <w:r w:rsidR="00C844F9" w:rsidRPr="00CA20D5">
        <w:rPr>
          <w:sz w:val="20"/>
          <w:szCs w:val="20"/>
        </w:rPr>
        <w:t>Hydrophobic</w:t>
      </w:r>
      <w:r w:rsidR="007560F5" w:rsidRPr="00CA20D5">
        <w:rPr>
          <w:sz w:val="20"/>
          <w:szCs w:val="20"/>
        </w:rPr>
        <w:t xml:space="preserve"> </w:t>
      </w:r>
      <w:r w:rsidR="00C844F9" w:rsidRPr="00CA20D5">
        <w:rPr>
          <w:sz w:val="20"/>
          <w:szCs w:val="20"/>
        </w:rPr>
        <w:t>Environments.</w:t>
      </w:r>
      <w:r w:rsidR="007560F5" w:rsidRPr="00CA20D5">
        <w:rPr>
          <w:sz w:val="20"/>
          <w:szCs w:val="20"/>
        </w:rPr>
        <w:t xml:space="preserve"> </w:t>
      </w:r>
      <w:proofErr w:type="spellStart"/>
      <w:r w:rsidR="00800CAB" w:rsidRPr="00CA20D5">
        <w:rPr>
          <w:sz w:val="20"/>
          <w:szCs w:val="20"/>
        </w:rPr>
        <w:t>VTechWorks</w:t>
      </w:r>
      <w:proofErr w:type="spellEnd"/>
      <w:r w:rsidR="007560F5" w:rsidRPr="00CA20D5">
        <w:rPr>
          <w:sz w:val="20"/>
          <w:szCs w:val="20"/>
        </w:rPr>
        <w:t xml:space="preserve"> </w:t>
      </w:r>
      <w:r w:rsidR="00800CAB" w:rsidRPr="00CA20D5">
        <w:rPr>
          <w:sz w:val="20"/>
          <w:szCs w:val="20"/>
        </w:rPr>
        <w:t>2006.</w:t>
      </w:r>
    </w:p>
    <w:p w:rsidR="00CA20D5" w:rsidRDefault="00C844F9" w:rsidP="00CA20D5">
      <w:pPr>
        <w:numPr>
          <w:ilvl w:val="0"/>
          <w:numId w:val="4"/>
        </w:numPr>
        <w:suppressAutoHyphens w:val="0"/>
        <w:snapToGrid w:val="0"/>
        <w:ind w:left="425" w:hanging="425"/>
        <w:jc w:val="both"/>
        <w:rPr>
          <w:sz w:val="20"/>
          <w:szCs w:val="20"/>
        </w:rPr>
      </w:pPr>
      <w:proofErr w:type="spellStart"/>
      <w:r w:rsidRPr="00CA20D5">
        <w:rPr>
          <w:sz w:val="20"/>
          <w:szCs w:val="20"/>
        </w:rPr>
        <w:t>Nagoth</w:t>
      </w:r>
      <w:proofErr w:type="spellEnd"/>
      <w:r w:rsidR="007560F5" w:rsidRPr="00CA20D5">
        <w:rPr>
          <w:sz w:val="20"/>
          <w:szCs w:val="20"/>
        </w:rPr>
        <w:t xml:space="preserve"> </w:t>
      </w:r>
      <w:r w:rsidR="00F023B9" w:rsidRPr="00CA20D5">
        <w:rPr>
          <w:sz w:val="20"/>
          <w:szCs w:val="20"/>
        </w:rPr>
        <w:t>J.,</w:t>
      </w:r>
      <w:r w:rsidR="007560F5" w:rsidRPr="00CA20D5">
        <w:rPr>
          <w:sz w:val="20"/>
          <w:szCs w:val="20"/>
        </w:rPr>
        <w:t xml:space="preserve"> </w:t>
      </w:r>
      <w:r w:rsidR="00F023B9" w:rsidRPr="00CA20D5">
        <w:rPr>
          <w:sz w:val="20"/>
          <w:szCs w:val="20"/>
        </w:rPr>
        <w:t>Raj</w:t>
      </w:r>
      <w:r w:rsidR="007560F5" w:rsidRPr="00CA20D5">
        <w:rPr>
          <w:sz w:val="20"/>
          <w:szCs w:val="20"/>
        </w:rPr>
        <w:t xml:space="preserve"> </w:t>
      </w:r>
      <w:r w:rsidR="00F023B9" w:rsidRPr="00CA20D5">
        <w:rPr>
          <w:sz w:val="20"/>
          <w:szCs w:val="20"/>
        </w:rPr>
        <w:t>J.</w:t>
      </w:r>
      <w:r w:rsidR="007560F5" w:rsidRPr="00CA20D5">
        <w:rPr>
          <w:sz w:val="20"/>
          <w:szCs w:val="20"/>
        </w:rPr>
        <w:t xml:space="preserve"> </w:t>
      </w:r>
      <w:r w:rsidRPr="00CA20D5">
        <w:rPr>
          <w:sz w:val="20"/>
          <w:szCs w:val="20"/>
        </w:rPr>
        <w:t>Impact</w:t>
      </w:r>
      <w:r w:rsidR="007560F5" w:rsidRPr="00CA20D5">
        <w:rPr>
          <w:sz w:val="20"/>
          <w:szCs w:val="20"/>
        </w:rPr>
        <w:t xml:space="preserve"> </w:t>
      </w:r>
      <w:r w:rsidRPr="00CA20D5">
        <w:rPr>
          <w:sz w:val="20"/>
          <w:szCs w:val="20"/>
        </w:rPr>
        <w:t>of</w:t>
      </w:r>
      <w:r w:rsidR="007560F5" w:rsidRPr="00CA20D5">
        <w:rPr>
          <w:sz w:val="20"/>
          <w:szCs w:val="20"/>
        </w:rPr>
        <w:t xml:space="preserve"> </w:t>
      </w:r>
      <w:r w:rsidRPr="00CA20D5">
        <w:rPr>
          <w:sz w:val="20"/>
          <w:szCs w:val="20"/>
        </w:rPr>
        <w:t>Organic</w:t>
      </w:r>
      <w:r w:rsidR="007560F5" w:rsidRPr="00CA20D5">
        <w:rPr>
          <w:sz w:val="20"/>
          <w:szCs w:val="20"/>
        </w:rPr>
        <w:t xml:space="preserve"> </w:t>
      </w:r>
      <w:r w:rsidRPr="00CA20D5">
        <w:rPr>
          <w:sz w:val="20"/>
          <w:szCs w:val="20"/>
        </w:rPr>
        <w:t>Solvents</w:t>
      </w:r>
      <w:r w:rsidR="007560F5" w:rsidRPr="00CA20D5">
        <w:rPr>
          <w:sz w:val="20"/>
          <w:szCs w:val="20"/>
        </w:rPr>
        <w:t xml:space="preserve"> </w:t>
      </w:r>
      <w:r w:rsidRPr="00CA20D5">
        <w:rPr>
          <w:sz w:val="20"/>
          <w:szCs w:val="20"/>
        </w:rPr>
        <w:t>in</w:t>
      </w:r>
      <w:r w:rsidR="007560F5" w:rsidRPr="00CA20D5">
        <w:rPr>
          <w:sz w:val="20"/>
          <w:szCs w:val="20"/>
        </w:rPr>
        <w:t xml:space="preserve"> </w:t>
      </w:r>
      <w:r w:rsidRPr="00CA20D5">
        <w:rPr>
          <w:sz w:val="20"/>
          <w:szCs w:val="20"/>
        </w:rPr>
        <w:t>the</w:t>
      </w:r>
      <w:r w:rsidR="007560F5" w:rsidRPr="00CA20D5">
        <w:rPr>
          <w:sz w:val="20"/>
          <w:szCs w:val="20"/>
        </w:rPr>
        <w:t xml:space="preserve"> </w:t>
      </w:r>
      <w:r w:rsidRPr="00CA20D5">
        <w:rPr>
          <w:sz w:val="20"/>
          <w:szCs w:val="20"/>
        </w:rPr>
        <w:t>Extraction</w:t>
      </w:r>
      <w:r w:rsidR="007560F5" w:rsidRPr="00CA20D5">
        <w:rPr>
          <w:sz w:val="20"/>
          <w:szCs w:val="20"/>
        </w:rPr>
        <w:t xml:space="preserve"> </w:t>
      </w:r>
      <w:r w:rsidRPr="00CA20D5">
        <w:rPr>
          <w:sz w:val="20"/>
          <w:szCs w:val="20"/>
        </w:rPr>
        <w:t>Efficiency</w:t>
      </w:r>
      <w:r w:rsidR="007560F5" w:rsidRPr="00CA20D5">
        <w:rPr>
          <w:sz w:val="20"/>
          <w:szCs w:val="20"/>
        </w:rPr>
        <w:t xml:space="preserve"> </w:t>
      </w:r>
      <w:r w:rsidRPr="00CA20D5">
        <w:rPr>
          <w:sz w:val="20"/>
          <w:szCs w:val="20"/>
        </w:rPr>
        <w:t>of</w:t>
      </w:r>
      <w:r w:rsidR="007560F5" w:rsidRPr="00CA20D5">
        <w:rPr>
          <w:sz w:val="20"/>
          <w:szCs w:val="20"/>
        </w:rPr>
        <w:t xml:space="preserve"> </w:t>
      </w:r>
      <w:r w:rsidRPr="00CA20D5">
        <w:rPr>
          <w:sz w:val="20"/>
          <w:szCs w:val="20"/>
        </w:rPr>
        <w:t>Therapeutic</w:t>
      </w:r>
      <w:r w:rsidR="007560F5" w:rsidRPr="00CA20D5">
        <w:rPr>
          <w:sz w:val="20"/>
          <w:szCs w:val="20"/>
        </w:rPr>
        <w:t xml:space="preserve"> </w:t>
      </w:r>
      <w:r w:rsidRPr="00CA20D5">
        <w:rPr>
          <w:sz w:val="20"/>
          <w:szCs w:val="20"/>
        </w:rPr>
        <w:t>Analogue</w:t>
      </w:r>
      <w:r w:rsidR="007560F5" w:rsidRPr="00CA20D5">
        <w:rPr>
          <w:sz w:val="20"/>
          <w:szCs w:val="20"/>
        </w:rPr>
        <w:t xml:space="preserve"> </w:t>
      </w:r>
      <w:r w:rsidRPr="00CA20D5">
        <w:rPr>
          <w:sz w:val="20"/>
          <w:szCs w:val="20"/>
        </w:rPr>
        <w:t>Capsaicin</w:t>
      </w:r>
      <w:r w:rsidR="007560F5" w:rsidRPr="00CA20D5">
        <w:rPr>
          <w:sz w:val="20"/>
          <w:szCs w:val="20"/>
        </w:rPr>
        <w:t xml:space="preserve"> </w:t>
      </w:r>
      <w:r w:rsidRPr="00CA20D5">
        <w:rPr>
          <w:sz w:val="20"/>
          <w:szCs w:val="20"/>
        </w:rPr>
        <w:t>from</w:t>
      </w:r>
      <w:r w:rsidR="007560F5" w:rsidRPr="00CA20D5">
        <w:rPr>
          <w:sz w:val="20"/>
          <w:szCs w:val="20"/>
        </w:rPr>
        <w:t xml:space="preserve"> </w:t>
      </w:r>
      <w:r w:rsidRPr="00CA20D5">
        <w:rPr>
          <w:sz w:val="20"/>
          <w:szCs w:val="20"/>
        </w:rPr>
        <w:t>Capsicum</w:t>
      </w:r>
      <w:r w:rsidR="007560F5" w:rsidRPr="00CA20D5">
        <w:rPr>
          <w:sz w:val="20"/>
          <w:szCs w:val="20"/>
        </w:rPr>
        <w:t xml:space="preserve"> </w:t>
      </w:r>
      <w:proofErr w:type="spellStart"/>
      <w:r w:rsidRPr="00CA20D5">
        <w:rPr>
          <w:sz w:val="20"/>
          <w:szCs w:val="20"/>
        </w:rPr>
        <w:t>chinense</w:t>
      </w:r>
      <w:proofErr w:type="spellEnd"/>
      <w:r w:rsidR="007560F5" w:rsidRPr="00CA20D5">
        <w:rPr>
          <w:sz w:val="20"/>
          <w:szCs w:val="20"/>
        </w:rPr>
        <w:t xml:space="preserve"> </w:t>
      </w:r>
      <w:proofErr w:type="spellStart"/>
      <w:r w:rsidRPr="00CA20D5">
        <w:rPr>
          <w:sz w:val="20"/>
          <w:szCs w:val="20"/>
        </w:rPr>
        <w:t>Bhut</w:t>
      </w:r>
      <w:proofErr w:type="spellEnd"/>
      <w:r w:rsidR="007560F5" w:rsidRPr="00CA20D5">
        <w:rPr>
          <w:sz w:val="20"/>
          <w:szCs w:val="20"/>
        </w:rPr>
        <w:t xml:space="preserve"> </w:t>
      </w:r>
      <w:proofErr w:type="spellStart"/>
      <w:r w:rsidRPr="00CA20D5">
        <w:rPr>
          <w:sz w:val="20"/>
          <w:szCs w:val="20"/>
        </w:rPr>
        <w:t>Jolokia</w:t>
      </w:r>
      <w:proofErr w:type="spellEnd"/>
      <w:r w:rsidR="007560F5" w:rsidRPr="00CA20D5">
        <w:rPr>
          <w:sz w:val="20"/>
          <w:szCs w:val="20"/>
        </w:rPr>
        <w:t xml:space="preserve"> </w:t>
      </w:r>
      <w:r w:rsidRPr="00CA20D5">
        <w:rPr>
          <w:sz w:val="20"/>
          <w:szCs w:val="20"/>
        </w:rPr>
        <w:t>Fruits.</w:t>
      </w:r>
      <w:r w:rsidR="007560F5" w:rsidRPr="00CA20D5">
        <w:rPr>
          <w:sz w:val="20"/>
          <w:szCs w:val="20"/>
        </w:rPr>
        <w:t xml:space="preserve"> </w:t>
      </w:r>
      <w:r w:rsidR="00F023B9" w:rsidRPr="00CA20D5">
        <w:rPr>
          <w:sz w:val="20"/>
          <w:szCs w:val="20"/>
        </w:rPr>
        <w:t>International</w:t>
      </w:r>
      <w:r w:rsidR="007560F5" w:rsidRPr="00CA20D5">
        <w:rPr>
          <w:sz w:val="20"/>
          <w:szCs w:val="20"/>
        </w:rPr>
        <w:t xml:space="preserve"> </w:t>
      </w:r>
      <w:r w:rsidR="00F023B9" w:rsidRPr="00CA20D5">
        <w:rPr>
          <w:sz w:val="20"/>
          <w:szCs w:val="20"/>
        </w:rPr>
        <w:t>Journal</w:t>
      </w:r>
      <w:r w:rsidR="007560F5" w:rsidRPr="00CA20D5">
        <w:rPr>
          <w:sz w:val="20"/>
          <w:szCs w:val="20"/>
        </w:rPr>
        <w:t xml:space="preserve"> </w:t>
      </w:r>
      <w:r w:rsidR="00F023B9" w:rsidRPr="00CA20D5">
        <w:rPr>
          <w:sz w:val="20"/>
          <w:szCs w:val="20"/>
        </w:rPr>
        <w:t>of</w:t>
      </w:r>
      <w:r w:rsidR="007560F5" w:rsidRPr="00CA20D5">
        <w:rPr>
          <w:sz w:val="20"/>
          <w:szCs w:val="20"/>
        </w:rPr>
        <w:t xml:space="preserve"> </w:t>
      </w:r>
      <w:r w:rsidR="00F023B9" w:rsidRPr="00CA20D5">
        <w:rPr>
          <w:sz w:val="20"/>
          <w:szCs w:val="20"/>
        </w:rPr>
        <w:t>Pharmaceutical</w:t>
      </w:r>
      <w:r w:rsidR="007560F5" w:rsidRPr="00CA20D5">
        <w:rPr>
          <w:sz w:val="20"/>
          <w:szCs w:val="20"/>
        </w:rPr>
        <w:t xml:space="preserve"> </w:t>
      </w:r>
      <w:r w:rsidR="00F023B9" w:rsidRPr="00CA20D5">
        <w:rPr>
          <w:sz w:val="20"/>
          <w:szCs w:val="20"/>
        </w:rPr>
        <w:t>and</w:t>
      </w:r>
      <w:r w:rsidR="007560F5" w:rsidRPr="00CA20D5">
        <w:rPr>
          <w:sz w:val="20"/>
          <w:szCs w:val="20"/>
        </w:rPr>
        <w:t xml:space="preserve"> </w:t>
      </w:r>
      <w:r w:rsidR="00F023B9" w:rsidRPr="00CA20D5">
        <w:rPr>
          <w:sz w:val="20"/>
          <w:szCs w:val="20"/>
        </w:rPr>
        <w:t>Clinical</w:t>
      </w:r>
      <w:r w:rsidR="007560F5" w:rsidRPr="00CA20D5">
        <w:rPr>
          <w:sz w:val="20"/>
          <w:szCs w:val="20"/>
        </w:rPr>
        <w:t xml:space="preserve"> </w:t>
      </w:r>
      <w:r w:rsidR="00F023B9" w:rsidRPr="00CA20D5">
        <w:rPr>
          <w:sz w:val="20"/>
          <w:szCs w:val="20"/>
        </w:rPr>
        <w:t>Research</w:t>
      </w:r>
      <w:r w:rsidR="007560F5" w:rsidRPr="00CA20D5">
        <w:rPr>
          <w:sz w:val="20"/>
          <w:szCs w:val="20"/>
        </w:rPr>
        <w:t xml:space="preserve"> </w:t>
      </w:r>
      <w:r w:rsidR="00F023B9" w:rsidRPr="00CA20D5">
        <w:rPr>
          <w:sz w:val="20"/>
          <w:szCs w:val="20"/>
        </w:rPr>
        <w:t>2014;</w:t>
      </w:r>
      <w:r w:rsidR="007560F5" w:rsidRPr="00CA20D5">
        <w:rPr>
          <w:sz w:val="20"/>
          <w:szCs w:val="20"/>
        </w:rPr>
        <w:t xml:space="preserve"> </w:t>
      </w:r>
      <w:r w:rsidR="00F023B9" w:rsidRPr="00CA20D5">
        <w:rPr>
          <w:sz w:val="20"/>
          <w:szCs w:val="20"/>
        </w:rPr>
        <w:t>6(2):</w:t>
      </w:r>
      <w:r w:rsidR="007560F5" w:rsidRPr="00CA20D5">
        <w:rPr>
          <w:sz w:val="20"/>
          <w:szCs w:val="20"/>
        </w:rPr>
        <w:t xml:space="preserve"> </w:t>
      </w:r>
      <w:r w:rsidR="00F023B9" w:rsidRPr="00CA20D5">
        <w:rPr>
          <w:sz w:val="20"/>
          <w:szCs w:val="20"/>
        </w:rPr>
        <w:t>159-16</w:t>
      </w:r>
      <w:r w:rsidR="00CA20D5" w:rsidRPr="00CA20D5">
        <w:rPr>
          <w:sz w:val="20"/>
          <w:szCs w:val="20"/>
        </w:rPr>
        <w:t>4</w:t>
      </w:r>
      <w:r w:rsidR="00CA20D5">
        <w:rPr>
          <w:sz w:val="20"/>
          <w:szCs w:val="20"/>
        </w:rPr>
        <w:t>.</w:t>
      </w:r>
    </w:p>
    <w:p w:rsidR="00CA20D5" w:rsidRDefault="00C844F9" w:rsidP="00CA20D5">
      <w:pPr>
        <w:numPr>
          <w:ilvl w:val="0"/>
          <w:numId w:val="4"/>
        </w:numPr>
        <w:suppressAutoHyphens w:val="0"/>
        <w:snapToGrid w:val="0"/>
        <w:ind w:left="425" w:hanging="425"/>
        <w:jc w:val="both"/>
        <w:rPr>
          <w:rFonts w:eastAsia="Times New Roman"/>
          <w:sz w:val="20"/>
          <w:szCs w:val="20"/>
          <w:lang w:eastAsia="en-US"/>
        </w:rPr>
      </w:pPr>
      <w:r w:rsidRPr="00CA20D5">
        <w:rPr>
          <w:sz w:val="20"/>
          <w:szCs w:val="20"/>
        </w:rPr>
        <w:t>NWOKEM,</w:t>
      </w:r>
      <w:r w:rsidR="007560F5" w:rsidRPr="00CA20D5">
        <w:rPr>
          <w:sz w:val="20"/>
          <w:szCs w:val="20"/>
        </w:rPr>
        <w:t xml:space="preserve"> </w:t>
      </w:r>
      <w:r w:rsidRPr="00CA20D5">
        <w:rPr>
          <w:sz w:val="20"/>
          <w:szCs w:val="20"/>
        </w:rPr>
        <w:t>C.O.</w:t>
      </w:r>
      <w:r w:rsidR="007560F5" w:rsidRPr="00CA20D5">
        <w:rPr>
          <w:sz w:val="20"/>
          <w:szCs w:val="20"/>
        </w:rPr>
        <w:t xml:space="preserve"> </w:t>
      </w:r>
      <w:r w:rsidRPr="00CA20D5">
        <w:rPr>
          <w:sz w:val="20"/>
          <w:szCs w:val="20"/>
        </w:rPr>
        <w:t>et</w:t>
      </w:r>
      <w:r w:rsidR="007560F5" w:rsidRPr="00CA20D5">
        <w:rPr>
          <w:sz w:val="20"/>
          <w:szCs w:val="20"/>
        </w:rPr>
        <w:t xml:space="preserve"> </w:t>
      </w:r>
      <w:r w:rsidRPr="00CA20D5">
        <w:rPr>
          <w:sz w:val="20"/>
          <w:szCs w:val="20"/>
        </w:rPr>
        <w:t>al.</w:t>
      </w:r>
      <w:r w:rsidR="007560F5" w:rsidRPr="00CA20D5">
        <w:rPr>
          <w:sz w:val="20"/>
          <w:szCs w:val="20"/>
        </w:rPr>
        <w:t xml:space="preserve"> </w:t>
      </w:r>
      <w:r w:rsidRPr="00CA20D5">
        <w:rPr>
          <w:sz w:val="20"/>
          <w:szCs w:val="20"/>
        </w:rPr>
        <w:t>(2010)</w:t>
      </w:r>
      <w:r w:rsidR="007560F5" w:rsidRPr="00CA20D5">
        <w:rPr>
          <w:sz w:val="20"/>
          <w:szCs w:val="20"/>
        </w:rPr>
        <w:t xml:space="preserve"> </w:t>
      </w:r>
      <w:r w:rsidRPr="00CA20D5">
        <w:rPr>
          <w:sz w:val="20"/>
          <w:szCs w:val="20"/>
        </w:rPr>
        <w:t>Determination</w:t>
      </w:r>
      <w:r w:rsidR="007560F5" w:rsidRPr="00CA20D5">
        <w:rPr>
          <w:sz w:val="20"/>
          <w:szCs w:val="20"/>
        </w:rPr>
        <w:t xml:space="preserve"> </w:t>
      </w:r>
      <w:r w:rsidRPr="00CA20D5">
        <w:rPr>
          <w:sz w:val="20"/>
          <w:szCs w:val="20"/>
        </w:rPr>
        <w:t>of</w:t>
      </w:r>
      <w:r w:rsidR="007560F5" w:rsidRPr="00CA20D5">
        <w:rPr>
          <w:sz w:val="20"/>
          <w:szCs w:val="20"/>
        </w:rPr>
        <w:t xml:space="preserve"> </w:t>
      </w:r>
      <w:r w:rsidRPr="00CA20D5">
        <w:rPr>
          <w:sz w:val="20"/>
          <w:szCs w:val="20"/>
        </w:rPr>
        <w:t>Capsaicin</w:t>
      </w:r>
      <w:r w:rsidR="007560F5" w:rsidRPr="00CA20D5">
        <w:rPr>
          <w:sz w:val="20"/>
          <w:szCs w:val="20"/>
        </w:rPr>
        <w:t xml:space="preserve"> </w:t>
      </w:r>
      <w:r w:rsidRPr="00CA20D5">
        <w:rPr>
          <w:sz w:val="20"/>
          <w:szCs w:val="20"/>
        </w:rPr>
        <w:t>Content</w:t>
      </w:r>
      <w:r w:rsidR="007560F5" w:rsidRPr="00CA20D5">
        <w:rPr>
          <w:sz w:val="20"/>
          <w:szCs w:val="20"/>
        </w:rPr>
        <w:t xml:space="preserve"> </w:t>
      </w:r>
      <w:r w:rsidRPr="00CA20D5">
        <w:rPr>
          <w:sz w:val="20"/>
          <w:szCs w:val="20"/>
        </w:rPr>
        <w:t>and</w:t>
      </w:r>
      <w:r w:rsidR="007560F5" w:rsidRPr="00CA20D5">
        <w:rPr>
          <w:sz w:val="20"/>
          <w:szCs w:val="20"/>
        </w:rPr>
        <w:t xml:space="preserve"> </w:t>
      </w:r>
      <w:r w:rsidRPr="00CA20D5">
        <w:rPr>
          <w:sz w:val="20"/>
          <w:szCs w:val="20"/>
        </w:rPr>
        <w:t>Pungency</w:t>
      </w:r>
      <w:r w:rsidR="007560F5" w:rsidRPr="00CA20D5">
        <w:rPr>
          <w:sz w:val="20"/>
          <w:szCs w:val="20"/>
        </w:rPr>
        <w:t xml:space="preserve"> </w:t>
      </w:r>
      <w:r w:rsidRPr="00CA20D5">
        <w:rPr>
          <w:sz w:val="20"/>
          <w:szCs w:val="20"/>
        </w:rPr>
        <w:t>Level</w:t>
      </w:r>
      <w:r w:rsidR="007560F5" w:rsidRPr="00CA20D5">
        <w:rPr>
          <w:sz w:val="20"/>
          <w:szCs w:val="20"/>
        </w:rPr>
        <w:t xml:space="preserve"> </w:t>
      </w:r>
      <w:r w:rsidRPr="00CA20D5">
        <w:rPr>
          <w:sz w:val="20"/>
          <w:szCs w:val="20"/>
        </w:rPr>
        <w:t>of</w:t>
      </w:r>
      <w:r w:rsidR="007560F5" w:rsidRPr="00CA20D5">
        <w:rPr>
          <w:sz w:val="20"/>
          <w:szCs w:val="20"/>
        </w:rPr>
        <w:t xml:space="preserve"> </w:t>
      </w:r>
      <w:r w:rsidRPr="00CA20D5">
        <w:rPr>
          <w:sz w:val="20"/>
          <w:szCs w:val="20"/>
        </w:rPr>
        <w:t>Five</w:t>
      </w:r>
      <w:r w:rsidR="007560F5" w:rsidRPr="00CA20D5">
        <w:rPr>
          <w:sz w:val="20"/>
          <w:szCs w:val="20"/>
        </w:rPr>
        <w:t xml:space="preserve"> </w:t>
      </w:r>
      <w:r w:rsidRPr="00CA20D5">
        <w:rPr>
          <w:sz w:val="20"/>
          <w:szCs w:val="20"/>
        </w:rPr>
        <w:t>Different</w:t>
      </w:r>
      <w:r w:rsidR="007560F5" w:rsidRPr="00CA20D5">
        <w:rPr>
          <w:sz w:val="20"/>
          <w:szCs w:val="20"/>
        </w:rPr>
        <w:t xml:space="preserve"> </w:t>
      </w:r>
      <w:r w:rsidRPr="00CA20D5">
        <w:rPr>
          <w:sz w:val="20"/>
          <w:szCs w:val="20"/>
        </w:rPr>
        <w:t>Peppers</w:t>
      </w:r>
      <w:r w:rsidR="007560F5" w:rsidRPr="00CA20D5">
        <w:rPr>
          <w:sz w:val="20"/>
          <w:szCs w:val="20"/>
        </w:rPr>
        <w:t xml:space="preserve"> </w:t>
      </w:r>
      <w:r w:rsidRPr="00CA20D5">
        <w:rPr>
          <w:sz w:val="20"/>
          <w:szCs w:val="20"/>
        </w:rPr>
        <w:t>Grown</w:t>
      </w:r>
      <w:r w:rsidR="007560F5" w:rsidRPr="00CA20D5">
        <w:rPr>
          <w:sz w:val="20"/>
          <w:szCs w:val="20"/>
        </w:rPr>
        <w:t xml:space="preserve"> </w:t>
      </w:r>
      <w:r w:rsidRPr="00CA20D5">
        <w:rPr>
          <w:sz w:val="20"/>
          <w:szCs w:val="20"/>
        </w:rPr>
        <w:t>in</w:t>
      </w:r>
      <w:r w:rsidR="007560F5" w:rsidRPr="00CA20D5">
        <w:rPr>
          <w:sz w:val="20"/>
          <w:szCs w:val="20"/>
        </w:rPr>
        <w:t xml:space="preserve"> </w:t>
      </w:r>
      <w:r w:rsidRPr="00CA20D5">
        <w:rPr>
          <w:sz w:val="20"/>
          <w:szCs w:val="20"/>
        </w:rPr>
        <w:t>Nigeria.</w:t>
      </w:r>
      <w:r w:rsidR="007560F5" w:rsidRPr="00CA20D5">
        <w:rPr>
          <w:sz w:val="20"/>
          <w:szCs w:val="20"/>
        </w:rPr>
        <w:t xml:space="preserve"> </w:t>
      </w:r>
      <w:r w:rsidR="00F023B9" w:rsidRPr="00CA20D5">
        <w:rPr>
          <w:sz w:val="20"/>
          <w:szCs w:val="20"/>
        </w:rPr>
        <w:t>New</w:t>
      </w:r>
      <w:r w:rsidR="007560F5" w:rsidRPr="00CA20D5">
        <w:rPr>
          <w:sz w:val="20"/>
          <w:szCs w:val="20"/>
        </w:rPr>
        <w:t xml:space="preserve"> </w:t>
      </w:r>
      <w:r w:rsidR="00F023B9" w:rsidRPr="00CA20D5">
        <w:rPr>
          <w:sz w:val="20"/>
          <w:szCs w:val="20"/>
        </w:rPr>
        <w:t>York</w:t>
      </w:r>
      <w:r w:rsidR="007560F5" w:rsidRPr="00CA20D5">
        <w:rPr>
          <w:sz w:val="20"/>
          <w:szCs w:val="20"/>
        </w:rPr>
        <w:t xml:space="preserve"> </w:t>
      </w:r>
      <w:r w:rsidR="00F023B9" w:rsidRPr="00CA20D5">
        <w:rPr>
          <w:sz w:val="20"/>
          <w:szCs w:val="20"/>
        </w:rPr>
        <w:t>Science</w:t>
      </w:r>
      <w:r w:rsidR="007560F5" w:rsidRPr="00CA20D5">
        <w:rPr>
          <w:sz w:val="20"/>
          <w:szCs w:val="20"/>
        </w:rPr>
        <w:t xml:space="preserve"> </w:t>
      </w:r>
      <w:r w:rsidR="00F023B9" w:rsidRPr="00CA20D5">
        <w:rPr>
          <w:sz w:val="20"/>
          <w:szCs w:val="20"/>
        </w:rPr>
        <w:t>Journal</w:t>
      </w:r>
      <w:r w:rsidR="007560F5" w:rsidRPr="00CA20D5">
        <w:rPr>
          <w:sz w:val="20"/>
          <w:szCs w:val="20"/>
        </w:rPr>
        <w:t xml:space="preserve"> </w:t>
      </w:r>
      <w:r w:rsidR="00F023B9" w:rsidRPr="00CA20D5">
        <w:rPr>
          <w:sz w:val="20"/>
          <w:szCs w:val="20"/>
        </w:rPr>
        <w:t>2010;3(9).</w:t>
      </w:r>
      <w:r w:rsidR="007560F5" w:rsidRPr="00CA20D5">
        <w:rPr>
          <w:sz w:val="20"/>
          <w:szCs w:val="20"/>
        </w:rPr>
        <w:t xml:space="preserve"> </w:t>
      </w:r>
    </w:p>
    <w:p w:rsidR="00CA20D5" w:rsidRDefault="00F023B9" w:rsidP="00CA20D5">
      <w:pPr>
        <w:numPr>
          <w:ilvl w:val="0"/>
          <w:numId w:val="4"/>
        </w:numPr>
        <w:suppressAutoHyphens w:val="0"/>
        <w:snapToGrid w:val="0"/>
        <w:ind w:left="425" w:hanging="425"/>
        <w:jc w:val="both"/>
        <w:rPr>
          <w:rFonts w:eastAsia="Times New Roman"/>
          <w:sz w:val="20"/>
          <w:szCs w:val="20"/>
          <w:lang w:eastAsia="en-US"/>
        </w:rPr>
      </w:pPr>
      <w:r w:rsidRPr="00CA20D5">
        <w:rPr>
          <w:sz w:val="20"/>
          <w:szCs w:val="20"/>
        </w:rPr>
        <w:lastRenderedPageBreak/>
        <w:t>Weiss</w:t>
      </w:r>
      <w:r w:rsidR="007560F5" w:rsidRPr="00CA20D5">
        <w:rPr>
          <w:sz w:val="20"/>
          <w:szCs w:val="20"/>
        </w:rPr>
        <w:t xml:space="preserve"> </w:t>
      </w:r>
      <w:r w:rsidRPr="00CA20D5">
        <w:rPr>
          <w:sz w:val="20"/>
          <w:szCs w:val="20"/>
        </w:rPr>
        <w:t>E.A.</w:t>
      </w:r>
      <w:r w:rsidR="007560F5" w:rsidRPr="00CA20D5">
        <w:rPr>
          <w:sz w:val="20"/>
          <w:szCs w:val="20"/>
        </w:rPr>
        <w:t xml:space="preserve"> </w:t>
      </w:r>
      <w:r w:rsidRPr="00CA20D5">
        <w:rPr>
          <w:sz w:val="20"/>
          <w:szCs w:val="20"/>
        </w:rPr>
        <w:t>(2002).</w:t>
      </w:r>
      <w:r w:rsidR="007560F5" w:rsidRPr="00CA20D5">
        <w:rPr>
          <w:sz w:val="20"/>
          <w:szCs w:val="20"/>
        </w:rPr>
        <w:t xml:space="preserve"> </w:t>
      </w:r>
      <w:r w:rsidRPr="00CA20D5">
        <w:rPr>
          <w:sz w:val="20"/>
          <w:szCs w:val="20"/>
        </w:rPr>
        <w:t>Spice</w:t>
      </w:r>
      <w:r w:rsidR="007560F5" w:rsidRPr="00CA20D5">
        <w:rPr>
          <w:sz w:val="20"/>
          <w:szCs w:val="20"/>
        </w:rPr>
        <w:t xml:space="preserve"> </w:t>
      </w:r>
      <w:r w:rsidRPr="00CA20D5">
        <w:rPr>
          <w:sz w:val="20"/>
          <w:szCs w:val="20"/>
        </w:rPr>
        <w:t>Crops.</w:t>
      </w:r>
      <w:r w:rsidR="007560F5" w:rsidRPr="00CA20D5">
        <w:rPr>
          <w:sz w:val="20"/>
          <w:szCs w:val="20"/>
        </w:rPr>
        <w:t xml:space="preserve"> </w:t>
      </w:r>
      <w:r w:rsidRPr="00CA20D5">
        <w:rPr>
          <w:sz w:val="20"/>
          <w:szCs w:val="20"/>
        </w:rPr>
        <w:t>CABI</w:t>
      </w:r>
      <w:r w:rsidR="007560F5" w:rsidRPr="00CA20D5">
        <w:rPr>
          <w:sz w:val="20"/>
          <w:szCs w:val="20"/>
        </w:rPr>
        <w:t xml:space="preserve"> </w:t>
      </w:r>
      <w:r w:rsidRPr="00CA20D5">
        <w:rPr>
          <w:sz w:val="20"/>
          <w:szCs w:val="20"/>
        </w:rPr>
        <w:t>Publishing</w:t>
      </w:r>
      <w:r w:rsidR="007560F5" w:rsidRPr="00CA20D5">
        <w:rPr>
          <w:sz w:val="20"/>
          <w:szCs w:val="20"/>
        </w:rPr>
        <w:t xml:space="preserve"> </w:t>
      </w:r>
      <w:r w:rsidRPr="00CA20D5">
        <w:rPr>
          <w:sz w:val="20"/>
          <w:szCs w:val="20"/>
        </w:rPr>
        <w:t>International,</w:t>
      </w:r>
      <w:r w:rsidR="007560F5" w:rsidRPr="00CA20D5">
        <w:rPr>
          <w:sz w:val="20"/>
          <w:szCs w:val="20"/>
        </w:rPr>
        <w:t xml:space="preserve"> </w:t>
      </w:r>
      <w:r w:rsidRPr="00CA20D5">
        <w:rPr>
          <w:sz w:val="20"/>
          <w:szCs w:val="20"/>
        </w:rPr>
        <w:t>New</w:t>
      </w:r>
      <w:r w:rsidR="007560F5" w:rsidRPr="00CA20D5">
        <w:rPr>
          <w:sz w:val="20"/>
          <w:szCs w:val="20"/>
        </w:rPr>
        <w:t xml:space="preserve"> </w:t>
      </w:r>
      <w:r w:rsidRPr="00CA20D5">
        <w:rPr>
          <w:sz w:val="20"/>
          <w:szCs w:val="20"/>
        </w:rPr>
        <w:t>York,</w:t>
      </w:r>
      <w:r w:rsidR="007560F5" w:rsidRPr="00CA20D5">
        <w:rPr>
          <w:sz w:val="20"/>
          <w:szCs w:val="20"/>
        </w:rPr>
        <w:t xml:space="preserve"> </w:t>
      </w:r>
      <w:r w:rsidRPr="00CA20D5">
        <w:rPr>
          <w:sz w:val="20"/>
          <w:szCs w:val="20"/>
        </w:rPr>
        <w:t>2002;</w:t>
      </w:r>
      <w:r w:rsidR="007560F5" w:rsidRPr="00CA20D5">
        <w:rPr>
          <w:sz w:val="20"/>
          <w:szCs w:val="20"/>
        </w:rPr>
        <w:t xml:space="preserve"> </w:t>
      </w:r>
      <w:r w:rsidRPr="00CA20D5">
        <w:rPr>
          <w:sz w:val="20"/>
          <w:szCs w:val="20"/>
        </w:rPr>
        <w:t>411.</w:t>
      </w:r>
    </w:p>
    <w:p w:rsidR="00CA20D5" w:rsidRDefault="00FC769C" w:rsidP="00CA20D5">
      <w:pPr>
        <w:numPr>
          <w:ilvl w:val="0"/>
          <w:numId w:val="4"/>
        </w:numPr>
        <w:suppressAutoHyphens w:val="0"/>
        <w:snapToGrid w:val="0"/>
        <w:ind w:left="425" w:hanging="425"/>
        <w:jc w:val="both"/>
        <w:rPr>
          <w:sz w:val="20"/>
          <w:szCs w:val="20"/>
        </w:rPr>
      </w:pPr>
      <w:proofErr w:type="spellStart"/>
      <w:r w:rsidRPr="00CA20D5">
        <w:rPr>
          <w:sz w:val="20"/>
          <w:szCs w:val="20"/>
        </w:rPr>
        <w:t>Halina</w:t>
      </w:r>
      <w:proofErr w:type="spellEnd"/>
      <w:r w:rsidR="007560F5" w:rsidRPr="00CA20D5">
        <w:rPr>
          <w:sz w:val="20"/>
          <w:szCs w:val="20"/>
        </w:rPr>
        <w:t xml:space="preserve"> </w:t>
      </w:r>
      <w:r w:rsidRPr="00CA20D5">
        <w:rPr>
          <w:sz w:val="20"/>
          <w:szCs w:val="20"/>
        </w:rPr>
        <w:t>B,</w:t>
      </w:r>
      <w:r w:rsidR="007560F5" w:rsidRPr="00CA20D5">
        <w:rPr>
          <w:sz w:val="20"/>
          <w:szCs w:val="20"/>
        </w:rPr>
        <w:t xml:space="preserve"> </w:t>
      </w:r>
      <w:r w:rsidRPr="00CA20D5">
        <w:rPr>
          <w:sz w:val="20"/>
          <w:szCs w:val="20"/>
        </w:rPr>
        <w:t>Jan</w:t>
      </w:r>
      <w:r w:rsidR="007560F5" w:rsidRPr="00CA20D5">
        <w:rPr>
          <w:sz w:val="20"/>
          <w:szCs w:val="20"/>
        </w:rPr>
        <w:t xml:space="preserve"> </w:t>
      </w:r>
      <w:r w:rsidRPr="00CA20D5">
        <w:rPr>
          <w:sz w:val="20"/>
          <w:szCs w:val="20"/>
        </w:rPr>
        <w:t>D.,</w:t>
      </w:r>
      <w:r w:rsidR="007560F5" w:rsidRPr="00CA20D5">
        <w:rPr>
          <w:sz w:val="20"/>
          <w:szCs w:val="20"/>
        </w:rPr>
        <w:t xml:space="preserve"> </w:t>
      </w:r>
      <w:proofErr w:type="spellStart"/>
      <w:r w:rsidRPr="00CA20D5">
        <w:rPr>
          <w:sz w:val="20"/>
          <w:szCs w:val="20"/>
        </w:rPr>
        <w:t>Agnieszka</w:t>
      </w:r>
      <w:proofErr w:type="spellEnd"/>
      <w:r w:rsidR="007560F5" w:rsidRPr="00CA20D5">
        <w:rPr>
          <w:sz w:val="20"/>
          <w:szCs w:val="20"/>
        </w:rPr>
        <w:t xml:space="preserve"> </w:t>
      </w:r>
      <w:r w:rsidRPr="00CA20D5">
        <w:rPr>
          <w:sz w:val="20"/>
          <w:szCs w:val="20"/>
        </w:rPr>
        <w:t>N</w:t>
      </w:r>
      <w:r w:rsidR="00C844F9" w:rsidRPr="00CA20D5">
        <w:rPr>
          <w:sz w:val="20"/>
          <w:szCs w:val="20"/>
        </w:rPr>
        <w:t>.</w:t>
      </w:r>
      <w:r w:rsidR="007560F5" w:rsidRPr="00CA20D5">
        <w:rPr>
          <w:sz w:val="20"/>
          <w:szCs w:val="20"/>
        </w:rPr>
        <w:t xml:space="preserve"> </w:t>
      </w:r>
      <w:proofErr w:type="spellStart"/>
      <w:r w:rsidR="00C844F9" w:rsidRPr="00CA20D5">
        <w:rPr>
          <w:sz w:val="20"/>
          <w:szCs w:val="20"/>
        </w:rPr>
        <w:t>Capsaicinoids</w:t>
      </w:r>
      <w:proofErr w:type="spellEnd"/>
      <w:r w:rsidR="007560F5" w:rsidRPr="00CA20D5">
        <w:rPr>
          <w:sz w:val="20"/>
          <w:szCs w:val="20"/>
        </w:rPr>
        <w:t xml:space="preserve"> </w:t>
      </w:r>
      <w:r w:rsidR="00C844F9" w:rsidRPr="00CA20D5">
        <w:rPr>
          <w:sz w:val="20"/>
          <w:szCs w:val="20"/>
        </w:rPr>
        <w:t>In</w:t>
      </w:r>
      <w:r w:rsidR="007560F5" w:rsidRPr="00CA20D5">
        <w:rPr>
          <w:sz w:val="20"/>
          <w:szCs w:val="20"/>
        </w:rPr>
        <w:t xml:space="preserve"> </w:t>
      </w:r>
      <w:r w:rsidR="00C844F9" w:rsidRPr="00CA20D5">
        <w:rPr>
          <w:sz w:val="20"/>
          <w:szCs w:val="20"/>
        </w:rPr>
        <w:t>Hot</w:t>
      </w:r>
      <w:r w:rsidR="007560F5" w:rsidRPr="00CA20D5">
        <w:rPr>
          <w:sz w:val="20"/>
          <w:szCs w:val="20"/>
        </w:rPr>
        <w:t xml:space="preserve"> </w:t>
      </w:r>
      <w:r w:rsidR="00C844F9" w:rsidRPr="00CA20D5">
        <w:rPr>
          <w:sz w:val="20"/>
          <w:szCs w:val="20"/>
        </w:rPr>
        <w:t>Pepper</w:t>
      </w:r>
      <w:r w:rsidR="007560F5" w:rsidRPr="00CA20D5">
        <w:rPr>
          <w:sz w:val="20"/>
          <w:szCs w:val="20"/>
        </w:rPr>
        <w:t xml:space="preserve"> </w:t>
      </w:r>
      <w:r w:rsidR="00C844F9" w:rsidRPr="00CA20D5">
        <w:rPr>
          <w:sz w:val="20"/>
          <w:szCs w:val="20"/>
        </w:rPr>
        <w:t>Depending</w:t>
      </w:r>
      <w:r w:rsidR="007560F5" w:rsidRPr="00CA20D5">
        <w:rPr>
          <w:sz w:val="20"/>
          <w:szCs w:val="20"/>
        </w:rPr>
        <w:t xml:space="preserve"> </w:t>
      </w:r>
      <w:r w:rsidR="00C844F9" w:rsidRPr="00CA20D5">
        <w:rPr>
          <w:sz w:val="20"/>
          <w:szCs w:val="20"/>
        </w:rPr>
        <w:t>On</w:t>
      </w:r>
      <w:r w:rsidR="007560F5" w:rsidRPr="00CA20D5">
        <w:rPr>
          <w:sz w:val="20"/>
          <w:szCs w:val="20"/>
        </w:rPr>
        <w:t xml:space="preserve"> </w:t>
      </w:r>
      <w:r w:rsidR="00C844F9" w:rsidRPr="00CA20D5">
        <w:rPr>
          <w:sz w:val="20"/>
          <w:szCs w:val="20"/>
        </w:rPr>
        <w:t>Fruit</w:t>
      </w:r>
      <w:r w:rsidR="007560F5" w:rsidRPr="00CA20D5">
        <w:rPr>
          <w:sz w:val="20"/>
          <w:szCs w:val="20"/>
        </w:rPr>
        <w:t xml:space="preserve"> </w:t>
      </w:r>
      <w:r w:rsidR="00C844F9" w:rsidRPr="00CA20D5">
        <w:rPr>
          <w:sz w:val="20"/>
          <w:szCs w:val="20"/>
        </w:rPr>
        <w:t>Maturity</w:t>
      </w:r>
      <w:r w:rsidR="007560F5" w:rsidRPr="00CA20D5">
        <w:rPr>
          <w:sz w:val="20"/>
          <w:szCs w:val="20"/>
        </w:rPr>
        <w:t xml:space="preserve"> </w:t>
      </w:r>
      <w:r w:rsidR="00C844F9" w:rsidRPr="00CA20D5">
        <w:rPr>
          <w:sz w:val="20"/>
          <w:szCs w:val="20"/>
        </w:rPr>
        <w:t>Stage</w:t>
      </w:r>
      <w:r w:rsidR="007560F5" w:rsidRPr="00CA20D5">
        <w:rPr>
          <w:sz w:val="20"/>
          <w:szCs w:val="20"/>
        </w:rPr>
        <w:t xml:space="preserve"> </w:t>
      </w:r>
      <w:r w:rsidR="00C844F9" w:rsidRPr="00CA20D5">
        <w:rPr>
          <w:sz w:val="20"/>
          <w:szCs w:val="20"/>
        </w:rPr>
        <w:t>And</w:t>
      </w:r>
      <w:r w:rsidR="007560F5" w:rsidRPr="00CA20D5">
        <w:rPr>
          <w:sz w:val="20"/>
          <w:szCs w:val="20"/>
        </w:rPr>
        <w:t xml:space="preserve"> </w:t>
      </w:r>
      <w:r w:rsidR="00C844F9" w:rsidRPr="00CA20D5">
        <w:rPr>
          <w:sz w:val="20"/>
          <w:szCs w:val="20"/>
        </w:rPr>
        <w:t>Harvest</w:t>
      </w:r>
      <w:r w:rsidR="007560F5" w:rsidRPr="00CA20D5">
        <w:rPr>
          <w:sz w:val="20"/>
          <w:szCs w:val="20"/>
        </w:rPr>
        <w:t xml:space="preserve"> </w:t>
      </w:r>
      <w:r w:rsidR="00C844F9" w:rsidRPr="00CA20D5">
        <w:rPr>
          <w:sz w:val="20"/>
          <w:szCs w:val="20"/>
        </w:rPr>
        <w:t>Date.</w:t>
      </w:r>
      <w:r w:rsidR="007560F5" w:rsidRPr="00CA20D5">
        <w:rPr>
          <w:sz w:val="20"/>
          <w:szCs w:val="20"/>
        </w:rPr>
        <w:t xml:space="preserve"> </w:t>
      </w:r>
      <w:proofErr w:type="spellStart"/>
      <w:r w:rsidR="007C2277" w:rsidRPr="00CA20D5">
        <w:rPr>
          <w:sz w:val="20"/>
          <w:szCs w:val="20"/>
        </w:rPr>
        <w:t>Acta</w:t>
      </w:r>
      <w:proofErr w:type="spellEnd"/>
      <w:r w:rsidR="007560F5" w:rsidRPr="00CA20D5">
        <w:rPr>
          <w:sz w:val="20"/>
          <w:szCs w:val="20"/>
        </w:rPr>
        <w:t xml:space="preserve"> </w:t>
      </w:r>
      <w:r w:rsidR="007C2277" w:rsidRPr="00CA20D5">
        <w:rPr>
          <w:sz w:val="20"/>
          <w:szCs w:val="20"/>
        </w:rPr>
        <w:t>Sci.</w:t>
      </w:r>
      <w:r w:rsidR="007560F5" w:rsidRPr="00CA20D5">
        <w:rPr>
          <w:sz w:val="20"/>
          <w:szCs w:val="20"/>
        </w:rPr>
        <w:t xml:space="preserve"> </w:t>
      </w:r>
      <w:r w:rsidR="007C2277" w:rsidRPr="00CA20D5">
        <w:rPr>
          <w:sz w:val="20"/>
          <w:szCs w:val="20"/>
        </w:rPr>
        <w:t>Pol.,</w:t>
      </w:r>
      <w:r w:rsidR="007560F5" w:rsidRPr="00CA20D5">
        <w:rPr>
          <w:sz w:val="20"/>
          <w:szCs w:val="20"/>
        </w:rPr>
        <w:t xml:space="preserve"> </w:t>
      </w:r>
      <w:proofErr w:type="spellStart"/>
      <w:r w:rsidR="007C2277" w:rsidRPr="00CA20D5">
        <w:rPr>
          <w:sz w:val="20"/>
          <w:szCs w:val="20"/>
        </w:rPr>
        <w:t>Hortorum</w:t>
      </w:r>
      <w:proofErr w:type="spellEnd"/>
      <w:r w:rsidR="007560F5" w:rsidRPr="00CA20D5">
        <w:rPr>
          <w:sz w:val="20"/>
          <w:szCs w:val="20"/>
        </w:rPr>
        <w:t xml:space="preserve"> </w:t>
      </w:r>
      <w:proofErr w:type="spellStart"/>
      <w:r w:rsidR="007C2277" w:rsidRPr="00CA20D5">
        <w:rPr>
          <w:sz w:val="20"/>
          <w:szCs w:val="20"/>
        </w:rPr>
        <w:t>Cultus</w:t>
      </w:r>
      <w:proofErr w:type="spellEnd"/>
      <w:r w:rsidR="007560F5" w:rsidRPr="00CA20D5">
        <w:rPr>
          <w:sz w:val="20"/>
          <w:szCs w:val="20"/>
        </w:rPr>
        <w:t xml:space="preserve"> </w:t>
      </w:r>
      <w:r w:rsidR="007C2277" w:rsidRPr="00CA20D5">
        <w:rPr>
          <w:sz w:val="20"/>
          <w:szCs w:val="20"/>
        </w:rPr>
        <w:t>2013;</w:t>
      </w:r>
      <w:r w:rsidR="007560F5" w:rsidRPr="00CA20D5">
        <w:rPr>
          <w:sz w:val="20"/>
          <w:szCs w:val="20"/>
        </w:rPr>
        <w:t xml:space="preserve"> </w:t>
      </w:r>
      <w:r w:rsidR="007C2277" w:rsidRPr="00CA20D5">
        <w:rPr>
          <w:sz w:val="20"/>
          <w:szCs w:val="20"/>
        </w:rPr>
        <w:t>12(6),</w:t>
      </w:r>
      <w:r w:rsidR="007560F5" w:rsidRPr="00CA20D5">
        <w:rPr>
          <w:sz w:val="20"/>
          <w:szCs w:val="20"/>
        </w:rPr>
        <w:t xml:space="preserve"> </w:t>
      </w:r>
      <w:r w:rsidR="007C2277" w:rsidRPr="00CA20D5">
        <w:rPr>
          <w:sz w:val="20"/>
          <w:szCs w:val="20"/>
        </w:rPr>
        <w:t>183-19</w:t>
      </w:r>
      <w:r w:rsidR="00CA20D5" w:rsidRPr="00CA20D5">
        <w:rPr>
          <w:sz w:val="20"/>
          <w:szCs w:val="20"/>
        </w:rPr>
        <w:t>6</w:t>
      </w:r>
      <w:r w:rsidR="00CA20D5">
        <w:rPr>
          <w:sz w:val="20"/>
          <w:szCs w:val="20"/>
        </w:rPr>
        <w:t>.</w:t>
      </w:r>
    </w:p>
    <w:p w:rsidR="00CA20D5" w:rsidRDefault="00C844F9" w:rsidP="00CA20D5">
      <w:pPr>
        <w:numPr>
          <w:ilvl w:val="0"/>
          <w:numId w:val="4"/>
        </w:numPr>
        <w:suppressAutoHyphens w:val="0"/>
        <w:snapToGrid w:val="0"/>
        <w:ind w:left="425" w:hanging="425"/>
        <w:jc w:val="both"/>
        <w:rPr>
          <w:sz w:val="20"/>
          <w:szCs w:val="20"/>
        </w:rPr>
      </w:pPr>
      <w:r w:rsidRPr="00CA20D5">
        <w:rPr>
          <w:sz w:val="20"/>
          <w:szCs w:val="20"/>
        </w:rPr>
        <w:t>WH,</w:t>
      </w:r>
      <w:r w:rsidR="007560F5" w:rsidRPr="00CA20D5">
        <w:rPr>
          <w:sz w:val="20"/>
          <w:szCs w:val="20"/>
        </w:rPr>
        <w:t xml:space="preserve"> </w:t>
      </w:r>
      <w:r w:rsidRPr="00CA20D5">
        <w:rPr>
          <w:sz w:val="20"/>
          <w:szCs w:val="20"/>
        </w:rPr>
        <w:t>Anger.</w:t>
      </w:r>
      <w:r w:rsidR="007560F5" w:rsidRPr="00CA20D5">
        <w:rPr>
          <w:sz w:val="20"/>
          <w:szCs w:val="20"/>
        </w:rPr>
        <w:t xml:space="preserve"> </w:t>
      </w:r>
      <w:r w:rsidRPr="00CA20D5">
        <w:rPr>
          <w:sz w:val="20"/>
          <w:szCs w:val="20"/>
        </w:rPr>
        <w:t>Low-concentration</w:t>
      </w:r>
      <w:r w:rsidR="007560F5" w:rsidRPr="00CA20D5">
        <w:rPr>
          <w:sz w:val="20"/>
          <w:szCs w:val="20"/>
        </w:rPr>
        <w:t xml:space="preserve"> </w:t>
      </w:r>
      <w:r w:rsidRPr="00CA20D5">
        <w:rPr>
          <w:sz w:val="20"/>
          <w:szCs w:val="20"/>
        </w:rPr>
        <w:t>topical</w:t>
      </w:r>
      <w:r w:rsidR="007560F5" w:rsidRPr="00CA20D5">
        <w:rPr>
          <w:sz w:val="20"/>
          <w:szCs w:val="20"/>
        </w:rPr>
        <w:t xml:space="preserve"> </w:t>
      </w:r>
      <w:r w:rsidRPr="00CA20D5">
        <w:rPr>
          <w:sz w:val="20"/>
          <w:szCs w:val="20"/>
        </w:rPr>
        <w:t>capsaicin</w:t>
      </w:r>
      <w:r w:rsidR="007560F5" w:rsidRPr="00CA20D5">
        <w:rPr>
          <w:sz w:val="20"/>
          <w:szCs w:val="20"/>
        </w:rPr>
        <w:t xml:space="preserve"> </w:t>
      </w:r>
      <w:r w:rsidRPr="00CA20D5">
        <w:rPr>
          <w:sz w:val="20"/>
          <w:szCs w:val="20"/>
        </w:rPr>
        <w:t>for</w:t>
      </w:r>
      <w:r w:rsidR="007560F5" w:rsidRPr="00CA20D5">
        <w:rPr>
          <w:sz w:val="20"/>
          <w:szCs w:val="20"/>
        </w:rPr>
        <w:t xml:space="preserve"> </w:t>
      </w:r>
      <w:r w:rsidRPr="00CA20D5">
        <w:rPr>
          <w:sz w:val="20"/>
          <w:szCs w:val="20"/>
        </w:rPr>
        <w:t>chronic</w:t>
      </w:r>
      <w:r w:rsidR="007560F5" w:rsidRPr="00CA20D5">
        <w:rPr>
          <w:sz w:val="20"/>
          <w:szCs w:val="20"/>
        </w:rPr>
        <w:t xml:space="preserve"> </w:t>
      </w:r>
      <w:r w:rsidRPr="00CA20D5">
        <w:rPr>
          <w:sz w:val="20"/>
          <w:szCs w:val="20"/>
        </w:rPr>
        <w:t>neuropathic</w:t>
      </w:r>
      <w:r w:rsidR="007560F5" w:rsidRPr="00CA20D5">
        <w:rPr>
          <w:sz w:val="20"/>
          <w:szCs w:val="20"/>
        </w:rPr>
        <w:t xml:space="preserve"> </w:t>
      </w:r>
      <w:r w:rsidRPr="00CA20D5">
        <w:rPr>
          <w:sz w:val="20"/>
          <w:szCs w:val="20"/>
        </w:rPr>
        <w:t>pain</w:t>
      </w:r>
      <w:r w:rsidR="007560F5" w:rsidRPr="00CA20D5">
        <w:rPr>
          <w:sz w:val="20"/>
          <w:szCs w:val="20"/>
        </w:rPr>
        <w:t xml:space="preserve"> </w:t>
      </w:r>
      <w:r w:rsidRPr="00CA20D5">
        <w:rPr>
          <w:sz w:val="20"/>
          <w:szCs w:val="20"/>
        </w:rPr>
        <w:t>in</w:t>
      </w:r>
      <w:r w:rsidR="007560F5" w:rsidRPr="00CA20D5">
        <w:rPr>
          <w:sz w:val="20"/>
          <w:szCs w:val="20"/>
        </w:rPr>
        <w:t xml:space="preserve"> </w:t>
      </w:r>
      <w:r w:rsidRPr="00CA20D5">
        <w:rPr>
          <w:sz w:val="20"/>
          <w:szCs w:val="20"/>
        </w:rPr>
        <w:t>adults.</w:t>
      </w:r>
      <w:r w:rsidR="007560F5" w:rsidRPr="00CA20D5">
        <w:rPr>
          <w:sz w:val="20"/>
          <w:szCs w:val="20"/>
        </w:rPr>
        <w:t xml:space="preserve"> </w:t>
      </w:r>
      <w:proofErr w:type="spellStart"/>
      <w:r w:rsidR="007C2277" w:rsidRPr="00CA20D5">
        <w:rPr>
          <w:sz w:val="20"/>
          <w:szCs w:val="20"/>
        </w:rPr>
        <w:t>Clin</w:t>
      </w:r>
      <w:proofErr w:type="spellEnd"/>
      <w:r w:rsidR="007560F5" w:rsidRPr="00CA20D5">
        <w:rPr>
          <w:sz w:val="20"/>
          <w:szCs w:val="20"/>
        </w:rPr>
        <w:t xml:space="preserve"> </w:t>
      </w:r>
      <w:r w:rsidR="007C2277" w:rsidRPr="00CA20D5">
        <w:rPr>
          <w:sz w:val="20"/>
          <w:szCs w:val="20"/>
        </w:rPr>
        <w:t>J</w:t>
      </w:r>
      <w:r w:rsidR="007560F5" w:rsidRPr="00CA20D5">
        <w:rPr>
          <w:sz w:val="20"/>
          <w:szCs w:val="20"/>
        </w:rPr>
        <w:t xml:space="preserve"> </w:t>
      </w:r>
      <w:proofErr w:type="spellStart"/>
      <w:r w:rsidR="007C2277" w:rsidRPr="00CA20D5">
        <w:rPr>
          <w:sz w:val="20"/>
          <w:szCs w:val="20"/>
        </w:rPr>
        <w:t>Oncol</w:t>
      </w:r>
      <w:proofErr w:type="spellEnd"/>
      <w:r w:rsidR="007560F5" w:rsidRPr="00CA20D5">
        <w:rPr>
          <w:sz w:val="20"/>
          <w:szCs w:val="20"/>
        </w:rPr>
        <w:t xml:space="preserve"> </w:t>
      </w:r>
      <w:proofErr w:type="spellStart"/>
      <w:r w:rsidR="007C2277" w:rsidRPr="00CA20D5">
        <w:rPr>
          <w:sz w:val="20"/>
          <w:szCs w:val="20"/>
        </w:rPr>
        <w:t>Nurs</w:t>
      </w:r>
      <w:proofErr w:type="spellEnd"/>
      <w:r w:rsidR="007C2277" w:rsidRPr="00CA20D5">
        <w:rPr>
          <w:sz w:val="20"/>
          <w:szCs w:val="20"/>
        </w:rPr>
        <w:t>.</w:t>
      </w:r>
      <w:r w:rsidR="007560F5" w:rsidRPr="00CA20D5">
        <w:rPr>
          <w:sz w:val="20"/>
          <w:szCs w:val="20"/>
        </w:rPr>
        <w:t xml:space="preserve"> </w:t>
      </w:r>
      <w:r w:rsidR="007C2277" w:rsidRPr="00CA20D5">
        <w:rPr>
          <w:sz w:val="20"/>
          <w:szCs w:val="20"/>
        </w:rPr>
        <w:t>2014;18(1):</w:t>
      </w:r>
      <w:r w:rsidR="007560F5" w:rsidRPr="00CA20D5">
        <w:rPr>
          <w:sz w:val="20"/>
          <w:szCs w:val="20"/>
        </w:rPr>
        <w:t xml:space="preserve"> </w:t>
      </w:r>
      <w:r w:rsidR="007C2277" w:rsidRPr="00CA20D5">
        <w:rPr>
          <w:sz w:val="20"/>
          <w:szCs w:val="20"/>
        </w:rPr>
        <w:t>123-</w:t>
      </w:r>
      <w:r w:rsidR="00CA20D5" w:rsidRPr="00CA20D5">
        <w:rPr>
          <w:sz w:val="20"/>
          <w:szCs w:val="20"/>
        </w:rPr>
        <w:t>4</w:t>
      </w:r>
      <w:r w:rsidR="00CA20D5">
        <w:rPr>
          <w:sz w:val="20"/>
          <w:szCs w:val="20"/>
        </w:rPr>
        <w:t>.</w:t>
      </w:r>
    </w:p>
    <w:p w:rsidR="00CA20D5" w:rsidRDefault="00CC0890" w:rsidP="00CA20D5">
      <w:pPr>
        <w:numPr>
          <w:ilvl w:val="0"/>
          <w:numId w:val="4"/>
        </w:numPr>
        <w:suppressAutoHyphens w:val="0"/>
        <w:snapToGrid w:val="0"/>
        <w:ind w:left="425" w:hanging="425"/>
        <w:jc w:val="both"/>
        <w:rPr>
          <w:rFonts w:eastAsia="Times New Roman"/>
          <w:sz w:val="20"/>
          <w:szCs w:val="20"/>
          <w:lang w:eastAsia="en-US"/>
        </w:rPr>
      </w:pPr>
      <w:r w:rsidRPr="00CA20D5">
        <w:rPr>
          <w:sz w:val="20"/>
          <w:szCs w:val="20"/>
        </w:rPr>
        <w:t>Collins</w:t>
      </w:r>
      <w:r w:rsidR="007560F5" w:rsidRPr="00CA20D5">
        <w:rPr>
          <w:sz w:val="20"/>
          <w:szCs w:val="20"/>
        </w:rPr>
        <w:t xml:space="preserve"> </w:t>
      </w:r>
      <w:r w:rsidRPr="00CA20D5">
        <w:rPr>
          <w:sz w:val="20"/>
          <w:szCs w:val="20"/>
        </w:rPr>
        <w:t>M.D.,</w:t>
      </w:r>
      <w:r w:rsidR="007560F5" w:rsidRPr="00CA20D5">
        <w:rPr>
          <w:sz w:val="20"/>
          <w:szCs w:val="20"/>
        </w:rPr>
        <w:t xml:space="preserve"> </w:t>
      </w:r>
      <w:r w:rsidRPr="00CA20D5">
        <w:rPr>
          <w:sz w:val="20"/>
          <w:szCs w:val="20"/>
        </w:rPr>
        <w:t>Mayer-</w:t>
      </w:r>
      <w:proofErr w:type="spellStart"/>
      <w:r w:rsidRPr="00CA20D5">
        <w:rPr>
          <w:sz w:val="20"/>
          <w:szCs w:val="20"/>
        </w:rPr>
        <w:t>Wasmund</w:t>
      </w:r>
      <w:proofErr w:type="spellEnd"/>
      <w:r w:rsidR="007560F5" w:rsidRPr="00CA20D5">
        <w:rPr>
          <w:sz w:val="20"/>
          <w:szCs w:val="20"/>
        </w:rPr>
        <w:t xml:space="preserve"> </w:t>
      </w:r>
      <w:r w:rsidRPr="00CA20D5">
        <w:rPr>
          <w:sz w:val="20"/>
          <w:szCs w:val="20"/>
        </w:rPr>
        <w:t>L.,</w:t>
      </w:r>
      <w:r w:rsidR="007560F5" w:rsidRPr="00CA20D5">
        <w:rPr>
          <w:sz w:val="20"/>
          <w:szCs w:val="20"/>
        </w:rPr>
        <w:t xml:space="preserve"> </w:t>
      </w:r>
      <w:proofErr w:type="spellStart"/>
      <w:r w:rsidRPr="00CA20D5">
        <w:rPr>
          <w:sz w:val="20"/>
          <w:szCs w:val="20"/>
        </w:rPr>
        <w:t>Bosland</w:t>
      </w:r>
      <w:proofErr w:type="spellEnd"/>
      <w:r w:rsidR="007560F5" w:rsidRPr="00CA20D5">
        <w:rPr>
          <w:sz w:val="20"/>
          <w:szCs w:val="20"/>
        </w:rPr>
        <w:t xml:space="preserve"> </w:t>
      </w:r>
      <w:r w:rsidRPr="00CA20D5">
        <w:rPr>
          <w:sz w:val="20"/>
          <w:szCs w:val="20"/>
        </w:rPr>
        <w:t>P.W.</w:t>
      </w:r>
      <w:r w:rsidR="007560F5" w:rsidRPr="00CA20D5">
        <w:rPr>
          <w:sz w:val="20"/>
          <w:szCs w:val="20"/>
        </w:rPr>
        <w:t xml:space="preserve"> </w:t>
      </w:r>
      <w:r w:rsidRPr="00CA20D5">
        <w:rPr>
          <w:sz w:val="20"/>
          <w:szCs w:val="20"/>
        </w:rPr>
        <w:t>Improved</w:t>
      </w:r>
      <w:r w:rsidR="007560F5" w:rsidRPr="00CA20D5">
        <w:rPr>
          <w:sz w:val="20"/>
          <w:szCs w:val="20"/>
        </w:rPr>
        <w:t xml:space="preserve"> </w:t>
      </w:r>
      <w:r w:rsidRPr="00CA20D5">
        <w:rPr>
          <w:sz w:val="20"/>
          <w:szCs w:val="20"/>
        </w:rPr>
        <w:t>Method</w:t>
      </w:r>
      <w:r w:rsidR="007560F5" w:rsidRPr="00CA20D5">
        <w:rPr>
          <w:sz w:val="20"/>
          <w:szCs w:val="20"/>
        </w:rPr>
        <w:t xml:space="preserve"> </w:t>
      </w:r>
      <w:r w:rsidRPr="00CA20D5">
        <w:rPr>
          <w:sz w:val="20"/>
          <w:szCs w:val="20"/>
        </w:rPr>
        <w:t>for</w:t>
      </w:r>
      <w:r w:rsidR="007560F5" w:rsidRPr="00CA20D5">
        <w:rPr>
          <w:sz w:val="20"/>
          <w:szCs w:val="20"/>
        </w:rPr>
        <w:t xml:space="preserve"> </w:t>
      </w:r>
      <w:r w:rsidRPr="00CA20D5">
        <w:rPr>
          <w:sz w:val="20"/>
          <w:szCs w:val="20"/>
        </w:rPr>
        <w:t>Quantifying</w:t>
      </w:r>
      <w:r w:rsidR="007560F5" w:rsidRPr="00CA20D5">
        <w:rPr>
          <w:sz w:val="20"/>
          <w:szCs w:val="20"/>
        </w:rPr>
        <w:t xml:space="preserve"> </w:t>
      </w:r>
      <w:proofErr w:type="spellStart"/>
      <w:r w:rsidRPr="00CA20D5">
        <w:rPr>
          <w:sz w:val="20"/>
          <w:szCs w:val="20"/>
        </w:rPr>
        <w:t>Capsaicinoids</w:t>
      </w:r>
      <w:proofErr w:type="spellEnd"/>
      <w:r w:rsidR="007560F5" w:rsidRPr="00CA20D5">
        <w:rPr>
          <w:sz w:val="20"/>
          <w:szCs w:val="20"/>
        </w:rPr>
        <w:t xml:space="preserve"> </w:t>
      </w:r>
      <w:r w:rsidRPr="00CA20D5">
        <w:rPr>
          <w:sz w:val="20"/>
          <w:szCs w:val="20"/>
        </w:rPr>
        <w:t>in</w:t>
      </w:r>
      <w:r w:rsidR="007560F5" w:rsidRPr="00CA20D5">
        <w:rPr>
          <w:sz w:val="20"/>
          <w:szCs w:val="20"/>
        </w:rPr>
        <w:t xml:space="preserve"> </w:t>
      </w:r>
      <w:r w:rsidRPr="00CA20D5">
        <w:rPr>
          <w:sz w:val="20"/>
          <w:szCs w:val="20"/>
        </w:rPr>
        <w:t>Capsicum</w:t>
      </w:r>
      <w:r w:rsidR="007560F5" w:rsidRPr="00CA20D5">
        <w:rPr>
          <w:sz w:val="20"/>
          <w:szCs w:val="20"/>
        </w:rPr>
        <w:t xml:space="preserve"> </w:t>
      </w:r>
      <w:r w:rsidRPr="00CA20D5">
        <w:rPr>
          <w:sz w:val="20"/>
          <w:szCs w:val="20"/>
        </w:rPr>
        <w:t>using</w:t>
      </w:r>
      <w:r w:rsidR="007560F5" w:rsidRPr="00CA20D5">
        <w:rPr>
          <w:sz w:val="20"/>
          <w:szCs w:val="20"/>
        </w:rPr>
        <w:t xml:space="preserve"> </w:t>
      </w:r>
      <w:r w:rsidRPr="00CA20D5">
        <w:rPr>
          <w:sz w:val="20"/>
          <w:szCs w:val="20"/>
        </w:rPr>
        <w:t>High-</w:t>
      </w:r>
      <w:r w:rsidR="007560F5" w:rsidRPr="00CA20D5">
        <w:rPr>
          <w:sz w:val="20"/>
          <w:szCs w:val="20"/>
        </w:rPr>
        <w:t xml:space="preserve"> </w:t>
      </w:r>
      <w:r w:rsidRPr="00CA20D5">
        <w:rPr>
          <w:sz w:val="20"/>
          <w:szCs w:val="20"/>
        </w:rPr>
        <w:t>Performance</w:t>
      </w:r>
      <w:r w:rsidR="007560F5" w:rsidRPr="00CA20D5">
        <w:rPr>
          <w:sz w:val="20"/>
          <w:szCs w:val="20"/>
        </w:rPr>
        <w:t xml:space="preserve"> </w:t>
      </w:r>
      <w:r w:rsidRPr="00CA20D5">
        <w:rPr>
          <w:sz w:val="20"/>
          <w:szCs w:val="20"/>
        </w:rPr>
        <w:t>Liquid</w:t>
      </w:r>
      <w:r w:rsidR="007560F5" w:rsidRPr="00CA20D5">
        <w:rPr>
          <w:sz w:val="20"/>
          <w:szCs w:val="20"/>
        </w:rPr>
        <w:t xml:space="preserve"> </w:t>
      </w:r>
      <w:r w:rsidRPr="00CA20D5">
        <w:rPr>
          <w:sz w:val="20"/>
          <w:szCs w:val="20"/>
        </w:rPr>
        <w:t>Chromatography.</w:t>
      </w:r>
      <w:r w:rsidR="007560F5" w:rsidRPr="00CA20D5">
        <w:rPr>
          <w:sz w:val="20"/>
          <w:szCs w:val="20"/>
        </w:rPr>
        <w:t xml:space="preserve"> </w:t>
      </w:r>
      <w:proofErr w:type="spellStart"/>
      <w:r w:rsidRPr="00CA20D5">
        <w:rPr>
          <w:sz w:val="20"/>
          <w:szCs w:val="20"/>
        </w:rPr>
        <w:t>HortScience</w:t>
      </w:r>
      <w:proofErr w:type="spellEnd"/>
      <w:r w:rsidR="007560F5" w:rsidRPr="00CA20D5">
        <w:rPr>
          <w:sz w:val="20"/>
          <w:szCs w:val="20"/>
        </w:rPr>
        <w:t xml:space="preserve"> </w:t>
      </w:r>
      <w:r w:rsidRPr="00CA20D5">
        <w:rPr>
          <w:sz w:val="20"/>
          <w:szCs w:val="20"/>
        </w:rPr>
        <w:t>1995;</w:t>
      </w:r>
      <w:r w:rsidR="007560F5" w:rsidRPr="00CA20D5">
        <w:rPr>
          <w:sz w:val="20"/>
          <w:szCs w:val="20"/>
        </w:rPr>
        <w:t xml:space="preserve"> </w:t>
      </w:r>
      <w:r w:rsidRPr="00CA20D5">
        <w:rPr>
          <w:sz w:val="20"/>
          <w:szCs w:val="20"/>
        </w:rPr>
        <w:t>30:</w:t>
      </w:r>
      <w:r w:rsidR="007560F5" w:rsidRPr="00CA20D5">
        <w:rPr>
          <w:sz w:val="20"/>
          <w:szCs w:val="20"/>
        </w:rPr>
        <w:t xml:space="preserve"> </w:t>
      </w:r>
      <w:r w:rsidRPr="00CA20D5">
        <w:rPr>
          <w:sz w:val="20"/>
          <w:szCs w:val="20"/>
        </w:rPr>
        <w:t>137-139.</w:t>
      </w:r>
    </w:p>
    <w:p w:rsidR="00CA20D5" w:rsidRDefault="007C2277" w:rsidP="00CA20D5">
      <w:pPr>
        <w:numPr>
          <w:ilvl w:val="0"/>
          <w:numId w:val="4"/>
        </w:numPr>
        <w:suppressAutoHyphens w:val="0"/>
        <w:snapToGrid w:val="0"/>
        <w:ind w:left="425" w:hanging="425"/>
        <w:jc w:val="both"/>
        <w:rPr>
          <w:rFonts w:eastAsia="Times New Roman"/>
          <w:sz w:val="20"/>
          <w:szCs w:val="20"/>
          <w:lang w:eastAsia="en-US"/>
        </w:rPr>
      </w:pPr>
      <w:r w:rsidRPr="00CA20D5">
        <w:rPr>
          <w:rFonts w:eastAsia="Times New Roman"/>
          <w:color w:val="222222"/>
          <w:sz w:val="20"/>
          <w:szCs w:val="20"/>
          <w:shd w:val="clear" w:color="auto" w:fill="FFFFFF"/>
        </w:rPr>
        <w:t>Othman</w:t>
      </w:r>
      <w:r w:rsidR="007560F5" w:rsidRPr="00CA20D5">
        <w:rPr>
          <w:rFonts w:eastAsia="Times New Roman"/>
          <w:color w:val="222222"/>
          <w:sz w:val="20"/>
          <w:szCs w:val="20"/>
          <w:shd w:val="clear" w:color="auto" w:fill="FFFFFF"/>
        </w:rPr>
        <w:t xml:space="preserve"> </w:t>
      </w:r>
      <w:r w:rsidRPr="00CA20D5">
        <w:rPr>
          <w:rFonts w:eastAsia="Times New Roman"/>
          <w:color w:val="222222"/>
          <w:sz w:val="20"/>
          <w:szCs w:val="20"/>
          <w:shd w:val="clear" w:color="auto" w:fill="FFFFFF"/>
        </w:rPr>
        <w:t>ZA,</w:t>
      </w:r>
      <w:r w:rsidR="007560F5" w:rsidRPr="00CA20D5">
        <w:rPr>
          <w:rFonts w:eastAsia="Times New Roman"/>
          <w:color w:val="222222"/>
          <w:sz w:val="20"/>
          <w:szCs w:val="20"/>
          <w:shd w:val="clear" w:color="auto" w:fill="FFFFFF"/>
        </w:rPr>
        <w:t xml:space="preserve"> </w:t>
      </w:r>
      <w:r w:rsidRPr="00CA20D5">
        <w:rPr>
          <w:rFonts w:eastAsia="Times New Roman"/>
          <w:color w:val="222222"/>
          <w:sz w:val="20"/>
          <w:szCs w:val="20"/>
          <w:shd w:val="clear" w:color="auto" w:fill="FFFFFF"/>
        </w:rPr>
        <w:t>Ahmed</w:t>
      </w:r>
      <w:r w:rsidR="007560F5" w:rsidRPr="00CA20D5">
        <w:rPr>
          <w:rFonts w:eastAsia="Times New Roman"/>
          <w:color w:val="222222"/>
          <w:sz w:val="20"/>
          <w:szCs w:val="20"/>
          <w:shd w:val="clear" w:color="auto" w:fill="FFFFFF"/>
        </w:rPr>
        <w:t xml:space="preserve"> </w:t>
      </w:r>
      <w:r w:rsidRPr="00CA20D5">
        <w:rPr>
          <w:rFonts w:eastAsia="Times New Roman"/>
          <w:color w:val="222222"/>
          <w:sz w:val="20"/>
          <w:szCs w:val="20"/>
          <w:shd w:val="clear" w:color="auto" w:fill="FFFFFF"/>
        </w:rPr>
        <w:t>YB,</w:t>
      </w:r>
      <w:r w:rsidR="007560F5" w:rsidRPr="00CA20D5">
        <w:rPr>
          <w:rFonts w:eastAsia="Times New Roman"/>
          <w:color w:val="222222"/>
          <w:sz w:val="20"/>
          <w:szCs w:val="20"/>
          <w:shd w:val="clear" w:color="auto" w:fill="FFFFFF"/>
        </w:rPr>
        <w:t xml:space="preserve"> </w:t>
      </w:r>
      <w:proofErr w:type="spellStart"/>
      <w:r w:rsidRPr="00CA20D5">
        <w:rPr>
          <w:rFonts w:eastAsia="Times New Roman"/>
          <w:color w:val="222222"/>
          <w:sz w:val="20"/>
          <w:szCs w:val="20"/>
          <w:shd w:val="clear" w:color="auto" w:fill="FFFFFF"/>
        </w:rPr>
        <w:t>Habila</w:t>
      </w:r>
      <w:proofErr w:type="spellEnd"/>
      <w:r w:rsidR="007560F5" w:rsidRPr="00CA20D5">
        <w:rPr>
          <w:rFonts w:eastAsia="Times New Roman"/>
          <w:color w:val="222222"/>
          <w:sz w:val="20"/>
          <w:szCs w:val="20"/>
          <w:shd w:val="clear" w:color="auto" w:fill="FFFFFF"/>
        </w:rPr>
        <w:t xml:space="preserve"> </w:t>
      </w:r>
      <w:r w:rsidRPr="00CA20D5">
        <w:rPr>
          <w:rFonts w:eastAsia="Times New Roman"/>
          <w:color w:val="222222"/>
          <w:sz w:val="20"/>
          <w:szCs w:val="20"/>
          <w:shd w:val="clear" w:color="auto" w:fill="FFFFFF"/>
        </w:rPr>
        <w:t>MA,</w:t>
      </w:r>
      <w:r w:rsidR="007560F5" w:rsidRPr="00CA20D5">
        <w:rPr>
          <w:rFonts w:eastAsia="Times New Roman"/>
          <w:color w:val="222222"/>
          <w:sz w:val="20"/>
          <w:szCs w:val="20"/>
          <w:shd w:val="clear" w:color="auto" w:fill="FFFFFF"/>
        </w:rPr>
        <w:t xml:space="preserve"> </w:t>
      </w:r>
      <w:proofErr w:type="spellStart"/>
      <w:r w:rsidRPr="00CA20D5">
        <w:rPr>
          <w:rFonts w:eastAsia="Times New Roman"/>
          <w:color w:val="222222"/>
          <w:sz w:val="20"/>
          <w:szCs w:val="20"/>
          <w:shd w:val="clear" w:color="auto" w:fill="FFFFFF"/>
        </w:rPr>
        <w:t>Ghafar</w:t>
      </w:r>
      <w:proofErr w:type="spellEnd"/>
      <w:r w:rsidR="007560F5" w:rsidRPr="00CA20D5">
        <w:rPr>
          <w:rFonts w:eastAsia="Times New Roman"/>
          <w:color w:val="222222"/>
          <w:sz w:val="20"/>
          <w:szCs w:val="20"/>
          <w:shd w:val="clear" w:color="auto" w:fill="FFFFFF"/>
        </w:rPr>
        <w:t xml:space="preserve"> </w:t>
      </w:r>
      <w:r w:rsidRPr="00CA20D5">
        <w:rPr>
          <w:rFonts w:eastAsia="Times New Roman"/>
          <w:color w:val="222222"/>
          <w:sz w:val="20"/>
          <w:szCs w:val="20"/>
          <w:shd w:val="clear" w:color="auto" w:fill="FFFFFF"/>
        </w:rPr>
        <w:t>AA.</w:t>
      </w:r>
      <w:r w:rsidR="007560F5" w:rsidRPr="00CA20D5">
        <w:rPr>
          <w:rFonts w:eastAsia="Times New Roman"/>
          <w:color w:val="222222"/>
          <w:sz w:val="20"/>
          <w:szCs w:val="20"/>
          <w:shd w:val="clear" w:color="auto" w:fill="FFFFFF"/>
        </w:rPr>
        <w:t xml:space="preserve"> </w:t>
      </w:r>
      <w:r w:rsidRPr="00CA20D5">
        <w:rPr>
          <w:rFonts w:eastAsia="Times New Roman"/>
          <w:color w:val="222222"/>
          <w:sz w:val="20"/>
          <w:szCs w:val="20"/>
          <w:shd w:val="clear" w:color="auto" w:fill="FFFFFF"/>
        </w:rPr>
        <w:t>Determination</w:t>
      </w:r>
      <w:r w:rsidR="007560F5" w:rsidRPr="00CA20D5">
        <w:rPr>
          <w:rFonts w:eastAsia="Times New Roman"/>
          <w:color w:val="222222"/>
          <w:sz w:val="20"/>
          <w:szCs w:val="20"/>
          <w:shd w:val="clear" w:color="auto" w:fill="FFFFFF"/>
        </w:rPr>
        <w:t xml:space="preserve"> </w:t>
      </w:r>
      <w:r w:rsidRPr="00CA20D5">
        <w:rPr>
          <w:rFonts w:eastAsia="Times New Roman"/>
          <w:color w:val="222222"/>
          <w:sz w:val="20"/>
          <w:szCs w:val="20"/>
          <w:shd w:val="clear" w:color="auto" w:fill="FFFFFF"/>
        </w:rPr>
        <w:t>of</w:t>
      </w:r>
      <w:r w:rsidR="007560F5" w:rsidRPr="00CA20D5">
        <w:rPr>
          <w:rFonts w:eastAsia="Times New Roman"/>
          <w:color w:val="222222"/>
          <w:sz w:val="20"/>
          <w:szCs w:val="20"/>
          <w:shd w:val="clear" w:color="auto" w:fill="FFFFFF"/>
        </w:rPr>
        <w:t xml:space="preserve"> </w:t>
      </w:r>
      <w:r w:rsidRPr="00CA20D5">
        <w:rPr>
          <w:rFonts w:eastAsia="Times New Roman"/>
          <w:color w:val="222222"/>
          <w:sz w:val="20"/>
          <w:szCs w:val="20"/>
          <w:shd w:val="clear" w:color="auto" w:fill="FFFFFF"/>
        </w:rPr>
        <w:t>capsaicin</w:t>
      </w:r>
      <w:r w:rsidR="007560F5" w:rsidRPr="00CA20D5">
        <w:rPr>
          <w:rFonts w:eastAsia="Times New Roman"/>
          <w:color w:val="222222"/>
          <w:sz w:val="20"/>
          <w:szCs w:val="20"/>
          <w:shd w:val="clear" w:color="auto" w:fill="FFFFFF"/>
        </w:rPr>
        <w:t xml:space="preserve"> </w:t>
      </w:r>
      <w:r w:rsidRPr="00CA20D5">
        <w:rPr>
          <w:rFonts w:eastAsia="Times New Roman"/>
          <w:color w:val="222222"/>
          <w:sz w:val="20"/>
          <w:szCs w:val="20"/>
          <w:shd w:val="clear" w:color="auto" w:fill="FFFFFF"/>
        </w:rPr>
        <w:t>and</w:t>
      </w:r>
      <w:r w:rsidR="007560F5" w:rsidRPr="00CA20D5">
        <w:rPr>
          <w:rFonts w:eastAsia="Times New Roman"/>
          <w:color w:val="222222"/>
          <w:sz w:val="20"/>
          <w:szCs w:val="20"/>
          <w:shd w:val="clear" w:color="auto" w:fill="FFFFFF"/>
        </w:rPr>
        <w:t xml:space="preserve"> </w:t>
      </w:r>
      <w:proofErr w:type="spellStart"/>
      <w:r w:rsidRPr="00CA20D5">
        <w:rPr>
          <w:rFonts w:eastAsia="Times New Roman"/>
          <w:color w:val="222222"/>
          <w:sz w:val="20"/>
          <w:szCs w:val="20"/>
          <w:shd w:val="clear" w:color="auto" w:fill="FFFFFF"/>
        </w:rPr>
        <w:t>dihydrocapsaicin</w:t>
      </w:r>
      <w:proofErr w:type="spellEnd"/>
      <w:r w:rsidR="007560F5" w:rsidRPr="00CA20D5">
        <w:rPr>
          <w:rFonts w:eastAsia="Times New Roman"/>
          <w:color w:val="222222"/>
          <w:sz w:val="20"/>
          <w:szCs w:val="20"/>
          <w:shd w:val="clear" w:color="auto" w:fill="FFFFFF"/>
        </w:rPr>
        <w:t xml:space="preserve"> </w:t>
      </w:r>
      <w:r w:rsidRPr="00CA20D5">
        <w:rPr>
          <w:rFonts w:eastAsia="Times New Roman"/>
          <w:color w:val="222222"/>
          <w:sz w:val="20"/>
          <w:szCs w:val="20"/>
          <w:shd w:val="clear" w:color="auto" w:fill="FFFFFF"/>
        </w:rPr>
        <w:t>in</w:t>
      </w:r>
      <w:r w:rsidR="007560F5" w:rsidRPr="00CA20D5">
        <w:rPr>
          <w:rFonts w:eastAsia="Times New Roman"/>
          <w:color w:val="222222"/>
          <w:sz w:val="20"/>
          <w:szCs w:val="20"/>
          <w:shd w:val="clear" w:color="auto" w:fill="FFFFFF"/>
        </w:rPr>
        <w:t xml:space="preserve"> </w:t>
      </w:r>
      <w:r w:rsidRPr="00CA20D5">
        <w:rPr>
          <w:rFonts w:eastAsia="Times New Roman"/>
          <w:color w:val="222222"/>
          <w:sz w:val="20"/>
          <w:szCs w:val="20"/>
          <w:shd w:val="clear" w:color="auto" w:fill="FFFFFF"/>
        </w:rPr>
        <w:t>Capsicum</w:t>
      </w:r>
      <w:r w:rsidR="007560F5" w:rsidRPr="00CA20D5">
        <w:rPr>
          <w:rFonts w:eastAsia="Times New Roman"/>
          <w:color w:val="222222"/>
          <w:sz w:val="20"/>
          <w:szCs w:val="20"/>
          <w:shd w:val="clear" w:color="auto" w:fill="FFFFFF"/>
        </w:rPr>
        <w:t xml:space="preserve"> </w:t>
      </w:r>
      <w:r w:rsidRPr="00CA20D5">
        <w:rPr>
          <w:rFonts w:eastAsia="Times New Roman"/>
          <w:color w:val="222222"/>
          <w:sz w:val="20"/>
          <w:szCs w:val="20"/>
          <w:shd w:val="clear" w:color="auto" w:fill="FFFFFF"/>
        </w:rPr>
        <w:t>fruit</w:t>
      </w:r>
      <w:r w:rsidR="007560F5" w:rsidRPr="00CA20D5">
        <w:rPr>
          <w:rFonts w:eastAsia="Times New Roman"/>
          <w:color w:val="222222"/>
          <w:sz w:val="20"/>
          <w:szCs w:val="20"/>
          <w:shd w:val="clear" w:color="auto" w:fill="FFFFFF"/>
        </w:rPr>
        <w:t xml:space="preserve"> </w:t>
      </w:r>
      <w:r w:rsidRPr="00CA20D5">
        <w:rPr>
          <w:rFonts w:eastAsia="Times New Roman"/>
          <w:color w:val="222222"/>
          <w:sz w:val="20"/>
          <w:szCs w:val="20"/>
          <w:shd w:val="clear" w:color="auto" w:fill="FFFFFF"/>
        </w:rPr>
        <w:t>samples</w:t>
      </w:r>
      <w:r w:rsidR="007560F5" w:rsidRPr="00CA20D5">
        <w:rPr>
          <w:rFonts w:eastAsia="Times New Roman"/>
          <w:color w:val="222222"/>
          <w:sz w:val="20"/>
          <w:szCs w:val="20"/>
          <w:shd w:val="clear" w:color="auto" w:fill="FFFFFF"/>
        </w:rPr>
        <w:t xml:space="preserve"> </w:t>
      </w:r>
      <w:r w:rsidRPr="00CA20D5">
        <w:rPr>
          <w:rFonts w:eastAsia="Times New Roman"/>
          <w:color w:val="222222"/>
          <w:sz w:val="20"/>
          <w:szCs w:val="20"/>
          <w:shd w:val="clear" w:color="auto" w:fill="FFFFFF"/>
        </w:rPr>
        <w:lastRenderedPageBreak/>
        <w:t>using</w:t>
      </w:r>
      <w:r w:rsidR="007560F5" w:rsidRPr="00CA20D5">
        <w:rPr>
          <w:rFonts w:eastAsia="Times New Roman"/>
          <w:color w:val="222222"/>
          <w:sz w:val="20"/>
          <w:szCs w:val="20"/>
          <w:shd w:val="clear" w:color="auto" w:fill="FFFFFF"/>
        </w:rPr>
        <w:t xml:space="preserve"> </w:t>
      </w:r>
      <w:r w:rsidRPr="00CA20D5">
        <w:rPr>
          <w:rFonts w:eastAsia="Times New Roman"/>
          <w:color w:val="222222"/>
          <w:sz w:val="20"/>
          <w:szCs w:val="20"/>
          <w:shd w:val="clear" w:color="auto" w:fill="FFFFFF"/>
        </w:rPr>
        <w:t>high</w:t>
      </w:r>
      <w:r w:rsidR="007560F5" w:rsidRPr="00CA20D5">
        <w:rPr>
          <w:rFonts w:eastAsia="Times New Roman"/>
          <w:color w:val="222222"/>
          <w:sz w:val="20"/>
          <w:szCs w:val="20"/>
          <w:shd w:val="clear" w:color="auto" w:fill="FFFFFF"/>
        </w:rPr>
        <w:t xml:space="preserve"> </w:t>
      </w:r>
      <w:r w:rsidRPr="00CA20D5">
        <w:rPr>
          <w:rFonts w:eastAsia="Times New Roman"/>
          <w:color w:val="222222"/>
          <w:sz w:val="20"/>
          <w:szCs w:val="20"/>
          <w:shd w:val="clear" w:color="auto" w:fill="FFFFFF"/>
        </w:rPr>
        <w:t>performance</w:t>
      </w:r>
      <w:r w:rsidR="007560F5" w:rsidRPr="00CA20D5">
        <w:rPr>
          <w:rFonts w:eastAsia="Times New Roman"/>
          <w:color w:val="222222"/>
          <w:sz w:val="20"/>
          <w:szCs w:val="20"/>
          <w:shd w:val="clear" w:color="auto" w:fill="FFFFFF"/>
        </w:rPr>
        <w:t xml:space="preserve"> </w:t>
      </w:r>
      <w:r w:rsidRPr="00CA20D5">
        <w:rPr>
          <w:rFonts w:eastAsia="Times New Roman"/>
          <w:color w:val="222222"/>
          <w:sz w:val="20"/>
          <w:szCs w:val="20"/>
          <w:shd w:val="clear" w:color="auto" w:fill="FFFFFF"/>
        </w:rPr>
        <w:t>liquid</w:t>
      </w:r>
      <w:r w:rsidR="007560F5" w:rsidRPr="00CA20D5">
        <w:rPr>
          <w:rFonts w:eastAsia="Times New Roman"/>
          <w:color w:val="222222"/>
          <w:sz w:val="20"/>
          <w:szCs w:val="20"/>
          <w:shd w:val="clear" w:color="auto" w:fill="FFFFFF"/>
        </w:rPr>
        <w:t xml:space="preserve"> </w:t>
      </w:r>
      <w:r w:rsidRPr="00CA20D5">
        <w:rPr>
          <w:rFonts w:eastAsia="Times New Roman"/>
          <w:color w:val="222222"/>
          <w:sz w:val="20"/>
          <w:szCs w:val="20"/>
          <w:shd w:val="clear" w:color="auto" w:fill="FFFFFF"/>
        </w:rPr>
        <w:t>chromatography.</w:t>
      </w:r>
      <w:r w:rsidR="007560F5" w:rsidRPr="00CA20D5">
        <w:rPr>
          <w:rFonts w:eastAsia="Times New Roman"/>
          <w:color w:val="222222"/>
          <w:sz w:val="20"/>
          <w:szCs w:val="20"/>
          <w:shd w:val="clear" w:color="auto" w:fill="FFFFFF"/>
        </w:rPr>
        <w:t xml:space="preserve"> </w:t>
      </w:r>
      <w:r w:rsidRPr="00CA20D5">
        <w:rPr>
          <w:rFonts w:eastAsia="Times New Roman"/>
          <w:color w:val="222222"/>
          <w:sz w:val="20"/>
          <w:szCs w:val="20"/>
          <w:shd w:val="clear" w:color="auto" w:fill="FFFFFF"/>
        </w:rPr>
        <w:t>Molecules</w:t>
      </w:r>
      <w:r w:rsidR="007560F5" w:rsidRPr="00CA20D5">
        <w:rPr>
          <w:rFonts w:eastAsia="Times New Roman"/>
          <w:color w:val="222222"/>
          <w:sz w:val="20"/>
          <w:szCs w:val="20"/>
          <w:shd w:val="clear" w:color="auto" w:fill="FFFFFF"/>
        </w:rPr>
        <w:t xml:space="preserve"> </w:t>
      </w:r>
      <w:r w:rsidRPr="00CA20D5">
        <w:rPr>
          <w:rFonts w:eastAsia="Times New Roman"/>
          <w:color w:val="222222"/>
          <w:sz w:val="20"/>
          <w:szCs w:val="20"/>
          <w:shd w:val="clear" w:color="auto" w:fill="FFFFFF"/>
        </w:rPr>
        <w:t>2011;</w:t>
      </w:r>
      <w:r w:rsidR="007560F5" w:rsidRPr="00CA20D5">
        <w:rPr>
          <w:rFonts w:eastAsia="Times New Roman"/>
          <w:color w:val="222222"/>
          <w:sz w:val="20"/>
          <w:szCs w:val="20"/>
          <w:shd w:val="clear" w:color="auto" w:fill="FFFFFF"/>
        </w:rPr>
        <w:t xml:space="preserve"> </w:t>
      </w:r>
      <w:r w:rsidRPr="00CA20D5">
        <w:rPr>
          <w:rFonts w:eastAsia="Times New Roman"/>
          <w:color w:val="222222"/>
          <w:sz w:val="20"/>
          <w:szCs w:val="20"/>
          <w:shd w:val="clear" w:color="auto" w:fill="FFFFFF"/>
        </w:rPr>
        <w:t>16(10):</w:t>
      </w:r>
      <w:r w:rsidR="007560F5" w:rsidRPr="00CA20D5">
        <w:rPr>
          <w:rFonts w:eastAsia="Times New Roman"/>
          <w:color w:val="222222"/>
          <w:sz w:val="20"/>
          <w:szCs w:val="20"/>
          <w:shd w:val="clear" w:color="auto" w:fill="FFFFFF"/>
        </w:rPr>
        <w:t xml:space="preserve"> </w:t>
      </w:r>
      <w:r w:rsidRPr="00CA20D5">
        <w:rPr>
          <w:rFonts w:eastAsia="Times New Roman"/>
          <w:color w:val="222222"/>
          <w:sz w:val="20"/>
          <w:szCs w:val="20"/>
          <w:shd w:val="clear" w:color="auto" w:fill="FFFFFF"/>
        </w:rPr>
        <w:t>8919-29.</w:t>
      </w:r>
    </w:p>
    <w:p w:rsidR="00CA20D5" w:rsidRDefault="00672629" w:rsidP="00CA20D5">
      <w:pPr>
        <w:numPr>
          <w:ilvl w:val="0"/>
          <w:numId w:val="4"/>
        </w:numPr>
        <w:suppressAutoHyphens w:val="0"/>
        <w:snapToGrid w:val="0"/>
        <w:ind w:left="425" w:hanging="425"/>
        <w:jc w:val="both"/>
        <w:rPr>
          <w:rFonts w:eastAsia="Times New Roman"/>
          <w:sz w:val="20"/>
          <w:szCs w:val="20"/>
          <w:lang w:eastAsia="en-US"/>
        </w:rPr>
      </w:pPr>
      <w:proofErr w:type="spellStart"/>
      <w:r w:rsidRPr="00CA20D5">
        <w:rPr>
          <w:rFonts w:eastAsia="Times New Roman"/>
          <w:color w:val="222222"/>
          <w:sz w:val="20"/>
          <w:szCs w:val="20"/>
          <w:shd w:val="clear" w:color="auto" w:fill="FFFFFF"/>
          <w:lang w:eastAsia="en-US"/>
        </w:rPr>
        <w:t>Goci</w:t>
      </w:r>
      <w:proofErr w:type="spellEnd"/>
      <w:r w:rsidR="007560F5" w:rsidRPr="00CA20D5">
        <w:rPr>
          <w:rFonts w:eastAsia="Times New Roman"/>
          <w:color w:val="222222"/>
          <w:sz w:val="20"/>
          <w:szCs w:val="20"/>
          <w:shd w:val="clear" w:color="auto" w:fill="FFFFFF"/>
          <w:lang w:eastAsia="en-US"/>
        </w:rPr>
        <w:t xml:space="preserve"> </w:t>
      </w:r>
      <w:r w:rsidRPr="00CA20D5">
        <w:rPr>
          <w:rFonts w:eastAsia="Times New Roman"/>
          <w:color w:val="222222"/>
          <w:sz w:val="20"/>
          <w:szCs w:val="20"/>
          <w:shd w:val="clear" w:color="auto" w:fill="FFFFFF"/>
          <w:lang w:eastAsia="en-US"/>
        </w:rPr>
        <w:t>E,</w:t>
      </w:r>
      <w:r w:rsidR="007560F5" w:rsidRPr="00CA20D5">
        <w:rPr>
          <w:rFonts w:eastAsia="Times New Roman"/>
          <w:color w:val="222222"/>
          <w:sz w:val="20"/>
          <w:szCs w:val="20"/>
          <w:shd w:val="clear" w:color="auto" w:fill="FFFFFF"/>
          <w:lang w:eastAsia="en-US"/>
        </w:rPr>
        <w:t xml:space="preserve"> </w:t>
      </w:r>
      <w:proofErr w:type="spellStart"/>
      <w:r w:rsidRPr="00CA20D5">
        <w:rPr>
          <w:rFonts w:eastAsia="Times New Roman"/>
          <w:color w:val="222222"/>
          <w:sz w:val="20"/>
          <w:szCs w:val="20"/>
          <w:shd w:val="clear" w:color="auto" w:fill="FFFFFF"/>
          <w:lang w:eastAsia="en-US"/>
        </w:rPr>
        <w:t>Haloçi</w:t>
      </w:r>
      <w:proofErr w:type="spellEnd"/>
      <w:r w:rsidR="007560F5" w:rsidRPr="00CA20D5">
        <w:rPr>
          <w:rFonts w:eastAsia="Times New Roman"/>
          <w:color w:val="222222"/>
          <w:sz w:val="20"/>
          <w:szCs w:val="20"/>
          <w:shd w:val="clear" w:color="auto" w:fill="FFFFFF"/>
          <w:lang w:eastAsia="en-US"/>
        </w:rPr>
        <w:t xml:space="preserve"> </w:t>
      </w:r>
      <w:r w:rsidRPr="00CA20D5">
        <w:rPr>
          <w:rFonts w:eastAsia="Times New Roman"/>
          <w:color w:val="222222"/>
          <w:sz w:val="20"/>
          <w:szCs w:val="20"/>
          <w:shd w:val="clear" w:color="auto" w:fill="FFFFFF"/>
          <w:lang w:eastAsia="en-US"/>
        </w:rPr>
        <w:t>E,</w:t>
      </w:r>
      <w:r w:rsidR="007560F5" w:rsidRPr="00CA20D5">
        <w:rPr>
          <w:rFonts w:eastAsia="Times New Roman"/>
          <w:color w:val="222222"/>
          <w:sz w:val="20"/>
          <w:szCs w:val="20"/>
          <w:shd w:val="clear" w:color="auto" w:fill="FFFFFF"/>
          <w:lang w:eastAsia="en-US"/>
        </w:rPr>
        <w:t xml:space="preserve"> </w:t>
      </w:r>
      <w:r w:rsidRPr="00CA20D5">
        <w:rPr>
          <w:rFonts w:eastAsia="Times New Roman"/>
          <w:color w:val="222222"/>
          <w:sz w:val="20"/>
          <w:szCs w:val="20"/>
          <w:shd w:val="clear" w:color="auto" w:fill="FFFFFF"/>
          <w:lang w:eastAsia="en-US"/>
        </w:rPr>
        <w:t>Vide</w:t>
      </w:r>
      <w:r w:rsidR="007560F5" w:rsidRPr="00CA20D5">
        <w:rPr>
          <w:rFonts w:eastAsia="Times New Roman"/>
          <w:color w:val="222222"/>
          <w:sz w:val="20"/>
          <w:szCs w:val="20"/>
          <w:shd w:val="clear" w:color="auto" w:fill="FFFFFF"/>
          <w:lang w:eastAsia="en-US"/>
        </w:rPr>
        <w:t xml:space="preserve"> </w:t>
      </w:r>
      <w:r w:rsidRPr="00CA20D5">
        <w:rPr>
          <w:rFonts w:eastAsia="Times New Roman"/>
          <w:color w:val="222222"/>
          <w:sz w:val="20"/>
          <w:szCs w:val="20"/>
          <w:shd w:val="clear" w:color="auto" w:fill="FFFFFF"/>
          <w:lang w:eastAsia="en-US"/>
        </w:rPr>
        <w:t>K,</w:t>
      </w:r>
      <w:r w:rsidR="007560F5" w:rsidRPr="00CA20D5">
        <w:rPr>
          <w:rFonts w:eastAsia="Times New Roman"/>
          <w:color w:val="222222"/>
          <w:sz w:val="20"/>
          <w:szCs w:val="20"/>
          <w:shd w:val="clear" w:color="auto" w:fill="FFFFFF"/>
          <w:lang w:eastAsia="en-US"/>
        </w:rPr>
        <w:t xml:space="preserve"> </w:t>
      </w:r>
      <w:proofErr w:type="spellStart"/>
      <w:r w:rsidRPr="00CA20D5">
        <w:rPr>
          <w:rFonts w:eastAsia="Times New Roman"/>
          <w:color w:val="222222"/>
          <w:sz w:val="20"/>
          <w:szCs w:val="20"/>
          <w:shd w:val="clear" w:color="auto" w:fill="FFFFFF"/>
          <w:lang w:eastAsia="en-US"/>
        </w:rPr>
        <w:t>Malaj</w:t>
      </w:r>
      <w:proofErr w:type="spellEnd"/>
      <w:r w:rsidR="007560F5" w:rsidRPr="00CA20D5">
        <w:rPr>
          <w:rFonts w:eastAsia="Times New Roman"/>
          <w:color w:val="222222"/>
          <w:sz w:val="20"/>
          <w:szCs w:val="20"/>
          <w:shd w:val="clear" w:color="auto" w:fill="FFFFFF"/>
          <w:lang w:eastAsia="en-US"/>
        </w:rPr>
        <w:t xml:space="preserve"> </w:t>
      </w:r>
      <w:r w:rsidRPr="00CA20D5">
        <w:rPr>
          <w:rFonts w:eastAsia="Times New Roman"/>
          <w:color w:val="222222"/>
          <w:sz w:val="20"/>
          <w:szCs w:val="20"/>
          <w:shd w:val="clear" w:color="auto" w:fill="FFFFFF"/>
          <w:lang w:eastAsia="en-US"/>
        </w:rPr>
        <w:t>L.</w:t>
      </w:r>
      <w:r w:rsidR="007560F5" w:rsidRPr="00CA20D5">
        <w:rPr>
          <w:rFonts w:eastAsia="Times New Roman"/>
          <w:color w:val="222222"/>
          <w:sz w:val="20"/>
          <w:szCs w:val="20"/>
          <w:shd w:val="clear" w:color="auto" w:fill="FFFFFF"/>
          <w:lang w:eastAsia="en-US"/>
        </w:rPr>
        <w:t xml:space="preserve"> </w:t>
      </w:r>
      <w:r w:rsidRPr="00CA20D5">
        <w:rPr>
          <w:rFonts w:eastAsia="Times New Roman"/>
          <w:color w:val="222222"/>
          <w:sz w:val="20"/>
          <w:szCs w:val="20"/>
          <w:shd w:val="clear" w:color="auto" w:fill="FFFFFF"/>
          <w:lang w:eastAsia="en-US"/>
        </w:rPr>
        <w:t>Application</w:t>
      </w:r>
      <w:r w:rsidR="007560F5" w:rsidRPr="00CA20D5">
        <w:rPr>
          <w:rFonts w:eastAsia="Times New Roman"/>
          <w:color w:val="222222"/>
          <w:sz w:val="20"/>
          <w:szCs w:val="20"/>
          <w:shd w:val="clear" w:color="auto" w:fill="FFFFFF"/>
          <w:lang w:eastAsia="en-US"/>
        </w:rPr>
        <w:t xml:space="preserve"> </w:t>
      </w:r>
      <w:r w:rsidRPr="00CA20D5">
        <w:rPr>
          <w:rFonts w:eastAsia="Times New Roman"/>
          <w:color w:val="222222"/>
          <w:sz w:val="20"/>
          <w:szCs w:val="20"/>
          <w:shd w:val="clear" w:color="auto" w:fill="FFFFFF"/>
          <w:lang w:eastAsia="en-US"/>
        </w:rPr>
        <w:t>and</w:t>
      </w:r>
      <w:r w:rsidR="007560F5" w:rsidRPr="00CA20D5">
        <w:rPr>
          <w:rFonts w:eastAsia="Times New Roman"/>
          <w:color w:val="222222"/>
          <w:sz w:val="20"/>
          <w:szCs w:val="20"/>
          <w:shd w:val="clear" w:color="auto" w:fill="FFFFFF"/>
          <w:lang w:eastAsia="en-US"/>
        </w:rPr>
        <w:t xml:space="preserve"> </w:t>
      </w:r>
      <w:r w:rsidRPr="00CA20D5">
        <w:rPr>
          <w:rFonts w:eastAsia="Times New Roman"/>
          <w:color w:val="222222"/>
          <w:sz w:val="20"/>
          <w:szCs w:val="20"/>
          <w:shd w:val="clear" w:color="auto" w:fill="FFFFFF"/>
          <w:lang w:eastAsia="en-US"/>
        </w:rPr>
        <w:t>comparison</w:t>
      </w:r>
      <w:r w:rsidR="007560F5" w:rsidRPr="00CA20D5">
        <w:rPr>
          <w:rFonts w:eastAsia="Times New Roman"/>
          <w:color w:val="222222"/>
          <w:sz w:val="20"/>
          <w:szCs w:val="20"/>
          <w:shd w:val="clear" w:color="auto" w:fill="FFFFFF"/>
          <w:lang w:eastAsia="en-US"/>
        </w:rPr>
        <w:t xml:space="preserve"> </w:t>
      </w:r>
      <w:r w:rsidRPr="00CA20D5">
        <w:rPr>
          <w:rFonts w:eastAsia="Times New Roman"/>
          <w:color w:val="222222"/>
          <w:sz w:val="20"/>
          <w:szCs w:val="20"/>
          <w:shd w:val="clear" w:color="auto" w:fill="FFFFFF"/>
          <w:lang w:eastAsia="en-US"/>
        </w:rPr>
        <w:t>of</w:t>
      </w:r>
      <w:r w:rsidR="007560F5" w:rsidRPr="00CA20D5">
        <w:rPr>
          <w:rFonts w:eastAsia="Times New Roman"/>
          <w:color w:val="222222"/>
          <w:sz w:val="20"/>
          <w:szCs w:val="20"/>
          <w:shd w:val="clear" w:color="auto" w:fill="FFFFFF"/>
          <w:lang w:eastAsia="en-US"/>
        </w:rPr>
        <w:t xml:space="preserve"> </w:t>
      </w:r>
      <w:r w:rsidRPr="00CA20D5">
        <w:rPr>
          <w:rFonts w:eastAsia="Times New Roman"/>
          <w:color w:val="222222"/>
          <w:sz w:val="20"/>
          <w:szCs w:val="20"/>
          <w:shd w:val="clear" w:color="auto" w:fill="FFFFFF"/>
          <w:lang w:eastAsia="en-US"/>
        </w:rPr>
        <w:t>three</w:t>
      </w:r>
      <w:r w:rsidR="007560F5" w:rsidRPr="00CA20D5">
        <w:rPr>
          <w:rFonts w:eastAsia="Times New Roman"/>
          <w:color w:val="222222"/>
          <w:sz w:val="20"/>
          <w:szCs w:val="20"/>
          <w:shd w:val="clear" w:color="auto" w:fill="FFFFFF"/>
          <w:lang w:eastAsia="en-US"/>
        </w:rPr>
        <w:t xml:space="preserve"> </w:t>
      </w:r>
      <w:r w:rsidRPr="00CA20D5">
        <w:rPr>
          <w:rFonts w:eastAsia="Times New Roman"/>
          <w:color w:val="222222"/>
          <w:sz w:val="20"/>
          <w:szCs w:val="20"/>
          <w:shd w:val="clear" w:color="auto" w:fill="FFFFFF"/>
          <w:lang w:eastAsia="en-US"/>
        </w:rPr>
        <w:t>different</w:t>
      </w:r>
      <w:r w:rsidR="007560F5" w:rsidRPr="00CA20D5">
        <w:rPr>
          <w:rFonts w:eastAsia="Times New Roman"/>
          <w:color w:val="222222"/>
          <w:sz w:val="20"/>
          <w:szCs w:val="20"/>
          <w:shd w:val="clear" w:color="auto" w:fill="FFFFFF"/>
          <w:lang w:eastAsia="en-US"/>
        </w:rPr>
        <w:t xml:space="preserve"> </w:t>
      </w:r>
      <w:r w:rsidRPr="00CA20D5">
        <w:rPr>
          <w:rFonts w:eastAsia="Times New Roman"/>
          <w:color w:val="222222"/>
          <w:sz w:val="20"/>
          <w:szCs w:val="20"/>
          <w:shd w:val="clear" w:color="auto" w:fill="FFFFFF"/>
          <w:lang w:eastAsia="en-US"/>
        </w:rPr>
        <w:t>extraction</w:t>
      </w:r>
      <w:r w:rsidR="007560F5" w:rsidRPr="00CA20D5">
        <w:rPr>
          <w:rFonts w:eastAsia="Times New Roman"/>
          <w:color w:val="222222"/>
          <w:sz w:val="20"/>
          <w:szCs w:val="20"/>
          <w:shd w:val="clear" w:color="auto" w:fill="FFFFFF"/>
          <w:lang w:eastAsia="en-US"/>
        </w:rPr>
        <w:t xml:space="preserve"> </w:t>
      </w:r>
      <w:r w:rsidRPr="00CA20D5">
        <w:rPr>
          <w:rFonts w:eastAsia="Times New Roman"/>
          <w:color w:val="222222"/>
          <w:sz w:val="20"/>
          <w:szCs w:val="20"/>
          <w:shd w:val="clear" w:color="auto" w:fill="FFFFFF"/>
          <w:lang w:eastAsia="en-US"/>
        </w:rPr>
        <w:t>methods</w:t>
      </w:r>
      <w:r w:rsidR="007560F5" w:rsidRPr="00CA20D5">
        <w:rPr>
          <w:rFonts w:eastAsia="Times New Roman"/>
          <w:color w:val="222222"/>
          <w:sz w:val="20"/>
          <w:szCs w:val="20"/>
          <w:shd w:val="clear" w:color="auto" w:fill="FFFFFF"/>
          <w:lang w:eastAsia="en-US"/>
        </w:rPr>
        <w:t xml:space="preserve"> </w:t>
      </w:r>
      <w:r w:rsidRPr="00CA20D5">
        <w:rPr>
          <w:rFonts w:eastAsia="Times New Roman"/>
          <w:color w:val="222222"/>
          <w:sz w:val="20"/>
          <w:szCs w:val="20"/>
          <w:shd w:val="clear" w:color="auto" w:fill="FFFFFF"/>
          <w:lang w:eastAsia="en-US"/>
        </w:rPr>
        <w:t>of</w:t>
      </w:r>
      <w:r w:rsidR="007560F5" w:rsidRPr="00CA20D5">
        <w:rPr>
          <w:rFonts w:eastAsia="Times New Roman"/>
          <w:color w:val="222222"/>
          <w:sz w:val="20"/>
          <w:szCs w:val="20"/>
          <w:shd w:val="clear" w:color="auto" w:fill="FFFFFF"/>
          <w:lang w:eastAsia="en-US"/>
        </w:rPr>
        <w:t xml:space="preserve"> </w:t>
      </w:r>
      <w:r w:rsidRPr="00CA20D5">
        <w:rPr>
          <w:rFonts w:eastAsia="Times New Roman"/>
          <w:color w:val="222222"/>
          <w:sz w:val="20"/>
          <w:szCs w:val="20"/>
          <w:shd w:val="clear" w:color="auto" w:fill="FFFFFF"/>
          <w:lang w:eastAsia="en-US"/>
        </w:rPr>
        <w:t>capsaicin</w:t>
      </w:r>
      <w:r w:rsidR="007560F5" w:rsidRPr="00CA20D5">
        <w:rPr>
          <w:rFonts w:eastAsia="Times New Roman"/>
          <w:color w:val="222222"/>
          <w:sz w:val="20"/>
          <w:szCs w:val="20"/>
          <w:shd w:val="clear" w:color="auto" w:fill="FFFFFF"/>
          <w:lang w:eastAsia="en-US"/>
        </w:rPr>
        <w:t xml:space="preserve"> </w:t>
      </w:r>
      <w:r w:rsidRPr="00CA20D5">
        <w:rPr>
          <w:rFonts w:eastAsia="Times New Roman"/>
          <w:color w:val="222222"/>
          <w:sz w:val="20"/>
          <w:szCs w:val="20"/>
          <w:shd w:val="clear" w:color="auto" w:fill="FFFFFF"/>
          <w:lang w:eastAsia="en-US"/>
        </w:rPr>
        <w:t>from</w:t>
      </w:r>
      <w:r w:rsidR="007560F5" w:rsidRPr="00CA20D5">
        <w:rPr>
          <w:rFonts w:eastAsia="Times New Roman"/>
          <w:color w:val="222222"/>
          <w:sz w:val="20"/>
          <w:szCs w:val="20"/>
          <w:shd w:val="clear" w:color="auto" w:fill="FFFFFF"/>
          <w:lang w:eastAsia="en-US"/>
        </w:rPr>
        <w:t xml:space="preserve"> </w:t>
      </w:r>
      <w:r w:rsidRPr="00CA20D5">
        <w:rPr>
          <w:rFonts w:eastAsia="Times New Roman"/>
          <w:color w:val="222222"/>
          <w:sz w:val="20"/>
          <w:szCs w:val="20"/>
          <w:shd w:val="clear" w:color="auto" w:fill="FFFFFF"/>
          <w:lang w:eastAsia="en-US"/>
        </w:rPr>
        <w:t>capsicum</w:t>
      </w:r>
      <w:r w:rsidR="007560F5" w:rsidRPr="00CA20D5">
        <w:rPr>
          <w:rFonts w:eastAsia="Times New Roman"/>
          <w:color w:val="222222"/>
          <w:sz w:val="20"/>
          <w:szCs w:val="20"/>
          <w:shd w:val="clear" w:color="auto" w:fill="FFFFFF"/>
          <w:lang w:eastAsia="en-US"/>
        </w:rPr>
        <w:t xml:space="preserve"> </w:t>
      </w:r>
      <w:r w:rsidRPr="00CA20D5">
        <w:rPr>
          <w:rFonts w:eastAsia="Times New Roman"/>
          <w:color w:val="222222"/>
          <w:sz w:val="20"/>
          <w:szCs w:val="20"/>
          <w:shd w:val="clear" w:color="auto" w:fill="FFFFFF"/>
          <w:lang w:eastAsia="en-US"/>
        </w:rPr>
        <w:t>fruits.</w:t>
      </w:r>
      <w:r w:rsidR="007560F5" w:rsidRPr="00CA20D5">
        <w:rPr>
          <w:rFonts w:eastAsia="Times New Roman"/>
          <w:color w:val="222222"/>
          <w:sz w:val="20"/>
          <w:szCs w:val="20"/>
          <w:shd w:val="clear" w:color="auto" w:fill="FFFFFF"/>
          <w:lang w:eastAsia="en-US"/>
        </w:rPr>
        <w:t xml:space="preserve"> </w:t>
      </w:r>
      <w:r w:rsidRPr="00CA20D5">
        <w:rPr>
          <w:rFonts w:eastAsia="Times New Roman"/>
          <w:color w:val="222222"/>
          <w:sz w:val="20"/>
          <w:szCs w:val="20"/>
          <w:shd w:val="clear" w:color="auto" w:fill="FFFFFF"/>
          <w:lang w:eastAsia="en-US"/>
        </w:rPr>
        <w:t>Albanian</w:t>
      </w:r>
      <w:r w:rsidR="007560F5" w:rsidRPr="00CA20D5">
        <w:rPr>
          <w:rFonts w:eastAsia="Times New Roman"/>
          <w:color w:val="222222"/>
          <w:sz w:val="20"/>
          <w:szCs w:val="20"/>
          <w:shd w:val="clear" w:color="auto" w:fill="FFFFFF"/>
          <w:lang w:eastAsia="en-US"/>
        </w:rPr>
        <w:t xml:space="preserve"> </w:t>
      </w:r>
      <w:r w:rsidRPr="00CA20D5">
        <w:rPr>
          <w:rFonts w:eastAsia="Times New Roman"/>
          <w:color w:val="222222"/>
          <w:sz w:val="20"/>
          <w:szCs w:val="20"/>
          <w:shd w:val="clear" w:color="auto" w:fill="FFFFFF"/>
          <w:lang w:eastAsia="en-US"/>
        </w:rPr>
        <w:t>Journal</w:t>
      </w:r>
      <w:r w:rsidR="007560F5" w:rsidRPr="00CA20D5">
        <w:rPr>
          <w:rFonts w:eastAsia="Times New Roman"/>
          <w:color w:val="222222"/>
          <w:sz w:val="20"/>
          <w:szCs w:val="20"/>
          <w:shd w:val="clear" w:color="auto" w:fill="FFFFFF"/>
          <w:lang w:eastAsia="en-US"/>
        </w:rPr>
        <w:t xml:space="preserve"> </w:t>
      </w:r>
      <w:r w:rsidRPr="00CA20D5">
        <w:rPr>
          <w:rFonts w:eastAsia="Times New Roman"/>
          <w:color w:val="222222"/>
          <w:sz w:val="20"/>
          <w:szCs w:val="20"/>
          <w:shd w:val="clear" w:color="auto" w:fill="FFFFFF"/>
          <w:lang w:eastAsia="en-US"/>
        </w:rPr>
        <w:t>of</w:t>
      </w:r>
      <w:r w:rsidR="007560F5" w:rsidRPr="00CA20D5">
        <w:rPr>
          <w:rFonts w:eastAsia="Times New Roman"/>
          <w:color w:val="222222"/>
          <w:sz w:val="20"/>
          <w:szCs w:val="20"/>
          <w:shd w:val="clear" w:color="auto" w:fill="FFFFFF"/>
          <w:lang w:eastAsia="en-US"/>
        </w:rPr>
        <w:t xml:space="preserve"> </w:t>
      </w:r>
      <w:r w:rsidRPr="00CA20D5">
        <w:rPr>
          <w:rFonts w:eastAsia="Times New Roman"/>
          <w:color w:val="222222"/>
          <w:sz w:val="20"/>
          <w:szCs w:val="20"/>
          <w:shd w:val="clear" w:color="auto" w:fill="FFFFFF"/>
          <w:lang w:eastAsia="en-US"/>
        </w:rPr>
        <w:t>Pharmaceutical</w:t>
      </w:r>
      <w:r w:rsidR="007560F5" w:rsidRPr="00CA20D5">
        <w:rPr>
          <w:rFonts w:eastAsia="Times New Roman"/>
          <w:color w:val="222222"/>
          <w:sz w:val="20"/>
          <w:szCs w:val="20"/>
          <w:shd w:val="clear" w:color="auto" w:fill="FFFFFF"/>
          <w:lang w:eastAsia="en-US"/>
        </w:rPr>
        <w:t xml:space="preserve"> </w:t>
      </w:r>
      <w:r w:rsidRPr="00CA20D5">
        <w:rPr>
          <w:rFonts w:eastAsia="Times New Roman"/>
          <w:color w:val="222222"/>
          <w:sz w:val="20"/>
          <w:szCs w:val="20"/>
          <w:shd w:val="clear" w:color="auto" w:fill="FFFFFF"/>
          <w:lang w:eastAsia="en-US"/>
        </w:rPr>
        <w:t>Sciences</w:t>
      </w:r>
      <w:r w:rsidR="007560F5" w:rsidRPr="00CA20D5">
        <w:rPr>
          <w:rFonts w:eastAsia="Times New Roman"/>
          <w:color w:val="222222"/>
          <w:sz w:val="20"/>
          <w:szCs w:val="20"/>
          <w:shd w:val="clear" w:color="auto" w:fill="FFFFFF"/>
          <w:lang w:eastAsia="en-US"/>
        </w:rPr>
        <w:t xml:space="preserve"> </w:t>
      </w:r>
      <w:r w:rsidRPr="00CA20D5">
        <w:rPr>
          <w:rFonts w:eastAsia="Times New Roman"/>
          <w:color w:val="222222"/>
          <w:sz w:val="20"/>
          <w:szCs w:val="20"/>
          <w:shd w:val="clear" w:color="auto" w:fill="FFFFFF"/>
          <w:lang w:eastAsia="en-US"/>
        </w:rPr>
        <w:t>2014</w:t>
      </w:r>
      <w:r w:rsidR="007560F5" w:rsidRPr="00CA20D5">
        <w:rPr>
          <w:rFonts w:eastAsia="Times New Roman"/>
          <w:color w:val="222222"/>
          <w:sz w:val="20"/>
          <w:szCs w:val="20"/>
          <w:shd w:val="clear" w:color="auto" w:fill="FFFFFF"/>
          <w:lang w:eastAsia="en-US"/>
        </w:rPr>
        <w:t>;</w:t>
      </w:r>
      <w:r w:rsidRPr="00CA20D5">
        <w:rPr>
          <w:rFonts w:eastAsia="Times New Roman"/>
          <w:color w:val="222222"/>
          <w:sz w:val="20"/>
          <w:szCs w:val="20"/>
          <w:shd w:val="clear" w:color="auto" w:fill="FFFFFF"/>
          <w:lang w:eastAsia="en-US"/>
        </w:rPr>
        <w:t>1(1):16-9.</w:t>
      </w:r>
    </w:p>
    <w:p w:rsidR="00CA20D5" w:rsidRDefault="002E27FB" w:rsidP="00CA20D5">
      <w:pPr>
        <w:widowControl w:val="0"/>
        <w:numPr>
          <w:ilvl w:val="0"/>
          <w:numId w:val="4"/>
        </w:numPr>
        <w:tabs>
          <w:tab w:val="clear" w:pos="720"/>
          <w:tab w:val="left" w:pos="220"/>
        </w:tabs>
        <w:suppressAutoHyphens w:val="0"/>
        <w:autoSpaceDE w:val="0"/>
        <w:autoSpaceDN w:val="0"/>
        <w:adjustRightInd w:val="0"/>
        <w:snapToGrid w:val="0"/>
        <w:ind w:left="425" w:hanging="425"/>
        <w:jc w:val="both"/>
        <w:rPr>
          <w:color w:val="000000"/>
          <w:sz w:val="20"/>
          <w:szCs w:val="20"/>
          <w:lang w:eastAsia="en-US"/>
        </w:rPr>
      </w:pPr>
      <w:proofErr w:type="spellStart"/>
      <w:r w:rsidRPr="00CA20D5">
        <w:rPr>
          <w:color w:val="000000"/>
          <w:sz w:val="20"/>
          <w:szCs w:val="20"/>
          <w:lang w:eastAsia="en-US"/>
        </w:rPr>
        <w:t>Kempaiah</w:t>
      </w:r>
      <w:proofErr w:type="spellEnd"/>
      <w:r w:rsidR="007560F5" w:rsidRPr="00CA20D5">
        <w:rPr>
          <w:color w:val="000000"/>
          <w:sz w:val="20"/>
          <w:szCs w:val="20"/>
          <w:lang w:eastAsia="en-US"/>
        </w:rPr>
        <w:t xml:space="preserve"> </w:t>
      </w:r>
      <w:r w:rsidRPr="00CA20D5">
        <w:rPr>
          <w:color w:val="000000"/>
          <w:sz w:val="20"/>
          <w:szCs w:val="20"/>
          <w:lang w:eastAsia="en-US"/>
        </w:rPr>
        <w:t>R.</w:t>
      </w:r>
      <w:r w:rsidR="007560F5" w:rsidRPr="00CA20D5">
        <w:rPr>
          <w:color w:val="000000"/>
          <w:sz w:val="20"/>
          <w:szCs w:val="20"/>
          <w:lang w:eastAsia="en-US"/>
        </w:rPr>
        <w:t xml:space="preserve"> </w:t>
      </w:r>
      <w:r w:rsidRPr="00CA20D5">
        <w:rPr>
          <w:color w:val="000000"/>
          <w:sz w:val="20"/>
          <w:szCs w:val="20"/>
          <w:lang w:eastAsia="en-US"/>
        </w:rPr>
        <w:t>K.,</w:t>
      </w:r>
      <w:r w:rsidR="007560F5" w:rsidRPr="00CA20D5">
        <w:rPr>
          <w:color w:val="000000"/>
          <w:sz w:val="20"/>
          <w:szCs w:val="20"/>
          <w:lang w:eastAsia="en-US"/>
        </w:rPr>
        <w:t xml:space="preserve"> </w:t>
      </w:r>
      <w:proofErr w:type="spellStart"/>
      <w:r w:rsidRPr="00CA20D5">
        <w:rPr>
          <w:color w:val="000000"/>
          <w:sz w:val="20"/>
          <w:szCs w:val="20"/>
          <w:lang w:eastAsia="en-US"/>
        </w:rPr>
        <w:t>Manjunatha</w:t>
      </w:r>
      <w:proofErr w:type="spellEnd"/>
      <w:r w:rsidR="007560F5" w:rsidRPr="00CA20D5">
        <w:rPr>
          <w:color w:val="000000"/>
          <w:sz w:val="20"/>
          <w:szCs w:val="20"/>
          <w:lang w:eastAsia="en-US"/>
        </w:rPr>
        <w:t xml:space="preserve"> </w:t>
      </w:r>
      <w:r w:rsidRPr="00CA20D5">
        <w:rPr>
          <w:color w:val="000000"/>
          <w:sz w:val="20"/>
          <w:szCs w:val="20"/>
          <w:lang w:eastAsia="en-US"/>
        </w:rPr>
        <w:t>H.,</w:t>
      </w:r>
      <w:r w:rsidR="007560F5" w:rsidRPr="00CA20D5">
        <w:rPr>
          <w:color w:val="000000"/>
          <w:sz w:val="20"/>
          <w:szCs w:val="20"/>
          <w:lang w:eastAsia="en-US"/>
        </w:rPr>
        <w:t xml:space="preserve"> </w:t>
      </w:r>
      <w:proofErr w:type="spellStart"/>
      <w:r w:rsidRPr="00CA20D5">
        <w:rPr>
          <w:color w:val="000000"/>
          <w:sz w:val="20"/>
          <w:szCs w:val="20"/>
          <w:lang w:eastAsia="en-US"/>
        </w:rPr>
        <w:t>Srinivasan</w:t>
      </w:r>
      <w:proofErr w:type="spellEnd"/>
      <w:r w:rsidR="007560F5" w:rsidRPr="00CA20D5">
        <w:rPr>
          <w:color w:val="000000"/>
          <w:sz w:val="20"/>
          <w:szCs w:val="20"/>
          <w:lang w:eastAsia="en-US"/>
        </w:rPr>
        <w:t xml:space="preserve"> </w:t>
      </w:r>
      <w:r w:rsidRPr="00CA20D5">
        <w:rPr>
          <w:color w:val="000000"/>
          <w:sz w:val="20"/>
          <w:szCs w:val="20"/>
          <w:lang w:eastAsia="en-US"/>
        </w:rPr>
        <w:t>K.</w:t>
      </w:r>
      <w:r w:rsidR="007560F5" w:rsidRPr="00CA20D5">
        <w:rPr>
          <w:color w:val="000000"/>
          <w:sz w:val="20"/>
          <w:szCs w:val="20"/>
          <w:lang w:eastAsia="en-US"/>
        </w:rPr>
        <w:t xml:space="preserve"> </w:t>
      </w:r>
      <w:r w:rsidRPr="00CA20D5">
        <w:rPr>
          <w:color w:val="000000"/>
          <w:sz w:val="20"/>
          <w:szCs w:val="20"/>
          <w:lang w:eastAsia="en-US"/>
        </w:rPr>
        <w:t>Protective</w:t>
      </w:r>
      <w:r w:rsidR="007560F5" w:rsidRPr="00CA20D5">
        <w:rPr>
          <w:color w:val="000000"/>
          <w:sz w:val="20"/>
          <w:szCs w:val="20"/>
          <w:lang w:eastAsia="en-US"/>
        </w:rPr>
        <w:t xml:space="preserve"> </w:t>
      </w:r>
      <w:r w:rsidRPr="00CA20D5">
        <w:rPr>
          <w:color w:val="000000"/>
          <w:sz w:val="20"/>
          <w:szCs w:val="20"/>
          <w:lang w:eastAsia="en-US"/>
        </w:rPr>
        <w:t>Effect</w:t>
      </w:r>
      <w:r w:rsidR="007560F5" w:rsidRPr="00CA20D5">
        <w:rPr>
          <w:color w:val="000000"/>
          <w:sz w:val="20"/>
          <w:szCs w:val="20"/>
          <w:lang w:eastAsia="en-US"/>
        </w:rPr>
        <w:t xml:space="preserve"> </w:t>
      </w:r>
      <w:r w:rsidRPr="00CA20D5">
        <w:rPr>
          <w:color w:val="000000"/>
          <w:sz w:val="20"/>
          <w:szCs w:val="20"/>
          <w:lang w:eastAsia="en-US"/>
        </w:rPr>
        <w:t>of</w:t>
      </w:r>
      <w:r w:rsidR="007560F5" w:rsidRPr="00CA20D5">
        <w:rPr>
          <w:color w:val="000000"/>
          <w:sz w:val="20"/>
          <w:szCs w:val="20"/>
          <w:lang w:eastAsia="en-US"/>
        </w:rPr>
        <w:t xml:space="preserve"> </w:t>
      </w:r>
      <w:r w:rsidRPr="00CA20D5">
        <w:rPr>
          <w:color w:val="000000"/>
          <w:sz w:val="20"/>
          <w:szCs w:val="20"/>
          <w:lang w:eastAsia="en-US"/>
        </w:rPr>
        <w:t>Dietary</w:t>
      </w:r>
      <w:r w:rsidR="007560F5" w:rsidRPr="00CA20D5">
        <w:rPr>
          <w:color w:val="000000"/>
          <w:sz w:val="20"/>
          <w:szCs w:val="20"/>
          <w:lang w:eastAsia="en-US"/>
        </w:rPr>
        <w:t xml:space="preserve"> </w:t>
      </w:r>
      <w:r w:rsidRPr="00CA20D5">
        <w:rPr>
          <w:color w:val="000000"/>
          <w:sz w:val="20"/>
          <w:szCs w:val="20"/>
          <w:lang w:eastAsia="en-US"/>
        </w:rPr>
        <w:t>Capsaicin</w:t>
      </w:r>
      <w:r w:rsidR="007560F5" w:rsidRPr="00CA20D5">
        <w:rPr>
          <w:color w:val="000000"/>
          <w:sz w:val="20"/>
          <w:szCs w:val="20"/>
          <w:lang w:eastAsia="en-US"/>
        </w:rPr>
        <w:t xml:space="preserve"> </w:t>
      </w:r>
      <w:r w:rsidRPr="00CA20D5">
        <w:rPr>
          <w:color w:val="000000"/>
          <w:sz w:val="20"/>
          <w:szCs w:val="20"/>
          <w:lang w:eastAsia="en-US"/>
        </w:rPr>
        <w:t>on</w:t>
      </w:r>
      <w:r w:rsidR="007560F5" w:rsidRPr="00CA20D5">
        <w:rPr>
          <w:color w:val="000000"/>
          <w:sz w:val="20"/>
          <w:szCs w:val="20"/>
          <w:lang w:eastAsia="en-US"/>
        </w:rPr>
        <w:t xml:space="preserve"> </w:t>
      </w:r>
      <w:r w:rsidRPr="00CA20D5">
        <w:rPr>
          <w:color w:val="000000"/>
          <w:sz w:val="20"/>
          <w:szCs w:val="20"/>
          <w:lang w:eastAsia="en-US"/>
        </w:rPr>
        <w:t>Induced</w:t>
      </w:r>
      <w:r w:rsidR="007560F5" w:rsidRPr="00CA20D5">
        <w:rPr>
          <w:color w:val="000000"/>
          <w:sz w:val="20"/>
          <w:szCs w:val="20"/>
          <w:lang w:eastAsia="en-US"/>
        </w:rPr>
        <w:t xml:space="preserve"> </w:t>
      </w:r>
      <w:r w:rsidRPr="00CA20D5">
        <w:rPr>
          <w:color w:val="000000"/>
          <w:sz w:val="20"/>
          <w:szCs w:val="20"/>
          <w:lang w:eastAsia="en-US"/>
        </w:rPr>
        <w:t>Oxidation</w:t>
      </w:r>
      <w:r w:rsidR="007560F5" w:rsidRPr="00CA20D5">
        <w:rPr>
          <w:color w:val="000000"/>
          <w:sz w:val="20"/>
          <w:szCs w:val="20"/>
          <w:lang w:eastAsia="en-US"/>
        </w:rPr>
        <w:t xml:space="preserve"> </w:t>
      </w:r>
      <w:r w:rsidRPr="00CA20D5">
        <w:rPr>
          <w:color w:val="000000"/>
          <w:sz w:val="20"/>
          <w:szCs w:val="20"/>
          <w:lang w:eastAsia="en-US"/>
        </w:rPr>
        <w:t>of</w:t>
      </w:r>
      <w:r w:rsidR="007560F5" w:rsidRPr="00CA20D5">
        <w:rPr>
          <w:color w:val="000000"/>
          <w:sz w:val="20"/>
          <w:szCs w:val="20"/>
          <w:lang w:eastAsia="en-US"/>
        </w:rPr>
        <w:t xml:space="preserve"> </w:t>
      </w:r>
      <w:r w:rsidRPr="00CA20D5">
        <w:rPr>
          <w:color w:val="000000"/>
          <w:sz w:val="20"/>
          <w:szCs w:val="20"/>
          <w:lang w:eastAsia="en-US"/>
        </w:rPr>
        <w:t>Low-Density</w:t>
      </w:r>
      <w:r w:rsidR="007560F5" w:rsidRPr="00CA20D5">
        <w:rPr>
          <w:color w:val="000000"/>
          <w:sz w:val="20"/>
          <w:szCs w:val="20"/>
          <w:lang w:eastAsia="en-US"/>
        </w:rPr>
        <w:t xml:space="preserve"> </w:t>
      </w:r>
      <w:r w:rsidRPr="00CA20D5">
        <w:rPr>
          <w:color w:val="000000"/>
          <w:sz w:val="20"/>
          <w:szCs w:val="20"/>
          <w:lang w:eastAsia="en-US"/>
        </w:rPr>
        <w:t>Lipoprotein</w:t>
      </w:r>
      <w:r w:rsidR="007560F5" w:rsidRPr="00CA20D5">
        <w:rPr>
          <w:color w:val="000000"/>
          <w:sz w:val="20"/>
          <w:szCs w:val="20"/>
          <w:lang w:eastAsia="en-US"/>
        </w:rPr>
        <w:t xml:space="preserve"> </w:t>
      </w:r>
      <w:r w:rsidRPr="00CA20D5">
        <w:rPr>
          <w:color w:val="000000"/>
          <w:sz w:val="20"/>
          <w:szCs w:val="20"/>
          <w:lang w:eastAsia="en-US"/>
        </w:rPr>
        <w:t>in</w:t>
      </w:r>
      <w:r w:rsidR="007560F5" w:rsidRPr="00CA20D5">
        <w:rPr>
          <w:color w:val="000000"/>
          <w:sz w:val="20"/>
          <w:szCs w:val="20"/>
          <w:lang w:eastAsia="en-US"/>
        </w:rPr>
        <w:t xml:space="preserve"> </w:t>
      </w:r>
      <w:r w:rsidRPr="00CA20D5">
        <w:rPr>
          <w:color w:val="000000"/>
          <w:sz w:val="20"/>
          <w:szCs w:val="20"/>
          <w:lang w:eastAsia="en-US"/>
        </w:rPr>
        <w:t>Rats.</w:t>
      </w:r>
      <w:r w:rsidR="007560F5" w:rsidRPr="00CA20D5">
        <w:rPr>
          <w:color w:val="000000"/>
          <w:sz w:val="20"/>
          <w:szCs w:val="20"/>
          <w:lang w:eastAsia="en-US"/>
        </w:rPr>
        <w:t xml:space="preserve"> </w:t>
      </w:r>
      <w:r w:rsidRPr="00CA20D5">
        <w:rPr>
          <w:color w:val="000000"/>
          <w:sz w:val="20"/>
          <w:szCs w:val="20"/>
          <w:lang w:eastAsia="en-US"/>
        </w:rPr>
        <w:t>Journal</w:t>
      </w:r>
      <w:r w:rsidR="007560F5" w:rsidRPr="00CA20D5">
        <w:rPr>
          <w:color w:val="000000"/>
          <w:sz w:val="20"/>
          <w:szCs w:val="20"/>
          <w:lang w:eastAsia="en-US"/>
        </w:rPr>
        <w:t xml:space="preserve"> </w:t>
      </w:r>
      <w:r w:rsidRPr="00CA20D5">
        <w:rPr>
          <w:color w:val="000000"/>
          <w:sz w:val="20"/>
          <w:szCs w:val="20"/>
          <w:lang w:eastAsia="en-US"/>
        </w:rPr>
        <w:t>of</w:t>
      </w:r>
      <w:r w:rsidR="007560F5" w:rsidRPr="00CA20D5">
        <w:rPr>
          <w:color w:val="000000"/>
          <w:sz w:val="20"/>
          <w:szCs w:val="20"/>
          <w:lang w:eastAsia="en-US"/>
        </w:rPr>
        <w:t xml:space="preserve"> </w:t>
      </w:r>
      <w:r w:rsidRPr="00CA20D5">
        <w:rPr>
          <w:color w:val="000000"/>
          <w:sz w:val="20"/>
          <w:szCs w:val="20"/>
          <w:lang w:eastAsia="en-US"/>
        </w:rPr>
        <w:t>Molecular</w:t>
      </w:r>
      <w:r w:rsidR="007560F5" w:rsidRPr="00CA20D5">
        <w:rPr>
          <w:color w:val="000000"/>
          <w:sz w:val="20"/>
          <w:szCs w:val="20"/>
          <w:lang w:eastAsia="en-US"/>
        </w:rPr>
        <w:t xml:space="preserve"> </w:t>
      </w:r>
      <w:r w:rsidRPr="00CA20D5">
        <w:rPr>
          <w:color w:val="000000"/>
          <w:sz w:val="20"/>
          <w:szCs w:val="20"/>
          <w:lang w:eastAsia="en-US"/>
        </w:rPr>
        <w:t>and</w:t>
      </w:r>
      <w:r w:rsidR="007560F5" w:rsidRPr="00CA20D5">
        <w:rPr>
          <w:color w:val="000000"/>
          <w:sz w:val="20"/>
          <w:szCs w:val="20"/>
          <w:lang w:eastAsia="en-US"/>
        </w:rPr>
        <w:t xml:space="preserve"> </w:t>
      </w:r>
      <w:r w:rsidRPr="00CA20D5">
        <w:rPr>
          <w:color w:val="000000"/>
          <w:sz w:val="20"/>
          <w:szCs w:val="20"/>
          <w:lang w:eastAsia="en-US"/>
        </w:rPr>
        <w:t>Cellular</w:t>
      </w:r>
      <w:r w:rsidR="007560F5" w:rsidRPr="00CA20D5">
        <w:rPr>
          <w:color w:val="000000"/>
          <w:sz w:val="20"/>
          <w:szCs w:val="20"/>
          <w:lang w:eastAsia="en-US"/>
        </w:rPr>
        <w:t xml:space="preserve"> </w:t>
      </w:r>
      <w:r w:rsidRPr="00CA20D5">
        <w:rPr>
          <w:color w:val="000000"/>
          <w:sz w:val="20"/>
          <w:szCs w:val="20"/>
          <w:lang w:eastAsia="en-US"/>
        </w:rPr>
        <w:t>Biochemistry</w:t>
      </w:r>
      <w:r w:rsidR="007560F5" w:rsidRPr="00CA20D5">
        <w:rPr>
          <w:color w:val="000000"/>
          <w:sz w:val="20"/>
          <w:szCs w:val="20"/>
          <w:lang w:eastAsia="en-US"/>
        </w:rPr>
        <w:t xml:space="preserve"> </w:t>
      </w:r>
      <w:r w:rsidRPr="00CA20D5">
        <w:rPr>
          <w:color w:val="000000"/>
          <w:sz w:val="20"/>
          <w:szCs w:val="20"/>
          <w:lang w:eastAsia="en-US"/>
        </w:rPr>
        <w:t>2005;</w:t>
      </w:r>
      <w:r w:rsidR="007560F5" w:rsidRPr="00CA20D5">
        <w:rPr>
          <w:color w:val="000000"/>
          <w:sz w:val="20"/>
          <w:szCs w:val="20"/>
          <w:lang w:eastAsia="en-US"/>
        </w:rPr>
        <w:t xml:space="preserve"> </w:t>
      </w:r>
      <w:r w:rsidRPr="00CA20D5">
        <w:rPr>
          <w:color w:val="000000"/>
          <w:sz w:val="20"/>
          <w:szCs w:val="20"/>
          <w:lang w:eastAsia="en-US"/>
        </w:rPr>
        <w:t>275:</w:t>
      </w:r>
      <w:r w:rsidR="007560F5" w:rsidRPr="00CA20D5">
        <w:rPr>
          <w:color w:val="000000"/>
          <w:sz w:val="20"/>
          <w:szCs w:val="20"/>
          <w:lang w:eastAsia="en-US"/>
        </w:rPr>
        <w:t xml:space="preserve"> </w:t>
      </w:r>
      <w:r w:rsidRPr="00CA20D5">
        <w:rPr>
          <w:color w:val="000000"/>
          <w:sz w:val="20"/>
          <w:szCs w:val="20"/>
          <w:lang w:eastAsia="en-US"/>
        </w:rPr>
        <w:t>7-13.</w:t>
      </w:r>
      <w:r w:rsidR="007560F5" w:rsidRPr="00CA20D5">
        <w:rPr>
          <w:color w:val="000000"/>
          <w:sz w:val="20"/>
          <w:szCs w:val="20"/>
          <w:lang w:eastAsia="en-US"/>
        </w:rPr>
        <w:t xml:space="preserve"> </w:t>
      </w:r>
    </w:p>
    <w:p w:rsidR="002E27FB" w:rsidRPr="00CA20D5" w:rsidRDefault="002E27FB" w:rsidP="00CA20D5">
      <w:pPr>
        <w:widowControl w:val="0"/>
        <w:numPr>
          <w:ilvl w:val="0"/>
          <w:numId w:val="4"/>
        </w:numPr>
        <w:tabs>
          <w:tab w:val="left" w:pos="220"/>
        </w:tabs>
        <w:suppressAutoHyphens w:val="0"/>
        <w:autoSpaceDE w:val="0"/>
        <w:autoSpaceDN w:val="0"/>
        <w:adjustRightInd w:val="0"/>
        <w:snapToGrid w:val="0"/>
        <w:ind w:left="425" w:hanging="425"/>
        <w:jc w:val="both"/>
        <w:rPr>
          <w:color w:val="000000"/>
          <w:sz w:val="20"/>
          <w:szCs w:val="20"/>
          <w:lang w:eastAsia="en-US"/>
        </w:rPr>
      </w:pPr>
      <w:proofErr w:type="spellStart"/>
      <w:r w:rsidRPr="00CA20D5">
        <w:rPr>
          <w:color w:val="000000"/>
          <w:sz w:val="20"/>
          <w:szCs w:val="20"/>
          <w:lang w:eastAsia="en-US"/>
        </w:rPr>
        <w:t>Scoville</w:t>
      </w:r>
      <w:proofErr w:type="spellEnd"/>
      <w:r w:rsidR="007560F5" w:rsidRPr="00CA20D5">
        <w:rPr>
          <w:color w:val="000000"/>
          <w:sz w:val="20"/>
          <w:szCs w:val="20"/>
          <w:lang w:eastAsia="en-US"/>
        </w:rPr>
        <w:t xml:space="preserve"> </w:t>
      </w:r>
      <w:r w:rsidRPr="00CA20D5">
        <w:rPr>
          <w:color w:val="000000"/>
          <w:sz w:val="20"/>
          <w:szCs w:val="20"/>
          <w:lang w:eastAsia="en-US"/>
        </w:rPr>
        <w:t>W.L.</w:t>
      </w:r>
      <w:r w:rsidR="007560F5" w:rsidRPr="00CA20D5">
        <w:rPr>
          <w:color w:val="000000"/>
          <w:sz w:val="20"/>
          <w:szCs w:val="20"/>
          <w:lang w:eastAsia="en-US"/>
        </w:rPr>
        <w:t xml:space="preserve"> </w:t>
      </w:r>
      <w:r w:rsidRPr="00CA20D5">
        <w:rPr>
          <w:color w:val="000000"/>
          <w:sz w:val="20"/>
          <w:szCs w:val="20"/>
          <w:lang w:eastAsia="en-US"/>
        </w:rPr>
        <w:t>Note</w:t>
      </w:r>
      <w:r w:rsidR="007560F5" w:rsidRPr="00CA20D5">
        <w:rPr>
          <w:color w:val="000000"/>
          <w:sz w:val="20"/>
          <w:szCs w:val="20"/>
          <w:lang w:eastAsia="en-US"/>
        </w:rPr>
        <w:t xml:space="preserve"> </w:t>
      </w:r>
      <w:r w:rsidRPr="00CA20D5">
        <w:rPr>
          <w:color w:val="000000"/>
          <w:sz w:val="20"/>
          <w:szCs w:val="20"/>
          <w:lang w:eastAsia="en-US"/>
        </w:rPr>
        <w:t>on</w:t>
      </w:r>
      <w:r w:rsidR="007560F5" w:rsidRPr="00CA20D5">
        <w:rPr>
          <w:color w:val="000000"/>
          <w:sz w:val="20"/>
          <w:szCs w:val="20"/>
          <w:lang w:eastAsia="en-US"/>
        </w:rPr>
        <w:t xml:space="preserve"> </w:t>
      </w:r>
      <w:r w:rsidRPr="00CA20D5">
        <w:rPr>
          <w:color w:val="000000"/>
          <w:sz w:val="20"/>
          <w:szCs w:val="20"/>
          <w:lang w:eastAsia="en-US"/>
        </w:rPr>
        <w:t>capsicum.</w:t>
      </w:r>
      <w:r w:rsidR="007560F5" w:rsidRPr="00CA20D5">
        <w:rPr>
          <w:color w:val="000000"/>
          <w:sz w:val="20"/>
          <w:szCs w:val="20"/>
          <w:lang w:eastAsia="en-US"/>
        </w:rPr>
        <w:t xml:space="preserve"> </w:t>
      </w:r>
      <w:r w:rsidRPr="00CA20D5">
        <w:rPr>
          <w:color w:val="000000"/>
          <w:sz w:val="20"/>
          <w:szCs w:val="20"/>
          <w:lang w:eastAsia="en-US"/>
        </w:rPr>
        <w:t>Journal</w:t>
      </w:r>
      <w:r w:rsidR="007560F5" w:rsidRPr="00CA20D5">
        <w:rPr>
          <w:color w:val="000000"/>
          <w:sz w:val="20"/>
          <w:szCs w:val="20"/>
          <w:lang w:eastAsia="en-US"/>
        </w:rPr>
        <w:t xml:space="preserve"> </w:t>
      </w:r>
      <w:r w:rsidRPr="00CA20D5">
        <w:rPr>
          <w:color w:val="000000"/>
          <w:sz w:val="20"/>
          <w:szCs w:val="20"/>
          <w:lang w:eastAsia="en-US"/>
        </w:rPr>
        <w:t>of</w:t>
      </w:r>
      <w:r w:rsidR="007560F5" w:rsidRPr="00CA20D5">
        <w:rPr>
          <w:color w:val="000000"/>
          <w:sz w:val="20"/>
          <w:szCs w:val="20"/>
          <w:lang w:eastAsia="en-US"/>
        </w:rPr>
        <w:t xml:space="preserve"> </w:t>
      </w:r>
      <w:r w:rsidRPr="00CA20D5">
        <w:rPr>
          <w:color w:val="000000"/>
          <w:sz w:val="20"/>
          <w:szCs w:val="20"/>
          <w:lang w:eastAsia="en-US"/>
        </w:rPr>
        <w:t>the</w:t>
      </w:r>
      <w:r w:rsidR="007560F5" w:rsidRPr="00CA20D5">
        <w:rPr>
          <w:color w:val="000000"/>
          <w:sz w:val="20"/>
          <w:szCs w:val="20"/>
          <w:lang w:eastAsia="en-US"/>
        </w:rPr>
        <w:t xml:space="preserve"> </w:t>
      </w:r>
      <w:r w:rsidRPr="00CA20D5">
        <w:rPr>
          <w:color w:val="000000"/>
          <w:sz w:val="20"/>
          <w:szCs w:val="20"/>
          <w:lang w:eastAsia="en-US"/>
        </w:rPr>
        <w:t>American</w:t>
      </w:r>
      <w:r w:rsidR="007560F5" w:rsidRPr="00CA20D5">
        <w:rPr>
          <w:color w:val="000000"/>
          <w:sz w:val="20"/>
          <w:szCs w:val="20"/>
          <w:lang w:eastAsia="en-US"/>
        </w:rPr>
        <w:t xml:space="preserve"> </w:t>
      </w:r>
      <w:r w:rsidRPr="00CA20D5">
        <w:rPr>
          <w:color w:val="000000"/>
          <w:sz w:val="20"/>
          <w:szCs w:val="20"/>
          <w:lang w:eastAsia="en-US"/>
        </w:rPr>
        <w:t>Pharmaceutical</w:t>
      </w:r>
      <w:r w:rsidR="007560F5" w:rsidRPr="00CA20D5">
        <w:rPr>
          <w:color w:val="000000"/>
          <w:sz w:val="20"/>
          <w:szCs w:val="20"/>
          <w:lang w:eastAsia="en-US"/>
        </w:rPr>
        <w:t xml:space="preserve"> </w:t>
      </w:r>
      <w:r w:rsidRPr="00CA20D5">
        <w:rPr>
          <w:color w:val="000000"/>
          <w:sz w:val="20"/>
          <w:szCs w:val="20"/>
          <w:lang w:eastAsia="en-US"/>
        </w:rPr>
        <w:t>Association</w:t>
      </w:r>
      <w:r w:rsidR="007560F5" w:rsidRPr="00CA20D5">
        <w:rPr>
          <w:color w:val="000000"/>
          <w:sz w:val="20"/>
          <w:szCs w:val="20"/>
          <w:lang w:eastAsia="en-US"/>
        </w:rPr>
        <w:t xml:space="preserve"> </w:t>
      </w:r>
      <w:r w:rsidRPr="00CA20D5">
        <w:rPr>
          <w:color w:val="000000"/>
          <w:sz w:val="20"/>
          <w:szCs w:val="20"/>
          <w:lang w:eastAsia="en-US"/>
        </w:rPr>
        <w:t>1912;</w:t>
      </w:r>
      <w:r w:rsidR="007560F5" w:rsidRPr="00CA20D5">
        <w:rPr>
          <w:color w:val="000000"/>
          <w:sz w:val="20"/>
          <w:szCs w:val="20"/>
          <w:lang w:eastAsia="en-US"/>
        </w:rPr>
        <w:t xml:space="preserve"> </w:t>
      </w:r>
      <w:r w:rsidRPr="00CA20D5">
        <w:rPr>
          <w:color w:val="000000"/>
          <w:sz w:val="20"/>
          <w:szCs w:val="20"/>
          <w:lang w:eastAsia="en-US"/>
        </w:rPr>
        <w:t>1:453.</w:t>
      </w:r>
      <w:r w:rsidR="007560F5" w:rsidRPr="00CA20D5">
        <w:rPr>
          <w:color w:val="000000"/>
          <w:sz w:val="20"/>
          <w:szCs w:val="20"/>
          <w:lang w:eastAsia="en-US"/>
        </w:rPr>
        <w:t xml:space="preserve"> </w:t>
      </w:r>
    </w:p>
    <w:p w:rsidR="002E27FB" w:rsidRPr="00CA20D5" w:rsidRDefault="002E27FB" w:rsidP="00CA20D5">
      <w:pPr>
        <w:widowControl w:val="0"/>
        <w:tabs>
          <w:tab w:val="left" w:pos="220"/>
        </w:tabs>
        <w:suppressAutoHyphens w:val="0"/>
        <w:autoSpaceDE w:val="0"/>
        <w:autoSpaceDN w:val="0"/>
        <w:adjustRightInd w:val="0"/>
        <w:snapToGrid w:val="0"/>
        <w:ind w:left="425" w:hanging="425"/>
        <w:jc w:val="both"/>
        <w:rPr>
          <w:color w:val="000000"/>
          <w:sz w:val="20"/>
          <w:szCs w:val="26"/>
          <w:lang w:eastAsia="en-US"/>
        </w:rPr>
      </w:pPr>
    </w:p>
    <w:p w:rsidR="00CA20D5" w:rsidRPr="00CA20D5" w:rsidRDefault="00CA20D5" w:rsidP="00CA20D5">
      <w:pPr>
        <w:suppressAutoHyphens w:val="0"/>
        <w:snapToGrid w:val="0"/>
        <w:ind w:left="425" w:hanging="425"/>
        <w:jc w:val="both"/>
        <w:rPr>
          <w:sz w:val="20"/>
          <w:szCs w:val="20"/>
        </w:rPr>
        <w:sectPr w:rsidR="00CA20D5" w:rsidRPr="00CA20D5" w:rsidSect="00CA20D5">
          <w:footnotePr>
            <w:pos w:val="beneathText"/>
          </w:footnotePr>
          <w:type w:val="continuous"/>
          <w:pgSz w:w="12240" w:h="15840" w:code="1"/>
          <w:pgMar w:top="1440" w:right="1440" w:bottom="1440" w:left="1440" w:header="720" w:footer="720" w:gutter="0"/>
          <w:cols w:num="2" w:space="600"/>
          <w:docGrid w:linePitch="360"/>
        </w:sectPr>
      </w:pPr>
    </w:p>
    <w:p w:rsidR="007560F5" w:rsidRPr="00CA20D5" w:rsidRDefault="007560F5" w:rsidP="00CA20D5">
      <w:pPr>
        <w:suppressAutoHyphens w:val="0"/>
        <w:snapToGrid w:val="0"/>
        <w:ind w:left="425" w:hanging="425"/>
        <w:jc w:val="both"/>
        <w:rPr>
          <w:sz w:val="20"/>
          <w:szCs w:val="20"/>
        </w:rPr>
      </w:pPr>
    </w:p>
    <w:p w:rsidR="00EB51F4" w:rsidRDefault="00CA20D5" w:rsidP="00CA20D5">
      <w:pPr>
        <w:suppressAutoHyphens w:val="0"/>
        <w:snapToGrid w:val="0"/>
        <w:ind w:left="425" w:hanging="425"/>
        <w:jc w:val="both"/>
        <w:rPr>
          <w:sz w:val="20"/>
          <w:szCs w:val="20"/>
          <w:lang w:eastAsia="zh-CN"/>
        </w:rPr>
      </w:pPr>
      <w:r>
        <w:rPr>
          <w:rFonts w:hint="eastAsia"/>
          <w:sz w:val="20"/>
          <w:szCs w:val="20"/>
          <w:lang w:eastAsia="zh-CN"/>
        </w:rPr>
        <w:t xml:space="preserve"> </w:t>
      </w:r>
    </w:p>
    <w:p w:rsidR="00A3464C" w:rsidRPr="00CA20D5" w:rsidRDefault="00A3464C" w:rsidP="00CA20D5">
      <w:pPr>
        <w:suppressAutoHyphens w:val="0"/>
        <w:snapToGrid w:val="0"/>
        <w:ind w:left="425" w:hanging="425"/>
        <w:jc w:val="both"/>
        <w:rPr>
          <w:sz w:val="20"/>
          <w:szCs w:val="20"/>
          <w:lang w:eastAsia="zh-CN"/>
        </w:rPr>
      </w:pPr>
    </w:p>
    <w:p w:rsidR="004D0467" w:rsidRPr="00CA20D5" w:rsidRDefault="00A3464C" w:rsidP="00CA20D5">
      <w:pPr>
        <w:suppressAutoHyphens w:val="0"/>
        <w:snapToGrid w:val="0"/>
        <w:jc w:val="both"/>
        <w:rPr>
          <w:sz w:val="20"/>
          <w:szCs w:val="20"/>
        </w:rPr>
      </w:pPr>
      <w:r>
        <w:rPr>
          <w:rFonts w:hint="eastAsia"/>
          <w:sz w:val="20"/>
          <w:szCs w:val="20"/>
          <w:lang w:eastAsia="zh-CN"/>
        </w:rPr>
        <w:t>8/25</w:t>
      </w:r>
      <w:r w:rsidR="007560F5" w:rsidRPr="00CA20D5">
        <w:rPr>
          <w:sz w:val="20"/>
          <w:szCs w:val="20"/>
        </w:rPr>
        <w:t>/2018</w:t>
      </w:r>
    </w:p>
    <w:sectPr w:rsidR="004D0467" w:rsidRPr="00CA20D5" w:rsidSect="007560F5">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E1B" w:rsidRDefault="00923E1B">
      <w:r>
        <w:separator/>
      </w:r>
    </w:p>
  </w:endnote>
  <w:endnote w:type="continuationSeparator" w:id="0">
    <w:p w:rsidR="00923E1B" w:rsidRDefault="00923E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auto"/>
    <w:pitch w:val="variable"/>
    <w:sig w:usb0="E7002EFF" w:usb1="D200FDFF" w:usb2="0A24602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7FB" w:rsidRDefault="004A5076" w:rsidP="00B3167C">
    <w:pPr>
      <w:pStyle w:val="Footer"/>
      <w:framePr w:wrap="around" w:vAnchor="text" w:hAnchor="margin" w:xAlign="center" w:y="1"/>
      <w:rPr>
        <w:rStyle w:val="PageNumber"/>
      </w:rPr>
    </w:pPr>
    <w:r>
      <w:rPr>
        <w:rStyle w:val="PageNumber"/>
      </w:rPr>
      <w:fldChar w:fldCharType="begin"/>
    </w:r>
    <w:r w:rsidR="002E27FB">
      <w:rPr>
        <w:rStyle w:val="PageNumber"/>
      </w:rPr>
      <w:instrText xml:space="preserve">PAGE  </w:instrText>
    </w:r>
    <w:r>
      <w:rPr>
        <w:rStyle w:val="PageNumber"/>
      </w:rPr>
      <w:fldChar w:fldCharType="end"/>
    </w:r>
  </w:p>
  <w:p w:rsidR="002E27FB" w:rsidRDefault="002E27F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7FB" w:rsidRPr="00E0605D" w:rsidRDefault="004A5076" w:rsidP="00E0605D">
    <w:pPr>
      <w:jc w:val="center"/>
      <w:rPr>
        <w:sz w:val="20"/>
      </w:rPr>
    </w:pPr>
    <w:r w:rsidRPr="00E0605D">
      <w:rPr>
        <w:sz w:val="20"/>
      </w:rPr>
      <w:fldChar w:fldCharType="begin"/>
    </w:r>
    <w:r w:rsidR="00E0605D" w:rsidRPr="00E0605D">
      <w:rPr>
        <w:sz w:val="20"/>
      </w:rPr>
      <w:instrText xml:space="preserve"> page </w:instrText>
    </w:r>
    <w:r w:rsidRPr="00E0605D">
      <w:rPr>
        <w:sz w:val="20"/>
      </w:rPr>
      <w:fldChar w:fldCharType="separate"/>
    </w:r>
    <w:r w:rsidR="00C208CD">
      <w:rPr>
        <w:noProof/>
        <w:sz w:val="20"/>
      </w:rPr>
      <w:t>80</w:t>
    </w:r>
    <w:r w:rsidRPr="00E0605D">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E1B" w:rsidRDefault="00923E1B">
      <w:r>
        <w:separator/>
      </w:r>
    </w:p>
  </w:footnote>
  <w:footnote w:type="continuationSeparator" w:id="0">
    <w:p w:rsidR="00923E1B" w:rsidRDefault="00923E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05D" w:rsidRPr="00E0605D" w:rsidRDefault="00E0605D" w:rsidP="00E0605D">
    <w:pPr>
      <w:pBdr>
        <w:bottom w:val="thinThickMediumGap" w:sz="12" w:space="1" w:color="auto"/>
      </w:pBdr>
      <w:tabs>
        <w:tab w:val="left" w:pos="851"/>
        <w:tab w:val="right" w:pos="8364"/>
      </w:tabs>
      <w:adjustRightInd w:val="0"/>
      <w:snapToGrid w:val="0"/>
      <w:jc w:val="both"/>
      <w:rPr>
        <w:iCs/>
        <w:sz w:val="20"/>
        <w:szCs w:val="20"/>
      </w:rPr>
    </w:pPr>
    <w:r w:rsidRPr="00E0605D">
      <w:rPr>
        <w:rFonts w:hint="eastAsia"/>
        <w:sz w:val="20"/>
        <w:szCs w:val="20"/>
      </w:rPr>
      <w:tab/>
    </w:r>
    <w:r w:rsidRPr="00E0605D">
      <w:rPr>
        <w:sz w:val="20"/>
        <w:szCs w:val="20"/>
      </w:rPr>
      <w:t>New York Science Journal 201</w:t>
    </w:r>
    <w:r w:rsidRPr="00E0605D">
      <w:rPr>
        <w:rFonts w:hint="eastAsia"/>
        <w:sz w:val="20"/>
        <w:szCs w:val="20"/>
      </w:rPr>
      <w:t>8</w:t>
    </w:r>
    <w:r w:rsidRPr="00E0605D">
      <w:rPr>
        <w:sz w:val="20"/>
        <w:szCs w:val="20"/>
      </w:rPr>
      <w:t>;</w:t>
    </w:r>
    <w:r w:rsidRPr="00E0605D">
      <w:rPr>
        <w:rFonts w:hint="eastAsia"/>
        <w:sz w:val="20"/>
        <w:szCs w:val="20"/>
      </w:rPr>
      <w:t>11</w:t>
    </w:r>
    <w:r w:rsidRPr="00E0605D">
      <w:rPr>
        <w:sz w:val="20"/>
        <w:szCs w:val="20"/>
      </w:rPr>
      <w:t>(</w:t>
    </w:r>
    <w:r w:rsidRPr="00E0605D">
      <w:rPr>
        <w:rFonts w:hint="eastAsia"/>
        <w:sz w:val="20"/>
        <w:szCs w:val="20"/>
      </w:rPr>
      <w:t>8</w:t>
    </w:r>
    <w:r w:rsidRPr="00E0605D">
      <w:rPr>
        <w:sz w:val="20"/>
        <w:szCs w:val="20"/>
      </w:rPr>
      <w:t>)</w:t>
    </w:r>
    <w:r w:rsidRPr="00E0605D">
      <w:rPr>
        <w:iCs/>
        <w:sz w:val="20"/>
        <w:szCs w:val="20"/>
      </w:rPr>
      <w:t xml:space="preserve">     </w:t>
    </w:r>
    <w:r w:rsidRPr="00E0605D">
      <w:rPr>
        <w:rFonts w:hint="eastAsia"/>
        <w:iCs/>
        <w:sz w:val="20"/>
        <w:szCs w:val="20"/>
      </w:rPr>
      <w:tab/>
    </w:r>
    <w:r w:rsidRPr="00E0605D">
      <w:rPr>
        <w:iCs/>
        <w:sz w:val="20"/>
        <w:szCs w:val="20"/>
      </w:rPr>
      <w:t xml:space="preserve"> </w:t>
    </w:r>
    <w:r w:rsidRPr="00E0605D">
      <w:rPr>
        <w:rFonts w:hint="eastAsia"/>
        <w:iCs/>
        <w:sz w:val="20"/>
        <w:szCs w:val="20"/>
      </w:rPr>
      <w:t xml:space="preserve"> </w:t>
    </w:r>
    <w:r w:rsidRPr="00E0605D">
      <w:rPr>
        <w:iCs/>
        <w:sz w:val="20"/>
        <w:szCs w:val="20"/>
      </w:rPr>
      <w:t xml:space="preserve">   </w:t>
    </w:r>
    <w:hyperlink r:id="rId1" w:history="1">
      <w:r w:rsidRPr="00E0605D">
        <w:rPr>
          <w:rStyle w:val="Hyperlink"/>
          <w:sz w:val="20"/>
          <w:szCs w:val="20"/>
        </w:rPr>
        <w:t>http://www.sciencepub.net/newyork</w:t>
      </w:r>
    </w:hyperlink>
  </w:p>
  <w:p w:rsidR="00E0605D" w:rsidRPr="00E0605D" w:rsidRDefault="00E0605D" w:rsidP="00E0605D">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08A3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2B714047"/>
    <w:multiLevelType w:val="hybridMultilevel"/>
    <w:tmpl w:val="0FA81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400E01"/>
    <w:multiLevelType w:val="hybridMultilevel"/>
    <w:tmpl w:val="63B80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6C7800"/>
    <w:multiLevelType w:val="hybridMultilevel"/>
    <w:tmpl w:val="B01E1836"/>
    <w:lvl w:ilvl="0" w:tplc="4C0853E2">
      <w:start w:val="1"/>
      <w:numFmt w:val="decimal"/>
      <w:lvlText w:val="%1."/>
      <w:lvlJc w:val="left"/>
      <w:pPr>
        <w:tabs>
          <w:tab w:val="num" w:pos="720"/>
        </w:tabs>
        <w:ind w:left="720" w:hanging="360"/>
      </w:pPr>
      <w:rPr>
        <w:rFonts w:ascii="Times New Roman" w:hAnsi="Times New Roman" w:cs="Times New Roman"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6"/>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8434"/>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238A5"/>
    <w:rsid w:val="000440EB"/>
    <w:rsid w:val="00054D4A"/>
    <w:rsid w:val="00054F06"/>
    <w:rsid w:val="0006091F"/>
    <w:rsid w:val="00064B00"/>
    <w:rsid w:val="00080CE9"/>
    <w:rsid w:val="000827B7"/>
    <w:rsid w:val="000844D7"/>
    <w:rsid w:val="00086790"/>
    <w:rsid w:val="00090A06"/>
    <w:rsid w:val="000947AF"/>
    <w:rsid w:val="000A0250"/>
    <w:rsid w:val="000A3F90"/>
    <w:rsid w:val="000C7DC2"/>
    <w:rsid w:val="000D1437"/>
    <w:rsid w:val="00131661"/>
    <w:rsid w:val="0014583A"/>
    <w:rsid w:val="00147A32"/>
    <w:rsid w:val="0015474A"/>
    <w:rsid w:val="001817C7"/>
    <w:rsid w:val="00183764"/>
    <w:rsid w:val="001964D0"/>
    <w:rsid w:val="001B41B8"/>
    <w:rsid w:val="001B650D"/>
    <w:rsid w:val="001C3D42"/>
    <w:rsid w:val="001C3DB8"/>
    <w:rsid w:val="001D55EA"/>
    <w:rsid w:val="001E13F8"/>
    <w:rsid w:val="002023A0"/>
    <w:rsid w:val="00205E97"/>
    <w:rsid w:val="002100F8"/>
    <w:rsid w:val="00245C21"/>
    <w:rsid w:val="0026643B"/>
    <w:rsid w:val="00271440"/>
    <w:rsid w:val="002721F1"/>
    <w:rsid w:val="0028246A"/>
    <w:rsid w:val="00282FA1"/>
    <w:rsid w:val="002B5613"/>
    <w:rsid w:val="002D3558"/>
    <w:rsid w:val="002D589A"/>
    <w:rsid w:val="002E27FB"/>
    <w:rsid w:val="002E608D"/>
    <w:rsid w:val="002F20CD"/>
    <w:rsid w:val="002F49EF"/>
    <w:rsid w:val="002F6546"/>
    <w:rsid w:val="00301F95"/>
    <w:rsid w:val="00314F95"/>
    <w:rsid w:val="00322FAB"/>
    <w:rsid w:val="00323FC2"/>
    <w:rsid w:val="003246A8"/>
    <w:rsid w:val="00333403"/>
    <w:rsid w:val="00345581"/>
    <w:rsid w:val="0034702D"/>
    <w:rsid w:val="00365C36"/>
    <w:rsid w:val="003679A0"/>
    <w:rsid w:val="00394B65"/>
    <w:rsid w:val="003A785E"/>
    <w:rsid w:val="003B2FF9"/>
    <w:rsid w:val="003B33DB"/>
    <w:rsid w:val="003B3C4F"/>
    <w:rsid w:val="003B55FF"/>
    <w:rsid w:val="003B651F"/>
    <w:rsid w:val="003C0116"/>
    <w:rsid w:val="003C4C28"/>
    <w:rsid w:val="003E305F"/>
    <w:rsid w:val="004111B4"/>
    <w:rsid w:val="00416F43"/>
    <w:rsid w:val="0043645D"/>
    <w:rsid w:val="00454A59"/>
    <w:rsid w:val="00456753"/>
    <w:rsid w:val="00471E57"/>
    <w:rsid w:val="00480715"/>
    <w:rsid w:val="0049143E"/>
    <w:rsid w:val="004A5076"/>
    <w:rsid w:val="004C7E2A"/>
    <w:rsid w:val="004D01D3"/>
    <w:rsid w:val="004D0467"/>
    <w:rsid w:val="004E261D"/>
    <w:rsid w:val="004F24BF"/>
    <w:rsid w:val="004F4AFB"/>
    <w:rsid w:val="00501A08"/>
    <w:rsid w:val="00520D1A"/>
    <w:rsid w:val="0052512B"/>
    <w:rsid w:val="00544D02"/>
    <w:rsid w:val="005474D0"/>
    <w:rsid w:val="005476AA"/>
    <w:rsid w:val="00553F9B"/>
    <w:rsid w:val="00577E78"/>
    <w:rsid w:val="00593132"/>
    <w:rsid w:val="005A14D0"/>
    <w:rsid w:val="005A21B0"/>
    <w:rsid w:val="005A5E42"/>
    <w:rsid w:val="005C2F35"/>
    <w:rsid w:val="005C4712"/>
    <w:rsid w:val="005D1DA6"/>
    <w:rsid w:val="005E06FA"/>
    <w:rsid w:val="005F5E04"/>
    <w:rsid w:val="00604F00"/>
    <w:rsid w:val="00632226"/>
    <w:rsid w:val="0065209A"/>
    <w:rsid w:val="006520AB"/>
    <w:rsid w:val="00653324"/>
    <w:rsid w:val="00657995"/>
    <w:rsid w:val="0066332F"/>
    <w:rsid w:val="006675FE"/>
    <w:rsid w:val="00672629"/>
    <w:rsid w:val="00673991"/>
    <w:rsid w:val="00695693"/>
    <w:rsid w:val="006A620D"/>
    <w:rsid w:val="006B5399"/>
    <w:rsid w:val="006C33DC"/>
    <w:rsid w:val="006C34C6"/>
    <w:rsid w:val="006D5C2E"/>
    <w:rsid w:val="006E3F93"/>
    <w:rsid w:val="006E6ACB"/>
    <w:rsid w:val="006E7156"/>
    <w:rsid w:val="006F1706"/>
    <w:rsid w:val="006F3F7D"/>
    <w:rsid w:val="006F7D0E"/>
    <w:rsid w:val="00727E81"/>
    <w:rsid w:val="00734E09"/>
    <w:rsid w:val="007410A1"/>
    <w:rsid w:val="00744442"/>
    <w:rsid w:val="007502EA"/>
    <w:rsid w:val="007560F5"/>
    <w:rsid w:val="007722B3"/>
    <w:rsid w:val="007725E7"/>
    <w:rsid w:val="007803BD"/>
    <w:rsid w:val="0078507E"/>
    <w:rsid w:val="007B083C"/>
    <w:rsid w:val="007C2277"/>
    <w:rsid w:val="007D3D09"/>
    <w:rsid w:val="007D53AD"/>
    <w:rsid w:val="007D5880"/>
    <w:rsid w:val="007D746F"/>
    <w:rsid w:val="007F763B"/>
    <w:rsid w:val="00800CAB"/>
    <w:rsid w:val="008131CF"/>
    <w:rsid w:val="00814FA7"/>
    <w:rsid w:val="008233D0"/>
    <w:rsid w:val="008370E2"/>
    <w:rsid w:val="0085007D"/>
    <w:rsid w:val="00875376"/>
    <w:rsid w:val="00875C08"/>
    <w:rsid w:val="00897224"/>
    <w:rsid w:val="008A20AC"/>
    <w:rsid w:val="008A67B6"/>
    <w:rsid w:val="008C2F77"/>
    <w:rsid w:val="008D1100"/>
    <w:rsid w:val="008E5097"/>
    <w:rsid w:val="008F613C"/>
    <w:rsid w:val="0091208A"/>
    <w:rsid w:val="00914558"/>
    <w:rsid w:val="009232AF"/>
    <w:rsid w:val="00923E1B"/>
    <w:rsid w:val="00935CF7"/>
    <w:rsid w:val="0094140D"/>
    <w:rsid w:val="009459B3"/>
    <w:rsid w:val="00952EB8"/>
    <w:rsid w:val="00997A8E"/>
    <w:rsid w:val="009A3681"/>
    <w:rsid w:val="009E1286"/>
    <w:rsid w:val="009E7924"/>
    <w:rsid w:val="009F5BEB"/>
    <w:rsid w:val="00A1557F"/>
    <w:rsid w:val="00A32BEB"/>
    <w:rsid w:val="00A3464C"/>
    <w:rsid w:val="00A3476D"/>
    <w:rsid w:val="00A81E67"/>
    <w:rsid w:val="00A90191"/>
    <w:rsid w:val="00AD55A8"/>
    <w:rsid w:val="00AD66E0"/>
    <w:rsid w:val="00AF1863"/>
    <w:rsid w:val="00B3167C"/>
    <w:rsid w:val="00B36B45"/>
    <w:rsid w:val="00B4142D"/>
    <w:rsid w:val="00B51079"/>
    <w:rsid w:val="00B60543"/>
    <w:rsid w:val="00B60E8D"/>
    <w:rsid w:val="00B72EC9"/>
    <w:rsid w:val="00B80C0E"/>
    <w:rsid w:val="00B87D09"/>
    <w:rsid w:val="00B918AE"/>
    <w:rsid w:val="00B94E19"/>
    <w:rsid w:val="00B96C38"/>
    <w:rsid w:val="00B97E98"/>
    <w:rsid w:val="00BD2A8D"/>
    <w:rsid w:val="00BD4FCC"/>
    <w:rsid w:val="00BF33F4"/>
    <w:rsid w:val="00BF6579"/>
    <w:rsid w:val="00C0761F"/>
    <w:rsid w:val="00C101C9"/>
    <w:rsid w:val="00C1377F"/>
    <w:rsid w:val="00C208CD"/>
    <w:rsid w:val="00C37691"/>
    <w:rsid w:val="00C44596"/>
    <w:rsid w:val="00C5619F"/>
    <w:rsid w:val="00C60D61"/>
    <w:rsid w:val="00C756AD"/>
    <w:rsid w:val="00C844F9"/>
    <w:rsid w:val="00C92003"/>
    <w:rsid w:val="00CA20D5"/>
    <w:rsid w:val="00CC0890"/>
    <w:rsid w:val="00CC4387"/>
    <w:rsid w:val="00CE7B2F"/>
    <w:rsid w:val="00CF24FB"/>
    <w:rsid w:val="00CF6616"/>
    <w:rsid w:val="00D04B39"/>
    <w:rsid w:val="00D04C27"/>
    <w:rsid w:val="00D13147"/>
    <w:rsid w:val="00D21635"/>
    <w:rsid w:val="00D26F2E"/>
    <w:rsid w:val="00D321DE"/>
    <w:rsid w:val="00D3777A"/>
    <w:rsid w:val="00D410AD"/>
    <w:rsid w:val="00D56002"/>
    <w:rsid w:val="00D5660E"/>
    <w:rsid w:val="00D71DD3"/>
    <w:rsid w:val="00D778C9"/>
    <w:rsid w:val="00DD2500"/>
    <w:rsid w:val="00DD5377"/>
    <w:rsid w:val="00DD5E5B"/>
    <w:rsid w:val="00DF6507"/>
    <w:rsid w:val="00DF7353"/>
    <w:rsid w:val="00E015B9"/>
    <w:rsid w:val="00E0605D"/>
    <w:rsid w:val="00E167E2"/>
    <w:rsid w:val="00E34501"/>
    <w:rsid w:val="00E34DBD"/>
    <w:rsid w:val="00E52EA0"/>
    <w:rsid w:val="00E57761"/>
    <w:rsid w:val="00E617EB"/>
    <w:rsid w:val="00E65003"/>
    <w:rsid w:val="00E73E1D"/>
    <w:rsid w:val="00E76FA1"/>
    <w:rsid w:val="00E8466F"/>
    <w:rsid w:val="00E86E22"/>
    <w:rsid w:val="00EA26D0"/>
    <w:rsid w:val="00EB51F4"/>
    <w:rsid w:val="00EC07BD"/>
    <w:rsid w:val="00EC565A"/>
    <w:rsid w:val="00EC5C53"/>
    <w:rsid w:val="00ED4441"/>
    <w:rsid w:val="00ED4A29"/>
    <w:rsid w:val="00ED4ED9"/>
    <w:rsid w:val="00EE1CEE"/>
    <w:rsid w:val="00EE1F4B"/>
    <w:rsid w:val="00EF7CAD"/>
    <w:rsid w:val="00F023B9"/>
    <w:rsid w:val="00F03305"/>
    <w:rsid w:val="00F2228B"/>
    <w:rsid w:val="00F413A9"/>
    <w:rsid w:val="00F62573"/>
    <w:rsid w:val="00F83A62"/>
    <w:rsid w:val="00F87441"/>
    <w:rsid w:val="00FA6880"/>
    <w:rsid w:val="00FA6D77"/>
    <w:rsid w:val="00FB5B6A"/>
    <w:rsid w:val="00FC4906"/>
    <w:rsid w:val="00FC769C"/>
    <w:rsid w:val="00FD0606"/>
    <w:rsid w:val="00FD337B"/>
    <w:rsid w:val="00FD7C0D"/>
    <w:rsid w:val="00FE1300"/>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C37691"/>
    <w:pPr>
      <w:keepNext/>
      <w:numPr>
        <w:numId w:val="1"/>
      </w:numPr>
      <w:outlineLvl w:val="0"/>
    </w:pPr>
    <w:rPr>
      <w:b/>
      <w:bCs/>
      <w:sz w:val="32"/>
    </w:rPr>
  </w:style>
  <w:style w:type="paragraph" w:styleId="Heading2">
    <w:name w:val="heading 2"/>
    <w:basedOn w:val="Normal"/>
    <w:next w:val="Normal"/>
    <w:qFormat/>
    <w:rsid w:val="00C37691"/>
    <w:pPr>
      <w:keepNext/>
      <w:numPr>
        <w:ilvl w:val="1"/>
        <w:numId w:val="1"/>
      </w:numPr>
      <w:jc w:val="both"/>
      <w:outlineLvl w:val="1"/>
    </w:pPr>
    <w:rPr>
      <w:b/>
      <w:sz w:val="28"/>
    </w:rPr>
  </w:style>
  <w:style w:type="paragraph" w:styleId="Heading3">
    <w:name w:val="heading 3"/>
    <w:basedOn w:val="Normal"/>
    <w:next w:val="Normal"/>
    <w:qFormat/>
    <w:rsid w:val="00C37691"/>
    <w:pPr>
      <w:keepNext/>
      <w:numPr>
        <w:ilvl w:val="2"/>
        <w:numId w:val="1"/>
      </w:numPr>
      <w:spacing w:line="360" w:lineRule="auto"/>
      <w:jc w:val="both"/>
      <w:outlineLvl w:val="2"/>
    </w:pPr>
    <w:rPr>
      <w:b/>
      <w:bCs/>
    </w:rPr>
  </w:style>
  <w:style w:type="paragraph" w:styleId="Heading6">
    <w:name w:val="heading 6"/>
    <w:basedOn w:val="Normal"/>
    <w:next w:val="Normal"/>
    <w:qFormat/>
    <w:rsid w:val="00C37691"/>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37691"/>
  </w:style>
  <w:style w:type="character" w:customStyle="1" w:styleId="WW-Absatz-Standardschriftart">
    <w:name w:val="WW-Absatz-Standardschriftart"/>
    <w:rsid w:val="00C37691"/>
  </w:style>
  <w:style w:type="character" w:customStyle="1" w:styleId="WW-Absatz-Standardschriftart1">
    <w:name w:val="WW-Absatz-Standardschriftart1"/>
    <w:rsid w:val="00C37691"/>
  </w:style>
  <w:style w:type="character" w:customStyle="1" w:styleId="WW-Absatz-Standardschriftart11">
    <w:name w:val="WW-Absatz-Standardschriftart11"/>
    <w:rsid w:val="00C37691"/>
  </w:style>
  <w:style w:type="character" w:customStyle="1" w:styleId="WW-Absatz-Standardschriftart111">
    <w:name w:val="WW-Absatz-Standardschriftart111"/>
    <w:rsid w:val="00C37691"/>
  </w:style>
  <w:style w:type="character" w:customStyle="1" w:styleId="WW-Absatz-Standardschriftart1111">
    <w:name w:val="WW-Absatz-Standardschriftart1111"/>
    <w:rsid w:val="00C37691"/>
  </w:style>
  <w:style w:type="character" w:customStyle="1" w:styleId="WW-Absatz-Standardschriftart11111">
    <w:name w:val="WW-Absatz-Standardschriftart11111"/>
    <w:rsid w:val="00C37691"/>
  </w:style>
  <w:style w:type="character" w:customStyle="1" w:styleId="WW-Absatz-Standardschriftart111111">
    <w:name w:val="WW-Absatz-Standardschriftart111111"/>
    <w:rsid w:val="00C37691"/>
  </w:style>
  <w:style w:type="character" w:customStyle="1" w:styleId="WW-Absatz-Standardschriftart1111111">
    <w:name w:val="WW-Absatz-Standardschriftart1111111"/>
    <w:rsid w:val="00C37691"/>
  </w:style>
  <w:style w:type="character" w:customStyle="1" w:styleId="WW-Absatz-Standardschriftart11111111">
    <w:name w:val="WW-Absatz-Standardschriftart11111111"/>
    <w:rsid w:val="00C37691"/>
  </w:style>
  <w:style w:type="character" w:customStyle="1" w:styleId="WW-Absatz-Standardschriftart111111111">
    <w:name w:val="WW-Absatz-Standardschriftart111111111"/>
    <w:rsid w:val="00C37691"/>
  </w:style>
  <w:style w:type="character" w:customStyle="1" w:styleId="WW-Absatz-Standardschriftart1111111111">
    <w:name w:val="WW-Absatz-Standardschriftart1111111111"/>
    <w:rsid w:val="00C37691"/>
  </w:style>
  <w:style w:type="character" w:customStyle="1" w:styleId="WW-Absatz-Standardschriftart11111111111">
    <w:name w:val="WW-Absatz-Standardschriftart11111111111"/>
    <w:rsid w:val="00C37691"/>
  </w:style>
  <w:style w:type="character" w:customStyle="1" w:styleId="WW-Absatz-Standardschriftart111111111111">
    <w:name w:val="WW-Absatz-Standardschriftart111111111111"/>
    <w:rsid w:val="00C37691"/>
  </w:style>
  <w:style w:type="character" w:customStyle="1" w:styleId="WW-Absatz-Standardschriftart1111111111111">
    <w:name w:val="WW-Absatz-Standardschriftart1111111111111"/>
    <w:rsid w:val="00C37691"/>
  </w:style>
  <w:style w:type="character" w:customStyle="1" w:styleId="WW-Absatz-Standardschriftart11111111111111">
    <w:name w:val="WW-Absatz-Standardschriftart11111111111111"/>
    <w:rsid w:val="00C37691"/>
  </w:style>
  <w:style w:type="character" w:customStyle="1" w:styleId="WW-Absatz-Standardschriftart111111111111111">
    <w:name w:val="WW-Absatz-Standardschriftart111111111111111"/>
    <w:rsid w:val="00C37691"/>
  </w:style>
  <w:style w:type="character" w:customStyle="1" w:styleId="WW-Absatz-Standardschriftart1111111111111111">
    <w:name w:val="WW-Absatz-Standardschriftart1111111111111111"/>
    <w:rsid w:val="00C37691"/>
  </w:style>
  <w:style w:type="character" w:customStyle="1" w:styleId="WW8Num1z0">
    <w:name w:val="WW8Num1z0"/>
    <w:rsid w:val="00C37691"/>
    <w:rPr>
      <w:rFonts w:ascii="Symbol" w:eastAsia="Times New Roman" w:hAnsi="Symbol" w:cs="Times New Roman"/>
    </w:rPr>
  </w:style>
  <w:style w:type="character" w:customStyle="1" w:styleId="WW8Num1z1">
    <w:name w:val="WW8Num1z1"/>
    <w:rsid w:val="00C37691"/>
    <w:rPr>
      <w:rFonts w:ascii="Courier New" w:hAnsi="Courier New" w:cs="Courier New"/>
    </w:rPr>
  </w:style>
  <w:style w:type="character" w:customStyle="1" w:styleId="WW8Num1z2">
    <w:name w:val="WW8Num1z2"/>
    <w:rsid w:val="00C37691"/>
    <w:rPr>
      <w:rFonts w:ascii="Wingdings" w:hAnsi="Wingdings"/>
    </w:rPr>
  </w:style>
  <w:style w:type="character" w:customStyle="1" w:styleId="WW8Num1z3">
    <w:name w:val="WW8Num1z3"/>
    <w:rsid w:val="00C37691"/>
    <w:rPr>
      <w:rFonts w:ascii="Symbol" w:hAnsi="Symbol"/>
    </w:rPr>
  </w:style>
  <w:style w:type="character" w:styleId="PageNumber">
    <w:name w:val="page number"/>
    <w:basedOn w:val="DefaultParagraphFont"/>
    <w:rsid w:val="00C37691"/>
  </w:style>
  <w:style w:type="character" w:styleId="Hyperlink">
    <w:name w:val="Hyperlink"/>
    <w:uiPriority w:val="99"/>
    <w:rsid w:val="00C37691"/>
    <w:rPr>
      <w:color w:val="0000FF"/>
      <w:u w:val="single"/>
    </w:rPr>
  </w:style>
  <w:style w:type="character" w:styleId="FollowedHyperlink">
    <w:name w:val="FollowedHyperlink"/>
    <w:rsid w:val="00C37691"/>
    <w:rPr>
      <w:color w:val="800080"/>
      <w:u w:val="single"/>
    </w:rPr>
  </w:style>
  <w:style w:type="character" w:customStyle="1" w:styleId="NumberingSymbols">
    <w:name w:val="Numbering Symbols"/>
    <w:rsid w:val="00C37691"/>
  </w:style>
  <w:style w:type="paragraph" w:customStyle="1" w:styleId="Heading">
    <w:name w:val="Heading"/>
    <w:basedOn w:val="Normal"/>
    <w:next w:val="BodyText"/>
    <w:rsid w:val="00C37691"/>
    <w:pPr>
      <w:keepNext/>
      <w:spacing w:before="240" w:after="120"/>
    </w:pPr>
    <w:rPr>
      <w:rFonts w:ascii="Nimbus Sans L" w:eastAsia="DejaVu Sans" w:hAnsi="Nimbus Sans L" w:cs="DejaVu Sans"/>
      <w:sz w:val="28"/>
      <w:szCs w:val="28"/>
    </w:rPr>
  </w:style>
  <w:style w:type="paragraph" w:styleId="BodyText">
    <w:name w:val="Body Text"/>
    <w:basedOn w:val="Normal"/>
    <w:rsid w:val="00C37691"/>
    <w:pPr>
      <w:spacing w:line="360" w:lineRule="auto"/>
    </w:pPr>
  </w:style>
  <w:style w:type="paragraph" w:styleId="List">
    <w:name w:val="List"/>
    <w:basedOn w:val="BodyText"/>
    <w:rsid w:val="00C37691"/>
  </w:style>
  <w:style w:type="paragraph" w:styleId="Caption">
    <w:name w:val="caption"/>
    <w:basedOn w:val="Normal"/>
    <w:qFormat/>
    <w:rsid w:val="00C37691"/>
    <w:pPr>
      <w:suppressLineNumbers/>
      <w:spacing w:before="120" w:after="120"/>
    </w:pPr>
    <w:rPr>
      <w:i/>
      <w:iCs/>
    </w:rPr>
  </w:style>
  <w:style w:type="paragraph" w:customStyle="1" w:styleId="Index">
    <w:name w:val="Index"/>
    <w:basedOn w:val="Normal"/>
    <w:rsid w:val="00C37691"/>
    <w:pPr>
      <w:suppressLineNumbers/>
    </w:pPr>
  </w:style>
  <w:style w:type="paragraph" w:styleId="Header">
    <w:name w:val="header"/>
    <w:basedOn w:val="Normal"/>
    <w:next w:val="Heading1"/>
    <w:link w:val="HeaderChar"/>
    <w:rsid w:val="00C37691"/>
    <w:pPr>
      <w:tabs>
        <w:tab w:val="center" w:pos="4320"/>
        <w:tab w:val="right" w:pos="8640"/>
      </w:tabs>
    </w:pPr>
  </w:style>
  <w:style w:type="paragraph" w:styleId="BodyTextIndent3">
    <w:name w:val="Body Text Indent 3"/>
    <w:basedOn w:val="Normal"/>
    <w:rsid w:val="00C37691"/>
    <w:pPr>
      <w:spacing w:line="360" w:lineRule="auto"/>
      <w:ind w:firstLine="720"/>
      <w:jc w:val="both"/>
    </w:pPr>
    <w:rPr>
      <w:b/>
      <w:bCs/>
    </w:rPr>
  </w:style>
  <w:style w:type="paragraph" w:styleId="BodyTextIndent">
    <w:name w:val="Body Text Indent"/>
    <w:basedOn w:val="Normal"/>
    <w:rsid w:val="00C37691"/>
    <w:pPr>
      <w:ind w:left="540" w:hanging="720"/>
      <w:jc w:val="both"/>
    </w:pPr>
  </w:style>
  <w:style w:type="paragraph" w:styleId="BodyTextIndent2">
    <w:name w:val="Body Text Indent 2"/>
    <w:basedOn w:val="Normal"/>
    <w:rsid w:val="00C37691"/>
    <w:pPr>
      <w:spacing w:line="360" w:lineRule="auto"/>
      <w:ind w:firstLine="720"/>
      <w:jc w:val="both"/>
    </w:pPr>
  </w:style>
  <w:style w:type="paragraph" w:styleId="BodyText2">
    <w:name w:val="Body Text 2"/>
    <w:basedOn w:val="Normal"/>
    <w:rsid w:val="00C37691"/>
    <w:pPr>
      <w:spacing w:line="360" w:lineRule="auto"/>
      <w:jc w:val="both"/>
    </w:pPr>
  </w:style>
  <w:style w:type="paragraph" w:styleId="Footer">
    <w:name w:val="footer"/>
    <w:basedOn w:val="Normal"/>
    <w:rsid w:val="00C37691"/>
    <w:pPr>
      <w:tabs>
        <w:tab w:val="center" w:pos="4320"/>
        <w:tab w:val="right" w:pos="8640"/>
      </w:tabs>
    </w:pPr>
    <w:rPr>
      <w:sz w:val="32"/>
    </w:rPr>
  </w:style>
  <w:style w:type="paragraph" w:customStyle="1" w:styleId="TableContents">
    <w:name w:val="Table Contents"/>
    <w:basedOn w:val="Normal"/>
    <w:rsid w:val="00C37691"/>
    <w:pPr>
      <w:suppressLineNumbers/>
    </w:pPr>
  </w:style>
  <w:style w:type="paragraph" w:customStyle="1" w:styleId="TableHeading">
    <w:name w:val="Table Heading"/>
    <w:basedOn w:val="TableContents"/>
    <w:rsid w:val="00C37691"/>
    <w:pPr>
      <w:jc w:val="center"/>
    </w:pPr>
    <w:rPr>
      <w:b/>
      <w:bCs/>
    </w:rPr>
  </w:style>
  <w:style w:type="paragraph" w:customStyle="1" w:styleId="Framecontents">
    <w:name w:val="Frame contents"/>
    <w:basedOn w:val="BodyText"/>
    <w:rsid w:val="00C37691"/>
  </w:style>
  <w:style w:type="paragraph" w:customStyle="1" w:styleId="Text">
    <w:name w:val="Text"/>
    <w:basedOn w:val="Normal"/>
    <w:rsid w:val="00C37691"/>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table" w:styleId="TableGrid">
    <w:name w:val="Table Grid"/>
    <w:basedOn w:val="TableNormal"/>
    <w:uiPriority w:val="59"/>
    <w:rsid w:val="00EF7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2F6546"/>
  </w:style>
  <w:style w:type="paragraph" w:styleId="BalloonText">
    <w:name w:val="Balloon Text"/>
    <w:basedOn w:val="Normal"/>
    <w:link w:val="BalloonTextChar"/>
    <w:uiPriority w:val="99"/>
    <w:semiHidden/>
    <w:unhideWhenUsed/>
    <w:rsid w:val="007560F5"/>
    <w:rPr>
      <w:sz w:val="18"/>
      <w:szCs w:val="18"/>
    </w:rPr>
  </w:style>
  <w:style w:type="character" w:customStyle="1" w:styleId="BalloonTextChar">
    <w:name w:val="Balloon Text Char"/>
    <w:basedOn w:val="DefaultParagraphFont"/>
    <w:link w:val="BalloonText"/>
    <w:uiPriority w:val="99"/>
    <w:semiHidden/>
    <w:rsid w:val="007560F5"/>
    <w:rPr>
      <w:sz w:val="18"/>
      <w:szCs w:val="18"/>
      <w:lang w:eastAsia="ar-SA"/>
    </w:rPr>
  </w:style>
</w:styles>
</file>

<file path=word/webSettings.xml><?xml version="1.0" encoding="utf-8"?>
<w:webSettings xmlns:r="http://schemas.openxmlformats.org/officeDocument/2006/relationships" xmlns:w="http://schemas.openxmlformats.org/wordprocessingml/2006/main">
  <w:divs>
    <w:div w:id="333607093">
      <w:bodyDiv w:val="1"/>
      <w:marLeft w:val="0"/>
      <w:marRight w:val="0"/>
      <w:marTop w:val="0"/>
      <w:marBottom w:val="0"/>
      <w:divBdr>
        <w:top w:val="none" w:sz="0" w:space="0" w:color="auto"/>
        <w:left w:val="none" w:sz="0" w:space="0" w:color="auto"/>
        <w:bottom w:val="none" w:sz="0" w:space="0" w:color="auto"/>
        <w:right w:val="none" w:sz="0" w:space="0" w:color="auto"/>
      </w:divBdr>
    </w:div>
    <w:div w:id="712772114">
      <w:bodyDiv w:val="1"/>
      <w:marLeft w:val="0"/>
      <w:marRight w:val="0"/>
      <w:marTop w:val="0"/>
      <w:marBottom w:val="0"/>
      <w:divBdr>
        <w:top w:val="none" w:sz="0" w:space="0" w:color="auto"/>
        <w:left w:val="none" w:sz="0" w:space="0" w:color="auto"/>
        <w:bottom w:val="none" w:sz="0" w:space="0" w:color="auto"/>
        <w:right w:val="none" w:sz="0" w:space="0" w:color="auto"/>
      </w:divBdr>
    </w:div>
    <w:div w:id="948780359">
      <w:bodyDiv w:val="1"/>
      <w:marLeft w:val="0"/>
      <w:marRight w:val="0"/>
      <w:marTop w:val="0"/>
      <w:marBottom w:val="0"/>
      <w:divBdr>
        <w:top w:val="none" w:sz="0" w:space="0" w:color="auto"/>
        <w:left w:val="none" w:sz="0" w:space="0" w:color="auto"/>
        <w:bottom w:val="none" w:sz="0" w:space="0" w:color="auto"/>
        <w:right w:val="none" w:sz="0" w:space="0" w:color="auto"/>
      </w:divBdr>
    </w:div>
    <w:div w:id="962150113">
      <w:bodyDiv w:val="1"/>
      <w:marLeft w:val="0"/>
      <w:marRight w:val="0"/>
      <w:marTop w:val="0"/>
      <w:marBottom w:val="0"/>
      <w:divBdr>
        <w:top w:val="none" w:sz="0" w:space="0" w:color="auto"/>
        <w:left w:val="none" w:sz="0" w:space="0" w:color="auto"/>
        <w:bottom w:val="none" w:sz="0" w:space="0" w:color="auto"/>
        <w:right w:val="none" w:sz="0" w:space="0" w:color="auto"/>
      </w:divBdr>
    </w:div>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3676491">
      <w:bodyDiv w:val="1"/>
      <w:marLeft w:val="0"/>
      <w:marRight w:val="0"/>
      <w:marTop w:val="0"/>
      <w:marBottom w:val="0"/>
      <w:divBdr>
        <w:top w:val="none" w:sz="0" w:space="0" w:color="auto"/>
        <w:left w:val="none" w:sz="0" w:space="0" w:color="auto"/>
        <w:bottom w:val="none" w:sz="0" w:space="0" w:color="auto"/>
        <w:right w:val="none" w:sz="0" w:space="0" w:color="auto"/>
      </w:divBdr>
      <w:divsChild>
        <w:div w:id="254751630">
          <w:marLeft w:val="0"/>
          <w:marRight w:val="0"/>
          <w:marTop w:val="0"/>
          <w:marBottom w:val="0"/>
          <w:divBdr>
            <w:top w:val="none" w:sz="0" w:space="0" w:color="auto"/>
            <w:left w:val="none" w:sz="0" w:space="0" w:color="auto"/>
            <w:bottom w:val="none" w:sz="0" w:space="0" w:color="auto"/>
            <w:right w:val="none" w:sz="0" w:space="0" w:color="auto"/>
          </w:divBdr>
          <w:divsChild>
            <w:div w:id="860898292">
              <w:marLeft w:val="0"/>
              <w:marRight w:val="0"/>
              <w:marTop w:val="0"/>
              <w:marBottom w:val="0"/>
              <w:divBdr>
                <w:top w:val="none" w:sz="0" w:space="0" w:color="auto"/>
                <w:left w:val="none" w:sz="0" w:space="0" w:color="auto"/>
                <w:bottom w:val="none" w:sz="0" w:space="0" w:color="auto"/>
                <w:right w:val="none" w:sz="0" w:space="0" w:color="auto"/>
              </w:divBdr>
              <w:divsChild>
                <w:div w:id="21112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 w:id="1707412337">
      <w:bodyDiv w:val="1"/>
      <w:marLeft w:val="0"/>
      <w:marRight w:val="0"/>
      <w:marTop w:val="0"/>
      <w:marBottom w:val="0"/>
      <w:divBdr>
        <w:top w:val="none" w:sz="0" w:space="0" w:color="auto"/>
        <w:left w:val="none" w:sz="0" w:space="0" w:color="auto"/>
        <w:bottom w:val="none" w:sz="0" w:space="0" w:color="auto"/>
        <w:right w:val="none" w:sz="0" w:space="0" w:color="auto"/>
      </w:divBdr>
    </w:div>
    <w:div w:id="1765757488">
      <w:bodyDiv w:val="1"/>
      <w:marLeft w:val="0"/>
      <w:marRight w:val="0"/>
      <w:marTop w:val="0"/>
      <w:marBottom w:val="0"/>
      <w:divBdr>
        <w:top w:val="none" w:sz="0" w:space="0" w:color="auto"/>
        <w:left w:val="none" w:sz="0" w:space="0" w:color="auto"/>
        <w:bottom w:val="none" w:sz="0" w:space="0" w:color="auto"/>
        <w:right w:val="none" w:sz="0" w:space="0" w:color="auto"/>
      </w:divBdr>
    </w:div>
    <w:div w:id="181517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hamed.elbadrawy99@gmail.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ohamed.elbadrawy99@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dx.doi.org/10.7537/marsnys110818.11"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9663F-A760-4DF4-B541-53DB3124F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1888</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12628</CharactersWithSpaces>
  <SharedDoc>false</SharedDoc>
  <HLinks>
    <vt:vector size="30" baseType="variant">
      <vt:variant>
        <vt:i4>4718651</vt:i4>
      </vt:variant>
      <vt:variant>
        <vt:i4>3</vt:i4>
      </vt:variant>
      <vt:variant>
        <vt:i4>0</vt:i4>
      </vt:variant>
      <vt:variant>
        <vt:i4>5</vt:i4>
      </vt:variant>
      <vt:variant>
        <vt:lpwstr>mailto:mohamed.elbadrawy99@gmail.com</vt:lpwstr>
      </vt:variant>
      <vt:variant>
        <vt:lpwstr/>
      </vt:variant>
      <vt:variant>
        <vt:i4>4718651</vt:i4>
      </vt:variant>
      <vt:variant>
        <vt:i4>0</vt:i4>
      </vt:variant>
      <vt:variant>
        <vt:i4>0</vt:i4>
      </vt:variant>
      <vt:variant>
        <vt:i4>5</vt:i4>
      </vt:variant>
      <vt:variant>
        <vt:lpwstr>mailto:mohamed.elbadrawy99@gmail.com</vt:lpwstr>
      </vt:variant>
      <vt:variant>
        <vt:lpwstr/>
      </vt:variant>
      <vt:variant>
        <vt:i4>1638490</vt:i4>
      </vt:variant>
      <vt:variant>
        <vt:i4>11</vt:i4>
      </vt:variant>
      <vt:variant>
        <vt:i4>0</vt:i4>
      </vt:variant>
      <vt:variant>
        <vt:i4>5</vt:i4>
      </vt:variant>
      <vt:variant>
        <vt:lpwstr>mailto:newyorksci@gmail.com</vt:lpwstr>
      </vt:variant>
      <vt:variant>
        <vt:lpwstr/>
      </vt:variant>
      <vt:variant>
        <vt:i4>4522016</vt:i4>
      </vt:variant>
      <vt:variant>
        <vt:i4>8</vt:i4>
      </vt:variant>
      <vt:variant>
        <vt:i4>0</vt:i4>
      </vt:variant>
      <vt:variant>
        <vt:i4>5</vt:i4>
      </vt:variant>
      <vt:variant>
        <vt:lpwstr>http://www.sciencepub.net/newyork</vt:lpwstr>
      </vt:variant>
      <vt:variant>
        <vt:lpwstr/>
      </vt:variant>
      <vt:variant>
        <vt:i4>4522016</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2008-06-25T08:46:00Z</cp:lastPrinted>
  <dcterms:created xsi:type="dcterms:W3CDTF">2018-09-07T14:47:00Z</dcterms:created>
  <dcterms:modified xsi:type="dcterms:W3CDTF">2018-09-08T01:20:00Z</dcterms:modified>
</cp:coreProperties>
</file>