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2A" w:rsidRPr="00453685" w:rsidRDefault="00237937" w:rsidP="00D65396">
      <w:pPr>
        <w:snapToGrid w:val="0"/>
        <w:jc w:val="center"/>
        <w:rPr>
          <w:b/>
          <w:bCs/>
          <w:sz w:val="20"/>
          <w:szCs w:val="20"/>
        </w:rPr>
      </w:pPr>
      <w:bookmarkStart w:id="0" w:name="_Hlk518727026"/>
      <w:r w:rsidRPr="00453685">
        <w:rPr>
          <w:b/>
          <w:bCs/>
          <w:sz w:val="20"/>
          <w:szCs w:val="20"/>
        </w:rPr>
        <w:t xml:space="preserve">Life Cycle Assessment of the Enbuil-Tridipanel </w:t>
      </w:r>
      <w:r w:rsidR="002C0882" w:rsidRPr="00453685">
        <w:rPr>
          <w:b/>
          <w:bCs/>
          <w:sz w:val="20"/>
          <w:szCs w:val="20"/>
        </w:rPr>
        <w:t xml:space="preserve">Building </w:t>
      </w:r>
      <w:r w:rsidRPr="00453685">
        <w:rPr>
          <w:b/>
          <w:bCs/>
          <w:sz w:val="20"/>
          <w:szCs w:val="20"/>
        </w:rPr>
        <w:t>System in Egypt</w:t>
      </w:r>
    </w:p>
    <w:p w:rsidR="00ED3B2A" w:rsidRPr="00453685" w:rsidRDefault="00ED3B2A" w:rsidP="00D65396">
      <w:pPr>
        <w:snapToGrid w:val="0"/>
        <w:jc w:val="center"/>
        <w:rPr>
          <w:b/>
          <w:bCs/>
          <w:sz w:val="20"/>
          <w:szCs w:val="20"/>
        </w:rPr>
      </w:pPr>
    </w:p>
    <w:p w:rsidR="00ED3B2A" w:rsidRPr="00453685" w:rsidRDefault="00237937" w:rsidP="00D65396">
      <w:pPr>
        <w:snapToGrid w:val="0"/>
        <w:jc w:val="center"/>
        <w:rPr>
          <w:sz w:val="20"/>
          <w:szCs w:val="20"/>
        </w:rPr>
      </w:pPr>
      <w:r w:rsidRPr="00453685">
        <w:rPr>
          <w:sz w:val="20"/>
          <w:szCs w:val="20"/>
        </w:rPr>
        <w:t>Abdelrahman A. Abd Elmonem</w:t>
      </w:r>
      <w:r w:rsidRPr="00453685">
        <w:rPr>
          <w:sz w:val="20"/>
          <w:szCs w:val="20"/>
          <w:vertAlign w:val="superscript"/>
        </w:rPr>
        <w:t>1</w:t>
      </w:r>
      <w:r w:rsidRPr="00453685">
        <w:rPr>
          <w:sz w:val="20"/>
          <w:szCs w:val="20"/>
        </w:rPr>
        <w:t>; Ayman Mosallam</w:t>
      </w:r>
      <w:r w:rsidRPr="00453685">
        <w:rPr>
          <w:sz w:val="20"/>
          <w:szCs w:val="20"/>
          <w:vertAlign w:val="superscript"/>
        </w:rPr>
        <w:t>2</w:t>
      </w:r>
      <w:r w:rsidRPr="00453685">
        <w:rPr>
          <w:sz w:val="20"/>
          <w:szCs w:val="20"/>
        </w:rPr>
        <w:t>; Mohamed E</w:t>
      </w:r>
      <w:r w:rsidR="00D730D2" w:rsidRPr="00453685">
        <w:rPr>
          <w:sz w:val="20"/>
          <w:szCs w:val="20"/>
        </w:rPr>
        <w:t>l</w:t>
      </w:r>
      <w:r w:rsidR="00D730D2">
        <w:rPr>
          <w:sz w:val="20"/>
          <w:szCs w:val="20"/>
        </w:rPr>
        <w:t xml:space="preserve"> </w:t>
      </w:r>
      <w:r w:rsidR="00D730D2" w:rsidRPr="00453685">
        <w:rPr>
          <w:sz w:val="20"/>
          <w:szCs w:val="20"/>
        </w:rPr>
        <w:t>M</w:t>
      </w:r>
      <w:r w:rsidRPr="00453685">
        <w:rPr>
          <w:sz w:val="20"/>
          <w:szCs w:val="20"/>
        </w:rPr>
        <w:t>ikawi</w:t>
      </w:r>
      <w:r w:rsidRPr="00453685">
        <w:rPr>
          <w:sz w:val="20"/>
          <w:szCs w:val="20"/>
          <w:vertAlign w:val="superscript"/>
        </w:rPr>
        <w:t>3</w:t>
      </w:r>
      <w:r w:rsidRPr="00453685">
        <w:rPr>
          <w:sz w:val="20"/>
          <w:szCs w:val="20"/>
        </w:rPr>
        <w:t>; Mona M. Ab</w:t>
      </w:r>
      <w:r w:rsidR="00D730D2" w:rsidRPr="00453685">
        <w:rPr>
          <w:sz w:val="20"/>
          <w:szCs w:val="20"/>
        </w:rPr>
        <w:t>d</w:t>
      </w:r>
      <w:r w:rsidR="00D730D2">
        <w:rPr>
          <w:sz w:val="20"/>
          <w:szCs w:val="20"/>
        </w:rPr>
        <w:t xml:space="preserve"> </w:t>
      </w:r>
      <w:r w:rsidR="00D730D2" w:rsidRPr="00453685">
        <w:rPr>
          <w:sz w:val="20"/>
          <w:szCs w:val="20"/>
        </w:rPr>
        <w:t>E</w:t>
      </w:r>
      <w:r w:rsidRPr="00453685">
        <w:rPr>
          <w:sz w:val="20"/>
          <w:szCs w:val="20"/>
        </w:rPr>
        <w:t>lwahab</w:t>
      </w:r>
      <w:r w:rsidRPr="00453685">
        <w:rPr>
          <w:sz w:val="20"/>
          <w:szCs w:val="20"/>
          <w:vertAlign w:val="superscript"/>
        </w:rPr>
        <w:t>4</w:t>
      </w:r>
    </w:p>
    <w:p w:rsidR="00ED3B2A" w:rsidRPr="00453685" w:rsidRDefault="00ED3B2A" w:rsidP="00D65396">
      <w:pPr>
        <w:snapToGrid w:val="0"/>
        <w:jc w:val="center"/>
        <w:rPr>
          <w:sz w:val="20"/>
          <w:szCs w:val="20"/>
        </w:rPr>
      </w:pPr>
    </w:p>
    <w:p w:rsidR="00237937" w:rsidRPr="00453685" w:rsidRDefault="00237937" w:rsidP="00D65396">
      <w:pPr>
        <w:pStyle w:val="FootnoteText"/>
        <w:snapToGrid w:val="0"/>
        <w:jc w:val="center"/>
        <w:rPr>
          <w:rStyle w:val="Hyperlink"/>
        </w:rPr>
      </w:pPr>
      <w:r w:rsidRPr="00453685">
        <w:rPr>
          <w:vertAlign w:val="superscript"/>
        </w:rPr>
        <w:t>1</w:t>
      </w:r>
      <w:r w:rsidRPr="00453685">
        <w:t xml:space="preserve"> Teaching Assistant at Mansoura High Institute for Engineering and Technology, Egypt.</w:t>
      </w:r>
    </w:p>
    <w:p w:rsidR="00237937" w:rsidRPr="00453685" w:rsidRDefault="00237937" w:rsidP="00D65396">
      <w:pPr>
        <w:pStyle w:val="FootnoteText"/>
        <w:snapToGrid w:val="0"/>
        <w:jc w:val="center"/>
      </w:pPr>
      <w:r w:rsidRPr="00453685">
        <w:rPr>
          <w:vertAlign w:val="superscript"/>
        </w:rPr>
        <w:t>2</w:t>
      </w:r>
      <w:r w:rsidRPr="00453685">
        <w:t xml:space="preserve"> Professor, Civil</w:t>
      </w:r>
      <w:r w:rsidR="00ED3B2A" w:rsidRPr="00453685">
        <w:t xml:space="preserve"> &amp; </w:t>
      </w:r>
      <w:r w:rsidRPr="00453685">
        <w:t>Environmental Engineering Department, University of California, Ir-vine (UCI)</w:t>
      </w:r>
    </w:p>
    <w:p w:rsidR="00237937" w:rsidRPr="00453685" w:rsidRDefault="00237937" w:rsidP="00D65396">
      <w:pPr>
        <w:pStyle w:val="FootnoteText"/>
        <w:snapToGrid w:val="0"/>
        <w:jc w:val="center"/>
        <w:rPr>
          <w:rStyle w:val="Hyperlink"/>
        </w:rPr>
      </w:pPr>
      <w:r w:rsidRPr="00453685">
        <w:rPr>
          <w:vertAlign w:val="superscript"/>
        </w:rPr>
        <w:t>3</w:t>
      </w:r>
      <w:r w:rsidRPr="00453685">
        <w:t>Associate Professor, Structural Engineering Department, Faculty of Engineering, Ain Shams University, Egypt</w:t>
      </w:r>
    </w:p>
    <w:p w:rsidR="00237937" w:rsidRPr="00453685" w:rsidRDefault="00237937" w:rsidP="00D65396">
      <w:pPr>
        <w:snapToGrid w:val="0"/>
        <w:jc w:val="center"/>
        <w:rPr>
          <w:b/>
          <w:bCs/>
          <w:color w:val="000066"/>
          <w:sz w:val="20"/>
          <w:szCs w:val="20"/>
          <w:lang w:bidi="ar-EG"/>
        </w:rPr>
      </w:pPr>
      <w:r w:rsidRPr="00453685">
        <w:rPr>
          <w:sz w:val="20"/>
          <w:szCs w:val="20"/>
          <w:vertAlign w:val="superscript"/>
        </w:rPr>
        <w:t>4</w:t>
      </w:r>
      <w:r w:rsidRPr="00453685">
        <w:rPr>
          <w:sz w:val="20"/>
          <w:szCs w:val="20"/>
        </w:rPr>
        <w:t xml:space="preserve"> Associate Professor, Structural Engineering Department, Faculty of Engineering, Ain Shams University, Egypt</w:t>
      </w:r>
    </w:p>
    <w:p w:rsidR="00ED3B2A" w:rsidRPr="00453685" w:rsidRDefault="00A10C97" w:rsidP="00D65396">
      <w:pPr>
        <w:snapToGrid w:val="0"/>
        <w:jc w:val="center"/>
        <w:rPr>
          <w:sz w:val="20"/>
          <w:szCs w:val="20"/>
        </w:rPr>
      </w:pPr>
      <w:hyperlink r:id="rId8" w:history="1">
        <w:r w:rsidR="00C86A17" w:rsidRPr="00453685">
          <w:rPr>
            <w:rStyle w:val="Hyperlink"/>
            <w:sz w:val="20"/>
            <w:szCs w:val="20"/>
          </w:rPr>
          <w:t>Abdelrahman.ameen@hpd.com.eg</w:t>
        </w:r>
      </w:hyperlink>
      <w:r w:rsidR="00C86A17" w:rsidRPr="00453685">
        <w:rPr>
          <w:sz w:val="20"/>
          <w:szCs w:val="20"/>
        </w:rPr>
        <w:t xml:space="preserve">; </w:t>
      </w:r>
      <w:hyperlink r:id="rId9" w:history="1">
        <w:r w:rsidR="00C86A17" w:rsidRPr="00453685">
          <w:rPr>
            <w:rStyle w:val="Hyperlink"/>
            <w:sz w:val="20"/>
            <w:szCs w:val="20"/>
          </w:rPr>
          <w:t>mosallam@uci.edu</w:t>
        </w:r>
      </w:hyperlink>
      <w:r w:rsidR="00C86A17" w:rsidRPr="00453685">
        <w:rPr>
          <w:sz w:val="20"/>
          <w:szCs w:val="20"/>
        </w:rPr>
        <w:t xml:space="preserve">; </w:t>
      </w:r>
      <w:hyperlink r:id="rId10" w:history="1">
        <w:r w:rsidR="00C86A17" w:rsidRPr="00453685">
          <w:rPr>
            <w:rStyle w:val="Hyperlink"/>
            <w:sz w:val="20"/>
            <w:szCs w:val="20"/>
          </w:rPr>
          <w:t>m.elmikawi@eng.asu.edu.eg</w:t>
        </w:r>
      </w:hyperlink>
      <w:r w:rsidR="00C86A17" w:rsidRPr="00453685">
        <w:rPr>
          <w:sz w:val="20"/>
          <w:szCs w:val="20"/>
        </w:rPr>
        <w:t xml:space="preserve">; </w:t>
      </w:r>
      <w:hyperlink r:id="rId11" w:history="1">
        <w:r w:rsidR="00C86A17" w:rsidRPr="00453685">
          <w:rPr>
            <w:rStyle w:val="Hyperlink"/>
            <w:sz w:val="20"/>
            <w:szCs w:val="20"/>
          </w:rPr>
          <w:t>mo.mostafa@eng.asu.edu.eg</w:t>
        </w:r>
      </w:hyperlink>
    </w:p>
    <w:p w:rsidR="00ED3B2A" w:rsidRPr="00453685" w:rsidRDefault="00ED3B2A" w:rsidP="00D65396">
      <w:pPr>
        <w:snapToGrid w:val="0"/>
        <w:jc w:val="center"/>
        <w:rPr>
          <w:sz w:val="20"/>
          <w:szCs w:val="20"/>
        </w:rPr>
      </w:pPr>
    </w:p>
    <w:p w:rsidR="005E63D9" w:rsidRPr="00453685" w:rsidRDefault="00186A0D" w:rsidP="00D65396">
      <w:pPr>
        <w:pStyle w:val="BodyText"/>
        <w:snapToGrid w:val="0"/>
        <w:jc w:val="both"/>
        <w:rPr>
          <w:noProof/>
          <w:color w:val="000000"/>
        </w:rPr>
      </w:pPr>
      <w:r w:rsidRPr="00453685">
        <w:rPr>
          <w:b/>
        </w:rPr>
        <w:t>Abstract:</w:t>
      </w:r>
      <w:r w:rsidR="00C86A17" w:rsidRPr="00453685">
        <w:rPr>
          <w:b/>
        </w:rPr>
        <w:t xml:space="preserve"> </w:t>
      </w:r>
      <w:r w:rsidR="00CA6CD9" w:rsidRPr="00453685">
        <w:rPr>
          <w:noProof/>
          <w:color w:val="000000"/>
        </w:rPr>
        <w:t xml:space="preserve">Life cycle assessment has become an important tool for determining the environmental impacts of materials and products. </w:t>
      </w:r>
      <w:r w:rsidR="005E63D9" w:rsidRPr="00453685">
        <w:rPr>
          <w:noProof/>
          <w:color w:val="000000"/>
        </w:rPr>
        <w:t xml:space="preserve">Egypt recently began showing great attention to this topic by the Ministry of </w:t>
      </w:r>
      <w:r w:rsidR="005A01CE" w:rsidRPr="00453685">
        <w:rPr>
          <w:noProof/>
          <w:color w:val="000000"/>
        </w:rPr>
        <w:t>H</w:t>
      </w:r>
      <w:r w:rsidR="005E63D9" w:rsidRPr="00453685">
        <w:rPr>
          <w:noProof/>
          <w:color w:val="000000"/>
        </w:rPr>
        <w:t>ousing and the National C</w:t>
      </w:r>
      <w:r w:rsidR="005A01CE" w:rsidRPr="00453685">
        <w:rPr>
          <w:noProof/>
          <w:color w:val="000000"/>
        </w:rPr>
        <w:t>e</w:t>
      </w:r>
      <w:r w:rsidR="005E63D9" w:rsidRPr="00453685">
        <w:rPr>
          <w:noProof/>
          <w:color w:val="000000"/>
        </w:rPr>
        <w:t xml:space="preserve">nter for </w:t>
      </w:r>
      <w:r w:rsidR="005A01CE" w:rsidRPr="00453685">
        <w:rPr>
          <w:noProof/>
          <w:color w:val="000000"/>
        </w:rPr>
        <w:t>H</w:t>
      </w:r>
      <w:r w:rsidR="005E63D9" w:rsidRPr="00453685">
        <w:rPr>
          <w:noProof/>
          <w:color w:val="000000"/>
        </w:rPr>
        <w:t xml:space="preserve">ousing and </w:t>
      </w:r>
      <w:r w:rsidR="005A01CE" w:rsidRPr="00453685">
        <w:rPr>
          <w:noProof/>
          <w:color w:val="000000"/>
        </w:rPr>
        <w:t>B</w:t>
      </w:r>
      <w:r w:rsidR="005E63D9" w:rsidRPr="00453685">
        <w:rPr>
          <w:noProof/>
          <w:color w:val="000000"/>
        </w:rPr>
        <w:t xml:space="preserve">uilding </w:t>
      </w:r>
      <w:r w:rsidR="005A01CE" w:rsidRPr="00453685">
        <w:rPr>
          <w:noProof/>
          <w:color w:val="000000"/>
        </w:rPr>
        <w:t>R</w:t>
      </w:r>
      <w:r w:rsidR="005E63D9" w:rsidRPr="00453685">
        <w:rPr>
          <w:noProof/>
          <w:color w:val="000000"/>
        </w:rPr>
        <w:t>esearch</w:t>
      </w:r>
      <w:r w:rsidR="005A01CE" w:rsidRPr="00453685">
        <w:rPr>
          <w:noProof/>
          <w:color w:val="000000"/>
        </w:rPr>
        <w:t>. This is maifisted in</w:t>
      </w:r>
      <w:r w:rsidR="005E63D9" w:rsidRPr="00453685">
        <w:rPr>
          <w:noProof/>
          <w:color w:val="000000"/>
        </w:rPr>
        <w:t xml:space="preserve"> the establishment of the National Council for Housing</w:t>
      </w:r>
      <w:r w:rsidR="00ED3B2A" w:rsidRPr="00453685">
        <w:rPr>
          <w:noProof/>
          <w:color w:val="000000"/>
        </w:rPr>
        <w:t xml:space="preserve"> </w:t>
      </w:r>
      <w:r w:rsidR="005E63D9" w:rsidRPr="00453685">
        <w:rPr>
          <w:noProof/>
          <w:color w:val="000000"/>
        </w:rPr>
        <w:t xml:space="preserve">Green </w:t>
      </w:r>
      <w:r w:rsidR="005A01CE" w:rsidRPr="00453685">
        <w:rPr>
          <w:noProof/>
          <w:color w:val="000000"/>
        </w:rPr>
        <w:t>A</w:t>
      </w:r>
      <w:r w:rsidR="005E63D9" w:rsidRPr="00453685">
        <w:rPr>
          <w:noProof/>
          <w:color w:val="000000"/>
        </w:rPr>
        <w:t>rchitecture</w:t>
      </w:r>
      <w:r w:rsidR="005A01CE" w:rsidRPr="00453685">
        <w:rPr>
          <w:noProof/>
          <w:color w:val="000000"/>
        </w:rPr>
        <w:t xml:space="preserve"> for the purpose of the</w:t>
      </w:r>
      <w:r w:rsidR="005E63D9" w:rsidRPr="00453685">
        <w:rPr>
          <w:noProof/>
          <w:color w:val="000000"/>
        </w:rPr>
        <w:t>develop</w:t>
      </w:r>
      <w:r w:rsidR="005A01CE" w:rsidRPr="00453685">
        <w:rPr>
          <w:noProof/>
          <w:color w:val="000000"/>
        </w:rPr>
        <w:t>ment of</w:t>
      </w:r>
      <w:r w:rsidR="005E63D9" w:rsidRPr="00453685">
        <w:rPr>
          <w:noProof/>
          <w:color w:val="000000"/>
        </w:rPr>
        <w:t xml:space="preserve"> policies that lead to the dissemination and application of the idea </w:t>
      </w:r>
      <w:r w:rsidR="005A01CE" w:rsidRPr="00453685">
        <w:rPr>
          <w:noProof/>
          <w:color w:val="000000"/>
        </w:rPr>
        <w:t xml:space="preserve">sustaniblity and </w:t>
      </w:r>
      <w:r w:rsidR="005E63D9" w:rsidRPr="00453685">
        <w:rPr>
          <w:noProof/>
          <w:color w:val="000000"/>
        </w:rPr>
        <w:t>of green architecture.</w:t>
      </w:r>
      <w:r w:rsidR="00C86A17" w:rsidRPr="00453685">
        <w:rPr>
          <w:noProof/>
          <w:color w:val="000000"/>
        </w:rPr>
        <w:t xml:space="preserve"> </w:t>
      </w:r>
      <w:r w:rsidR="00CA6CD9" w:rsidRPr="00453685">
        <w:rPr>
          <w:noProof/>
          <w:color w:val="000000"/>
        </w:rPr>
        <w:t>Recently,</w:t>
      </w:r>
      <w:r w:rsidR="00ED3B2A" w:rsidRPr="00453685">
        <w:rPr>
          <w:noProof/>
          <w:color w:val="000000"/>
        </w:rPr>
        <w:t xml:space="preserve"> </w:t>
      </w:r>
      <w:r w:rsidR="00CA6CD9" w:rsidRPr="00453685">
        <w:rPr>
          <w:noProof/>
          <w:color w:val="000000"/>
        </w:rPr>
        <w:t xml:space="preserve">manufacturers have developed a new technique called 3D panel system (Enubil panel system) for low rise building up to </w:t>
      </w:r>
      <w:r w:rsidR="007623FA" w:rsidRPr="00453685">
        <w:rPr>
          <w:noProof/>
          <w:color w:val="000000"/>
        </w:rPr>
        <w:t xml:space="preserve">three stories heigh. </w:t>
      </w:r>
      <w:r w:rsidR="00925F75" w:rsidRPr="00453685">
        <w:rPr>
          <w:noProof/>
          <w:color w:val="000000"/>
        </w:rPr>
        <w:t>This techniqe replaces the use of conventional reinforced concrete low rise structures. However,</w:t>
      </w:r>
      <w:r w:rsidR="00815C7F" w:rsidRPr="00453685">
        <w:rPr>
          <w:noProof/>
          <w:color w:val="000000"/>
        </w:rPr>
        <w:t xml:space="preserve"> this new structural technique is </w:t>
      </w:r>
      <w:r w:rsidR="00925F75" w:rsidRPr="00453685">
        <w:rPr>
          <w:noProof/>
          <w:color w:val="000000"/>
        </w:rPr>
        <w:t xml:space="preserve">not used </w:t>
      </w:r>
      <w:r w:rsidR="00815C7F" w:rsidRPr="00453685">
        <w:rPr>
          <w:noProof/>
          <w:color w:val="000000"/>
        </w:rPr>
        <w:t>i</w:t>
      </w:r>
      <w:r w:rsidR="00D730D2" w:rsidRPr="00453685">
        <w:rPr>
          <w:noProof/>
          <w:color w:val="000000"/>
        </w:rPr>
        <w:t>n</w:t>
      </w:r>
      <w:r w:rsidR="00D730D2">
        <w:rPr>
          <w:noProof/>
          <w:color w:val="000000"/>
        </w:rPr>
        <w:t xml:space="preserve"> </w:t>
      </w:r>
      <w:r w:rsidR="00D730D2" w:rsidRPr="00453685">
        <w:rPr>
          <w:noProof/>
          <w:color w:val="000000"/>
        </w:rPr>
        <w:t>E</w:t>
      </w:r>
      <w:r w:rsidR="00010C31" w:rsidRPr="00453685">
        <w:rPr>
          <w:noProof/>
          <w:color w:val="000000"/>
        </w:rPr>
        <w:t>gypt</w:t>
      </w:r>
      <w:r w:rsidR="00ED3B2A" w:rsidRPr="00453685">
        <w:rPr>
          <w:noProof/>
          <w:color w:val="000000"/>
        </w:rPr>
        <w:t xml:space="preserve"> </w:t>
      </w:r>
      <w:r w:rsidR="00815C7F" w:rsidRPr="00453685">
        <w:rPr>
          <w:noProof/>
          <w:color w:val="000000"/>
        </w:rPr>
        <w:t xml:space="preserve">as there isn’t </w:t>
      </w:r>
      <w:r w:rsidR="00010C31" w:rsidRPr="00453685">
        <w:rPr>
          <w:noProof/>
          <w:color w:val="000000"/>
        </w:rPr>
        <w:t xml:space="preserve">a adefinite environmental assessment criteria. Therefore, this paper </w:t>
      </w:r>
      <w:r w:rsidR="001D78EB" w:rsidRPr="00453685">
        <w:rPr>
          <w:noProof/>
          <w:color w:val="000000"/>
        </w:rPr>
        <w:t>emphasizes the add value of using this</w:t>
      </w:r>
      <w:r w:rsidR="00010C31" w:rsidRPr="00453685">
        <w:rPr>
          <w:noProof/>
          <w:color w:val="000000"/>
        </w:rPr>
        <w:t xml:space="preserve"> new structural system. It compares its environmental impacts </w:t>
      </w:r>
      <w:r w:rsidR="00797C54" w:rsidRPr="00453685">
        <w:rPr>
          <w:noProof/>
          <w:color w:val="000000"/>
        </w:rPr>
        <w:t xml:space="preserve">with that of the traditional reinforced concrete system (materials/methods). The software ATHENA Impact Estimatoris </w:t>
      </w:r>
      <w:r w:rsidR="00925F75" w:rsidRPr="00453685">
        <w:rPr>
          <w:noProof/>
          <w:color w:val="000000"/>
        </w:rPr>
        <w:t xml:space="preserve">was </w:t>
      </w:r>
      <w:r w:rsidR="00797C54" w:rsidRPr="00453685">
        <w:rPr>
          <w:noProof/>
          <w:color w:val="000000"/>
        </w:rPr>
        <w:t xml:space="preserve">used in this research to compute the environmental impacts for the two systems. </w:t>
      </w:r>
      <w:r w:rsidR="00AB6F79" w:rsidRPr="00453685">
        <w:rPr>
          <w:noProof/>
          <w:color w:val="000000"/>
        </w:rPr>
        <w:t xml:space="preserve">The </w:t>
      </w:r>
      <w:r w:rsidR="00F979DF" w:rsidRPr="00453685">
        <w:rPr>
          <w:noProof/>
          <w:color w:val="000000"/>
        </w:rPr>
        <w:t>results related t</w:t>
      </w:r>
      <w:r w:rsidR="004E4F59" w:rsidRPr="00453685">
        <w:rPr>
          <w:noProof/>
          <w:color w:val="000000"/>
        </w:rPr>
        <w:t>o the environmental impacts conclude</w:t>
      </w:r>
      <w:r w:rsidR="00F979DF" w:rsidRPr="00453685">
        <w:rPr>
          <w:noProof/>
          <w:color w:val="000000"/>
        </w:rPr>
        <w:t xml:space="preserve"> that the EPS system is 30% lower than the traditional system</w:t>
      </w:r>
      <w:r w:rsidR="00453088" w:rsidRPr="00453685">
        <w:rPr>
          <w:noProof/>
          <w:color w:val="000000"/>
        </w:rPr>
        <w:t xml:space="preserve">. Also with </w:t>
      </w:r>
      <w:r w:rsidR="00F979DF" w:rsidRPr="00453685">
        <w:rPr>
          <w:noProof/>
          <w:color w:val="000000"/>
        </w:rPr>
        <w:t>using premevira</w:t>
      </w:r>
      <w:r w:rsidR="00F2653C" w:rsidRPr="00453685">
        <w:rPr>
          <w:noProof/>
          <w:color w:val="000000"/>
        </w:rPr>
        <w:t xml:space="preserve"> software</w:t>
      </w:r>
      <w:r w:rsidR="00453088" w:rsidRPr="00453685">
        <w:rPr>
          <w:noProof/>
          <w:color w:val="000000"/>
        </w:rPr>
        <w:t xml:space="preserve">, </w:t>
      </w:r>
      <w:r w:rsidR="004E4F59" w:rsidRPr="00453685">
        <w:rPr>
          <w:noProof/>
          <w:color w:val="000000"/>
        </w:rPr>
        <w:t>the results conclude</w:t>
      </w:r>
      <w:r w:rsidR="00453088" w:rsidRPr="00453685">
        <w:rPr>
          <w:noProof/>
          <w:color w:val="000000"/>
        </w:rPr>
        <w:t xml:space="preserve"> that the EPS system has </w:t>
      </w:r>
      <w:r w:rsidR="00E005EF" w:rsidRPr="00453685">
        <w:rPr>
          <w:noProof/>
          <w:color w:val="000000"/>
        </w:rPr>
        <w:t xml:space="preserve">lower </w:t>
      </w:r>
      <w:r w:rsidR="00F979DF" w:rsidRPr="00453685">
        <w:rPr>
          <w:noProof/>
          <w:color w:val="000000"/>
        </w:rPr>
        <w:t xml:space="preserve">cost and time impacts </w:t>
      </w:r>
      <w:r w:rsidR="00E005EF" w:rsidRPr="00453685">
        <w:rPr>
          <w:noProof/>
          <w:color w:val="000000"/>
        </w:rPr>
        <w:t xml:space="preserve">with </w:t>
      </w:r>
      <w:r w:rsidR="00CB0057" w:rsidRPr="00453685">
        <w:rPr>
          <w:noProof/>
          <w:color w:val="000000"/>
        </w:rPr>
        <w:t>25% and 4</w:t>
      </w:r>
      <w:r w:rsidR="00F979DF" w:rsidRPr="00453685">
        <w:rPr>
          <w:noProof/>
          <w:color w:val="000000"/>
        </w:rPr>
        <w:t>5% respectively than the traditional system.</w:t>
      </w:r>
    </w:p>
    <w:p w:rsidR="00D65396" w:rsidRPr="00453685" w:rsidRDefault="00D65396" w:rsidP="00453685">
      <w:pPr>
        <w:snapToGrid w:val="0"/>
        <w:jc w:val="both"/>
        <w:rPr>
          <w:sz w:val="20"/>
          <w:szCs w:val="20"/>
        </w:rPr>
      </w:pPr>
      <w:r w:rsidRPr="00453685">
        <w:rPr>
          <w:bCs/>
          <w:sz w:val="20"/>
          <w:szCs w:val="20"/>
        </w:rPr>
        <w:t>[</w:t>
      </w:r>
      <w:r w:rsidRPr="00453685">
        <w:rPr>
          <w:sz w:val="20"/>
          <w:szCs w:val="20"/>
        </w:rPr>
        <w:t>Abdelrahman A. Abd Elmonem; Ayman Mosallam; Mohamed E</w:t>
      </w:r>
      <w:r w:rsidR="00D730D2" w:rsidRPr="00453685">
        <w:rPr>
          <w:sz w:val="20"/>
          <w:szCs w:val="20"/>
        </w:rPr>
        <w:t>l</w:t>
      </w:r>
      <w:r w:rsidR="00D730D2">
        <w:rPr>
          <w:sz w:val="20"/>
          <w:szCs w:val="20"/>
        </w:rPr>
        <w:t xml:space="preserve"> </w:t>
      </w:r>
      <w:r w:rsidR="00D730D2" w:rsidRPr="00453685">
        <w:rPr>
          <w:sz w:val="20"/>
          <w:szCs w:val="20"/>
        </w:rPr>
        <w:t>M</w:t>
      </w:r>
      <w:r w:rsidRPr="00453685">
        <w:rPr>
          <w:sz w:val="20"/>
          <w:szCs w:val="20"/>
        </w:rPr>
        <w:t>ikawi; Mona M. Ab</w:t>
      </w:r>
      <w:r w:rsidR="00D730D2" w:rsidRPr="00453685">
        <w:rPr>
          <w:sz w:val="20"/>
          <w:szCs w:val="20"/>
        </w:rPr>
        <w:t>d</w:t>
      </w:r>
      <w:r w:rsidR="00D730D2">
        <w:rPr>
          <w:sz w:val="20"/>
          <w:szCs w:val="20"/>
        </w:rPr>
        <w:t xml:space="preserve"> </w:t>
      </w:r>
      <w:r w:rsidR="00D730D2" w:rsidRPr="00453685">
        <w:rPr>
          <w:sz w:val="20"/>
          <w:szCs w:val="20"/>
        </w:rPr>
        <w:t>E</w:t>
      </w:r>
      <w:r w:rsidRPr="00453685">
        <w:rPr>
          <w:sz w:val="20"/>
          <w:szCs w:val="20"/>
        </w:rPr>
        <w:t>lwahab.</w:t>
      </w:r>
      <w:r w:rsidRPr="00453685">
        <w:rPr>
          <w:rFonts w:eastAsiaTheme="minorEastAsia"/>
          <w:b/>
          <w:bCs/>
          <w:sz w:val="20"/>
          <w:szCs w:val="20"/>
          <w:lang w:bidi="fa-IR"/>
        </w:rPr>
        <w:t xml:space="preserve"> </w:t>
      </w:r>
      <w:r w:rsidRPr="00453685">
        <w:rPr>
          <w:b/>
          <w:bCs/>
          <w:sz w:val="20"/>
          <w:szCs w:val="20"/>
        </w:rPr>
        <w:t>Life Cycle Assessment of the Enbuil-Tridipanel Building System in Egypt</w:t>
      </w:r>
      <w:r w:rsidRPr="00453685">
        <w:rPr>
          <w:b/>
          <w:bCs/>
          <w:sz w:val="20"/>
          <w:szCs w:val="20"/>
          <w:lang w:bidi="fa-IR"/>
        </w:rPr>
        <w:t>.</w:t>
      </w:r>
      <w:r w:rsidRPr="00453685">
        <w:rPr>
          <w:bCs/>
          <w:i/>
          <w:sz w:val="20"/>
          <w:szCs w:val="20"/>
        </w:rPr>
        <w:t xml:space="preserve"> N Y Sci J</w:t>
      </w:r>
      <w:r w:rsidRPr="00453685">
        <w:rPr>
          <w:bCs/>
          <w:sz w:val="20"/>
          <w:szCs w:val="20"/>
        </w:rPr>
        <w:t xml:space="preserve"> </w:t>
      </w:r>
      <w:r w:rsidRPr="00453685">
        <w:rPr>
          <w:sz w:val="20"/>
          <w:szCs w:val="20"/>
        </w:rPr>
        <w:t>2018;11(11):</w:t>
      </w:r>
      <w:r w:rsidR="00DB091C">
        <w:rPr>
          <w:noProof/>
          <w:color w:val="000000"/>
          <w:sz w:val="20"/>
          <w:szCs w:val="20"/>
        </w:rPr>
        <w:t>6</w:t>
      </w:r>
      <w:r w:rsidR="00EC2027">
        <w:rPr>
          <w:rFonts w:eastAsiaTheme="minorEastAsia" w:hint="eastAsia"/>
          <w:noProof/>
          <w:color w:val="000000"/>
          <w:sz w:val="20"/>
          <w:szCs w:val="20"/>
          <w:lang w:eastAsia="zh-CN"/>
        </w:rPr>
        <w:t>6</w:t>
      </w:r>
      <w:r w:rsidR="00DB091C">
        <w:rPr>
          <w:noProof/>
          <w:color w:val="000000"/>
          <w:sz w:val="20"/>
          <w:szCs w:val="20"/>
        </w:rPr>
        <w:t>-7</w:t>
      </w:r>
      <w:r w:rsidR="00EC2027">
        <w:rPr>
          <w:rFonts w:eastAsiaTheme="minorEastAsia" w:hint="eastAsia"/>
          <w:noProof/>
          <w:color w:val="000000"/>
          <w:sz w:val="20"/>
          <w:szCs w:val="20"/>
          <w:lang w:eastAsia="zh-CN"/>
        </w:rPr>
        <w:t>3</w:t>
      </w:r>
      <w:r w:rsidRPr="00453685">
        <w:rPr>
          <w:sz w:val="20"/>
          <w:szCs w:val="20"/>
        </w:rPr>
        <w:t xml:space="preserve">]. </w:t>
      </w:r>
      <w:r w:rsidRPr="00453685">
        <w:rPr>
          <w:iCs/>
          <w:color w:val="000000"/>
          <w:sz w:val="20"/>
          <w:szCs w:val="20"/>
        </w:rPr>
        <w:t>ISSN 1554-0200 (print); ISSN 2375-723X (online)</w:t>
      </w:r>
      <w:r w:rsidRPr="00453685">
        <w:rPr>
          <w:sz w:val="20"/>
          <w:szCs w:val="20"/>
        </w:rPr>
        <w:t xml:space="preserve">. </w:t>
      </w:r>
      <w:hyperlink r:id="rId12" w:history="1">
        <w:r w:rsidRPr="00453685">
          <w:rPr>
            <w:rStyle w:val="Hyperlink"/>
            <w:color w:val="0000FF"/>
            <w:sz w:val="20"/>
            <w:szCs w:val="20"/>
          </w:rPr>
          <w:t>http://www.sciencepub.net/newyork</w:t>
        </w:r>
      </w:hyperlink>
      <w:r w:rsidRPr="00453685">
        <w:rPr>
          <w:sz w:val="20"/>
          <w:szCs w:val="20"/>
        </w:rPr>
        <w:t xml:space="preserve">. </w:t>
      </w:r>
      <w:r w:rsidR="00453685" w:rsidRPr="00453685">
        <w:rPr>
          <w:rFonts w:eastAsiaTheme="minorEastAsia"/>
          <w:sz w:val="20"/>
          <w:szCs w:val="20"/>
          <w:lang w:eastAsia="zh-CN"/>
        </w:rPr>
        <w:t>11</w:t>
      </w:r>
      <w:r w:rsidRPr="00453685">
        <w:rPr>
          <w:sz w:val="20"/>
          <w:szCs w:val="20"/>
        </w:rPr>
        <w:t xml:space="preserve">. </w:t>
      </w:r>
      <w:r w:rsidRPr="00453685">
        <w:rPr>
          <w:color w:val="000000"/>
          <w:sz w:val="20"/>
          <w:szCs w:val="20"/>
          <w:shd w:val="clear" w:color="auto" w:fill="FFFFFF"/>
        </w:rPr>
        <w:t>doi:</w:t>
      </w:r>
      <w:hyperlink r:id="rId13" w:history="1">
        <w:r w:rsidRPr="00453685">
          <w:rPr>
            <w:rStyle w:val="Hyperlink"/>
            <w:color w:val="0000FF"/>
            <w:sz w:val="20"/>
            <w:szCs w:val="20"/>
            <w:shd w:val="clear" w:color="auto" w:fill="FFFFFF"/>
          </w:rPr>
          <w:t>10.7537/marsnys111118.</w:t>
        </w:r>
        <w:r w:rsidR="00453685" w:rsidRPr="00453685">
          <w:rPr>
            <w:rStyle w:val="Hyperlink"/>
            <w:rFonts w:eastAsiaTheme="minorEastAsia"/>
            <w:color w:val="0000FF"/>
            <w:sz w:val="20"/>
            <w:szCs w:val="20"/>
            <w:shd w:val="clear" w:color="auto" w:fill="FFFFFF"/>
            <w:lang w:eastAsia="zh-CN"/>
          </w:rPr>
          <w:t>11</w:t>
        </w:r>
      </w:hyperlink>
      <w:r w:rsidRPr="00453685">
        <w:rPr>
          <w:color w:val="000000"/>
          <w:sz w:val="20"/>
          <w:szCs w:val="20"/>
          <w:shd w:val="clear" w:color="auto" w:fill="FFFFFF"/>
        </w:rPr>
        <w:t>.</w:t>
      </w:r>
    </w:p>
    <w:p w:rsidR="005D1305" w:rsidRPr="00453685" w:rsidRDefault="005D1305" w:rsidP="00D65396">
      <w:pPr>
        <w:pStyle w:val="BodyText"/>
        <w:snapToGrid w:val="0"/>
        <w:jc w:val="both"/>
        <w:rPr>
          <w:b/>
        </w:rPr>
      </w:pPr>
    </w:p>
    <w:p w:rsidR="00186A0D" w:rsidRPr="00453685" w:rsidRDefault="00186A0D" w:rsidP="00D65396">
      <w:pPr>
        <w:pStyle w:val="BodyText"/>
        <w:snapToGrid w:val="0"/>
        <w:jc w:val="both"/>
        <w:rPr>
          <w:rFonts w:eastAsiaTheme="minorEastAsia"/>
          <w:lang w:eastAsia="zh-CN"/>
        </w:rPr>
      </w:pPr>
      <w:r w:rsidRPr="00453685">
        <w:rPr>
          <w:b/>
        </w:rPr>
        <w:t>Keywords</w:t>
      </w:r>
      <w:r w:rsidRPr="00453685">
        <w:t xml:space="preserve">: </w:t>
      </w:r>
      <w:r w:rsidR="00D631E2" w:rsidRPr="00453685">
        <w:t>Life cycle, Egyptian ma</w:t>
      </w:r>
      <w:r w:rsidR="00AB6F79" w:rsidRPr="00453685">
        <w:t xml:space="preserve">rket, Environmental impacts, EPS system </w:t>
      </w:r>
    </w:p>
    <w:p w:rsidR="00453685" w:rsidRPr="00453685" w:rsidRDefault="00453685" w:rsidP="00D65396">
      <w:pPr>
        <w:pStyle w:val="BodyText"/>
        <w:snapToGrid w:val="0"/>
        <w:jc w:val="both"/>
        <w:rPr>
          <w:rFonts w:eastAsiaTheme="minorEastAsia"/>
          <w:lang w:eastAsia="zh-CN"/>
        </w:rPr>
      </w:pPr>
    </w:p>
    <w:p w:rsidR="00453685" w:rsidRPr="00453685" w:rsidRDefault="00453685" w:rsidP="00D65396">
      <w:pPr>
        <w:pStyle w:val="Heading1"/>
        <w:numPr>
          <w:ilvl w:val="0"/>
          <w:numId w:val="2"/>
        </w:numPr>
        <w:snapToGrid w:val="0"/>
        <w:ind w:left="0" w:firstLine="0"/>
        <w:jc w:val="both"/>
        <w:sectPr w:rsidR="00453685" w:rsidRPr="00453685" w:rsidSect="00EC2027">
          <w:headerReference w:type="default" r:id="rId14"/>
          <w:footerReference w:type="default" r:id="rId15"/>
          <w:type w:val="continuous"/>
          <w:pgSz w:w="12240" w:h="15840" w:code="1"/>
          <w:pgMar w:top="1440" w:right="1440" w:bottom="1440" w:left="1440" w:header="720" w:footer="720" w:gutter="0"/>
          <w:pgNumType w:start="66"/>
          <w:cols w:space="720"/>
          <w:docGrid w:linePitch="299"/>
        </w:sectPr>
      </w:pPr>
    </w:p>
    <w:p w:rsidR="00623E62" w:rsidRPr="00453685" w:rsidRDefault="00186A0D" w:rsidP="00D65396">
      <w:pPr>
        <w:pStyle w:val="Heading1"/>
        <w:numPr>
          <w:ilvl w:val="0"/>
          <w:numId w:val="2"/>
        </w:numPr>
        <w:snapToGrid w:val="0"/>
        <w:ind w:left="0" w:firstLine="0"/>
        <w:jc w:val="both"/>
      </w:pPr>
      <w:r w:rsidRPr="00453685">
        <w:lastRenderedPageBreak/>
        <w:t>Introduction</w:t>
      </w:r>
    </w:p>
    <w:p w:rsidR="0010048C" w:rsidRPr="00453685" w:rsidRDefault="00925F75" w:rsidP="00D65396">
      <w:pPr>
        <w:pStyle w:val="BodyText"/>
        <w:snapToGrid w:val="0"/>
        <w:ind w:firstLine="425"/>
        <w:jc w:val="both"/>
      </w:pPr>
      <w:r w:rsidRPr="00453685">
        <w:t xml:space="preserve">The </w:t>
      </w:r>
      <w:r w:rsidR="00D631E2" w:rsidRPr="00453685">
        <w:t xml:space="preserve">Construction sector represents more than 50% of </w:t>
      </w:r>
      <w:r w:rsidR="00B30941" w:rsidRPr="00453685">
        <w:t>investment which</w:t>
      </w:r>
      <w:r w:rsidR="00D631E2" w:rsidRPr="00453685">
        <w:t xml:space="preserve"> consumes more than half of the r</w:t>
      </w:r>
      <w:r w:rsidR="00807D2A" w:rsidRPr="00453685">
        <w:t>aw materials from gravel, sand, stones and about</w:t>
      </w:r>
      <w:r w:rsidR="00D631E2" w:rsidRPr="00453685">
        <w:t xml:space="preserve"> 40 - 50% of</w:t>
      </w:r>
      <w:r w:rsidR="00807D2A" w:rsidRPr="00453685">
        <w:t xml:space="preserve"> total energy</w:t>
      </w:r>
      <w:r w:rsidR="00B30941" w:rsidRPr="00453685">
        <w:t xml:space="preserve"> around the world </w:t>
      </w:r>
      <w:r w:rsidR="007E6A9A" w:rsidRPr="00453685">
        <w:rPr>
          <w:noProof/>
          <w:lang w:bidi="ar-EG"/>
        </w:rPr>
        <w:t>(Mirnateghi 2017)</w:t>
      </w:r>
      <w:r w:rsidR="00D730D2" w:rsidRPr="00453685">
        <w:t>.</w:t>
      </w:r>
      <w:r w:rsidR="00D730D2">
        <w:t xml:space="preserve"> </w:t>
      </w:r>
      <w:r w:rsidR="00D730D2" w:rsidRPr="00453685">
        <w:t>R</w:t>
      </w:r>
      <w:r w:rsidR="005A5E54" w:rsidRPr="00453685">
        <w:t xml:space="preserve">eference to </w:t>
      </w:r>
      <w:r w:rsidR="005A5E54" w:rsidRPr="00453685">
        <w:rPr>
          <w:lang w:bidi="ar-EG"/>
        </w:rPr>
        <w:t xml:space="preserve">LCA results obtained in most recently researches related to construction sector nowadays showed that 46.6% of carbon emissions are emitted from substructure. Brick walls are responsible for 27.5% of emissions. Steel bars emit about 46.5% of total material carbon </w:t>
      </w:r>
      <w:r w:rsidR="007E6A9A" w:rsidRPr="00453685">
        <w:rPr>
          <w:noProof/>
          <w:lang w:bidi="ar-EG"/>
        </w:rPr>
        <w:t>(Feifei fu 2014)</w:t>
      </w:r>
      <w:r w:rsidR="00D730D2" w:rsidRPr="00453685">
        <w:rPr>
          <w:lang w:bidi="ar-EG"/>
        </w:rPr>
        <w:t>.</w:t>
      </w:r>
      <w:r w:rsidR="00D730D2">
        <w:rPr>
          <w:lang w:bidi="ar-EG"/>
        </w:rPr>
        <w:t xml:space="preserve"> </w:t>
      </w:r>
      <w:r w:rsidR="00D730D2" w:rsidRPr="00453685">
        <w:t>T</w:t>
      </w:r>
      <w:r w:rsidR="00623E62" w:rsidRPr="00453685">
        <w:t>his lack of efficiency in the use of earth's natural resources and the almost complete dependence on fossil fuels (coal, oil an</w:t>
      </w:r>
      <w:r w:rsidR="00FA5E9E" w:rsidRPr="00453685">
        <w:t>d natural gas and uranium) lead to improve</w:t>
      </w:r>
      <w:r w:rsidR="0010048C" w:rsidRPr="00453685">
        <w:t xml:space="preserve"> understanding of</w:t>
      </w:r>
      <w:r w:rsidR="00FA5E9E" w:rsidRPr="00453685">
        <w:t xml:space="preserve"> LCA environmental impacts</w:t>
      </w:r>
      <w:r w:rsidR="0010048C" w:rsidRPr="00453685">
        <w:t xml:space="preserve"> of construction materials.</w:t>
      </w:r>
    </w:p>
    <w:p w:rsidR="00BF0961" w:rsidRPr="00453685" w:rsidRDefault="0010048C" w:rsidP="00D65396">
      <w:pPr>
        <w:pStyle w:val="BodyText"/>
        <w:snapToGrid w:val="0"/>
        <w:ind w:firstLine="425"/>
        <w:jc w:val="both"/>
      </w:pPr>
      <w:r w:rsidRPr="00453685">
        <w:rPr>
          <w:lang w:bidi="ar-EG"/>
        </w:rPr>
        <w:t xml:space="preserve">The most commonly environmental impacts that </w:t>
      </w:r>
      <w:r w:rsidR="001731DB" w:rsidRPr="00453685">
        <w:rPr>
          <w:lang w:bidi="ar-EG"/>
        </w:rPr>
        <w:t xml:space="preserve">are </w:t>
      </w:r>
      <w:r w:rsidRPr="00453685">
        <w:rPr>
          <w:lang w:bidi="ar-EG"/>
        </w:rPr>
        <w:t xml:space="preserve">considered in life cycle assessment of construction sector </w:t>
      </w:r>
      <w:r w:rsidR="00C53E55" w:rsidRPr="00453685">
        <w:rPr>
          <w:lang w:bidi="ar-EG"/>
        </w:rPr>
        <w:t>are as follows;</w:t>
      </w:r>
      <w:r w:rsidR="00C53E55" w:rsidRPr="00453685">
        <w:rPr>
          <w:b/>
          <w:bCs/>
        </w:rPr>
        <w:t xml:space="preserve"> Acidification</w:t>
      </w:r>
      <w:r w:rsidR="002E294F" w:rsidRPr="00453685">
        <w:rPr>
          <w:b/>
          <w:bCs/>
        </w:rPr>
        <w:t xml:space="preserve"> Pollution</w:t>
      </w:r>
      <w:r w:rsidR="0047034A" w:rsidRPr="00453685">
        <w:rPr>
          <w:b/>
          <w:bCs/>
        </w:rPr>
        <w:t xml:space="preserve"> (AP)</w:t>
      </w:r>
      <w:r w:rsidR="0047034A" w:rsidRPr="00453685">
        <w:t xml:space="preserve"> happen</w:t>
      </w:r>
      <w:r w:rsidR="00925F75" w:rsidRPr="00453685">
        <w:t>s</w:t>
      </w:r>
      <w:r w:rsidR="0047034A" w:rsidRPr="00453685">
        <w:t xml:space="preserve"> when the phenomena called acid disposition</w:t>
      </w:r>
      <w:r w:rsidR="00283D6B" w:rsidRPr="00453685">
        <w:t>took</w:t>
      </w:r>
      <w:r w:rsidR="00925F75" w:rsidRPr="00453685">
        <w:t>s</w:t>
      </w:r>
      <w:r w:rsidR="00283D6B" w:rsidRPr="00453685">
        <w:t xml:space="preserve"> place where </w:t>
      </w:r>
      <w:r w:rsidR="0047034A" w:rsidRPr="00453685">
        <w:t>the process of reacting between water in the atmosphere and sulfur gases on the ai</w:t>
      </w:r>
      <w:r w:rsidR="00ED3B2A" w:rsidRPr="00453685">
        <w:t>r (</w:t>
      </w:r>
      <w:r w:rsidR="00C53E55" w:rsidRPr="00453685">
        <w:t xml:space="preserve">Kg SO2); </w:t>
      </w:r>
      <w:r w:rsidR="0047034A" w:rsidRPr="00453685">
        <w:rPr>
          <w:b/>
          <w:bCs/>
        </w:rPr>
        <w:t>Aquatic Eutrophication Potential (EP)</w:t>
      </w:r>
      <w:r w:rsidR="0047034A" w:rsidRPr="00453685">
        <w:t xml:space="preserve"> also called by nitrification, the eutrophication potential caused due to nitrates and phosphates emissions in the water which reduce the oxygen </w:t>
      </w:r>
      <w:r w:rsidR="0047034A" w:rsidRPr="00453685">
        <w:lastRenderedPageBreak/>
        <w:t>quantity in the water</w:t>
      </w:r>
      <w:r w:rsidR="003A59F4" w:rsidRPr="00453685">
        <w:t xml:space="preserve"> and</w:t>
      </w:r>
      <w:r w:rsidR="00C53E55" w:rsidRPr="00453685">
        <w:t xml:space="preserve"> measured in (Kg N); </w:t>
      </w:r>
      <w:r w:rsidR="0047034A" w:rsidRPr="00453685">
        <w:rPr>
          <w:b/>
          <w:bCs/>
        </w:rPr>
        <w:t>Global Warming Potential (GWP)</w:t>
      </w:r>
      <w:r w:rsidR="0047034A" w:rsidRPr="00453685">
        <w:t xml:space="preserve"> This phenomenon is defined as radiative forcing where nitrogen oxide (N2O), methane (CH4)</w:t>
      </w:r>
      <w:r w:rsidR="00D730D2" w:rsidRPr="00453685">
        <w:t>,</w:t>
      </w:r>
      <w:r w:rsidR="00D730D2">
        <w:t xml:space="preserve"> </w:t>
      </w:r>
      <w:r w:rsidR="00D730D2" w:rsidRPr="00453685">
        <w:t>h</w:t>
      </w:r>
      <w:r w:rsidR="0047034A" w:rsidRPr="00453685">
        <w:t>ydro fluorocarbon (HFCs),</w:t>
      </w:r>
      <w:r w:rsidR="0072149E" w:rsidRPr="00453685">
        <w:t xml:space="preserve"> </w:t>
      </w:r>
      <w:r w:rsidR="0047034A" w:rsidRPr="00453685">
        <w:t xml:space="preserve">Perflourocarbon (PFCs) and Sulfur hexafluoride (SF6) are considered the </w:t>
      </w:r>
      <w:r w:rsidR="003A59F4" w:rsidRPr="00453685">
        <w:t>responsible gases which</w:t>
      </w:r>
      <w:r w:rsidR="00C53E55" w:rsidRPr="00453685">
        <w:t xml:space="preserve"> measured in (Kg CO2); </w:t>
      </w:r>
      <w:r w:rsidR="0047034A" w:rsidRPr="00453685">
        <w:rPr>
          <w:b/>
          <w:bCs/>
        </w:rPr>
        <w:t xml:space="preserve">Ozone Depletion Potential (ODP) </w:t>
      </w:r>
      <w:r w:rsidR="0047034A" w:rsidRPr="00453685">
        <w:t>Ozone depletion gases cause a high damage for the ozone layer where these gases release free radical particulates which breakdown O3</w:t>
      </w:r>
      <w:r w:rsidR="003A59F4" w:rsidRPr="00453685">
        <w:t xml:space="preserve"> and</w:t>
      </w:r>
      <w:r w:rsidR="00ED3B2A" w:rsidRPr="00453685">
        <w:t xml:space="preserve"> </w:t>
      </w:r>
      <w:r w:rsidR="0047034A" w:rsidRPr="00453685">
        <w:t>measured i</w:t>
      </w:r>
      <w:r w:rsidR="00ED3B2A" w:rsidRPr="00453685">
        <w:t>n (</w:t>
      </w:r>
      <w:r w:rsidR="0047034A" w:rsidRPr="00453685">
        <w:rPr>
          <w:color w:val="000000"/>
        </w:rPr>
        <w:t>K</w:t>
      </w:r>
      <w:r w:rsidR="00ED3B2A" w:rsidRPr="00453685">
        <w:rPr>
          <w:color w:val="000000"/>
        </w:rPr>
        <w:t>g (</w:t>
      </w:r>
      <w:r w:rsidR="0047034A" w:rsidRPr="00453685">
        <w:rPr>
          <w:color w:val="000000"/>
        </w:rPr>
        <w:t>CFC-11)</w:t>
      </w:r>
      <w:r w:rsidR="003A59F4" w:rsidRPr="00453685">
        <w:rPr>
          <w:color w:val="000000"/>
        </w:rPr>
        <w:t>)</w:t>
      </w:r>
      <w:r w:rsidR="00C53E55" w:rsidRPr="00453685">
        <w:rPr>
          <w:color w:val="000000"/>
        </w:rPr>
        <w:t>;</w:t>
      </w:r>
      <w:r w:rsidR="0072149E" w:rsidRPr="00453685">
        <w:rPr>
          <w:b/>
          <w:bCs/>
        </w:rPr>
        <w:t xml:space="preserve"> </w:t>
      </w:r>
      <w:r w:rsidR="0047034A" w:rsidRPr="00453685">
        <w:rPr>
          <w:b/>
          <w:bCs/>
        </w:rPr>
        <w:t>Smog Potential</w:t>
      </w:r>
      <w:r w:rsidR="0072149E" w:rsidRPr="00453685">
        <w:rPr>
          <w:b/>
          <w:bCs/>
        </w:rPr>
        <w:t xml:space="preserve"> </w:t>
      </w:r>
      <w:r w:rsidR="00446478" w:rsidRPr="00453685">
        <w:t>i</w:t>
      </w:r>
      <w:r w:rsidR="0047034A" w:rsidRPr="00453685">
        <w:t xml:space="preserve">n the atmosphere where there are a </w:t>
      </w:r>
      <w:r w:rsidR="0047034A" w:rsidRPr="00453685">
        <w:rPr>
          <w:noProof/>
        </w:rPr>
        <w:t>largeamount</w:t>
      </w:r>
      <w:r w:rsidR="0047034A" w:rsidRPr="00453685">
        <w:t xml:space="preserve"> of nitrogen oxides produced from VOCs sources and air pollutants could be produced in the presence of the </w:t>
      </w:r>
      <w:r w:rsidR="0047034A" w:rsidRPr="00453685">
        <w:rPr>
          <w:noProof/>
        </w:rPr>
        <w:t>sun</w:t>
      </w:r>
      <w:r w:rsidR="003A59F4" w:rsidRPr="00453685">
        <w:rPr>
          <w:noProof/>
        </w:rPr>
        <w:t xml:space="preserve"> and measured in (</w:t>
      </w:r>
      <w:r w:rsidR="003A59F4" w:rsidRPr="00453685">
        <w:rPr>
          <w:color w:val="000000"/>
        </w:rPr>
        <w:t>Kg O3</w:t>
      </w:r>
      <w:r w:rsidR="00C53E55" w:rsidRPr="00453685">
        <w:rPr>
          <w:color w:val="000000"/>
        </w:rPr>
        <w:t>)</w:t>
      </w:r>
      <w:r w:rsidR="00D730D2" w:rsidRPr="00453685">
        <w:rPr>
          <w:color w:val="000000"/>
        </w:rPr>
        <w:t>;</w:t>
      </w:r>
      <w:r w:rsidR="00D730D2">
        <w:rPr>
          <w:color w:val="000000"/>
        </w:rPr>
        <w:t xml:space="preserve"> </w:t>
      </w:r>
      <w:r w:rsidR="00D730D2" w:rsidRPr="00453685">
        <w:rPr>
          <w:b/>
          <w:bCs/>
        </w:rPr>
        <w:t>F</w:t>
      </w:r>
      <w:r w:rsidR="003A59F4" w:rsidRPr="00453685">
        <w:rPr>
          <w:b/>
          <w:bCs/>
        </w:rPr>
        <w:t>ossil fuel</w:t>
      </w:r>
      <w:r w:rsidR="0072149E" w:rsidRPr="00453685">
        <w:t xml:space="preserve"> </w:t>
      </w:r>
      <w:r w:rsidR="003A59F4" w:rsidRPr="00453685">
        <w:t>Consumption is a subtotal of Total Primary Energy, by energy type, that includes all fossil fuel energies (</w:t>
      </w:r>
      <w:r w:rsidR="00BF0961" w:rsidRPr="00453685">
        <w:t>Coal, Diesel, Feedstock, Gasoline, Heavy</w:t>
      </w:r>
      <w:r w:rsidR="003A59F4" w:rsidRPr="00453685">
        <w:t xml:space="preserve"> Fuel </w:t>
      </w:r>
      <w:r w:rsidR="00BF0961" w:rsidRPr="00453685">
        <w:t>Oil, LPG</w:t>
      </w:r>
      <w:r w:rsidR="003A59F4" w:rsidRPr="00453685">
        <w:t xml:space="preserve"> (propane), </w:t>
      </w:r>
      <w:r w:rsidR="00BF0961" w:rsidRPr="00453685">
        <w:t>and Natural</w:t>
      </w:r>
      <w:r w:rsidR="003A59F4" w:rsidRPr="00453685">
        <w:t xml:space="preserve"> Gas</w:t>
      </w:r>
      <w:r w:rsidR="00446478" w:rsidRPr="00453685">
        <w:t>)</w:t>
      </w:r>
      <w:r w:rsidR="007E6A9A" w:rsidRPr="00453685">
        <w:rPr>
          <w:noProof/>
        </w:rPr>
        <w:t xml:space="preserve"> (Jane Anderson 2012)</w:t>
      </w:r>
      <w:r w:rsidR="003A59F4" w:rsidRPr="00453685">
        <w:t>.</w:t>
      </w:r>
    </w:p>
    <w:p w:rsidR="008F4B47" w:rsidRPr="00453685" w:rsidRDefault="00925F75" w:rsidP="00D65396">
      <w:pPr>
        <w:snapToGrid w:val="0"/>
        <w:ind w:firstLine="425"/>
        <w:jc w:val="both"/>
        <w:rPr>
          <w:sz w:val="20"/>
          <w:szCs w:val="20"/>
          <w:lang w:bidi="ar-EG"/>
        </w:rPr>
      </w:pPr>
      <w:r w:rsidRPr="00453685">
        <w:rPr>
          <w:sz w:val="20"/>
          <w:szCs w:val="20"/>
          <w:lang w:bidi="ar-EG"/>
        </w:rPr>
        <w:t>In</w:t>
      </w:r>
      <w:r w:rsidR="00BF0961" w:rsidRPr="00453685">
        <w:rPr>
          <w:sz w:val="20"/>
          <w:szCs w:val="20"/>
          <w:lang w:bidi="ar-EG"/>
        </w:rPr>
        <w:t xml:space="preserve"> response </w:t>
      </w:r>
      <w:r w:rsidR="00BF0961" w:rsidRPr="00453685">
        <w:rPr>
          <w:noProof/>
          <w:sz w:val="20"/>
          <w:szCs w:val="20"/>
          <w:lang w:bidi="ar-EG"/>
        </w:rPr>
        <w:t>to</w:t>
      </w:r>
      <w:r w:rsidR="00BF0961" w:rsidRPr="00453685">
        <w:rPr>
          <w:sz w:val="20"/>
          <w:szCs w:val="20"/>
          <w:lang w:bidi="ar-EG"/>
        </w:rPr>
        <w:t xml:space="preserve"> the global warming awareness, energy consumption and the </w:t>
      </w:r>
      <w:r w:rsidR="00BF0961" w:rsidRPr="00453685">
        <w:rPr>
          <w:noProof/>
          <w:sz w:val="20"/>
          <w:szCs w:val="20"/>
          <w:lang w:bidi="ar-EG"/>
        </w:rPr>
        <w:t>environment</w:t>
      </w:r>
      <w:r w:rsidR="00BF0961" w:rsidRPr="00453685">
        <w:rPr>
          <w:sz w:val="20"/>
          <w:szCs w:val="20"/>
          <w:lang w:bidi="ar-EG"/>
        </w:rPr>
        <w:t xml:space="preserve"> impact</w:t>
      </w:r>
      <w:r w:rsidR="00C53E55" w:rsidRPr="00453685">
        <w:rPr>
          <w:sz w:val="20"/>
          <w:szCs w:val="20"/>
          <w:lang w:bidi="ar-EG"/>
        </w:rPr>
        <w:t>s,</w:t>
      </w:r>
      <w:r w:rsidR="00BF0961" w:rsidRPr="00453685">
        <w:rPr>
          <w:sz w:val="20"/>
          <w:szCs w:val="20"/>
          <w:lang w:bidi="ar-EG"/>
        </w:rPr>
        <w:t xml:space="preserve"> t</w:t>
      </w:r>
      <w:r w:rsidR="00237937" w:rsidRPr="00453685">
        <w:rPr>
          <w:sz w:val="20"/>
          <w:szCs w:val="20"/>
          <w:lang w:bidi="ar-EG"/>
        </w:rPr>
        <w:t>his paper will introduce the En</w:t>
      </w:r>
      <w:r w:rsidR="00BF0961" w:rsidRPr="00453685">
        <w:rPr>
          <w:sz w:val="20"/>
          <w:szCs w:val="20"/>
          <w:lang w:bidi="ar-EG"/>
        </w:rPr>
        <w:t>b</w:t>
      </w:r>
      <w:r w:rsidR="00237937" w:rsidRPr="00453685">
        <w:rPr>
          <w:sz w:val="20"/>
          <w:szCs w:val="20"/>
          <w:lang w:bidi="ar-EG"/>
        </w:rPr>
        <w:t>u</w:t>
      </w:r>
      <w:r w:rsidR="00BF0961" w:rsidRPr="00453685">
        <w:rPr>
          <w:sz w:val="20"/>
          <w:szCs w:val="20"/>
          <w:lang w:bidi="ar-EG"/>
        </w:rPr>
        <w:t>il</w:t>
      </w:r>
      <w:r w:rsidR="00237937" w:rsidRPr="00453685">
        <w:rPr>
          <w:sz w:val="20"/>
          <w:szCs w:val="20"/>
          <w:lang w:bidi="ar-EG"/>
        </w:rPr>
        <w:t xml:space="preserve"> </w:t>
      </w:r>
      <w:r w:rsidR="00B36555" w:rsidRPr="00453685">
        <w:rPr>
          <w:sz w:val="20"/>
          <w:szCs w:val="20"/>
          <w:lang w:bidi="ar-EG"/>
        </w:rPr>
        <w:t>panel system (EPS) showing its advantages as follow</w:t>
      </w:r>
      <w:r w:rsidRPr="00453685">
        <w:rPr>
          <w:sz w:val="20"/>
          <w:szCs w:val="20"/>
          <w:lang w:bidi="ar-EG"/>
        </w:rPr>
        <w:t>:</w:t>
      </w:r>
      <w:r w:rsidR="00A028C3" w:rsidRPr="00453685">
        <w:rPr>
          <w:sz w:val="20"/>
          <w:szCs w:val="20"/>
        </w:rPr>
        <w:t xml:space="preserve"> shorter time and lower cost of erection, rapid installation and easy handling, the higher lightness of the building and maximum energy efficiency and reduces fossil fuel </w:t>
      </w:r>
      <w:r w:rsidR="00A028C3" w:rsidRPr="00453685">
        <w:rPr>
          <w:sz w:val="20"/>
          <w:szCs w:val="20"/>
        </w:rPr>
        <w:lastRenderedPageBreak/>
        <w:t>consumption</w:t>
      </w:r>
      <w:r w:rsidR="00C53E55" w:rsidRPr="00453685">
        <w:rPr>
          <w:sz w:val="20"/>
          <w:szCs w:val="20"/>
          <w:lang w:bidi="ar-EG"/>
        </w:rPr>
        <w:t xml:space="preserve">. </w:t>
      </w:r>
      <w:r w:rsidR="00446478" w:rsidRPr="00453685">
        <w:rPr>
          <w:sz w:val="20"/>
          <w:szCs w:val="20"/>
          <w:lang w:bidi="ar-EG"/>
        </w:rPr>
        <w:t>The paper highlights the main characteristics of the proposed construction system</w:t>
      </w:r>
      <w:r w:rsidR="008F4B47" w:rsidRPr="00453685">
        <w:rPr>
          <w:sz w:val="20"/>
          <w:szCs w:val="20"/>
          <w:lang w:bidi="ar-EG"/>
        </w:rPr>
        <w:t>,</w:t>
      </w:r>
      <w:r w:rsidR="0072149E" w:rsidRPr="00453685">
        <w:rPr>
          <w:sz w:val="20"/>
          <w:szCs w:val="20"/>
          <w:lang w:bidi="ar-EG"/>
        </w:rPr>
        <w:t xml:space="preserve"> </w:t>
      </w:r>
      <w:r w:rsidR="008F4B47" w:rsidRPr="00453685">
        <w:rPr>
          <w:sz w:val="20"/>
          <w:szCs w:val="20"/>
          <w:lang w:bidi="ar-EG"/>
        </w:rPr>
        <w:t>and</w:t>
      </w:r>
      <w:r w:rsidR="00237937" w:rsidRPr="00453685">
        <w:rPr>
          <w:sz w:val="20"/>
          <w:szCs w:val="20"/>
          <w:lang w:bidi="ar-EG"/>
        </w:rPr>
        <w:t xml:space="preserve"> </w:t>
      </w:r>
      <w:r w:rsidR="008F4B47" w:rsidRPr="00453685">
        <w:rPr>
          <w:sz w:val="20"/>
          <w:szCs w:val="20"/>
          <w:lang w:bidi="ar-EG"/>
        </w:rPr>
        <w:t xml:space="preserve">a full comparison </w:t>
      </w:r>
      <w:r w:rsidRPr="00453685">
        <w:rPr>
          <w:sz w:val="20"/>
          <w:szCs w:val="20"/>
          <w:lang w:bidi="ar-EG"/>
        </w:rPr>
        <w:t>to</w:t>
      </w:r>
      <w:r w:rsidR="008F4B47" w:rsidRPr="00453685">
        <w:rPr>
          <w:sz w:val="20"/>
          <w:szCs w:val="20"/>
          <w:lang w:bidi="ar-EG"/>
        </w:rPr>
        <w:t xml:space="preserve"> the traditional reinforced concrete\ bricks system in respect to </w:t>
      </w:r>
      <w:r w:rsidR="00446478" w:rsidRPr="00453685">
        <w:rPr>
          <w:sz w:val="20"/>
          <w:szCs w:val="20"/>
          <w:lang w:bidi="ar-EG"/>
        </w:rPr>
        <w:t xml:space="preserve">environmental, cost and time </w:t>
      </w:r>
      <w:r w:rsidR="008F4B47" w:rsidRPr="00453685">
        <w:rPr>
          <w:sz w:val="20"/>
          <w:szCs w:val="20"/>
          <w:lang w:bidi="ar-EG"/>
        </w:rPr>
        <w:t>impacts.</w:t>
      </w:r>
    </w:p>
    <w:p w:rsidR="00FA668A" w:rsidRPr="00453685" w:rsidRDefault="00237937" w:rsidP="00D65396">
      <w:pPr>
        <w:pStyle w:val="Heading1"/>
        <w:numPr>
          <w:ilvl w:val="0"/>
          <w:numId w:val="2"/>
        </w:numPr>
        <w:snapToGrid w:val="0"/>
        <w:ind w:left="0" w:firstLine="0"/>
        <w:jc w:val="both"/>
      </w:pPr>
      <w:r w:rsidRPr="00453685">
        <w:t>En</w:t>
      </w:r>
      <w:r w:rsidR="00FA668A" w:rsidRPr="00453685">
        <w:t>b</w:t>
      </w:r>
      <w:r w:rsidRPr="00453685">
        <w:t>u</w:t>
      </w:r>
      <w:r w:rsidR="00FA668A" w:rsidRPr="00453685">
        <w:t>il panel system</w:t>
      </w:r>
    </w:p>
    <w:p w:rsidR="00FA668A" w:rsidRPr="00453685" w:rsidRDefault="00FA668A" w:rsidP="00D65396">
      <w:pPr>
        <w:pStyle w:val="BodyText"/>
        <w:snapToGrid w:val="0"/>
        <w:ind w:firstLine="425"/>
        <w:jc w:val="both"/>
      </w:pPr>
      <w:r w:rsidRPr="00453685">
        <w:t>The main idea of this system is to locate the materials in the place where is demand. As shown in the below shape that shows concrete used on the tensile side only used to resist shear force. Despite the huge amount of concrete in this part, it has low shear strength that equal square root of compressive strength.</w:t>
      </w:r>
    </w:p>
    <w:p w:rsidR="00FA668A" w:rsidRPr="00453685" w:rsidRDefault="00FA668A" w:rsidP="00D65396">
      <w:pPr>
        <w:pStyle w:val="BodyText"/>
        <w:snapToGrid w:val="0"/>
        <w:ind w:firstLine="425"/>
        <w:jc w:val="both"/>
      </w:pPr>
      <w:r w:rsidRPr="00453685">
        <w:t>In CSP system the steel truss that connected the two wire mesh faces is responsible for resisting the shear instead of heavy concrete.</w:t>
      </w:r>
    </w:p>
    <w:p w:rsidR="00FA668A" w:rsidRPr="00453685" w:rsidRDefault="00FA668A" w:rsidP="00D65396">
      <w:pPr>
        <w:pStyle w:val="Heading2"/>
        <w:snapToGrid w:val="0"/>
        <w:spacing w:line="240" w:lineRule="auto"/>
        <w:ind w:left="0" w:firstLine="0"/>
        <w:rPr>
          <w:b/>
          <w:bCs/>
          <w:i w:val="0"/>
          <w:iCs w:val="0"/>
        </w:rPr>
      </w:pPr>
      <w:r w:rsidRPr="00453685">
        <w:rPr>
          <w:b/>
          <w:bCs/>
          <w:i w:val="0"/>
          <w:iCs w:val="0"/>
        </w:rPr>
        <w:t xml:space="preserve">EPS Foam characteristics </w:t>
      </w:r>
    </w:p>
    <w:p w:rsidR="00FA668A" w:rsidRPr="00453685" w:rsidRDefault="00FA668A" w:rsidP="00D65396">
      <w:pPr>
        <w:pStyle w:val="BodyText"/>
        <w:snapToGrid w:val="0"/>
        <w:ind w:firstLine="425"/>
        <w:jc w:val="both"/>
      </w:pPr>
      <w:r w:rsidRPr="00453685">
        <w:t>The raw material of the foam core is a virgin plastic bead with approximate 6% pentane. These plastic beads could be replaced by a recycled product. The main purpose of the core foam system is energy conservation and creates a comfortable living condition. This excellent insulation could be developed by using small cell size. These panels of EPS foam core have R-value 40% greater than other conventional systems which make the system considered the best solution for head insulation. Heat insulation is directly proportional to R-value. The maximum temperature for wall environment is between 167-180</w:t>
      </w:r>
      <w:r w:rsidRPr="00D730D2">
        <w:rPr>
          <w:vertAlign w:val="superscript"/>
        </w:rPr>
        <w:t>o</w:t>
      </w:r>
      <w:r w:rsidRPr="00453685">
        <w:t>F.</w:t>
      </w:r>
      <w:r w:rsidR="00ED3B2A" w:rsidRPr="00453685">
        <w:t xml:space="preserve"> </w:t>
      </w:r>
      <w:r w:rsidRPr="00453685">
        <w:t xml:space="preserve">In the standard EPS foam core, a 60 mm core with 40 mm concrete layer an R11 rating where a 100 mm core with 50 mm concrete layer is more efficient with an R-18 rating </w:t>
      </w:r>
      <w:r w:rsidR="007E6A9A" w:rsidRPr="00453685">
        <w:rPr>
          <w:noProof/>
        </w:rPr>
        <w:t>(Mirnateghi 2017)</w:t>
      </w:r>
      <w:r w:rsidRPr="00453685">
        <w:t>.</w:t>
      </w:r>
    </w:p>
    <w:p w:rsidR="005D1305" w:rsidRPr="00453685" w:rsidRDefault="005D1305" w:rsidP="00D65396">
      <w:pPr>
        <w:pStyle w:val="BodyText"/>
        <w:snapToGrid w:val="0"/>
        <w:ind w:firstLine="425"/>
        <w:jc w:val="both"/>
        <w:rPr>
          <w:szCs w:val="16"/>
        </w:rPr>
      </w:pPr>
    </w:p>
    <w:p w:rsidR="006C08D2" w:rsidRPr="00453685" w:rsidRDefault="00EC2027" w:rsidP="00D65396">
      <w:pPr>
        <w:pStyle w:val="BodyText"/>
        <w:snapToGrid w:val="0"/>
        <w:jc w:val="center"/>
        <w:rPr>
          <w:szCs w:val="18"/>
        </w:rPr>
      </w:pPr>
      <w:r w:rsidRPr="00A10C97">
        <w:rPr>
          <w:noProof/>
          <w:szCs w:val="1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2.85pt;height:109.55pt;visibility:visible;mso-wrap-style:square">
            <v:imagedata r:id="rId16" o:title=""/>
          </v:shape>
        </w:pict>
      </w:r>
    </w:p>
    <w:p w:rsidR="006C08D2" w:rsidRPr="00453685" w:rsidRDefault="006C08D2" w:rsidP="00D65396">
      <w:pPr>
        <w:pStyle w:val="Caption"/>
        <w:keepNext w:val="0"/>
        <w:snapToGrid w:val="0"/>
        <w:spacing w:after="0"/>
        <w:jc w:val="both"/>
        <w:rPr>
          <w:szCs w:val="18"/>
        </w:rPr>
      </w:pPr>
      <w:r w:rsidRPr="00453685">
        <w:rPr>
          <w:szCs w:val="18"/>
        </w:rPr>
        <w:t xml:space="preserve">Figure </w:t>
      </w:r>
      <w:r w:rsidR="00A10C97" w:rsidRPr="00453685">
        <w:rPr>
          <w:szCs w:val="18"/>
        </w:rPr>
        <w:fldChar w:fldCharType="begin"/>
      </w:r>
      <w:r w:rsidR="00AD3197" w:rsidRPr="00453685">
        <w:rPr>
          <w:szCs w:val="18"/>
        </w:rPr>
        <w:instrText xml:space="preserve"> SEQ Figure \* ARABIC </w:instrText>
      </w:r>
      <w:r w:rsidR="00A10C97" w:rsidRPr="00453685">
        <w:rPr>
          <w:szCs w:val="18"/>
        </w:rPr>
        <w:fldChar w:fldCharType="separate"/>
      </w:r>
      <w:r w:rsidR="005D1305" w:rsidRPr="00453685">
        <w:rPr>
          <w:noProof/>
          <w:szCs w:val="18"/>
        </w:rPr>
        <w:t>1</w:t>
      </w:r>
      <w:r w:rsidR="00A10C97" w:rsidRPr="00453685">
        <w:rPr>
          <w:szCs w:val="18"/>
        </w:rPr>
        <w:fldChar w:fldCharType="end"/>
      </w:r>
      <w:r w:rsidRPr="00453685">
        <w:rPr>
          <w:szCs w:val="18"/>
        </w:rPr>
        <w:t>: Main components of sandwich panel system</w:t>
      </w:r>
    </w:p>
    <w:p w:rsidR="006C08D2" w:rsidRPr="00453685" w:rsidRDefault="006C08D2" w:rsidP="00D65396">
      <w:pPr>
        <w:pStyle w:val="BodyText"/>
        <w:snapToGrid w:val="0"/>
        <w:ind w:firstLine="425"/>
        <w:jc w:val="both"/>
      </w:pPr>
    </w:p>
    <w:p w:rsidR="00FA668A" w:rsidRPr="00453685" w:rsidRDefault="00FA668A" w:rsidP="00D65396">
      <w:pPr>
        <w:pStyle w:val="Heading2"/>
        <w:snapToGrid w:val="0"/>
        <w:spacing w:line="240" w:lineRule="auto"/>
        <w:ind w:left="0" w:firstLine="0"/>
        <w:rPr>
          <w:b/>
          <w:bCs/>
          <w:i w:val="0"/>
          <w:iCs w:val="0"/>
        </w:rPr>
      </w:pPr>
      <w:r w:rsidRPr="00453685">
        <w:rPr>
          <w:b/>
          <w:bCs/>
          <w:i w:val="0"/>
          <w:iCs w:val="0"/>
        </w:rPr>
        <w:t>Mortar Characteristics</w:t>
      </w:r>
    </w:p>
    <w:p w:rsidR="00FA668A" w:rsidRPr="00453685" w:rsidRDefault="00FA668A" w:rsidP="00D65396">
      <w:pPr>
        <w:pStyle w:val="BodyText"/>
        <w:snapToGrid w:val="0"/>
        <w:ind w:firstLine="425"/>
        <w:jc w:val="both"/>
      </w:pPr>
      <w:r w:rsidRPr="00453685">
        <w:t>The main purpose of the concrete surface on both interior and exterior separated by the foam core is to absorb the heat or cool and keep the comfortable condition inside the home. To control the insulation temperature, its thickness varies from 1.5m to 5m depending on the demands of designers and structure element. The flexibility in the core thickness allows the flexibility of design for all elements (slabs-beams-</w:t>
      </w:r>
      <w:r w:rsidRPr="00453685">
        <w:lastRenderedPageBreak/>
        <w:t>walls). In EPS system, mortar should be applied by methods for Unique mortar sprayers. It’s important that mortar be pliable and applied generically to remove the air between the hidden and fresh mortar and to obtain uniform surface.</w:t>
      </w:r>
    </w:p>
    <w:p w:rsidR="00FA668A" w:rsidRPr="00453685" w:rsidRDefault="00FA668A" w:rsidP="00D65396">
      <w:pPr>
        <w:pStyle w:val="BodyText"/>
        <w:snapToGrid w:val="0"/>
        <w:ind w:firstLine="425"/>
        <w:jc w:val="both"/>
      </w:pPr>
      <w:r w:rsidRPr="00453685">
        <w:t>The last step for installing panels is applying cement. Sand layer on both sides with average thickness of (2.5-3) cm. The panel obtained with an expanded polystyrene care has compressive strength 250 kg/cm2</w:t>
      </w:r>
      <w:r w:rsidR="00D730D2" w:rsidRPr="00453685">
        <w:t>.</w:t>
      </w:r>
      <w:r w:rsidR="00D730D2">
        <w:t xml:space="preserve"> </w:t>
      </w:r>
      <w:r w:rsidR="00D730D2" w:rsidRPr="00453685">
        <w:t>T</w:t>
      </w:r>
      <w:r w:rsidRPr="00453685">
        <w:t>he plaster layer as shown in (</w:t>
      </w:r>
      <w:r w:rsidR="00A10C97">
        <w:fldChar w:fldCharType="begin"/>
      </w:r>
      <w:r w:rsidR="00A10C97">
        <w:instrText xml:space="preserve"> REF _Ref528617856 \h  \* MERGEFORMAT </w:instrText>
      </w:r>
      <w:r w:rsidR="00A10C97">
        <w:fldChar w:fldCharType="separate"/>
      </w:r>
      <w:r w:rsidR="005D1305" w:rsidRPr="00453685">
        <w:rPr>
          <w:b/>
          <w:bCs/>
        </w:rPr>
        <w:t>Error! Reference source not found.</w:t>
      </w:r>
      <w:r w:rsidR="00A10C97">
        <w:fldChar w:fldCharType="end"/>
      </w:r>
      <w:r w:rsidRPr="00453685">
        <w:t>) is dosed with a proportion of 1:3.5 between cement-sand and not exceeds 5cm. The mixture of plaster could be driven as follow: Cement: 380 Kg, Sand: 1510 Kg, Water: 240 Litters.</w:t>
      </w:r>
    </w:p>
    <w:p w:rsidR="00D17DA6" w:rsidRPr="00453685" w:rsidRDefault="00D17DA6" w:rsidP="00D65396">
      <w:pPr>
        <w:pStyle w:val="BodyText"/>
        <w:snapToGrid w:val="0"/>
        <w:ind w:firstLine="425"/>
        <w:jc w:val="both"/>
      </w:pPr>
    </w:p>
    <w:p w:rsidR="005C78AC" w:rsidRPr="00453685" w:rsidRDefault="00EC2027" w:rsidP="00D65396">
      <w:pPr>
        <w:pStyle w:val="BodyText"/>
        <w:snapToGrid w:val="0"/>
        <w:jc w:val="center"/>
        <w:rPr>
          <w:szCs w:val="18"/>
        </w:rPr>
      </w:pPr>
      <w:r w:rsidRPr="00A10C97">
        <w:rPr>
          <w:noProof/>
          <w:szCs w:val="18"/>
          <w:lang w:eastAsia="zh-CN"/>
        </w:rPr>
        <w:pict>
          <v:shape id="Picture 2" o:spid="_x0000_i1026" type="#_x0000_t75" style="width:207.25pt;height:149pt;visibility:visible;mso-wrap-style:square">
            <v:imagedata r:id="rId17" o:title=""/>
          </v:shape>
        </w:pict>
      </w:r>
    </w:p>
    <w:p w:rsidR="00D02459" w:rsidRPr="00453685" w:rsidRDefault="00D02459" w:rsidP="00D65396">
      <w:pPr>
        <w:pStyle w:val="Caption"/>
        <w:keepNext w:val="0"/>
        <w:snapToGrid w:val="0"/>
        <w:spacing w:after="0"/>
        <w:jc w:val="both"/>
        <w:rPr>
          <w:szCs w:val="18"/>
        </w:rPr>
      </w:pPr>
      <w:r w:rsidRPr="00453685">
        <w:rPr>
          <w:szCs w:val="18"/>
        </w:rPr>
        <w:t xml:space="preserve">Figure </w:t>
      </w:r>
      <w:r w:rsidR="00A10C97" w:rsidRPr="00453685">
        <w:rPr>
          <w:szCs w:val="18"/>
        </w:rPr>
        <w:fldChar w:fldCharType="begin"/>
      </w:r>
      <w:r w:rsidR="00AD3197" w:rsidRPr="00453685">
        <w:rPr>
          <w:szCs w:val="18"/>
        </w:rPr>
        <w:instrText xml:space="preserve"> SEQ Figure \* ARABIC </w:instrText>
      </w:r>
      <w:r w:rsidR="00A10C97" w:rsidRPr="00453685">
        <w:rPr>
          <w:szCs w:val="18"/>
        </w:rPr>
        <w:fldChar w:fldCharType="separate"/>
      </w:r>
      <w:r w:rsidR="005D1305" w:rsidRPr="00453685">
        <w:rPr>
          <w:noProof/>
          <w:szCs w:val="18"/>
        </w:rPr>
        <w:t>2</w:t>
      </w:r>
      <w:r w:rsidR="00A10C97" w:rsidRPr="00453685">
        <w:rPr>
          <w:szCs w:val="18"/>
        </w:rPr>
        <w:fldChar w:fldCharType="end"/>
      </w:r>
      <w:r w:rsidRPr="00453685">
        <w:rPr>
          <w:szCs w:val="18"/>
        </w:rPr>
        <w:t>: EPS system plastering works using shotcrete</w:t>
      </w:r>
    </w:p>
    <w:p w:rsidR="00D02459" w:rsidRPr="00453685" w:rsidRDefault="00D02459" w:rsidP="00D65396">
      <w:pPr>
        <w:snapToGrid w:val="0"/>
        <w:jc w:val="both"/>
        <w:rPr>
          <w:b/>
          <w:bCs/>
          <w:sz w:val="20"/>
          <w:szCs w:val="20"/>
        </w:rPr>
      </w:pPr>
    </w:p>
    <w:p w:rsidR="00AE588D" w:rsidRPr="00453685" w:rsidRDefault="00AE588D" w:rsidP="00D65396">
      <w:pPr>
        <w:pStyle w:val="Heading2"/>
        <w:snapToGrid w:val="0"/>
        <w:spacing w:line="240" w:lineRule="auto"/>
        <w:ind w:left="0" w:firstLine="0"/>
        <w:rPr>
          <w:b/>
          <w:bCs/>
          <w:i w:val="0"/>
          <w:iCs w:val="0"/>
        </w:rPr>
      </w:pPr>
      <w:r w:rsidRPr="00453685">
        <w:rPr>
          <w:b/>
          <w:bCs/>
          <w:i w:val="0"/>
          <w:iCs w:val="0"/>
        </w:rPr>
        <w:t>Steel Wire Mesh</w:t>
      </w:r>
    </w:p>
    <w:p w:rsidR="00AE588D" w:rsidRPr="00453685" w:rsidRDefault="00AE588D" w:rsidP="00D65396">
      <w:pPr>
        <w:pStyle w:val="BodyText"/>
        <w:snapToGrid w:val="0"/>
        <w:ind w:firstLine="425"/>
        <w:jc w:val="both"/>
      </w:pPr>
      <w:r w:rsidRPr="00453685">
        <w:t>When manufacturing EPS foam panels, the common wire mesh used is produced by a mesh 50mm X 50mm from center to the next for both longitudinal and transverse direction. The diameter of wire mesh could be determined according to the design and construction requirements to increase the flexibility and achieve design objectives.</w:t>
      </w:r>
    </w:p>
    <w:p w:rsidR="00A43BC3" w:rsidRPr="00453685" w:rsidRDefault="00A43BC3" w:rsidP="00D65396">
      <w:pPr>
        <w:pStyle w:val="BodyText"/>
        <w:snapToGrid w:val="0"/>
        <w:ind w:firstLine="425"/>
        <w:jc w:val="both"/>
      </w:pPr>
    </w:p>
    <w:p w:rsidR="005C78AC" w:rsidRPr="00453685" w:rsidRDefault="00EC2027" w:rsidP="00D65396">
      <w:pPr>
        <w:pStyle w:val="Caption"/>
        <w:keepNext w:val="0"/>
        <w:snapToGrid w:val="0"/>
        <w:spacing w:after="0"/>
        <w:jc w:val="center"/>
        <w:rPr>
          <w:szCs w:val="18"/>
        </w:rPr>
      </w:pPr>
      <w:r w:rsidRPr="00A10C97">
        <w:rPr>
          <w:noProof/>
          <w:szCs w:val="18"/>
          <w:lang w:eastAsia="zh-CN" w:bidi="ar-SA"/>
        </w:rPr>
        <w:pict>
          <v:shape id="_x0000_i1027" type="#_x0000_t75" style="width:207.25pt;height:119.6pt;visibility:visible;mso-wrap-style:square">
            <v:imagedata r:id="rId18" o:title=""/>
          </v:shape>
        </w:pict>
      </w:r>
    </w:p>
    <w:p w:rsidR="00AE588D" w:rsidRPr="00453685" w:rsidRDefault="000C7BB3" w:rsidP="00D65396">
      <w:pPr>
        <w:pStyle w:val="Caption"/>
        <w:keepNext w:val="0"/>
        <w:snapToGrid w:val="0"/>
        <w:spacing w:after="0"/>
        <w:jc w:val="both"/>
        <w:rPr>
          <w:szCs w:val="18"/>
        </w:rPr>
      </w:pPr>
      <w:r w:rsidRPr="00453685">
        <w:rPr>
          <w:szCs w:val="18"/>
        </w:rPr>
        <w:t xml:space="preserve">Figure </w:t>
      </w:r>
      <w:r w:rsidR="00A10C97" w:rsidRPr="00453685">
        <w:rPr>
          <w:szCs w:val="18"/>
        </w:rPr>
        <w:fldChar w:fldCharType="begin"/>
      </w:r>
      <w:r w:rsidR="00AD3197" w:rsidRPr="00453685">
        <w:rPr>
          <w:szCs w:val="18"/>
        </w:rPr>
        <w:instrText xml:space="preserve"> SEQ Figure \* ARABIC </w:instrText>
      </w:r>
      <w:r w:rsidR="00A10C97" w:rsidRPr="00453685">
        <w:rPr>
          <w:szCs w:val="18"/>
        </w:rPr>
        <w:fldChar w:fldCharType="separate"/>
      </w:r>
      <w:r w:rsidR="005D1305" w:rsidRPr="00453685">
        <w:rPr>
          <w:noProof/>
          <w:szCs w:val="18"/>
        </w:rPr>
        <w:t>3</w:t>
      </w:r>
      <w:r w:rsidR="00A10C97" w:rsidRPr="00453685">
        <w:rPr>
          <w:szCs w:val="18"/>
        </w:rPr>
        <w:fldChar w:fldCharType="end"/>
      </w:r>
      <w:r w:rsidRPr="00453685">
        <w:rPr>
          <w:szCs w:val="18"/>
        </w:rPr>
        <w:t xml:space="preserve">: components of </w:t>
      </w:r>
      <w:r w:rsidR="009C547B" w:rsidRPr="00453685">
        <w:rPr>
          <w:szCs w:val="18"/>
        </w:rPr>
        <w:t>steel wire mesh</w:t>
      </w:r>
      <w:r w:rsidRPr="00453685">
        <w:rPr>
          <w:szCs w:val="18"/>
        </w:rPr>
        <w:t xml:space="preserve"> sandwich </w:t>
      </w:r>
      <w:r w:rsidR="00A43BC3" w:rsidRPr="00453685">
        <w:rPr>
          <w:szCs w:val="18"/>
        </w:rPr>
        <w:t>panel system (MIRNATEGHI, 2017).</w:t>
      </w:r>
    </w:p>
    <w:p w:rsidR="00D17DA6" w:rsidRDefault="00D17DA6" w:rsidP="00D65396">
      <w:pPr>
        <w:snapToGrid w:val="0"/>
        <w:ind w:firstLine="425"/>
        <w:jc w:val="both"/>
        <w:rPr>
          <w:rFonts w:eastAsiaTheme="minorEastAsia"/>
          <w:sz w:val="20"/>
          <w:lang w:eastAsia="zh-CN" w:bidi="ar-EG"/>
        </w:rPr>
      </w:pPr>
    </w:p>
    <w:p w:rsidR="00940CC0" w:rsidRPr="00453685" w:rsidRDefault="00940CC0" w:rsidP="00940CC0">
      <w:pPr>
        <w:pStyle w:val="BodyText"/>
        <w:snapToGrid w:val="0"/>
        <w:ind w:firstLine="425"/>
        <w:jc w:val="both"/>
      </w:pPr>
      <w:r w:rsidRPr="00453685">
        <w:t xml:space="preserve">Diagonal steel wire mesh: The diagonal truss </w:t>
      </w:r>
      <w:r w:rsidRPr="00453685">
        <w:lastRenderedPageBreak/>
        <w:t>wires, transverse wires and also shear connectors could be used as an expression for connectors between two wire mesh grid faces. The diameter of shear connectors could be varied according to the design requirements which in range 2.3-3.67 mm. Also, the number of shear connectors could be varied to provide the required shear strength which in between 50-200 per m2</w:t>
      </w:r>
      <w:r w:rsidR="00D730D2" w:rsidRPr="00453685">
        <w:t>.</w:t>
      </w:r>
      <w:r w:rsidR="00D730D2">
        <w:t xml:space="preserve"> </w:t>
      </w:r>
      <w:r w:rsidR="00D730D2" w:rsidRPr="00453685">
        <w:t>T</w:t>
      </w:r>
      <w:r w:rsidRPr="00453685">
        <w:t>he wall panel can get its rigidity from the welding between diagonal and grid wires on each side. These welded connections provide the system with a truss behavior that achieves the required rigidity and shear strength.</w:t>
      </w:r>
    </w:p>
    <w:p w:rsidR="00AE588D" w:rsidRPr="00453685" w:rsidRDefault="00AE588D" w:rsidP="00D65396">
      <w:pPr>
        <w:pStyle w:val="Heading1"/>
        <w:numPr>
          <w:ilvl w:val="0"/>
          <w:numId w:val="2"/>
        </w:numPr>
        <w:snapToGrid w:val="0"/>
        <w:ind w:left="0" w:firstLine="0"/>
        <w:jc w:val="both"/>
      </w:pPr>
      <w:r w:rsidRPr="00453685">
        <w:t>Methodology</w:t>
      </w:r>
    </w:p>
    <w:p w:rsidR="00AE588D" w:rsidRPr="00453685" w:rsidRDefault="00AE588D" w:rsidP="00D65396">
      <w:pPr>
        <w:pStyle w:val="Heading2"/>
        <w:snapToGrid w:val="0"/>
        <w:spacing w:line="240" w:lineRule="auto"/>
        <w:ind w:left="0" w:firstLine="0"/>
        <w:rPr>
          <w:b/>
          <w:bCs/>
          <w:i w:val="0"/>
          <w:iCs w:val="0"/>
        </w:rPr>
      </w:pPr>
      <w:r w:rsidRPr="00453685">
        <w:rPr>
          <w:b/>
          <w:bCs/>
          <w:i w:val="0"/>
          <w:iCs w:val="0"/>
        </w:rPr>
        <w:t>Case Study Methodology</w:t>
      </w:r>
    </w:p>
    <w:p w:rsidR="00583171" w:rsidRPr="00453685" w:rsidRDefault="00583171" w:rsidP="00D65396">
      <w:pPr>
        <w:pStyle w:val="BodyText"/>
        <w:snapToGrid w:val="0"/>
        <w:ind w:firstLine="425"/>
        <w:jc w:val="both"/>
      </w:pPr>
    </w:p>
    <w:p w:rsidR="005C78AC" w:rsidRPr="00453685" w:rsidRDefault="00EC2027" w:rsidP="00D65396">
      <w:pPr>
        <w:pStyle w:val="Caption"/>
        <w:keepNext w:val="0"/>
        <w:snapToGrid w:val="0"/>
        <w:spacing w:after="0"/>
        <w:jc w:val="center"/>
      </w:pPr>
      <w:r>
        <w:rPr>
          <w:noProof/>
          <w:lang w:eastAsia="zh-CN" w:bidi="ar-SA"/>
        </w:rPr>
        <w:pict>
          <v:shape id="_x0000_i1028" type="#_x0000_t75" style="width:205.35pt;height:142.75pt;visibility:visible;mso-wrap-style:square">
            <v:imagedata r:id="rId19" o:title=""/>
          </v:shape>
        </w:pict>
      </w:r>
    </w:p>
    <w:p w:rsidR="00D02459" w:rsidRDefault="00BA49BA" w:rsidP="00D65396">
      <w:pPr>
        <w:pStyle w:val="Caption"/>
        <w:keepNext w:val="0"/>
        <w:snapToGrid w:val="0"/>
        <w:spacing w:after="0"/>
        <w:jc w:val="both"/>
        <w:rPr>
          <w:rFonts w:eastAsiaTheme="minorEastAsia"/>
          <w:lang w:eastAsia="zh-CN"/>
        </w:rPr>
      </w:pPr>
      <w:r w:rsidRPr="00453685">
        <w:t xml:space="preserve">Figure </w:t>
      </w:r>
      <w:r w:rsidR="00A10C97" w:rsidRPr="00453685">
        <w:fldChar w:fldCharType="begin"/>
      </w:r>
      <w:r w:rsidR="007A1BC0" w:rsidRPr="00453685">
        <w:instrText xml:space="preserve"> SEQ Figure \* ARABIC </w:instrText>
      </w:r>
      <w:r w:rsidR="00A10C97" w:rsidRPr="00453685">
        <w:fldChar w:fldCharType="separate"/>
      </w:r>
      <w:r w:rsidR="005D1305" w:rsidRPr="00453685">
        <w:rPr>
          <w:noProof/>
        </w:rPr>
        <w:t>4</w:t>
      </w:r>
      <w:r w:rsidR="00A10C97" w:rsidRPr="00453685">
        <w:fldChar w:fldCharType="end"/>
      </w:r>
      <w:r w:rsidR="00AE588D" w:rsidRPr="00453685">
        <w:t>: Methodology of life cycle assessment (LCA) study</w:t>
      </w:r>
    </w:p>
    <w:p w:rsidR="00940CC0" w:rsidRPr="00940CC0" w:rsidRDefault="00940CC0" w:rsidP="00940CC0">
      <w:pPr>
        <w:rPr>
          <w:rFonts w:eastAsiaTheme="minorEastAsia"/>
          <w:lang w:eastAsia="zh-CN" w:bidi="ar-EG"/>
        </w:rPr>
      </w:pPr>
    </w:p>
    <w:p w:rsidR="00940CC0" w:rsidRPr="00453685" w:rsidRDefault="00940CC0" w:rsidP="00940CC0">
      <w:pPr>
        <w:pStyle w:val="BodyText"/>
        <w:snapToGrid w:val="0"/>
        <w:ind w:firstLine="425"/>
        <w:jc w:val="both"/>
      </w:pPr>
      <w:r w:rsidRPr="00453685">
        <w:t xml:space="preserve">The case study methodology will go through several steps as shown </w:t>
      </w:r>
      <w:r w:rsidRPr="00453685">
        <w:rPr>
          <w:noProof/>
        </w:rPr>
        <w:t xml:space="preserve">in the below chart </w:t>
      </w:r>
      <w:r w:rsidRPr="00453685">
        <w:t xml:space="preserve">to be prepared for assessment. First of all, the case study will be chosen according to a specific criterion in an attempt to select a case that represents low cost </w:t>
      </w:r>
      <w:r w:rsidRPr="00453685">
        <w:lastRenderedPageBreak/>
        <w:t xml:space="preserve">building in Cairo. Secondly, the case must have a quick brief of the structural specification of the building showing all spaces. Then to specify the assessment program needed for this procedure. </w:t>
      </w:r>
    </w:p>
    <w:p w:rsidR="00940CC0" w:rsidRPr="00453685" w:rsidRDefault="00940CC0" w:rsidP="00940CC0">
      <w:pPr>
        <w:pStyle w:val="BodyText"/>
        <w:snapToGrid w:val="0"/>
        <w:ind w:firstLine="425"/>
        <w:jc w:val="both"/>
      </w:pPr>
      <w:r w:rsidRPr="00453685">
        <w:t>The case study procedure will de-pend on five phases to reach the last step embodied in the discussion and conclusion.</w:t>
      </w:r>
    </w:p>
    <w:p w:rsidR="00AE588D" w:rsidRPr="00453685" w:rsidRDefault="00AE588D" w:rsidP="00D65396">
      <w:pPr>
        <w:pStyle w:val="Heading2"/>
        <w:snapToGrid w:val="0"/>
        <w:spacing w:line="240" w:lineRule="auto"/>
        <w:ind w:left="0" w:firstLine="0"/>
        <w:rPr>
          <w:b/>
          <w:bCs/>
          <w:i w:val="0"/>
          <w:iCs w:val="0"/>
        </w:rPr>
      </w:pPr>
      <w:r w:rsidRPr="00453685">
        <w:rPr>
          <w:b/>
          <w:bCs/>
          <w:i w:val="0"/>
          <w:iCs w:val="0"/>
        </w:rPr>
        <w:t>Choosing Criteria</w:t>
      </w:r>
    </w:p>
    <w:p w:rsidR="00AE588D" w:rsidRPr="00453685" w:rsidRDefault="00AE588D" w:rsidP="00D65396">
      <w:pPr>
        <w:pStyle w:val="BodyText"/>
        <w:snapToGrid w:val="0"/>
        <w:ind w:firstLine="425"/>
        <w:jc w:val="both"/>
      </w:pPr>
      <w:r w:rsidRPr="00453685">
        <w:t xml:space="preserve">The criterion for the selection of the case study building is a very accurate process. In order to ensure that relevant and appropriate building case is selected, the case study will be selected based on several target characteristics. The following basic criteria are used in the selection process: </w:t>
      </w:r>
    </w:p>
    <w:p w:rsidR="00ED3B2A" w:rsidRPr="00453685" w:rsidRDefault="00AE588D" w:rsidP="00D65396">
      <w:pPr>
        <w:pStyle w:val="BodyText"/>
        <w:numPr>
          <w:ilvl w:val="0"/>
          <w:numId w:val="4"/>
        </w:numPr>
        <w:snapToGrid w:val="0"/>
        <w:ind w:left="0" w:firstLine="425"/>
        <w:jc w:val="both"/>
      </w:pPr>
      <w:r w:rsidRPr="00453685">
        <w:t>Climate Region: 6th October City region, Cairo.</w:t>
      </w:r>
    </w:p>
    <w:p w:rsidR="00AE588D" w:rsidRPr="00453685" w:rsidRDefault="00ED3B2A" w:rsidP="00D65396">
      <w:pPr>
        <w:pStyle w:val="BodyText"/>
        <w:numPr>
          <w:ilvl w:val="0"/>
          <w:numId w:val="4"/>
        </w:numPr>
        <w:snapToGrid w:val="0"/>
        <w:ind w:left="0" w:firstLine="425"/>
        <w:jc w:val="both"/>
      </w:pPr>
      <w:r w:rsidRPr="00453685">
        <w:t>L</w:t>
      </w:r>
      <w:r w:rsidR="00AE588D" w:rsidRPr="00453685">
        <w:t>ocation: at least 300m west away from 6th October main road.</w:t>
      </w:r>
    </w:p>
    <w:p w:rsidR="00AE588D" w:rsidRPr="00453685" w:rsidRDefault="00AE588D" w:rsidP="00D65396">
      <w:pPr>
        <w:pStyle w:val="BodyText"/>
        <w:numPr>
          <w:ilvl w:val="0"/>
          <w:numId w:val="4"/>
        </w:numPr>
        <w:snapToGrid w:val="0"/>
        <w:ind w:left="0" w:firstLine="425"/>
        <w:jc w:val="both"/>
      </w:pPr>
      <w:r w:rsidRPr="00453685">
        <w:t xml:space="preserve">Age: has been established for three months. </w:t>
      </w:r>
    </w:p>
    <w:p w:rsidR="00AE588D" w:rsidRPr="00453685" w:rsidRDefault="00AE588D" w:rsidP="00D65396">
      <w:pPr>
        <w:pStyle w:val="BodyText"/>
        <w:numPr>
          <w:ilvl w:val="0"/>
          <w:numId w:val="4"/>
        </w:numPr>
        <w:snapToGrid w:val="0"/>
        <w:ind w:left="0" w:firstLine="425"/>
        <w:jc w:val="both"/>
      </w:pPr>
      <w:r w:rsidRPr="00453685">
        <w:t>Furnishing: fully furnished at a low level for Badwian.</w:t>
      </w:r>
    </w:p>
    <w:p w:rsidR="00AE588D" w:rsidRPr="00453685" w:rsidRDefault="00AE588D" w:rsidP="00D65396">
      <w:pPr>
        <w:pStyle w:val="BodyText"/>
        <w:numPr>
          <w:ilvl w:val="0"/>
          <w:numId w:val="4"/>
        </w:numPr>
        <w:snapToGrid w:val="0"/>
        <w:ind w:left="0" w:firstLine="425"/>
        <w:jc w:val="both"/>
      </w:pPr>
      <w:r w:rsidRPr="00453685">
        <w:t>Area: Gross area of building 140 m2 with a footprint of 100 m</w:t>
      </w:r>
      <w:r w:rsidRPr="00453685">
        <w:rPr>
          <w:vertAlign w:val="superscript"/>
        </w:rPr>
        <w:t>2</w:t>
      </w:r>
      <w:r w:rsidRPr="00453685">
        <w:t>.</w:t>
      </w:r>
    </w:p>
    <w:p w:rsidR="00ED3B2A" w:rsidRPr="00453685" w:rsidRDefault="00AE588D" w:rsidP="00D65396">
      <w:pPr>
        <w:pStyle w:val="BodyText"/>
        <w:numPr>
          <w:ilvl w:val="0"/>
          <w:numId w:val="4"/>
        </w:numPr>
        <w:snapToGrid w:val="0"/>
        <w:ind w:left="0" w:firstLine="425"/>
        <w:jc w:val="both"/>
      </w:pPr>
      <w:r w:rsidRPr="00453685">
        <w:t>Structural system: EPS wall system for the first model and traditional reinforced concrete system for the second model.</w:t>
      </w:r>
    </w:p>
    <w:p w:rsidR="00AE588D" w:rsidRPr="00453685" w:rsidRDefault="00ED3B2A" w:rsidP="00D65396">
      <w:pPr>
        <w:pStyle w:val="BodyText"/>
        <w:numPr>
          <w:ilvl w:val="0"/>
          <w:numId w:val="4"/>
        </w:numPr>
        <w:snapToGrid w:val="0"/>
        <w:ind w:left="0" w:firstLine="425"/>
        <w:jc w:val="both"/>
      </w:pPr>
      <w:r w:rsidRPr="00453685">
        <w:t>O</w:t>
      </w:r>
      <w:r w:rsidR="00AE588D" w:rsidRPr="00453685">
        <w:t>ccupation: at least is occupied by the small family.</w:t>
      </w:r>
    </w:p>
    <w:p w:rsidR="00AE588D" w:rsidRPr="00453685" w:rsidRDefault="00AE588D" w:rsidP="00D65396">
      <w:pPr>
        <w:pStyle w:val="Heading2"/>
        <w:snapToGrid w:val="0"/>
        <w:spacing w:line="240" w:lineRule="auto"/>
        <w:ind w:left="0" w:firstLine="0"/>
        <w:rPr>
          <w:b/>
          <w:bCs/>
          <w:i w:val="0"/>
          <w:iCs w:val="0"/>
        </w:rPr>
      </w:pPr>
      <w:r w:rsidRPr="00453685">
        <w:rPr>
          <w:b/>
          <w:bCs/>
          <w:i w:val="0"/>
          <w:iCs w:val="0"/>
        </w:rPr>
        <w:t>Case Study Overview</w:t>
      </w:r>
    </w:p>
    <w:p w:rsidR="00AE588D" w:rsidRPr="00453685" w:rsidRDefault="00AE588D" w:rsidP="00D65396">
      <w:pPr>
        <w:pStyle w:val="BodyText"/>
        <w:snapToGrid w:val="0"/>
        <w:ind w:firstLine="425"/>
        <w:jc w:val="both"/>
        <w:rPr>
          <w:rFonts w:eastAsiaTheme="minorEastAsia"/>
          <w:lang w:eastAsia="zh-CN"/>
        </w:rPr>
      </w:pPr>
      <w:r w:rsidRPr="00453685">
        <w:t>The first step in this study is a quick summary that shows basic information about Badwian house, area, cost, structure system</w:t>
      </w:r>
      <w:r w:rsidR="00ED3B2A" w:rsidRPr="00453685">
        <w:t>…</w:t>
      </w:r>
      <w:r w:rsidRPr="00453685">
        <w:t xml:space="preserve"> etc. and also discuss the architectural details consisting the building as shown in (</w:t>
      </w:r>
      <w:r w:rsidR="00A10C97">
        <w:fldChar w:fldCharType="begin"/>
      </w:r>
      <w:r w:rsidR="00A10C97">
        <w:instrText xml:space="preserve"> REF _Ref528616421 \h  \* MERGEFORMAT </w:instrText>
      </w:r>
      <w:r w:rsidR="00A10C97">
        <w:fldChar w:fldCharType="separate"/>
      </w:r>
      <w:r w:rsidR="005D1305" w:rsidRPr="00453685">
        <w:rPr>
          <w:b/>
          <w:bCs/>
        </w:rPr>
        <w:t>Error! Reference source not found.</w:t>
      </w:r>
      <w:r w:rsidR="00A10C97">
        <w:fldChar w:fldCharType="end"/>
      </w:r>
      <w:r w:rsidRPr="00453685">
        <w:t>).</w:t>
      </w:r>
    </w:p>
    <w:p w:rsidR="00453685" w:rsidRPr="00453685" w:rsidRDefault="00453685" w:rsidP="00D65396">
      <w:pPr>
        <w:pStyle w:val="BodyText"/>
        <w:snapToGrid w:val="0"/>
        <w:ind w:firstLine="425"/>
        <w:jc w:val="both"/>
        <w:rPr>
          <w:rFonts w:eastAsiaTheme="minorEastAsia"/>
          <w:lang w:eastAsia="zh-CN"/>
        </w:rPr>
        <w:sectPr w:rsidR="00453685" w:rsidRPr="00453685" w:rsidSect="00453685">
          <w:type w:val="continuous"/>
          <w:pgSz w:w="12240" w:h="15840" w:code="1"/>
          <w:pgMar w:top="1440" w:right="1440" w:bottom="1440" w:left="1440" w:header="720" w:footer="720" w:gutter="0"/>
          <w:cols w:num="2" w:space="550"/>
          <w:docGrid w:linePitch="299"/>
        </w:sectPr>
      </w:pPr>
    </w:p>
    <w:p w:rsidR="00ED3B2A" w:rsidRPr="00453685" w:rsidRDefault="00ED3B2A" w:rsidP="00D65396">
      <w:pPr>
        <w:pStyle w:val="BodyText"/>
        <w:snapToGrid w:val="0"/>
        <w:ind w:firstLine="425"/>
        <w:jc w:val="both"/>
        <w:rPr>
          <w:rFonts w:eastAsiaTheme="minorEastAsia"/>
          <w:lang w:eastAsia="zh-CN"/>
        </w:rPr>
      </w:pPr>
    </w:p>
    <w:p w:rsidR="00D17DA6" w:rsidRPr="00453685" w:rsidRDefault="00D17DA6" w:rsidP="00D65396">
      <w:pPr>
        <w:pStyle w:val="Caption"/>
        <w:keepNext w:val="0"/>
        <w:snapToGrid w:val="0"/>
        <w:spacing w:after="0"/>
        <w:jc w:val="center"/>
        <w:rPr>
          <w:szCs w:val="18"/>
          <w:lang w:bidi="ar-SA"/>
        </w:rPr>
      </w:pPr>
      <w:r w:rsidRPr="00453685">
        <w:rPr>
          <w:szCs w:val="18"/>
          <w:lang w:bidi="ar-SA"/>
        </w:rPr>
        <w:t xml:space="preserve">Table </w:t>
      </w:r>
      <w:r w:rsidR="00A10C97" w:rsidRPr="00453685">
        <w:rPr>
          <w:szCs w:val="18"/>
          <w:lang w:bidi="ar-SA"/>
        </w:rPr>
        <w:fldChar w:fldCharType="begin"/>
      </w:r>
      <w:r w:rsidRPr="00453685">
        <w:rPr>
          <w:szCs w:val="18"/>
          <w:lang w:bidi="ar-SA"/>
        </w:rPr>
        <w:instrText xml:space="preserve"> SEQ Table \* ARABIC </w:instrText>
      </w:r>
      <w:r w:rsidR="00A10C97" w:rsidRPr="00453685">
        <w:rPr>
          <w:szCs w:val="18"/>
          <w:lang w:bidi="ar-SA"/>
        </w:rPr>
        <w:fldChar w:fldCharType="separate"/>
      </w:r>
      <w:r w:rsidRPr="00453685">
        <w:rPr>
          <w:noProof/>
          <w:szCs w:val="18"/>
          <w:lang w:bidi="ar-SA"/>
        </w:rPr>
        <w:t>1</w:t>
      </w:r>
      <w:r w:rsidR="00A10C97" w:rsidRPr="00453685">
        <w:rPr>
          <w:szCs w:val="18"/>
          <w:lang w:bidi="ar-SA"/>
        </w:rPr>
        <w:fldChar w:fldCharType="end"/>
      </w:r>
      <w:r w:rsidRPr="00453685">
        <w:rPr>
          <w:szCs w:val="18"/>
          <w:lang w:bidi="ar-SA"/>
        </w:rPr>
        <w:t>: Project Basic Information</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7" w:type="dxa"/>
          <w:right w:w="57" w:type="dxa"/>
        </w:tblCellMar>
        <w:tblLook w:val="04A0"/>
      </w:tblPr>
      <w:tblGrid>
        <w:gridCol w:w="2469"/>
        <w:gridCol w:w="3502"/>
        <w:gridCol w:w="3503"/>
      </w:tblGrid>
      <w:tr w:rsidR="00D17DA6" w:rsidRPr="00940CC0" w:rsidTr="00047ABB">
        <w:trPr>
          <w:jc w:val="center"/>
        </w:trPr>
        <w:tc>
          <w:tcPr>
            <w:tcW w:w="1303" w:type="pct"/>
            <w:vAlign w:val="center"/>
          </w:tcPr>
          <w:p w:rsidR="00D17DA6" w:rsidRPr="00940CC0" w:rsidRDefault="00D17DA6" w:rsidP="00047ABB">
            <w:pPr>
              <w:snapToGrid w:val="0"/>
              <w:jc w:val="both"/>
              <w:rPr>
                <w:b/>
                <w:bCs/>
                <w:sz w:val="19"/>
                <w:szCs w:val="19"/>
              </w:rPr>
            </w:pPr>
            <w:r w:rsidRPr="00940CC0">
              <w:rPr>
                <w:b/>
                <w:bCs/>
                <w:sz w:val="19"/>
                <w:szCs w:val="19"/>
              </w:rPr>
              <w:t>Building Features</w:t>
            </w:r>
          </w:p>
        </w:tc>
        <w:tc>
          <w:tcPr>
            <w:tcW w:w="1848" w:type="pct"/>
            <w:vAlign w:val="center"/>
          </w:tcPr>
          <w:p w:rsidR="00D17DA6" w:rsidRPr="00940CC0" w:rsidRDefault="00D17DA6" w:rsidP="00047ABB">
            <w:pPr>
              <w:snapToGrid w:val="0"/>
              <w:jc w:val="both"/>
              <w:rPr>
                <w:b/>
                <w:bCs/>
                <w:sz w:val="19"/>
                <w:szCs w:val="19"/>
              </w:rPr>
            </w:pPr>
            <w:r w:rsidRPr="00940CC0">
              <w:rPr>
                <w:b/>
                <w:bCs/>
                <w:sz w:val="19"/>
                <w:szCs w:val="19"/>
              </w:rPr>
              <w:t>First model description</w:t>
            </w:r>
          </w:p>
        </w:tc>
        <w:tc>
          <w:tcPr>
            <w:tcW w:w="1848" w:type="pct"/>
            <w:vAlign w:val="center"/>
          </w:tcPr>
          <w:p w:rsidR="00D17DA6" w:rsidRPr="00940CC0" w:rsidRDefault="00D17DA6" w:rsidP="00047ABB">
            <w:pPr>
              <w:snapToGrid w:val="0"/>
              <w:jc w:val="both"/>
              <w:rPr>
                <w:b/>
                <w:bCs/>
                <w:sz w:val="19"/>
                <w:szCs w:val="19"/>
              </w:rPr>
            </w:pPr>
            <w:r w:rsidRPr="00940CC0">
              <w:rPr>
                <w:b/>
                <w:bCs/>
                <w:sz w:val="19"/>
                <w:szCs w:val="19"/>
              </w:rPr>
              <w:t>First model description</w:t>
            </w:r>
          </w:p>
        </w:tc>
      </w:tr>
      <w:tr w:rsidR="00D17DA6" w:rsidRPr="00940CC0" w:rsidTr="00047ABB">
        <w:trPr>
          <w:jc w:val="center"/>
        </w:trPr>
        <w:tc>
          <w:tcPr>
            <w:tcW w:w="1303" w:type="pct"/>
            <w:vAlign w:val="center"/>
          </w:tcPr>
          <w:p w:rsidR="00D17DA6" w:rsidRPr="00940CC0" w:rsidRDefault="00D17DA6" w:rsidP="00047ABB">
            <w:pPr>
              <w:snapToGrid w:val="0"/>
              <w:jc w:val="both"/>
              <w:rPr>
                <w:b/>
                <w:bCs/>
                <w:sz w:val="19"/>
                <w:szCs w:val="19"/>
              </w:rPr>
            </w:pPr>
            <w:r w:rsidRPr="00940CC0">
              <w:rPr>
                <w:b/>
                <w:bCs/>
                <w:sz w:val="19"/>
                <w:szCs w:val="19"/>
              </w:rPr>
              <w:t>Location</w:t>
            </w:r>
          </w:p>
        </w:tc>
        <w:tc>
          <w:tcPr>
            <w:tcW w:w="3697" w:type="pct"/>
            <w:gridSpan w:val="2"/>
            <w:vAlign w:val="center"/>
          </w:tcPr>
          <w:p w:rsidR="00D17DA6" w:rsidRPr="00940CC0" w:rsidRDefault="00D17DA6" w:rsidP="00047ABB">
            <w:pPr>
              <w:snapToGrid w:val="0"/>
              <w:jc w:val="both"/>
              <w:rPr>
                <w:sz w:val="19"/>
                <w:szCs w:val="19"/>
              </w:rPr>
            </w:pPr>
            <w:r w:rsidRPr="00940CC0">
              <w:rPr>
                <w:noProof/>
                <w:color w:val="000000"/>
                <w:sz w:val="19"/>
                <w:szCs w:val="19"/>
              </w:rPr>
              <w:t>6</w:t>
            </w:r>
            <w:r w:rsidRPr="00940CC0">
              <w:rPr>
                <w:noProof/>
                <w:color w:val="000000"/>
                <w:sz w:val="19"/>
                <w:szCs w:val="19"/>
                <w:vertAlign w:val="superscript"/>
              </w:rPr>
              <w:t>th</w:t>
            </w:r>
            <w:r w:rsidRPr="00940CC0">
              <w:rPr>
                <w:noProof/>
                <w:color w:val="000000"/>
                <w:sz w:val="19"/>
                <w:szCs w:val="19"/>
              </w:rPr>
              <w:t xml:space="preserve"> october City </w:t>
            </w:r>
            <w:r w:rsidRPr="00940CC0">
              <w:rPr>
                <w:color w:val="000000"/>
                <w:sz w:val="19"/>
                <w:szCs w:val="19"/>
              </w:rPr>
              <w:t xml:space="preserve">– </w:t>
            </w:r>
            <w:r w:rsidRPr="00940CC0">
              <w:rPr>
                <w:noProof/>
                <w:color w:val="000000"/>
                <w:sz w:val="19"/>
                <w:szCs w:val="19"/>
              </w:rPr>
              <w:t>Main road</w:t>
            </w:r>
            <w:r w:rsidRPr="00940CC0">
              <w:rPr>
                <w:color w:val="222222"/>
                <w:sz w:val="19"/>
                <w:szCs w:val="19"/>
              </w:rPr>
              <w:t>, Cairo, Egypt</w:t>
            </w:r>
          </w:p>
        </w:tc>
      </w:tr>
      <w:tr w:rsidR="00D17DA6" w:rsidRPr="00940CC0" w:rsidTr="00047ABB">
        <w:trPr>
          <w:jc w:val="center"/>
        </w:trPr>
        <w:tc>
          <w:tcPr>
            <w:tcW w:w="1303" w:type="pct"/>
            <w:vAlign w:val="center"/>
          </w:tcPr>
          <w:p w:rsidR="00D17DA6" w:rsidRPr="00940CC0" w:rsidRDefault="00D17DA6" w:rsidP="00047ABB">
            <w:pPr>
              <w:snapToGrid w:val="0"/>
              <w:jc w:val="both"/>
              <w:rPr>
                <w:b/>
                <w:bCs/>
                <w:sz w:val="19"/>
                <w:szCs w:val="19"/>
              </w:rPr>
            </w:pPr>
            <w:r w:rsidRPr="00940CC0">
              <w:rPr>
                <w:b/>
                <w:bCs/>
                <w:sz w:val="19"/>
                <w:szCs w:val="19"/>
              </w:rPr>
              <w:t>Orientation</w:t>
            </w:r>
          </w:p>
        </w:tc>
        <w:tc>
          <w:tcPr>
            <w:tcW w:w="3697" w:type="pct"/>
            <w:gridSpan w:val="2"/>
            <w:vAlign w:val="center"/>
          </w:tcPr>
          <w:p w:rsidR="00D17DA6" w:rsidRPr="00940CC0" w:rsidRDefault="00D17DA6" w:rsidP="00047ABB">
            <w:pPr>
              <w:snapToGrid w:val="0"/>
              <w:jc w:val="both"/>
              <w:rPr>
                <w:sz w:val="19"/>
                <w:szCs w:val="19"/>
              </w:rPr>
            </w:pPr>
            <w:r w:rsidRPr="00940CC0">
              <w:rPr>
                <w:sz w:val="19"/>
                <w:szCs w:val="19"/>
              </w:rPr>
              <w:t>West Facing Front Elevation</w:t>
            </w:r>
          </w:p>
        </w:tc>
      </w:tr>
      <w:tr w:rsidR="00D17DA6" w:rsidRPr="00940CC0" w:rsidTr="00047ABB">
        <w:trPr>
          <w:jc w:val="center"/>
        </w:trPr>
        <w:tc>
          <w:tcPr>
            <w:tcW w:w="1303" w:type="pct"/>
            <w:vAlign w:val="center"/>
          </w:tcPr>
          <w:p w:rsidR="00D17DA6" w:rsidRPr="00940CC0" w:rsidRDefault="00D17DA6" w:rsidP="00047ABB">
            <w:pPr>
              <w:snapToGrid w:val="0"/>
              <w:jc w:val="both"/>
              <w:rPr>
                <w:b/>
                <w:bCs/>
                <w:sz w:val="19"/>
                <w:szCs w:val="19"/>
              </w:rPr>
            </w:pPr>
            <w:r w:rsidRPr="00940CC0">
              <w:rPr>
                <w:b/>
                <w:bCs/>
                <w:sz w:val="19"/>
                <w:szCs w:val="19"/>
              </w:rPr>
              <w:t>Shape</w:t>
            </w:r>
          </w:p>
        </w:tc>
        <w:tc>
          <w:tcPr>
            <w:tcW w:w="3697" w:type="pct"/>
            <w:gridSpan w:val="2"/>
            <w:vAlign w:val="center"/>
          </w:tcPr>
          <w:p w:rsidR="00D17DA6" w:rsidRPr="00940CC0" w:rsidRDefault="00D17DA6" w:rsidP="00047ABB">
            <w:pPr>
              <w:snapToGrid w:val="0"/>
              <w:jc w:val="both"/>
              <w:rPr>
                <w:sz w:val="19"/>
                <w:szCs w:val="19"/>
              </w:rPr>
            </w:pPr>
            <w:r w:rsidRPr="00940CC0">
              <w:rPr>
                <w:sz w:val="19"/>
                <w:szCs w:val="19"/>
              </w:rPr>
              <w:t>Rectangular residential low-cost home</w:t>
            </w:r>
          </w:p>
        </w:tc>
      </w:tr>
      <w:tr w:rsidR="00D17DA6" w:rsidRPr="00940CC0" w:rsidTr="00047ABB">
        <w:trPr>
          <w:jc w:val="center"/>
        </w:trPr>
        <w:tc>
          <w:tcPr>
            <w:tcW w:w="1303" w:type="pct"/>
            <w:vAlign w:val="center"/>
          </w:tcPr>
          <w:p w:rsidR="00D17DA6" w:rsidRPr="00940CC0" w:rsidRDefault="00D17DA6" w:rsidP="00047ABB">
            <w:pPr>
              <w:snapToGrid w:val="0"/>
              <w:jc w:val="both"/>
              <w:rPr>
                <w:b/>
                <w:bCs/>
                <w:sz w:val="19"/>
                <w:szCs w:val="19"/>
              </w:rPr>
            </w:pPr>
            <w:r w:rsidRPr="00940CC0">
              <w:rPr>
                <w:b/>
                <w:bCs/>
                <w:sz w:val="19"/>
                <w:szCs w:val="19"/>
              </w:rPr>
              <w:t>Ceiling height</w:t>
            </w:r>
          </w:p>
        </w:tc>
        <w:tc>
          <w:tcPr>
            <w:tcW w:w="3697" w:type="pct"/>
            <w:gridSpan w:val="2"/>
            <w:vAlign w:val="center"/>
          </w:tcPr>
          <w:p w:rsidR="00D17DA6" w:rsidRPr="00940CC0" w:rsidRDefault="00D17DA6" w:rsidP="00047ABB">
            <w:pPr>
              <w:snapToGrid w:val="0"/>
              <w:jc w:val="both"/>
              <w:rPr>
                <w:sz w:val="19"/>
                <w:szCs w:val="19"/>
              </w:rPr>
            </w:pPr>
            <w:r w:rsidRPr="00940CC0">
              <w:rPr>
                <w:sz w:val="19"/>
                <w:szCs w:val="19"/>
              </w:rPr>
              <w:t>3.5 m</w:t>
            </w:r>
          </w:p>
        </w:tc>
      </w:tr>
      <w:tr w:rsidR="00D17DA6" w:rsidRPr="00940CC0" w:rsidTr="00047ABB">
        <w:trPr>
          <w:jc w:val="center"/>
        </w:trPr>
        <w:tc>
          <w:tcPr>
            <w:tcW w:w="1303" w:type="pct"/>
            <w:vAlign w:val="center"/>
          </w:tcPr>
          <w:p w:rsidR="00D17DA6" w:rsidRPr="00940CC0" w:rsidRDefault="00D17DA6" w:rsidP="00047ABB">
            <w:pPr>
              <w:snapToGrid w:val="0"/>
              <w:jc w:val="both"/>
              <w:rPr>
                <w:b/>
                <w:bCs/>
                <w:sz w:val="19"/>
                <w:szCs w:val="19"/>
              </w:rPr>
            </w:pPr>
            <w:r w:rsidRPr="00940CC0">
              <w:rPr>
                <w:b/>
                <w:bCs/>
                <w:sz w:val="19"/>
                <w:szCs w:val="19"/>
              </w:rPr>
              <w:t>Floor area</w:t>
            </w:r>
          </w:p>
        </w:tc>
        <w:tc>
          <w:tcPr>
            <w:tcW w:w="3697" w:type="pct"/>
            <w:gridSpan w:val="2"/>
            <w:vAlign w:val="center"/>
          </w:tcPr>
          <w:p w:rsidR="00D17DA6" w:rsidRPr="00940CC0" w:rsidRDefault="00D17DA6" w:rsidP="00047ABB">
            <w:pPr>
              <w:snapToGrid w:val="0"/>
              <w:jc w:val="both"/>
              <w:rPr>
                <w:sz w:val="19"/>
                <w:szCs w:val="19"/>
              </w:rPr>
            </w:pPr>
            <w:r w:rsidRPr="00940CC0">
              <w:rPr>
                <w:sz w:val="19"/>
                <w:szCs w:val="19"/>
              </w:rPr>
              <w:t>140 m2 Total Gross area for the building, with 100 m2 net ground floor area</w:t>
            </w:r>
          </w:p>
        </w:tc>
      </w:tr>
      <w:tr w:rsidR="00D17DA6" w:rsidRPr="00940CC0" w:rsidTr="00047ABB">
        <w:trPr>
          <w:jc w:val="center"/>
        </w:trPr>
        <w:tc>
          <w:tcPr>
            <w:tcW w:w="1303" w:type="pct"/>
            <w:vAlign w:val="center"/>
          </w:tcPr>
          <w:p w:rsidR="00D17DA6" w:rsidRPr="00940CC0" w:rsidRDefault="00D17DA6" w:rsidP="00047ABB">
            <w:pPr>
              <w:snapToGrid w:val="0"/>
              <w:jc w:val="both"/>
              <w:rPr>
                <w:b/>
                <w:bCs/>
                <w:sz w:val="19"/>
                <w:szCs w:val="19"/>
              </w:rPr>
            </w:pPr>
            <w:r w:rsidRPr="00940CC0">
              <w:rPr>
                <w:b/>
                <w:bCs/>
                <w:sz w:val="19"/>
                <w:szCs w:val="19"/>
              </w:rPr>
              <w:t>Window wall ratio</w:t>
            </w:r>
          </w:p>
        </w:tc>
        <w:tc>
          <w:tcPr>
            <w:tcW w:w="3697" w:type="pct"/>
            <w:gridSpan w:val="2"/>
            <w:vAlign w:val="center"/>
          </w:tcPr>
          <w:p w:rsidR="00D17DA6" w:rsidRPr="00940CC0" w:rsidRDefault="00D17DA6" w:rsidP="00047ABB">
            <w:pPr>
              <w:snapToGrid w:val="0"/>
              <w:jc w:val="both"/>
              <w:rPr>
                <w:sz w:val="19"/>
                <w:szCs w:val="19"/>
              </w:rPr>
            </w:pPr>
            <w:r w:rsidRPr="00940CC0">
              <w:rPr>
                <w:sz w:val="19"/>
                <w:szCs w:val="19"/>
              </w:rPr>
              <w:t>10%</w:t>
            </w:r>
          </w:p>
        </w:tc>
      </w:tr>
      <w:tr w:rsidR="00D17DA6" w:rsidRPr="00940CC0" w:rsidTr="00047ABB">
        <w:trPr>
          <w:jc w:val="center"/>
        </w:trPr>
        <w:tc>
          <w:tcPr>
            <w:tcW w:w="1303" w:type="pct"/>
            <w:vAlign w:val="center"/>
          </w:tcPr>
          <w:p w:rsidR="00D17DA6" w:rsidRPr="00940CC0" w:rsidRDefault="00D17DA6" w:rsidP="00047ABB">
            <w:pPr>
              <w:snapToGrid w:val="0"/>
              <w:jc w:val="both"/>
              <w:rPr>
                <w:b/>
                <w:bCs/>
                <w:sz w:val="19"/>
                <w:szCs w:val="19"/>
              </w:rPr>
            </w:pPr>
            <w:r w:rsidRPr="00940CC0">
              <w:rPr>
                <w:b/>
                <w:bCs/>
                <w:sz w:val="19"/>
                <w:szCs w:val="19"/>
              </w:rPr>
              <w:t>Foundation</w:t>
            </w:r>
          </w:p>
        </w:tc>
        <w:tc>
          <w:tcPr>
            <w:tcW w:w="3697" w:type="pct"/>
            <w:gridSpan w:val="2"/>
            <w:vAlign w:val="center"/>
          </w:tcPr>
          <w:p w:rsidR="00D17DA6" w:rsidRPr="00940CC0" w:rsidRDefault="00D17DA6" w:rsidP="00047ABB">
            <w:pPr>
              <w:snapToGrid w:val="0"/>
              <w:jc w:val="both"/>
              <w:rPr>
                <w:sz w:val="19"/>
                <w:szCs w:val="19"/>
              </w:rPr>
            </w:pPr>
            <w:r w:rsidRPr="00940CC0">
              <w:rPr>
                <w:sz w:val="19"/>
                <w:szCs w:val="19"/>
              </w:rPr>
              <w:t>Shallow foundation (Continuous Strip footing settled on plain concrete strip footings)</w:t>
            </w:r>
          </w:p>
        </w:tc>
      </w:tr>
      <w:tr w:rsidR="00D17DA6" w:rsidRPr="00940CC0" w:rsidTr="00047ABB">
        <w:trPr>
          <w:jc w:val="center"/>
        </w:trPr>
        <w:tc>
          <w:tcPr>
            <w:tcW w:w="1303" w:type="pct"/>
            <w:vAlign w:val="center"/>
          </w:tcPr>
          <w:p w:rsidR="00D17DA6" w:rsidRPr="00940CC0" w:rsidRDefault="00D17DA6" w:rsidP="00047ABB">
            <w:pPr>
              <w:snapToGrid w:val="0"/>
              <w:jc w:val="both"/>
              <w:rPr>
                <w:b/>
                <w:bCs/>
                <w:sz w:val="19"/>
                <w:szCs w:val="19"/>
              </w:rPr>
            </w:pPr>
            <w:r w:rsidRPr="00940CC0">
              <w:rPr>
                <w:b/>
                <w:bCs/>
                <w:sz w:val="19"/>
                <w:szCs w:val="19"/>
              </w:rPr>
              <w:t>Floors</w:t>
            </w:r>
          </w:p>
        </w:tc>
        <w:tc>
          <w:tcPr>
            <w:tcW w:w="1848" w:type="pct"/>
            <w:vAlign w:val="center"/>
          </w:tcPr>
          <w:p w:rsidR="00D17DA6" w:rsidRPr="00940CC0" w:rsidRDefault="00D17DA6" w:rsidP="00047ABB">
            <w:pPr>
              <w:snapToGrid w:val="0"/>
              <w:jc w:val="both"/>
              <w:rPr>
                <w:sz w:val="19"/>
                <w:szCs w:val="19"/>
              </w:rPr>
            </w:pPr>
            <w:r w:rsidRPr="00940CC0">
              <w:rPr>
                <w:sz w:val="19"/>
                <w:szCs w:val="19"/>
              </w:rPr>
              <w:t>Reinforced concrete for both 20 cm ground slab and columns with 10 cm reinforced concrete for slab on grade</w:t>
            </w:r>
          </w:p>
        </w:tc>
        <w:tc>
          <w:tcPr>
            <w:tcW w:w="1848" w:type="pct"/>
            <w:vAlign w:val="center"/>
          </w:tcPr>
          <w:p w:rsidR="00D17DA6" w:rsidRPr="00940CC0" w:rsidRDefault="00D17DA6" w:rsidP="00047ABB">
            <w:pPr>
              <w:snapToGrid w:val="0"/>
              <w:jc w:val="both"/>
              <w:rPr>
                <w:sz w:val="19"/>
                <w:szCs w:val="19"/>
              </w:rPr>
            </w:pPr>
            <w:r w:rsidRPr="00940CC0">
              <w:rPr>
                <w:sz w:val="19"/>
                <w:szCs w:val="19"/>
              </w:rPr>
              <w:t>Enubil panel system for both 15 cm Ground slab and columns with 10cm reinforced concrete for slab on grade</w:t>
            </w:r>
          </w:p>
        </w:tc>
      </w:tr>
      <w:tr w:rsidR="00D17DA6" w:rsidRPr="00940CC0" w:rsidTr="00047ABB">
        <w:trPr>
          <w:jc w:val="center"/>
        </w:trPr>
        <w:tc>
          <w:tcPr>
            <w:tcW w:w="1303" w:type="pct"/>
            <w:vAlign w:val="center"/>
          </w:tcPr>
          <w:p w:rsidR="00D17DA6" w:rsidRPr="00940CC0" w:rsidRDefault="00D17DA6" w:rsidP="00047ABB">
            <w:pPr>
              <w:snapToGrid w:val="0"/>
              <w:jc w:val="both"/>
              <w:rPr>
                <w:b/>
                <w:bCs/>
                <w:sz w:val="19"/>
                <w:szCs w:val="19"/>
              </w:rPr>
            </w:pPr>
            <w:r w:rsidRPr="00940CC0">
              <w:rPr>
                <w:b/>
                <w:bCs/>
                <w:sz w:val="19"/>
                <w:szCs w:val="19"/>
              </w:rPr>
              <w:t>Exterior walls</w:t>
            </w:r>
          </w:p>
        </w:tc>
        <w:tc>
          <w:tcPr>
            <w:tcW w:w="1848" w:type="pct"/>
            <w:vAlign w:val="center"/>
          </w:tcPr>
          <w:p w:rsidR="00D17DA6" w:rsidRPr="00940CC0" w:rsidRDefault="00D17DA6" w:rsidP="00047ABB">
            <w:pPr>
              <w:snapToGrid w:val="0"/>
              <w:jc w:val="both"/>
              <w:rPr>
                <w:sz w:val="19"/>
                <w:szCs w:val="19"/>
              </w:rPr>
            </w:pPr>
            <w:r w:rsidRPr="00940CC0">
              <w:rPr>
                <w:sz w:val="19"/>
                <w:szCs w:val="19"/>
              </w:rPr>
              <w:t>2.5 cm plaster + 25 cm concrete block + 2.5 cm plaster</w:t>
            </w:r>
          </w:p>
        </w:tc>
        <w:tc>
          <w:tcPr>
            <w:tcW w:w="1848" w:type="pct"/>
            <w:vAlign w:val="center"/>
          </w:tcPr>
          <w:p w:rsidR="00D17DA6" w:rsidRPr="00940CC0" w:rsidRDefault="00D17DA6" w:rsidP="00047ABB">
            <w:pPr>
              <w:snapToGrid w:val="0"/>
              <w:jc w:val="both"/>
              <w:rPr>
                <w:sz w:val="19"/>
                <w:szCs w:val="19"/>
              </w:rPr>
            </w:pPr>
            <w:r w:rsidRPr="00940CC0">
              <w:rPr>
                <w:sz w:val="19"/>
                <w:szCs w:val="19"/>
              </w:rPr>
              <w:t>2.5 cm plaster + 7 cm Enubil panel + 2.5 cm plaster</w:t>
            </w:r>
          </w:p>
        </w:tc>
      </w:tr>
      <w:tr w:rsidR="00D17DA6" w:rsidRPr="00940CC0" w:rsidTr="00047ABB">
        <w:trPr>
          <w:jc w:val="center"/>
        </w:trPr>
        <w:tc>
          <w:tcPr>
            <w:tcW w:w="1303" w:type="pct"/>
            <w:vAlign w:val="center"/>
          </w:tcPr>
          <w:p w:rsidR="00D17DA6" w:rsidRPr="00940CC0" w:rsidRDefault="00D17DA6" w:rsidP="00047ABB">
            <w:pPr>
              <w:snapToGrid w:val="0"/>
              <w:jc w:val="both"/>
              <w:rPr>
                <w:b/>
                <w:bCs/>
                <w:sz w:val="19"/>
                <w:szCs w:val="19"/>
              </w:rPr>
            </w:pPr>
            <w:r w:rsidRPr="00940CC0">
              <w:rPr>
                <w:b/>
                <w:bCs/>
                <w:sz w:val="19"/>
                <w:szCs w:val="19"/>
              </w:rPr>
              <w:t>Internal walls</w:t>
            </w:r>
          </w:p>
        </w:tc>
        <w:tc>
          <w:tcPr>
            <w:tcW w:w="1848" w:type="pct"/>
            <w:vAlign w:val="center"/>
          </w:tcPr>
          <w:p w:rsidR="00D17DA6" w:rsidRPr="00940CC0" w:rsidRDefault="00D17DA6" w:rsidP="00047ABB">
            <w:pPr>
              <w:snapToGrid w:val="0"/>
              <w:jc w:val="both"/>
              <w:rPr>
                <w:sz w:val="19"/>
                <w:szCs w:val="19"/>
              </w:rPr>
            </w:pPr>
            <w:r w:rsidRPr="00940CC0">
              <w:rPr>
                <w:sz w:val="19"/>
                <w:szCs w:val="19"/>
              </w:rPr>
              <w:t>2.5 cm plaster + 12 cm concrete block + 2.5 cm plaster</w:t>
            </w:r>
          </w:p>
        </w:tc>
        <w:tc>
          <w:tcPr>
            <w:tcW w:w="1848" w:type="pct"/>
            <w:vAlign w:val="center"/>
          </w:tcPr>
          <w:p w:rsidR="00D17DA6" w:rsidRPr="00940CC0" w:rsidRDefault="00D17DA6" w:rsidP="00047ABB">
            <w:pPr>
              <w:snapToGrid w:val="0"/>
              <w:jc w:val="both"/>
              <w:rPr>
                <w:sz w:val="19"/>
                <w:szCs w:val="19"/>
              </w:rPr>
            </w:pPr>
            <w:r w:rsidRPr="00940CC0">
              <w:rPr>
                <w:sz w:val="19"/>
                <w:szCs w:val="19"/>
              </w:rPr>
              <w:t>2.5 cm plaster + 7 cm Enubil panel + 2.5 cm plaster</w:t>
            </w:r>
          </w:p>
        </w:tc>
      </w:tr>
      <w:tr w:rsidR="00D17DA6" w:rsidRPr="00940CC0" w:rsidTr="00047ABB">
        <w:trPr>
          <w:jc w:val="center"/>
        </w:trPr>
        <w:tc>
          <w:tcPr>
            <w:tcW w:w="1303" w:type="pct"/>
            <w:vAlign w:val="center"/>
          </w:tcPr>
          <w:p w:rsidR="00D17DA6" w:rsidRPr="00940CC0" w:rsidRDefault="00D17DA6" w:rsidP="00047ABB">
            <w:pPr>
              <w:snapToGrid w:val="0"/>
              <w:jc w:val="both"/>
              <w:rPr>
                <w:b/>
                <w:bCs/>
                <w:sz w:val="19"/>
                <w:szCs w:val="19"/>
              </w:rPr>
            </w:pPr>
            <w:r w:rsidRPr="00940CC0">
              <w:rPr>
                <w:b/>
                <w:bCs/>
                <w:sz w:val="19"/>
                <w:szCs w:val="19"/>
              </w:rPr>
              <w:t>Roof</w:t>
            </w:r>
          </w:p>
        </w:tc>
        <w:tc>
          <w:tcPr>
            <w:tcW w:w="3697" w:type="pct"/>
            <w:gridSpan w:val="2"/>
            <w:vAlign w:val="center"/>
          </w:tcPr>
          <w:p w:rsidR="00D17DA6" w:rsidRPr="00940CC0" w:rsidRDefault="00D17DA6" w:rsidP="00047ABB">
            <w:pPr>
              <w:snapToGrid w:val="0"/>
              <w:jc w:val="both"/>
              <w:rPr>
                <w:sz w:val="19"/>
                <w:szCs w:val="19"/>
              </w:rPr>
            </w:pPr>
            <w:r w:rsidRPr="00940CC0">
              <w:rPr>
                <w:sz w:val="19"/>
                <w:szCs w:val="19"/>
              </w:rPr>
              <w:t>40 mm concrete tiles + 0.2 mm polystyrene + 4mm cold applied bitumen + 60 mm cement screed +</w:t>
            </w:r>
          </w:p>
        </w:tc>
      </w:tr>
      <w:tr w:rsidR="00D17DA6" w:rsidRPr="00940CC0" w:rsidTr="00047ABB">
        <w:trPr>
          <w:jc w:val="center"/>
        </w:trPr>
        <w:tc>
          <w:tcPr>
            <w:tcW w:w="1303" w:type="pct"/>
            <w:vAlign w:val="center"/>
          </w:tcPr>
          <w:p w:rsidR="00D17DA6" w:rsidRPr="00940CC0" w:rsidRDefault="00D17DA6" w:rsidP="00047ABB">
            <w:pPr>
              <w:snapToGrid w:val="0"/>
              <w:jc w:val="both"/>
              <w:rPr>
                <w:b/>
                <w:bCs/>
                <w:sz w:val="19"/>
                <w:szCs w:val="19"/>
              </w:rPr>
            </w:pPr>
            <w:r w:rsidRPr="00940CC0">
              <w:rPr>
                <w:b/>
                <w:bCs/>
                <w:sz w:val="19"/>
                <w:szCs w:val="19"/>
              </w:rPr>
              <w:t>Windows</w:t>
            </w:r>
            <w:r w:rsidR="00ED3B2A" w:rsidRPr="00940CC0">
              <w:rPr>
                <w:b/>
                <w:bCs/>
                <w:sz w:val="19"/>
                <w:szCs w:val="19"/>
              </w:rPr>
              <w:t xml:space="preserve"> &amp; </w:t>
            </w:r>
            <w:r w:rsidRPr="00940CC0">
              <w:rPr>
                <w:b/>
                <w:bCs/>
                <w:sz w:val="19"/>
                <w:szCs w:val="19"/>
              </w:rPr>
              <w:t>Doors</w:t>
            </w:r>
          </w:p>
        </w:tc>
        <w:tc>
          <w:tcPr>
            <w:tcW w:w="3697" w:type="pct"/>
            <w:gridSpan w:val="2"/>
            <w:vAlign w:val="center"/>
          </w:tcPr>
          <w:p w:rsidR="00D17DA6" w:rsidRPr="00940CC0" w:rsidRDefault="00D17DA6" w:rsidP="00047ABB">
            <w:pPr>
              <w:snapToGrid w:val="0"/>
              <w:jc w:val="both"/>
              <w:rPr>
                <w:sz w:val="19"/>
                <w:szCs w:val="19"/>
              </w:rPr>
            </w:pPr>
            <w:r w:rsidRPr="00940CC0">
              <w:rPr>
                <w:sz w:val="19"/>
                <w:szCs w:val="19"/>
              </w:rPr>
              <w:t>Wooden Doors and Windows</w:t>
            </w:r>
          </w:p>
        </w:tc>
      </w:tr>
    </w:tbl>
    <w:p w:rsidR="00D17DA6" w:rsidRPr="00453685" w:rsidRDefault="00D17DA6" w:rsidP="00D65396">
      <w:pPr>
        <w:pStyle w:val="BodyText"/>
        <w:snapToGrid w:val="0"/>
        <w:ind w:firstLine="425"/>
        <w:jc w:val="both"/>
      </w:pPr>
    </w:p>
    <w:p w:rsidR="00453685" w:rsidRPr="00453685" w:rsidRDefault="00453685" w:rsidP="00D65396">
      <w:pPr>
        <w:pStyle w:val="Heading2"/>
        <w:snapToGrid w:val="0"/>
        <w:spacing w:line="240" w:lineRule="auto"/>
        <w:ind w:left="0" w:firstLine="0"/>
        <w:rPr>
          <w:b/>
          <w:bCs/>
          <w:i w:val="0"/>
          <w:iCs w:val="0"/>
        </w:rPr>
        <w:sectPr w:rsidR="00453685" w:rsidRPr="00453685" w:rsidSect="00ED3B2A">
          <w:type w:val="continuous"/>
          <w:pgSz w:w="12240" w:h="15840" w:code="1"/>
          <w:pgMar w:top="1440" w:right="1440" w:bottom="1440" w:left="1440" w:header="720" w:footer="720" w:gutter="0"/>
          <w:cols w:space="720"/>
          <w:docGrid w:linePitch="299"/>
        </w:sectPr>
      </w:pPr>
    </w:p>
    <w:p w:rsidR="00D17DA6" w:rsidRPr="00453685" w:rsidRDefault="00D17DA6" w:rsidP="00D65396">
      <w:pPr>
        <w:pStyle w:val="Heading2"/>
        <w:snapToGrid w:val="0"/>
        <w:spacing w:line="240" w:lineRule="auto"/>
        <w:ind w:left="0" w:firstLine="0"/>
        <w:rPr>
          <w:b/>
          <w:bCs/>
          <w:i w:val="0"/>
          <w:iCs w:val="0"/>
        </w:rPr>
      </w:pPr>
      <w:r w:rsidRPr="00453685">
        <w:rPr>
          <w:b/>
          <w:bCs/>
          <w:i w:val="0"/>
          <w:iCs w:val="0"/>
        </w:rPr>
        <w:lastRenderedPageBreak/>
        <w:t>Simulation Software</w:t>
      </w:r>
    </w:p>
    <w:p w:rsidR="00D17DA6" w:rsidRPr="00453685" w:rsidRDefault="00D17DA6" w:rsidP="00D65396">
      <w:pPr>
        <w:snapToGrid w:val="0"/>
        <w:ind w:firstLine="425"/>
        <w:jc w:val="both"/>
        <w:rPr>
          <w:sz w:val="20"/>
          <w:szCs w:val="20"/>
        </w:rPr>
      </w:pPr>
      <w:r w:rsidRPr="00453685">
        <w:rPr>
          <w:sz w:val="20"/>
          <w:szCs w:val="20"/>
        </w:rPr>
        <w:t xml:space="preserve">The simulation process divided into three steps: first we use AutoCAD software to draw and calculate the bill of quantities for each structural system, and </w:t>
      </w:r>
      <w:r w:rsidRPr="00453685">
        <w:rPr>
          <w:sz w:val="20"/>
          <w:szCs w:val="20"/>
        </w:rPr>
        <w:lastRenderedPageBreak/>
        <w:t>then we use Athena software for assessing the environmental impacts for each system. Finally primavera software was used to calculate cost and time impacts as we will discuss in the results later.</w:t>
      </w:r>
    </w:p>
    <w:p w:rsidR="005C758E" w:rsidRDefault="005C758E" w:rsidP="00D65396">
      <w:pPr>
        <w:pStyle w:val="BodyText"/>
        <w:snapToGrid w:val="0"/>
        <w:ind w:firstLine="425"/>
        <w:jc w:val="both"/>
        <w:sectPr w:rsidR="005C758E" w:rsidSect="00453685">
          <w:type w:val="continuous"/>
          <w:pgSz w:w="12240" w:h="15840" w:code="1"/>
          <w:pgMar w:top="1440" w:right="1440" w:bottom="1440" w:left="1440" w:header="720" w:footer="720" w:gutter="0"/>
          <w:cols w:num="2" w:space="550"/>
          <w:docGrid w:linePitch="299"/>
        </w:sectPr>
      </w:pPr>
    </w:p>
    <w:p w:rsidR="005D1305" w:rsidRPr="00453685" w:rsidRDefault="00EC2027" w:rsidP="00D65396">
      <w:pPr>
        <w:pStyle w:val="BodyText"/>
        <w:snapToGrid w:val="0"/>
        <w:jc w:val="center"/>
        <w:rPr>
          <w:szCs w:val="18"/>
        </w:rPr>
      </w:pPr>
      <w:r w:rsidRPr="00A10C97">
        <w:rPr>
          <w:noProof/>
          <w:szCs w:val="18"/>
          <w:lang w:eastAsia="zh-CN"/>
        </w:rPr>
        <w:lastRenderedPageBreak/>
        <w:pict>
          <v:shape id="Picture 6" o:spid="_x0000_i1029" type="#_x0000_t75" style="width:282.35pt;height:148.4pt;visibility:visible;mso-wrap-style:square">
            <v:imagedata r:id="rId20" o:title="" cropleft="2064f" cropright="1437f"/>
          </v:shape>
        </w:pict>
      </w:r>
    </w:p>
    <w:p w:rsidR="005D1305" w:rsidRPr="00453685" w:rsidRDefault="005D1305" w:rsidP="005C758E">
      <w:pPr>
        <w:pStyle w:val="BodyText"/>
        <w:snapToGrid w:val="0"/>
        <w:jc w:val="center"/>
        <w:rPr>
          <w:szCs w:val="18"/>
        </w:rPr>
      </w:pPr>
      <w:r w:rsidRPr="00453685">
        <w:rPr>
          <w:rFonts w:eastAsiaTheme="minorHAnsi"/>
          <w:b/>
          <w:bCs/>
          <w:szCs w:val="18"/>
        </w:rPr>
        <w:t>Figure 5: The simulation process concerning the programs used</w:t>
      </w:r>
    </w:p>
    <w:p w:rsidR="005C758E" w:rsidRDefault="005C758E" w:rsidP="00D65396">
      <w:pPr>
        <w:pStyle w:val="BodyText"/>
        <w:snapToGrid w:val="0"/>
        <w:ind w:firstLine="425"/>
        <w:jc w:val="both"/>
        <w:rPr>
          <w:rFonts w:eastAsiaTheme="minorEastAsia"/>
          <w:lang w:eastAsia="zh-CN"/>
        </w:rPr>
      </w:pPr>
    </w:p>
    <w:p w:rsidR="005C758E" w:rsidRDefault="005C758E" w:rsidP="00D65396">
      <w:pPr>
        <w:pStyle w:val="BodyText"/>
        <w:snapToGrid w:val="0"/>
        <w:ind w:firstLine="425"/>
        <w:jc w:val="both"/>
        <w:rPr>
          <w:rFonts w:eastAsiaTheme="minorEastAsia"/>
          <w:lang w:eastAsia="zh-CN"/>
        </w:rPr>
        <w:sectPr w:rsidR="005C758E" w:rsidSect="005C758E">
          <w:type w:val="continuous"/>
          <w:pgSz w:w="12240" w:h="15840" w:code="1"/>
          <w:pgMar w:top="1440" w:right="1440" w:bottom="1440" w:left="1440" w:header="720" w:footer="720" w:gutter="0"/>
          <w:cols w:space="550"/>
          <w:docGrid w:linePitch="299"/>
        </w:sectPr>
      </w:pPr>
    </w:p>
    <w:p w:rsidR="00AE588D" w:rsidRPr="00453685" w:rsidRDefault="00AE588D" w:rsidP="00D65396">
      <w:pPr>
        <w:pStyle w:val="BodyText"/>
        <w:snapToGrid w:val="0"/>
        <w:ind w:firstLine="425"/>
        <w:jc w:val="both"/>
      </w:pPr>
      <w:r w:rsidRPr="00453685">
        <w:lastRenderedPageBreak/>
        <w:t>The Athena Impact Estimator is a whole building, life cycle based environmental assessment tool that lets building de-signers, product specifies and policy analysts compare the relative environmental effects or trade-offs across alternative building design solutions at the conceptual design stage. Some of the Impact Estimator’s specific features include:</w:t>
      </w:r>
    </w:p>
    <w:p w:rsidR="00AE588D" w:rsidRPr="00453685" w:rsidRDefault="00AE588D" w:rsidP="00D65396">
      <w:pPr>
        <w:pStyle w:val="BodyText"/>
        <w:numPr>
          <w:ilvl w:val="0"/>
          <w:numId w:val="16"/>
        </w:numPr>
        <w:snapToGrid w:val="0"/>
        <w:ind w:left="0" w:firstLine="425"/>
        <w:jc w:val="both"/>
      </w:pPr>
      <w:r w:rsidRPr="00453685">
        <w:t>The ability to model the building’s complete structure and envelope (claddings, insulation, gypsum wall board, and roofing and window systems – over 1200 possible assembly combinations) over the expected life of a building;</w:t>
      </w:r>
    </w:p>
    <w:p w:rsidR="00AE588D" w:rsidRPr="00453685" w:rsidRDefault="00AE588D" w:rsidP="00D65396">
      <w:pPr>
        <w:pStyle w:val="BodyText"/>
        <w:numPr>
          <w:ilvl w:val="0"/>
          <w:numId w:val="16"/>
        </w:numPr>
        <w:snapToGrid w:val="0"/>
        <w:ind w:left="0" w:firstLine="425"/>
        <w:jc w:val="both"/>
      </w:pPr>
      <w:r w:rsidRPr="00453685">
        <w:t xml:space="preserve">A regionally sensitive calculator to convert operating energy to primary energy and emissions to allow users to compare embodied and operating energy environmental effects over the building’s life </w:t>
      </w:r>
      <w:r w:rsidRPr="00453685">
        <w:lastRenderedPageBreak/>
        <w:t>(requires a separate estimate of operating energy as an input);</w:t>
      </w:r>
    </w:p>
    <w:p w:rsidR="00AE588D" w:rsidRPr="00453685" w:rsidRDefault="00AE588D" w:rsidP="00D65396">
      <w:pPr>
        <w:pStyle w:val="BodyText"/>
        <w:numPr>
          <w:ilvl w:val="0"/>
          <w:numId w:val="16"/>
        </w:numPr>
        <w:snapToGrid w:val="0"/>
        <w:ind w:left="0" w:firstLine="425"/>
        <w:jc w:val="both"/>
      </w:pPr>
      <w:r w:rsidRPr="00453685">
        <w:t>An "end-of-life" module, which simulates demolition energy and final disposition of the materials incorporated in a building;</w:t>
      </w:r>
    </w:p>
    <w:p w:rsidR="00AE588D" w:rsidRPr="00453685" w:rsidRDefault="00AE588D" w:rsidP="00D65396">
      <w:pPr>
        <w:pStyle w:val="BodyText"/>
        <w:numPr>
          <w:ilvl w:val="0"/>
          <w:numId w:val="16"/>
        </w:numPr>
        <w:snapToGrid w:val="0"/>
        <w:ind w:left="0" w:firstLine="425"/>
        <w:jc w:val="both"/>
      </w:pPr>
      <w:r w:rsidRPr="00453685">
        <w:t xml:space="preserve">a context sensitive help facility in place of a users’ manual; and, </w:t>
      </w:r>
    </w:p>
    <w:p w:rsidR="00AE588D" w:rsidRPr="00453685" w:rsidRDefault="00AE588D" w:rsidP="00D65396">
      <w:pPr>
        <w:pStyle w:val="BodyText"/>
        <w:numPr>
          <w:ilvl w:val="0"/>
          <w:numId w:val="16"/>
        </w:numPr>
        <w:snapToGrid w:val="0"/>
        <w:ind w:left="0" w:firstLine="425"/>
        <w:jc w:val="both"/>
      </w:pPr>
      <w:r w:rsidRPr="00453685">
        <w:t>The capability to model both Canadian and US regional locations.</w:t>
      </w:r>
    </w:p>
    <w:p w:rsidR="00AE588D" w:rsidRPr="00453685" w:rsidRDefault="006F7E6D" w:rsidP="00D65396">
      <w:pPr>
        <w:pStyle w:val="Heading2"/>
        <w:snapToGrid w:val="0"/>
        <w:spacing w:line="240" w:lineRule="auto"/>
        <w:ind w:left="0" w:firstLine="0"/>
        <w:rPr>
          <w:b/>
          <w:bCs/>
          <w:i w:val="0"/>
          <w:iCs w:val="0"/>
        </w:rPr>
      </w:pPr>
      <w:r w:rsidRPr="00453685">
        <w:rPr>
          <w:b/>
          <w:bCs/>
          <w:i w:val="0"/>
          <w:iCs w:val="0"/>
        </w:rPr>
        <w:t>Modeling of spaces under study</w:t>
      </w:r>
    </w:p>
    <w:p w:rsidR="00AE588D" w:rsidRPr="00453685" w:rsidRDefault="00AE588D" w:rsidP="00D65396">
      <w:pPr>
        <w:pStyle w:val="BodyText"/>
        <w:snapToGrid w:val="0"/>
        <w:ind w:firstLine="425"/>
        <w:jc w:val="both"/>
      </w:pPr>
      <w:r w:rsidRPr="00453685">
        <w:t>The Badwian house as shown in (</w:t>
      </w:r>
      <w:r w:rsidR="00A10C97">
        <w:fldChar w:fldCharType="begin"/>
      </w:r>
      <w:r w:rsidR="00A10C97">
        <w:instrText xml:space="preserve"> REF _Ref528623128 \h  \* MERGEFORMAT </w:instrText>
      </w:r>
      <w:r w:rsidR="00A10C97">
        <w:fldChar w:fldCharType="separate"/>
      </w:r>
      <w:r w:rsidR="005D1305" w:rsidRPr="00453685">
        <w:rPr>
          <w:b/>
          <w:bCs/>
        </w:rPr>
        <w:t>Error! Reference source not found.</w:t>
      </w:r>
      <w:r w:rsidR="00A10C97">
        <w:fldChar w:fldCharType="end"/>
      </w:r>
      <w:r w:rsidRPr="00453685">
        <w:t xml:space="preserve">) is </w:t>
      </w:r>
      <w:r w:rsidR="00041C68" w:rsidRPr="00453685">
        <w:t>a low-cost home which consists</w:t>
      </w:r>
      <w:r w:rsidR="00A43BC3" w:rsidRPr="00453685">
        <w:t xml:space="preserve"> of three bedrooms, kitchen, main bath-room, guest bathroom, living room and outdoor open garden.</w:t>
      </w:r>
    </w:p>
    <w:p w:rsidR="00453685" w:rsidRPr="00453685" w:rsidRDefault="00453685" w:rsidP="00D65396">
      <w:pPr>
        <w:pStyle w:val="BodyText"/>
        <w:snapToGrid w:val="0"/>
        <w:ind w:firstLine="425"/>
        <w:jc w:val="both"/>
        <w:sectPr w:rsidR="00453685" w:rsidRPr="00453685" w:rsidSect="00453685">
          <w:type w:val="continuous"/>
          <w:pgSz w:w="12240" w:h="15840" w:code="1"/>
          <w:pgMar w:top="1440" w:right="1440" w:bottom="1440" w:left="1440" w:header="720" w:footer="720" w:gutter="0"/>
          <w:cols w:num="2" w:space="550"/>
          <w:docGrid w:linePitch="299"/>
        </w:sectPr>
      </w:pPr>
    </w:p>
    <w:p w:rsidR="00041C68" w:rsidRPr="00453685" w:rsidRDefault="00EC2027" w:rsidP="00940CC0">
      <w:pPr>
        <w:pStyle w:val="BodyText"/>
        <w:snapToGrid w:val="0"/>
        <w:jc w:val="center"/>
        <w:rPr>
          <w:szCs w:val="18"/>
        </w:rPr>
      </w:pPr>
      <w:r w:rsidRPr="00A10C97">
        <w:rPr>
          <w:noProof/>
          <w:szCs w:val="18"/>
          <w:lang w:eastAsia="zh-CN"/>
        </w:rPr>
        <w:lastRenderedPageBreak/>
        <w:pict>
          <v:shape id="Picture 5" o:spid="_x0000_i1030" type="#_x0000_t75" style="width:357.5pt;height:219.75pt;visibility:visible;mso-wrap-style:square">
            <v:imagedata r:id="rId21" o:title=""/>
          </v:shape>
        </w:pict>
      </w:r>
    </w:p>
    <w:p w:rsidR="00041C68" w:rsidRPr="00453685" w:rsidRDefault="00BA49BA" w:rsidP="00940CC0">
      <w:pPr>
        <w:pStyle w:val="Caption"/>
        <w:keepNext w:val="0"/>
        <w:snapToGrid w:val="0"/>
        <w:spacing w:after="0"/>
        <w:jc w:val="center"/>
        <w:rPr>
          <w:szCs w:val="18"/>
        </w:rPr>
      </w:pPr>
      <w:r w:rsidRPr="00453685">
        <w:rPr>
          <w:szCs w:val="18"/>
        </w:rPr>
        <w:t xml:space="preserve">Figure </w:t>
      </w:r>
      <w:r w:rsidR="00A10C97" w:rsidRPr="00453685">
        <w:rPr>
          <w:szCs w:val="18"/>
        </w:rPr>
        <w:fldChar w:fldCharType="begin"/>
      </w:r>
      <w:r w:rsidR="00AD3197" w:rsidRPr="00453685">
        <w:rPr>
          <w:szCs w:val="18"/>
        </w:rPr>
        <w:instrText xml:space="preserve"> SEQ Figure \* ARABIC </w:instrText>
      </w:r>
      <w:r w:rsidR="00A10C97" w:rsidRPr="00453685">
        <w:rPr>
          <w:szCs w:val="18"/>
        </w:rPr>
        <w:fldChar w:fldCharType="separate"/>
      </w:r>
      <w:r w:rsidR="005D1305" w:rsidRPr="00453685">
        <w:rPr>
          <w:noProof/>
          <w:szCs w:val="18"/>
        </w:rPr>
        <w:t>6</w:t>
      </w:r>
      <w:r w:rsidR="00A10C97" w:rsidRPr="00453685">
        <w:rPr>
          <w:szCs w:val="18"/>
        </w:rPr>
        <w:fldChar w:fldCharType="end"/>
      </w:r>
      <w:r w:rsidR="00041C68" w:rsidRPr="00453685">
        <w:rPr>
          <w:szCs w:val="18"/>
        </w:rPr>
        <w:t>:</w:t>
      </w:r>
      <w:r w:rsidR="00ED3B2A" w:rsidRPr="00453685">
        <w:rPr>
          <w:szCs w:val="18"/>
        </w:rPr>
        <w:t xml:space="preserve"> </w:t>
      </w:r>
      <w:r w:rsidR="00041C68" w:rsidRPr="00453685">
        <w:rPr>
          <w:szCs w:val="18"/>
        </w:rPr>
        <w:t>Low income BADWIAN house in 6th October city, EGYPT</w:t>
      </w:r>
    </w:p>
    <w:p w:rsidR="00453685" w:rsidRDefault="00453685" w:rsidP="00EC2027">
      <w:pPr>
        <w:pStyle w:val="Heading2"/>
        <w:numPr>
          <w:ilvl w:val="0"/>
          <w:numId w:val="0"/>
        </w:numPr>
        <w:snapToGrid w:val="0"/>
        <w:spacing w:line="240" w:lineRule="auto"/>
        <w:rPr>
          <w:rFonts w:eastAsiaTheme="minorEastAsia" w:hint="eastAsia"/>
          <w:b/>
          <w:bCs/>
          <w:i w:val="0"/>
          <w:iCs w:val="0"/>
          <w:lang w:eastAsia="zh-CN"/>
        </w:rPr>
      </w:pPr>
    </w:p>
    <w:p w:rsidR="00EC2027" w:rsidRPr="00EC2027" w:rsidRDefault="00EC2027" w:rsidP="00EC2027">
      <w:pPr>
        <w:rPr>
          <w:rFonts w:eastAsiaTheme="minorEastAsia" w:hint="eastAsia"/>
          <w:lang w:eastAsia="zh-CN"/>
        </w:rPr>
        <w:sectPr w:rsidR="00EC2027" w:rsidRPr="00EC2027" w:rsidSect="00ED3B2A">
          <w:type w:val="continuous"/>
          <w:pgSz w:w="12240" w:h="15840" w:code="1"/>
          <w:pgMar w:top="1440" w:right="1440" w:bottom="1440" w:left="1440" w:header="720" w:footer="720" w:gutter="0"/>
          <w:cols w:space="720"/>
          <w:docGrid w:linePitch="299"/>
        </w:sectPr>
      </w:pPr>
    </w:p>
    <w:p w:rsidR="00B078F8" w:rsidRPr="00453685" w:rsidRDefault="00B0539B" w:rsidP="00D65396">
      <w:pPr>
        <w:pStyle w:val="Heading2"/>
        <w:snapToGrid w:val="0"/>
        <w:spacing w:line="240" w:lineRule="auto"/>
        <w:ind w:left="0" w:firstLine="0"/>
        <w:rPr>
          <w:b/>
          <w:bCs/>
          <w:i w:val="0"/>
          <w:iCs w:val="0"/>
        </w:rPr>
      </w:pPr>
      <w:r w:rsidRPr="00453685">
        <w:rPr>
          <w:b/>
          <w:bCs/>
          <w:i w:val="0"/>
          <w:iCs w:val="0"/>
        </w:rPr>
        <w:lastRenderedPageBreak/>
        <w:t>Primavera</w:t>
      </w:r>
      <w:r w:rsidR="00B078F8" w:rsidRPr="00453685">
        <w:rPr>
          <w:b/>
          <w:bCs/>
          <w:i w:val="0"/>
          <w:iCs w:val="0"/>
        </w:rPr>
        <w:t xml:space="preserve"> software</w:t>
      </w:r>
    </w:p>
    <w:p w:rsidR="00D416B7" w:rsidRPr="00453685" w:rsidRDefault="00D14556" w:rsidP="00D65396">
      <w:pPr>
        <w:snapToGrid w:val="0"/>
        <w:ind w:firstLine="425"/>
        <w:jc w:val="both"/>
        <w:rPr>
          <w:noProof/>
          <w:sz w:val="20"/>
          <w:szCs w:val="20"/>
        </w:rPr>
      </w:pPr>
      <w:r w:rsidRPr="00453685">
        <w:rPr>
          <w:sz w:val="20"/>
          <w:szCs w:val="20"/>
        </w:rPr>
        <w:t>Using primavera software showing t</w:t>
      </w:r>
      <w:r w:rsidR="00B0539B" w:rsidRPr="00453685">
        <w:rPr>
          <w:sz w:val="20"/>
          <w:szCs w:val="20"/>
        </w:rPr>
        <w:t>he advantages of using the EPS</w:t>
      </w:r>
      <w:r w:rsidRPr="00453685">
        <w:rPr>
          <w:sz w:val="20"/>
          <w:szCs w:val="20"/>
        </w:rPr>
        <w:t xml:space="preserve"> that</w:t>
      </w:r>
      <w:r w:rsidR="00B0539B" w:rsidRPr="00453685">
        <w:rPr>
          <w:sz w:val="20"/>
          <w:szCs w:val="20"/>
        </w:rPr>
        <w:t xml:space="preserve"> reduce erection time than other traditional methods of construction by installing walls and roof by few men in a few minutes </w:t>
      </w:r>
      <w:r w:rsidR="00B0539B" w:rsidRPr="00453685">
        <w:rPr>
          <w:sz w:val="20"/>
          <w:szCs w:val="20"/>
        </w:rPr>
        <w:lastRenderedPageBreak/>
        <w:t xml:space="preserve">also eliminate the need of heavy equipment. </w:t>
      </w:r>
      <w:r w:rsidR="005F32D0" w:rsidRPr="00453685">
        <w:rPr>
          <w:sz w:val="20"/>
          <w:szCs w:val="20"/>
        </w:rPr>
        <w:t>Furthermore minimizing</w:t>
      </w:r>
      <w:r w:rsidR="00B0539B" w:rsidRPr="00453685">
        <w:rPr>
          <w:sz w:val="20"/>
          <w:szCs w:val="20"/>
        </w:rPr>
        <w:t xml:space="preserve"> of storage area, quick and low cost transportation, easily installation and labor reduction all provide the significant reduction in the total cost investment.</w:t>
      </w:r>
    </w:p>
    <w:p w:rsidR="00453685" w:rsidRPr="00453685" w:rsidRDefault="00453685" w:rsidP="00D65396">
      <w:pPr>
        <w:snapToGrid w:val="0"/>
        <w:ind w:firstLine="425"/>
        <w:jc w:val="both"/>
        <w:rPr>
          <w:noProof/>
          <w:sz w:val="20"/>
          <w:szCs w:val="20"/>
        </w:rPr>
        <w:sectPr w:rsidR="00453685" w:rsidRPr="00453685" w:rsidSect="00453685">
          <w:type w:val="continuous"/>
          <w:pgSz w:w="12240" w:h="15840" w:code="1"/>
          <w:pgMar w:top="1440" w:right="1440" w:bottom="1440" w:left="1440" w:header="720" w:footer="720" w:gutter="0"/>
          <w:cols w:num="2" w:space="550"/>
          <w:docGrid w:linePitch="299"/>
        </w:sectPr>
      </w:pPr>
    </w:p>
    <w:p w:rsidR="00D416B7" w:rsidRPr="00453685" w:rsidRDefault="00EC2027" w:rsidP="00D65396">
      <w:pPr>
        <w:snapToGrid w:val="0"/>
        <w:jc w:val="center"/>
        <w:rPr>
          <w:noProof/>
          <w:sz w:val="20"/>
          <w:szCs w:val="18"/>
        </w:rPr>
      </w:pPr>
      <w:r w:rsidRPr="00A10C97">
        <w:rPr>
          <w:noProof/>
          <w:sz w:val="20"/>
          <w:szCs w:val="18"/>
          <w:lang w:eastAsia="zh-CN"/>
        </w:rPr>
        <w:lastRenderedPageBreak/>
        <w:pict>
          <v:shape id="Picture 17" o:spid="_x0000_i1031" type="#_x0000_t75" style="width:415.7pt;height:229.75pt;visibility:visible;mso-wrap-style:square">
            <v:imagedata r:id="rId22" o:title=""/>
          </v:shape>
        </w:pict>
      </w:r>
    </w:p>
    <w:p w:rsidR="005F32D0" w:rsidRPr="00453685" w:rsidRDefault="003F2784" w:rsidP="00940CC0">
      <w:pPr>
        <w:pStyle w:val="Caption"/>
        <w:keepNext w:val="0"/>
        <w:snapToGrid w:val="0"/>
        <w:spacing w:after="0"/>
        <w:jc w:val="center"/>
        <w:rPr>
          <w:szCs w:val="18"/>
        </w:rPr>
      </w:pPr>
      <w:r w:rsidRPr="00453685">
        <w:rPr>
          <w:szCs w:val="18"/>
        </w:rPr>
        <w:t xml:space="preserve">Figure </w:t>
      </w:r>
      <w:r w:rsidR="00A10C97" w:rsidRPr="00453685">
        <w:rPr>
          <w:szCs w:val="18"/>
        </w:rPr>
        <w:fldChar w:fldCharType="begin"/>
      </w:r>
      <w:r w:rsidR="00AD3197" w:rsidRPr="00453685">
        <w:rPr>
          <w:szCs w:val="18"/>
        </w:rPr>
        <w:instrText xml:space="preserve"> SEQ Figure \* ARABIC </w:instrText>
      </w:r>
      <w:r w:rsidR="00A10C97" w:rsidRPr="00453685">
        <w:rPr>
          <w:szCs w:val="18"/>
        </w:rPr>
        <w:fldChar w:fldCharType="separate"/>
      </w:r>
      <w:r w:rsidR="005D1305" w:rsidRPr="00453685">
        <w:rPr>
          <w:noProof/>
          <w:szCs w:val="18"/>
        </w:rPr>
        <w:t>7</w:t>
      </w:r>
      <w:r w:rsidR="00A10C97" w:rsidRPr="00453685">
        <w:rPr>
          <w:szCs w:val="18"/>
        </w:rPr>
        <w:fldChar w:fldCharType="end"/>
      </w:r>
      <w:r w:rsidRPr="00453685">
        <w:rPr>
          <w:szCs w:val="18"/>
        </w:rPr>
        <w:t>: Gantt chart comparison between EPS sys and Traditional sys for super structur</w:t>
      </w:r>
      <w:r w:rsidR="00FD021C" w:rsidRPr="00453685">
        <w:rPr>
          <w:szCs w:val="18"/>
        </w:rPr>
        <w:t>e</w:t>
      </w:r>
      <w:r w:rsidR="00837BA2" w:rsidRPr="00453685">
        <w:rPr>
          <w:szCs w:val="18"/>
        </w:rPr>
        <w:t>.</w:t>
      </w:r>
    </w:p>
    <w:p w:rsidR="00ED3B2A" w:rsidRPr="00453685" w:rsidRDefault="00ED3B2A" w:rsidP="00D65396">
      <w:pPr>
        <w:pStyle w:val="BodyText"/>
        <w:snapToGrid w:val="0"/>
        <w:ind w:firstLine="425"/>
        <w:jc w:val="both"/>
      </w:pPr>
    </w:p>
    <w:p w:rsidR="00453685" w:rsidRPr="00453685" w:rsidRDefault="00453685" w:rsidP="00D65396">
      <w:pPr>
        <w:pStyle w:val="Heading2"/>
        <w:snapToGrid w:val="0"/>
        <w:spacing w:line="240" w:lineRule="auto"/>
        <w:ind w:left="0" w:firstLine="0"/>
        <w:sectPr w:rsidR="00453685" w:rsidRPr="00453685" w:rsidSect="00ED3B2A">
          <w:type w:val="continuous"/>
          <w:pgSz w:w="12240" w:h="15840" w:code="1"/>
          <w:pgMar w:top="1440" w:right="1440" w:bottom="1440" w:left="1440" w:header="720" w:footer="720" w:gutter="0"/>
          <w:cols w:space="720"/>
          <w:docGrid w:linePitch="299"/>
        </w:sectPr>
      </w:pPr>
    </w:p>
    <w:p w:rsidR="00041C68" w:rsidRPr="00453685" w:rsidRDefault="006F7E6D" w:rsidP="00D65396">
      <w:pPr>
        <w:pStyle w:val="Heading2"/>
        <w:snapToGrid w:val="0"/>
        <w:spacing w:line="240" w:lineRule="auto"/>
        <w:ind w:left="0" w:firstLine="0"/>
        <w:rPr>
          <w:b/>
          <w:bCs/>
          <w:i w:val="0"/>
          <w:iCs w:val="0"/>
        </w:rPr>
      </w:pPr>
      <w:r w:rsidRPr="00453685">
        <w:rPr>
          <w:b/>
          <w:bCs/>
          <w:i w:val="0"/>
          <w:iCs w:val="0"/>
        </w:rPr>
        <w:lastRenderedPageBreak/>
        <w:t>Case study procedure</w:t>
      </w:r>
    </w:p>
    <w:p w:rsidR="00ED3B2A" w:rsidRPr="00453685" w:rsidRDefault="00041C68" w:rsidP="00D65396">
      <w:pPr>
        <w:pStyle w:val="BodyText"/>
        <w:snapToGrid w:val="0"/>
        <w:ind w:firstLine="425"/>
        <w:jc w:val="both"/>
      </w:pPr>
      <w:r w:rsidRPr="00453685">
        <w:t>The building in this study has two structure systems that share in the foundation system (Strip Footings). The first system is Enubil panel system where external walls are made of panels type PSM180 for bearing and partition walls where the internal walls from PSM80 for bearing and partition walls.</w:t>
      </w:r>
      <w:r w:rsidR="00ED3B2A" w:rsidRPr="00453685">
        <w:t xml:space="preserve"> </w:t>
      </w:r>
      <w:r w:rsidRPr="00453685">
        <w:t xml:space="preserve">The ground slab is made from panels PSSG3 H16+4 which </w:t>
      </w:r>
      <w:r w:rsidRPr="00453685">
        <w:lastRenderedPageBreak/>
        <w:t>is reinforced with galvanized wire mesh 0.3*1.24 m. the process of quantifying construction materials for the EPS system wasn’t straight forward because of important design details were missed which have been acquired through interviews with Professor AYMAN MOSALLAM and professor MEDHAT KHORSHID. Details of the construction materials for our case study have been provided in the table below:</w:t>
      </w:r>
    </w:p>
    <w:p w:rsidR="00453685" w:rsidRPr="00453685" w:rsidRDefault="00453685" w:rsidP="00D65396">
      <w:pPr>
        <w:pStyle w:val="BodyText"/>
        <w:snapToGrid w:val="0"/>
        <w:ind w:firstLine="425"/>
        <w:jc w:val="both"/>
        <w:sectPr w:rsidR="00453685" w:rsidRPr="00453685" w:rsidSect="00453685">
          <w:type w:val="continuous"/>
          <w:pgSz w:w="12240" w:h="15840" w:code="1"/>
          <w:pgMar w:top="1440" w:right="1440" w:bottom="1440" w:left="1440" w:header="720" w:footer="720" w:gutter="0"/>
          <w:cols w:num="2" w:space="550"/>
          <w:docGrid w:linePitch="299"/>
        </w:sectPr>
      </w:pPr>
    </w:p>
    <w:p w:rsidR="006019C1" w:rsidRPr="00453685" w:rsidRDefault="00ED3B2A" w:rsidP="00940CC0">
      <w:pPr>
        <w:pStyle w:val="BodyText"/>
        <w:snapToGrid w:val="0"/>
        <w:jc w:val="center"/>
        <w:rPr>
          <w:szCs w:val="18"/>
        </w:rPr>
      </w:pPr>
      <w:r w:rsidRPr="00453685">
        <w:lastRenderedPageBreak/>
        <w:cr/>
      </w:r>
      <w:r w:rsidR="006019C1" w:rsidRPr="00453685">
        <w:rPr>
          <w:szCs w:val="18"/>
        </w:rPr>
        <w:t xml:space="preserve">Table </w:t>
      </w:r>
      <w:r w:rsidR="00A10C97" w:rsidRPr="00453685">
        <w:rPr>
          <w:szCs w:val="18"/>
        </w:rPr>
        <w:fldChar w:fldCharType="begin"/>
      </w:r>
      <w:r w:rsidR="00AD3197" w:rsidRPr="00453685">
        <w:rPr>
          <w:szCs w:val="18"/>
        </w:rPr>
        <w:instrText xml:space="preserve"> SEQ Table \* ARABIC </w:instrText>
      </w:r>
      <w:r w:rsidR="00A10C97" w:rsidRPr="00453685">
        <w:rPr>
          <w:szCs w:val="18"/>
        </w:rPr>
        <w:fldChar w:fldCharType="separate"/>
      </w:r>
      <w:r w:rsidR="005D1305" w:rsidRPr="00453685">
        <w:rPr>
          <w:noProof/>
          <w:szCs w:val="18"/>
        </w:rPr>
        <w:t>2</w:t>
      </w:r>
      <w:r w:rsidR="00A10C97" w:rsidRPr="00453685">
        <w:rPr>
          <w:szCs w:val="18"/>
        </w:rPr>
        <w:fldChar w:fldCharType="end"/>
      </w:r>
      <w:r w:rsidR="006019C1" w:rsidRPr="00453685">
        <w:rPr>
          <w:szCs w:val="18"/>
        </w:rPr>
        <w:t>: Construction materials details for EPS system</w:t>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left w:w="57" w:type="dxa"/>
          <w:right w:w="57" w:type="dxa"/>
        </w:tblCellMar>
        <w:tblLook w:val="0000"/>
      </w:tblPr>
      <w:tblGrid>
        <w:gridCol w:w="2172"/>
        <w:gridCol w:w="874"/>
        <w:gridCol w:w="1132"/>
        <w:gridCol w:w="554"/>
        <w:gridCol w:w="968"/>
        <w:gridCol w:w="634"/>
        <w:gridCol w:w="714"/>
        <w:gridCol w:w="910"/>
        <w:gridCol w:w="812"/>
      </w:tblGrid>
      <w:tr w:rsidR="009B6BF7" w:rsidRPr="00D730D2" w:rsidTr="00D730D2">
        <w:trPr>
          <w:jc w:val="center"/>
        </w:trPr>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Material</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Unit</w:t>
            </w:r>
          </w:p>
        </w:tc>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Total Quantity</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Floors</w:t>
            </w:r>
          </w:p>
        </w:tc>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Foundations</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Roofs</w:t>
            </w:r>
          </w:p>
        </w:tc>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Walls</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Mass Value</w:t>
            </w:r>
          </w:p>
        </w:tc>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Mass Unit</w:t>
            </w:r>
          </w:p>
        </w:tc>
      </w:tr>
      <w:tr w:rsidR="009B6BF7" w:rsidRPr="00D730D2" w:rsidTr="00D730D2">
        <w:trPr>
          <w:jc w:val="center"/>
        </w:trPr>
        <w:tc>
          <w:tcPr>
            <w:tcW w:w="0" w:type="auto"/>
            <w:tcBorders>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Concrete Benchmark</w:t>
            </w:r>
            <w:r w:rsidR="00ED3B2A" w:rsidRPr="00D730D2">
              <w:rPr>
                <w:rFonts w:eastAsia="Arial"/>
                <w:b/>
                <w:bCs/>
                <w:color w:val="000000"/>
                <w:sz w:val="16"/>
                <w:szCs w:val="18"/>
              </w:rPr>
              <w:t xml:space="preserve"> </w:t>
            </w:r>
            <w:r w:rsidRPr="00D730D2">
              <w:rPr>
                <w:rFonts w:eastAsia="Arial"/>
                <w:b/>
                <w:bCs/>
                <w:color w:val="000000"/>
                <w:sz w:val="16"/>
                <w:szCs w:val="18"/>
              </w:rPr>
              <w:t>2500 psi</w:t>
            </w:r>
          </w:p>
        </w:tc>
        <w:tc>
          <w:tcPr>
            <w:tcW w:w="0" w:type="auto"/>
            <w:shd w:val="clear" w:color="auto" w:fill="D2EAF1"/>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m3</w:t>
            </w:r>
          </w:p>
        </w:tc>
        <w:tc>
          <w:tcPr>
            <w:tcW w:w="0" w:type="auto"/>
            <w:tcBorders>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9.4500</w:t>
            </w:r>
          </w:p>
        </w:tc>
        <w:tc>
          <w:tcPr>
            <w:tcW w:w="0" w:type="auto"/>
            <w:shd w:val="clear" w:color="auto" w:fill="D2EAF1"/>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9.4500</w:t>
            </w:r>
          </w:p>
        </w:tc>
        <w:tc>
          <w:tcPr>
            <w:tcW w:w="0" w:type="auto"/>
            <w:tcBorders>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D2EAF1"/>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0.0000</w:t>
            </w:r>
          </w:p>
        </w:tc>
        <w:tc>
          <w:tcPr>
            <w:tcW w:w="0" w:type="auto"/>
            <w:tcBorders>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D2EAF1"/>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21.6398</w:t>
            </w:r>
          </w:p>
        </w:tc>
        <w:tc>
          <w:tcPr>
            <w:tcW w:w="0" w:type="auto"/>
            <w:tcBorders>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Tones</w:t>
            </w:r>
          </w:p>
        </w:tc>
      </w:tr>
      <w:tr w:rsidR="009B6BF7" w:rsidRPr="00D730D2" w:rsidTr="00D730D2">
        <w:trPr>
          <w:jc w:val="center"/>
        </w:trPr>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Concrete Benchmark</w:t>
            </w:r>
            <w:r w:rsidR="00ED3B2A" w:rsidRPr="00D730D2">
              <w:rPr>
                <w:rFonts w:eastAsia="Arial"/>
                <w:b/>
                <w:bCs/>
                <w:color w:val="000000"/>
                <w:sz w:val="16"/>
                <w:szCs w:val="18"/>
              </w:rPr>
              <w:t xml:space="preserve"> </w:t>
            </w:r>
            <w:r w:rsidRPr="00D730D2">
              <w:rPr>
                <w:rFonts w:eastAsia="Arial"/>
                <w:b/>
                <w:bCs/>
                <w:color w:val="000000"/>
                <w:sz w:val="16"/>
                <w:szCs w:val="18"/>
              </w:rPr>
              <w:t>3000 psi</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m3</w:t>
            </w:r>
          </w:p>
        </w:tc>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11.1013</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0.0000</w:t>
            </w:r>
          </w:p>
        </w:tc>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11.1013</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0.0000</w:t>
            </w:r>
          </w:p>
        </w:tc>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0.0000</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25.4595</w:t>
            </w:r>
          </w:p>
        </w:tc>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Tones</w:t>
            </w:r>
          </w:p>
        </w:tc>
      </w:tr>
      <w:tr w:rsidR="009B6BF7" w:rsidRPr="00D730D2" w:rsidTr="00D730D2">
        <w:trPr>
          <w:jc w:val="center"/>
        </w:trPr>
        <w:tc>
          <w:tcPr>
            <w:tcW w:w="0" w:type="auto"/>
            <w:tcBorders>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Expanded Polystyrene</w:t>
            </w:r>
          </w:p>
        </w:tc>
        <w:tc>
          <w:tcPr>
            <w:tcW w:w="0" w:type="auto"/>
            <w:shd w:val="clear" w:color="auto" w:fill="D2EAF1"/>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m2 (25mm)</w:t>
            </w:r>
          </w:p>
        </w:tc>
        <w:tc>
          <w:tcPr>
            <w:tcW w:w="0" w:type="auto"/>
            <w:tcBorders>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214.2000</w:t>
            </w:r>
          </w:p>
        </w:tc>
        <w:tc>
          <w:tcPr>
            <w:tcW w:w="0" w:type="auto"/>
            <w:shd w:val="clear" w:color="auto" w:fill="D2EAF1"/>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0.0000</w:t>
            </w:r>
          </w:p>
        </w:tc>
        <w:tc>
          <w:tcPr>
            <w:tcW w:w="0" w:type="auto"/>
            <w:tcBorders>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D2EAF1"/>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69.3000</w:t>
            </w:r>
          </w:p>
        </w:tc>
        <w:tc>
          <w:tcPr>
            <w:tcW w:w="0" w:type="auto"/>
            <w:tcBorders>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144.9000</w:t>
            </w:r>
          </w:p>
        </w:tc>
        <w:tc>
          <w:tcPr>
            <w:tcW w:w="0" w:type="auto"/>
            <w:shd w:val="clear" w:color="auto" w:fill="D2EAF1"/>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0.1542</w:t>
            </w:r>
          </w:p>
        </w:tc>
        <w:tc>
          <w:tcPr>
            <w:tcW w:w="0" w:type="auto"/>
            <w:tcBorders>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Tones</w:t>
            </w:r>
          </w:p>
        </w:tc>
      </w:tr>
      <w:tr w:rsidR="009B6BF7" w:rsidRPr="00D730D2" w:rsidTr="00D730D2">
        <w:trPr>
          <w:jc w:val="center"/>
        </w:trPr>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Hot Rolled Sheet</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Tones</w:t>
            </w:r>
          </w:p>
        </w:tc>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1.4423</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0.0000</w:t>
            </w:r>
          </w:p>
        </w:tc>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0.0000</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0.4666</w:t>
            </w:r>
          </w:p>
        </w:tc>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0.9757</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1.4423</w:t>
            </w:r>
          </w:p>
        </w:tc>
        <w:tc>
          <w:tcPr>
            <w:tcW w:w="0" w:type="auto"/>
            <w:tcBorders>
              <w:top w:val="single" w:sz="8" w:space="0" w:color="FFFFFF" w:themeColor="background1"/>
              <w:left w:val="single" w:sz="8" w:space="0" w:color="FFFFFF" w:themeColor="background1"/>
              <w:bottom w:val="nil"/>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Tones</w:t>
            </w:r>
          </w:p>
        </w:tc>
      </w:tr>
      <w:tr w:rsidR="009B6BF7" w:rsidRPr="00D730D2" w:rsidTr="00D730D2">
        <w:trPr>
          <w:jc w:val="center"/>
        </w:trPr>
        <w:tc>
          <w:tcPr>
            <w:tcW w:w="0" w:type="auto"/>
            <w:tcBorders>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b/>
                <w:bCs/>
                <w:sz w:val="16"/>
                <w:szCs w:val="18"/>
              </w:rPr>
            </w:pPr>
            <w:r w:rsidRPr="00D730D2">
              <w:rPr>
                <w:rFonts w:eastAsia="Arial"/>
                <w:b/>
                <w:bCs/>
                <w:color w:val="000000"/>
                <w:sz w:val="16"/>
                <w:szCs w:val="18"/>
              </w:rPr>
              <w:t>Mortar</w:t>
            </w:r>
          </w:p>
        </w:tc>
        <w:tc>
          <w:tcPr>
            <w:tcW w:w="0" w:type="auto"/>
            <w:shd w:val="clear" w:color="auto" w:fill="D2EAF1"/>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m3</w:t>
            </w:r>
          </w:p>
        </w:tc>
        <w:tc>
          <w:tcPr>
            <w:tcW w:w="0" w:type="auto"/>
            <w:tcBorders>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19.8720</w:t>
            </w:r>
          </w:p>
        </w:tc>
        <w:tc>
          <w:tcPr>
            <w:tcW w:w="0" w:type="auto"/>
            <w:shd w:val="clear" w:color="auto" w:fill="D2EAF1"/>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0.0000</w:t>
            </w:r>
          </w:p>
        </w:tc>
        <w:tc>
          <w:tcPr>
            <w:tcW w:w="0" w:type="auto"/>
            <w:tcBorders>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D2EAF1"/>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6.0720</w:t>
            </w:r>
          </w:p>
        </w:tc>
        <w:tc>
          <w:tcPr>
            <w:tcW w:w="0" w:type="auto"/>
            <w:tcBorders>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13.8000</w:t>
            </w:r>
          </w:p>
        </w:tc>
        <w:tc>
          <w:tcPr>
            <w:tcW w:w="0" w:type="auto"/>
            <w:shd w:val="clear" w:color="auto" w:fill="D2EAF1"/>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25.4362</w:t>
            </w:r>
          </w:p>
        </w:tc>
        <w:tc>
          <w:tcPr>
            <w:tcW w:w="0" w:type="auto"/>
            <w:tcBorders>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vAlign w:val="center"/>
          </w:tcPr>
          <w:p w:rsidR="006019C1" w:rsidRPr="00D730D2" w:rsidRDefault="006019C1" w:rsidP="00D730D2">
            <w:pPr>
              <w:widowControl/>
              <w:autoSpaceDE/>
              <w:autoSpaceDN/>
              <w:snapToGrid w:val="0"/>
              <w:jc w:val="both"/>
              <w:rPr>
                <w:sz w:val="16"/>
                <w:szCs w:val="18"/>
              </w:rPr>
            </w:pPr>
            <w:r w:rsidRPr="00D730D2">
              <w:rPr>
                <w:rFonts w:eastAsia="Arial"/>
                <w:color w:val="000000"/>
                <w:sz w:val="16"/>
                <w:szCs w:val="18"/>
              </w:rPr>
              <w:t>Tones</w:t>
            </w:r>
          </w:p>
        </w:tc>
      </w:tr>
    </w:tbl>
    <w:p w:rsidR="00ED3B2A" w:rsidRPr="00453685" w:rsidRDefault="00ED3B2A" w:rsidP="00D65396">
      <w:pPr>
        <w:snapToGrid w:val="0"/>
        <w:ind w:firstLine="425"/>
        <w:jc w:val="both"/>
        <w:rPr>
          <w:sz w:val="20"/>
          <w:szCs w:val="20"/>
          <w:lang w:bidi="ar-EG"/>
        </w:rPr>
      </w:pPr>
    </w:p>
    <w:p w:rsidR="00453685" w:rsidRPr="00453685" w:rsidRDefault="00453685" w:rsidP="00D65396">
      <w:pPr>
        <w:pStyle w:val="BodyText"/>
        <w:snapToGrid w:val="0"/>
        <w:ind w:firstLine="425"/>
        <w:jc w:val="both"/>
        <w:rPr>
          <w:lang w:bidi="ar-EG"/>
        </w:rPr>
        <w:sectPr w:rsidR="00453685" w:rsidRPr="00453685" w:rsidSect="00ED3B2A">
          <w:type w:val="continuous"/>
          <w:pgSz w:w="12240" w:h="15840" w:code="1"/>
          <w:pgMar w:top="1440" w:right="1440" w:bottom="1440" w:left="1440" w:header="720" w:footer="720" w:gutter="0"/>
          <w:cols w:space="720"/>
          <w:docGrid w:linePitch="299"/>
        </w:sectPr>
      </w:pPr>
    </w:p>
    <w:p w:rsidR="0001011D" w:rsidRPr="00453685" w:rsidRDefault="0001011D" w:rsidP="00D65396">
      <w:pPr>
        <w:pStyle w:val="BodyText"/>
        <w:snapToGrid w:val="0"/>
        <w:ind w:firstLine="425"/>
        <w:jc w:val="both"/>
      </w:pPr>
      <w:r w:rsidRPr="00453685">
        <w:lastRenderedPageBreak/>
        <w:t xml:space="preserve">The second system is the traditional reinforced concrete system where external walls are made of concrete masonry units (CMU) 25cm while the </w:t>
      </w:r>
      <w:r w:rsidRPr="00453685">
        <w:lastRenderedPageBreak/>
        <w:t>internal walls from the same material but have 12cm thickness. The roof, columns, stair and beams are made of reinforced concrete:</w:t>
      </w:r>
    </w:p>
    <w:p w:rsidR="00453685" w:rsidRPr="00453685" w:rsidRDefault="00453685" w:rsidP="00D65396">
      <w:pPr>
        <w:snapToGrid w:val="0"/>
        <w:ind w:firstLine="425"/>
        <w:jc w:val="both"/>
        <w:sectPr w:rsidR="00453685" w:rsidRPr="00453685" w:rsidSect="00453685">
          <w:type w:val="continuous"/>
          <w:pgSz w:w="12240" w:h="15840" w:code="1"/>
          <w:pgMar w:top="1440" w:right="1440" w:bottom="1440" w:left="1440" w:header="720" w:footer="720" w:gutter="0"/>
          <w:cols w:num="2" w:space="550"/>
          <w:docGrid w:linePitch="299"/>
        </w:sectPr>
      </w:pPr>
    </w:p>
    <w:p w:rsidR="00D730D2" w:rsidRDefault="00D730D2" w:rsidP="00940CC0">
      <w:pPr>
        <w:pStyle w:val="Caption"/>
        <w:keepNext w:val="0"/>
        <w:snapToGrid w:val="0"/>
        <w:spacing w:after="0"/>
        <w:jc w:val="center"/>
        <w:rPr>
          <w:rFonts w:eastAsiaTheme="minorEastAsia"/>
          <w:szCs w:val="18"/>
          <w:lang w:eastAsia="zh-CN"/>
        </w:rPr>
      </w:pPr>
    </w:p>
    <w:p w:rsidR="0001011D" w:rsidRPr="00453685" w:rsidRDefault="0001011D" w:rsidP="00940CC0">
      <w:pPr>
        <w:pStyle w:val="Caption"/>
        <w:keepNext w:val="0"/>
        <w:snapToGrid w:val="0"/>
        <w:spacing w:after="0"/>
        <w:jc w:val="center"/>
        <w:rPr>
          <w:szCs w:val="18"/>
        </w:rPr>
      </w:pPr>
      <w:r w:rsidRPr="00453685">
        <w:rPr>
          <w:szCs w:val="18"/>
        </w:rPr>
        <w:t xml:space="preserve">Table </w:t>
      </w:r>
      <w:r w:rsidR="00A10C97" w:rsidRPr="00453685">
        <w:rPr>
          <w:szCs w:val="18"/>
        </w:rPr>
        <w:fldChar w:fldCharType="begin"/>
      </w:r>
      <w:r w:rsidR="00AD3197" w:rsidRPr="00453685">
        <w:rPr>
          <w:szCs w:val="18"/>
        </w:rPr>
        <w:instrText xml:space="preserve"> SEQ Table \* ARABIC </w:instrText>
      </w:r>
      <w:r w:rsidR="00A10C97" w:rsidRPr="00453685">
        <w:rPr>
          <w:szCs w:val="18"/>
        </w:rPr>
        <w:fldChar w:fldCharType="separate"/>
      </w:r>
      <w:r w:rsidR="005D1305" w:rsidRPr="00453685">
        <w:rPr>
          <w:noProof/>
          <w:szCs w:val="18"/>
        </w:rPr>
        <w:t>3</w:t>
      </w:r>
      <w:r w:rsidR="00A10C97" w:rsidRPr="00453685">
        <w:rPr>
          <w:szCs w:val="18"/>
        </w:rPr>
        <w:fldChar w:fldCharType="end"/>
      </w:r>
      <w:r w:rsidRPr="00453685">
        <w:rPr>
          <w:szCs w:val="18"/>
        </w:rPr>
        <w:t>: construction materials details for reinforced concrete system</w:t>
      </w:r>
    </w:p>
    <w:tbl>
      <w:tblPr>
        <w:tblW w:w="0" w:type="auto"/>
        <w:jc w:val="cente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left w:w="57" w:type="dxa"/>
          <w:right w:w="57" w:type="dxa"/>
        </w:tblCellMar>
        <w:tblLook w:val="0000"/>
      </w:tblPr>
      <w:tblGrid>
        <w:gridCol w:w="2419"/>
        <w:gridCol w:w="559"/>
        <w:gridCol w:w="1052"/>
        <w:gridCol w:w="714"/>
        <w:gridCol w:w="906"/>
        <w:gridCol w:w="634"/>
        <w:gridCol w:w="834"/>
        <w:gridCol w:w="874"/>
        <w:gridCol w:w="777"/>
      </w:tblGrid>
      <w:tr w:rsidR="009B6BF7" w:rsidRPr="00D730D2" w:rsidTr="00D730D2">
        <w:trPr>
          <w:jc w:val="center"/>
        </w:trPr>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Material</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Unit</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Total Quantity</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Floors</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Foundations</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Roofs</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Walls</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Mass Value</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Mass Unit</w:t>
            </w:r>
          </w:p>
        </w:tc>
      </w:tr>
      <w:tr w:rsidR="009B6BF7" w:rsidRPr="00D730D2" w:rsidTr="00D730D2">
        <w:trPr>
          <w:jc w:val="center"/>
        </w:trPr>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12" Normal Weight Concrete Block</w:t>
            </w:r>
          </w:p>
        </w:tc>
        <w:tc>
          <w:tcPr>
            <w:tcW w:w="0" w:type="auto"/>
            <w:shd w:val="clear" w:color="auto" w:fill="D2EAF1"/>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Blocks</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2,541.0000</w:t>
            </w:r>
          </w:p>
        </w:tc>
        <w:tc>
          <w:tcPr>
            <w:tcW w:w="0" w:type="auto"/>
            <w:shd w:val="clear" w:color="auto" w:fill="D2EAF1"/>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D2EAF1"/>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2,541.0000</w:t>
            </w:r>
          </w:p>
        </w:tc>
        <w:tc>
          <w:tcPr>
            <w:tcW w:w="0" w:type="auto"/>
            <w:shd w:val="clear" w:color="auto" w:fill="D2EAF1"/>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62.6611</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Tons</w:t>
            </w:r>
          </w:p>
        </w:tc>
      </w:tr>
      <w:tr w:rsidR="009B6BF7" w:rsidRPr="00D730D2" w:rsidTr="00D730D2">
        <w:trPr>
          <w:jc w:val="center"/>
        </w:trPr>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Concrete Benchmark</w:t>
            </w:r>
            <w:r w:rsidR="00ED3B2A" w:rsidRPr="00D730D2">
              <w:rPr>
                <w:rFonts w:eastAsia="Arial"/>
                <w:color w:val="000000"/>
                <w:sz w:val="16"/>
                <w:szCs w:val="18"/>
              </w:rPr>
              <w:t xml:space="preserve"> </w:t>
            </w:r>
            <w:r w:rsidRPr="00D730D2">
              <w:rPr>
                <w:rFonts w:eastAsia="Arial"/>
                <w:color w:val="000000"/>
                <w:sz w:val="16"/>
                <w:szCs w:val="18"/>
              </w:rPr>
              <w:t>2500 psi</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m3</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9.4500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9.4500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21.6398</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Tons</w:t>
            </w:r>
          </w:p>
        </w:tc>
      </w:tr>
      <w:tr w:rsidR="009B6BF7" w:rsidRPr="00D730D2" w:rsidTr="00D730D2">
        <w:trPr>
          <w:jc w:val="center"/>
        </w:trPr>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Concrete Benchmark</w:t>
            </w:r>
            <w:r w:rsidR="00ED3B2A" w:rsidRPr="00D730D2">
              <w:rPr>
                <w:rFonts w:eastAsia="Arial"/>
                <w:color w:val="000000"/>
                <w:sz w:val="16"/>
                <w:szCs w:val="18"/>
              </w:rPr>
              <w:t xml:space="preserve"> </w:t>
            </w:r>
            <w:r w:rsidRPr="00D730D2">
              <w:rPr>
                <w:rFonts w:eastAsia="Arial"/>
                <w:color w:val="000000"/>
                <w:sz w:val="16"/>
                <w:szCs w:val="18"/>
              </w:rPr>
              <w:t>3000 psi</w:t>
            </w:r>
          </w:p>
        </w:tc>
        <w:tc>
          <w:tcPr>
            <w:tcW w:w="0" w:type="auto"/>
            <w:shd w:val="clear" w:color="auto" w:fill="D2EAF1"/>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m3</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24.9613</w:t>
            </w:r>
          </w:p>
        </w:tc>
        <w:tc>
          <w:tcPr>
            <w:tcW w:w="0" w:type="auto"/>
            <w:shd w:val="clear" w:color="auto" w:fill="D2EAF1"/>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11.1013</w:t>
            </w:r>
          </w:p>
        </w:tc>
        <w:tc>
          <w:tcPr>
            <w:tcW w:w="0" w:type="auto"/>
            <w:shd w:val="clear" w:color="auto" w:fill="D2EAF1"/>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13.8600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D2EAF1"/>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57.2456</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Tons</w:t>
            </w:r>
          </w:p>
        </w:tc>
      </w:tr>
      <w:tr w:rsidR="009B6BF7" w:rsidRPr="00D730D2" w:rsidTr="00D730D2">
        <w:trPr>
          <w:jc w:val="center"/>
        </w:trPr>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Rebar, Rod, Light Sections</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Tons</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0.2164</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0.2164</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0.2164</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Tons</w:t>
            </w:r>
          </w:p>
        </w:tc>
      </w:tr>
      <w:tr w:rsidR="009B6BF7" w:rsidRPr="00D730D2" w:rsidTr="00D730D2">
        <w:trPr>
          <w:jc w:val="center"/>
        </w:trPr>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Vinyl Siding</w:t>
            </w:r>
          </w:p>
        </w:tc>
        <w:tc>
          <w:tcPr>
            <w:tcW w:w="0" w:type="auto"/>
            <w:shd w:val="clear" w:color="auto" w:fill="D2EAF1"/>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m2</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169.7143</w:t>
            </w:r>
          </w:p>
        </w:tc>
        <w:tc>
          <w:tcPr>
            <w:tcW w:w="0" w:type="auto"/>
            <w:shd w:val="clear" w:color="auto" w:fill="D2EAF1"/>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169.7143</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D2EAF1"/>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D2EAF1"/>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0.3903</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Tons</w:t>
            </w:r>
          </w:p>
        </w:tc>
      </w:tr>
      <w:tr w:rsidR="009B6BF7" w:rsidRPr="00D730D2" w:rsidTr="00D730D2">
        <w:trPr>
          <w:jc w:val="center"/>
        </w:trPr>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Welded Wire Mesh / Ladder Wire</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Tones</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2.3460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2.3460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0.0000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2.3460</w:t>
            </w:r>
          </w:p>
        </w:tc>
        <w:tc>
          <w:tcPr>
            <w:tcW w:w="0" w:type="auto"/>
            <w:shd w:val="clear" w:color="auto" w:fill="A5D5E2" w:themeFill="accent5" w:themeFillTint="7F"/>
            <w:vAlign w:val="center"/>
          </w:tcPr>
          <w:p w:rsidR="0001011D" w:rsidRPr="00D730D2" w:rsidRDefault="0001011D" w:rsidP="00D730D2">
            <w:pPr>
              <w:widowControl/>
              <w:autoSpaceDE/>
              <w:autoSpaceDN/>
              <w:snapToGrid w:val="0"/>
              <w:jc w:val="both"/>
              <w:rPr>
                <w:sz w:val="16"/>
                <w:szCs w:val="18"/>
              </w:rPr>
            </w:pPr>
            <w:r w:rsidRPr="00D730D2">
              <w:rPr>
                <w:rFonts w:eastAsia="Arial"/>
                <w:color w:val="000000"/>
                <w:sz w:val="16"/>
                <w:szCs w:val="18"/>
              </w:rPr>
              <w:t>Tons</w:t>
            </w:r>
          </w:p>
        </w:tc>
      </w:tr>
    </w:tbl>
    <w:p w:rsidR="00453685" w:rsidRDefault="00453685" w:rsidP="00D65396">
      <w:pPr>
        <w:pStyle w:val="BodyText"/>
        <w:snapToGrid w:val="0"/>
        <w:ind w:firstLine="425"/>
        <w:jc w:val="both"/>
        <w:rPr>
          <w:rFonts w:eastAsiaTheme="minorEastAsia" w:hint="eastAsia"/>
          <w:lang w:eastAsia="zh-CN"/>
        </w:rPr>
      </w:pPr>
    </w:p>
    <w:p w:rsidR="00EC2027" w:rsidRPr="00EC2027" w:rsidRDefault="00EC2027" w:rsidP="00D65396">
      <w:pPr>
        <w:pStyle w:val="BodyText"/>
        <w:snapToGrid w:val="0"/>
        <w:ind w:firstLine="425"/>
        <w:jc w:val="both"/>
        <w:rPr>
          <w:rFonts w:eastAsiaTheme="minorEastAsia" w:hint="eastAsia"/>
          <w:lang w:eastAsia="zh-CN"/>
        </w:rPr>
        <w:sectPr w:rsidR="00EC2027" w:rsidRPr="00EC2027" w:rsidSect="00ED3B2A">
          <w:type w:val="continuous"/>
          <w:pgSz w:w="12240" w:h="15840" w:code="1"/>
          <w:pgMar w:top="1440" w:right="1440" w:bottom="1440" w:left="1440" w:header="720" w:footer="720" w:gutter="0"/>
          <w:cols w:space="720"/>
          <w:docGrid w:linePitch="299"/>
        </w:sectPr>
      </w:pPr>
    </w:p>
    <w:p w:rsidR="00EC718B" w:rsidRPr="00453685" w:rsidRDefault="00BA49BA" w:rsidP="00D730D2">
      <w:pPr>
        <w:pStyle w:val="BodyText"/>
        <w:snapToGrid w:val="0"/>
        <w:jc w:val="both"/>
        <w:rPr>
          <w:b/>
          <w:bCs/>
        </w:rPr>
      </w:pPr>
      <w:r w:rsidRPr="00453685">
        <w:rPr>
          <w:b/>
          <w:bCs/>
        </w:rPr>
        <w:lastRenderedPageBreak/>
        <w:t xml:space="preserve">Results and </w:t>
      </w:r>
      <w:r w:rsidRPr="00453685">
        <w:rPr>
          <w:b/>
          <w:bCs/>
          <w:noProof/>
        </w:rPr>
        <w:t>Discussion:</w:t>
      </w:r>
    </w:p>
    <w:p w:rsidR="001B0F09" w:rsidRPr="00453685" w:rsidRDefault="001B0F09" w:rsidP="00D65396">
      <w:pPr>
        <w:snapToGrid w:val="0"/>
        <w:ind w:firstLine="425"/>
        <w:jc w:val="both"/>
        <w:rPr>
          <w:sz w:val="20"/>
          <w:szCs w:val="20"/>
        </w:rPr>
      </w:pPr>
      <w:r w:rsidRPr="00453685">
        <w:rPr>
          <w:sz w:val="20"/>
          <w:szCs w:val="20"/>
        </w:rPr>
        <w:t>Thus, Sustainability is different and unique than other processes applied in the construction field, whereas the challenge of this system is the balance and equilibrium between the triple factors (time, cost and environment) as shown:</w:t>
      </w:r>
    </w:p>
    <w:p w:rsidR="001B0F09" w:rsidRPr="00453685" w:rsidRDefault="001B0F09" w:rsidP="00D65396">
      <w:pPr>
        <w:pStyle w:val="ListParagraph"/>
        <w:numPr>
          <w:ilvl w:val="0"/>
          <w:numId w:val="25"/>
        </w:numPr>
        <w:tabs>
          <w:tab w:val="left" w:pos="0"/>
          <w:tab w:val="left" w:pos="284"/>
        </w:tabs>
        <w:autoSpaceDE/>
        <w:autoSpaceDN/>
        <w:snapToGrid w:val="0"/>
        <w:ind w:left="0" w:firstLine="425"/>
        <w:contextualSpacing/>
        <w:jc w:val="both"/>
        <w:rPr>
          <w:sz w:val="20"/>
          <w:szCs w:val="20"/>
          <w:u w:val="none"/>
        </w:rPr>
      </w:pPr>
      <w:r w:rsidRPr="00453685">
        <w:rPr>
          <w:b/>
          <w:bCs/>
          <w:sz w:val="20"/>
          <w:szCs w:val="20"/>
          <w:u w:val="none"/>
        </w:rPr>
        <w:t>Time impact:</w:t>
      </w:r>
      <w:r w:rsidRPr="00453685">
        <w:rPr>
          <w:sz w:val="20"/>
          <w:szCs w:val="20"/>
          <w:u w:val="none"/>
        </w:rPr>
        <w:t xml:space="preserve"> the usage of EPS </w:t>
      </w:r>
      <w:r w:rsidR="00237937" w:rsidRPr="00453685">
        <w:rPr>
          <w:sz w:val="20"/>
          <w:szCs w:val="20"/>
          <w:u w:val="none"/>
        </w:rPr>
        <w:t>system saves</w:t>
      </w:r>
      <w:r w:rsidRPr="00453685">
        <w:rPr>
          <w:sz w:val="20"/>
          <w:szCs w:val="20"/>
          <w:u w:val="none"/>
        </w:rPr>
        <w:t xml:space="preserve"> </w:t>
      </w:r>
      <w:r w:rsidRPr="00453685">
        <w:rPr>
          <w:sz w:val="20"/>
          <w:szCs w:val="20"/>
          <w:u w:val="none"/>
        </w:rPr>
        <w:lastRenderedPageBreak/>
        <w:t xml:space="preserve">time </w:t>
      </w:r>
      <w:r w:rsidR="00B36C36" w:rsidRPr="00453685">
        <w:rPr>
          <w:sz w:val="20"/>
          <w:szCs w:val="20"/>
          <w:u w:val="none"/>
        </w:rPr>
        <w:t>compared to</w:t>
      </w:r>
      <w:r w:rsidRPr="00453685">
        <w:rPr>
          <w:sz w:val="20"/>
          <w:szCs w:val="20"/>
          <w:u w:val="none"/>
        </w:rPr>
        <w:t xml:space="preserve"> the usage of traditional system</w:t>
      </w:r>
      <w:r w:rsidR="00B36C36" w:rsidRPr="00453685">
        <w:rPr>
          <w:sz w:val="20"/>
          <w:szCs w:val="20"/>
          <w:u w:val="none"/>
        </w:rPr>
        <w:t>.</w:t>
      </w:r>
      <w:r w:rsidR="00237937" w:rsidRPr="00453685">
        <w:rPr>
          <w:sz w:val="20"/>
          <w:szCs w:val="20"/>
          <w:u w:val="none"/>
        </w:rPr>
        <w:t xml:space="preserve"> </w:t>
      </w:r>
      <w:r w:rsidR="00B36C36" w:rsidRPr="00453685">
        <w:rPr>
          <w:sz w:val="20"/>
          <w:szCs w:val="20"/>
          <w:u w:val="none"/>
        </w:rPr>
        <w:t>T</w:t>
      </w:r>
      <w:r w:rsidRPr="00453685">
        <w:rPr>
          <w:sz w:val="20"/>
          <w:szCs w:val="20"/>
          <w:u w:val="none"/>
        </w:rPr>
        <w:t>he construction duration in cas</w:t>
      </w:r>
      <w:r w:rsidR="00CB0057" w:rsidRPr="00453685">
        <w:rPr>
          <w:sz w:val="20"/>
          <w:szCs w:val="20"/>
          <w:u w:val="none"/>
        </w:rPr>
        <w:t>e of using EPS system is about 6 week</w:t>
      </w:r>
      <w:r w:rsidRPr="00453685">
        <w:rPr>
          <w:sz w:val="20"/>
          <w:szCs w:val="20"/>
          <w:u w:val="none"/>
        </w:rPr>
        <w:t>s while the construction duration in case of using the traditional system is about 5 months. This reduction in time resulting from shorter time of erection and constru</w:t>
      </w:r>
      <w:r w:rsidR="00CB0057" w:rsidRPr="00453685">
        <w:rPr>
          <w:sz w:val="20"/>
          <w:szCs w:val="20"/>
          <w:u w:val="none"/>
        </w:rPr>
        <w:t>ction which save approximately 4</w:t>
      </w:r>
      <w:r w:rsidRPr="00453685">
        <w:rPr>
          <w:sz w:val="20"/>
          <w:szCs w:val="20"/>
          <w:u w:val="none"/>
        </w:rPr>
        <w:t>5% of total project duration:</w:t>
      </w:r>
    </w:p>
    <w:p w:rsidR="00453685" w:rsidRPr="00453685" w:rsidRDefault="00453685" w:rsidP="00D65396">
      <w:pPr>
        <w:pStyle w:val="BodyText"/>
        <w:snapToGrid w:val="0"/>
        <w:ind w:firstLine="425"/>
        <w:jc w:val="both"/>
        <w:sectPr w:rsidR="00453685" w:rsidRPr="00453685" w:rsidSect="00453685">
          <w:type w:val="continuous"/>
          <w:pgSz w:w="12240" w:h="15840" w:code="1"/>
          <w:pgMar w:top="1440" w:right="1440" w:bottom="1440" w:left="1440" w:header="720" w:footer="720" w:gutter="0"/>
          <w:cols w:num="2" w:space="550"/>
          <w:docGrid w:linePitch="299"/>
        </w:sectPr>
      </w:pPr>
    </w:p>
    <w:p w:rsidR="00ED3B2A" w:rsidRPr="00453685" w:rsidRDefault="00ED3B2A" w:rsidP="00D65396">
      <w:pPr>
        <w:pStyle w:val="BodyText"/>
        <w:snapToGrid w:val="0"/>
        <w:ind w:firstLine="425"/>
        <w:jc w:val="both"/>
      </w:pPr>
    </w:p>
    <w:p w:rsidR="00EC718B" w:rsidRPr="00453685" w:rsidRDefault="00EC2027" w:rsidP="005C758E">
      <w:pPr>
        <w:pStyle w:val="BodyText"/>
        <w:snapToGrid w:val="0"/>
        <w:jc w:val="center"/>
        <w:rPr>
          <w:szCs w:val="18"/>
        </w:rPr>
      </w:pPr>
      <w:r w:rsidRPr="00A10C97">
        <w:rPr>
          <w:noProof/>
          <w:szCs w:val="18"/>
          <w:lang w:eastAsia="zh-CN"/>
        </w:rPr>
        <w:pict>
          <v:shape id="Picture 7" o:spid="_x0000_i1032" type="#_x0000_t75" style="width:371.9pt;height:182.2pt;visibility:visible;mso-wrap-style:square">
            <v:imagedata r:id="rId23" o:title=""/>
          </v:shape>
        </w:pict>
      </w:r>
    </w:p>
    <w:p w:rsidR="00EC718B" w:rsidRPr="00453685" w:rsidRDefault="001B0F09" w:rsidP="00940CC0">
      <w:pPr>
        <w:pStyle w:val="Caption"/>
        <w:keepNext w:val="0"/>
        <w:snapToGrid w:val="0"/>
        <w:spacing w:after="0"/>
        <w:jc w:val="center"/>
        <w:rPr>
          <w:szCs w:val="18"/>
        </w:rPr>
      </w:pPr>
      <w:r w:rsidRPr="00453685">
        <w:rPr>
          <w:szCs w:val="18"/>
        </w:rPr>
        <w:t xml:space="preserve">Figure </w:t>
      </w:r>
      <w:r w:rsidR="00A10C97" w:rsidRPr="00453685">
        <w:rPr>
          <w:szCs w:val="18"/>
        </w:rPr>
        <w:fldChar w:fldCharType="begin"/>
      </w:r>
      <w:r w:rsidR="00AD3197" w:rsidRPr="00453685">
        <w:rPr>
          <w:szCs w:val="18"/>
        </w:rPr>
        <w:instrText xml:space="preserve"> SEQ Figure \* ARABIC </w:instrText>
      </w:r>
      <w:r w:rsidR="00A10C97" w:rsidRPr="00453685">
        <w:rPr>
          <w:szCs w:val="18"/>
        </w:rPr>
        <w:fldChar w:fldCharType="separate"/>
      </w:r>
      <w:r w:rsidR="005D1305" w:rsidRPr="00453685">
        <w:rPr>
          <w:noProof/>
          <w:szCs w:val="18"/>
        </w:rPr>
        <w:t>8</w:t>
      </w:r>
      <w:r w:rsidR="00A10C97" w:rsidRPr="00453685">
        <w:rPr>
          <w:szCs w:val="18"/>
        </w:rPr>
        <w:fldChar w:fldCharType="end"/>
      </w:r>
      <w:r w:rsidRPr="00453685">
        <w:rPr>
          <w:szCs w:val="18"/>
        </w:rPr>
        <w:t>: Comparison between activities duration for EPS and Traditional system</w:t>
      </w:r>
    </w:p>
    <w:p w:rsidR="00EC718B" w:rsidRPr="00453685" w:rsidRDefault="00EC718B" w:rsidP="00D65396">
      <w:pPr>
        <w:pStyle w:val="BodyText"/>
        <w:snapToGrid w:val="0"/>
        <w:ind w:firstLine="425"/>
        <w:jc w:val="both"/>
      </w:pPr>
    </w:p>
    <w:p w:rsidR="00453685" w:rsidRPr="00453685" w:rsidRDefault="00453685" w:rsidP="00D65396">
      <w:pPr>
        <w:pStyle w:val="Caption"/>
        <w:keepNext w:val="0"/>
        <w:widowControl/>
        <w:numPr>
          <w:ilvl w:val="0"/>
          <w:numId w:val="22"/>
        </w:numPr>
        <w:autoSpaceDE/>
        <w:autoSpaceDN/>
        <w:snapToGrid w:val="0"/>
        <w:spacing w:after="0"/>
        <w:ind w:left="0" w:firstLine="0"/>
        <w:jc w:val="both"/>
        <w:sectPr w:rsidR="00453685" w:rsidRPr="00453685" w:rsidSect="00ED3B2A">
          <w:type w:val="continuous"/>
          <w:pgSz w:w="12240" w:h="15840" w:code="1"/>
          <w:pgMar w:top="1440" w:right="1440" w:bottom="1440" w:left="1440" w:header="720" w:footer="720" w:gutter="0"/>
          <w:cols w:space="720"/>
          <w:docGrid w:linePitch="299"/>
        </w:sectPr>
      </w:pPr>
    </w:p>
    <w:p w:rsidR="001B0F09" w:rsidRPr="00453685" w:rsidRDefault="001B0F09" w:rsidP="00D65396">
      <w:pPr>
        <w:pStyle w:val="Caption"/>
        <w:keepNext w:val="0"/>
        <w:widowControl/>
        <w:numPr>
          <w:ilvl w:val="0"/>
          <w:numId w:val="22"/>
        </w:numPr>
        <w:autoSpaceDE/>
        <w:autoSpaceDN/>
        <w:snapToGrid w:val="0"/>
        <w:spacing w:after="0"/>
        <w:ind w:left="0" w:firstLine="425"/>
        <w:jc w:val="both"/>
        <w:rPr>
          <w:b w:val="0"/>
          <w:bCs w:val="0"/>
        </w:rPr>
      </w:pPr>
      <w:r w:rsidRPr="00453685">
        <w:lastRenderedPageBreak/>
        <w:t xml:space="preserve">Cost impact: </w:t>
      </w:r>
      <w:r w:rsidRPr="00453685">
        <w:rPr>
          <w:b w:val="0"/>
          <w:bCs w:val="0"/>
        </w:rPr>
        <w:t xml:space="preserve">as mentioned previously the total cost of each system could be divided into two parameters: cost of materials and cost of energy. </w:t>
      </w:r>
    </w:p>
    <w:p w:rsidR="001B0F09" w:rsidRPr="00453685" w:rsidRDefault="001B0F09" w:rsidP="00D65396">
      <w:pPr>
        <w:pStyle w:val="Caption"/>
        <w:keepNext w:val="0"/>
        <w:snapToGrid w:val="0"/>
        <w:spacing w:after="0"/>
        <w:ind w:firstLine="425"/>
        <w:jc w:val="both"/>
        <w:rPr>
          <w:b w:val="0"/>
          <w:bCs w:val="0"/>
        </w:rPr>
      </w:pPr>
      <w:r w:rsidRPr="00453685">
        <w:rPr>
          <w:b w:val="0"/>
          <w:bCs w:val="0"/>
        </w:rPr>
        <w:t xml:space="preserve">We conclude that the premises of EPS system become socially of Reinforced concrete buildings in the case of low-cost buildings where, in our case study the total cost of EPS model is 25% less than the total </w:t>
      </w:r>
      <w:r w:rsidRPr="00453685">
        <w:rPr>
          <w:b w:val="0"/>
          <w:bCs w:val="0"/>
        </w:rPr>
        <w:lastRenderedPageBreak/>
        <w:t>cost of traditional system. This reduction ratio could be increased depending on the number of building stories.</w:t>
      </w:r>
    </w:p>
    <w:p w:rsidR="001B0F09" w:rsidRPr="00453685" w:rsidRDefault="001B0F09" w:rsidP="00D65396">
      <w:pPr>
        <w:snapToGrid w:val="0"/>
        <w:ind w:firstLine="425"/>
        <w:jc w:val="both"/>
        <w:rPr>
          <w:sz w:val="20"/>
          <w:szCs w:val="20"/>
        </w:rPr>
      </w:pPr>
      <w:r w:rsidRPr="00453685">
        <w:rPr>
          <w:sz w:val="20"/>
          <w:szCs w:val="20"/>
        </w:rPr>
        <w:t>The figure below shows the cost histogram and S-curve that clarify the cash flow for each model along project duration:</w:t>
      </w:r>
    </w:p>
    <w:p w:rsidR="00453685" w:rsidRPr="00453685" w:rsidRDefault="00453685" w:rsidP="00D65396">
      <w:pPr>
        <w:pStyle w:val="BodyText"/>
        <w:snapToGrid w:val="0"/>
        <w:ind w:firstLine="425"/>
        <w:jc w:val="both"/>
        <w:sectPr w:rsidR="00453685" w:rsidRPr="00453685" w:rsidSect="00453685">
          <w:type w:val="continuous"/>
          <w:pgSz w:w="12240" w:h="15840" w:code="1"/>
          <w:pgMar w:top="1440" w:right="1440" w:bottom="1440" w:left="1440" w:header="720" w:footer="720" w:gutter="0"/>
          <w:cols w:num="2" w:space="550"/>
          <w:docGrid w:linePitch="299"/>
        </w:sectPr>
      </w:pPr>
    </w:p>
    <w:p w:rsidR="00EC718B" w:rsidRPr="00453685" w:rsidRDefault="00ED3B2A" w:rsidP="00D730D2">
      <w:pPr>
        <w:pStyle w:val="BodyText"/>
        <w:snapToGrid w:val="0"/>
        <w:jc w:val="center"/>
        <w:rPr>
          <w:szCs w:val="18"/>
        </w:rPr>
      </w:pPr>
      <w:r w:rsidRPr="00453685">
        <w:lastRenderedPageBreak/>
        <w:cr/>
      </w:r>
      <w:r w:rsidR="00EC2027" w:rsidRPr="00A10C97">
        <w:rPr>
          <w:noProof/>
          <w:szCs w:val="18"/>
          <w:lang w:eastAsia="zh-CN"/>
        </w:rPr>
        <w:pict>
          <v:shape id="Picture 4" o:spid="_x0000_i1033" type="#_x0000_t75" style="width:369.4pt;height:235.4pt;visibility:visible;mso-wrap-style:square">
            <v:imagedata r:id="rId24" o:title=""/>
          </v:shape>
        </w:pict>
      </w:r>
    </w:p>
    <w:p w:rsidR="001B0F09" w:rsidRPr="00453685" w:rsidRDefault="001B0F09" w:rsidP="00940CC0">
      <w:pPr>
        <w:pStyle w:val="Caption"/>
        <w:keepNext w:val="0"/>
        <w:snapToGrid w:val="0"/>
        <w:spacing w:after="0"/>
        <w:jc w:val="center"/>
        <w:rPr>
          <w:szCs w:val="18"/>
        </w:rPr>
      </w:pPr>
      <w:r w:rsidRPr="00453685">
        <w:rPr>
          <w:szCs w:val="18"/>
        </w:rPr>
        <w:t xml:space="preserve">Figure </w:t>
      </w:r>
      <w:r w:rsidR="00A10C97" w:rsidRPr="00453685">
        <w:rPr>
          <w:szCs w:val="18"/>
        </w:rPr>
        <w:fldChar w:fldCharType="begin"/>
      </w:r>
      <w:r w:rsidR="00AD3197" w:rsidRPr="00453685">
        <w:rPr>
          <w:szCs w:val="18"/>
        </w:rPr>
        <w:instrText xml:space="preserve"> SEQ Figure \* ARABIC </w:instrText>
      </w:r>
      <w:r w:rsidR="00A10C97" w:rsidRPr="00453685">
        <w:rPr>
          <w:szCs w:val="18"/>
        </w:rPr>
        <w:fldChar w:fldCharType="separate"/>
      </w:r>
      <w:r w:rsidR="005D1305" w:rsidRPr="00453685">
        <w:rPr>
          <w:noProof/>
          <w:szCs w:val="18"/>
        </w:rPr>
        <w:t>9</w:t>
      </w:r>
      <w:r w:rsidR="00A10C97" w:rsidRPr="00453685">
        <w:rPr>
          <w:szCs w:val="18"/>
        </w:rPr>
        <w:fldChar w:fldCharType="end"/>
      </w:r>
      <w:r w:rsidRPr="00453685">
        <w:rPr>
          <w:szCs w:val="18"/>
        </w:rPr>
        <w:t>: Cash flow comparison between EPS and traditional system</w:t>
      </w:r>
    </w:p>
    <w:p w:rsidR="00940CC0" w:rsidRDefault="00940CC0" w:rsidP="00EC2027">
      <w:pPr>
        <w:pStyle w:val="ListParagraph"/>
        <w:snapToGrid w:val="0"/>
        <w:ind w:left="0" w:firstLine="0"/>
        <w:jc w:val="both"/>
        <w:rPr>
          <w:rFonts w:eastAsiaTheme="minorEastAsia" w:hint="eastAsia"/>
          <w:b/>
          <w:bCs/>
          <w:sz w:val="20"/>
          <w:szCs w:val="20"/>
          <w:u w:val="none"/>
          <w:lang w:eastAsia="zh-CN"/>
        </w:rPr>
      </w:pPr>
    </w:p>
    <w:p w:rsidR="00EC2027" w:rsidRPr="00940CC0" w:rsidRDefault="00EC2027" w:rsidP="00940CC0">
      <w:pPr>
        <w:pStyle w:val="ListParagraph"/>
        <w:snapToGrid w:val="0"/>
        <w:jc w:val="both"/>
        <w:rPr>
          <w:rFonts w:eastAsiaTheme="minorEastAsia"/>
          <w:b/>
          <w:bCs/>
          <w:sz w:val="20"/>
          <w:szCs w:val="20"/>
          <w:u w:val="none"/>
          <w:lang w:eastAsia="zh-CN"/>
        </w:rPr>
        <w:sectPr w:rsidR="00EC2027" w:rsidRPr="00940CC0" w:rsidSect="00ED3B2A">
          <w:type w:val="continuous"/>
          <w:pgSz w:w="12240" w:h="15840" w:code="1"/>
          <w:pgMar w:top="1440" w:right="1440" w:bottom="1440" w:left="1440" w:header="720" w:footer="720" w:gutter="0"/>
          <w:cols w:space="720"/>
          <w:docGrid w:linePitch="299"/>
        </w:sectPr>
      </w:pPr>
    </w:p>
    <w:p w:rsidR="001B0F09" w:rsidRPr="00453685" w:rsidRDefault="001B0F09" w:rsidP="00D65396">
      <w:pPr>
        <w:pStyle w:val="ListParagraph"/>
        <w:numPr>
          <w:ilvl w:val="0"/>
          <w:numId w:val="22"/>
        </w:numPr>
        <w:snapToGrid w:val="0"/>
        <w:ind w:left="0" w:firstLine="425"/>
        <w:jc w:val="both"/>
        <w:rPr>
          <w:sz w:val="20"/>
          <w:szCs w:val="20"/>
          <w:u w:val="none"/>
        </w:rPr>
      </w:pPr>
      <w:r w:rsidRPr="00453685">
        <w:rPr>
          <w:b/>
          <w:bCs/>
          <w:sz w:val="20"/>
          <w:szCs w:val="20"/>
          <w:u w:val="none"/>
        </w:rPr>
        <w:lastRenderedPageBreak/>
        <w:t xml:space="preserve">Environmental impact: </w:t>
      </w:r>
      <w:r w:rsidRPr="00453685">
        <w:rPr>
          <w:sz w:val="20"/>
          <w:szCs w:val="20"/>
          <w:u w:val="none"/>
        </w:rPr>
        <w:t xml:space="preserve">The purpose of this research is to evaluate the environmental impacts for the new and existing buildings construction systems and provide methodologies to improve the </w:t>
      </w:r>
      <w:r w:rsidRPr="00453685">
        <w:rPr>
          <w:sz w:val="20"/>
          <w:szCs w:val="20"/>
          <w:u w:val="none"/>
        </w:rPr>
        <w:lastRenderedPageBreak/>
        <w:t>environmental performance. These impacts for both EPS and traditional system could be summarized in the histogram and table below assuming that traditional system is the base line of comparison:</w:t>
      </w:r>
    </w:p>
    <w:p w:rsidR="00453685" w:rsidRPr="00453685" w:rsidRDefault="00453685" w:rsidP="00D65396">
      <w:pPr>
        <w:pStyle w:val="BodyText"/>
        <w:snapToGrid w:val="0"/>
        <w:ind w:firstLine="425"/>
        <w:jc w:val="both"/>
        <w:sectPr w:rsidR="00453685" w:rsidRPr="00453685" w:rsidSect="00453685">
          <w:type w:val="continuous"/>
          <w:pgSz w:w="12240" w:h="15840" w:code="1"/>
          <w:pgMar w:top="1440" w:right="1440" w:bottom="1440" w:left="1440" w:header="720" w:footer="720" w:gutter="0"/>
          <w:cols w:num="2" w:space="550"/>
          <w:docGrid w:linePitch="299"/>
        </w:sectPr>
      </w:pPr>
    </w:p>
    <w:p w:rsidR="008F5919" w:rsidRPr="00453685" w:rsidRDefault="00ED3B2A" w:rsidP="00940CC0">
      <w:pPr>
        <w:pStyle w:val="BodyText"/>
        <w:snapToGrid w:val="0"/>
        <w:jc w:val="center"/>
        <w:rPr>
          <w:szCs w:val="18"/>
        </w:rPr>
      </w:pPr>
      <w:r w:rsidRPr="00453685">
        <w:lastRenderedPageBreak/>
        <w:cr/>
      </w:r>
      <w:r w:rsidR="008F5919" w:rsidRPr="00453685">
        <w:rPr>
          <w:szCs w:val="18"/>
        </w:rPr>
        <w:t xml:space="preserve">Table </w:t>
      </w:r>
      <w:r w:rsidR="00A10C97" w:rsidRPr="00453685">
        <w:rPr>
          <w:szCs w:val="18"/>
        </w:rPr>
        <w:fldChar w:fldCharType="begin"/>
      </w:r>
      <w:r w:rsidR="00AD3197" w:rsidRPr="00453685">
        <w:rPr>
          <w:szCs w:val="18"/>
        </w:rPr>
        <w:instrText xml:space="preserve"> SEQ Table \* ARABIC </w:instrText>
      </w:r>
      <w:r w:rsidR="00A10C97" w:rsidRPr="00453685">
        <w:rPr>
          <w:szCs w:val="18"/>
        </w:rPr>
        <w:fldChar w:fldCharType="separate"/>
      </w:r>
      <w:r w:rsidR="005D1305" w:rsidRPr="00453685">
        <w:rPr>
          <w:noProof/>
          <w:szCs w:val="18"/>
        </w:rPr>
        <w:t>4</w:t>
      </w:r>
      <w:r w:rsidR="00A10C97" w:rsidRPr="00453685">
        <w:rPr>
          <w:szCs w:val="18"/>
        </w:rPr>
        <w:fldChar w:fldCharType="end"/>
      </w:r>
      <w:r w:rsidR="008F5919" w:rsidRPr="00453685">
        <w:rPr>
          <w:szCs w:val="18"/>
        </w:rPr>
        <w:t>: Environmental impacts comparison between traditional reinforced concrete system and EPS system</w:t>
      </w:r>
    </w:p>
    <w:tbl>
      <w:tblPr>
        <w:tblW w:w="5000" w:type="pct"/>
        <w:jc w:val="center"/>
        <w:tblCellMar>
          <w:left w:w="57" w:type="dxa"/>
          <w:right w:w="57" w:type="dxa"/>
        </w:tblCellMar>
        <w:tblLook w:val="04A0"/>
      </w:tblPr>
      <w:tblGrid>
        <w:gridCol w:w="2983"/>
        <w:gridCol w:w="1152"/>
        <w:gridCol w:w="2152"/>
        <w:gridCol w:w="1758"/>
        <w:gridCol w:w="1429"/>
      </w:tblGrid>
      <w:tr w:rsidR="00ED3B2A" w:rsidRPr="00453685" w:rsidTr="00ED3B2A">
        <w:trPr>
          <w:jc w:val="center"/>
        </w:trPr>
        <w:tc>
          <w:tcPr>
            <w:tcW w:w="1574" w:type="pct"/>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8F5919" w:rsidRPr="00453685" w:rsidRDefault="008F5919" w:rsidP="00D65396">
            <w:pPr>
              <w:snapToGrid w:val="0"/>
              <w:jc w:val="both"/>
              <w:rPr>
                <w:b/>
                <w:bCs/>
                <w:color w:val="000000"/>
                <w:sz w:val="20"/>
                <w:szCs w:val="18"/>
              </w:rPr>
            </w:pPr>
            <w:r w:rsidRPr="00453685">
              <w:rPr>
                <w:b/>
                <w:bCs/>
                <w:color w:val="000000"/>
                <w:sz w:val="20"/>
                <w:szCs w:val="18"/>
              </w:rPr>
              <w:t>Summary Measure</w:t>
            </w:r>
          </w:p>
        </w:tc>
        <w:tc>
          <w:tcPr>
            <w:tcW w:w="608" w:type="pct"/>
            <w:tcBorders>
              <w:top w:val="single" w:sz="4" w:space="0" w:color="000000"/>
              <w:left w:val="nil"/>
              <w:bottom w:val="single" w:sz="4" w:space="0" w:color="000000"/>
              <w:right w:val="single" w:sz="4" w:space="0" w:color="000000"/>
            </w:tcBorders>
            <w:shd w:val="clear" w:color="000000" w:fill="C0C0C0"/>
            <w:vAlign w:val="center"/>
            <w:hideMark/>
          </w:tcPr>
          <w:p w:rsidR="008F5919" w:rsidRPr="00453685" w:rsidRDefault="008F5919" w:rsidP="00D65396">
            <w:pPr>
              <w:snapToGrid w:val="0"/>
              <w:jc w:val="both"/>
              <w:rPr>
                <w:b/>
                <w:bCs/>
                <w:color w:val="000000"/>
                <w:sz w:val="20"/>
                <w:szCs w:val="18"/>
              </w:rPr>
            </w:pPr>
            <w:r w:rsidRPr="00453685">
              <w:rPr>
                <w:b/>
                <w:bCs/>
                <w:color w:val="000000"/>
                <w:sz w:val="20"/>
                <w:szCs w:val="18"/>
              </w:rPr>
              <w:t>Unit</w:t>
            </w:r>
          </w:p>
        </w:tc>
        <w:tc>
          <w:tcPr>
            <w:tcW w:w="1136" w:type="pct"/>
            <w:tcBorders>
              <w:top w:val="single" w:sz="4" w:space="0" w:color="000000"/>
              <w:left w:val="nil"/>
              <w:bottom w:val="single" w:sz="4" w:space="0" w:color="000000"/>
              <w:right w:val="single" w:sz="4" w:space="0" w:color="000000"/>
            </w:tcBorders>
            <w:shd w:val="clear" w:color="000000" w:fill="C0C0C0"/>
            <w:vAlign w:val="center"/>
            <w:hideMark/>
          </w:tcPr>
          <w:p w:rsidR="00ED3B2A" w:rsidRPr="00453685" w:rsidRDefault="008F5919" w:rsidP="00D65396">
            <w:pPr>
              <w:snapToGrid w:val="0"/>
              <w:jc w:val="both"/>
              <w:rPr>
                <w:b/>
                <w:bCs/>
                <w:color w:val="000000"/>
                <w:sz w:val="20"/>
                <w:szCs w:val="18"/>
              </w:rPr>
            </w:pPr>
            <w:r w:rsidRPr="00453685">
              <w:rPr>
                <w:b/>
                <w:bCs/>
                <w:color w:val="000000"/>
                <w:sz w:val="20"/>
                <w:szCs w:val="18"/>
              </w:rPr>
              <w:t>Reference Design</w:t>
            </w:r>
          </w:p>
          <w:p w:rsidR="00ED3B2A" w:rsidRPr="00453685" w:rsidRDefault="008F5919" w:rsidP="00D65396">
            <w:pPr>
              <w:snapToGrid w:val="0"/>
              <w:jc w:val="both"/>
              <w:rPr>
                <w:b/>
                <w:bCs/>
                <w:color w:val="000000"/>
                <w:sz w:val="20"/>
                <w:szCs w:val="18"/>
              </w:rPr>
            </w:pPr>
            <w:r w:rsidRPr="00453685">
              <w:rPr>
                <w:b/>
                <w:bCs/>
                <w:color w:val="000000"/>
                <w:sz w:val="20"/>
                <w:szCs w:val="18"/>
              </w:rPr>
              <w:t>Total Effects</w:t>
            </w:r>
          </w:p>
          <w:p w:rsidR="008F5919" w:rsidRPr="00453685" w:rsidRDefault="00ED3B2A" w:rsidP="00D65396">
            <w:pPr>
              <w:snapToGrid w:val="0"/>
              <w:jc w:val="both"/>
              <w:rPr>
                <w:b/>
                <w:bCs/>
                <w:color w:val="000000"/>
                <w:sz w:val="20"/>
                <w:szCs w:val="18"/>
              </w:rPr>
            </w:pPr>
            <w:r w:rsidRPr="00453685">
              <w:rPr>
                <w:b/>
                <w:bCs/>
                <w:color w:val="000000"/>
                <w:sz w:val="20"/>
                <w:szCs w:val="18"/>
              </w:rPr>
              <w:t>(</w:t>
            </w:r>
            <w:r w:rsidR="008F5919" w:rsidRPr="00453685">
              <w:rPr>
                <w:b/>
                <w:bCs/>
                <w:color w:val="000000"/>
                <w:sz w:val="20"/>
                <w:szCs w:val="18"/>
              </w:rPr>
              <w:t xml:space="preserve"> Reinforced Model)</w:t>
            </w:r>
          </w:p>
        </w:tc>
        <w:tc>
          <w:tcPr>
            <w:tcW w:w="928" w:type="pct"/>
            <w:tcBorders>
              <w:top w:val="single" w:sz="4" w:space="0" w:color="000000"/>
              <w:left w:val="nil"/>
              <w:bottom w:val="single" w:sz="4" w:space="0" w:color="000000"/>
              <w:right w:val="single" w:sz="4" w:space="0" w:color="000000"/>
            </w:tcBorders>
            <w:shd w:val="clear" w:color="000000" w:fill="C0C0C0"/>
            <w:vAlign w:val="center"/>
            <w:hideMark/>
          </w:tcPr>
          <w:p w:rsidR="00ED3B2A" w:rsidRPr="00453685" w:rsidRDefault="008F5919" w:rsidP="00D65396">
            <w:pPr>
              <w:snapToGrid w:val="0"/>
              <w:jc w:val="both"/>
              <w:rPr>
                <w:b/>
                <w:bCs/>
                <w:color w:val="000000"/>
                <w:sz w:val="20"/>
                <w:szCs w:val="18"/>
              </w:rPr>
            </w:pPr>
            <w:r w:rsidRPr="00453685">
              <w:rPr>
                <w:b/>
                <w:bCs/>
                <w:color w:val="000000"/>
                <w:sz w:val="20"/>
                <w:szCs w:val="18"/>
              </w:rPr>
              <w:t>Proposed Design</w:t>
            </w:r>
          </w:p>
          <w:p w:rsidR="00ED3B2A" w:rsidRPr="00453685" w:rsidRDefault="008F5919" w:rsidP="00D65396">
            <w:pPr>
              <w:snapToGrid w:val="0"/>
              <w:jc w:val="both"/>
              <w:rPr>
                <w:b/>
                <w:bCs/>
                <w:color w:val="000000"/>
                <w:sz w:val="20"/>
                <w:szCs w:val="18"/>
              </w:rPr>
            </w:pPr>
            <w:r w:rsidRPr="00453685">
              <w:rPr>
                <w:b/>
                <w:bCs/>
                <w:color w:val="000000"/>
                <w:sz w:val="20"/>
                <w:szCs w:val="18"/>
              </w:rPr>
              <w:t>Total Effects</w:t>
            </w:r>
          </w:p>
          <w:p w:rsidR="008F5919" w:rsidRPr="00453685" w:rsidRDefault="00ED3B2A" w:rsidP="00D65396">
            <w:pPr>
              <w:snapToGrid w:val="0"/>
              <w:jc w:val="both"/>
              <w:rPr>
                <w:b/>
                <w:bCs/>
                <w:color w:val="000000"/>
                <w:sz w:val="20"/>
                <w:szCs w:val="18"/>
              </w:rPr>
            </w:pPr>
            <w:r w:rsidRPr="00453685">
              <w:rPr>
                <w:b/>
                <w:bCs/>
                <w:color w:val="000000"/>
                <w:sz w:val="20"/>
                <w:szCs w:val="18"/>
              </w:rPr>
              <w:t>(</w:t>
            </w:r>
            <w:r w:rsidR="008F5919" w:rsidRPr="00453685">
              <w:rPr>
                <w:b/>
                <w:bCs/>
                <w:color w:val="000000"/>
                <w:sz w:val="20"/>
                <w:szCs w:val="18"/>
              </w:rPr>
              <w:t>EPS model)</w:t>
            </w:r>
          </w:p>
        </w:tc>
        <w:tc>
          <w:tcPr>
            <w:tcW w:w="754" w:type="pct"/>
            <w:tcBorders>
              <w:top w:val="single" w:sz="4" w:space="0" w:color="000000"/>
              <w:left w:val="nil"/>
              <w:bottom w:val="single" w:sz="4" w:space="0" w:color="000000"/>
              <w:right w:val="single" w:sz="4" w:space="0" w:color="000000"/>
            </w:tcBorders>
            <w:shd w:val="clear" w:color="000000" w:fill="C0C0C0"/>
            <w:vAlign w:val="center"/>
            <w:hideMark/>
          </w:tcPr>
          <w:p w:rsidR="008F5919" w:rsidRPr="00453685" w:rsidRDefault="008F5919" w:rsidP="00D65396">
            <w:pPr>
              <w:snapToGrid w:val="0"/>
              <w:jc w:val="both"/>
              <w:rPr>
                <w:b/>
                <w:bCs/>
                <w:color w:val="000000"/>
                <w:sz w:val="20"/>
                <w:szCs w:val="18"/>
              </w:rPr>
            </w:pPr>
            <w:r w:rsidRPr="00453685">
              <w:rPr>
                <w:b/>
                <w:bCs/>
                <w:color w:val="000000"/>
                <w:sz w:val="20"/>
                <w:szCs w:val="18"/>
              </w:rPr>
              <w:t>% Difference</w:t>
            </w:r>
          </w:p>
        </w:tc>
      </w:tr>
      <w:tr w:rsidR="008F5919" w:rsidRPr="00453685" w:rsidTr="00ED3B2A">
        <w:trPr>
          <w:jc w:val="center"/>
        </w:trPr>
        <w:tc>
          <w:tcPr>
            <w:tcW w:w="1574" w:type="pct"/>
            <w:tcBorders>
              <w:top w:val="nil"/>
              <w:left w:val="single" w:sz="4" w:space="0" w:color="000000"/>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Global warming potential</w:t>
            </w:r>
          </w:p>
        </w:tc>
        <w:tc>
          <w:tcPr>
            <w:tcW w:w="608"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kg CO2</w:t>
            </w:r>
          </w:p>
        </w:tc>
        <w:tc>
          <w:tcPr>
            <w:tcW w:w="1136"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2.19E+04</w:t>
            </w:r>
          </w:p>
        </w:tc>
        <w:tc>
          <w:tcPr>
            <w:tcW w:w="928"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1.77E+04</w:t>
            </w:r>
          </w:p>
        </w:tc>
        <w:tc>
          <w:tcPr>
            <w:tcW w:w="754"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-19.31%</w:t>
            </w:r>
          </w:p>
        </w:tc>
      </w:tr>
      <w:tr w:rsidR="008F5919" w:rsidRPr="00453685" w:rsidTr="00ED3B2A">
        <w:trPr>
          <w:jc w:val="center"/>
        </w:trPr>
        <w:tc>
          <w:tcPr>
            <w:tcW w:w="1574" w:type="pct"/>
            <w:tcBorders>
              <w:top w:val="nil"/>
              <w:left w:val="single" w:sz="4" w:space="0" w:color="000000"/>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Stratospheric ozone depletion</w:t>
            </w:r>
          </w:p>
        </w:tc>
        <w:tc>
          <w:tcPr>
            <w:tcW w:w="608"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kg CFC-11</w:t>
            </w:r>
          </w:p>
        </w:tc>
        <w:tc>
          <w:tcPr>
            <w:tcW w:w="1136"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3.97E-04</w:t>
            </w:r>
          </w:p>
        </w:tc>
        <w:tc>
          <w:tcPr>
            <w:tcW w:w="928"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2.24E-04</w:t>
            </w:r>
          </w:p>
        </w:tc>
        <w:tc>
          <w:tcPr>
            <w:tcW w:w="754"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-43.65%</w:t>
            </w:r>
          </w:p>
        </w:tc>
      </w:tr>
      <w:tr w:rsidR="008F5919" w:rsidRPr="00453685" w:rsidTr="00ED3B2A">
        <w:trPr>
          <w:jc w:val="center"/>
        </w:trPr>
        <w:tc>
          <w:tcPr>
            <w:tcW w:w="1574" w:type="pct"/>
            <w:tcBorders>
              <w:top w:val="nil"/>
              <w:left w:val="single" w:sz="4" w:space="0" w:color="000000"/>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Acidification of land and water</w:t>
            </w:r>
          </w:p>
        </w:tc>
        <w:tc>
          <w:tcPr>
            <w:tcW w:w="608"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kg SO2</w:t>
            </w:r>
          </w:p>
        </w:tc>
        <w:tc>
          <w:tcPr>
            <w:tcW w:w="1136"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1.16E+02</w:t>
            </w:r>
          </w:p>
        </w:tc>
        <w:tc>
          <w:tcPr>
            <w:tcW w:w="928"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8.51E+01</w:t>
            </w:r>
          </w:p>
        </w:tc>
        <w:tc>
          <w:tcPr>
            <w:tcW w:w="754"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-26.58%</w:t>
            </w:r>
          </w:p>
        </w:tc>
      </w:tr>
      <w:tr w:rsidR="008F5919" w:rsidRPr="00453685" w:rsidTr="00ED3B2A">
        <w:trPr>
          <w:jc w:val="center"/>
        </w:trPr>
        <w:tc>
          <w:tcPr>
            <w:tcW w:w="1574" w:type="pct"/>
            <w:tcBorders>
              <w:top w:val="nil"/>
              <w:left w:val="single" w:sz="4" w:space="0" w:color="000000"/>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Eutrophication</w:t>
            </w:r>
          </w:p>
        </w:tc>
        <w:tc>
          <w:tcPr>
            <w:tcW w:w="608"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 xml:space="preserve">kg N </w:t>
            </w:r>
          </w:p>
        </w:tc>
        <w:tc>
          <w:tcPr>
            <w:tcW w:w="1136"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1.69E+01</w:t>
            </w:r>
          </w:p>
        </w:tc>
        <w:tc>
          <w:tcPr>
            <w:tcW w:w="928"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9.60E+00</w:t>
            </w:r>
          </w:p>
        </w:tc>
        <w:tc>
          <w:tcPr>
            <w:tcW w:w="754"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-43.37%</w:t>
            </w:r>
          </w:p>
        </w:tc>
      </w:tr>
      <w:tr w:rsidR="008F5919" w:rsidRPr="00453685" w:rsidTr="00ED3B2A">
        <w:trPr>
          <w:jc w:val="center"/>
        </w:trPr>
        <w:tc>
          <w:tcPr>
            <w:tcW w:w="1574" w:type="pct"/>
            <w:tcBorders>
              <w:top w:val="nil"/>
              <w:left w:val="single" w:sz="4" w:space="0" w:color="000000"/>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Tropospheric ozone formation</w:t>
            </w:r>
          </w:p>
        </w:tc>
        <w:tc>
          <w:tcPr>
            <w:tcW w:w="608"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 xml:space="preserve">kg O3 </w:t>
            </w:r>
          </w:p>
        </w:tc>
        <w:tc>
          <w:tcPr>
            <w:tcW w:w="1136"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1.98E+03</w:t>
            </w:r>
          </w:p>
        </w:tc>
        <w:tc>
          <w:tcPr>
            <w:tcW w:w="928"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1.50E+03</w:t>
            </w:r>
          </w:p>
        </w:tc>
        <w:tc>
          <w:tcPr>
            <w:tcW w:w="754"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-24.29%</w:t>
            </w:r>
          </w:p>
        </w:tc>
      </w:tr>
      <w:tr w:rsidR="008F5919" w:rsidRPr="00453685" w:rsidTr="00ED3B2A">
        <w:trPr>
          <w:jc w:val="center"/>
        </w:trPr>
        <w:tc>
          <w:tcPr>
            <w:tcW w:w="1574" w:type="pct"/>
            <w:tcBorders>
              <w:top w:val="nil"/>
              <w:left w:val="single" w:sz="4" w:space="0" w:color="000000"/>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Fossil Fuel Consumption</w:t>
            </w:r>
          </w:p>
        </w:tc>
        <w:tc>
          <w:tcPr>
            <w:tcW w:w="608"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MJ</w:t>
            </w:r>
          </w:p>
        </w:tc>
        <w:tc>
          <w:tcPr>
            <w:tcW w:w="1136"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1.98E+05</w:t>
            </w:r>
          </w:p>
        </w:tc>
        <w:tc>
          <w:tcPr>
            <w:tcW w:w="928"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1.52E+05</w:t>
            </w:r>
          </w:p>
        </w:tc>
        <w:tc>
          <w:tcPr>
            <w:tcW w:w="754" w:type="pct"/>
            <w:tcBorders>
              <w:top w:val="nil"/>
              <w:left w:val="nil"/>
              <w:bottom w:val="single" w:sz="4" w:space="0" w:color="000000"/>
              <w:right w:val="single" w:sz="4" w:space="0" w:color="000000"/>
            </w:tcBorders>
            <w:shd w:val="clear" w:color="auto" w:fill="auto"/>
            <w:vAlign w:val="center"/>
            <w:hideMark/>
          </w:tcPr>
          <w:p w:rsidR="008F5919" w:rsidRPr="00453685" w:rsidRDefault="008F5919" w:rsidP="00D65396">
            <w:pPr>
              <w:snapToGrid w:val="0"/>
              <w:jc w:val="both"/>
              <w:rPr>
                <w:color w:val="000000"/>
                <w:sz w:val="20"/>
                <w:szCs w:val="18"/>
              </w:rPr>
            </w:pPr>
            <w:r w:rsidRPr="00453685">
              <w:rPr>
                <w:color w:val="000000"/>
                <w:sz w:val="20"/>
                <w:szCs w:val="18"/>
              </w:rPr>
              <w:t>-23.58%</w:t>
            </w:r>
          </w:p>
        </w:tc>
      </w:tr>
    </w:tbl>
    <w:p w:rsidR="008F5919" w:rsidRPr="00453685" w:rsidRDefault="008F5919" w:rsidP="00D65396">
      <w:pPr>
        <w:pStyle w:val="BodyText"/>
        <w:snapToGrid w:val="0"/>
        <w:ind w:firstLine="425"/>
        <w:jc w:val="both"/>
        <w:rPr>
          <w:szCs w:val="10"/>
        </w:rPr>
      </w:pPr>
    </w:p>
    <w:p w:rsidR="00D730D2" w:rsidRPr="00453685" w:rsidRDefault="00EC2027" w:rsidP="00D730D2">
      <w:pPr>
        <w:pStyle w:val="BodyText"/>
        <w:snapToGrid w:val="0"/>
        <w:jc w:val="center"/>
        <w:rPr>
          <w:szCs w:val="18"/>
        </w:rPr>
      </w:pPr>
      <w:r w:rsidRPr="00A10C97">
        <w:rPr>
          <w:noProof/>
          <w:szCs w:val="18"/>
          <w:lang w:eastAsia="zh-CN"/>
        </w:rPr>
        <w:pict>
          <v:shape id="Picture 0" o:spid="_x0000_i1034" type="#_x0000_t75" alt="3iT0" style="width:396.95pt;height:250.45pt;visibility:visible;mso-wrap-style:square">
            <v:imagedata r:id="rId25" o:title="3iT0"/>
          </v:shape>
        </w:pict>
      </w:r>
    </w:p>
    <w:p w:rsidR="00D730D2" w:rsidRPr="00453685" w:rsidRDefault="00D730D2" w:rsidP="00D730D2">
      <w:pPr>
        <w:pStyle w:val="Caption"/>
        <w:keepNext w:val="0"/>
        <w:snapToGrid w:val="0"/>
        <w:spacing w:after="0"/>
        <w:jc w:val="both"/>
        <w:rPr>
          <w:szCs w:val="18"/>
        </w:rPr>
      </w:pPr>
      <w:r w:rsidRPr="00453685">
        <w:rPr>
          <w:szCs w:val="18"/>
        </w:rPr>
        <w:t xml:space="preserve">Figure </w:t>
      </w:r>
      <w:r w:rsidR="00A10C97" w:rsidRPr="00453685">
        <w:rPr>
          <w:szCs w:val="18"/>
        </w:rPr>
        <w:fldChar w:fldCharType="begin"/>
      </w:r>
      <w:r w:rsidRPr="00453685">
        <w:rPr>
          <w:szCs w:val="18"/>
        </w:rPr>
        <w:instrText xml:space="preserve"> SEQ Figure \* ARABIC </w:instrText>
      </w:r>
      <w:r w:rsidR="00A10C97" w:rsidRPr="00453685">
        <w:rPr>
          <w:szCs w:val="18"/>
        </w:rPr>
        <w:fldChar w:fldCharType="separate"/>
      </w:r>
      <w:r w:rsidRPr="00453685">
        <w:rPr>
          <w:noProof/>
          <w:szCs w:val="18"/>
        </w:rPr>
        <w:t>10</w:t>
      </w:r>
      <w:r w:rsidR="00A10C97" w:rsidRPr="00453685">
        <w:rPr>
          <w:szCs w:val="18"/>
        </w:rPr>
        <w:fldChar w:fldCharType="end"/>
      </w:r>
      <w:r w:rsidRPr="00453685">
        <w:rPr>
          <w:szCs w:val="18"/>
        </w:rPr>
        <w:t>: Environmental impacts comparison between traditional reinforced concrete system and EPS system</w:t>
      </w:r>
    </w:p>
    <w:p w:rsidR="00D730D2" w:rsidRDefault="00D730D2" w:rsidP="00D65396">
      <w:pPr>
        <w:pStyle w:val="BodyText"/>
        <w:snapToGrid w:val="0"/>
        <w:ind w:firstLine="425"/>
        <w:jc w:val="both"/>
        <w:rPr>
          <w:rFonts w:eastAsiaTheme="minorEastAsia"/>
          <w:lang w:eastAsia="zh-CN"/>
        </w:rPr>
      </w:pPr>
    </w:p>
    <w:p w:rsidR="00D730D2" w:rsidRPr="00D730D2" w:rsidRDefault="00D730D2" w:rsidP="00D65396">
      <w:pPr>
        <w:pStyle w:val="BodyText"/>
        <w:snapToGrid w:val="0"/>
        <w:ind w:firstLine="425"/>
        <w:jc w:val="both"/>
        <w:rPr>
          <w:rFonts w:eastAsiaTheme="minorEastAsia"/>
          <w:lang w:eastAsia="zh-CN"/>
        </w:rPr>
        <w:sectPr w:rsidR="00D730D2" w:rsidRPr="00D730D2" w:rsidSect="00ED3B2A">
          <w:type w:val="continuous"/>
          <w:pgSz w:w="12240" w:h="15840" w:code="1"/>
          <w:pgMar w:top="1440" w:right="1440" w:bottom="1440" w:left="1440" w:header="720" w:footer="720" w:gutter="0"/>
          <w:cols w:space="720"/>
          <w:docGrid w:linePitch="299"/>
        </w:sectPr>
      </w:pPr>
    </w:p>
    <w:p w:rsidR="00583171" w:rsidRPr="00453685" w:rsidRDefault="008F5919" w:rsidP="00D730D2">
      <w:pPr>
        <w:pStyle w:val="Heading1"/>
        <w:widowControl/>
        <w:autoSpaceDE/>
        <w:autoSpaceDN/>
        <w:snapToGrid w:val="0"/>
        <w:ind w:left="0"/>
        <w:jc w:val="both"/>
      </w:pPr>
      <w:r w:rsidRPr="00453685">
        <w:lastRenderedPageBreak/>
        <w:t>Conclusion</w:t>
      </w:r>
    </w:p>
    <w:p w:rsidR="00583171" w:rsidRPr="00453685" w:rsidRDefault="00583171" w:rsidP="00D65396">
      <w:pPr>
        <w:pStyle w:val="Heading1"/>
        <w:widowControl/>
        <w:autoSpaceDE/>
        <w:autoSpaceDN/>
        <w:snapToGrid w:val="0"/>
        <w:ind w:left="0" w:firstLine="425"/>
        <w:jc w:val="both"/>
        <w:rPr>
          <w:b w:val="0"/>
          <w:bCs w:val="0"/>
        </w:rPr>
      </w:pPr>
      <w:r w:rsidRPr="00453685">
        <w:rPr>
          <w:b w:val="0"/>
          <w:bCs w:val="0"/>
        </w:rPr>
        <w:t>The following remarks conclude the principle points discussed in this paper:</w:t>
      </w:r>
    </w:p>
    <w:p w:rsidR="00583171" w:rsidRPr="00453685" w:rsidRDefault="00583171" w:rsidP="00D65396">
      <w:pPr>
        <w:pStyle w:val="ListParagraph"/>
        <w:widowControl/>
        <w:numPr>
          <w:ilvl w:val="0"/>
          <w:numId w:val="22"/>
        </w:numPr>
        <w:autoSpaceDE/>
        <w:autoSpaceDN/>
        <w:snapToGrid w:val="0"/>
        <w:ind w:left="0" w:firstLine="425"/>
        <w:contextualSpacing/>
        <w:jc w:val="both"/>
        <w:rPr>
          <w:sz w:val="20"/>
          <w:szCs w:val="20"/>
          <w:u w:val="none"/>
        </w:rPr>
      </w:pPr>
      <w:r w:rsidRPr="00453685">
        <w:rPr>
          <w:sz w:val="20"/>
          <w:szCs w:val="20"/>
          <w:u w:val="none"/>
        </w:rPr>
        <w:t>Careful selection of construction materials during construction phases is the first step to achieve sustainability aspects.</w:t>
      </w:r>
    </w:p>
    <w:p w:rsidR="00583171" w:rsidRPr="00453685" w:rsidRDefault="00583171" w:rsidP="00D65396">
      <w:pPr>
        <w:pStyle w:val="ListParagraph"/>
        <w:widowControl/>
        <w:numPr>
          <w:ilvl w:val="0"/>
          <w:numId w:val="22"/>
        </w:numPr>
        <w:autoSpaceDE/>
        <w:autoSpaceDN/>
        <w:snapToGrid w:val="0"/>
        <w:ind w:left="0" w:firstLine="425"/>
        <w:contextualSpacing/>
        <w:jc w:val="both"/>
        <w:rPr>
          <w:sz w:val="20"/>
          <w:szCs w:val="20"/>
          <w:u w:val="none"/>
        </w:rPr>
      </w:pPr>
      <w:r w:rsidRPr="00453685">
        <w:rPr>
          <w:sz w:val="20"/>
          <w:szCs w:val="20"/>
          <w:u w:val="none"/>
        </w:rPr>
        <w:t>Traditionally, the principle methodology of construction reinforced concrete/bricks houses in Egypt without consideration of the environmental impacts has not change over the last 50 years. The EPS construction system is sophisticated, effective and economical solution,</w:t>
      </w:r>
    </w:p>
    <w:p w:rsidR="00583171" w:rsidRPr="00453685" w:rsidRDefault="00583171" w:rsidP="00D65396">
      <w:pPr>
        <w:pStyle w:val="ListParagraph"/>
        <w:widowControl/>
        <w:numPr>
          <w:ilvl w:val="0"/>
          <w:numId w:val="22"/>
        </w:numPr>
        <w:autoSpaceDE/>
        <w:autoSpaceDN/>
        <w:snapToGrid w:val="0"/>
        <w:ind w:left="0" w:firstLine="425"/>
        <w:contextualSpacing/>
        <w:jc w:val="both"/>
        <w:rPr>
          <w:sz w:val="20"/>
          <w:szCs w:val="20"/>
          <w:u w:val="none"/>
        </w:rPr>
      </w:pPr>
      <w:r w:rsidRPr="00453685">
        <w:rPr>
          <w:noProof/>
          <w:color w:val="000000"/>
          <w:sz w:val="20"/>
          <w:szCs w:val="20"/>
          <w:u w:val="none"/>
        </w:rPr>
        <w:lastRenderedPageBreak/>
        <w:t>The study results related to the environmental impacts highlight that the EPS system is 30% lower than the traditional systemwith a greet reduction in fossil fuel consumption by 24%.</w:t>
      </w:r>
    </w:p>
    <w:p w:rsidR="00583171" w:rsidRPr="00453685" w:rsidRDefault="00583171" w:rsidP="00D65396">
      <w:pPr>
        <w:pStyle w:val="ListParagraph"/>
        <w:widowControl/>
        <w:numPr>
          <w:ilvl w:val="0"/>
          <w:numId w:val="22"/>
        </w:numPr>
        <w:autoSpaceDE/>
        <w:autoSpaceDN/>
        <w:snapToGrid w:val="0"/>
        <w:ind w:left="0" w:firstLine="425"/>
        <w:contextualSpacing/>
        <w:jc w:val="both"/>
        <w:rPr>
          <w:sz w:val="20"/>
          <w:szCs w:val="20"/>
          <w:u w:val="none"/>
        </w:rPr>
      </w:pPr>
      <w:r w:rsidRPr="00453685">
        <w:rPr>
          <w:noProof/>
          <w:color w:val="000000"/>
          <w:sz w:val="20"/>
          <w:szCs w:val="20"/>
          <w:u w:val="none"/>
        </w:rPr>
        <w:t>The study highlight that, significant reduction in the construction cost up to</w:t>
      </w:r>
      <w:r w:rsidR="00ED3B2A" w:rsidRPr="00453685">
        <w:rPr>
          <w:noProof/>
          <w:color w:val="000000"/>
          <w:sz w:val="20"/>
          <w:szCs w:val="20"/>
          <w:u w:val="none"/>
        </w:rPr>
        <w:t xml:space="preserve"> </w:t>
      </w:r>
      <w:r w:rsidRPr="00453685">
        <w:rPr>
          <w:noProof/>
          <w:color w:val="000000"/>
          <w:sz w:val="20"/>
          <w:szCs w:val="20"/>
          <w:u w:val="none"/>
        </w:rPr>
        <w:t>25% could be achieved when using the EPS system as an alternative to the traditional reinforced concrete/bricks system.</w:t>
      </w:r>
    </w:p>
    <w:p w:rsidR="00583171" w:rsidRPr="00453685" w:rsidRDefault="00583171" w:rsidP="00D65396">
      <w:pPr>
        <w:pStyle w:val="ListParagraph"/>
        <w:widowControl/>
        <w:numPr>
          <w:ilvl w:val="0"/>
          <w:numId w:val="22"/>
        </w:numPr>
        <w:autoSpaceDE/>
        <w:autoSpaceDN/>
        <w:snapToGrid w:val="0"/>
        <w:ind w:left="0" w:firstLine="425"/>
        <w:contextualSpacing/>
        <w:jc w:val="both"/>
        <w:rPr>
          <w:sz w:val="20"/>
          <w:szCs w:val="20"/>
          <w:u w:val="none"/>
        </w:rPr>
      </w:pPr>
      <w:r w:rsidRPr="00453685">
        <w:rPr>
          <w:sz w:val="20"/>
          <w:szCs w:val="20"/>
          <w:u w:val="none"/>
        </w:rPr>
        <w:t xml:space="preserve">The study also indicated that, significant reduction in construction time 45% could be achieved when using the EPS </w:t>
      </w:r>
      <w:r w:rsidRPr="00453685">
        <w:rPr>
          <w:noProof/>
          <w:color w:val="000000"/>
          <w:sz w:val="20"/>
          <w:szCs w:val="20"/>
          <w:u w:val="none"/>
        </w:rPr>
        <w:t xml:space="preserve">system as an alternative to the traditional reinforced concrete/bricks system. This </w:t>
      </w:r>
      <w:r w:rsidRPr="00453685">
        <w:rPr>
          <w:noProof/>
          <w:color w:val="000000"/>
          <w:sz w:val="20"/>
          <w:szCs w:val="20"/>
          <w:u w:val="none"/>
        </w:rPr>
        <w:lastRenderedPageBreak/>
        <w:t>reduction ratio could be incraesed up to 60% depending on the number of building’s stories.</w:t>
      </w:r>
    </w:p>
    <w:p w:rsidR="00583171" w:rsidRPr="00453685" w:rsidRDefault="00583171" w:rsidP="00D65396">
      <w:pPr>
        <w:pStyle w:val="ListParagraph"/>
        <w:widowControl/>
        <w:numPr>
          <w:ilvl w:val="0"/>
          <w:numId w:val="22"/>
        </w:numPr>
        <w:autoSpaceDE/>
        <w:autoSpaceDN/>
        <w:snapToGrid w:val="0"/>
        <w:ind w:left="0" w:firstLine="425"/>
        <w:contextualSpacing/>
        <w:jc w:val="both"/>
        <w:rPr>
          <w:sz w:val="20"/>
          <w:szCs w:val="20"/>
          <w:u w:val="none"/>
        </w:rPr>
      </w:pPr>
      <w:r w:rsidRPr="00453685">
        <w:rPr>
          <w:sz w:val="20"/>
          <w:szCs w:val="20"/>
          <w:u w:val="none"/>
        </w:rPr>
        <w:t>The suggested EPS system produces the most economical and high quality product that could be suitable for low cost housing in Egypt in light of the increase in real estate costs in the current period.</w:t>
      </w:r>
    </w:p>
    <w:p w:rsidR="00583171" w:rsidRPr="00453685" w:rsidRDefault="00583171" w:rsidP="00D65396">
      <w:pPr>
        <w:pStyle w:val="ListParagraph"/>
        <w:widowControl/>
        <w:numPr>
          <w:ilvl w:val="0"/>
          <w:numId w:val="22"/>
        </w:numPr>
        <w:autoSpaceDE/>
        <w:autoSpaceDN/>
        <w:snapToGrid w:val="0"/>
        <w:ind w:left="0" w:firstLine="425"/>
        <w:contextualSpacing/>
        <w:jc w:val="both"/>
        <w:rPr>
          <w:sz w:val="20"/>
          <w:szCs w:val="20"/>
          <w:u w:val="none"/>
        </w:rPr>
      </w:pPr>
      <w:r w:rsidRPr="00453685">
        <w:rPr>
          <w:sz w:val="20"/>
          <w:szCs w:val="20"/>
          <w:u w:val="none"/>
        </w:rPr>
        <w:t>It’s also should be noted that EPS construction system requires a large construction volume to achieve an economical results.</w:t>
      </w:r>
    </w:p>
    <w:p w:rsidR="00583171" w:rsidRPr="00453685" w:rsidRDefault="00583171" w:rsidP="00D65396">
      <w:pPr>
        <w:pStyle w:val="ListParagraph"/>
        <w:widowControl/>
        <w:numPr>
          <w:ilvl w:val="0"/>
          <w:numId w:val="22"/>
        </w:numPr>
        <w:autoSpaceDE/>
        <w:autoSpaceDN/>
        <w:snapToGrid w:val="0"/>
        <w:ind w:left="0" w:firstLine="425"/>
        <w:contextualSpacing/>
        <w:jc w:val="both"/>
        <w:rPr>
          <w:sz w:val="20"/>
          <w:szCs w:val="20"/>
          <w:u w:val="none"/>
        </w:rPr>
      </w:pPr>
      <w:r w:rsidRPr="00453685">
        <w:rPr>
          <w:sz w:val="20"/>
          <w:szCs w:val="20"/>
          <w:u w:val="none"/>
        </w:rPr>
        <w:t>In general to achieve sustainability aspects means low environmental impacts, low construction cost and durable structures.</w:t>
      </w:r>
    </w:p>
    <w:p w:rsidR="00583171" w:rsidRPr="00453685" w:rsidRDefault="00583171" w:rsidP="00D65396">
      <w:pPr>
        <w:pStyle w:val="Bibliography"/>
        <w:snapToGrid w:val="0"/>
        <w:jc w:val="both"/>
        <w:rPr>
          <w:b/>
          <w:bCs/>
          <w:sz w:val="20"/>
          <w:szCs w:val="20"/>
        </w:rPr>
      </w:pPr>
    </w:p>
    <w:p w:rsidR="00583171" w:rsidRPr="00453685" w:rsidRDefault="00583171" w:rsidP="00D65396">
      <w:pPr>
        <w:pStyle w:val="Bibliography"/>
        <w:snapToGrid w:val="0"/>
        <w:jc w:val="both"/>
        <w:rPr>
          <w:sz w:val="20"/>
          <w:szCs w:val="20"/>
        </w:rPr>
      </w:pPr>
      <w:r w:rsidRPr="00453685">
        <w:rPr>
          <w:b/>
          <w:bCs/>
          <w:sz w:val="20"/>
          <w:szCs w:val="20"/>
        </w:rPr>
        <w:t>References</w:t>
      </w:r>
    </w:p>
    <w:p w:rsidR="00583171" w:rsidRPr="00453685" w:rsidRDefault="00583171" w:rsidP="00940CC0">
      <w:pPr>
        <w:pStyle w:val="Bibliography"/>
        <w:numPr>
          <w:ilvl w:val="0"/>
          <w:numId w:val="24"/>
        </w:numPr>
        <w:snapToGrid w:val="0"/>
        <w:ind w:left="425" w:hanging="425"/>
        <w:jc w:val="both"/>
        <w:rPr>
          <w:noProof/>
          <w:sz w:val="20"/>
          <w:szCs w:val="20"/>
        </w:rPr>
      </w:pPr>
      <w:r w:rsidRPr="00453685">
        <w:rPr>
          <w:noProof/>
          <w:sz w:val="20"/>
          <w:szCs w:val="20"/>
        </w:rPr>
        <w:t>Feifei</w:t>
      </w:r>
      <w:r w:rsidR="00ED3B2A" w:rsidRPr="00453685">
        <w:rPr>
          <w:noProof/>
          <w:sz w:val="20"/>
          <w:szCs w:val="20"/>
        </w:rPr>
        <w:t xml:space="preserve"> </w:t>
      </w:r>
      <w:r w:rsidRPr="00453685">
        <w:rPr>
          <w:noProof/>
          <w:sz w:val="20"/>
          <w:szCs w:val="20"/>
        </w:rPr>
        <w:t>fu,</w:t>
      </w:r>
      <w:r w:rsidR="00ED3B2A" w:rsidRPr="00453685">
        <w:rPr>
          <w:noProof/>
          <w:sz w:val="20"/>
          <w:szCs w:val="20"/>
        </w:rPr>
        <w:t xml:space="preserve"> </w:t>
      </w:r>
      <w:r w:rsidRPr="00453685">
        <w:rPr>
          <w:noProof/>
          <w:sz w:val="20"/>
          <w:szCs w:val="20"/>
        </w:rPr>
        <w:t>Hanbin</w:t>
      </w:r>
      <w:r w:rsidR="00ED3B2A" w:rsidRPr="00453685">
        <w:rPr>
          <w:noProof/>
          <w:sz w:val="20"/>
          <w:szCs w:val="20"/>
        </w:rPr>
        <w:t xml:space="preserve"> </w:t>
      </w:r>
      <w:r w:rsidRPr="00453685">
        <w:rPr>
          <w:noProof/>
          <w:sz w:val="20"/>
          <w:szCs w:val="20"/>
        </w:rPr>
        <w:t>luo,</w:t>
      </w:r>
      <w:r w:rsidR="00ED3B2A" w:rsidRPr="00453685">
        <w:rPr>
          <w:noProof/>
          <w:sz w:val="20"/>
          <w:szCs w:val="20"/>
        </w:rPr>
        <w:t xml:space="preserve"> </w:t>
      </w:r>
      <w:r w:rsidRPr="00453685">
        <w:rPr>
          <w:noProof/>
          <w:sz w:val="20"/>
          <w:szCs w:val="20"/>
        </w:rPr>
        <w:t>Hua</w:t>
      </w:r>
      <w:r w:rsidR="00ED3B2A" w:rsidRPr="00453685">
        <w:rPr>
          <w:noProof/>
          <w:sz w:val="20"/>
          <w:szCs w:val="20"/>
        </w:rPr>
        <w:t xml:space="preserve"> </w:t>
      </w:r>
      <w:r w:rsidRPr="00453685">
        <w:rPr>
          <w:noProof/>
          <w:sz w:val="20"/>
          <w:szCs w:val="20"/>
        </w:rPr>
        <w:t>zhong</w:t>
      </w:r>
      <w:r w:rsidR="00ED3B2A" w:rsidRPr="00453685">
        <w:rPr>
          <w:noProof/>
          <w:sz w:val="20"/>
          <w:szCs w:val="20"/>
        </w:rPr>
        <w:t xml:space="preserve"> </w:t>
      </w:r>
      <w:r w:rsidRPr="00453685">
        <w:rPr>
          <w:noProof/>
          <w:sz w:val="20"/>
          <w:szCs w:val="20"/>
        </w:rPr>
        <w:t>and</w:t>
      </w:r>
      <w:r w:rsidR="00ED3B2A" w:rsidRPr="00453685">
        <w:rPr>
          <w:noProof/>
          <w:sz w:val="20"/>
          <w:szCs w:val="20"/>
        </w:rPr>
        <w:t xml:space="preserve"> </w:t>
      </w:r>
      <w:r w:rsidRPr="00453685">
        <w:rPr>
          <w:noProof/>
          <w:sz w:val="20"/>
          <w:szCs w:val="20"/>
        </w:rPr>
        <w:t>Andrew</w:t>
      </w:r>
      <w:r w:rsidR="00ED3B2A" w:rsidRPr="00453685">
        <w:rPr>
          <w:noProof/>
          <w:sz w:val="20"/>
          <w:szCs w:val="20"/>
        </w:rPr>
        <w:t xml:space="preserve"> </w:t>
      </w:r>
      <w:r w:rsidRPr="00453685">
        <w:rPr>
          <w:noProof/>
          <w:sz w:val="20"/>
          <w:szCs w:val="20"/>
        </w:rPr>
        <w:t>hill.</w:t>
      </w:r>
      <w:r w:rsidR="00ED3B2A" w:rsidRPr="00453685">
        <w:rPr>
          <w:noProof/>
          <w:sz w:val="20"/>
          <w:szCs w:val="20"/>
        </w:rPr>
        <w:t xml:space="preserve"> </w:t>
      </w:r>
      <w:r w:rsidRPr="00453685">
        <w:rPr>
          <w:noProof/>
          <w:sz w:val="20"/>
          <w:szCs w:val="20"/>
        </w:rPr>
        <w:t>"Development</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carbon</w:t>
      </w:r>
      <w:r w:rsidR="00ED3B2A" w:rsidRPr="00453685">
        <w:rPr>
          <w:noProof/>
          <w:sz w:val="20"/>
          <w:szCs w:val="20"/>
        </w:rPr>
        <w:t xml:space="preserve"> </w:t>
      </w:r>
      <w:r w:rsidRPr="00453685">
        <w:rPr>
          <w:noProof/>
          <w:sz w:val="20"/>
          <w:szCs w:val="20"/>
        </w:rPr>
        <w:t>emission</w:t>
      </w:r>
      <w:r w:rsidR="00ED3B2A" w:rsidRPr="00453685">
        <w:rPr>
          <w:noProof/>
          <w:sz w:val="20"/>
          <w:szCs w:val="20"/>
        </w:rPr>
        <w:t xml:space="preserve"> </w:t>
      </w:r>
      <w:r w:rsidRPr="00453685">
        <w:rPr>
          <w:noProof/>
          <w:sz w:val="20"/>
          <w:szCs w:val="20"/>
        </w:rPr>
        <w:t>calculations</w:t>
      </w:r>
      <w:r w:rsidR="00ED3B2A" w:rsidRPr="00453685">
        <w:rPr>
          <w:noProof/>
          <w:sz w:val="20"/>
          <w:szCs w:val="20"/>
        </w:rPr>
        <w:t xml:space="preserve"> </w:t>
      </w:r>
      <w:r w:rsidRPr="00453685">
        <w:rPr>
          <w:noProof/>
          <w:sz w:val="20"/>
          <w:szCs w:val="20"/>
        </w:rPr>
        <w:t>system</w:t>
      </w:r>
      <w:r w:rsidR="00ED3B2A" w:rsidRPr="00453685">
        <w:rPr>
          <w:noProof/>
          <w:sz w:val="20"/>
          <w:szCs w:val="20"/>
        </w:rPr>
        <w:t xml:space="preserve"> </w:t>
      </w:r>
      <w:r w:rsidRPr="00453685">
        <w:rPr>
          <w:noProof/>
          <w:sz w:val="20"/>
          <w:szCs w:val="20"/>
        </w:rPr>
        <w:t>for</w:t>
      </w:r>
      <w:r w:rsidR="00ED3B2A" w:rsidRPr="00453685">
        <w:rPr>
          <w:noProof/>
          <w:sz w:val="20"/>
          <w:szCs w:val="20"/>
        </w:rPr>
        <w:t xml:space="preserve"> </w:t>
      </w:r>
      <w:r w:rsidRPr="00453685">
        <w:rPr>
          <w:noProof/>
          <w:sz w:val="20"/>
          <w:szCs w:val="20"/>
        </w:rPr>
        <w:t>optimizing</w:t>
      </w:r>
      <w:r w:rsidR="00ED3B2A" w:rsidRPr="00453685">
        <w:rPr>
          <w:noProof/>
          <w:sz w:val="20"/>
          <w:szCs w:val="20"/>
        </w:rPr>
        <w:t xml:space="preserve"> </w:t>
      </w:r>
      <w:r w:rsidRPr="00453685">
        <w:rPr>
          <w:noProof/>
          <w:sz w:val="20"/>
          <w:szCs w:val="20"/>
        </w:rPr>
        <w:t>building</w:t>
      </w:r>
      <w:r w:rsidR="00ED3B2A" w:rsidRPr="00453685">
        <w:rPr>
          <w:noProof/>
          <w:sz w:val="20"/>
          <w:szCs w:val="20"/>
        </w:rPr>
        <w:t xml:space="preserve"> </w:t>
      </w:r>
      <w:r w:rsidRPr="00453685">
        <w:rPr>
          <w:noProof/>
          <w:sz w:val="20"/>
          <w:szCs w:val="20"/>
        </w:rPr>
        <w:t>plan</w:t>
      </w:r>
      <w:r w:rsidR="00ED3B2A" w:rsidRPr="00453685">
        <w:rPr>
          <w:noProof/>
          <w:sz w:val="20"/>
          <w:szCs w:val="20"/>
        </w:rPr>
        <w:t xml:space="preserve"> </w:t>
      </w:r>
      <w:r w:rsidRPr="00453685">
        <w:rPr>
          <w:noProof/>
          <w:sz w:val="20"/>
          <w:szCs w:val="20"/>
        </w:rPr>
        <w:t>based</w:t>
      </w:r>
      <w:r w:rsidR="00ED3B2A" w:rsidRPr="00453685">
        <w:rPr>
          <w:noProof/>
          <w:sz w:val="20"/>
          <w:szCs w:val="20"/>
        </w:rPr>
        <w:t xml:space="preserve"> </w:t>
      </w:r>
      <w:r w:rsidRPr="00453685">
        <w:rPr>
          <w:noProof/>
          <w:sz w:val="20"/>
          <w:szCs w:val="20"/>
        </w:rPr>
        <w:t>on</w:t>
      </w:r>
      <w:r w:rsidR="00ED3B2A" w:rsidRPr="00453685">
        <w:rPr>
          <w:noProof/>
          <w:sz w:val="20"/>
          <w:szCs w:val="20"/>
        </w:rPr>
        <w:t xml:space="preserve"> </w:t>
      </w:r>
      <w:r w:rsidRPr="00453685">
        <w:rPr>
          <w:noProof/>
          <w:sz w:val="20"/>
          <w:szCs w:val="20"/>
        </w:rPr>
        <w:t>the</w:t>
      </w:r>
      <w:r w:rsidR="00ED3B2A" w:rsidRPr="00453685">
        <w:rPr>
          <w:noProof/>
          <w:sz w:val="20"/>
          <w:szCs w:val="20"/>
        </w:rPr>
        <w:t xml:space="preserve"> </w:t>
      </w:r>
      <w:r w:rsidRPr="00453685">
        <w:rPr>
          <w:noProof/>
          <w:sz w:val="20"/>
          <w:szCs w:val="20"/>
        </w:rPr>
        <w:t>LCA</w:t>
      </w:r>
      <w:r w:rsidR="00ED3B2A" w:rsidRPr="00453685">
        <w:rPr>
          <w:noProof/>
          <w:sz w:val="20"/>
          <w:szCs w:val="20"/>
        </w:rPr>
        <w:t xml:space="preserve"> </w:t>
      </w:r>
      <w:r w:rsidRPr="00453685">
        <w:rPr>
          <w:noProof/>
          <w:sz w:val="20"/>
          <w:szCs w:val="20"/>
        </w:rPr>
        <w:t>framwork."</w:t>
      </w:r>
      <w:r w:rsidR="00ED3B2A" w:rsidRPr="00453685">
        <w:rPr>
          <w:noProof/>
          <w:sz w:val="20"/>
          <w:szCs w:val="20"/>
        </w:rPr>
        <w:t xml:space="preserve"> </w:t>
      </w:r>
      <w:r w:rsidRPr="00453685">
        <w:rPr>
          <w:noProof/>
          <w:sz w:val="20"/>
          <w:szCs w:val="20"/>
        </w:rPr>
        <w:t>Hindawi</w:t>
      </w:r>
      <w:r w:rsidR="00ED3B2A" w:rsidRPr="00453685">
        <w:rPr>
          <w:noProof/>
          <w:sz w:val="20"/>
          <w:szCs w:val="20"/>
        </w:rPr>
        <w:t xml:space="preserve"> </w:t>
      </w:r>
      <w:r w:rsidRPr="00453685">
        <w:rPr>
          <w:noProof/>
          <w:sz w:val="20"/>
          <w:szCs w:val="20"/>
        </w:rPr>
        <w:t>public</w:t>
      </w:r>
      <w:r w:rsidR="00ED3B2A" w:rsidRPr="00453685">
        <w:rPr>
          <w:noProof/>
          <w:sz w:val="20"/>
          <w:szCs w:val="20"/>
        </w:rPr>
        <w:t xml:space="preserve"> </w:t>
      </w:r>
      <w:r w:rsidRPr="00453685">
        <w:rPr>
          <w:noProof/>
          <w:sz w:val="20"/>
          <w:szCs w:val="20"/>
        </w:rPr>
        <w:t>corporation</w:t>
      </w:r>
      <w:r w:rsidR="00ED3B2A" w:rsidRPr="00453685">
        <w:rPr>
          <w:noProof/>
          <w:sz w:val="20"/>
          <w:szCs w:val="20"/>
        </w:rPr>
        <w:t xml:space="preserve"> </w:t>
      </w:r>
      <w:r w:rsidRPr="00453685">
        <w:rPr>
          <w:noProof/>
          <w:sz w:val="20"/>
          <w:szCs w:val="20"/>
        </w:rPr>
        <w:t>mathematical</w:t>
      </w:r>
      <w:r w:rsidR="00ED3B2A" w:rsidRPr="00453685">
        <w:rPr>
          <w:noProof/>
          <w:sz w:val="20"/>
          <w:szCs w:val="20"/>
        </w:rPr>
        <w:t xml:space="preserve"> </w:t>
      </w:r>
      <w:r w:rsidRPr="00453685">
        <w:rPr>
          <w:noProof/>
          <w:sz w:val="20"/>
          <w:szCs w:val="20"/>
        </w:rPr>
        <w:t>problems</w:t>
      </w:r>
      <w:r w:rsidR="00ED3B2A" w:rsidRPr="00453685">
        <w:rPr>
          <w:noProof/>
          <w:sz w:val="20"/>
          <w:szCs w:val="20"/>
        </w:rPr>
        <w:t xml:space="preserve"> </w:t>
      </w:r>
      <w:r w:rsidRPr="00453685">
        <w:rPr>
          <w:noProof/>
          <w:sz w:val="20"/>
          <w:szCs w:val="20"/>
        </w:rPr>
        <w:t>in</w:t>
      </w:r>
      <w:r w:rsidR="00ED3B2A" w:rsidRPr="00453685">
        <w:rPr>
          <w:noProof/>
          <w:sz w:val="20"/>
          <w:szCs w:val="20"/>
        </w:rPr>
        <w:t xml:space="preserve"> </w:t>
      </w:r>
      <w:r w:rsidRPr="00453685">
        <w:rPr>
          <w:noProof/>
          <w:sz w:val="20"/>
          <w:szCs w:val="20"/>
        </w:rPr>
        <w:t>engineering</w:t>
      </w:r>
      <w:r w:rsidR="00ED3B2A" w:rsidRPr="00453685">
        <w:rPr>
          <w:noProof/>
          <w:sz w:val="20"/>
          <w:szCs w:val="20"/>
        </w:rPr>
        <w:t xml:space="preserve"> </w:t>
      </w:r>
      <w:r w:rsidRPr="00453685">
        <w:rPr>
          <w:noProof/>
          <w:sz w:val="20"/>
          <w:szCs w:val="20"/>
        </w:rPr>
        <w:t>2014</w:t>
      </w:r>
      <w:r w:rsidR="00ED3B2A" w:rsidRPr="00453685">
        <w:rPr>
          <w:noProof/>
          <w:sz w:val="20"/>
          <w:szCs w:val="20"/>
        </w:rPr>
        <w:t xml:space="preserve"> </w:t>
      </w:r>
      <w:r w:rsidRPr="00453685">
        <w:rPr>
          <w:noProof/>
          <w:sz w:val="20"/>
          <w:szCs w:val="20"/>
        </w:rPr>
        <w:t>(2014):</w:t>
      </w:r>
      <w:r w:rsidR="00ED3B2A" w:rsidRPr="00453685">
        <w:rPr>
          <w:noProof/>
          <w:sz w:val="20"/>
          <w:szCs w:val="20"/>
        </w:rPr>
        <w:t xml:space="preserve"> </w:t>
      </w:r>
      <w:r w:rsidRPr="00453685">
        <w:rPr>
          <w:noProof/>
          <w:sz w:val="20"/>
          <w:szCs w:val="20"/>
        </w:rPr>
        <w:t>13.</w:t>
      </w:r>
    </w:p>
    <w:p w:rsidR="00583171" w:rsidRPr="00453685" w:rsidRDefault="00583171" w:rsidP="00940CC0">
      <w:pPr>
        <w:pStyle w:val="Bibliography"/>
        <w:numPr>
          <w:ilvl w:val="0"/>
          <w:numId w:val="24"/>
        </w:numPr>
        <w:snapToGrid w:val="0"/>
        <w:ind w:left="425" w:hanging="425"/>
        <w:jc w:val="both"/>
        <w:rPr>
          <w:noProof/>
          <w:sz w:val="20"/>
          <w:szCs w:val="20"/>
        </w:rPr>
      </w:pPr>
      <w:r w:rsidRPr="00453685">
        <w:rPr>
          <w:noProof/>
          <w:sz w:val="20"/>
          <w:szCs w:val="20"/>
        </w:rPr>
        <w:t>Hassan,</w:t>
      </w:r>
      <w:r w:rsidR="00ED3B2A" w:rsidRPr="00453685">
        <w:rPr>
          <w:noProof/>
          <w:sz w:val="20"/>
          <w:szCs w:val="20"/>
        </w:rPr>
        <w:t xml:space="preserve"> </w:t>
      </w:r>
      <w:r w:rsidRPr="00453685">
        <w:rPr>
          <w:noProof/>
          <w:sz w:val="20"/>
          <w:szCs w:val="20"/>
        </w:rPr>
        <w:t>fatma.</w:t>
      </w:r>
      <w:r w:rsidR="00ED3B2A" w:rsidRPr="00453685">
        <w:rPr>
          <w:noProof/>
          <w:sz w:val="20"/>
          <w:szCs w:val="20"/>
        </w:rPr>
        <w:t xml:space="preserve"> </w:t>
      </w:r>
      <w:r w:rsidRPr="00453685">
        <w:rPr>
          <w:noProof/>
          <w:sz w:val="20"/>
          <w:szCs w:val="20"/>
        </w:rPr>
        <w:t>"LEED</w:t>
      </w:r>
      <w:r w:rsidR="00ED3B2A" w:rsidRPr="00453685">
        <w:rPr>
          <w:noProof/>
          <w:sz w:val="20"/>
          <w:szCs w:val="20"/>
        </w:rPr>
        <w:t xml:space="preserve"> </w:t>
      </w:r>
      <w:r w:rsidRPr="00453685">
        <w:rPr>
          <w:noProof/>
          <w:sz w:val="20"/>
          <w:szCs w:val="20"/>
        </w:rPr>
        <w:t>“</w:t>
      </w:r>
      <w:r w:rsidR="00ED3B2A" w:rsidRPr="00453685">
        <w:rPr>
          <w:noProof/>
          <w:sz w:val="20"/>
          <w:szCs w:val="20"/>
        </w:rPr>
        <w:t xml:space="preserve"> </w:t>
      </w:r>
      <w:r w:rsidRPr="00453685">
        <w:rPr>
          <w:noProof/>
          <w:sz w:val="20"/>
          <w:szCs w:val="20"/>
        </w:rPr>
        <w:t>materials</w:t>
      </w:r>
      <w:r w:rsidR="00ED3B2A" w:rsidRPr="00453685">
        <w:rPr>
          <w:noProof/>
          <w:sz w:val="20"/>
          <w:szCs w:val="20"/>
        </w:rPr>
        <w:t xml:space="preserve"> </w:t>
      </w:r>
      <w:r w:rsidRPr="00453685">
        <w:rPr>
          <w:noProof/>
          <w:sz w:val="20"/>
          <w:szCs w:val="20"/>
        </w:rPr>
        <w:t>category</w:t>
      </w:r>
      <w:r w:rsidR="00ED3B2A" w:rsidRPr="00453685">
        <w:rPr>
          <w:noProof/>
          <w:sz w:val="20"/>
          <w:szCs w:val="20"/>
        </w:rPr>
        <w:t xml:space="preserve"> </w:t>
      </w:r>
      <w:r w:rsidRPr="00453685">
        <w:rPr>
          <w:noProof/>
          <w:sz w:val="20"/>
          <w:szCs w:val="20"/>
        </w:rPr>
        <w:t>a</w:t>
      </w:r>
      <w:r w:rsidR="00ED3B2A" w:rsidRPr="00453685">
        <w:rPr>
          <w:noProof/>
          <w:sz w:val="20"/>
          <w:szCs w:val="20"/>
        </w:rPr>
        <w:t xml:space="preserve"> </w:t>
      </w:r>
      <w:r w:rsidRPr="00453685">
        <w:rPr>
          <w:noProof/>
          <w:sz w:val="20"/>
          <w:szCs w:val="20"/>
        </w:rPr>
        <w:t>critical</w:t>
      </w:r>
      <w:r w:rsidR="00ED3B2A" w:rsidRPr="00453685">
        <w:rPr>
          <w:noProof/>
          <w:sz w:val="20"/>
          <w:szCs w:val="20"/>
        </w:rPr>
        <w:t xml:space="preserve"> </w:t>
      </w:r>
      <w:r w:rsidRPr="00453685">
        <w:rPr>
          <w:noProof/>
          <w:sz w:val="20"/>
          <w:szCs w:val="20"/>
        </w:rPr>
        <w:t>LEED</w:t>
      </w:r>
      <w:r w:rsidR="00ED3B2A" w:rsidRPr="00453685">
        <w:rPr>
          <w:noProof/>
          <w:sz w:val="20"/>
          <w:szCs w:val="20"/>
        </w:rPr>
        <w:t xml:space="preserve"> </w:t>
      </w:r>
      <w:r w:rsidRPr="00453685">
        <w:rPr>
          <w:noProof/>
          <w:sz w:val="20"/>
          <w:szCs w:val="20"/>
        </w:rPr>
        <w:t>“</w:t>
      </w:r>
      <w:r w:rsidR="00ED3B2A" w:rsidRPr="00453685">
        <w:rPr>
          <w:noProof/>
          <w:sz w:val="20"/>
          <w:szCs w:val="20"/>
        </w:rPr>
        <w:t xml:space="preserve"> </w:t>
      </w:r>
      <w:r w:rsidRPr="00453685">
        <w:rPr>
          <w:noProof/>
          <w:sz w:val="20"/>
          <w:szCs w:val="20"/>
        </w:rPr>
        <w:t>materials</w:t>
      </w:r>
      <w:r w:rsidR="00ED3B2A" w:rsidRPr="00453685">
        <w:rPr>
          <w:noProof/>
          <w:sz w:val="20"/>
          <w:szCs w:val="20"/>
        </w:rPr>
        <w:t xml:space="preserve"> </w:t>
      </w:r>
      <w:r w:rsidRPr="00453685">
        <w:rPr>
          <w:noProof/>
          <w:sz w:val="20"/>
          <w:szCs w:val="20"/>
        </w:rPr>
        <w:t>category</w:t>
      </w:r>
      <w:r w:rsidR="00ED3B2A" w:rsidRPr="00453685">
        <w:rPr>
          <w:noProof/>
          <w:sz w:val="20"/>
          <w:szCs w:val="20"/>
        </w:rPr>
        <w:t xml:space="preserve"> </w:t>
      </w:r>
      <w:r w:rsidRPr="00453685">
        <w:rPr>
          <w:noProof/>
          <w:sz w:val="20"/>
          <w:szCs w:val="20"/>
        </w:rPr>
        <w:t>a</w:t>
      </w:r>
      <w:r w:rsidR="00ED3B2A" w:rsidRPr="00453685">
        <w:rPr>
          <w:noProof/>
          <w:sz w:val="20"/>
          <w:szCs w:val="20"/>
        </w:rPr>
        <w:t xml:space="preserve"> </w:t>
      </w:r>
      <w:r w:rsidRPr="00453685">
        <w:rPr>
          <w:noProof/>
          <w:sz w:val="20"/>
          <w:szCs w:val="20"/>
        </w:rPr>
        <w:t>critical</w:t>
      </w:r>
      <w:r w:rsidR="00ED3B2A" w:rsidRPr="00453685">
        <w:rPr>
          <w:noProof/>
          <w:sz w:val="20"/>
          <w:szCs w:val="20"/>
        </w:rPr>
        <w:t xml:space="preserve"> </w:t>
      </w:r>
      <w:r w:rsidRPr="00453685">
        <w:rPr>
          <w:noProof/>
          <w:sz w:val="20"/>
          <w:szCs w:val="20"/>
        </w:rPr>
        <w:t>LEED</w:t>
      </w:r>
      <w:r w:rsidR="00ED3B2A" w:rsidRPr="00453685">
        <w:rPr>
          <w:noProof/>
          <w:sz w:val="20"/>
          <w:szCs w:val="20"/>
        </w:rPr>
        <w:t xml:space="preserve"> </w:t>
      </w:r>
      <w:r w:rsidRPr="00453685">
        <w:rPr>
          <w:noProof/>
          <w:sz w:val="20"/>
          <w:szCs w:val="20"/>
        </w:rPr>
        <w:t>“</w:t>
      </w:r>
      <w:r w:rsidR="00ED3B2A" w:rsidRPr="00453685">
        <w:rPr>
          <w:noProof/>
          <w:sz w:val="20"/>
          <w:szCs w:val="20"/>
        </w:rPr>
        <w:t xml:space="preserve"> </w:t>
      </w:r>
      <w:r w:rsidRPr="00453685">
        <w:rPr>
          <w:noProof/>
          <w:sz w:val="20"/>
          <w:szCs w:val="20"/>
        </w:rPr>
        <w:t>materials</w:t>
      </w:r>
      <w:r w:rsidR="00ED3B2A" w:rsidRPr="00453685">
        <w:rPr>
          <w:noProof/>
          <w:sz w:val="20"/>
          <w:szCs w:val="20"/>
        </w:rPr>
        <w:t xml:space="preserve"> </w:t>
      </w:r>
      <w:r w:rsidRPr="00453685">
        <w:rPr>
          <w:noProof/>
          <w:sz w:val="20"/>
          <w:szCs w:val="20"/>
        </w:rPr>
        <w:t>category</w:t>
      </w:r>
      <w:r w:rsidR="00ED3B2A" w:rsidRPr="00453685">
        <w:rPr>
          <w:noProof/>
          <w:sz w:val="20"/>
          <w:szCs w:val="20"/>
        </w:rPr>
        <w:t xml:space="preserve"> </w:t>
      </w:r>
      <w:r w:rsidRPr="00453685">
        <w:rPr>
          <w:noProof/>
          <w:sz w:val="20"/>
          <w:szCs w:val="20"/>
        </w:rPr>
        <w:t>a</w:t>
      </w:r>
      <w:r w:rsidR="00ED3B2A" w:rsidRPr="00453685">
        <w:rPr>
          <w:noProof/>
          <w:sz w:val="20"/>
          <w:szCs w:val="20"/>
        </w:rPr>
        <w:t xml:space="preserve"> </w:t>
      </w:r>
      <w:r w:rsidRPr="00453685">
        <w:rPr>
          <w:noProof/>
          <w:sz w:val="20"/>
          <w:szCs w:val="20"/>
        </w:rPr>
        <w:t>critical</w:t>
      </w:r>
      <w:r w:rsidR="00ED3B2A" w:rsidRPr="00453685">
        <w:rPr>
          <w:noProof/>
          <w:sz w:val="20"/>
          <w:szCs w:val="20"/>
        </w:rPr>
        <w:t xml:space="preserve"> </w:t>
      </w:r>
      <w:r w:rsidRPr="00453685">
        <w:rPr>
          <w:noProof/>
          <w:sz w:val="20"/>
          <w:szCs w:val="20"/>
        </w:rPr>
        <w:t>LEED</w:t>
      </w:r>
      <w:r w:rsidR="00ED3B2A" w:rsidRPr="00453685">
        <w:rPr>
          <w:noProof/>
          <w:sz w:val="20"/>
          <w:szCs w:val="20"/>
        </w:rPr>
        <w:t xml:space="preserve"> </w:t>
      </w:r>
      <w:r w:rsidRPr="00453685">
        <w:rPr>
          <w:noProof/>
          <w:sz w:val="20"/>
          <w:szCs w:val="20"/>
        </w:rPr>
        <w:t>“</w:t>
      </w:r>
      <w:r w:rsidR="00ED3B2A" w:rsidRPr="00453685">
        <w:rPr>
          <w:noProof/>
          <w:sz w:val="20"/>
          <w:szCs w:val="20"/>
        </w:rPr>
        <w:t xml:space="preserve"> </w:t>
      </w:r>
      <w:r w:rsidRPr="00453685">
        <w:rPr>
          <w:noProof/>
          <w:sz w:val="20"/>
          <w:szCs w:val="20"/>
        </w:rPr>
        <w:t>materials</w:t>
      </w:r>
      <w:r w:rsidR="00ED3B2A" w:rsidRPr="00453685">
        <w:rPr>
          <w:noProof/>
          <w:sz w:val="20"/>
          <w:szCs w:val="20"/>
        </w:rPr>
        <w:t xml:space="preserve"> </w:t>
      </w:r>
      <w:r w:rsidRPr="00453685">
        <w:rPr>
          <w:noProof/>
          <w:sz w:val="20"/>
          <w:szCs w:val="20"/>
        </w:rPr>
        <w:t>category</w:t>
      </w:r>
      <w:r w:rsidR="00ED3B2A" w:rsidRPr="00453685">
        <w:rPr>
          <w:noProof/>
          <w:sz w:val="20"/>
          <w:szCs w:val="20"/>
        </w:rPr>
        <w:t xml:space="preserve"> </w:t>
      </w:r>
      <w:r w:rsidRPr="00453685">
        <w:rPr>
          <w:noProof/>
          <w:sz w:val="20"/>
          <w:szCs w:val="20"/>
        </w:rPr>
        <w:t>a</w:t>
      </w:r>
      <w:r w:rsidR="00ED3B2A" w:rsidRPr="00453685">
        <w:rPr>
          <w:noProof/>
          <w:sz w:val="20"/>
          <w:szCs w:val="20"/>
        </w:rPr>
        <w:t xml:space="preserve"> </w:t>
      </w:r>
      <w:r w:rsidRPr="00453685">
        <w:rPr>
          <w:noProof/>
          <w:sz w:val="20"/>
          <w:szCs w:val="20"/>
        </w:rPr>
        <w:t>critical</w:t>
      </w:r>
      <w:r w:rsidR="00ED3B2A" w:rsidRPr="00453685">
        <w:rPr>
          <w:noProof/>
          <w:sz w:val="20"/>
          <w:szCs w:val="20"/>
        </w:rPr>
        <w:t xml:space="preserve"> </w:t>
      </w:r>
      <w:r w:rsidRPr="00453685">
        <w:rPr>
          <w:noProof/>
          <w:sz w:val="20"/>
          <w:szCs w:val="20"/>
        </w:rPr>
        <w:t>Egyptanalysis</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Applicability</w:t>
      </w:r>
      <w:r w:rsidR="00ED3B2A" w:rsidRPr="00453685">
        <w:rPr>
          <w:noProof/>
          <w:sz w:val="20"/>
          <w:szCs w:val="20"/>
        </w:rPr>
        <w:t xml:space="preserve"> </w:t>
      </w:r>
      <w:r w:rsidRPr="00453685">
        <w:rPr>
          <w:noProof/>
          <w:sz w:val="20"/>
          <w:szCs w:val="20"/>
        </w:rPr>
        <w:t>in</w:t>
      </w:r>
      <w:r w:rsidR="00ED3B2A" w:rsidRPr="00453685">
        <w:rPr>
          <w:noProof/>
          <w:sz w:val="20"/>
          <w:szCs w:val="20"/>
        </w:rPr>
        <w:t xml:space="preserve"> </w:t>
      </w:r>
      <w:r w:rsidRPr="00453685">
        <w:rPr>
          <w:noProof/>
          <w:sz w:val="20"/>
          <w:szCs w:val="20"/>
        </w:rPr>
        <w:t>Egyptanalysis</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Applicability</w:t>
      </w:r>
      <w:r w:rsidR="00ED3B2A" w:rsidRPr="00453685">
        <w:rPr>
          <w:noProof/>
          <w:sz w:val="20"/>
          <w:szCs w:val="20"/>
        </w:rPr>
        <w:t xml:space="preserve"> </w:t>
      </w:r>
      <w:r w:rsidRPr="00453685">
        <w:rPr>
          <w:noProof/>
          <w:sz w:val="20"/>
          <w:szCs w:val="20"/>
        </w:rPr>
        <w:t>in</w:t>
      </w:r>
      <w:r w:rsidR="00ED3B2A" w:rsidRPr="00453685">
        <w:rPr>
          <w:noProof/>
          <w:sz w:val="20"/>
          <w:szCs w:val="20"/>
        </w:rPr>
        <w:t xml:space="preserve"> </w:t>
      </w:r>
      <w:r w:rsidRPr="00453685">
        <w:rPr>
          <w:noProof/>
          <w:sz w:val="20"/>
          <w:szCs w:val="20"/>
        </w:rPr>
        <w:t>Egyptanalysis</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Applicability</w:t>
      </w:r>
      <w:r w:rsidR="00ED3B2A" w:rsidRPr="00453685">
        <w:rPr>
          <w:noProof/>
          <w:sz w:val="20"/>
          <w:szCs w:val="20"/>
        </w:rPr>
        <w:t xml:space="preserve"> </w:t>
      </w:r>
      <w:r w:rsidRPr="00453685">
        <w:rPr>
          <w:noProof/>
          <w:sz w:val="20"/>
          <w:szCs w:val="20"/>
        </w:rPr>
        <w:t>in</w:t>
      </w:r>
      <w:r w:rsidR="00ED3B2A" w:rsidRPr="00453685">
        <w:rPr>
          <w:noProof/>
          <w:sz w:val="20"/>
          <w:szCs w:val="20"/>
        </w:rPr>
        <w:t xml:space="preserve"> </w:t>
      </w:r>
      <w:r w:rsidRPr="00453685">
        <w:rPr>
          <w:noProof/>
          <w:sz w:val="20"/>
          <w:szCs w:val="20"/>
        </w:rPr>
        <w:t>Egypt."</w:t>
      </w:r>
      <w:r w:rsidR="00ED3B2A" w:rsidRPr="00453685">
        <w:rPr>
          <w:noProof/>
          <w:sz w:val="20"/>
          <w:szCs w:val="20"/>
        </w:rPr>
        <w:t xml:space="preserve"> </w:t>
      </w:r>
      <w:r w:rsidRPr="00453685">
        <w:rPr>
          <w:noProof/>
          <w:sz w:val="20"/>
          <w:szCs w:val="20"/>
        </w:rPr>
        <w:t>2009.</w:t>
      </w:r>
    </w:p>
    <w:p w:rsidR="00583171" w:rsidRPr="00453685" w:rsidRDefault="00583171" w:rsidP="00940CC0">
      <w:pPr>
        <w:pStyle w:val="Bibliography"/>
        <w:numPr>
          <w:ilvl w:val="0"/>
          <w:numId w:val="24"/>
        </w:numPr>
        <w:snapToGrid w:val="0"/>
        <w:ind w:left="425" w:hanging="425"/>
        <w:jc w:val="both"/>
        <w:rPr>
          <w:noProof/>
          <w:sz w:val="20"/>
          <w:szCs w:val="20"/>
        </w:rPr>
      </w:pPr>
      <w:r w:rsidRPr="00453685">
        <w:rPr>
          <w:noProof/>
          <w:sz w:val="20"/>
          <w:szCs w:val="20"/>
        </w:rPr>
        <w:t>Igopracio</w:t>
      </w:r>
      <w:r w:rsidR="00ED3B2A" w:rsidRPr="00453685">
        <w:rPr>
          <w:noProof/>
          <w:sz w:val="20"/>
          <w:szCs w:val="20"/>
        </w:rPr>
        <w:t xml:space="preserve"> </w:t>
      </w:r>
      <w:r w:rsidRPr="00453685">
        <w:rPr>
          <w:noProof/>
          <w:sz w:val="20"/>
          <w:szCs w:val="20"/>
        </w:rPr>
        <w:t>Zobal</w:t>
      </w:r>
      <w:r w:rsidR="00ED3B2A" w:rsidRPr="00453685">
        <w:rPr>
          <w:noProof/>
          <w:sz w:val="20"/>
          <w:szCs w:val="20"/>
        </w:rPr>
        <w:t xml:space="preserve"> </w:t>
      </w:r>
      <w:r w:rsidRPr="00453685">
        <w:rPr>
          <w:noProof/>
          <w:sz w:val="20"/>
          <w:szCs w:val="20"/>
        </w:rPr>
        <w:t>Zabribian,</w:t>
      </w:r>
      <w:r w:rsidR="00ED3B2A" w:rsidRPr="00453685">
        <w:rPr>
          <w:noProof/>
          <w:sz w:val="20"/>
          <w:szCs w:val="20"/>
        </w:rPr>
        <w:t xml:space="preserve"> </w:t>
      </w:r>
      <w:r w:rsidRPr="00453685">
        <w:rPr>
          <w:noProof/>
          <w:sz w:val="20"/>
          <w:szCs w:val="20"/>
        </w:rPr>
        <w:t>Antonio</w:t>
      </w:r>
      <w:r w:rsidR="00ED3B2A" w:rsidRPr="00453685">
        <w:rPr>
          <w:noProof/>
          <w:sz w:val="20"/>
          <w:szCs w:val="20"/>
        </w:rPr>
        <w:t xml:space="preserve"> </w:t>
      </w:r>
      <w:r w:rsidRPr="00453685">
        <w:rPr>
          <w:noProof/>
          <w:sz w:val="20"/>
          <w:szCs w:val="20"/>
        </w:rPr>
        <w:t>Valero</w:t>
      </w:r>
      <w:r w:rsidR="00ED3B2A" w:rsidRPr="00453685">
        <w:rPr>
          <w:noProof/>
          <w:sz w:val="20"/>
          <w:szCs w:val="20"/>
        </w:rPr>
        <w:t xml:space="preserve"> </w:t>
      </w:r>
      <w:r w:rsidRPr="00453685">
        <w:rPr>
          <w:noProof/>
          <w:sz w:val="20"/>
          <w:szCs w:val="20"/>
        </w:rPr>
        <w:t>Capilla,</w:t>
      </w:r>
      <w:r w:rsidR="00ED3B2A" w:rsidRPr="00453685">
        <w:rPr>
          <w:noProof/>
          <w:sz w:val="20"/>
          <w:szCs w:val="20"/>
        </w:rPr>
        <w:t xml:space="preserve"> </w:t>
      </w:r>
      <w:r w:rsidRPr="00453685">
        <w:rPr>
          <w:noProof/>
          <w:sz w:val="20"/>
          <w:szCs w:val="20"/>
        </w:rPr>
        <w:t>Alfonso</w:t>
      </w:r>
      <w:r w:rsidR="00ED3B2A" w:rsidRPr="00453685">
        <w:rPr>
          <w:noProof/>
          <w:sz w:val="20"/>
          <w:szCs w:val="20"/>
        </w:rPr>
        <w:t xml:space="preserve"> </w:t>
      </w:r>
      <w:r w:rsidRPr="00453685">
        <w:rPr>
          <w:noProof/>
          <w:sz w:val="20"/>
          <w:szCs w:val="20"/>
        </w:rPr>
        <w:t>Aranda</w:t>
      </w:r>
      <w:r w:rsidR="00ED3B2A" w:rsidRPr="00453685">
        <w:rPr>
          <w:noProof/>
          <w:sz w:val="20"/>
          <w:szCs w:val="20"/>
        </w:rPr>
        <w:t xml:space="preserve"> </w:t>
      </w:r>
      <w:r w:rsidRPr="00453685">
        <w:rPr>
          <w:noProof/>
          <w:sz w:val="20"/>
          <w:szCs w:val="20"/>
        </w:rPr>
        <w:t>Uson.</w:t>
      </w:r>
      <w:r w:rsidR="00ED3B2A" w:rsidRPr="00453685">
        <w:rPr>
          <w:noProof/>
          <w:sz w:val="20"/>
          <w:szCs w:val="20"/>
        </w:rPr>
        <w:t xml:space="preserve"> </w:t>
      </w:r>
      <w:r w:rsidRPr="00453685">
        <w:rPr>
          <w:noProof/>
          <w:sz w:val="20"/>
          <w:szCs w:val="20"/>
        </w:rPr>
        <w:t>"Life</w:t>
      </w:r>
      <w:r w:rsidR="00ED3B2A" w:rsidRPr="00453685">
        <w:rPr>
          <w:noProof/>
          <w:sz w:val="20"/>
          <w:szCs w:val="20"/>
        </w:rPr>
        <w:t xml:space="preserve"> </w:t>
      </w:r>
      <w:r w:rsidRPr="00453685">
        <w:rPr>
          <w:noProof/>
          <w:sz w:val="20"/>
          <w:szCs w:val="20"/>
        </w:rPr>
        <w:t>cycle</w:t>
      </w:r>
      <w:r w:rsidR="00ED3B2A" w:rsidRPr="00453685">
        <w:rPr>
          <w:noProof/>
          <w:sz w:val="20"/>
          <w:szCs w:val="20"/>
        </w:rPr>
        <w:t xml:space="preserve"> </w:t>
      </w:r>
      <w:r w:rsidRPr="00453685">
        <w:rPr>
          <w:noProof/>
          <w:sz w:val="20"/>
          <w:szCs w:val="20"/>
        </w:rPr>
        <w:t>assessment</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building</w:t>
      </w:r>
      <w:r w:rsidR="00ED3B2A" w:rsidRPr="00453685">
        <w:rPr>
          <w:noProof/>
          <w:sz w:val="20"/>
          <w:szCs w:val="20"/>
        </w:rPr>
        <w:t xml:space="preserve"> </w:t>
      </w:r>
      <w:r w:rsidRPr="00453685">
        <w:rPr>
          <w:noProof/>
          <w:sz w:val="20"/>
          <w:szCs w:val="20"/>
        </w:rPr>
        <w:t>materials</w:t>
      </w:r>
      <w:r w:rsidR="00ED3B2A" w:rsidRPr="00453685">
        <w:rPr>
          <w:noProof/>
          <w:sz w:val="20"/>
          <w:szCs w:val="20"/>
        </w:rPr>
        <w:t xml:space="preserve"> </w:t>
      </w:r>
      <w:r w:rsidRPr="00453685">
        <w:rPr>
          <w:noProof/>
          <w:sz w:val="20"/>
          <w:szCs w:val="20"/>
        </w:rPr>
        <w:t>comprative</w:t>
      </w:r>
      <w:r w:rsidR="00ED3B2A" w:rsidRPr="00453685">
        <w:rPr>
          <w:noProof/>
          <w:sz w:val="20"/>
          <w:szCs w:val="20"/>
        </w:rPr>
        <w:t xml:space="preserve"> </w:t>
      </w:r>
      <w:r w:rsidRPr="00453685">
        <w:rPr>
          <w:noProof/>
          <w:sz w:val="20"/>
          <w:szCs w:val="20"/>
        </w:rPr>
        <w:t>analysis</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energy</w:t>
      </w:r>
      <w:r w:rsidR="00ED3B2A" w:rsidRPr="00453685">
        <w:rPr>
          <w:noProof/>
          <w:sz w:val="20"/>
          <w:szCs w:val="20"/>
        </w:rPr>
        <w:t xml:space="preserve"> </w:t>
      </w:r>
      <w:r w:rsidRPr="00453685">
        <w:rPr>
          <w:noProof/>
          <w:sz w:val="20"/>
          <w:szCs w:val="20"/>
        </w:rPr>
        <w:t>and</w:t>
      </w:r>
      <w:r w:rsidR="00ED3B2A" w:rsidRPr="00453685">
        <w:rPr>
          <w:noProof/>
          <w:sz w:val="20"/>
          <w:szCs w:val="20"/>
        </w:rPr>
        <w:t xml:space="preserve"> </w:t>
      </w:r>
      <w:r w:rsidRPr="00453685">
        <w:rPr>
          <w:noProof/>
          <w:sz w:val="20"/>
          <w:szCs w:val="20"/>
        </w:rPr>
        <w:t>develpoment</w:t>
      </w:r>
      <w:r w:rsidR="00ED3B2A" w:rsidRPr="00453685">
        <w:rPr>
          <w:noProof/>
          <w:sz w:val="20"/>
          <w:szCs w:val="20"/>
        </w:rPr>
        <w:t xml:space="preserve"> </w:t>
      </w:r>
      <w:r w:rsidRPr="00453685">
        <w:rPr>
          <w:noProof/>
          <w:sz w:val="20"/>
          <w:szCs w:val="20"/>
        </w:rPr>
        <w:t>impacts</w:t>
      </w:r>
      <w:r w:rsidR="00ED3B2A" w:rsidRPr="00453685">
        <w:rPr>
          <w:noProof/>
          <w:sz w:val="20"/>
          <w:szCs w:val="20"/>
        </w:rPr>
        <w:t xml:space="preserve"> </w:t>
      </w:r>
      <w:r w:rsidRPr="00453685">
        <w:rPr>
          <w:noProof/>
          <w:sz w:val="20"/>
          <w:szCs w:val="20"/>
        </w:rPr>
        <w:t>and</w:t>
      </w:r>
      <w:r w:rsidR="00ED3B2A" w:rsidRPr="00453685">
        <w:rPr>
          <w:noProof/>
          <w:sz w:val="20"/>
          <w:szCs w:val="20"/>
        </w:rPr>
        <w:t xml:space="preserve"> </w:t>
      </w:r>
      <w:r w:rsidRPr="00453685">
        <w:rPr>
          <w:noProof/>
          <w:sz w:val="20"/>
          <w:szCs w:val="20"/>
        </w:rPr>
        <w:t>evaluation</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the</w:t>
      </w:r>
      <w:r w:rsidR="00ED3B2A" w:rsidRPr="00453685">
        <w:rPr>
          <w:noProof/>
          <w:sz w:val="20"/>
          <w:szCs w:val="20"/>
        </w:rPr>
        <w:t xml:space="preserve"> </w:t>
      </w:r>
      <w:r w:rsidRPr="00453685">
        <w:rPr>
          <w:noProof/>
          <w:sz w:val="20"/>
          <w:szCs w:val="20"/>
        </w:rPr>
        <w:t>eco</w:t>
      </w:r>
      <w:r w:rsidR="00ED3B2A" w:rsidRPr="00453685">
        <w:rPr>
          <w:noProof/>
          <w:sz w:val="20"/>
          <w:szCs w:val="20"/>
        </w:rPr>
        <w:t xml:space="preserve"> </w:t>
      </w:r>
      <w:r w:rsidRPr="00453685">
        <w:rPr>
          <w:noProof/>
          <w:sz w:val="20"/>
          <w:szCs w:val="20"/>
        </w:rPr>
        <w:t>efficiensy</w:t>
      </w:r>
      <w:r w:rsidR="00ED3B2A" w:rsidRPr="00453685">
        <w:rPr>
          <w:noProof/>
          <w:sz w:val="20"/>
          <w:szCs w:val="20"/>
        </w:rPr>
        <w:t xml:space="preserve"> </w:t>
      </w:r>
      <w:r w:rsidRPr="00453685">
        <w:rPr>
          <w:noProof/>
          <w:sz w:val="20"/>
          <w:szCs w:val="20"/>
        </w:rPr>
        <w:t>improvemnt</w:t>
      </w:r>
      <w:r w:rsidR="00ED3B2A" w:rsidRPr="00453685">
        <w:rPr>
          <w:noProof/>
          <w:sz w:val="20"/>
          <w:szCs w:val="20"/>
        </w:rPr>
        <w:t xml:space="preserve"> </w:t>
      </w:r>
      <w:r w:rsidRPr="00453685">
        <w:rPr>
          <w:noProof/>
          <w:sz w:val="20"/>
          <w:szCs w:val="20"/>
        </w:rPr>
        <w:t>potential."</w:t>
      </w:r>
      <w:r w:rsidR="00ED3B2A" w:rsidRPr="00453685">
        <w:rPr>
          <w:noProof/>
          <w:sz w:val="20"/>
          <w:szCs w:val="20"/>
        </w:rPr>
        <w:t xml:space="preserve"> </w:t>
      </w:r>
      <w:r w:rsidRPr="00453685">
        <w:rPr>
          <w:noProof/>
          <w:sz w:val="20"/>
          <w:szCs w:val="20"/>
        </w:rPr>
        <w:t>university</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zaragoza,</w:t>
      </w:r>
      <w:r w:rsidR="00ED3B2A" w:rsidRPr="00453685">
        <w:rPr>
          <w:noProof/>
          <w:sz w:val="20"/>
          <w:szCs w:val="20"/>
        </w:rPr>
        <w:t xml:space="preserve"> </w:t>
      </w:r>
      <w:r w:rsidRPr="00453685">
        <w:rPr>
          <w:noProof/>
          <w:sz w:val="20"/>
          <w:szCs w:val="20"/>
        </w:rPr>
        <w:t>mariano</w:t>
      </w:r>
      <w:r w:rsidR="00ED3B2A" w:rsidRPr="00453685">
        <w:rPr>
          <w:noProof/>
          <w:sz w:val="20"/>
          <w:szCs w:val="20"/>
        </w:rPr>
        <w:t xml:space="preserve"> </w:t>
      </w:r>
      <w:r w:rsidRPr="00453685">
        <w:rPr>
          <w:noProof/>
          <w:sz w:val="20"/>
          <w:szCs w:val="20"/>
        </w:rPr>
        <w:t>esquillor</w:t>
      </w:r>
      <w:r w:rsidR="00ED3B2A" w:rsidRPr="00453685">
        <w:rPr>
          <w:noProof/>
          <w:sz w:val="20"/>
          <w:szCs w:val="20"/>
        </w:rPr>
        <w:t xml:space="preserve"> </w:t>
      </w:r>
      <w:r w:rsidRPr="00453685">
        <w:rPr>
          <w:noProof/>
          <w:sz w:val="20"/>
          <w:szCs w:val="20"/>
        </w:rPr>
        <w:t>gomez-</w:t>
      </w:r>
      <w:r w:rsidR="00ED3B2A" w:rsidRPr="00453685">
        <w:rPr>
          <w:noProof/>
          <w:sz w:val="20"/>
          <w:szCs w:val="20"/>
        </w:rPr>
        <w:t xml:space="preserve"> </w:t>
      </w:r>
      <w:r w:rsidRPr="00453685">
        <w:rPr>
          <w:noProof/>
          <w:sz w:val="20"/>
          <w:szCs w:val="20"/>
        </w:rPr>
        <w:t>zaragoza,</w:t>
      </w:r>
      <w:r w:rsidR="00ED3B2A" w:rsidRPr="00453685">
        <w:rPr>
          <w:noProof/>
          <w:sz w:val="20"/>
          <w:szCs w:val="20"/>
        </w:rPr>
        <w:t xml:space="preserve"> </w:t>
      </w:r>
      <w:r w:rsidRPr="00453685">
        <w:rPr>
          <w:noProof/>
          <w:sz w:val="20"/>
          <w:szCs w:val="20"/>
        </w:rPr>
        <w:t>spain,</w:t>
      </w:r>
      <w:r w:rsidR="00ED3B2A" w:rsidRPr="00453685">
        <w:rPr>
          <w:noProof/>
          <w:sz w:val="20"/>
          <w:szCs w:val="20"/>
        </w:rPr>
        <w:t xml:space="preserve"> </w:t>
      </w:r>
      <w:r w:rsidRPr="00453685">
        <w:rPr>
          <w:noProof/>
          <w:sz w:val="20"/>
          <w:szCs w:val="20"/>
        </w:rPr>
        <w:t>2010.</w:t>
      </w:r>
    </w:p>
    <w:p w:rsidR="00583171" w:rsidRPr="00453685" w:rsidRDefault="00583171" w:rsidP="00940CC0">
      <w:pPr>
        <w:pStyle w:val="Bibliography"/>
        <w:numPr>
          <w:ilvl w:val="0"/>
          <w:numId w:val="24"/>
        </w:numPr>
        <w:snapToGrid w:val="0"/>
        <w:ind w:left="425" w:hanging="425"/>
        <w:jc w:val="both"/>
        <w:rPr>
          <w:noProof/>
          <w:sz w:val="20"/>
          <w:szCs w:val="20"/>
        </w:rPr>
      </w:pPr>
      <w:r w:rsidRPr="00453685">
        <w:rPr>
          <w:noProof/>
          <w:sz w:val="20"/>
          <w:szCs w:val="20"/>
        </w:rPr>
        <w:t>Jane</w:t>
      </w:r>
      <w:r w:rsidR="00ED3B2A" w:rsidRPr="00453685">
        <w:rPr>
          <w:noProof/>
          <w:sz w:val="20"/>
          <w:szCs w:val="20"/>
        </w:rPr>
        <w:t xml:space="preserve"> </w:t>
      </w:r>
      <w:r w:rsidRPr="00453685">
        <w:rPr>
          <w:noProof/>
          <w:sz w:val="20"/>
          <w:szCs w:val="20"/>
        </w:rPr>
        <w:t>Anderson,</w:t>
      </w:r>
      <w:r w:rsidR="00ED3B2A" w:rsidRPr="00453685">
        <w:rPr>
          <w:noProof/>
          <w:sz w:val="20"/>
          <w:szCs w:val="20"/>
        </w:rPr>
        <w:t xml:space="preserve"> </w:t>
      </w:r>
      <w:r w:rsidRPr="00453685">
        <w:rPr>
          <w:noProof/>
          <w:sz w:val="20"/>
          <w:szCs w:val="20"/>
        </w:rPr>
        <w:t>Jane</w:t>
      </w:r>
      <w:r w:rsidR="00ED3B2A" w:rsidRPr="00453685">
        <w:rPr>
          <w:noProof/>
          <w:sz w:val="20"/>
          <w:szCs w:val="20"/>
        </w:rPr>
        <w:t xml:space="preserve"> </w:t>
      </w:r>
      <w:r w:rsidRPr="00453685">
        <w:rPr>
          <w:noProof/>
          <w:sz w:val="20"/>
          <w:szCs w:val="20"/>
        </w:rPr>
        <w:t>Thornback.</w:t>
      </w:r>
      <w:r w:rsidR="00ED3B2A" w:rsidRPr="00453685">
        <w:rPr>
          <w:noProof/>
          <w:sz w:val="20"/>
          <w:szCs w:val="20"/>
        </w:rPr>
        <w:t xml:space="preserve"> </w:t>
      </w:r>
      <w:r w:rsidRPr="00453685">
        <w:rPr>
          <w:noProof/>
          <w:sz w:val="20"/>
          <w:szCs w:val="20"/>
        </w:rPr>
        <w:t>The</w:t>
      </w:r>
      <w:r w:rsidR="00ED3B2A" w:rsidRPr="00453685">
        <w:rPr>
          <w:noProof/>
          <w:sz w:val="20"/>
          <w:szCs w:val="20"/>
        </w:rPr>
        <w:t xml:space="preserve"> </w:t>
      </w:r>
      <w:r w:rsidRPr="00453685">
        <w:rPr>
          <w:noProof/>
          <w:sz w:val="20"/>
          <w:szCs w:val="20"/>
        </w:rPr>
        <w:t>embodied</w:t>
      </w:r>
      <w:r w:rsidR="00ED3B2A" w:rsidRPr="00453685">
        <w:rPr>
          <w:noProof/>
          <w:sz w:val="20"/>
          <w:szCs w:val="20"/>
        </w:rPr>
        <w:t xml:space="preserve"> </w:t>
      </w:r>
      <w:r w:rsidRPr="00453685">
        <w:rPr>
          <w:noProof/>
          <w:sz w:val="20"/>
          <w:szCs w:val="20"/>
        </w:rPr>
        <w:t>impacts</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the</w:t>
      </w:r>
      <w:r w:rsidR="00ED3B2A" w:rsidRPr="00453685">
        <w:rPr>
          <w:noProof/>
          <w:sz w:val="20"/>
          <w:szCs w:val="20"/>
        </w:rPr>
        <w:t xml:space="preserve"> </w:t>
      </w:r>
      <w:r w:rsidRPr="00453685">
        <w:rPr>
          <w:noProof/>
          <w:sz w:val="20"/>
          <w:szCs w:val="20"/>
        </w:rPr>
        <w:t>construction</w:t>
      </w:r>
      <w:r w:rsidR="00ED3B2A" w:rsidRPr="00453685">
        <w:rPr>
          <w:noProof/>
          <w:sz w:val="20"/>
          <w:szCs w:val="20"/>
        </w:rPr>
        <w:t xml:space="preserve"> </w:t>
      </w:r>
      <w:r w:rsidRPr="00453685">
        <w:rPr>
          <w:noProof/>
          <w:sz w:val="20"/>
          <w:szCs w:val="20"/>
        </w:rPr>
        <w:t>products.</w:t>
      </w:r>
      <w:r w:rsidR="00ED3B2A" w:rsidRPr="00453685">
        <w:rPr>
          <w:noProof/>
          <w:sz w:val="20"/>
          <w:szCs w:val="20"/>
        </w:rPr>
        <w:t xml:space="preserve"> </w:t>
      </w:r>
      <w:r w:rsidR="0072149E" w:rsidRPr="00453685">
        <w:rPr>
          <w:noProof/>
          <w:sz w:val="20"/>
          <w:szCs w:val="20"/>
        </w:rPr>
        <w:t>London:</w:t>
      </w:r>
      <w:r w:rsidR="00ED3B2A" w:rsidRPr="00453685">
        <w:rPr>
          <w:noProof/>
          <w:sz w:val="20"/>
          <w:szCs w:val="20"/>
        </w:rPr>
        <w:t xml:space="preserve"> </w:t>
      </w:r>
      <w:r w:rsidR="0072149E" w:rsidRPr="00453685">
        <w:rPr>
          <w:noProof/>
          <w:sz w:val="20"/>
          <w:szCs w:val="20"/>
        </w:rPr>
        <w:t>Construction</w:t>
      </w:r>
      <w:r w:rsidR="00ED3B2A" w:rsidRPr="00453685">
        <w:rPr>
          <w:noProof/>
          <w:sz w:val="20"/>
          <w:szCs w:val="20"/>
        </w:rPr>
        <w:t xml:space="preserve"> </w:t>
      </w:r>
      <w:r w:rsidR="0072149E" w:rsidRPr="00453685">
        <w:rPr>
          <w:noProof/>
          <w:sz w:val="20"/>
          <w:szCs w:val="20"/>
        </w:rPr>
        <w:t>Products</w:t>
      </w:r>
      <w:r w:rsidR="00ED3B2A" w:rsidRPr="00453685">
        <w:rPr>
          <w:noProof/>
          <w:sz w:val="20"/>
          <w:szCs w:val="20"/>
        </w:rPr>
        <w:t xml:space="preserve"> </w:t>
      </w:r>
      <w:r w:rsidR="0072149E" w:rsidRPr="00453685">
        <w:rPr>
          <w:noProof/>
          <w:sz w:val="20"/>
          <w:szCs w:val="20"/>
        </w:rPr>
        <w:t>Association</w:t>
      </w:r>
      <w:r w:rsidRPr="00453685">
        <w:rPr>
          <w:noProof/>
          <w:sz w:val="20"/>
          <w:szCs w:val="20"/>
        </w:rPr>
        <w:t>,</w:t>
      </w:r>
      <w:r w:rsidR="00ED3B2A" w:rsidRPr="00453685">
        <w:rPr>
          <w:noProof/>
          <w:sz w:val="20"/>
          <w:szCs w:val="20"/>
        </w:rPr>
        <w:t xml:space="preserve"> </w:t>
      </w:r>
      <w:r w:rsidRPr="00453685">
        <w:rPr>
          <w:noProof/>
          <w:sz w:val="20"/>
          <w:szCs w:val="20"/>
        </w:rPr>
        <w:t>2012.</w:t>
      </w:r>
    </w:p>
    <w:p w:rsidR="00583171" w:rsidRPr="00453685" w:rsidRDefault="00583171" w:rsidP="00940CC0">
      <w:pPr>
        <w:pStyle w:val="Bibliography"/>
        <w:numPr>
          <w:ilvl w:val="0"/>
          <w:numId w:val="24"/>
        </w:numPr>
        <w:snapToGrid w:val="0"/>
        <w:ind w:left="425" w:hanging="425"/>
        <w:jc w:val="both"/>
        <w:rPr>
          <w:noProof/>
          <w:sz w:val="20"/>
          <w:szCs w:val="20"/>
        </w:rPr>
      </w:pPr>
      <w:r w:rsidRPr="00453685">
        <w:rPr>
          <w:noProof/>
          <w:sz w:val="20"/>
          <w:szCs w:val="20"/>
        </w:rPr>
        <w:t>Lawrence,</w:t>
      </w:r>
      <w:r w:rsidR="00ED3B2A" w:rsidRPr="00453685">
        <w:rPr>
          <w:noProof/>
          <w:sz w:val="20"/>
          <w:szCs w:val="20"/>
        </w:rPr>
        <w:t xml:space="preserve"> </w:t>
      </w:r>
      <w:r w:rsidRPr="00453685">
        <w:rPr>
          <w:noProof/>
          <w:sz w:val="20"/>
          <w:szCs w:val="20"/>
        </w:rPr>
        <w:t>Mike.</w:t>
      </w:r>
      <w:r w:rsidR="00ED3B2A" w:rsidRPr="00453685">
        <w:rPr>
          <w:noProof/>
          <w:sz w:val="20"/>
          <w:szCs w:val="20"/>
        </w:rPr>
        <w:t xml:space="preserve"> </w:t>
      </w:r>
      <w:r w:rsidRPr="00453685">
        <w:rPr>
          <w:noProof/>
          <w:sz w:val="20"/>
          <w:szCs w:val="20"/>
        </w:rPr>
        <w:t>"Reducing</w:t>
      </w:r>
      <w:r w:rsidR="00ED3B2A" w:rsidRPr="00453685">
        <w:rPr>
          <w:noProof/>
          <w:sz w:val="20"/>
          <w:szCs w:val="20"/>
        </w:rPr>
        <w:t xml:space="preserve"> </w:t>
      </w:r>
      <w:r w:rsidRPr="00453685">
        <w:rPr>
          <w:noProof/>
          <w:sz w:val="20"/>
          <w:szCs w:val="20"/>
        </w:rPr>
        <w:t>the</w:t>
      </w:r>
      <w:r w:rsidR="00ED3B2A" w:rsidRPr="00453685">
        <w:rPr>
          <w:noProof/>
          <w:sz w:val="20"/>
          <w:szCs w:val="20"/>
        </w:rPr>
        <w:t xml:space="preserve"> </w:t>
      </w:r>
      <w:r w:rsidRPr="00453685">
        <w:rPr>
          <w:noProof/>
          <w:sz w:val="20"/>
          <w:szCs w:val="20"/>
        </w:rPr>
        <w:t>environmental</w:t>
      </w:r>
      <w:r w:rsidR="00ED3B2A" w:rsidRPr="00453685">
        <w:rPr>
          <w:noProof/>
          <w:sz w:val="20"/>
          <w:szCs w:val="20"/>
        </w:rPr>
        <w:t xml:space="preserve"> </w:t>
      </w:r>
      <w:r w:rsidRPr="00453685">
        <w:rPr>
          <w:noProof/>
          <w:sz w:val="20"/>
          <w:szCs w:val="20"/>
        </w:rPr>
        <w:t>impact</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construction</w:t>
      </w:r>
      <w:r w:rsidR="00ED3B2A" w:rsidRPr="00453685">
        <w:rPr>
          <w:noProof/>
          <w:sz w:val="20"/>
          <w:szCs w:val="20"/>
        </w:rPr>
        <w:t xml:space="preserve"> </w:t>
      </w:r>
      <w:r w:rsidRPr="00453685">
        <w:rPr>
          <w:noProof/>
          <w:sz w:val="20"/>
          <w:szCs w:val="20"/>
        </w:rPr>
        <w:t>by</w:t>
      </w:r>
      <w:r w:rsidR="00ED3B2A" w:rsidRPr="00453685">
        <w:rPr>
          <w:noProof/>
          <w:sz w:val="20"/>
          <w:szCs w:val="20"/>
        </w:rPr>
        <w:t xml:space="preserve"> </w:t>
      </w:r>
      <w:r w:rsidRPr="00453685">
        <w:rPr>
          <w:noProof/>
          <w:sz w:val="20"/>
          <w:szCs w:val="20"/>
        </w:rPr>
        <w:t>using</w:t>
      </w:r>
      <w:r w:rsidR="00ED3B2A" w:rsidRPr="00453685">
        <w:rPr>
          <w:noProof/>
          <w:sz w:val="20"/>
          <w:szCs w:val="20"/>
        </w:rPr>
        <w:t xml:space="preserve"> </w:t>
      </w:r>
      <w:r w:rsidRPr="00453685">
        <w:rPr>
          <w:noProof/>
          <w:sz w:val="20"/>
          <w:szCs w:val="20"/>
        </w:rPr>
        <w:t>renewable</w:t>
      </w:r>
      <w:r w:rsidR="00ED3B2A" w:rsidRPr="00453685">
        <w:rPr>
          <w:noProof/>
          <w:sz w:val="20"/>
          <w:szCs w:val="20"/>
        </w:rPr>
        <w:t xml:space="preserve"> </w:t>
      </w:r>
      <w:r w:rsidRPr="00453685">
        <w:rPr>
          <w:noProof/>
          <w:sz w:val="20"/>
          <w:szCs w:val="20"/>
        </w:rPr>
        <w:t>materials."</w:t>
      </w:r>
      <w:r w:rsidR="00ED3B2A" w:rsidRPr="00453685">
        <w:rPr>
          <w:noProof/>
          <w:sz w:val="20"/>
          <w:szCs w:val="20"/>
        </w:rPr>
        <w:t xml:space="preserve"> </w:t>
      </w:r>
      <w:r w:rsidRPr="00453685">
        <w:rPr>
          <w:noProof/>
          <w:sz w:val="20"/>
          <w:szCs w:val="20"/>
        </w:rPr>
        <w:t>BRE</w:t>
      </w:r>
      <w:r w:rsidR="00ED3B2A" w:rsidRPr="00453685">
        <w:rPr>
          <w:noProof/>
          <w:sz w:val="20"/>
          <w:szCs w:val="20"/>
        </w:rPr>
        <w:t xml:space="preserve"> </w:t>
      </w:r>
      <w:r w:rsidRPr="00453685">
        <w:rPr>
          <w:noProof/>
          <w:sz w:val="20"/>
          <w:szCs w:val="20"/>
        </w:rPr>
        <w:t>center</w:t>
      </w:r>
      <w:r w:rsidR="00ED3B2A" w:rsidRPr="00453685">
        <w:rPr>
          <w:noProof/>
          <w:sz w:val="20"/>
          <w:szCs w:val="20"/>
        </w:rPr>
        <w:t xml:space="preserve"> </w:t>
      </w:r>
      <w:r w:rsidRPr="00453685">
        <w:rPr>
          <w:noProof/>
          <w:sz w:val="20"/>
          <w:szCs w:val="20"/>
        </w:rPr>
        <w:t>for</w:t>
      </w:r>
      <w:r w:rsidR="00ED3B2A" w:rsidRPr="00453685">
        <w:rPr>
          <w:noProof/>
          <w:sz w:val="20"/>
          <w:szCs w:val="20"/>
        </w:rPr>
        <w:t xml:space="preserve"> </w:t>
      </w:r>
      <w:r w:rsidRPr="00453685">
        <w:rPr>
          <w:noProof/>
          <w:sz w:val="20"/>
          <w:szCs w:val="20"/>
        </w:rPr>
        <w:t>innovative</w:t>
      </w:r>
      <w:r w:rsidR="00ED3B2A" w:rsidRPr="00453685">
        <w:rPr>
          <w:noProof/>
          <w:sz w:val="20"/>
          <w:szCs w:val="20"/>
        </w:rPr>
        <w:t xml:space="preserve"> </w:t>
      </w:r>
      <w:r w:rsidRPr="00453685">
        <w:rPr>
          <w:noProof/>
          <w:sz w:val="20"/>
          <w:szCs w:val="20"/>
        </w:rPr>
        <w:t>construction</w:t>
      </w:r>
      <w:r w:rsidR="00ED3B2A" w:rsidRPr="00453685">
        <w:rPr>
          <w:noProof/>
          <w:sz w:val="20"/>
          <w:szCs w:val="20"/>
        </w:rPr>
        <w:t xml:space="preserve"> </w:t>
      </w:r>
      <w:r w:rsidRPr="00453685">
        <w:rPr>
          <w:noProof/>
          <w:sz w:val="20"/>
          <w:szCs w:val="20"/>
        </w:rPr>
        <w:t>materials,</w:t>
      </w:r>
      <w:r w:rsidR="00ED3B2A" w:rsidRPr="00453685">
        <w:rPr>
          <w:noProof/>
          <w:sz w:val="20"/>
          <w:szCs w:val="20"/>
        </w:rPr>
        <w:t xml:space="preserve"> </w:t>
      </w:r>
      <w:r w:rsidRPr="00453685">
        <w:rPr>
          <w:noProof/>
          <w:sz w:val="20"/>
          <w:szCs w:val="20"/>
        </w:rPr>
        <w:t>department</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lastRenderedPageBreak/>
        <w:t>architecture</w:t>
      </w:r>
      <w:r w:rsidR="00ED3B2A" w:rsidRPr="00453685">
        <w:rPr>
          <w:noProof/>
          <w:sz w:val="20"/>
          <w:szCs w:val="20"/>
        </w:rPr>
        <w:t xml:space="preserve"> </w:t>
      </w:r>
      <w:r w:rsidRPr="00453685">
        <w:rPr>
          <w:noProof/>
          <w:sz w:val="20"/>
          <w:szCs w:val="20"/>
        </w:rPr>
        <w:t>and</w:t>
      </w:r>
      <w:r w:rsidR="00ED3B2A" w:rsidRPr="00453685">
        <w:rPr>
          <w:noProof/>
          <w:sz w:val="20"/>
          <w:szCs w:val="20"/>
        </w:rPr>
        <w:t xml:space="preserve"> </w:t>
      </w:r>
      <w:r w:rsidRPr="00453685">
        <w:rPr>
          <w:noProof/>
          <w:sz w:val="20"/>
          <w:szCs w:val="20"/>
        </w:rPr>
        <w:t>civil</w:t>
      </w:r>
      <w:r w:rsidR="00ED3B2A" w:rsidRPr="00453685">
        <w:rPr>
          <w:noProof/>
          <w:sz w:val="20"/>
          <w:szCs w:val="20"/>
        </w:rPr>
        <w:t xml:space="preserve"> </w:t>
      </w:r>
      <w:r w:rsidRPr="00453685">
        <w:rPr>
          <w:noProof/>
          <w:sz w:val="20"/>
          <w:szCs w:val="20"/>
        </w:rPr>
        <w:t>engineering,</w:t>
      </w:r>
      <w:r w:rsidR="00ED3B2A" w:rsidRPr="00453685">
        <w:rPr>
          <w:noProof/>
          <w:sz w:val="20"/>
          <w:szCs w:val="20"/>
        </w:rPr>
        <w:t xml:space="preserve"> </w:t>
      </w:r>
      <w:r w:rsidRPr="00453685">
        <w:rPr>
          <w:noProof/>
          <w:sz w:val="20"/>
          <w:szCs w:val="20"/>
        </w:rPr>
        <w:t>unversity</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bath,</w:t>
      </w:r>
      <w:r w:rsidR="00ED3B2A" w:rsidRPr="00453685">
        <w:rPr>
          <w:noProof/>
          <w:sz w:val="20"/>
          <w:szCs w:val="20"/>
        </w:rPr>
        <w:t xml:space="preserve"> </w:t>
      </w:r>
      <w:r w:rsidRPr="00453685">
        <w:rPr>
          <w:noProof/>
          <w:sz w:val="20"/>
          <w:szCs w:val="20"/>
        </w:rPr>
        <w:t>UK,</w:t>
      </w:r>
      <w:r w:rsidR="00ED3B2A" w:rsidRPr="00453685">
        <w:rPr>
          <w:noProof/>
          <w:sz w:val="20"/>
          <w:szCs w:val="20"/>
        </w:rPr>
        <w:t xml:space="preserve"> </w:t>
      </w:r>
      <w:r w:rsidRPr="00453685">
        <w:rPr>
          <w:noProof/>
          <w:sz w:val="20"/>
          <w:szCs w:val="20"/>
        </w:rPr>
        <w:t>2015.</w:t>
      </w:r>
    </w:p>
    <w:p w:rsidR="00583171" w:rsidRPr="00453685" w:rsidRDefault="00583171" w:rsidP="00940CC0">
      <w:pPr>
        <w:pStyle w:val="Bibliography"/>
        <w:numPr>
          <w:ilvl w:val="0"/>
          <w:numId w:val="24"/>
        </w:numPr>
        <w:snapToGrid w:val="0"/>
        <w:ind w:left="425" w:hanging="425"/>
        <w:jc w:val="both"/>
        <w:rPr>
          <w:noProof/>
          <w:sz w:val="20"/>
          <w:szCs w:val="20"/>
        </w:rPr>
      </w:pPr>
      <w:r w:rsidRPr="00453685">
        <w:rPr>
          <w:noProof/>
          <w:sz w:val="20"/>
          <w:szCs w:val="20"/>
        </w:rPr>
        <w:t>Manish</w:t>
      </w:r>
      <w:r w:rsidR="00ED3B2A" w:rsidRPr="00453685">
        <w:rPr>
          <w:noProof/>
          <w:sz w:val="20"/>
          <w:szCs w:val="20"/>
        </w:rPr>
        <w:t xml:space="preserve"> </w:t>
      </w:r>
      <w:r w:rsidRPr="00453685">
        <w:rPr>
          <w:noProof/>
          <w:sz w:val="20"/>
          <w:szCs w:val="20"/>
        </w:rPr>
        <w:t>komar,</w:t>
      </w:r>
      <w:r w:rsidR="00ED3B2A" w:rsidRPr="00453685">
        <w:rPr>
          <w:noProof/>
          <w:sz w:val="20"/>
          <w:szCs w:val="20"/>
        </w:rPr>
        <w:t xml:space="preserve"> </w:t>
      </w:r>
      <w:r w:rsidRPr="00453685">
        <w:rPr>
          <w:noProof/>
          <w:sz w:val="20"/>
          <w:szCs w:val="20"/>
        </w:rPr>
        <w:t>Dixit,</w:t>
      </w:r>
      <w:r w:rsidR="00ED3B2A" w:rsidRPr="00453685">
        <w:rPr>
          <w:noProof/>
          <w:sz w:val="20"/>
          <w:szCs w:val="20"/>
        </w:rPr>
        <w:t xml:space="preserve"> </w:t>
      </w:r>
      <w:r w:rsidRPr="00453685">
        <w:rPr>
          <w:noProof/>
          <w:sz w:val="20"/>
          <w:szCs w:val="20"/>
        </w:rPr>
        <w:t>Jose</w:t>
      </w:r>
      <w:r w:rsidR="00ED3B2A" w:rsidRPr="00453685">
        <w:rPr>
          <w:noProof/>
          <w:sz w:val="20"/>
          <w:szCs w:val="20"/>
        </w:rPr>
        <w:t xml:space="preserve"> </w:t>
      </w:r>
      <w:r w:rsidRPr="00453685">
        <w:rPr>
          <w:noProof/>
          <w:sz w:val="20"/>
          <w:szCs w:val="20"/>
        </w:rPr>
        <w:t>L.fernandez,</w:t>
      </w:r>
      <w:r w:rsidR="00ED3B2A" w:rsidRPr="00453685">
        <w:rPr>
          <w:noProof/>
          <w:sz w:val="20"/>
          <w:szCs w:val="20"/>
        </w:rPr>
        <w:t xml:space="preserve"> </w:t>
      </w:r>
      <w:r w:rsidRPr="00453685">
        <w:rPr>
          <w:noProof/>
          <w:sz w:val="20"/>
          <w:szCs w:val="20"/>
        </w:rPr>
        <w:t>Solis,</w:t>
      </w:r>
      <w:r w:rsidR="00ED3B2A" w:rsidRPr="00453685">
        <w:rPr>
          <w:noProof/>
          <w:sz w:val="20"/>
          <w:szCs w:val="20"/>
        </w:rPr>
        <w:t xml:space="preserve"> </w:t>
      </w:r>
      <w:r w:rsidRPr="00453685">
        <w:rPr>
          <w:noProof/>
          <w:sz w:val="20"/>
          <w:szCs w:val="20"/>
        </w:rPr>
        <w:t>Sarel</w:t>
      </w:r>
      <w:r w:rsidR="00ED3B2A" w:rsidRPr="00453685">
        <w:rPr>
          <w:noProof/>
          <w:sz w:val="20"/>
          <w:szCs w:val="20"/>
        </w:rPr>
        <w:t xml:space="preserve"> </w:t>
      </w:r>
      <w:r w:rsidRPr="00453685">
        <w:rPr>
          <w:noProof/>
          <w:sz w:val="20"/>
          <w:szCs w:val="20"/>
        </w:rPr>
        <w:t>lavy,</w:t>
      </w:r>
      <w:r w:rsidR="00ED3B2A" w:rsidRPr="00453685">
        <w:rPr>
          <w:noProof/>
          <w:sz w:val="20"/>
          <w:szCs w:val="20"/>
        </w:rPr>
        <w:t xml:space="preserve"> </w:t>
      </w:r>
      <w:r w:rsidRPr="00453685">
        <w:rPr>
          <w:noProof/>
          <w:sz w:val="20"/>
          <w:szCs w:val="20"/>
        </w:rPr>
        <w:t>Charles</w:t>
      </w:r>
      <w:r w:rsidR="00ED3B2A" w:rsidRPr="00453685">
        <w:rPr>
          <w:noProof/>
          <w:sz w:val="20"/>
          <w:szCs w:val="20"/>
        </w:rPr>
        <w:t xml:space="preserve"> </w:t>
      </w:r>
      <w:r w:rsidRPr="00453685">
        <w:rPr>
          <w:noProof/>
          <w:sz w:val="20"/>
          <w:szCs w:val="20"/>
        </w:rPr>
        <w:t>H.culp.</w:t>
      </w:r>
      <w:r w:rsidR="00ED3B2A" w:rsidRPr="00453685">
        <w:rPr>
          <w:noProof/>
          <w:sz w:val="20"/>
          <w:szCs w:val="20"/>
        </w:rPr>
        <w:t xml:space="preserve"> </w:t>
      </w:r>
      <w:r w:rsidRPr="00453685">
        <w:rPr>
          <w:noProof/>
          <w:sz w:val="20"/>
          <w:szCs w:val="20"/>
        </w:rPr>
        <w:t>"Identification</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parameters</w:t>
      </w:r>
      <w:r w:rsidR="00ED3B2A" w:rsidRPr="00453685">
        <w:rPr>
          <w:noProof/>
          <w:sz w:val="20"/>
          <w:szCs w:val="20"/>
        </w:rPr>
        <w:t xml:space="preserve"> </w:t>
      </w:r>
      <w:r w:rsidRPr="00453685">
        <w:rPr>
          <w:noProof/>
          <w:sz w:val="20"/>
          <w:szCs w:val="20"/>
        </w:rPr>
        <w:t>for</w:t>
      </w:r>
      <w:r w:rsidR="00ED3B2A" w:rsidRPr="00453685">
        <w:rPr>
          <w:noProof/>
          <w:sz w:val="20"/>
          <w:szCs w:val="20"/>
        </w:rPr>
        <w:t xml:space="preserve"> </w:t>
      </w:r>
      <w:r w:rsidRPr="00453685">
        <w:rPr>
          <w:noProof/>
          <w:sz w:val="20"/>
          <w:szCs w:val="20"/>
        </w:rPr>
        <w:t>embodied</w:t>
      </w:r>
      <w:r w:rsidR="00ED3B2A" w:rsidRPr="00453685">
        <w:rPr>
          <w:noProof/>
          <w:sz w:val="20"/>
          <w:szCs w:val="20"/>
        </w:rPr>
        <w:t xml:space="preserve"> </w:t>
      </w:r>
      <w:r w:rsidRPr="00453685">
        <w:rPr>
          <w:noProof/>
          <w:sz w:val="20"/>
          <w:szCs w:val="20"/>
        </w:rPr>
        <w:t>energy</w:t>
      </w:r>
      <w:r w:rsidR="00ED3B2A" w:rsidRPr="00453685">
        <w:rPr>
          <w:noProof/>
          <w:sz w:val="20"/>
          <w:szCs w:val="20"/>
        </w:rPr>
        <w:t xml:space="preserve"> </w:t>
      </w:r>
      <w:r w:rsidRPr="00453685">
        <w:rPr>
          <w:noProof/>
          <w:sz w:val="20"/>
          <w:szCs w:val="20"/>
        </w:rPr>
        <w:t>measurments:</w:t>
      </w:r>
      <w:r w:rsidR="00ED3B2A" w:rsidRPr="00453685">
        <w:rPr>
          <w:noProof/>
          <w:sz w:val="20"/>
          <w:szCs w:val="20"/>
        </w:rPr>
        <w:t xml:space="preserve"> </w:t>
      </w:r>
      <w:r w:rsidRPr="00453685">
        <w:rPr>
          <w:noProof/>
          <w:sz w:val="20"/>
          <w:szCs w:val="20"/>
        </w:rPr>
        <w:t>a</w:t>
      </w:r>
      <w:r w:rsidR="00ED3B2A" w:rsidRPr="00453685">
        <w:rPr>
          <w:noProof/>
          <w:sz w:val="20"/>
          <w:szCs w:val="20"/>
        </w:rPr>
        <w:t xml:space="preserve"> </w:t>
      </w:r>
      <w:r w:rsidRPr="00453685">
        <w:rPr>
          <w:noProof/>
          <w:sz w:val="20"/>
          <w:szCs w:val="20"/>
        </w:rPr>
        <w:t>literature</w:t>
      </w:r>
      <w:r w:rsidR="00ED3B2A" w:rsidRPr="00453685">
        <w:rPr>
          <w:noProof/>
          <w:sz w:val="20"/>
          <w:szCs w:val="20"/>
        </w:rPr>
        <w:t xml:space="preserve"> </w:t>
      </w:r>
      <w:r w:rsidRPr="00453685">
        <w:rPr>
          <w:noProof/>
          <w:sz w:val="20"/>
          <w:szCs w:val="20"/>
        </w:rPr>
        <w:t>review."</w:t>
      </w:r>
      <w:r w:rsidR="00ED3B2A" w:rsidRPr="00453685">
        <w:rPr>
          <w:noProof/>
          <w:sz w:val="20"/>
          <w:szCs w:val="20"/>
        </w:rPr>
        <w:t xml:space="preserve"> </w:t>
      </w:r>
      <w:r w:rsidRPr="00453685">
        <w:rPr>
          <w:noProof/>
          <w:sz w:val="20"/>
          <w:szCs w:val="20"/>
        </w:rPr>
        <w:t>2010.</w:t>
      </w:r>
    </w:p>
    <w:p w:rsidR="00583171" w:rsidRPr="00453685" w:rsidRDefault="00583171" w:rsidP="00940CC0">
      <w:pPr>
        <w:pStyle w:val="Bibliography"/>
        <w:numPr>
          <w:ilvl w:val="0"/>
          <w:numId w:val="24"/>
        </w:numPr>
        <w:snapToGrid w:val="0"/>
        <w:ind w:left="425" w:hanging="425"/>
        <w:jc w:val="both"/>
        <w:rPr>
          <w:noProof/>
          <w:sz w:val="20"/>
          <w:szCs w:val="20"/>
        </w:rPr>
      </w:pPr>
      <w:r w:rsidRPr="00453685">
        <w:rPr>
          <w:noProof/>
          <w:sz w:val="20"/>
          <w:szCs w:val="20"/>
        </w:rPr>
        <w:t>Mirnateghi,</w:t>
      </w:r>
      <w:r w:rsidR="00ED3B2A" w:rsidRPr="00453685">
        <w:rPr>
          <w:noProof/>
          <w:sz w:val="20"/>
          <w:szCs w:val="20"/>
        </w:rPr>
        <w:t xml:space="preserve"> </w:t>
      </w:r>
      <w:r w:rsidRPr="00453685">
        <w:rPr>
          <w:noProof/>
          <w:sz w:val="20"/>
          <w:szCs w:val="20"/>
        </w:rPr>
        <w:t>Ehsan.</w:t>
      </w:r>
      <w:r w:rsidR="00ED3B2A" w:rsidRPr="00453685">
        <w:rPr>
          <w:noProof/>
          <w:sz w:val="20"/>
          <w:szCs w:val="20"/>
        </w:rPr>
        <w:t xml:space="preserve"> </w:t>
      </w:r>
      <w:r w:rsidRPr="00453685">
        <w:rPr>
          <w:noProof/>
          <w:sz w:val="20"/>
          <w:szCs w:val="20"/>
        </w:rPr>
        <w:t>"Design</w:t>
      </w:r>
      <w:r w:rsidR="00ED3B2A" w:rsidRPr="00453685">
        <w:rPr>
          <w:noProof/>
          <w:sz w:val="20"/>
          <w:szCs w:val="20"/>
        </w:rPr>
        <w:t xml:space="preserve"> </w:t>
      </w:r>
      <w:r w:rsidRPr="00453685">
        <w:rPr>
          <w:noProof/>
          <w:sz w:val="20"/>
          <w:szCs w:val="20"/>
        </w:rPr>
        <w:t>optimization</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cementitious</w:t>
      </w:r>
      <w:r w:rsidR="00ED3B2A" w:rsidRPr="00453685">
        <w:rPr>
          <w:noProof/>
          <w:sz w:val="20"/>
          <w:szCs w:val="20"/>
        </w:rPr>
        <w:t xml:space="preserve"> </w:t>
      </w:r>
      <w:r w:rsidRPr="00453685">
        <w:rPr>
          <w:noProof/>
          <w:sz w:val="20"/>
          <w:szCs w:val="20"/>
        </w:rPr>
        <w:t>reinforced</w:t>
      </w:r>
      <w:r w:rsidR="00ED3B2A" w:rsidRPr="00453685">
        <w:rPr>
          <w:noProof/>
          <w:sz w:val="20"/>
          <w:szCs w:val="20"/>
        </w:rPr>
        <w:t xml:space="preserve"> </w:t>
      </w:r>
      <w:r w:rsidRPr="00453685">
        <w:rPr>
          <w:noProof/>
          <w:sz w:val="20"/>
          <w:szCs w:val="20"/>
        </w:rPr>
        <w:t>orthotropic</w:t>
      </w:r>
      <w:r w:rsidR="00ED3B2A" w:rsidRPr="00453685">
        <w:rPr>
          <w:noProof/>
          <w:sz w:val="20"/>
          <w:szCs w:val="20"/>
        </w:rPr>
        <w:t xml:space="preserve"> </w:t>
      </w:r>
      <w:r w:rsidRPr="00453685">
        <w:rPr>
          <w:noProof/>
          <w:sz w:val="20"/>
          <w:szCs w:val="20"/>
        </w:rPr>
        <w:t>sandwich</w:t>
      </w:r>
      <w:r w:rsidR="00ED3B2A" w:rsidRPr="00453685">
        <w:rPr>
          <w:noProof/>
          <w:sz w:val="20"/>
          <w:szCs w:val="20"/>
        </w:rPr>
        <w:t xml:space="preserve"> </w:t>
      </w:r>
      <w:r w:rsidRPr="00453685">
        <w:rPr>
          <w:noProof/>
          <w:sz w:val="20"/>
          <w:szCs w:val="20"/>
        </w:rPr>
        <w:t>composite</w:t>
      </w:r>
      <w:r w:rsidR="00ED3B2A" w:rsidRPr="00453685">
        <w:rPr>
          <w:noProof/>
          <w:sz w:val="20"/>
          <w:szCs w:val="20"/>
        </w:rPr>
        <w:t xml:space="preserve"> </w:t>
      </w:r>
      <w:r w:rsidRPr="00453685">
        <w:rPr>
          <w:noProof/>
          <w:sz w:val="20"/>
          <w:szCs w:val="20"/>
        </w:rPr>
        <w:t>system."</w:t>
      </w:r>
      <w:r w:rsidR="00ED3B2A" w:rsidRPr="00453685">
        <w:rPr>
          <w:noProof/>
          <w:sz w:val="20"/>
          <w:szCs w:val="20"/>
        </w:rPr>
        <w:t xml:space="preserve"> </w:t>
      </w:r>
      <w:r w:rsidRPr="00453685">
        <w:rPr>
          <w:noProof/>
          <w:sz w:val="20"/>
          <w:szCs w:val="20"/>
        </w:rPr>
        <w:t>(VDI-Berichte)</w:t>
      </w:r>
      <w:r w:rsidR="00ED3B2A" w:rsidRPr="00453685">
        <w:rPr>
          <w:noProof/>
          <w:sz w:val="20"/>
          <w:szCs w:val="20"/>
        </w:rPr>
        <w:t xml:space="preserve"> </w:t>
      </w:r>
      <w:r w:rsidRPr="00453685">
        <w:rPr>
          <w:noProof/>
          <w:sz w:val="20"/>
          <w:szCs w:val="20"/>
        </w:rPr>
        <w:t>2017.</w:t>
      </w:r>
    </w:p>
    <w:p w:rsidR="00583171" w:rsidRPr="00453685" w:rsidRDefault="00583171" w:rsidP="00940CC0">
      <w:pPr>
        <w:pStyle w:val="Bibliography"/>
        <w:numPr>
          <w:ilvl w:val="0"/>
          <w:numId w:val="24"/>
        </w:numPr>
        <w:snapToGrid w:val="0"/>
        <w:ind w:left="425" w:hanging="425"/>
        <w:jc w:val="both"/>
        <w:rPr>
          <w:noProof/>
          <w:sz w:val="20"/>
          <w:szCs w:val="20"/>
        </w:rPr>
      </w:pPr>
      <w:r w:rsidRPr="00453685">
        <w:rPr>
          <w:noProof/>
          <w:sz w:val="20"/>
          <w:szCs w:val="20"/>
        </w:rPr>
        <w:t>Mousa,</w:t>
      </w:r>
      <w:r w:rsidR="00ED3B2A" w:rsidRPr="00453685">
        <w:rPr>
          <w:noProof/>
          <w:sz w:val="20"/>
          <w:szCs w:val="20"/>
        </w:rPr>
        <w:t xml:space="preserve"> </w:t>
      </w:r>
      <w:r w:rsidRPr="00453685">
        <w:rPr>
          <w:noProof/>
          <w:sz w:val="20"/>
          <w:szCs w:val="20"/>
        </w:rPr>
        <w:t>Ahmad.</w:t>
      </w:r>
      <w:r w:rsidR="00ED3B2A" w:rsidRPr="00453685">
        <w:rPr>
          <w:noProof/>
          <w:sz w:val="20"/>
          <w:szCs w:val="20"/>
        </w:rPr>
        <w:t xml:space="preserve"> </w:t>
      </w:r>
      <w:r w:rsidRPr="00453685">
        <w:rPr>
          <w:noProof/>
          <w:sz w:val="20"/>
          <w:szCs w:val="20"/>
        </w:rPr>
        <w:t>"3D-panel</w:t>
      </w:r>
      <w:r w:rsidR="00ED3B2A" w:rsidRPr="00453685">
        <w:rPr>
          <w:noProof/>
          <w:sz w:val="20"/>
          <w:szCs w:val="20"/>
        </w:rPr>
        <w:t xml:space="preserve"> </w:t>
      </w:r>
      <w:r w:rsidRPr="00453685">
        <w:rPr>
          <w:noProof/>
          <w:sz w:val="20"/>
          <w:szCs w:val="20"/>
        </w:rPr>
        <w:t>system:</w:t>
      </w:r>
      <w:r w:rsidR="00ED3B2A" w:rsidRPr="00453685">
        <w:rPr>
          <w:noProof/>
          <w:sz w:val="20"/>
          <w:szCs w:val="20"/>
        </w:rPr>
        <w:t xml:space="preserve"> </w:t>
      </w:r>
      <w:r w:rsidRPr="00453685">
        <w:rPr>
          <w:noProof/>
          <w:sz w:val="20"/>
          <w:szCs w:val="20"/>
        </w:rPr>
        <w:t>A</w:t>
      </w:r>
      <w:r w:rsidR="00ED3B2A" w:rsidRPr="00453685">
        <w:rPr>
          <w:noProof/>
          <w:sz w:val="20"/>
          <w:szCs w:val="20"/>
        </w:rPr>
        <w:t xml:space="preserve"> </w:t>
      </w:r>
      <w:r w:rsidRPr="00453685">
        <w:rPr>
          <w:noProof/>
          <w:sz w:val="20"/>
          <w:szCs w:val="20"/>
        </w:rPr>
        <w:t>sustainable</w:t>
      </w:r>
      <w:r w:rsidR="00ED3B2A" w:rsidRPr="00453685">
        <w:rPr>
          <w:noProof/>
          <w:sz w:val="20"/>
          <w:szCs w:val="20"/>
        </w:rPr>
        <w:t xml:space="preserve"> </w:t>
      </w:r>
      <w:r w:rsidRPr="00453685">
        <w:rPr>
          <w:noProof/>
          <w:sz w:val="20"/>
          <w:szCs w:val="20"/>
        </w:rPr>
        <w:t>building</w:t>
      </w:r>
      <w:r w:rsidR="00ED3B2A" w:rsidRPr="00453685">
        <w:rPr>
          <w:noProof/>
          <w:sz w:val="20"/>
          <w:szCs w:val="20"/>
        </w:rPr>
        <w:t xml:space="preserve"> </w:t>
      </w:r>
      <w:r w:rsidRPr="00453685">
        <w:rPr>
          <w:noProof/>
          <w:sz w:val="20"/>
          <w:szCs w:val="20"/>
        </w:rPr>
        <w:t>solution</w:t>
      </w:r>
      <w:r w:rsidR="00ED3B2A" w:rsidRPr="00453685">
        <w:rPr>
          <w:noProof/>
          <w:sz w:val="20"/>
          <w:szCs w:val="20"/>
        </w:rPr>
        <w:t xml:space="preserve"> </w:t>
      </w:r>
      <w:r w:rsidRPr="00453685">
        <w:rPr>
          <w:noProof/>
          <w:sz w:val="20"/>
          <w:szCs w:val="20"/>
        </w:rPr>
        <w:t>for</w:t>
      </w:r>
      <w:r w:rsidR="00ED3B2A" w:rsidRPr="00453685">
        <w:rPr>
          <w:noProof/>
          <w:sz w:val="20"/>
          <w:szCs w:val="20"/>
        </w:rPr>
        <w:t xml:space="preserve"> </w:t>
      </w:r>
      <w:r w:rsidRPr="00453685">
        <w:rPr>
          <w:noProof/>
          <w:sz w:val="20"/>
          <w:szCs w:val="20"/>
        </w:rPr>
        <w:t>EGYPT."</w:t>
      </w:r>
      <w:r w:rsidR="00ED3B2A" w:rsidRPr="00453685">
        <w:rPr>
          <w:noProof/>
          <w:sz w:val="20"/>
          <w:szCs w:val="20"/>
        </w:rPr>
        <w:t xml:space="preserve"> </w:t>
      </w:r>
      <w:r w:rsidRPr="00453685">
        <w:rPr>
          <w:noProof/>
          <w:sz w:val="20"/>
          <w:szCs w:val="20"/>
        </w:rPr>
        <w:t>The</w:t>
      </w:r>
      <w:r w:rsidR="00ED3B2A" w:rsidRPr="00453685">
        <w:rPr>
          <w:noProof/>
          <w:sz w:val="20"/>
          <w:szCs w:val="20"/>
        </w:rPr>
        <w:t xml:space="preserve"> </w:t>
      </w:r>
      <w:r w:rsidRPr="00453685">
        <w:rPr>
          <w:noProof/>
          <w:sz w:val="20"/>
          <w:szCs w:val="20"/>
        </w:rPr>
        <w:t>International</w:t>
      </w:r>
      <w:r w:rsidR="00ED3B2A" w:rsidRPr="00453685">
        <w:rPr>
          <w:noProof/>
          <w:sz w:val="20"/>
          <w:szCs w:val="20"/>
        </w:rPr>
        <w:t xml:space="preserve"> </w:t>
      </w:r>
      <w:r w:rsidRPr="00453685">
        <w:rPr>
          <w:noProof/>
          <w:sz w:val="20"/>
          <w:szCs w:val="20"/>
        </w:rPr>
        <w:t>Conference</w:t>
      </w:r>
      <w:r w:rsidR="00ED3B2A" w:rsidRPr="00453685">
        <w:rPr>
          <w:noProof/>
          <w:sz w:val="20"/>
          <w:szCs w:val="20"/>
        </w:rPr>
        <w:t xml:space="preserve"> </w:t>
      </w:r>
      <w:r w:rsidRPr="00453685">
        <w:rPr>
          <w:noProof/>
          <w:sz w:val="20"/>
          <w:szCs w:val="20"/>
        </w:rPr>
        <w:t>for</w:t>
      </w:r>
      <w:r w:rsidR="00ED3B2A" w:rsidRPr="00453685">
        <w:rPr>
          <w:noProof/>
          <w:sz w:val="20"/>
          <w:szCs w:val="20"/>
        </w:rPr>
        <w:t xml:space="preserve"> </w:t>
      </w:r>
      <w:r w:rsidRPr="00453685">
        <w:rPr>
          <w:noProof/>
          <w:sz w:val="20"/>
          <w:szCs w:val="20"/>
        </w:rPr>
        <w:t>Industry</w:t>
      </w:r>
      <w:r w:rsidR="00ED3B2A" w:rsidRPr="00453685">
        <w:rPr>
          <w:noProof/>
          <w:sz w:val="20"/>
          <w:szCs w:val="20"/>
        </w:rPr>
        <w:t xml:space="preserve"> </w:t>
      </w:r>
      <w:r w:rsidRPr="00453685">
        <w:rPr>
          <w:noProof/>
          <w:sz w:val="20"/>
          <w:szCs w:val="20"/>
        </w:rPr>
        <w:t>Academia</w:t>
      </w:r>
      <w:r w:rsidR="00ED3B2A" w:rsidRPr="00453685">
        <w:rPr>
          <w:noProof/>
          <w:sz w:val="20"/>
          <w:szCs w:val="20"/>
        </w:rPr>
        <w:t xml:space="preserve"> </w:t>
      </w:r>
      <w:r w:rsidRPr="00453685">
        <w:rPr>
          <w:noProof/>
          <w:sz w:val="20"/>
          <w:szCs w:val="20"/>
        </w:rPr>
        <w:t>Collaboration.</w:t>
      </w:r>
      <w:r w:rsidR="00ED3B2A" w:rsidRPr="00453685">
        <w:rPr>
          <w:noProof/>
          <w:sz w:val="20"/>
          <w:szCs w:val="20"/>
        </w:rPr>
        <w:t xml:space="preserve"> </w:t>
      </w:r>
      <w:r w:rsidRPr="00453685">
        <w:rPr>
          <w:noProof/>
          <w:sz w:val="20"/>
          <w:szCs w:val="20"/>
        </w:rPr>
        <w:t>Civil</w:t>
      </w:r>
      <w:r w:rsidR="00ED3B2A" w:rsidRPr="00453685">
        <w:rPr>
          <w:noProof/>
          <w:sz w:val="20"/>
          <w:szCs w:val="20"/>
        </w:rPr>
        <w:t xml:space="preserve"> </w:t>
      </w:r>
      <w:r w:rsidRPr="00453685">
        <w:rPr>
          <w:noProof/>
          <w:sz w:val="20"/>
          <w:szCs w:val="20"/>
        </w:rPr>
        <w:t>Engineering,</w:t>
      </w:r>
      <w:r w:rsidR="00ED3B2A" w:rsidRPr="00453685">
        <w:rPr>
          <w:noProof/>
          <w:sz w:val="20"/>
          <w:szCs w:val="20"/>
        </w:rPr>
        <w:t xml:space="preserve"> </w:t>
      </w:r>
      <w:r w:rsidRPr="00453685">
        <w:rPr>
          <w:noProof/>
          <w:sz w:val="20"/>
          <w:szCs w:val="20"/>
        </w:rPr>
        <w:t>Architecture</w:t>
      </w:r>
      <w:r w:rsidR="00ED3B2A" w:rsidRPr="00453685">
        <w:rPr>
          <w:noProof/>
          <w:sz w:val="20"/>
          <w:szCs w:val="20"/>
        </w:rPr>
        <w:t xml:space="preserve"> </w:t>
      </w:r>
      <w:r w:rsidRPr="00453685">
        <w:rPr>
          <w:noProof/>
          <w:sz w:val="20"/>
          <w:szCs w:val="20"/>
        </w:rPr>
        <w:t>and</w:t>
      </w:r>
      <w:r w:rsidR="00ED3B2A" w:rsidRPr="00453685">
        <w:rPr>
          <w:noProof/>
          <w:sz w:val="20"/>
          <w:szCs w:val="20"/>
        </w:rPr>
        <w:t xml:space="preserve"> </w:t>
      </w:r>
      <w:r w:rsidRPr="00453685">
        <w:rPr>
          <w:noProof/>
          <w:sz w:val="20"/>
          <w:szCs w:val="20"/>
        </w:rPr>
        <w:t>Building</w:t>
      </w:r>
      <w:r w:rsidR="00ED3B2A" w:rsidRPr="00453685">
        <w:rPr>
          <w:noProof/>
          <w:sz w:val="20"/>
          <w:szCs w:val="20"/>
        </w:rPr>
        <w:t xml:space="preserve"> </w:t>
      </w:r>
      <w:r w:rsidRPr="00453685">
        <w:rPr>
          <w:noProof/>
          <w:sz w:val="20"/>
          <w:szCs w:val="20"/>
        </w:rPr>
        <w:t>Materials</w:t>
      </w:r>
      <w:r w:rsidR="00ED3B2A" w:rsidRPr="00453685">
        <w:rPr>
          <w:noProof/>
          <w:sz w:val="20"/>
          <w:szCs w:val="20"/>
        </w:rPr>
        <w:t xml:space="preserve"> </w:t>
      </w:r>
      <w:r w:rsidRPr="00453685">
        <w:rPr>
          <w:noProof/>
          <w:sz w:val="20"/>
          <w:szCs w:val="20"/>
        </w:rPr>
        <w:t>Track.</w:t>
      </w:r>
      <w:r w:rsidR="00ED3B2A" w:rsidRPr="00453685">
        <w:rPr>
          <w:noProof/>
          <w:sz w:val="20"/>
          <w:szCs w:val="20"/>
        </w:rPr>
        <w:t xml:space="preserve"> </w:t>
      </w:r>
      <w:r w:rsidRPr="00453685">
        <w:rPr>
          <w:noProof/>
          <w:sz w:val="20"/>
          <w:szCs w:val="20"/>
        </w:rPr>
        <w:t>Fairmont</w:t>
      </w:r>
      <w:r w:rsidR="00ED3B2A" w:rsidRPr="00453685">
        <w:rPr>
          <w:noProof/>
          <w:sz w:val="20"/>
          <w:szCs w:val="20"/>
        </w:rPr>
        <w:t xml:space="preserve"> </w:t>
      </w:r>
      <w:r w:rsidRPr="00453685">
        <w:rPr>
          <w:noProof/>
          <w:sz w:val="20"/>
          <w:szCs w:val="20"/>
        </w:rPr>
        <w:t>Heliopolis,</w:t>
      </w:r>
      <w:r w:rsidR="00ED3B2A" w:rsidRPr="00453685">
        <w:rPr>
          <w:noProof/>
          <w:sz w:val="20"/>
          <w:szCs w:val="20"/>
        </w:rPr>
        <w:t xml:space="preserve"> </w:t>
      </w:r>
      <w:r w:rsidRPr="00453685">
        <w:rPr>
          <w:noProof/>
          <w:sz w:val="20"/>
          <w:szCs w:val="20"/>
        </w:rPr>
        <w:t>Cairo,</w:t>
      </w:r>
      <w:r w:rsidR="00ED3B2A" w:rsidRPr="00453685">
        <w:rPr>
          <w:noProof/>
          <w:sz w:val="20"/>
          <w:szCs w:val="20"/>
        </w:rPr>
        <w:t xml:space="preserve"> </w:t>
      </w:r>
      <w:r w:rsidRPr="00453685">
        <w:rPr>
          <w:noProof/>
          <w:sz w:val="20"/>
          <w:szCs w:val="20"/>
        </w:rPr>
        <w:t>Egypt:</w:t>
      </w:r>
      <w:r w:rsidR="00ED3B2A" w:rsidRPr="00453685">
        <w:rPr>
          <w:noProof/>
          <w:sz w:val="20"/>
          <w:szCs w:val="20"/>
        </w:rPr>
        <w:t xml:space="preserve"> </w:t>
      </w:r>
      <w:r w:rsidRPr="00453685">
        <w:rPr>
          <w:noProof/>
          <w:sz w:val="20"/>
          <w:szCs w:val="20"/>
        </w:rPr>
        <w:t>https://www.researchgate.net,</w:t>
      </w:r>
      <w:r w:rsidR="00ED3B2A" w:rsidRPr="00453685">
        <w:rPr>
          <w:noProof/>
          <w:sz w:val="20"/>
          <w:szCs w:val="20"/>
        </w:rPr>
        <w:t xml:space="preserve"> </w:t>
      </w:r>
      <w:r w:rsidRPr="00453685">
        <w:rPr>
          <w:noProof/>
          <w:sz w:val="20"/>
          <w:szCs w:val="20"/>
        </w:rPr>
        <w:t>2014.</w:t>
      </w:r>
    </w:p>
    <w:p w:rsidR="00583171" w:rsidRPr="00453685" w:rsidRDefault="00583171" w:rsidP="00940CC0">
      <w:pPr>
        <w:pStyle w:val="Bibliography"/>
        <w:numPr>
          <w:ilvl w:val="0"/>
          <w:numId w:val="24"/>
        </w:numPr>
        <w:snapToGrid w:val="0"/>
        <w:ind w:left="425" w:hanging="425"/>
        <w:jc w:val="both"/>
        <w:rPr>
          <w:noProof/>
          <w:sz w:val="20"/>
          <w:szCs w:val="20"/>
        </w:rPr>
      </w:pPr>
      <w:r w:rsidRPr="00453685">
        <w:rPr>
          <w:noProof/>
          <w:sz w:val="20"/>
          <w:szCs w:val="20"/>
        </w:rPr>
        <w:t>Muhammed</w:t>
      </w:r>
      <w:r w:rsidR="00ED3B2A" w:rsidRPr="00453685">
        <w:rPr>
          <w:noProof/>
          <w:sz w:val="20"/>
          <w:szCs w:val="20"/>
        </w:rPr>
        <w:t xml:space="preserve"> </w:t>
      </w:r>
      <w:r w:rsidRPr="00453685">
        <w:rPr>
          <w:noProof/>
          <w:sz w:val="20"/>
          <w:szCs w:val="20"/>
        </w:rPr>
        <w:t>asif,</w:t>
      </w:r>
      <w:r w:rsidR="00ED3B2A" w:rsidRPr="00453685">
        <w:rPr>
          <w:noProof/>
          <w:sz w:val="20"/>
          <w:szCs w:val="20"/>
        </w:rPr>
        <w:t xml:space="preserve"> </w:t>
      </w:r>
      <w:r w:rsidRPr="00453685">
        <w:rPr>
          <w:noProof/>
          <w:sz w:val="20"/>
          <w:szCs w:val="20"/>
        </w:rPr>
        <w:t>Ammar</w:t>
      </w:r>
      <w:r w:rsidR="00ED3B2A" w:rsidRPr="00453685">
        <w:rPr>
          <w:noProof/>
          <w:sz w:val="20"/>
          <w:szCs w:val="20"/>
        </w:rPr>
        <w:t xml:space="preserve"> </w:t>
      </w:r>
      <w:r w:rsidRPr="00453685">
        <w:rPr>
          <w:noProof/>
          <w:sz w:val="20"/>
          <w:szCs w:val="20"/>
        </w:rPr>
        <w:t>Hamoud,</w:t>
      </w:r>
      <w:r w:rsidR="00ED3B2A" w:rsidRPr="00453685">
        <w:rPr>
          <w:noProof/>
          <w:sz w:val="20"/>
          <w:szCs w:val="20"/>
        </w:rPr>
        <w:t xml:space="preserve"> </w:t>
      </w:r>
      <w:r w:rsidRPr="00453685">
        <w:rPr>
          <w:noProof/>
          <w:sz w:val="20"/>
          <w:szCs w:val="20"/>
        </w:rPr>
        <w:t>Farhan</w:t>
      </w:r>
      <w:r w:rsidR="00ED3B2A" w:rsidRPr="00453685">
        <w:rPr>
          <w:noProof/>
          <w:sz w:val="20"/>
          <w:szCs w:val="20"/>
        </w:rPr>
        <w:t xml:space="preserve"> </w:t>
      </w:r>
      <w:r w:rsidRPr="00453685">
        <w:rPr>
          <w:noProof/>
          <w:sz w:val="20"/>
          <w:szCs w:val="20"/>
        </w:rPr>
        <w:t>Ashraf,</w:t>
      </w:r>
      <w:r w:rsidR="00ED3B2A" w:rsidRPr="00453685">
        <w:rPr>
          <w:noProof/>
          <w:sz w:val="20"/>
          <w:szCs w:val="20"/>
        </w:rPr>
        <w:t xml:space="preserve"> </w:t>
      </w:r>
      <w:r w:rsidRPr="00453685">
        <w:rPr>
          <w:noProof/>
          <w:sz w:val="20"/>
          <w:szCs w:val="20"/>
        </w:rPr>
        <w:t>Hassan</w:t>
      </w:r>
      <w:r w:rsidR="00ED3B2A" w:rsidRPr="00453685">
        <w:rPr>
          <w:noProof/>
          <w:sz w:val="20"/>
          <w:szCs w:val="20"/>
        </w:rPr>
        <w:t xml:space="preserve"> </w:t>
      </w:r>
      <w:r w:rsidRPr="00453685">
        <w:rPr>
          <w:noProof/>
          <w:sz w:val="20"/>
          <w:szCs w:val="20"/>
        </w:rPr>
        <w:t>saeed,</w:t>
      </w:r>
      <w:r w:rsidR="00ED3B2A" w:rsidRPr="00453685">
        <w:rPr>
          <w:noProof/>
          <w:sz w:val="20"/>
          <w:szCs w:val="20"/>
        </w:rPr>
        <w:t xml:space="preserve"> </w:t>
      </w:r>
      <w:r w:rsidRPr="00453685">
        <w:rPr>
          <w:noProof/>
          <w:sz w:val="20"/>
          <w:szCs w:val="20"/>
        </w:rPr>
        <w:t>Mian</w:t>
      </w:r>
      <w:r w:rsidR="00ED3B2A" w:rsidRPr="00453685">
        <w:rPr>
          <w:noProof/>
          <w:sz w:val="20"/>
          <w:szCs w:val="20"/>
        </w:rPr>
        <w:t xml:space="preserve"> </w:t>
      </w:r>
      <w:r w:rsidRPr="00453685">
        <w:rPr>
          <w:noProof/>
          <w:sz w:val="20"/>
          <w:szCs w:val="20"/>
        </w:rPr>
        <w:t>Mobeen</w:t>
      </w:r>
      <w:r w:rsidR="00ED3B2A" w:rsidRPr="00453685">
        <w:rPr>
          <w:noProof/>
          <w:sz w:val="20"/>
          <w:szCs w:val="20"/>
        </w:rPr>
        <w:t xml:space="preserve"> </w:t>
      </w:r>
      <w:r w:rsidRPr="00453685">
        <w:rPr>
          <w:noProof/>
          <w:sz w:val="20"/>
          <w:szCs w:val="20"/>
        </w:rPr>
        <w:t>shaukat,</w:t>
      </w:r>
      <w:r w:rsidR="00ED3B2A" w:rsidRPr="00453685">
        <w:rPr>
          <w:noProof/>
          <w:sz w:val="20"/>
          <w:szCs w:val="20"/>
        </w:rPr>
        <w:t xml:space="preserve"> </w:t>
      </w:r>
      <w:r w:rsidRPr="00453685">
        <w:rPr>
          <w:noProof/>
          <w:sz w:val="20"/>
          <w:szCs w:val="20"/>
        </w:rPr>
        <w:t>Muhammed</w:t>
      </w:r>
      <w:r w:rsidR="00ED3B2A" w:rsidRPr="00453685">
        <w:rPr>
          <w:noProof/>
          <w:sz w:val="20"/>
          <w:szCs w:val="20"/>
        </w:rPr>
        <w:t xml:space="preserve"> </w:t>
      </w:r>
      <w:r w:rsidRPr="00453685">
        <w:rPr>
          <w:noProof/>
          <w:sz w:val="20"/>
          <w:szCs w:val="20"/>
        </w:rPr>
        <w:t>Tahir</w:t>
      </w:r>
      <w:r w:rsidR="00ED3B2A" w:rsidRPr="00453685">
        <w:rPr>
          <w:noProof/>
          <w:sz w:val="20"/>
          <w:szCs w:val="20"/>
        </w:rPr>
        <w:t xml:space="preserve"> </w:t>
      </w:r>
      <w:r w:rsidRPr="00453685">
        <w:rPr>
          <w:noProof/>
          <w:sz w:val="20"/>
          <w:szCs w:val="20"/>
        </w:rPr>
        <w:t>Hassan.</w:t>
      </w:r>
      <w:r w:rsidR="00ED3B2A" w:rsidRPr="00453685">
        <w:rPr>
          <w:noProof/>
          <w:sz w:val="20"/>
          <w:szCs w:val="20"/>
        </w:rPr>
        <w:t xml:space="preserve"> </w:t>
      </w:r>
      <w:r w:rsidRPr="00453685">
        <w:rPr>
          <w:noProof/>
          <w:sz w:val="20"/>
          <w:szCs w:val="20"/>
        </w:rPr>
        <w:t>"Life</w:t>
      </w:r>
      <w:r w:rsidR="00ED3B2A" w:rsidRPr="00453685">
        <w:rPr>
          <w:noProof/>
          <w:sz w:val="20"/>
          <w:szCs w:val="20"/>
        </w:rPr>
        <w:t xml:space="preserve"> </w:t>
      </w:r>
      <w:r w:rsidRPr="00453685">
        <w:rPr>
          <w:noProof/>
          <w:sz w:val="20"/>
          <w:szCs w:val="20"/>
        </w:rPr>
        <w:t>cycle</w:t>
      </w:r>
      <w:r w:rsidR="00ED3B2A" w:rsidRPr="00453685">
        <w:rPr>
          <w:noProof/>
          <w:sz w:val="20"/>
          <w:szCs w:val="20"/>
        </w:rPr>
        <w:t xml:space="preserve"> </w:t>
      </w:r>
      <w:r w:rsidRPr="00453685">
        <w:rPr>
          <w:noProof/>
          <w:sz w:val="20"/>
          <w:szCs w:val="20"/>
        </w:rPr>
        <w:t>assessment</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three</w:t>
      </w:r>
      <w:r w:rsidR="00ED3B2A" w:rsidRPr="00453685">
        <w:rPr>
          <w:noProof/>
          <w:sz w:val="20"/>
          <w:szCs w:val="20"/>
        </w:rPr>
        <w:t xml:space="preserve"> </w:t>
      </w:r>
      <w:r w:rsidRPr="00453685">
        <w:rPr>
          <w:noProof/>
          <w:sz w:val="20"/>
          <w:szCs w:val="20"/>
        </w:rPr>
        <w:t>bedroom</w:t>
      </w:r>
      <w:r w:rsidR="00ED3B2A" w:rsidRPr="00453685">
        <w:rPr>
          <w:noProof/>
          <w:sz w:val="20"/>
          <w:szCs w:val="20"/>
        </w:rPr>
        <w:t xml:space="preserve"> </w:t>
      </w:r>
      <w:r w:rsidRPr="00453685">
        <w:rPr>
          <w:noProof/>
          <w:sz w:val="20"/>
          <w:szCs w:val="20"/>
        </w:rPr>
        <w:t>house</w:t>
      </w:r>
      <w:r w:rsidR="00ED3B2A" w:rsidRPr="00453685">
        <w:rPr>
          <w:noProof/>
          <w:sz w:val="20"/>
          <w:szCs w:val="20"/>
        </w:rPr>
        <w:t xml:space="preserve"> </w:t>
      </w:r>
      <w:r w:rsidRPr="00453685">
        <w:rPr>
          <w:noProof/>
          <w:sz w:val="20"/>
          <w:szCs w:val="20"/>
        </w:rPr>
        <w:t>in</w:t>
      </w:r>
      <w:r w:rsidR="00ED3B2A" w:rsidRPr="00453685">
        <w:rPr>
          <w:noProof/>
          <w:sz w:val="20"/>
          <w:szCs w:val="20"/>
        </w:rPr>
        <w:t xml:space="preserve"> </w:t>
      </w:r>
      <w:r w:rsidRPr="00453685">
        <w:rPr>
          <w:noProof/>
          <w:sz w:val="20"/>
          <w:szCs w:val="20"/>
        </w:rPr>
        <w:t>saudi</w:t>
      </w:r>
      <w:r w:rsidR="00ED3B2A" w:rsidRPr="00453685">
        <w:rPr>
          <w:noProof/>
          <w:sz w:val="20"/>
          <w:szCs w:val="20"/>
        </w:rPr>
        <w:t xml:space="preserve"> </w:t>
      </w:r>
      <w:r w:rsidRPr="00453685">
        <w:rPr>
          <w:noProof/>
          <w:sz w:val="20"/>
          <w:szCs w:val="20"/>
        </w:rPr>
        <w:t>arabia."</w:t>
      </w:r>
      <w:r w:rsidR="00ED3B2A" w:rsidRPr="00453685">
        <w:rPr>
          <w:noProof/>
          <w:sz w:val="20"/>
          <w:szCs w:val="20"/>
        </w:rPr>
        <w:t xml:space="preserve"> </w:t>
      </w:r>
      <w:r w:rsidRPr="00453685">
        <w:rPr>
          <w:noProof/>
          <w:sz w:val="20"/>
          <w:szCs w:val="20"/>
        </w:rPr>
        <w:t>Environments</w:t>
      </w:r>
      <w:r w:rsidR="00ED3B2A" w:rsidRPr="00453685">
        <w:rPr>
          <w:noProof/>
          <w:sz w:val="20"/>
          <w:szCs w:val="20"/>
        </w:rPr>
        <w:t xml:space="preserve"> </w:t>
      </w:r>
      <w:r w:rsidRPr="00453685">
        <w:rPr>
          <w:noProof/>
          <w:sz w:val="20"/>
          <w:szCs w:val="20"/>
        </w:rPr>
        <w:t>2017,</w:t>
      </w:r>
      <w:r w:rsidR="00ED3B2A" w:rsidRPr="00453685">
        <w:rPr>
          <w:noProof/>
          <w:sz w:val="20"/>
          <w:szCs w:val="20"/>
        </w:rPr>
        <w:t xml:space="preserve"> </w:t>
      </w:r>
      <w:r w:rsidRPr="00453685">
        <w:rPr>
          <w:noProof/>
          <w:sz w:val="20"/>
          <w:szCs w:val="20"/>
        </w:rPr>
        <w:t>2017.</w:t>
      </w:r>
    </w:p>
    <w:p w:rsidR="00583171" w:rsidRPr="00453685" w:rsidRDefault="00583171" w:rsidP="00940CC0">
      <w:pPr>
        <w:pStyle w:val="Bibliography"/>
        <w:numPr>
          <w:ilvl w:val="0"/>
          <w:numId w:val="24"/>
        </w:numPr>
        <w:snapToGrid w:val="0"/>
        <w:ind w:left="425" w:hanging="425"/>
        <w:jc w:val="both"/>
        <w:rPr>
          <w:noProof/>
          <w:sz w:val="20"/>
          <w:szCs w:val="20"/>
        </w:rPr>
      </w:pPr>
      <w:r w:rsidRPr="00453685">
        <w:rPr>
          <w:noProof/>
          <w:sz w:val="20"/>
          <w:szCs w:val="20"/>
        </w:rPr>
        <w:t>Peng</w:t>
      </w:r>
      <w:r w:rsidR="00ED3B2A" w:rsidRPr="00453685">
        <w:rPr>
          <w:noProof/>
          <w:sz w:val="20"/>
          <w:szCs w:val="20"/>
        </w:rPr>
        <w:t xml:space="preserve"> </w:t>
      </w:r>
      <w:r w:rsidRPr="00453685">
        <w:rPr>
          <w:noProof/>
          <w:sz w:val="20"/>
          <w:szCs w:val="20"/>
        </w:rPr>
        <w:t>Wu,</w:t>
      </w:r>
      <w:r w:rsidR="00ED3B2A" w:rsidRPr="00453685">
        <w:rPr>
          <w:noProof/>
          <w:sz w:val="20"/>
          <w:szCs w:val="20"/>
        </w:rPr>
        <w:t xml:space="preserve"> </w:t>
      </w:r>
      <w:r w:rsidRPr="00453685">
        <w:rPr>
          <w:noProof/>
          <w:sz w:val="20"/>
          <w:szCs w:val="20"/>
        </w:rPr>
        <w:t>Yongze</w:t>
      </w:r>
      <w:r w:rsidR="00ED3B2A" w:rsidRPr="00453685">
        <w:rPr>
          <w:noProof/>
          <w:sz w:val="20"/>
          <w:szCs w:val="20"/>
        </w:rPr>
        <w:t xml:space="preserve"> </w:t>
      </w:r>
      <w:r w:rsidRPr="00453685">
        <w:rPr>
          <w:noProof/>
          <w:sz w:val="20"/>
          <w:szCs w:val="20"/>
        </w:rPr>
        <w:t>song,</w:t>
      </w:r>
      <w:r w:rsidR="00ED3B2A" w:rsidRPr="00453685">
        <w:rPr>
          <w:noProof/>
          <w:sz w:val="20"/>
          <w:szCs w:val="20"/>
        </w:rPr>
        <w:t xml:space="preserve"> </w:t>
      </w:r>
      <w:r w:rsidRPr="00453685">
        <w:rPr>
          <w:noProof/>
          <w:sz w:val="20"/>
          <w:szCs w:val="20"/>
        </w:rPr>
        <w:t>Xin</w:t>
      </w:r>
      <w:r w:rsidR="00ED3B2A" w:rsidRPr="00453685">
        <w:rPr>
          <w:noProof/>
          <w:sz w:val="20"/>
          <w:szCs w:val="20"/>
        </w:rPr>
        <w:t xml:space="preserve"> </w:t>
      </w:r>
      <w:r w:rsidRPr="00453685">
        <w:rPr>
          <w:noProof/>
          <w:sz w:val="20"/>
          <w:szCs w:val="20"/>
        </w:rPr>
        <w:t>Hu</w:t>
      </w:r>
      <w:r w:rsidR="00ED3B2A" w:rsidRPr="00453685">
        <w:rPr>
          <w:noProof/>
          <w:sz w:val="20"/>
          <w:szCs w:val="20"/>
        </w:rPr>
        <w:t xml:space="preserve"> </w:t>
      </w:r>
      <w:r w:rsidRPr="00453685">
        <w:rPr>
          <w:noProof/>
          <w:sz w:val="20"/>
          <w:szCs w:val="20"/>
        </w:rPr>
        <w:t>and</w:t>
      </w:r>
      <w:r w:rsidR="00ED3B2A" w:rsidRPr="00453685">
        <w:rPr>
          <w:noProof/>
          <w:sz w:val="20"/>
          <w:szCs w:val="20"/>
        </w:rPr>
        <w:t xml:space="preserve"> </w:t>
      </w:r>
      <w:r w:rsidRPr="00453685">
        <w:rPr>
          <w:noProof/>
          <w:sz w:val="20"/>
          <w:szCs w:val="20"/>
        </w:rPr>
        <w:t>Xiangyu</w:t>
      </w:r>
      <w:r w:rsidR="00ED3B2A" w:rsidRPr="00453685">
        <w:rPr>
          <w:noProof/>
          <w:sz w:val="20"/>
          <w:szCs w:val="20"/>
        </w:rPr>
        <w:t xml:space="preserve"> </w:t>
      </w:r>
      <w:r w:rsidRPr="00453685">
        <w:rPr>
          <w:noProof/>
          <w:sz w:val="20"/>
          <w:szCs w:val="20"/>
        </w:rPr>
        <w:t>Wang.</w:t>
      </w:r>
      <w:r w:rsidR="00ED3B2A" w:rsidRPr="00453685">
        <w:rPr>
          <w:noProof/>
          <w:sz w:val="20"/>
          <w:szCs w:val="20"/>
        </w:rPr>
        <w:t xml:space="preserve"> </w:t>
      </w:r>
      <w:r w:rsidRPr="00453685">
        <w:rPr>
          <w:noProof/>
          <w:sz w:val="20"/>
          <w:szCs w:val="20"/>
        </w:rPr>
        <w:t>"A</w:t>
      </w:r>
      <w:r w:rsidR="00ED3B2A" w:rsidRPr="00453685">
        <w:rPr>
          <w:noProof/>
          <w:sz w:val="20"/>
          <w:szCs w:val="20"/>
        </w:rPr>
        <w:t xml:space="preserve"> </w:t>
      </w:r>
      <w:r w:rsidRPr="00453685">
        <w:rPr>
          <w:noProof/>
          <w:sz w:val="20"/>
          <w:szCs w:val="20"/>
        </w:rPr>
        <w:t>preliminary</w:t>
      </w:r>
      <w:r w:rsidR="00ED3B2A" w:rsidRPr="00453685">
        <w:rPr>
          <w:noProof/>
          <w:sz w:val="20"/>
          <w:szCs w:val="20"/>
        </w:rPr>
        <w:t xml:space="preserve"> </w:t>
      </w:r>
      <w:r w:rsidRPr="00453685">
        <w:rPr>
          <w:noProof/>
          <w:sz w:val="20"/>
          <w:szCs w:val="20"/>
        </w:rPr>
        <w:t>investigation</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the</w:t>
      </w:r>
      <w:r w:rsidR="00ED3B2A" w:rsidRPr="00453685">
        <w:rPr>
          <w:noProof/>
          <w:sz w:val="20"/>
          <w:szCs w:val="20"/>
        </w:rPr>
        <w:t xml:space="preserve"> </w:t>
      </w:r>
      <w:r w:rsidRPr="00453685">
        <w:rPr>
          <w:noProof/>
          <w:sz w:val="20"/>
          <w:szCs w:val="20"/>
        </w:rPr>
        <w:t>transition</w:t>
      </w:r>
      <w:r w:rsidR="00ED3B2A" w:rsidRPr="00453685">
        <w:rPr>
          <w:noProof/>
          <w:sz w:val="20"/>
          <w:szCs w:val="20"/>
        </w:rPr>
        <w:t xml:space="preserve"> </w:t>
      </w:r>
      <w:r w:rsidRPr="00453685">
        <w:rPr>
          <w:noProof/>
          <w:sz w:val="20"/>
          <w:szCs w:val="20"/>
        </w:rPr>
        <w:t>from</w:t>
      </w:r>
      <w:r w:rsidR="00ED3B2A" w:rsidRPr="00453685">
        <w:rPr>
          <w:noProof/>
          <w:sz w:val="20"/>
          <w:szCs w:val="20"/>
        </w:rPr>
        <w:t xml:space="preserve"> </w:t>
      </w:r>
      <w:r w:rsidRPr="00453685">
        <w:rPr>
          <w:noProof/>
          <w:sz w:val="20"/>
          <w:szCs w:val="20"/>
        </w:rPr>
        <w:t>green</w:t>
      </w:r>
      <w:r w:rsidR="00ED3B2A" w:rsidRPr="00453685">
        <w:rPr>
          <w:noProof/>
          <w:sz w:val="20"/>
          <w:szCs w:val="20"/>
        </w:rPr>
        <w:t xml:space="preserve"> </w:t>
      </w:r>
      <w:r w:rsidRPr="00453685">
        <w:rPr>
          <w:noProof/>
          <w:sz w:val="20"/>
          <w:szCs w:val="20"/>
        </w:rPr>
        <w:t>building</w:t>
      </w:r>
      <w:r w:rsidR="00ED3B2A" w:rsidRPr="00453685">
        <w:rPr>
          <w:noProof/>
          <w:sz w:val="20"/>
          <w:szCs w:val="20"/>
        </w:rPr>
        <w:t xml:space="preserve"> </w:t>
      </w:r>
      <w:r w:rsidRPr="00453685">
        <w:rPr>
          <w:noProof/>
          <w:sz w:val="20"/>
          <w:szCs w:val="20"/>
        </w:rPr>
        <w:t>to</w:t>
      </w:r>
      <w:r w:rsidR="00ED3B2A" w:rsidRPr="00453685">
        <w:rPr>
          <w:noProof/>
          <w:sz w:val="20"/>
          <w:szCs w:val="20"/>
        </w:rPr>
        <w:t xml:space="preserve"> </w:t>
      </w:r>
      <w:r w:rsidRPr="00453685">
        <w:rPr>
          <w:noProof/>
          <w:sz w:val="20"/>
          <w:szCs w:val="20"/>
        </w:rPr>
        <w:t>green</w:t>
      </w:r>
      <w:r w:rsidR="00ED3B2A" w:rsidRPr="00453685">
        <w:rPr>
          <w:noProof/>
          <w:sz w:val="20"/>
          <w:szCs w:val="20"/>
        </w:rPr>
        <w:t xml:space="preserve"> </w:t>
      </w:r>
      <w:r w:rsidRPr="00453685">
        <w:rPr>
          <w:noProof/>
          <w:sz w:val="20"/>
          <w:szCs w:val="20"/>
        </w:rPr>
        <w:t>community:</w:t>
      </w:r>
      <w:r w:rsidR="00ED3B2A" w:rsidRPr="00453685">
        <w:rPr>
          <w:noProof/>
          <w:sz w:val="20"/>
          <w:szCs w:val="20"/>
        </w:rPr>
        <w:t xml:space="preserve"> </w:t>
      </w:r>
      <w:r w:rsidRPr="00453685">
        <w:rPr>
          <w:noProof/>
          <w:sz w:val="20"/>
          <w:szCs w:val="20"/>
        </w:rPr>
        <w:t>in</w:t>
      </w:r>
      <w:r w:rsidR="00ED3B2A" w:rsidRPr="00453685">
        <w:rPr>
          <w:noProof/>
          <w:sz w:val="20"/>
          <w:szCs w:val="20"/>
        </w:rPr>
        <w:t xml:space="preserve"> </w:t>
      </w:r>
      <w:r w:rsidRPr="00453685">
        <w:rPr>
          <w:noProof/>
          <w:sz w:val="20"/>
          <w:szCs w:val="20"/>
        </w:rPr>
        <w:t>sights</w:t>
      </w:r>
      <w:r w:rsidR="00ED3B2A" w:rsidRPr="00453685">
        <w:rPr>
          <w:noProof/>
          <w:sz w:val="20"/>
          <w:szCs w:val="20"/>
        </w:rPr>
        <w:t xml:space="preserve"> </w:t>
      </w:r>
      <w:r w:rsidRPr="00453685">
        <w:rPr>
          <w:noProof/>
          <w:sz w:val="20"/>
          <w:szCs w:val="20"/>
        </w:rPr>
        <w:t>from</w:t>
      </w:r>
      <w:r w:rsidR="00ED3B2A" w:rsidRPr="00453685">
        <w:rPr>
          <w:noProof/>
          <w:sz w:val="20"/>
          <w:szCs w:val="20"/>
        </w:rPr>
        <w:t xml:space="preserve"> </w:t>
      </w:r>
      <w:r w:rsidRPr="00453685">
        <w:rPr>
          <w:noProof/>
          <w:sz w:val="20"/>
          <w:szCs w:val="20"/>
        </w:rPr>
        <w:t>Leed</w:t>
      </w:r>
      <w:r w:rsidR="00ED3B2A" w:rsidRPr="00453685">
        <w:rPr>
          <w:noProof/>
          <w:sz w:val="20"/>
          <w:szCs w:val="20"/>
        </w:rPr>
        <w:t xml:space="preserve"> </w:t>
      </w:r>
      <w:r w:rsidRPr="00453685">
        <w:rPr>
          <w:noProof/>
          <w:sz w:val="20"/>
          <w:szCs w:val="20"/>
        </w:rPr>
        <w:t>ND."</w:t>
      </w:r>
      <w:r w:rsidR="00ED3B2A" w:rsidRPr="00453685">
        <w:rPr>
          <w:noProof/>
          <w:sz w:val="20"/>
          <w:szCs w:val="20"/>
        </w:rPr>
        <w:t xml:space="preserve"> </w:t>
      </w:r>
      <w:r w:rsidRPr="00453685">
        <w:rPr>
          <w:noProof/>
          <w:sz w:val="20"/>
          <w:szCs w:val="20"/>
        </w:rPr>
        <w:t>Australasian</w:t>
      </w:r>
      <w:r w:rsidR="00ED3B2A" w:rsidRPr="00453685">
        <w:rPr>
          <w:noProof/>
          <w:sz w:val="20"/>
          <w:szCs w:val="20"/>
        </w:rPr>
        <w:t xml:space="preserve"> </w:t>
      </w:r>
      <w:r w:rsidRPr="00453685">
        <w:rPr>
          <w:noProof/>
          <w:sz w:val="20"/>
          <w:szCs w:val="20"/>
        </w:rPr>
        <w:t>joint</w:t>
      </w:r>
      <w:r w:rsidR="00ED3B2A" w:rsidRPr="00453685">
        <w:rPr>
          <w:noProof/>
          <w:sz w:val="20"/>
          <w:szCs w:val="20"/>
        </w:rPr>
        <w:t xml:space="preserve"> </w:t>
      </w:r>
      <w:r w:rsidRPr="00453685">
        <w:rPr>
          <w:noProof/>
          <w:sz w:val="20"/>
          <w:szCs w:val="20"/>
        </w:rPr>
        <w:t>research</w:t>
      </w:r>
      <w:r w:rsidR="00ED3B2A" w:rsidRPr="00453685">
        <w:rPr>
          <w:noProof/>
          <w:sz w:val="20"/>
          <w:szCs w:val="20"/>
        </w:rPr>
        <w:t xml:space="preserve"> </w:t>
      </w:r>
      <w:r w:rsidRPr="00453685">
        <w:rPr>
          <w:noProof/>
          <w:sz w:val="20"/>
          <w:szCs w:val="20"/>
        </w:rPr>
        <w:t>centre</w:t>
      </w:r>
      <w:r w:rsidR="00ED3B2A" w:rsidRPr="00453685">
        <w:rPr>
          <w:noProof/>
          <w:sz w:val="20"/>
          <w:szCs w:val="20"/>
        </w:rPr>
        <w:t xml:space="preserve"> </w:t>
      </w:r>
      <w:r w:rsidRPr="00453685">
        <w:rPr>
          <w:noProof/>
          <w:sz w:val="20"/>
          <w:szCs w:val="20"/>
        </w:rPr>
        <w:t>for</w:t>
      </w:r>
      <w:r w:rsidR="00ED3B2A" w:rsidRPr="00453685">
        <w:rPr>
          <w:noProof/>
          <w:sz w:val="20"/>
          <w:szCs w:val="20"/>
        </w:rPr>
        <w:t xml:space="preserve"> </w:t>
      </w:r>
      <w:r w:rsidRPr="00453685">
        <w:rPr>
          <w:noProof/>
          <w:sz w:val="20"/>
          <w:szCs w:val="20"/>
        </w:rPr>
        <w:t>building</w:t>
      </w:r>
      <w:r w:rsidR="00ED3B2A" w:rsidRPr="00453685">
        <w:rPr>
          <w:noProof/>
          <w:sz w:val="20"/>
          <w:szCs w:val="20"/>
        </w:rPr>
        <w:t xml:space="preserve"> </w:t>
      </w:r>
      <w:r w:rsidRPr="00453685">
        <w:rPr>
          <w:noProof/>
          <w:sz w:val="20"/>
          <w:szCs w:val="20"/>
        </w:rPr>
        <w:t>information</w:t>
      </w:r>
      <w:r w:rsidR="00ED3B2A" w:rsidRPr="00453685">
        <w:rPr>
          <w:noProof/>
          <w:sz w:val="20"/>
          <w:szCs w:val="20"/>
        </w:rPr>
        <w:t xml:space="preserve"> </w:t>
      </w:r>
      <w:r w:rsidRPr="00453685">
        <w:rPr>
          <w:noProof/>
          <w:sz w:val="20"/>
          <w:szCs w:val="20"/>
        </w:rPr>
        <w:t>modelling,</w:t>
      </w:r>
      <w:r w:rsidR="00ED3B2A" w:rsidRPr="00453685">
        <w:rPr>
          <w:noProof/>
          <w:sz w:val="20"/>
          <w:szCs w:val="20"/>
        </w:rPr>
        <w:t xml:space="preserve"> </w:t>
      </w:r>
      <w:r w:rsidRPr="00453685">
        <w:rPr>
          <w:noProof/>
          <w:sz w:val="20"/>
          <w:szCs w:val="20"/>
        </w:rPr>
        <w:t>curtin</w:t>
      </w:r>
      <w:r w:rsidR="00ED3B2A" w:rsidRPr="00453685">
        <w:rPr>
          <w:noProof/>
          <w:sz w:val="20"/>
          <w:szCs w:val="20"/>
        </w:rPr>
        <w:t xml:space="preserve"> </w:t>
      </w:r>
      <w:r w:rsidRPr="00453685">
        <w:rPr>
          <w:noProof/>
          <w:sz w:val="20"/>
          <w:szCs w:val="20"/>
        </w:rPr>
        <w:t>university,</w:t>
      </w:r>
      <w:r w:rsidR="00ED3B2A" w:rsidRPr="00453685">
        <w:rPr>
          <w:noProof/>
          <w:sz w:val="20"/>
          <w:szCs w:val="20"/>
        </w:rPr>
        <w:t xml:space="preserve"> </w:t>
      </w:r>
      <w:r w:rsidRPr="00453685">
        <w:rPr>
          <w:noProof/>
          <w:sz w:val="20"/>
          <w:szCs w:val="20"/>
        </w:rPr>
        <w:t>perth,</w:t>
      </w:r>
      <w:r w:rsidR="00ED3B2A" w:rsidRPr="00453685">
        <w:rPr>
          <w:noProof/>
          <w:sz w:val="20"/>
          <w:szCs w:val="20"/>
        </w:rPr>
        <w:t xml:space="preserve"> </w:t>
      </w:r>
      <w:r w:rsidRPr="00453685">
        <w:rPr>
          <w:noProof/>
          <w:sz w:val="20"/>
          <w:szCs w:val="20"/>
        </w:rPr>
        <w:t>WA</w:t>
      </w:r>
      <w:r w:rsidR="00ED3B2A" w:rsidRPr="00453685">
        <w:rPr>
          <w:noProof/>
          <w:sz w:val="20"/>
          <w:szCs w:val="20"/>
        </w:rPr>
        <w:t xml:space="preserve"> </w:t>
      </w:r>
      <w:r w:rsidRPr="00453685">
        <w:rPr>
          <w:noProof/>
          <w:sz w:val="20"/>
          <w:szCs w:val="20"/>
        </w:rPr>
        <w:t>6102,</w:t>
      </w:r>
      <w:r w:rsidR="00ED3B2A" w:rsidRPr="00453685">
        <w:rPr>
          <w:noProof/>
          <w:sz w:val="20"/>
          <w:szCs w:val="20"/>
        </w:rPr>
        <w:t xml:space="preserve"> </w:t>
      </w:r>
      <w:r w:rsidRPr="00453685">
        <w:rPr>
          <w:noProof/>
          <w:sz w:val="20"/>
          <w:szCs w:val="20"/>
        </w:rPr>
        <w:t>Australia,</w:t>
      </w:r>
      <w:r w:rsidR="00ED3B2A" w:rsidRPr="00453685">
        <w:rPr>
          <w:noProof/>
          <w:sz w:val="20"/>
          <w:szCs w:val="20"/>
        </w:rPr>
        <w:t xml:space="preserve"> </w:t>
      </w:r>
      <w:r w:rsidRPr="00453685">
        <w:rPr>
          <w:noProof/>
          <w:sz w:val="20"/>
          <w:szCs w:val="20"/>
        </w:rPr>
        <w:t>2018.</w:t>
      </w:r>
    </w:p>
    <w:p w:rsidR="00583171" w:rsidRPr="00453685" w:rsidRDefault="00583171" w:rsidP="00940CC0">
      <w:pPr>
        <w:pStyle w:val="Bibliography"/>
        <w:numPr>
          <w:ilvl w:val="0"/>
          <w:numId w:val="24"/>
        </w:numPr>
        <w:snapToGrid w:val="0"/>
        <w:ind w:left="425" w:hanging="425"/>
        <w:jc w:val="both"/>
        <w:rPr>
          <w:noProof/>
          <w:sz w:val="20"/>
          <w:szCs w:val="20"/>
        </w:rPr>
      </w:pPr>
      <w:r w:rsidRPr="00453685">
        <w:rPr>
          <w:noProof/>
          <w:sz w:val="20"/>
          <w:szCs w:val="20"/>
        </w:rPr>
        <w:t>Sarbring,</w:t>
      </w:r>
      <w:r w:rsidR="00ED3B2A" w:rsidRPr="00453685">
        <w:rPr>
          <w:noProof/>
          <w:sz w:val="20"/>
          <w:szCs w:val="20"/>
        </w:rPr>
        <w:t xml:space="preserve"> </w:t>
      </w:r>
      <w:r w:rsidRPr="00453685">
        <w:rPr>
          <w:noProof/>
          <w:sz w:val="20"/>
          <w:szCs w:val="20"/>
        </w:rPr>
        <w:t>Anna.</w:t>
      </w:r>
      <w:r w:rsidR="00ED3B2A" w:rsidRPr="00453685">
        <w:rPr>
          <w:noProof/>
          <w:sz w:val="20"/>
          <w:szCs w:val="20"/>
        </w:rPr>
        <w:t xml:space="preserve"> </w:t>
      </w:r>
      <w:r w:rsidRPr="00453685">
        <w:rPr>
          <w:noProof/>
          <w:sz w:val="20"/>
          <w:szCs w:val="20"/>
        </w:rPr>
        <w:t>"A</w:t>
      </w:r>
      <w:r w:rsidR="00ED3B2A" w:rsidRPr="00453685">
        <w:rPr>
          <w:noProof/>
          <w:sz w:val="20"/>
          <w:szCs w:val="20"/>
        </w:rPr>
        <w:t xml:space="preserve"> </w:t>
      </w:r>
      <w:r w:rsidRPr="00453685">
        <w:rPr>
          <w:noProof/>
          <w:sz w:val="20"/>
          <w:szCs w:val="20"/>
        </w:rPr>
        <w:t>carbon</w:t>
      </w:r>
      <w:r w:rsidR="00ED3B2A" w:rsidRPr="00453685">
        <w:rPr>
          <w:noProof/>
          <w:sz w:val="20"/>
          <w:szCs w:val="20"/>
        </w:rPr>
        <w:t xml:space="preserve"> </w:t>
      </w:r>
      <w:r w:rsidRPr="00453685">
        <w:rPr>
          <w:noProof/>
          <w:sz w:val="20"/>
          <w:szCs w:val="20"/>
        </w:rPr>
        <w:t>footprint</w:t>
      </w:r>
      <w:r w:rsidR="00ED3B2A" w:rsidRPr="00453685">
        <w:rPr>
          <w:noProof/>
          <w:sz w:val="20"/>
          <w:szCs w:val="20"/>
        </w:rPr>
        <w:t xml:space="preserve"> </w:t>
      </w:r>
      <w:r w:rsidRPr="00453685">
        <w:rPr>
          <w:noProof/>
          <w:sz w:val="20"/>
          <w:szCs w:val="20"/>
        </w:rPr>
        <w:t>assessment</w:t>
      </w:r>
      <w:r w:rsidR="00ED3B2A" w:rsidRPr="00453685">
        <w:rPr>
          <w:noProof/>
          <w:sz w:val="20"/>
          <w:szCs w:val="20"/>
        </w:rPr>
        <w:t xml:space="preserve"> </w:t>
      </w:r>
      <w:r w:rsidRPr="00453685">
        <w:rPr>
          <w:noProof/>
          <w:sz w:val="20"/>
          <w:szCs w:val="20"/>
        </w:rPr>
        <w:t>on</w:t>
      </w:r>
      <w:r w:rsidR="00ED3B2A" w:rsidRPr="00453685">
        <w:rPr>
          <w:noProof/>
          <w:sz w:val="20"/>
          <w:szCs w:val="20"/>
        </w:rPr>
        <w:t xml:space="preserve"> </w:t>
      </w:r>
      <w:r w:rsidRPr="00453685">
        <w:rPr>
          <w:noProof/>
          <w:sz w:val="20"/>
          <w:szCs w:val="20"/>
        </w:rPr>
        <w:t>construction</w:t>
      </w:r>
      <w:r w:rsidR="00ED3B2A" w:rsidRPr="00453685">
        <w:rPr>
          <w:noProof/>
          <w:sz w:val="20"/>
          <w:szCs w:val="20"/>
        </w:rPr>
        <w:t xml:space="preserve"> </w:t>
      </w:r>
      <w:r w:rsidRPr="00453685">
        <w:rPr>
          <w:noProof/>
          <w:sz w:val="20"/>
          <w:szCs w:val="20"/>
        </w:rPr>
        <w:t>and</w:t>
      </w:r>
      <w:r w:rsidR="00ED3B2A" w:rsidRPr="00453685">
        <w:rPr>
          <w:noProof/>
          <w:sz w:val="20"/>
          <w:szCs w:val="20"/>
        </w:rPr>
        <w:t xml:space="preserve"> </w:t>
      </w:r>
      <w:r w:rsidRPr="00453685">
        <w:rPr>
          <w:noProof/>
          <w:sz w:val="20"/>
          <w:szCs w:val="20"/>
        </w:rPr>
        <w:t>maintenance</w:t>
      </w:r>
      <w:r w:rsidR="00ED3B2A" w:rsidRPr="00453685">
        <w:rPr>
          <w:noProof/>
          <w:sz w:val="20"/>
          <w:szCs w:val="20"/>
        </w:rPr>
        <w:t xml:space="preserve"> </w:t>
      </w:r>
      <w:r w:rsidRPr="00453685">
        <w:rPr>
          <w:noProof/>
          <w:sz w:val="20"/>
          <w:szCs w:val="20"/>
        </w:rPr>
        <w:t>operations</w:t>
      </w:r>
      <w:r w:rsidR="00ED3B2A" w:rsidRPr="00453685">
        <w:rPr>
          <w:noProof/>
          <w:sz w:val="20"/>
          <w:szCs w:val="20"/>
        </w:rPr>
        <w:t xml:space="preserve"> </w:t>
      </w:r>
      <w:r w:rsidRPr="00453685">
        <w:rPr>
          <w:noProof/>
          <w:sz w:val="20"/>
          <w:szCs w:val="20"/>
        </w:rPr>
        <w:t>for</w:t>
      </w:r>
      <w:r w:rsidR="00ED3B2A" w:rsidRPr="00453685">
        <w:rPr>
          <w:noProof/>
          <w:sz w:val="20"/>
          <w:szCs w:val="20"/>
        </w:rPr>
        <w:t xml:space="preserve"> </w:t>
      </w:r>
      <w:r w:rsidRPr="00453685">
        <w:rPr>
          <w:noProof/>
          <w:sz w:val="20"/>
          <w:szCs w:val="20"/>
        </w:rPr>
        <w:t>the</w:t>
      </w:r>
      <w:r w:rsidR="00ED3B2A" w:rsidRPr="00453685">
        <w:rPr>
          <w:noProof/>
          <w:sz w:val="20"/>
          <w:szCs w:val="20"/>
        </w:rPr>
        <w:t xml:space="preserve"> </w:t>
      </w:r>
      <w:r w:rsidRPr="00453685">
        <w:rPr>
          <w:noProof/>
          <w:sz w:val="20"/>
          <w:szCs w:val="20"/>
        </w:rPr>
        <w:t>port</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gothemburg."</w:t>
      </w:r>
      <w:r w:rsidR="00ED3B2A" w:rsidRPr="00453685">
        <w:rPr>
          <w:noProof/>
          <w:sz w:val="20"/>
          <w:szCs w:val="20"/>
        </w:rPr>
        <w:t xml:space="preserve"> </w:t>
      </w:r>
      <w:r w:rsidRPr="00453685">
        <w:rPr>
          <w:noProof/>
          <w:sz w:val="20"/>
          <w:szCs w:val="20"/>
        </w:rPr>
        <w:t>depart</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energy</w:t>
      </w:r>
      <w:r w:rsidR="00ED3B2A" w:rsidRPr="00453685">
        <w:rPr>
          <w:noProof/>
          <w:sz w:val="20"/>
          <w:szCs w:val="20"/>
        </w:rPr>
        <w:t xml:space="preserve"> </w:t>
      </w:r>
      <w:r w:rsidRPr="00453685">
        <w:rPr>
          <w:noProof/>
          <w:sz w:val="20"/>
          <w:szCs w:val="20"/>
        </w:rPr>
        <w:t>and</w:t>
      </w:r>
      <w:r w:rsidR="00ED3B2A" w:rsidRPr="00453685">
        <w:rPr>
          <w:noProof/>
          <w:sz w:val="20"/>
          <w:szCs w:val="20"/>
        </w:rPr>
        <w:t xml:space="preserve"> </w:t>
      </w:r>
      <w:r w:rsidRPr="00453685">
        <w:rPr>
          <w:noProof/>
          <w:sz w:val="20"/>
          <w:szCs w:val="20"/>
        </w:rPr>
        <w:t>environment</w:t>
      </w:r>
      <w:r w:rsidR="00ED3B2A" w:rsidRPr="00453685">
        <w:rPr>
          <w:noProof/>
          <w:sz w:val="20"/>
          <w:szCs w:val="20"/>
        </w:rPr>
        <w:t xml:space="preserve"> </w:t>
      </w:r>
      <w:r w:rsidRPr="00453685">
        <w:rPr>
          <w:noProof/>
          <w:sz w:val="20"/>
          <w:szCs w:val="20"/>
        </w:rPr>
        <w:t>division</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physical</w:t>
      </w:r>
      <w:r w:rsidR="00ED3B2A" w:rsidRPr="00453685">
        <w:rPr>
          <w:noProof/>
          <w:sz w:val="20"/>
          <w:szCs w:val="20"/>
        </w:rPr>
        <w:t xml:space="preserve"> </w:t>
      </w:r>
      <w:r w:rsidRPr="00453685">
        <w:rPr>
          <w:noProof/>
          <w:sz w:val="20"/>
          <w:szCs w:val="20"/>
        </w:rPr>
        <w:t>resource</w:t>
      </w:r>
      <w:r w:rsidR="00ED3B2A" w:rsidRPr="00453685">
        <w:rPr>
          <w:noProof/>
          <w:sz w:val="20"/>
          <w:szCs w:val="20"/>
        </w:rPr>
        <w:t xml:space="preserve"> </w:t>
      </w:r>
      <w:r w:rsidRPr="00453685">
        <w:rPr>
          <w:noProof/>
          <w:sz w:val="20"/>
          <w:szCs w:val="20"/>
        </w:rPr>
        <w:t>theory,</w:t>
      </w:r>
      <w:r w:rsidR="00ED3B2A" w:rsidRPr="00453685">
        <w:rPr>
          <w:noProof/>
          <w:sz w:val="20"/>
          <w:szCs w:val="20"/>
        </w:rPr>
        <w:t xml:space="preserve"> </w:t>
      </w:r>
      <w:r w:rsidRPr="00453685">
        <w:rPr>
          <w:noProof/>
          <w:sz w:val="20"/>
          <w:szCs w:val="20"/>
        </w:rPr>
        <w:t>charmles</w:t>
      </w:r>
      <w:r w:rsidR="00ED3B2A" w:rsidRPr="00453685">
        <w:rPr>
          <w:noProof/>
          <w:sz w:val="20"/>
          <w:szCs w:val="20"/>
        </w:rPr>
        <w:t xml:space="preserve"> </w:t>
      </w:r>
      <w:r w:rsidRPr="00453685">
        <w:rPr>
          <w:noProof/>
          <w:sz w:val="20"/>
          <w:szCs w:val="20"/>
        </w:rPr>
        <w:t>unvesity</w:t>
      </w:r>
      <w:r w:rsidR="00ED3B2A" w:rsidRPr="00453685">
        <w:rPr>
          <w:noProof/>
          <w:sz w:val="20"/>
          <w:szCs w:val="20"/>
        </w:rPr>
        <w:t xml:space="preserve"> </w:t>
      </w:r>
      <w:r w:rsidRPr="00453685">
        <w:rPr>
          <w:noProof/>
          <w:sz w:val="20"/>
          <w:szCs w:val="20"/>
        </w:rPr>
        <w:t>of</w:t>
      </w:r>
      <w:r w:rsidR="00ED3B2A" w:rsidRPr="00453685">
        <w:rPr>
          <w:noProof/>
          <w:sz w:val="20"/>
          <w:szCs w:val="20"/>
        </w:rPr>
        <w:t xml:space="preserve"> </w:t>
      </w:r>
      <w:r w:rsidRPr="00453685">
        <w:rPr>
          <w:noProof/>
          <w:sz w:val="20"/>
          <w:szCs w:val="20"/>
        </w:rPr>
        <w:t>technology,</w:t>
      </w:r>
      <w:r w:rsidR="00ED3B2A" w:rsidRPr="00453685">
        <w:rPr>
          <w:noProof/>
          <w:sz w:val="20"/>
          <w:szCs w:val="20"/>
        </w:rPr>
        <w:t xml:space="preserve"> </w:t>
      </w:r>
      <w:r w:rsidRPr="00453685">
        <w:rPr>
          <w:noProof/>
          <w:sz w:val="20"/>
          <w:szCs w:val="20"/>
        </w:rPr>
        <w:t>gotenburg,</w:t>
      </w:r>
      <w:r w:rsidR="00ED3B2A" w:rsidRPr="00453685">
        <w:rPr>
          <w:noProof/>
          <w:sz w:val="20"/>
          <w:szCs w:val="20"/>
        </w:rPr>
        <w:t xml:space="preserve"> </w:t>
      </w:r>
      <w:r w:rsidRPr="00453685">
        <w:rPr>
          <w:noProof/>
          <w:sz w:val="20"/>
          <w:szCs w:val="20"/>
        </w:rPr>
        <w:t>sweden</w:t>
      </w:r>
      <w:r w:rsidR="00ED3B2A" w:rsidRPr="00453685">
        <w:rPr>
          <w:noProof/>
          <w:sz w:val="20"/>
          <w:szCs w:val="20"/>
        </w:rPr>
        <w:t xml:space="preserve">, </w:t>
      </w:r>
      <w:r w:rsidRPr="00453685">
        <w:rPr>
          <w:noProof/>
          <w:sz w:val="20"/>
          <w:szCs w:val="20"/>
        </w:rPr>
        <w:t>2014.</w:t>
      </w:r>
    </w:p>
    <w:p w:rsidR="00ED3B2A" w:rsidRPr="00EC2027" w:rsidRDefault="00583171" w:rsidP="00940CC0">
      <w:pPr>
        <w:pStyle w:val="Bibliography"/>
        <w:widowControl/>
        <w:numPr>
          <w:ilvl w:val="0"/>
          <w:numId w:val="24"/>
        </w:numPr>
        <w:autoSpaceDE/>
        <w:autoSpaceDN/>
        <w:snapToGrid w:val="0"/>
        <w:ind w:left="425" w:hanging="425"/>
        <w:contextualSpacing/>
        <w:jc w:val="both"/>
        <w:rPr>
          <w:sz w:val="20"/>
          <w:szCs w:val="20"/>
        </w:rPr>
      </w:pPr>
      <w:r w:rsidRPr="00EC2027">
        <w:rPr>
          <w:noProof/>
          <w:sz w:val="20"/>
          <w:szCs w:val="20"/>
        </w:rPr>
        <w:t>Shinori</w:t>
      </w:r>
      <w:r w:rsidR="00ED3B2A" w:rsidRPr="00EC2027">
        <w:rPr>
          <w:noProof/>
          <w:sz w:val="20"/>
          <w:szCs w:val="20"/>
        </w:rPr>
        <w:t xml:space="preserve"> </w:t>
      </w:r>
      <w:r w:rsidRPr="00EC2027">
        <w:rPr>
          <w:noProof/>
          <w:sz w:val="20"/>
          <w:szCs w:val="20"/>
        </w:rPr>
        <w:t>Fujita,</w:t>
      </w:r>
      <w:r w:rsidR="00ED3B2A" w:rsidRPr="00EC2027">
        <w:rPr>
          <w:noProof/>
          <w:sz w:val="20"/>
          <w:szCs w:val="20"/>
        </w:rPr>
        <w:t xml:space="preserve"> </w:t>
      </w:r>
      <w:r w:rsidRPr="00EC2027">
        <w:rPr>
          <w:noProof/>
          <w:sz w:val="20"/>
          <w:szCs w:val="20"/>
        </w:rPr>
        <w:t>hiroshi</w:t>
      </w:r>
      <w:r w:rsidR="00ED3B2A" w:rsidRPr="00EC2027">
        <w:rPr>
          <w:noProof/>
          <w:sz w:val="20"/>
          <w:szCs w:val="20"/>
        </w:rPr>
        <w:t xml:space="preserve"> </w:t>
      </w:r>
      <w:r w:rsidRPr="00EC2027">
        <w:rPr>
          <w:noProof/>
          <w:sz w:val="20"/>
          <w:szCs w:val="20"/>
        </w:rPr>
        <w:t>matsumoto,</w:t>
      </w:r>
      <w:r w:rsidR="00ED3B2A" w:rsidRPr="00EC2027">
        <w:rPr>
          <w:noProof/>
          <w:sz w:val="20"/>
          <w:szCs w:val="20"/>
        </w:rPr>
        <w:t xml:space="preserve"> </w:t>
      </w:r>
      <w:r w:rsidRPr="00EC2027">
        <w:rPr>
          <w:noProof/>
          <w:sz w:val="20"/>
          <w:szCs w:val="20"/>
        </w:rPr>
        <w:t>hochin</w:t>
      </w:r>
      <w:r w:rsidR="00ED3B2A" w:rsidRPr="00EC2027">
        <w:rPr>
          <w:noProof/>
          <w:sz w:val="20"/>
          <w:szCs w:val="20"/>
        </w:rPr>
        <w:t xml:space="preserve"> </w:t>
      </w:r>
      <w:r w:rsidRPr="00EC2027">
        <w:rPr>
          <w:noProof/>
          <w:sz w:val="20"/>
          <w:szCs w:val="20"/>
        </w:rPr>
        <w:t>sing.</w:t>
      </w:r>
      <w:r w:rsidR="00ED3B2A" w:rsidRPr="00EC2027">
        <w:rPr>
          <w:noProof/>
          <w:sz w:val="20"/>
          <w:szCs w:val="20"/>
        </w:rPr>
        <w:t xml:space="preserve"> </w:t>
      </w:r>
      <w:r w:rsidRPr="00EC2027">
        <w:rPr>
          <w:noProof/>
          <w:sz w:val="20"/>
          <w:szCs w:val="20"/>
        </w:rPr>
        <w:t>"Assessment</w:t>
      </w:r>
      <w:r w:rsidR="00ED3B2A" w:rsidRPr="00EC2027">
        <w:rPr>
          <w:noProof/>
          <w:sz w:val="20"/>
          <w:szCs w:val="20"/>
        </w:rPr>
        <w:t xml:space="preserve"> </w:t>
      </w:r>
      <w:r w:rsidRPr="00EC2027">
        <w:rPr>
          <w:noProof/>
          <w:sz w:val="20"/>
          <w:szCs w:val="20"/>
        </w:rPr>
        <w:t>of</w:t>
      </w:r>
      <w:r w:rsidR="00ED3B2A" w:rsidRPr="00EC2027">
        <w:rPr>
          <w:noProof/>
          <w:sz w:val="20"/>
          <w:szCs w:val="20"/>
        </w:rPr>
        <w:t xml:space="preserve"> </w:t>
      </w:r>
      <w:r w:rsidRPr="00EC2027">
        <w:rPr>
          <w:noProof/>
          <w:sz w:val="20"/>
          <w:szCs w:val="20"/>
        </w:rPr>
        <w:t>CO2</w:t>
      </w:r>
      <w:r w:rsidR="00ED3B2A" w:rsidRPr="00EC2027">
        <w:rPr>
          <w:noProof/>
          <w:sz w:val="20"/>
          <w:szCs w:val="20"/>
        </w:rPr>
        <w:t xml:space="preserve"> </w:t>
      </w:r>
      <w:r w:rsidRPr="00EC2027">
        <w:rPr>
          <w:noProof/>
          <w:sz w:val="20"/>
          <w:szCs w:val="20"/>
        </w:rPr>
        <w:t>emissions</w:t>
      </w:r>
      <w:r w:rsidR="00ED3B2A" w:rsidRPr="00EC2027">
        <w:rPr>
          <w:noProof/>
          <w:sz w:val="20"/>
          <w:szCs w:val="20"/>
        </w:rPr>
        <w:t xml:space="preserve"> </w:t>
      </w:r>
      <w:r w:rsidRPr="00EC2027">
        <w:rPr>
          <w:noProof/>
          <w:sz w:val="20"/>
          <w:szCs w:val="20"/>
        </w:rPr>
        <w:t>and</w:t>
      </w:r>
      <w:r w:rsidR="00ED3B2A" w:rsidRPr="00EC2027">
        <w:rPr>
          <w:noProof/>
          <w:sz w:val="20"/>
          <w:szCs w:val="20"/>
        </w:rPr>
        <w:t xml:space="preserve"> </w:t>
      </w:r>
      <w:r w:rsidRPr="00EC2027">
        <w:rPr>
          <w:noProof/>
          <w:sz w:val="20"/>
          <w:szCs w:val="20"/>
        </w:rPr>
        <w:t>resources</w:t>
      </w:r>
      <w:r w:rsidR="00ED3B2A" w:rsidRPr="00EC2027">
        <w:rPr>
          <w:noProof/>
          <w:sz w:val="20"/>
          <w:szCs w:val="20"/>
        </w:rPr>
        <w:t xml:space="preserve"> </w:t>
      </w:r>
      <w:r w:rsidRPr="00EC2027">
        <w:rPr>
          <w:noProof/>
          <w:sz w:val="20"/>
          <w:szCs w:val="20"/>
        </w:rPr>
        <w:t>sustainability</w:t>
      </w:r>
      <w:r w:rsidR="00ED3B2A" w:rsidRPr="00EC2027">
        <w:rPr>
          <w:noProof/>
          <w:sz w:val="20"/>
          <w:szCs w:val="20"/>
        </w:rPr>
        <w:t xml:space="preserve"> </w:t>
      </w:r>
      <w:r w:rsidRPr="00EC2027">
        <w:rPr>
          <w:noProof/>
          <w:sz w:val="20"/>
          <w:szCs w:val="20"/>
        </w:rPr>
        <w:t>for</w:t>
      </w:r>
      <w:r w:rsidR="00ED3B2A" w:rsidRPr="00EC2027">
        <w:rPr>
          <w:noProof/>
          <w:sz w:val="20"/>
          <w:szCs w:val="20"/>
        </w:rPr>
        <w:t xml:space="preserve"> </w:t>
      </w:r>
      <w:r w:rsidRPr="00EC2027">
        <w:rPr>
          <w:noProof/>
          <w:sz w:val="20"/>
          <w:szCs w:val="20"/>
        </w:rPr>
        <w:t>housing</w:t>
      </w:r>
      <w:r w:rsidR="00ED3B2A" w:rsidRPr="00EC2027">
        <w:rPr>
          <w:noProof/>
          <w:sz w:val="20"/>
          <w:szCs w:val="20"/>
        </w:rPr>
        <w:t xml:space="preserve"> </w:t>
      </w:r>
      <w:r w:rsidRPr="00EC2027">
        <w:rPr>
          <w:noProof/>
          <w:sz w:val="20"/>
          <w:szCs w:val="20"/>
        </w:rPr>
        <w:t>construction</w:t>
      </w:r>
      <w:r w:rsidR="00ED3B2A" w:rsidRPr="00EC2027">
        <w:rPr>
          <w:noProof/>
          <w:sz w:val="20"/>
          <w:szCs w:val="20"/>
        </w:rPr>
        <w:t xml:space="preserve"> </w:t>
      </w:r>
      <w:r w:rsidRPr="00EC2027">
        <w:rPr>
          <w:noProof/>
          <w:sz w:val="20"/>
          <w:szCs w:val="20"/>
        </w:rPr>
        <w:t>in</w:t>
      </w:r>
      <w:r w:rsidR="00ED3B2A" w:rsidRPr="00EC2027">
        <w:rPr>
          <w:noProof/>
          <w:sz w:val="20"/>
          <w:szCs w:val="20"/>
        </w:rPr>
        <w:t xml:space="preserve"> </w:t>
      </w:r>
      <w:r w:rsidRPr="00EC2027">
        <w:rPr>
          <w:noProof/>
          <w:sz w:val="20"/>
          <w:szCs w:val="20"/>
        </w:rPr>
        <w:t>malysia."</w:t>
      </w:r>
      <w:r w:rsidR="00ED3B2A" w:rsidRPr="00EC2027">
        <w:rPr>
          <w:noProof/>
          <w:sz w:val="20"/>
          <w:szCs w:val="20"/>
        </w:rPr>
        <w:t xml:space="preserve"> </w:t>
      </w:r>
      <w:r w:rsidRPr="00EC2027">
        <w:rPr>
          <w:noProof/>
          <w:sz w:val="20"/>
          <w:szCs w:val="20"/>
        </w:rPr>
        <w:t>international</w:t>
      </w:r>
      <w:r w:rsidR="00ED3B2A" w:rsidRPr="00EC2027">
        <w:rPr>
          <w:noProof/>
          <w:sz w:val="20"/>
          <w:szCs w:val="20"/>
        </w:rPr>
        <w:t xml:space="preserve"> </w:t>
      </w:r>
      <w:r w:rsidRPr="00EC2027">
        <w:rPr>
          <w:noProof/>
          <w:sz w:val="20"/>
          <w:szCs w:val="20"/>
        </w:rPr>
        <w:t>journal</w:t>
      </w:r>
      <w:r w:rsidR="00ED3B2A" w:rsidRPr="00EC2027">
        <w:rPr>
          <w:noProof/>
          <w:sz w:val="20"/>
          <w:szCs w:val="20"/>
        </w:rPr>
        <w:t xml:space="preserve"> </w:t>
      </w:r>
      <w:r w:rsidRPr="00EC2027">
        <w:rPr>
          <w:noProof/>
          <w:sz w:val="20"/>
          <w:szCs w:val="20"/>
        </w:rPr>
        <w:t>of</w:t>
      </w:r>
      <w:r w:rsidR="00ED3B2A" w:rsidRPr="00EC2027">
        <w:rPr>
          <w:noProof/>
          <w:sz w:val="20"/>
          <w:szCs w:val="20"/>
        </w:rPr>
        <w:t xml:space="preserve"> </w:t>
      </w:r>
      <w:r w:rsidRPr="00EC2027">
        <w:rPr>
          <w:noProof/>
          <w:sz w:val="20"/>
          <w:szCs w:val="20"/>
        </w:rPr>
        <w:t>low</w:t>
      </w:r>
      <w:r w:rsidR="00ED3B2A" w:rsidRPr="00EC2027">
        <w:rPr>
          <w:noProof/>
          <w:sz w:val="20"/>
          <w:szCs w:val="20"/>
        </w:rPr>
        <w:t xml:space="preserve"> </w:t>
      </w:r>
      <w:r w:rsidRPr="00EC2027">
        <w:rPr>
          <w:noProof/>
          <w:sz w:val="20"/>
          <w:szCs w:val="20"/>
        </w:rPr>
        <w:t>-carbon</w:t>
      </w:r>
      <w:r w:rsidR="00ED3B2A" w:rsidRPr="00EC2027">
        <w:rPr>
          <w:noProof/>
          <w:sz w:val="20"/>
          <w:szCs w:val="20"/>
        </w:rPr>
        <w:t xml:space="preserve"> </w:t>
      </w:r>
      <w:r w:rsidRPr="00EC2027">
        <w:rPr>
          <w:noProof/>
          <w:sz w:val="20"/>
          <w:szCs w:val="20"/>
        </w:rPr>
        <w:t>technologies</w:t>
      </w:r>
      <w:r w:rsidR="00ED3B2A" w:rsidRPr="00EC2027">
        <w:rPr>
          <w:noProof/>
          <w:sz w:val="20"/>
          <w:szCs w:val="20"/>
        </w:rPr>
        <w:t xml:space="preserve"> </w:t>
      </w:r>
      <w:r w:rsidRPr="00EC2027">
        <w:rPr>
          <w:noProof/>
          <w:sz w:val="20"/>
          <w:szCs w:val="20"/>
        </w:rPr>
        <w:t>4,</w:t>
      </w:r>
      <w:r w:rsidR="00ED3B2A" w:rsidRPr="00EC2027">
        <w:rPr>
          <w:noProof/>
          <w:sz w:val="20"/>
          <w:szCs w:val="20"/>
        </w:rPr>
        <w:t xml:space="preserve"> </w:t>
      </w:r>
      <w:r w:rsidRPr="00EC2027">
        <w:rPr>
          <w:noProof/>
          <w:sz w:val="20"/>
          <w:szCs w:val="20"/>
        </w:rPr>
        <w:t>no.</w:t>
      </w:r>
      <w:r w:rsidR="00ED3B2A" w:rsidRPr="00EC2027">
        <w:rPr>
          <w:noProof/>
          <w:sz w:val="20"/>
          <w:szCs w:val="20"/>
        </w:rPr>
        <w:t xml:space="preserve"> </w:t>
      </w:r>
      <w:r w:rsidRPr="00EC2027">
        <w:rPr>
          <w:noProof/>
          <w:sz w:val="20"/>
          <w:szCs w:val="20"/>
        </w:rPr>
        <w:t>1</w:t>
      </w:r>
      <w:r w:rsidR="00ED3B2A" w:rsidRPr="00EC2027">
        <w:rPr>
          <w:noProof/>
          <w:sz w:val="20"/>
          <w:szCs w:val="20"/>
        </w:rPr>
        <w:t xml:space="preserve"> </w:t>
      </w:r>
      <w:r w:rsidRPr="00EC2027">
        <w:rPr>
          <w:noProof/>
          <w:sz w:val="20"/>
          <w:szCs w:val="20"/>
        </w:rPr>
        <w:t>(2009):</w:t>
      </w:r>
      <w:r w:rsidR="00ED3B2A" w:rsidRPr="00EC2027">
        <w:rPr>
          <w:noProof/>
          <w:sz w:val="20"/>
          <w:szCs w:val="20"/>
        </w:rPr>
        <w:t xml:space="preserve"> </w:t>
      </w:r>
      <w:r w:rsidRPr="00EC2027">
        <w:rPr>
          <w:noProof/>
          <w:sz w:val="20"/>
          <w:szCs w:val="20"/>
        </w:rPr>
        <w:t>16-26.</w:t>
      </w:r>
    </w:p>
    <w:p w:rsidR="00453685" w:rsidRPr="00453685" w:rsidRDefault="00453685" w:rsidP="00940CC0">
      <w:pPr>
        <w:widowControl/>
        <w:autoSpaceDE/>
        <w:autoSpaceDN/>
        <w:snapToGrid w:val="0"/>
        <w:ind w:left="425" w:hanging="425"/>
        <w:contextualSpacing/>
        <w:jc w:val="both"/>
        <w:rPr>
          <w:sz w:val="20"/>
          <w:szCs w:val="20"/>
        </w:rPr>
        <w:sectPr w:rsidR="00453685" w:rsidRPr="00453685" w:rsidSect="00453685">
          <w:type w:val="continuous"/>
          <w:pgSz w:w="12240" w:h="15840" w:code="1"/>
          <w:pgMar w:top="1440" w:right="1440" w:bottom="1440" w:left="1440" w:header="720" w:footer="720" w:gutter="0"/>
          <w:cols w:num="2" w:space="550"/>
          <w:docGrid w:linePitch="299"/>
        </w:sectPr>
      </w:pPr>
    </w:p>
    <w:p w:rsidR="00ED3B2A" w:rsidRPr="00D730D2" w:rsidRDefault="00ED3B2A" w:rsidP="00D730D2">
      <w:pPr>
        <w:widowControl/>
        <w:autoSpaceDE/>
        <w:autoSpaceDN/>
        <w:snapToGrid w:val="0"/>
        <w:ind w:left="425" w:hanging="425"/>
        <w:contextualSpacing/>
        <w:jc w:val="both"/>
        <w:rPr>
          <w:rFonts w:eastAsiaTheme="minorEastAsia"/>
          <w:lang w:eastAsia="zh-CN"/>
        </w:rPr>
      </w:pPr>
      <w:r w:rsidRPr="00453685">
        <w:rPr>
          <w:sz w:val="20"/>
          <w:szCs w:val="20"/>
        </w:rPr>
        <w:lastRenderedPageBreak/>
        <w:cr/>
      </w:r>
      <w:bookmarkEnd w:id="0"/>
      <w:r w:rsidR="00D730D2">
        <w:rPr>
          <w:rFonts w:eastAsiaTheme="minorEastAsia" w:hint="eastAsia"/>
          <w:sz w:val="20"/>
          <w:szCs w:val="20"/>
          <w:lang w:eastAsia="zh-CN"/>
        </w:rPr>
        <w:t xml:space="preserve"> </w:t>
      </w:r>
    </w:p>
    <w:p w:rsidR="00940CC0" w:rsidRPr="00940CC0" w:rsidRDefault="00940CC0" w:rsidP="00940CC0">
      <w:pPr>
        <w:pStyle w:val="BodyText"/>
        <w:snapToGrid w:val="0"/>
        <w:ind w:left="425" w:hanging="425"/>
        <w:jc w:val="both"/>
        <w:rPr>
          <w:rFonts w:eastAsiaTheme="minorEastAsia"/>
          <w:lang w:eastAsia="zh-CN"/>
        </w:rPr>
      </w:pPr>
    </w:p>
    <w:p w:rsidR="00A43BC3" w:rsidRPr="00453685" w:rsidRDefault="00ED3B2A" w:rsidP="00453685">
      <w:pPr>
        <w:pStyle w:val="BodyText"/>
        <w:snapToGrid w:val="0"/>
        <w:jc w:val="both"/>
      </w:pPr>
      <w:r w:rsidRPr="00453685">
        <w:t>11/22/2018</w:t>
      </w:r>
    </w:p>
    <w:sectPr w:rsidR="00A43BC3" w:rsidRPr="00453685" w:rsidSect="00ED3B2A">
      <w:type w:val="continuous"/>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07E" w:rsidRDefault="00D9307E" w:rsidP="00B06267">
      <w:r>
        <w:separator/>
      </w:r>
    </w:p>
  </w:endnote>
  <w:endnote w:type="continuationSeparator" w:id="0">
    <w:p w:rsidR="00D9307E" w:rsidRDefault="00D9307E" w:rsidP="00B06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F75" w:rsidRPr="00D65396" w:rsidRDefault="00A10C97" w:rsidP="00D65396">
    <w:pPr>
      <w:jc w:val="center"/>
      <w:rPr>
        <w:sz w:val="20"/>
      </w:rPr>
    </w:pPr>
    <w:r w:rsidRPr="00D65396">
      <w:rPr>
        <w:sz w:val="20"/>
      </w:rPr>
      <w:fldChar w:fldCharType="begin"/>
    </w:r>
    <w:r w:rsidR="00D65396" w:rsidRPr="00D65396">
      <w:rPr>
        <w:sz w:val="20"/>
      </w:rPr>
      <w:instrText xml:space="preserve"> page </w:instrText>
    </w:r>
    <w:r w:rsidRPr="00D65396">
      <w:rPr>
        <w:sz w:val="20"/>
      </w:rPr>
      <w:fldChar w:fldCharType="separate"/>
    </w:r>
    <w:r w:rsidR="00EC2027">
      <w:rPr>
        <w:noProof/>
        <w:sz w:val="20"/>
      </w:rPr>
      <w:t>73</w:t>
    </w:r>
    <w:r w:rsidRPr="00D6539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07E" w:rsidRDefault="00D9307E" w:rsidP="00B06267">
      <w:r>
        <w:separator/>
      </w:r>
    </w:p>
  </w:footnote>
  <w:footnote w:type="continuationSeparator" w:id="0">
    <w:p w:rsidR="00D9307E" w:rsidRDefault="00D9307E" w:rsidP="00B06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96" w:rsidRPr="00D65396" w:rsidRDefault="00D65396" w:rsidP="00D65396">
    <w:pPr>
      <w:pBdr>
        <w:bottom w:val="thinThickMediumGap" w:sz="12" w:space="1" w:color="auto"/>
      </w:pBdr>
      <w:tabs>
        <w:tab w:val="left" w:pos="851"/>
        <w:tab w:val="right" w:pos="8364"/>
      </w:tabs>
      <w:adjustRightInd w:val="0"/>
      <w:snapToGrid w:val="0"/>
      <w:jc w:val="both"/>
      <w:rPr>
        <w:iCs/>
        <w:sz w:val="20"/>
        <w:szCs w:val="20"/>
      </w:rPr>
    </w:pPr>
    <w:r w:rsidRPr="00D65396">
      <w:rPr>
        <w:rFonts w:hint="eastAsia"/>
        <w:sz w:val="20"/>
        <w:szCs w:val="20"/>
      </w:rPr>
      <w:tab/>
    </w:r>
    <w:r w:rsidRPr="00D65396">
      <w:rPr>
        <w:sz w:val="20"/>
        <w:szCs w:val="20"/>
      </w:rPr>
      <w:t>New York Science Journal 201</w:t>
    </w:r>
    <w:r w:rsidRPr="00D65396">
      <w:rPr>
        <w:rFonts w:hint="eastAsia"/>
        <w:sz w:val="20"/>
        <w:szCs w:val="20"/>
      </w:rPr>
      <w:t>8</w:t>
    </w:r>
    <w:r w:rsidRPr="00D65396">
      <w:rPr>
        <w:sz w:val="20"/>
        <w:szCs w:val="20"/>
      </w:rPr>
      <w:t>;</w:t>
    </w:r>
    <w:r w:rsidRPr="00D65396">
      <w:rPr>
        <w:rFonts w:hint="eastAsia"/>
        <w:sz w:val="20"/>
        <w:szCs w:val="20"/>
      </w:rPr>
      <w:t>11</w:t>
    </w:r>
    <w:r w:rsidRPr="00D65396">
      <w:rPr>
        <w:sz w:val="20"/>
        <w:szCs w:val="20"/>
      </w:rPr>
      <w:t>(</w:t>
    </w:r>
    <w:r w:rsidRPr="00D65396">
      <w:rPr>
        <w:rFonts w:hint="eastAsia"/>
        <w:sz w:val="20"/>
        <w:szCs w:val="20"/>
      </w:rPr>
      <w:t>11</w:t>
    </w:r>
    <w:r w:rsidRPr="00D65396">
      <w:rPr>
        <w:sz w:val="20"/>
        <w:szCs w:val="20"/>
      </w:rPr>
      <w:t>)</w:t>
    </w:r>
    <w:r w:rsidRPr="00D65396">
      <w:rPr>
        <w:iCs/>
        <w:sz w:val="20"/>
        <w:szCs w:val="20"/>
      </w:rPr>
      <w:t xml:space="preserve">     </w:t>
    </w:r>
    <w:r w:rsidRPr="00D65396">
      <w:rPr>
        <w:rFonts w:hint="eastAsia"/>
        <w:iCs/>
        <w:sz w:val="20"/>
        <w:szCs w:val="20"/>
      </w:rPr>
      <w:tab/>
    </w:r>
    <w:r w:rsidRPr="00D65396">
      <w:rPr>
        <w:iCs/>
        <w:sz w:val="20"/>
        <w:szCs w:val="20"/>
      </w:rPr>
      <w:t xml:space="preserve"> </w:t>
    </w:r>
    <w:r w:rsidRPr="00D65396">
      <w:rPr>
        <w:rFonts w:hint="eastAsia"/>
        <w:iCs/>
        <w:sz w:val="20"/>
        <w:szCs w:val="20"/>
      </w:rPr>
      <w:t xml:space="preserve"> </w:t>
    </w:r>
    <w:r w:rsidRPr="00D65396">
      <w:rPr>
        <w:iCs/>
        <w:sz w:val="20"/>
        <w:szCs w:val="20"/>
      </w:rPr>
      <w:t xml:space="preserve">   </w:t>
    </w:r>
    <w:hyperlink r:id="rId1" w:history="1">
      <w:r w:rsidRPr="00D65396">
        <w:rPr>
          <w:rStyle w:val="Hyperlink"/>
          <w:color w:val="0000FF"/>
          <w:sz w:val="20"/>
          <w:szCs w:val="20"/>
        </w:rPr>
        <w:t>http://www.sciencepub.net/newyork</w:t>
      </w:r>
    </w:hyperlink>
  </w:p>
  <w:p w:rsidR="00D65396" w:rsidRPr="00D65396" w:rsidRDefault="00D65396" w:rsidP="00D65396">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5C7B"/>
    <w:multiLevelType w:val="multilevel"/>
    <w:tmpl w:val="1E9A78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A94AAE"/>
    <w:multiLevelType w:val="hybridMultilevel"/>
    <w:tmpl w:val="2F761B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15382"/>
    <w:multiLevelType w:val="hybridMultilevel"/>
    <w:tmpl w:val="E130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7644B"/>
    <w:multiLevelType w:val="multilevel"/>
    <w:tmpl w:val="18DABBC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5051A3"/>
    <w:multiLevelType w:val="hybridMultilevel"/>
    <w:tmpl w:val="7EB8C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95BEE"/>
    <w:multiLevelType w:val="multilevel"/>
    <w:tmpl w:val="1B80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B561E9"/>
    <w:multiLevelType w:val="hybridMultilevel"/>
    <w:tmpl w:val="DE784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80A88"/>
    <w:multiLevelType w:val="hybridMultilevel"/>
    <w:tmpl w:val="57C69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CE02E0"/>
    <w:multiLevelType w:val="multilevel"/>
    <w:tmpl w:val="9C2CD2F6"/>
    <w:lvl w:ilvl="0">
      <w:start w:val="1"/>
      <w:numFmt w:val="decimal"/>
      <w:lvlText w:val="%1."/>
      <w:lvlJc w:val="left"/>
      <w:pPr>
        <w:ind w:left="720" w:hanging="360"/>
      </w:pPr>
      <w:rPr>
        <w:rFonts w:hint="default"/>
      </w:rPr>
    </w:lvl>
    <w:lvl w:ilvl="1">
      <w:start w:val="1"/>
      <w:numFmt w:val="decimal"/>
      <w:pStyle w:val="Heading2"/>
      <w:isLgl/>
      <w:lvlText w:val="%1.%2."/>
      <w:lvlJc w:val="left"/>
      <w:pPr>
        <w:ind w:left="12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F1A084F"/>
    <w:multiLevelType w:val="hybridMultilevel"/>
    <w:tmpl w:val="A1C45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14C18"/>
    <w:multiLevelType w:val="hybridMultilevel"/>
    <w:tmpl w:val="D24E95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D142A"/>
    <w:multiLevelType w:val="hybridMultilevel"/>
    <w:tmpl w:val="7F36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FA2D90"/>
    <w:multiLevelType w:val="hybridMultilevel"/>
    <w:tmpl w:val="6F1CDED6"/>
    <w:lvl w:ilvl="0" w:tplc="04090011">
      <w:start w:val="1"/>
      <w:numFmt w:val="decimal"/>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3">
    <w:nsid w:val="52BE7AB9"/>
    <w:multiLevelType w:val="hybridMultilevel"/>
    <w:tmpl w:val="BC1C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120E41"/>
    <w:multiLevelType w:val="hybridMultilevel"/>
    <w:tmpl w:val="D26CF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985D9C"/>
    <w:multiLevelType w:val="hybridMultilevel"/>
    <w:tmpl w:val="D4DA46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6A417E98"/>
    <w:multiLevelType w:val="hybridMultilevel"/>
    <w:tmpl w:val="042432A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
    <w:nsid w:val="6DFA4E56"/>
    <w:multiLevelType w:val="multilevel"/>
    <w:tmpl w:val="85DCC0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E0E5D0F"/>
    <w:multiLevelType w:val="hybridMultilevel"/>
    <w:tmpl w:val="18607D02"/>
    <w:lvl w:ilvl="0" w:tplc="36C481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737951"/>
    <w:multiLevelType w:val="hybridMultilevel"/>
    <w:tmpl w:val="E1B8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1D60AA"/>
    <w:multiLevelType w:val="hybridMultilevel"/>
    <w:tmpl w:val="61D0D10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760E46FB"/>
    <w:multiLevelType w:val="hybridMultilevel"/>
    <w:tmpl w:val="A120E3E4"/>
    <w:lvl w:ilvl="0" w:tplc="474EF044">
      <w:numFmt w:val="bullet"/>
      <w:lvlText w:val=""/>
      <w:lvlJc w:val="left"/>
      <w:pPr>
        <w:ind w:left="3368" w:hanging="361"/>
      </w:pPr>
      <w:rPr>
        <w:rFonts w:ascii="Symbol" w:eastAsia="Symbol" w:hAnsi="Symbol" w:cs="Symbol" w:hint="default"/>
        <w:w w:val="100"/>
        <w:sz w:val="20"/>
        <w:szCs w:val="20"/>
      </w:rPr>
    </w:lvl>
    <w:lvl w:ilvl="1" w:tplc="EFD439F8">
      <w:numFmt w:val="bullet"/>
      <w:lvlText w:val="•"/>
      <w:lvlJc w:val="left"/>
      <w:pPr>
        <w:ind w:left="3982" w:hanging="361"/>
      </w:pPr>
      <w:rPr>
        <w:rFonts w:hint="default"/>
      </w:rPr>
    </w:lvl>
    <w:lvl w:ilvl="2" w:tplc="2FAAF4E6">
      <w:numFmt w:val="bullet"/>
      <w:lvlText w:val="•"/>
      <w:lvlJc w:val="left"/>
      <w:pPr>
        <w:ind w:left="4604" w:hanging="361"/>
      </w:pPr>
      <w:rPr>
        <w:rFonts w:hint="default"/>
      </w:rPr>
    </w:lvl>
    <w:lvl w:ilvl="3" w:tplc="B688262C">
      <w:numFmt w:val="bullet"/>
      <w:lvlText w:val="•"/>
      <w:lvlJc w:val="left"/>
      <w:pPr>
        <w:ind w:left="5226" w:hanging="361"/>
      </w:pPr>
      <w:rPr>
        <w:rFonts w:hint="default"/>
      </w:rPr>
    </w:lvl>
    <w:lvl w:ilvl="4" w:tplc="B1581746">
      <w:numFmt w:val="bullet"/>
      <w:lvlText w:val="•"/>
      <w:lvlJc w:val="left"/>
      <w:pPr>
        <w:ind w:left="5848" w:hanging="361"/>
      </w:pPr>
      <w:rPr>
        <w:rFonts w:hint="default"/>
      </w:rPr>
    </w:lvl>
    <w:lvl w:ilvl="5" w:tplc="25941FEE">
      <w:numFmt w:val="bullet"/>
      <w:lvlText w:val="•"/>
      <w:lvlJc w:val="left"/>
      <w:pPr>
        <w:ind w:left="6470" w:hanging="361"/>
      </w:pPr>
      <w:rPr>
        <w:rFonts w:hint="default"/>
      </w:rPr>
    </w:lvl>
    <w:lvl w:ilvl="6" w:tplc="3F6A3E9A">
      <w:numFmt w:val="bullet"/>
      <w:lvlText w:val="•"/>
      <w:lvlJc w:val="left"/>
      <w:pPr>
        <w:ind w:left="7092" w:hanging="361"/>
      </w:pPr>
      <w:rPr>
        <w:rFonts w:hint="default"/>
      </w:rPr>
    </w:lvl>
    <w:lvl w:ilvl="7" w:tplc="0DFE3D7A">
      <w:numFmt w:val="bullet"/>
      <w:lvlText w:val="•"/>
      <w:lvlJc w:val="left"/>
      <w:pPr>
        <w:ind w:left="7714" w:hanging="361"/>
      </w:pPr>
      <w:rPr>
        <w:rFonts w:hint="default"/>
      </w:rPr>
    </w:lvl>
    <w:lvl w:ilvl="8" w:tplc="C7F0FA48">
      <w:numFmt w:val="bullet"/>
      <w:lvlText w:val="•"/>
      <w:lvlJc w:val="left"/>
      <w:pPr>
        <w:ind w:left="8336" w:hanging="361"/>
      </w:pPr>
      <w:rPr>
        <w:rFonts w:hint="default"/>
      </w:rPr>
    </w:lvl>
  </w:abstractNum>
  <w:abstractNum w:abstractNumId="22">
    <w:nsid w:val="7D9C1120"/>
    <w:multiLevelType w:val="hybridMultilevel"/>
    <w:tmpl w:val="875650E4"/>
    <w:lvl w:ilvl="0" w:tplc="04090017">
      <w:start w:val="1"/>
      <w:numFmt w:val="lowerLetter"/>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num w:numId="1">
    <w:abstractNumId w:val="21"/>
  </w:num>
  <w:num w:numId="2">
    <w:abstractNumId w:val="8"/>
  </w:num>
  <w:num w:numId="3">
    <w:abstractNumId w:val="3"/>
  </w:num>
  <w:num w:numId="4">
    <w:abstractNumId w:val="6"/>
  </w:num>
  <w:num w:numId="5">
    <w:abstractNumId w:val="8"/>
  </w:num>
  <w:num w:numId="6">
    <w:abstractNumId w:val="8"/>
  </w:num>
  <w:num w:numId="7">
    <w:abstractNumId w:val="1"/>
  </w:num>
  <w:num w:numId="8">
    <w:abstractNumId w:val="22"/>
  </w:num>
  <w:num w:numId="9">
    <w:abstractNumId w:val="10"/>
  </w:num>
  <w:num w:numId="10">
    <w:abstractNumId w:val="8"/>
  </w:num>
  <w:num w:numId="11">
    <w:abstractNumId w:val="17"/>
  </w:num>
  <w:num w:numId="12">
    <w:abstractNumId w:val="8"/>
  </w:num>
  <w:num w:numId="13">
    <w:abstractNumId w:val="0"/>
  </w:num>
  <w:num w:numId="14">
    <w:abstractNumId w:val="8"/>
  </w:num>
  <w:num w:numId="15">
    <w:abstractNumId w:val="7"/>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12"/>
  </w:num>
  <w:num w:numId="24">
    <w:abstractNumId w:val="9"/>
  </w:num>
  <w:num w:numId="25">
    <w:abstractNumId w:val="13"/>
  </w:num>
  <w:num w:numId="26">
    <w:abstractNumId w:val="19"/>
  </w:num>
  <w:num w:numId="27">
    <w:abstractNumId w:val="2"/>
  </w:num>
  <w:num w:numId="28">
    <w:abstractNumId w:val="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num>
  <w:num w:numId="33">
    <w:abstractNumId w:val="15"/>
  </w:num>
  <w:num w:numId="34">
    <w:abstractNumId w:va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7BF2"/>
    <w:rsid w:val="00005EC7"/>
    <w:rsid w:val="0001011D"/>
    <w:rsid w:val="00010C31"/>
    <w:rsid w:val="0001695D"/>
    <w:rsid w:val="00017F15"/>
    <w:rsid w:val="00025DD4"/>
    <w:rsid w:val="00026D93"/>
    <w:rsid w:val="0003246A"/>
    <w:rsid w:val="00033AAD"/>
    <w:rsid w:val="000358A5"/>
    <w:rsid w:val="0003714F"/>
    <w:rsid w:val="00040694"/>
    <w:rsid w:val="00041C68"/>
    <w:rsid w:val="00042A6E"/>
    <w:rsid w:val="00042BF5"/>
    <w:rsid w:val="00043EB1"/>
    <w:rsid w:val="00044F10"/>
    <w:rsid w:val="00047ABB"/>
    <w:rsid w:val="0005211C"/>
    <w:rsid w:val="0005254B"/>
    <w:rsid w:val="00056277"/>
    <w:rsid w:val="000601C8"/>
    <w:rsid w:val="00061243"/>
    <w:rsid w:val="000758EC"/>
    <w:rsid w:val="00077655"/>
    <w:rsid w:val="00084949"/>
    <w:rsid w:val="00085D70"/>
    <w:rsid w:val="00086BB4"/>
    <w:rsid w:val="0009066D"/>
    <w:rsid w:val="000936A4"/>
    <w:rsid w:val="000A7B14"/>
    <w:rsid w:val="000B2830"/>
    <w:rsid w:val="000B2DA3"/>
    <w:rsid w:val="000B708C"/>
    <w:rsid w:val="000B7A90"/>
    <w:rsid w:val="000C020A"/>
    <w:rsid w:val="000C7BB3"/>
    <w:rsid w:val="000D0B0D"/>
    <w:rsid w:val="000D13D0"/>
    <w:rsid w:val="000D48E3"/>
    <w:rsid w:val="000D5952"/>
    <w:rsid w:val="000E5E92"/>
    <w:rsid w:val="000E67FD"/>
    <w:rsid w:val="000F0992"/>
    <w:rsid w:val="000F0A65"/>
    <w:rsid w:val="000F0E76"/>
    <w:rsid w:val="000F5469"/>
    <w:rsid w:val="000F5E50"/>
    <w:rsid w:val="000F6739"/>
    <w:rsid w:val="000F678D"/>
    <w:rsid w:val="000F78BE"/>
    <w:rsid w:val="0010048C"/>
    <w:rsid w:val="00104E7E"/>
    <w:rsid w:val="001059B4"/>
    <w:rsid w:val="00105FF7"/>
    <w:rsid w:val="00110482"/>
    <w:rsid w:val="00110748"/>
    <w:rsid w:val="001140F1"/>
    <w:rsid w:val="001174F6"/>
    <w:rsid w:val="001224E6"/>
    <w:rsid w:val="00125C33"/>
    <w:rsid w:val="00133D84"/>
    <w:rsid w:val="00137D17"/>
    <w:rsid w:val="00142933"/>
    <w:rsid w:val="00142F95"/>
    <w:rsid w:val="001434E6"/>
    <w:rsid w:val="00154365"/>
    <w:rsid w:val="00156594"/>
    <w:rsid w:val="00156997"/>
    <w:rsid w:val="00157037"/>
    <w:rsid w:val="00161828"/>
    <w:rsid w:val="00167D7A"/>
    <w:rsid w:val="001731DB"/>
    <w:rsid w:val="00182C6E"/>
    <w:rsid w:val="00183B3D"/>
    <w:rsid w:val="001840ED"/>
    <w:rsid w:val="00186A0D"/>
    <w:rsid w:val="0018720B"/>
    <w:rsid w:val="001904A5"/>
    <w:rsid w:val="001913B1"/>
    <w:rsid w:val="00194F58"/>
    <w:rsid w:val="001960AC"/>
    <w:rsid w:val="00196AE1"/>
    <w:rsid w:val="001A7E1B"/>
    <w:rsid w:val="001B0846"/>
    <w:rsid w:val="001B0B30"/>
    <w:rsid w:val="001B0F09"/>
    <w:rsid w:val="001B151D"/>
    <w:rsid w:val="001B1D7F"/>
    <w:rsid w:val="001B5DE8"/>
    <w:rsid w:val="001B6963"/>
    <w:rsid w:val="001B7EE3"/>
    <w:rsid w:val="001C35F1"/>
    <w:rsid w:val="001D056B"/>
    <w:rsid w:val="001D0E24"/>
    <w:rsid w:val="001D1E94"/>
    <w:rsid w:val="001D6C52"/>
    <w:rsid w:val="001D78EB"/>
    <w:rsid w:val="001E41D1"/>
    <w:rsid w:val="001E60A4"/>
    <w:rsid w:val="001F38DD"/>
    <w:rsid w:val="001F4507"/>
    <w:rsid w:val="001F5647"/>
    <w:rsid w:val="001F732D"/>
    <w:rsid w:val="00201429"/>
    <w:rsid w:val="00205BF1"/>
    <w:rsid w:val="00206D24"/>
    <w:rsid w:val="00210496"/>
    <w:rsid w:val="00210EB1"/>
    <w:rsid w:val="002111EC"/>
    <w:rsid w:val="00212844"/>
    <w:rsid w:val="002132F7"/>
    <w:rsid w:val="00215CC2"/>
    <w:rsid w:val="00217B47"/>
    <w:rsid w:val="002219F7"/>
    <w:rsid w:val="00222662"/>
    <w:rsid w:val="0022699D"/>
    <w:rsid w:val="0023359A"/>
    <w:rsid w:val="0023663D"/>
    <w:rsid w:val="00237937"/>
    <w:rsid w:val="00237CE6"/>
    <w:rsid w:val="0024102B"/>
    <w:rsid w:val="002415CB"/>
    <w:rsid w:val="00243CCA"/>
    <w:rsid w:val="00247FB5"/>
    <w:rsid w:val="00255DC3"/>
    <w:rsid w:val="00264C7C"/>
    <w:rsid w:val="002655A9"/>
    <w:rsid w:val="00275117"/>
    <w:rsid w:val="00275F25"/>
    <w:rsid w:val="00283D6B"/>
    <w:rsid w:val="002941B8"/>
    <w:rsid w:val="0029711D"/>
    <w:rsid w:val="0029736C"/>
    <w:rsid w:val="002A2327"/>
    <w:rsid w:val="002A6BC4"/>
    <w:rsid w:val="002B4D0D"/>
    <w:rsid w:val="002B5D44"/>
    <w:rsid w:val="002B7F53"/>
    <w:rsid w:val="002C071C"/>
    <w:rsid w:val="002C0882"/>
    <w:rsid w:val="002C160F"/>
    <w:rsid w:val="002C163C"/>
    <w:rsid w:val="002D0016"/>
    <w:rsid w:val="002D7461"/>
    <w:rsid w:val="002E294F"/>
    <w:rsid w:val="002E7E90"/>
    <w:rsid w:val="002F4A20"/>
    <w:rsid w:val="002F51F7"/>
    <w:rsid w:val="003019C8"/>
    <w:rsid w:val="003025A1"/>
    <w:rsid w:val="00307A2D"/>
    <w:rsid w:val="003116ED"/>
    <w:rsid w:val="00312E72"/>
    <w:rsid w:val="00316C2C"/>
    <w:rsid w:val="00324BA3"/>
    <w:rsid w:val="00330261"/>
    <w:rsid w:val="00331F42"/>
    <w:rsid w:val="00335DA0"/>
    <w:rsid w:val="003374CE"/>
    <w:rsid w:val="00342FE5"/>
    <w:rsid w:val="00345534"/>
    <w:rsid w:val="00345E53"/>
    <w:rsid w:val="0035382C"/>
    <w:rsid w:val="00355568"/>
    <w:rsid w:val="00356481"/>
    <w:rsid w:val="00360487"/>
    <w:rsid w:val="00364122"/>
    <w:rsid w:val="00364CFC"/>
    <w:rsid w:val="00371165"/>
    <w:rsid w:val="00374405"/>
    <w:rsid w:val="003751D1"/>
    <w:rsid w:val="003913A6"/>
    <w:rsid w:val="003918FE"/>
    <w:rsid w:val="00392D37"/>
    <w:rsid w:val="003945B2"/>
    <w:rsid w:val="003A24D4"/>
    <w:rsid w:val="003A59F4"/>
    <w:rsid w:val="003A5BD3"/>
    <w:rsid w:val="003B484B"/>
    <w:rsid w:val="003B5733"/>
    <w:rsid w:val="003C13BA"/>
    <w:rsid w:val="003C4B21"/>
    <w:rsid w:val="003C6F2C"/>
    <w:rsid w:val="003D3091"/>
    <w:rsid w:val="003D7499"/>
    <w:rsid w:val="003E510F"/>
    <w:rsid w:val="003E7F70"/>
    <w:rsid w:val="003F0C93"/>
    <w:rsid w:val="003F0F87"/>
    <w:rsid w:val="003F273E"/>
    <w:rsid w:val="003F2784"/>
    <w:rsid w:val="003F4391"/>
    <w:rsid w:val="0040133C"/>
    <w:rsid w:val="004013B2"/>
    <w:rsid w:val="00402520"/>
    <w:rsid w:val="004028B5"/>
    <w:rsid w:val="00402BC6"/>
    <w:rsid w:val="00405B42"/>
    <w:rsid w:val="00405D03"/>
    <w:rsid w:val="004064B7"/>
    <w:rsid w:val="00415469"/>
    <w:rsid w:val="00416863"/>
    <w:rsid w:val="00420F22"/>
    <w:rsid w:val="004224CA"/>
    <w:rsid w:val="00426C1C"/>
    <w:rsid w:val="00427EDA"/>
    <w:rsid w:val="00430D6C"/>
    <w:rsid w:val="00435B0A"/>
    <w:rsid w:val="00436015"/>
    <w:rsid w:val="0043776D"/>
    <w:rsid w:val="00441F5B"/>
    <w:rsid w:val="0044389A"/>
    <w:rsid w:val="00443B78"/>
    <w:rsid w:val="0044466D"/>
    <w:rsid w:val="00445061"/>
    <w:rsid w:val="00446478"/>
    <w:rsid w:val="004479D3"/>
    <w:rsid w:val="00447FF8"/>
    <w:rsid w:val="00453088"/>
    <w:rsid w:val="00453685"/>
    <w:rsid w:val="00456758"/>
    <w:rsid w:val="00465468"/>
    <w:rsid w:val="0047010B"/>
    <w:rsid w:val="0047034A"/>
    <w:rsid w:val="004779CA"/>
    <w:rsid w:val="00480D79"/>
    <w:rsid w:val="00481F61"/>
    <w:rsid w:val="0048531B"/>
    <w:rsid w:val="00486683"/>
    <w:rsid w:val="004876CA"/>
    <w:rsid w:val="00487F07"/>
    <w:rsid w:val="00490C3F"/>
    <w:rsid w:val="00491FBF"/>
    <w:rsid w:val="004A0968"/>
    <w:rsid w:val="004A098A"/>
    <w:rsid w:val="004A1410"/>
    <w:rsid w:val="004A1FE9"/>
    <w:rsid w:val="004A3309"/>
    <w:rsid w:val="004A433E"/>
    <w:rsid w:val="004A543B"/>
    <w:rsid w:val="004A755F"/>
    <w:rsid w:val="004A768C"/>
    <w:rsid w:val="004B1F79"/>
    <w:rsid w:val="004B42D2"/>
    <w:rsid w:val="004B58FF"/>
    <w:rsid w:val="004B6C4B"/>
    <w:rsid w:val="004B6FB7"/>
    <w:rsid w:val="004C43C6"/>
    <w:rsid w:val="004C4621"/>
    <w:rsid w:val="004C539B"/>
    <w:rsid w:val="004C5D1A"/>
    <w:rsid w:val="004D2E6B"/>
    <w:rsid w:val="004D40C2"/>
    <w:rsid w:val="004D7CB7"/>
    <w:rsid w:val="004E1804"/>
    <w:rsid w:val="004E3E94"/>
    <w:rsid w:val="004E4F59"/>
    <w:rsid w:val="004E6389"/>
    <w:rsid w:val="004E756E"/>
    <w:rsid w:val="004F0318"/>
    <w:rsid w:val="004F132A"/>
    <w:rsid w:val="004F1342"/>
    <w:rsid w:val="004F3D51"/>
    <w:rsid w:val="004F7D4E"/>
    <w:rsid w:val="00500216"/>
    <w:rsid w:val="0051208F"/>
    <w:rsid w:val="0051396D"/>
    <w:rsid w:val="00521DDA"/>
    <w:rsid w:val="00523FC1"/>
    <w:rsid w:val="00524CDB"/>
    <w:rsid w:val="005268D8"/>
    <w:rsid w:val="00530AE6"/>
    <w:rsid w:val="00531100"/>
    <w:rsid w:val="00542E0D"/>
    <w:rsid w:val="00546089"/>
    <w:rsid w:val="00547C5E"/>
    <w:rsid w:val="00547EC5"/>
    <w:rsid w:val="005503E5"/>
    <w:rsid w:val="00551513"/>
    <w:rsid w:val="005531B6"/>
    <w:rsid w:val="00553EC1"/>
    <w:rsid w:val="00554C20"/>
    <w:rsid w:val="00556685"/>
    <w:rsid w:val="00557BF5"/>
    <w:rsid w:val="005634BD"/>
    <w:rsid w:val="0056551C"/>
    <w:rsid w:val="00565721"/>
    <w:rsid w:val="00571BFE"/>
    <w:rsid w:val="00574DE0"/>
    <w:rsid w:val="00583171"/>
    <w:rsid w:val="0059010B"/>
    <w:rsid w:val="0059388B"/>
    <w:rsid w:val="00596D17"/>
    <w:rsid w:val="005A01CE"/>
    <w:rsid w:val="005A380A"/>
    <w:rsid w:val="005A5E54"/>
    <w:rsid w:val="005A6A34"/>
    <w:rsid w:val="005B1A3F"/>
    <w:rsid w:val="005B245F"/>
    <w:rsid w:val="005B2B63"/>
    <w:rsid w:val="005B7355"/>
    <w:rsid w:val="005C1604"/>
    <w:rsid w:val="005C6AAA"/>
    <w:rsid w:val="005C758E"/>
    <w:rsid w:val="005C78AC"/>
    <w:rsid w:val="005D1243"/>
    <w:rsid w:val="005D1305"/>
    <w:rsid w:val="005D1E69"/>
    <w:rsid w:val="005E1391"/>
    <w:rsid w:val="005E43B8"/>
    <w:rsid w:val="005E63D9"/>
    <w:rsid w:val="005F0B0A"/>
    <w:rsid w:val="005F32D0"/>
    <w:rsid w:val="005F385A"/>
    <w:rsid w:val="005F5C32"/>
    <w:rsid w:val="006019C1"/>
    <w:rsid w:val="00603CD4"/>
    <w:rsid w:val="00604374"/>
    <w:rsid w:val="00605DC6"/>
    <w:rsid w:val="00610035"/>
    <w:rsid w:val="00614D1F"/>
    <w:rsid w:val="00623E62"/>
    <w:rsid w:val="006240E5"/>
    <w:rsid w:val="00627A25"/>
    <w:rsid w:val="0063625A"/>
    <w:rsid w:val="006405D7"/>
    <w:rsid w:val="00644EAB"/>
    <w:rsid w:val="00644F54"/>
    <w:rsid w:val="0064501E"/>
    <w:rsid w:val="00650232"/>
    <w:rsid w:val="006551D5"/>
    <w:rsid w:val="00655D0E"/>
    <w:rsid w:val="00657B5C"/>
    <w:rsid w:val="00661659"/>
    <w:rsid w:val="00661B9D"/>
    <w:rsid w:val="00662F93"/>
    <w:rsid w:val="0066375A"/>
    <w:rsid w:val="006640E8"/>
    <w:rsid w:val="00666705"/>
    <w:rsid w:val="00671084"/>
    <w:rsid w:val="00671B8C"/>
    <w:rsid w:val="0067290F"/>
    <w:rsid w:val="006800F0"/>
    <w:rsid w:val="006848B3"/>
    <w:rsid w:val="00686A12"/>
    <w:rsid w:val="00687CE0"/>
    <w:rsid w:val="006941CD"/>
    <w:rsid w:val="00695A58"/>
    <w:rsid w:val="006A20EF"/>
    <w:rsid w:val="006A2396"/>
    <w:rsid w:val="006A345B"/>
    <w:rsid w:val="006A3FBB"/>
    <w:rsid w:val="006B13EF"/>
    <w:rsid w:val="006B45BA"/>
    <w:rsid w:val="006B5922"/>
    <w:rsid w:val="006C08D2"/>
    <w:rsid w:val="006C1936"/>
    <w:rsid w:val="006C2836"/>
    <w:rsid w:val="006C7666"/>
    <w:rsid w:val="006D1B0F"/>
    <w:rsid w:val="006E3307"/>
    <w:rsid w:val="006E49C9"/>
    <w:rsid w:val="006E6A49"/>
    <w:rsid w:val="006E774C"/>
    <w:rsid w:val="006F214E"/>
    <w:rsid w:val="006F7E6D"/>
    <w:rsid w:val="00700F99"/>
    <w:rsid w:val="007039DD"/>
    <w:rsid w:val="007136C3"/>
    <w:rsid w:val="00715594"/>
    <w:rsid w:val="0072149E"/>
    <w:rsid w:val="0072175C"/>
    <w:rsid w:val="00725DC9"/>
    <w:rsid w:val="00727C10"/>
    <w:rsid w:val="007310DA"/>
    <w:rsid w:val="007420F5"/>
    <w:rsid w:val="0075105B"/>
    <w:rsid w:val="00757D48"/>
    <w:rsid w:val="007623FA"/>
    <w:rsid w:val="00764F57"/>
    <w:rsid w:val="00765A0B"/>
    <w:rsid w:val="007661D2"/>
    <w:rsid w:val="00766810"/>
    <w:rsid w:val="00773580"/>
    <w:rsid w:val="007743AA"/>
    <w:rsid w:val="00777DD5"/>
    <w:rsid w:val="00783002"/>
    <w:rsid w:val="0078456E"/>
    <w:rsid w:val="00790E18"/>
    <w:rsid w:val="00797C54"/>
    <w:rsid w:val="007A06AE"/>
    <w:rsid w:val="007A1BC0"/>
    <w:rsid w:val="007A2684"/>
    <w:rsid w:val="007A4A44"/>
    <w:rsid w:val="007A7565"/>
    <w:rsid w:val="007B05C2"/>
    <w:rsid w:val="007B0D9C"/>
    <w:rsid w:val="007B0E18"/>
    <w:rsid w:val="007B10D1"/>
    <w:rsid w:val="007B1BA7"/>
    <w:rsid w:val="007B3201"/>
    <w:rsid w:val="007B6780"/>
    <w:rsid w:val="007B775A"/>
    <w:rsid w:val="007C36F0"/>
    <w:rsid w:val="007C4CB2"/>
    <w:rsid w:val="007D0A96"/>
    <w:rsid w:val="007E16E7"/>
    <w:rsid w:val="007E2270"/>
    <w:rsid w:val="007E2445"/>
    <w:rsid w:val="007E3D5B"/>
    <w:rsid w:val="007E5ADC"/>
    <w:rsid w:val="007E6A9A"/>
    <w:rsid w:val="007F2CCF"/>
    <w:rsid w:val="007F32CC"/>
    <w:rsid w:val="007F32E5"/>
    <w:rsid w:val="007F4447"/>
    <w:rsid w:val="007F4C02"/>
    <w:rsid w:val="007F5DED"/>
    <w:rsid w:val="00800C1E"/>
    <w:rsid w:val="00807D2A"/>
    <w:rsid w:val="00814BBD"/>
    <w:rsid w:val="00815C7F"/>
    <w:rsid w:val="008178B5"/>
    <w:rsid w:val="00827699"/>
    <w:rsid w:val="0083266A"/>
    <w:rsid w:val="00834693"/>
    <w:rsid w:val="0083530C"/>
    <w:rsid w:val="00837BA2"/>
    <w:rsid w:val="0084065F"/>
    <w:rsid w:val="00841680"/>
    <w:rsid w:val="00842723"/>
    <w:rsid w:val="00850590"/>
    <w:rsid w:val="0086143C"/>
    <w:rsid w:val="008638CC"/>
    <w:rsid w:val="008702F2"/>
    <w:rsid w:val="008933E3"/>
    <w:rsid w:val="00893F08"/>
    <w:rsid w:val="00894310"/>
    <w:rsid w:val="00896DD9"/>
    <w:rsid w:val="0089708B"/>
    <w:rsid w:val="008972D0"/>
    <w:rsid w:val="008A0256"/>
    <w:rsid w:val="008A12EE"/>
    <w:rsid w:val="008A16E3"/>
    <w:rsid w:val="008A1E6A"/>
    <w:rsid w:val="008A218D"/>
    <w:rsid w:val="008A5A52"/>
    <w:rsid w:val="008A6D0B"/>
    <w:rsid w:val="008B1982"/>
    <w:rsid w:val="008B1EE6"/>
    <w:rsid w:val="008B5B15"/>
    <w:rsid w:val="008C104F"/>
    <w:rsid w:val="008C695A"/>
    <w:rsid w:val="008D0D8A"/>
    <w:rsid w:val="008D2D8F"/>
    <w:rsid w:val="008D78AC"/>
    <w:rsid w:val="008E7BF2"/>
    <w:rsid w:val="008F0420"/>
    <w:rsid w:val="008F29E1"/>
    <w:rsid w:val="008F4B47"/>
    <w:rsid w:val="008F5919"/>
    <w:rsid w:val="008F5FC8"/>
    <w:rsid w:val="009010C5"/>
    <w:rsid w:val="00901437"/>
    <w:rsid w:val="009132B8"/>
    <w:rsid w:val="009146DC"/>
    <w:rsid w:val="00914943"/>
    <w:rsid w:val="00917C9C"/>
    <w:rsid w:val="00921419"/>
    <w:rsid w:val="00924C9F"/>
    <w:rsid w:val="00925F75"/>
    <w:rsid w:val="00927DB2"/>
    <w:rsid w:val="009305AB"/>
    <w:rsid w:val="009331D6"/>
    <w:rsid w:val="009333B4"/>
    <w:rsid w:val="00933F40"/>
    <w:rsid w:val="00935483"/>
    <w:rsid w:val="0094091B"/>
    <w:rsid w:val="00940CC0"/>
    <w:rsid w:val="009414FD"/>
    <w:rsid w:val="00943ECE"/>
    <w:rsid w:val="0094477B"/>
    <w:rsid w:val="009501B4"/>
    <w:rsid w:val="0095536E"/>
    <w:rsid w:val="00961B9B"/>
    <w:rsid w:val="009651A6"/>
    <w:rsid w:val="00970F5A"/>
    <w:rsid w:val="0097237F"/>
    <w:rsid w:val="00972459"/>
    <w:rsid w:val="00972560"/>
    <w:rsid w:val="00972891"/>
    <w:rsid w:val="009767DB"/>
    <w:rsid w:val="00982A2A"/>
    <w:rsid w:val="00982D67"/>
    <w:rsid w:val="00984473"/>
    <w:rsid w:val="00984B24"/>
    <w:rsid w:val="00985604"/>
    <w:rsid w:val="00985963"/>
    <w:rsid w:val="009A26C0"/>
    <w:rsid w:val="009A45FE"/>
    <w:rsid w:val="009A4BB3"/>
    <w:rsid w:val="009B2DD1"/>
    <w:rsid w:val="009B4AF2"/>
    <w:rsid w:val="009B5B6E"/>
    <w:rsid w:val="009B6BF7"/>
    <w:rsid w:val="009B6D07"/>
    <w:rsid w:val="009C2652"/>
    <w:rsid w:val="009C547B"/>
    <w:rsid w:val="009D68F0"/>
    <w:rsid w:val="009D747E"/>
    <w:rsid w:val="009E3FD7"/>
    <w:rsid w:val="009E699E"/>
    <w:rsid w:val="009F157F"/>
    <w:rsid w:val="009F1BD4"/>
    <w:rsid w:val="009F1F85"/>
    <w:rsid w:val="009F4461"/>
    <w:rsid w:val="009F5E18"/>
    <w:rsid w:val="009F72CC"/>
    <w:rsid w:val="00A028C3"/>
    <w:rsid w:val="00A0309D"/>
    <w:rsid w:val="00A04EED"/>
    <w:rsid w:val="00A05230"/>
    <w:rsid w:val="00A10C97"/>
    <w:rsid w:val="00A12607"/>
    <w:rsid w:val="00A13F9E"/>
    <w:rsid w:val="00A1559E"/>
    <w:rsid w:val="00A15F66"/>
    <w:rsid w:val="00A16481"/>
    <w:rsid w:val="00A17CAA"/>
    <w:rsid w:val="00A231DF"/>
    <w:rsid w:val="00A25466"/>
    <w:rsid w:val="00A2595F"/>
    <w:rsid w:val="00A277A4"/>
    <w:rsid w:val="00A30BD1"/>
    <w:rsid w:val="00A31049"/>
    <w:rsid w:val="00A312F8"/>
    <w:rsid w:val="00A3217F"/>
    <w:rsid w:val="00A33FAA"/>
    <w:rsid w:val="00A3429B"/>
    <w:rsid w:val="00A371AD"/>
    <w:rsid w:val="00A41587"/>
    <w:rsid w:val="00A417D5"/>
    <w:rsid w:val="00A41BEE"/>
    <w:rsid w:val="00A43BC3"/>
    <w:rsid w:val="00A46E9B"/>
    <w:rsid w:val="00A52182"/>
    <w:rsid w:val="00A5227D"/>
    <w:rsid w:val="00A53D28"/>
    <w:rsid w:val="00A53DCC"/>
    <w:rsid w:val="00A55509"/>
    <w:rsid w:val="00A62CAF"/>
    <w:rsid w:val="00A648E7"/>
    <w:rsid w:val="00A649E7"/>
    <w:rsid w:val="00A65A8E"/>
    <w:rsid w:val="00A67656"/>
    <w:rsid w:val="00A7105D"/>
    <w:rsid w:val="00A77D84"/>
    <w:rsid w:val="00A80EA6"/>
    <w:rsid w:val="00A937F1"/>
    <w:rsid w:val="00AA570D"/>
    <w:rsid w:val="00AA7447"/>
    <w:rsid w:val="00AB07E4"/>
    <w:rsid w:val="00AB4117"/>
    <w:rsid w:val="00AB4D00"/>
    <w:rsid w:val="00AB639B"/>
    <w:rsid w:val="00AB6F79"/>
    <w:rsid w:val="00AC2FD2"/>
    <w:rsid w:val="00AC580B"/>
    <w:rsid w:val="00AC66FB"/>
    <w:rsid w:val="00AD3197"/>
    <w:rsid w:val="00AD33E2"/>
    <w:rsid w:val="00AD535A"/>
    <w:rsid w:val="00AD681E"/>
    <w:rsid w:val="00AD79C4"/>
    <w:rsid w:val="00AE1DB7"/>
    <w:rsid w:val="00AE31BF"/>
    <w:rsid w:val="00AE56AB"/>
    <w:rsid w:val="00AE588D"/>
    <w:rsid w:val="00AF33DA"/>
    <w:rsid w:val="00AF5576"/>
    <w:rsid w:val="00AF6824"/>
    <w:rsid w:val="00B00445"/>
    <w:rsid w:val="00B00F86"/>
    <w:rsid w:val="00B027FD"/>
    <w:rsid w:val="00B0539B"/>
    <w:rsid w:val="00B06267"/>
    <w:rsid w:val="00B06295"/>
    <w:rsid w:val="00B078F8"/>
    <w:rsid w:val="00B07F7D"/>
    <w:rsid w:val="00B159DE"/>
    <w:rsid w:val="00B2171C"/>
    <w:rsid w:val="00B22D12"/>
    <w:rsid w:val="00B269D9"/>
    <w:rsid w:val="00B27036"/>
    <w:rsid w:val="00B27EB9"/>
    <w:rsid w:val="00B30941"/>
    <w:rsid w:val="00B30995"/>
    <w:rsid w:val="00B30D0D"/>
    <w:rsid w:val="00B323A5"/>
    <w:rsid w:val="00B36555"/>
    <w:rsid w:val="00B36C36"/>
    <w:rsid w:val="00B37664"/>
    <w:rsid w:val="00B40768"/>
    <w:rsid w:val="00B4284B"/>
    <w:rsid w:val="00B4423C"/>
    <w:rsid w:val="00B525A3"/>
    <w:rsid w:val="00B54860"/>
    <w:rsid w:val="00B56AE7"/>
    <w:rsid w:val="00B601DB"/>
    <w:rsid w:val="00B64E0E"/>
    <w:rsid w:val="00B65223"/>
    <w:rsid w:val="00B67C0C"/>
    <w:rsid w:val="00B842F4"/>
    <w:rsid w:val="00BA09BF"/>
    <w:rsid w:val="00BA299D"/>
    <w:rsid w:val="00BA2F53"/>
    <w:rsid w:val="00BA49BA"/>
    <w:rsid w:val="00BB2B29"/>
    <w:rsid w:val="00BB65AC"/>
    <w:rsid w:val="00BC37D3"/>
    <w:rsid w:val="00BC6BAF"/>
    <w:rsid w:val="00BD0A4C"/>
    <w:rsid w:val="00BD12A4"/>
    <w:rsid w:val="00BD13EC"/>
    <w:rsid w:val="00BD6892"/>
    <w:rsid w:val="00BD742B"/>
    <w:rsid w:val="00BD7B31"/>
    <w:rsid w:val="00BE449B"/>
    <w:rsid w:val="00BE48A2"/>
    <w:rsid w:val="00BE4FD2"/>
    <w:rsid w:val="00BE5045"/>
    <w:rsid w:val="00BF0961"/>
    <w:rsid w:val="00BF4322"/>
    <w:rsid w:val="00BF49DA"/>
    <w:rsid w:val="00C0099B"/>
    <w:rsid w:val="00C133B7"/>
    <w:rsid w:val="00C14257"/>
    <w:rsid w:val="00C24230"/>
    <w:rsid w:val="00C25AA5"/>
    <w:rsid w:val="00C3011A"/>
    <w:rsid w:val="00C30511"/>
    <w:rsid w:val="00C30685"/>
    <w:rsid w:val="00C326DC"/>
    <w:rsid w:val="00C333D0"/>
    <w:rsid w:val="00C37103"/>
    <w:rsid w:val="00C4360C"/>
    <w:rsid w:val="00C45C0A"/>
    <w:rsid w:val="00C46EA4"/>
    <w:rsid w:val="00C5291F"/>
    <w:rsid w:val="00C53E55"/>
    <w:rsid w:val="00C601F7"/>
    <w:rsid w:val="00C656CD"/>
    <w:rsid w:val="00C76B26"/>
    <w:rsid w:val="00C76C8A"/>
    <w:rsid w:val="00C76F1E"/>
    <w:rsid w:val="00C82B2F"/>
    <w:rsid w:val="00C83737"/>
    <w:rsid w:val="00C86575"/>
    <w:rsid w:val="00C86A17"/>
    <w:rsid w:val="00C87A05"/>
    <w:rsid w:val="00C90719"/>
    <w:rsid w:val="00C91623"/>
    <w:rsid w:val="00C95504"/>
    <w:rsid w:val="00C959DC"/>
    <w:rsid w:val="00C963BA"/>
    <w:rsid w:val="00CA257D"/>
    <w:rsid w:val="00CA4D8E"/>
    <w:rsid w:val="00CA6CD9"/>
    <w:rsid w:val="00CB0057"/>
    <w:rsid w:val="00CB5522"/>
    <w:rsid w:val="00CB5BFA"/>
    <w:rsid w:val="00CB74C4"/>
    <w:rsid w:val="00CB78EE"/>
    <w:rsid w:val="00CC0407"/>
    <w:rsid w:val="00CC182D"/>
    <w:rsid w:val="00CC7094"/>
    <w:rsid w:val="00CD4038"/>
    <w:rsid w:val="00CD4C49"/>
    <w:rsid w:val="00CD53D2"/>
    <w:rsid w:val="00CD6C5A"/>
    <w:rsid w:val="00CD7A49"/>
    <w:rsid w:val="00CE39E6"/>
    <w:rsid w:val="00CE48D8"/>
    <w:rsid w:val="00CE70C4"/>
    <w:rsid w:val="00CF1C88"/>
    <w:rsid w:val="00CF3378"/>
    <w:rsid w:val="00CF6CC7"/>
    <w:rsid w:val="00D02459"/>
    <w:rsid w:val="00D14556"/>
    <w:rsid w:val="00D15651"/>
    <w:rsid w:val="00D1622C"/>
    <w:rsid w:val="00D17219"/>
    <w:rsid w:val="00D17DA6"/>
    <w:rsid w:val="00D22136"/>
    <w:rsid w:val="00D24976"/>
    <w:rsid w:val="00D27612"/>
    <w:rsid w:val="00D308E2"/>
    <w:rsid w:val="00D30B90"/>
    <w:rsid w:val="00D32074"/>
    <w:rsid w:val="00D348E2"/>
    <w:rsid w:val="00D3556A"/>
    <w:rsid w:val="00D376A9"/>
    <w:rsid w:val="00D416B7"/>
    <w:rsid w:val="00D466F8"/>
    <w:rsid w:val="00D52BCE"/>
    <w:rsid w:val="00D54BAD"/>
    <w:rsid w:val="00D57FD9"/>
    <w:rsid w:val="00D607E1"/>
    <w:rsid w:val="00D631E2"/>
    <w:rsid w:val="00D63AE4"/>
    <w:rsid w:val="00D642E1"/>
    <w:rsid w:val="00D65396"/>
    <w:rsid w:val="00D70E57"/>
    <w:rsid w:val="00D7214B"/>
    <w:rsid w:val="00D730D2"/>
    <w:rsid w:val="00D75CDD"/>
    <w:rsid w:val="00D77825"/>
    <w:rsid w:val="00D84E9A"/>
    <w:rsid w:val="00D90101"/>
    <w:rsid w:val="00D9307E"/>
    <w:rsid w:val="00D93F67"/>
    <w:rsid w:val="00DA0F05"/>
    <w:rsid w:val="00DA4283"/>
    <w:rsid w:val="00DA6A0E"/>
    <w:rsid w:val="00DA6B8C"/>
    <w:rsid w:val="00DB091C"/>
    <w:rsid w:val="00DB7311"/>
    <w:rsid w:val="00DC37E7"/>
    <w:rsid w:val="00DC5877"/>
    <w:rsid w:val="00DC5FBC"/>
    <w:rsid w:val="00DD32E6"/>
    <w:rsid w:val="00DD4E72"/>
    <w:rsid w:val="00DD4FF8"/>
    <w:rsid w:val="00DD7685"/>
    <w:rsid w:val="00DE1E9B"/>
    <w:rsid w:val="00DE22ED"/>
    <w:rsid w:val="00DE4596"/>
    <w:rsid w:val="00DE688E"/>
    <w:rsid w:val="00DF041B"/>
    <w:rsid w:val="00DF0463"/>
    <w:rsid w:val="00DF2745"/>
    <w:rsid w:val="00DF28BB"/>
    <w:rsid w:val="00DF4D1E"/>
    <w:rsid w:val="00E005EF"/>
    <w:rsid w:val="00E07C89"/>
    <w:rsid w:val="00E179F9"/>
    <w:rsid w:val="00E21A85"/>
    <w:rsid w:val="00E251FF"/>
    <w:rsid w:val="00E25BCB"/>
    <w:rsid w:val="00E26B7F"/>
    <w:rsid w:val="00E313E7"/>
    <w:rsid w:val="00E40150"/>
    <w:rsid w:val="00E42F19"/>
    <w:rsid w:val="00E43D96"/>
    <w:rsid w:val="00E4685C"/>
    <w:rsid w:val="00E54C21"/>
    <w:rsid w:val="00E54F24"/>
    <w:rsid w:val="00E56ED7"/>
    <w:rsid w:val="00E612C4"/>
    <w:rsid w:val="00E6130D"/>
    <w:rsid w:val="00E6693F"/>
    <w:rsid w:val="00E67514"/>
    <w:rsid w:val="00E67D84"/>
    <w:rsid w:val="00E746A1"/>
    <w:rsid w:val="00E76B5D"/>
    <w:rsid w:val="00E817CA"/>
    <w:rsid w:val="00E85F28"/>
    <w:rsid w:val="00E90F64"/>
    <w:rsid w:val="00EA0733"/>
    <w:rsid w:val="00EA5B3C"/>
    <w:rsid w:val="00EA7DEF"/>
    <w:rsid w:val="00EA7E3D"/>
    <w:rsid w:val="00EB0E8E"/>
    <w:rsid w:val="00EB4149"/>
    <w:rsid w:val="00EB632C"/>
    <w:rsid w:val="00EB7D71"/>
    <w:rsid w:val="00EC02E0"/>
    <w:rsid w:val="00EC0A84"/>
    <w:rsid w:val="00EC2027"/>
    <w:rsid w:val="00EC69DD"/>
    <w:rsid w:val="00EC718B"/>
    <w:rsid w:val="00ED163C"/>
    <w:rsid w:val="00ED28B9"/>
    <w:rsid w:val="00ED37FF"/>
    <w:rsid w:val="00ED3B2A"/>
    <w:rsid w:val="00EE066D"/>
    <w:rsid w:val="00EE2AAC"/>
    <w:rsid w:val="00EE6A38"/>
    <w:rsid w:val="00EF2685"/>
    <w:rsid w:val="00EF2F70"/>
    <w:rsid w:val="00F00980"/>
    <w:rsid w:val="00F015CB"/>
    <w:rsid w:val="00F047BE"/>
    <w:rsid w:val="00F05D26"/>
    <w:rsid w:val="00F127FC"/>
    <w:rsid w:val="00F164F6"/>
    <w:rsid w:val="00F20518"/>
    <w:rsid w:val="00F228A7"/>
    <w:rsid w:val="00F2653C"/>
    <w:rsid w:val="00F3156E"/>
    <w:rsid w:val="00F348C8"/>
    <w:rsid w:val="00F35F4C"/>
    <w:rsid w:val="00F3722A"/>
    <w:rsid w:val="00F37DFF"/>
    <w:rsid w:val="00F50F98"/>
    <w:rsid w:val="00F52961"/>
    <w:rsid w:val="00F55352"/>
    <w:rsid w:val="00F5608E"/>
    <w:rsid w:val="00F61FE4"/>
    <w:rsid w:val="00F6335F"/>
    <w:rsid w:val="00F63A92"/>
    <w:rsid w:val="00F722CA"/>
    <w:rsid w:val="00F8661C"/>
    <w:rsid w:val="00F90E34"/>
    <w:rsid w:val="00F95C58"/>
    <w:rsid w:val="00F979DF"/>
    <w:rsid w:val="00FA5E9E"/>
    <w:rsid w:val="00FA604B"/>
    <w:rsid w:val="00FA668A"/>
    <w:rsid w:val="00FA7915"/>
    <w:rsid w:val="00FB63A9"/>
    <w:rsid w:val="00FC03F7"/>
    <w:rsid w:val="00FC5F53"/>
    <w:rsid w:val="00FC6F4B"/>
    <w:rsid w:val="00FD021C"/>
    <w:rsid w:val="00FD06F4"/>
    <w:rsid w:val="00FD1244"/>
    <w:rsid w:val="00FD383B"/>
    <w:rsid w:val="00FD7890"/>
    <w:rsid w:val="00FE48EB"/>
    <w:rsid w:val="00FE52A5"/>
    <w:rsid w:val="00FF3026"/>
    <w:rsid w:val="00FF40C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4F54"/>
    <w:pPr>
      <w:widowControl w:val="0"/>
      <w:autoSpaceDE w:val="0"/>
      <w:autoSpaceDN w:val="0"/>
    </w:pPr>
    <w:rPr>
      <w:rFonts w:ascii="Times New Roman" w:eastAsia="Times New Roman" w:hAnsi="Times New Roman"/>
      <w:sz w:val="22"/>
      <w:szCs w:val="22"/>
      <w:lang w:eastAsia="en-US"/>
    </w:rPr>
  </w:style>
  <w:style w:type="paragraph" w:styleId="Heading1">
    <w:name w:val="heading 1"/>
    <w:basedOn w:val="Normal"/>
    <w:uiPriority w:val="1"/>
    <w:qFormat/>
    <w:rsid w:val="00644F54"/>
    <w:pPr>
      <w:ind w:left="100"/>
      <w:outlineLvl w:val="0"/>
    </w:pPr>
    <w:rPr>
      <w:b/>
      <w:bCs/>
      <w:sz w:val="20"/>
      <w:szCs w:val="20"/>
    </w:rPr>
  </w:style>
  <w:style w:type="paragraph" w:styleId="Heading2">
    <w:name w:val="heading 2"/>
    <w:basedOn w:val="ListParagraph"/>
    <w:next w:val="Normal"/>
    <w:link w:val="Heading2Char"/>
    <w:uiPriority w:val="9"/>
    <w:unhideWhenUsed/>
    <w:qFormat/>
    <w:rsid w:val="00445061"/>
    <w:pPr>
      <w:numPr>
        <w:ilvl w:val="1"/>
        <w:numId w:val="2"/>
      </w:numPr>
      <w:spacing w:line="276" w:lineRule="auto"/>
      <w:jc w:val="both"/>
      <w:outlineLvl w:val="1"/>
    </w:pPr>
    <w:rPr>
      <w:i/>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4F54"/>
    <w:rPr>
      <w:sz w:val="20"/>
      <w:szCs w:val="20"/>
    </w:rPr>
  </w:style>
  <w:style w:type="paragraph" w:styleId="ListParagraph">
    <w:name w:val="List Paragraph"/>
    <w:basedOn w:val="Normal"/>
    <w:link w:val="ListParagraphChar"/>
    <w:uiPriority w:val="34"/>
    <w:qFormat/>
    <w:rsid w:val="00644F54"/>
    <w:pPr>
      <w:ind w:left="3368" w:hanging="360"/>
    </w:pPr>
    <w:rPr>
      <w:u w:val="single" w:color="000000"/>
    </w:rPr>
  </w:style>
  <w:style w:type="paragraph" w:customStyle="1" w:styleId="TableParagraph">
    <w:name w:val="Table Paragraph"/>
    <w:basedOn w:val="Normal"/>
    <w:uiPriority w:val="1"/>
    <w:qFormat/>
    <w:rsid w:val="00644F54"/>
  </w:style>
  <w:style w:type="character" w:styleId="Hyperlink">
    <w:name w:val="Hyperlink"/>
    <w:uiPriority w:val="99"/>
    <w:unhideWhenUsed/>
    <w:rsid w:val="008F5FC8"/>
    <w:rPr>
      <w:color w:val="0563C1"/>
      <w:u w:val="single"/>
    </w:rPr>
  </w:style>
  <w:style w:type="paragraph" w:styleId="Header">
    <w:name w:val="header"/>
    <w:basedOn w:val="Normal"/>
    <w:link w:val="HeaderChar"/>
    <w:uiPriority w:val="99"/>
    <w:unhideWhenUsed/>
    <w:rsid w:val="00B06267"/>
    <w:pPr>
      <w:tabs>
        <w:tab w:val="center" w:pos="4513"/>
        <w:tab w:val="right" w:pos="9026"/>
      </w:tabs>
    </w:pPr>
  </w:style>
  <w:style w:type="character" w:customStyle="1" w:styleId="HeaderChar">
    <w:name w:val="Header Char"/>
    <w:basedOn w:val="DefaultParagraphFont"/>
    <w:link w:val="Header"/>
    <w:uiPriority w:val="99"/>
    <w:rsid w:val="00B06267"/>
    <w:rPr>
      <w:rFonts w:ascii="Times New Roman" w:eastAsia="Times New Roman" w:hAnsi="Times New Roman" w:cs="Times New Roman"/>
    </w:rPr>
  </w:style>
  <w:style w:type="paragraph" w:styleId="Footer">
    <w:name w:val="footer"/>
    <w:basedOn w:val="Normal"/>
    <w:link w:val="FooterChar"/>
    <w:uiPriority w:val="99"/>
    <w:unhideWhenUsed/>
    <w:rsid w:val="00B06267"/>
    <w:pPr>
      <w:tabs>
        <w:tab w:val="center" w:pos="4513"/>
        <w:tab w:val="right" w:pos="9026"/>
      </w:tabs>
    </w:pPr>
  </w:style>
  <w:style w:type="character" w:customStyle="1" w:styleId="FooterChar">
    <w:name w:val="Footer Char"/>
    <w:basedOn w:val="DefaultParagraphFont"/>
    <w:link w:val="Footer"/>
    <w:uiPriority w:val="99"/>
    <w:rsid w:val="00B06267"/>
    <w:rPr>
      <w:rFonts w:ascii="Times New Roman" w:eastAsia="Times New Roman" w:hAnsi="Times New Roman" w:cs="Times New Roman"/>
    </w:rPr>
  </w:style>
  <w:style w:type="character" w:styleId="PlaceholderText">
    <w:name w:val="Placeholder Text"/>
    <w:basedOn w:val="DefaultParagraphFont"/>
    <w:uiPriority w:val="99"/>
    <w:semiHidden/>
    <w:rsid w:val="00FF40CF"/>
    <w:rPr>
      <w:color w:val="808080"/>
    </w:rPr>
  </w:style>
  <w:style w:type="character" w:customStyle="1" w:styleId="Heading2Char">
    <w:name w:val="Heading 2 Char"/>
    <w:basedOn w:val="DefaultParagraphFont"/>
    <w:link w:val="Heading2"/>
    <w:uiPriority w:val="9"/>
    <w:rsid w:val="00445061"/>
    <w:rPr>
      <w:rFonts w:ascii="Times New Roman" w:eastAsia="Times New Roman" w:hAnsi="Times New Roman" w:cs="Times New Roman"/>
      <w:i/>
      <w:iCs/>
      <w:sz w:val="20"/>
      <w:szCs w:val="20"/>
      <w:u w:color="000000"/>
    </w:rPr>
  </w:style>
  <w:style w:type="table" w:styleId="TableGrid">
    <w:name w:val="Table Grid"/>
    <w:basedOn w:val="TableNormal"/>
    <w:uiPriority w:val="59"/>
    <w:rsid w:val="00093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qFormat/>
    <w:rsid w:val="000936A4"/>
    <w:pPr>
      <w:keepNext/>
      <w:spacing w:after="200"/>
    </w:pPr>
    <w:rPr>
      <w:b/>
      <w:bCs/>
      <w:sz w:val="20"/>
      <w:szCs w:val="20"/>
      <w:lang w:bidi="ar-EG"/>
    </w:rPr>
  </w:style>
  <w:style w:type="paragraph" w:styleId="BalloonText">
    <w:name w:val="Balloon Text"/>
    <w:basedOn w:val="Normal"/>
    <w:link w:val="BalloonTextChar"/>
    <w:uiPriority w:val="99"/>
    <w:semiHidden/>
    <w:unhideWhenUsed/>
    <w:rsid w:val="00437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76D"/>
    <w:rPr>
      <w:rFonts w:ascii="Segoe UI" w:eastAsia="Times New Roman" w:hAnsi="Segoe UI" w:cs="Segoe UI"/>
      <w:sz w:val="18"/>
      <w:szCs w:val="18"/>
    </w:rPr>
  </w:style>
  <w:style w:type="paragraph" w:styleId="FootnoteText">
    <w:name w:val="footnote text"/>
    <w:basedOn w:val="Normal"/>
    <w:link w:val="FootnoteTextChar"/>
    <w:uiPriority w:val="99"/>
    <w:unhideWhenUsed/>
    <w:rsid w:val="003B5733"/>
    <w:pPr>
      <w:widowControl/>
      <w:autoSpaceDE/>
      <w:autoSpaceDN/>
      <w:jc w:val="both"/>
    </w:pPr>
    <w:rPr>
      <w:rFonts w:eastAsia="Calibri"/>
      <w:sz w:val="20"/>
      <w:szCs w:val="20"/>
    </w:rPr>
  </w:style>
  <w:style w:type="character" w:customStyle="1" w:styleId="FootnoteTextChar">
    <w:name w:val="Footnote Text Char"/>
    <w:basedOn w:val="DefaultParagraphFont"/>
    <w:link w:val="FootnoteText"/>
    <w:uiPriority w:val="99"/>
    <w:rsid w:val="003B5733"/>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sid w:val="00AA570D"/>
    <w:rPr>
      <w:sz w:val="16"/>
      <w:szCs w:val="16"/>
    </w:rPr>
  </w:style>
  <w:style w:type="paragraph" w:styleId="CommentText">
    <w:name w:val="annotation text"/>
    <w:basedOn w:val="Normal"/>
    <w:link w:val="CommentTextChar"/>
    <w:uiPriority w:val="99"/>
    <w:semiHidden/>
    <w:unhideWhenUsed/>
    <w:rsid w:val="00AA570D"/>
    <w:rPr>
      <w:sz w:val="20"/>
      <w:szCs w:val="20"/>
    </w:rPr>
  </w:style>
  <w:style w:type="character" w:customStyle="1" w:styleId="CommentTextChar">
    <w:name w:val="Comment Text Char"/>
    <w:basedOn w:val="DefaultParagraphFont"/>
    <w:link w:val="CommentText"/>
    <w:uiPriority w:val="99"/>
    <w:semiHidden/>
    <w:rsid w:val="00AA57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570D"/>
    <w:rPr>
      <w:b/>
      <w:bCs/>
    </w:rPr>
  </w:style>
  <w:style w:type="character" w:customStyle="1" w:styleId="CommentSubjectChar">
    <w:name w:val="Comment Subject Char"/>
    <w:basedOn w:val="CommentTextChar"/>
    <w:link w:val="CommentSubject"/>
    <w:uiPriority w:val="99"/>
    <w:semiHidden/>
    <w:rsid w:val="00AA570D"/>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186A0D"/>
    <w:rPr>
      <w:color w:val="605E5C"/>
      <w:shd w:val="clear" w:color="auto" w:fill="E1DFDD"/>
    </w:rPr>
  </w:style>
  <w:style w:type="character" w:customStyle="1" w:styleId="CaptionChar">
    <w:name w:val="Caption Char"/>
    <w:basedOn w:val="DefaultParagraphFont"/>
    <w:link w:val="Caption"/>
    <w:uiPriority w:val="35"/>
    <w:rsid w:val="004E756E"/>
    <w:rPr>
      <w:rFonts w:ascii="Times New Roman" w:eastAsia="Times New Roman" w:hAnsi="Times New Roman" w:cs="Times New Roman"/>
      <w:b/>
      <w:bCs/>
      <w:sz w:val="20"/>
      <w:szCs w:val="20"/>
      <w:lang w:bidi="ar-EG"/>
    </w:rPr>
  </w:style>
  <w:style w:type="table" w:styleId="MediumGrid3-Accent1">
    <w:name w:val="Medium Grid 3 Accent 1"/>
    <w:basedOn w:val="TableNormal"/>
    <w:uiPriority w:val="69"/>
    <w:rsid w:val="004A3309"/>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dTableLight">
    <w:name w:val="Grid Table Light"/>
    <w:basedOn w:val="TableNormal"/>
    <w:uiPriority w:val="40"/>
    <w:rsid w:val="004A3309"/>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243CCA"/>
    <w:rPr>
      <w:rFonts w:ascii="Times New Roman" w:eastAsia="Times New Roman" w:hAnsi="Times New Roman" w:cs="Times New Roman"/>
      <w:u w:val="single" w:color="000000"/>
    </w:rPr>
  </w:style>
  <w:style w:type="paragraph" w:customStyle="1" w:styleId="AbstractKeywords">
    <w:name w:val="Abstract &amp; Keywords"/>
    <w:basedOn w:val="Heading1"/>
    <w:link w:val="AbstractKeywordsChar"/>
    <w:qFormat/>
    <w:rsid w:val="00E85F28"/>
    <w:pPr>
      <w:widowControl/>
      <w:autoSpaceDE/>
      <w:autoSpaceDN/>
      <w:spacing w:after="120"/>
      <w:ind w:left="0"/>
    </w:pPr>
    <w:rPr>
      <w:rFonts w:eastAsia="Calibri"/>
      <w:bCs w:val="0"/>
      <w:sz w:val="24"/>
      <w:szCs w:val="22"/>
      <w:lang w:val="en-GB" w:bidi="ar-EG"/>
    </w:rPr>
  </w:style>
  <w:style w:type="character" w:customStyle="1" w:styleId="AbstractKeywordsChar">
    <w:name w:val="Abstract &amp; Keywords Char"/>
    <w:basedOn w:val="DefaultParagraphFont"/>
    <w:link w:val="AbstractKeywords"/>
    <w:rsid w:val="00E85F28"/>
    <w:rPr>
      <w:rFonts w:ascii="Times New Roman" w:hAnsi="Times New Roman" w:cs="Times New Roman"/>
      <w:b/>
      <w:sz w:val="24"/>
      <w:lang w:val="en-GB" w:bidi="ar-EG"/>
    </w:rPr>
  </w:style>
  <w:style w:type="paragraph" w:styleId="NoSpacing">
    <w:name w:val="No Spacing"/>
    <w:uiPriority w:val="1"/>
    <w:qFormat/>
    <w:rsid w:val="005D1243"/>
    <w:pPr>
      <w:widowControl w:val="0"/>
      <w:autoSpaceDE w:val="0"/>
      <w:autoSpaceDN w:val="0"/>
    </w:pPr>
    <w:rPr>
      <w:rFonts w:ascii="Times New Roman" w:eastAsia="Times New Roman" w:hAnsi="Times New Roman"/>
      <w:sz w:val="22"/>
      <w:szCs w:val="22"/>
      <w:lang w:eastAsia="en-US"/>
    </w:rPr>
  </w:style>
  <w:style w:type="table" w:styleId="MediumGrid3-Accent5">
    <w:name w:val="Medium Grid 3 Accent 5"/>
    <w:basedOn w:val="TableNormal"/>
    <w:uiPriority w:val="69"/>
    <w:rsid w:val="0027511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1-Accent5">
    <w:name w:val="Medium Grid 1 Accent 5"/>
    <w:basedOn w:val="TableNormal"/>
    <w:uiPriority w:val="67"/>
    <w:rsid w:val="0001011D"/>
    <w:rPr>
      <w:rFonts w:ascii="Times New Roman" w:eastAsia="Times New Roman" w:hAnsi="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Bibliography">
    <w:name w:val="Bibliography"/>
    <w:basedOn w:val="Normal"/>
    <w:next w:val="Normal"/>
    <w:uiPriority w:val="37"/>
    <w:unhideWhenUsed/>
    <w:rsid w:val="00671B8C"/>
  </w:style>
</w:styles>
</file>

<file path=word/webSettings.xml><?xml version="1.0" encoding="utf-8"?>
<w:webSettings xmlns:r="http://schemas.openxmlformats.org/officeDocument/2006/relationships" xmlns:w="http://schemas.openxmlformats.org/wordprocessingml/2006/main">
  <w:divs>
    <w:div w:id="663968390">
      <w:bodyDiv w:val="1"/>
      <w:marLeft w:val="0"/>
      <w:marRight w:val="0"/>
      <w:marTop w:val="0"/>
      <w:marBottom w:val="0"/>
      <w:divBdr>
        <w:top w:val="none" w:sz="0" w:space="0" w:color="auto"/>
        <w:left w:val="none" w:sz="0" w:space="0" w:color="auto"/>
        <w:bottom w:val="none" w:sz="0" w:space="0" w:color="auto"/>
        <w:right w:val="none" w:sz="0" w:space="0" w:color="auto"/>
      </w:divBdr>
    </w:div>
    <w:div w:id="1393654199">
      <w:bodyDiv w:val="1"/>
      <w:marLeft w:val="0"/>
      <w:marRight w:val="0"/>
      <w:marTop w:val="0"/>
      <w:marBottom w:val="0"/>
      <w:divBdr>
        <w:top w:val="none" w:sz="0" w:space="0" w:color="auto"/>
        <w:left w:val="none" w:sz="0" w:space="0" w:color="auto"/>
        <w:bottom w:val="none" w:sz="0" w:space="0" w:color="auto"/>
        <w:right w:val="none" w:sz="0" w:space="0" w:color="auto"/>
      </w:divBdr>
      <w:divsChild>
        <w:div w:id="1090347551">
          <w:marLeft w:val="0"/>
          <w:marRight w:val="0"/>
          <w:marTop w:val="0"/>
          <w:marBottom w:val="0"/>
          <w:divBdr>
            <w:top w:val="none" w:sz="0" w:space="0" w:color="auto"/>
            <w:left w:val="none" w:sz="0" w:space="0" w:color="auto"/>
            <w:bottom w:val="none" w:sz="0" w:space="0" w:color="auto"/>
            <w:right w:val="none" w:sz="0" w:space="0" w:color="auto"/>
          </w:divBdr>
        </w:div>
      </w:divsChild>
    </w:div>
    <w:div w:id="2081517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elrahman.ameen@hpd.com.eg" TargetMode="External"/><Relationship Id="rId13" Type="http://schemas.openxmlformats.org/officeDocument/2006/relationships/hyperlink" Target="http://www.dx.doi.org/10.7537/marsnys111118.11"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sciencepub.net/newyork" TargetMode="External"/><Relationship Id="rId17" Type="http://schemas.openxmlformats.org/officeDocument/2006/relationships/image" Target="media/image2.emf"/><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mostafa@eng.asu.edu.eg"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emf"/><Relationship Id="rId10" Type="http://schemas.openxmlformats.org/officeDocument/2006/relationships/hyperlink" Target="mailto:m.elmikawi@eng.asu.edu.eg"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mosallam@uci.edu" TargetMode="Externa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6">
  <b:Source>
    <b:Tag>Ama08</b:Tag>
    <b:SourceType>ArticleInAPeriodical</b:SourceType>
    <b:Guid>{E5CD22C7-9D62-406F-8782-3296EAA0B8DF}</b:Guid>
    <b:Author>
      <b:Author>
        <b:NameList>
          <b:Person>
            <b:Last>hassan</b:Last>
            <b:First>fatma</b:First>
          </b:Person>
        </b:NameList>
      </b:Author>
    </b:Author>
    <b:Title>LEED “ materials category a critical LEED “ materials category a critical LEED “ materials category a critical LEED “ materials category a critical Egyptanalysis of Applicability in Egyptanalysis of Applicability in Egyptanalysis of Applicability in Egypt</b:Title>
    <b:Year>2009</b:Year>
    <b:City>South Wales</b:City>
    <b:Publisher>University of New South Wales, Centre for Primary Health Care and Equity</b:Publisher>
    <b:RefOrder>5</b:RefOrder>
  </b:Source>
  <b:Source>
    <b:Tag>Placeholder3</b:Tag>
    <b:SourceType>JournalArticle</b:SourceType>
    <b:Guid>{5AE1A625-99EF-44A5-A1D9-24DD3C7B4382}</b:Guid>
    <b:Author>
      <b:Author>
        <b:NameList>
          <b:Person>
            <b:Last>Mosallam</b:Last>
            <b:First>Ayman</b:First>
            <b:Middle>Soliman</b:Middle>
          </b:Person>
        </b:NameList>
      </b:Author>
    </b:Author>
    <b:Title>Exclusive interview with professor of structural engineering at the University of California</b:Title>
    <b:Year>2009</b:Year>
    <b:City>South Wales</b:City>
    <b:Publisher>University of New South Wales, Centre for Primary Health Care and Equity</b:Publisher>
    <b:LCID>3073</b:LCID>
    <b:RefOrder>6</b:RefOrder>
  </b:Source>
  <b:Source>
    <b:Tag>Ann14</b:Tag>
    <b:SourceType>JournalArticle</b:SourceType>
    <b:Guid>{87E0C9FB-5034-44C5-BC8C-3FE48882A571}</b:Guid>
    <b:LCID>1033</b:LCID>
    <b:Author>
      <b:Author>
        <b:NameList>
          <b:Person>
            <b:Last>Sarbring</b:Last>
            <b:First>Anna</b:First>
          </b:Person>
        </b:NameList>
      </b:Author>
    </b:Author>
    <b:Title>A carbon footprint assessment on construction and maintenance operations for the port of gothemburg</b:Title>
    <b:JournalName>depart of energy and environment division of physical resource theory, charmles unvesity of technology, gotenburg, sweden </b:JournalName>
    <b:Year>2014</b:Year>
    <b:RefOrder>7</b:RefOrder>
  </b:Source>
  <b:Source>
    <b:Tag>Muh17</b:Tag>
    <b:SourceType>JournalArticle</b:SourceType>
    <b:Guid>{BE2F7785-A5F6-416A-8E23-88A732717956}</b:Guid>
    <b:LCID>1033</b:LCID>
    <b:Author>
      <b:Author>
        <b:NameList>
          <b:Person>
            <b:Last>Muhammed asif</b:Last>
            <b:First>Ammar</b:First>
            <b:Middle>Hamoud, Farhan Ashraf, Hassan saeed, Mian Mobeen shaukat, Muhammed Tahir Hassan</b:Middle>
          </b:Person>
        </b:NameList>
      </b:Author>
    </b:Author>
    <b:Title>Life cycle assessment of three bedroom house in saudi arabia</b:Title>
    <b:JournalName>Environments 2017</b:JournalName>
    <b:Year>2017</b:Year>
    <b:RefOrder>8</b:RefOrder>
  </b:Source>
  <b:Source>
    <b:Tag>MED17</b:Tag>
    <b:SourceType>Interview</b:SourceType>
    <b:Guid>{2347D69F-6858-4A9F-BEFF-D67CD0BF82DB}</b:Guid>
    <b:Title>Comparison between green pyramid system and other green systems</b:Title>
    <b:Year>2017</b:Year>
    <b:LCID>1033</b:LCID>
    <b:Author>
      <b:Interviewee>
        <b:NameList>
          <b:Person>
            <b:Last>KHORSHID</b:Last>
            <b:First>MEDHAT</b:First>
          </b:Person>
        </b:NameList>
      </b:Interviewee>
      <b:Interviewer>
        <b:NameList>
          <b:Person>
            <b:Last>Ameen</b:Last>
            <b:First>Abdelrahman</b:First>
          </b:Person>
        </b:NameList>
      </b:Interviewer>
    </b:Author>
    <b:Month>6</b:Month>
    <b:Day>22</b:Day>
    <b:RefOrder>9</b:RefOrder>
  </b:Source>
  <b:Source>
    <b:Tag>Mou14</b:Tag>
    <b:SourceType>ConferenceProceedings</b:SourceType>
    <b:Guid>{B7FB83D1-61E5-4B23-B51E-7DFB70918FBB}</b:Guid>
    <b:Author>
      <b:Author>
        <b:NameList>
          <b:Person>
            <b:Last>Mousa</b:Last>
            <b:First>Ahmad</b:First>
          </b:Person>
        </b:NameList>
      </b:Author>
    </b:Author>
    <b:Title>3D-panel system: A sustainable building solution for EGYPT</b:Title>
    <b:Year>2014</b:Year>
    <b:ConferenceName>The International Conference for Industry Academia Collaboration. Civil Engineering, Architecture and Building Materials Track</b:ConferenceName>
    <b:City>Fairmont Heliopolis, Cairo, Egypt</b:City>
    <b:Publisher>https://www.researchgate.net</b:Publisher>
    <b:RefOrder>4</b:RefOrder>
  </b:Source>
  <b:Source>
    <b:Tag>shi09</b:Tag>
    <b:SourceType>JournalArticle</b:SourceType>
    <b:Guid>{5B81AE06-2548-4CB7-94EA-78B2DB07ED07}</b:Guid>
    <b:Title>Assessment of CO2 emissions and resources sustainability for housing construction in malysia</b:Title>
    <b:Year>2009</b:Year>
    <b:JournalName>international journal of low -carbon technologies</b:JournalName>
    <b:Pages>16-26</b:Pages>
    <b:Volume>4</b:Volume>
    <b:Issue>1</b:Issue>
    <b:LCID>1033</b:LCID>
    <b:Author>
      <b:Author>
        <b:NameList>
          <b:Person>
            <b:Last>Shinori Fujita</b:Last>
            <b:First>hiroshi</b:First>
            <b:Middle>matsumoto, hochin sing</b:Middle>
          </b:Person>
        </b:NameList>
      </b:Author>
    </b:Author>
    <b:RefOrder>10</b:RefOrder>
  </b:Source>
  <b:Source>
    <b:Tag>man10</b:Tag>
    <b:SourceType>JournalArticle</b:SourceType>
    <b:Guid>{5EF72C43-347D-4699-B3DA-1B0F991563D0}</b:Guid>
    <b:LCID>1033</b:LCID>
    <b:Author>
      <b:Author>
        <b:NameList>
          <b:Person>
            <b:Last>Manish komar</b:Last>
            <b:First>Dixit,</b:First>
            <b:Middle>Jose L.fernandez, Solis, Sarel lavy, Charles H.culp</b:Middle>
          </b:Person>
        </b:NameList>
      </b:Author>
    </b:Author>
    <b:Title>Identification of parameters for embodied energy measurments: a literature review</b:Title>
    <b:Year>2010</b:Year>
    <b:RefOrder>11</b:RefOrder>
  </b:Source>
  <b:Source>
    <b:Tag>igo10</b:Tag>
    <b:SourceType>JournalArticle</b:SourceType>
    <b:Guid>{6E631BD6-2365-4D5B-8F3D-25750D797414}</b:Guid>
    <b:LCID>1033</b:LCID>
    <b:Author>
      <b:Author>
        <b:NameList>
          <b:Person>
            <b:Last>Igopracio Zobal Zabribian</b:Last>
            <b:First>Antonio</b:First>
            <b:Middle>Valero Capilla, Alfonso Aranda Uson</b:Middle>
          </b:Person>
        </b:NameList>
      </b:Author>
    </b:Author>
    <b:Title>Life cycle assessment of building materials comprative analysis of energy and develpoment impacts and evaluation of the eco efficiensy improvemnt potential</b:Title>
    <b:JournalName>university of zaragoza, mariano esquillor gomez- zaragoza, spain</b:JournalName>
    <b:Year>2010</b:Year>
    <b:RefOrder>12</b:RefOrder>
  </b:Source>
  <b:Source>
    <b:Tag>JAN12</b:Tag>
    <b:SourceType>Book</b:SourceType>
    <b:Guid>{DEB35ABF-A0B0-4BF2-B3EF-184AA9FE5CF7}</b:Guid>
    <b:Title>The embodied impacts of the construction products</b:Title>
    <b:Year>2012</b:Year>
    <b:Author>
      <b:Author>
        <b:NameList>
          <b:Person>
            <b:Last>Jane Anderson</b:Last>
            <b:First>Jane</b:First>
            <b:Middle>Thornback</b:Middle>
          </b:Person>
        </b:NameList>
      </b:Author>
    </b:Author>
    <b:City>LONDON</b:City>
    <b:Publisher>CONSTRUCTION PRODUCTS ASSOCIATION</b:Publisher>
    <b:RefOrder>3</b:RefOrder>
  </b:Source>
  <b:Source>
    <b:Tag>Fei14</b:Tag>
    <b:SourceType>JournalArticle</b:SourceType>
    <b:Guid>{DA2FA4C0-CE18-4ABA-A7E2-2F6ABE0FBCF2}</b:Guid>
    <b:LCID>1033</b:LCID>
    <b:Author>
      <b:Author>
        <b:NameList>
          <b:Person>
            <b:Last>Feifei fu</b:Last>
            <b:First>Hanbin</b:First>
            <b:Middle>luo, Hua zhong and Andrew hill</b:Middle>
          </b:Person>
        </b:NameList>
      </b:Author>
    </b:Author>
    <b:Title>Development of carbon emission calculations system for optimizing building plan based on the LCA framwork</b:Title>
    <b:JournalName>Hindawi public corporation mathematical problems in engineering</b:JournalName>
    <b:Year>2014</b:Year>
    <b:Pages>13</b:Pages>
    <b:Volume>2014</b:Volume>
    <b:RefOrder>2</b:RefOrder>
  </b:Source>
  <b:Source>
    <b:Tag>Mik15</b:Tag>
    <b:SourceType>JournalArticle</b:SourceType>
    <b:Guid>{CACE8891-06A0-4BEE-9596-C336463A4297}</b:Guid>
    <b:LCID>1033</b:LCID>
    <b:Author>
      <b:Author>
        <b:NameList>
          <b:Person>
            <b:Last>Lawrence</b:Last>
            <b:First>Mike</b:First>
          </b:Person>
        </b:NameList>
      </b:Author>
    </b:Author>
    <b:Title>Reducing the environmental impact of construction by using renewable materials</b:Title>
    <b:JournalName>BRE center for innovative construction materials, department of architecture and civil engineering, unversity of bath, UK</b:JournalName>
    <b:Year>2015</b:Year>
    <b:RefOrder>13</b:RefOrder>
  </b:Source>
  <b:Source>
    <b:Tag>Pen18</b:Tag>
    <b:SourceType>JournalArticle</b:SourceType>
    <b:Guid>{27A4BAA5-A1FD-4883-A8B4-63AD0C827A6C}</b:Guid>
    <b:LCID>1033</b:LCID>
    <b:Author>
      <b:Author>
        <b:NameList>
          <b:Person>
            <b:Last>Peng Wu</b:Last>
            <b:First>Yongze</b:First>
            <b:Middle>song, Xin Hu and Xiangyu Wang</b:Middle>
          </b:Person>
        </b:NameList>
      </b:Author>
    </b:Author>
    <b:Title>A preliminary investigation of the transition from green building to green community: in sights from Leed ND</b:Title>
    <b:JournalName>Australasian joint research centre for building information modelling, curtin university, perth, WA 6102, Australia</b:JournalName>
    <b:Year>2018</b:Year>
    <b:RefOrder>14</b:RefOrder>
  </b:Source>
  <b:Source>
    <b:Tag>Placeholder1</b:Tag>
    <b:SourceType>JournalArticle</b:SourceType>
    <b:Guid>{F0F709C9-305F-4A17-AED2-FE239CFB7558}</b:Guid>
    <b:Title>Design optimization of cementitious reinforced orthotropic sandwich composite system</b:Title>
    <b:Year>2017</b:Year>
    <b:Publisher>VDI-Berichte</b:Publisher>
    <b:Author>
      <b:Author>
        <b:NameList>
          <b:Person>
            <b:Last>Mirnateghi</b:Last>
            <b:First>Ehsan</b:First>
          </b:Person>
        </b:NameList>
      </b:Author>
    </b:Author>
    <b:LCID>1033</b:LCID>
    <b:RefOrder>1</b:RefOrder>
  </b:Source>
</b:Sources>
</file>

<file path=customXml/itemProps1.xml><?xml version="1.0" encoding="utf-8"?>
<ds:datastoreItem xmlns:ds="http://schemas.openxmlformats.org/officeDocument/2006/customXml" ds:itemID="{B21099B6-B7D0-42FD-B444-EB629815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AlaaEldin</dc:creator>
  <cp:lastModifiedBy>Administrator</cp:lastModifiedBy>
  <cp:revision>3</cp:revision>
  <cp:lastPrinted>2018-11-21T10:17:00Z</cp:lastPrinted>
  <dcterms:created xsi:type="dcterms:W3CDTF">2018-11-24T15:04:00Z</dcterms:created>
  <dcterms:modified xsi:type="dcterms:W3CDTF">2018-11-24T20:39:00Z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LastSaved">
    <vt:filetime>2018-05-24T00:00:00Z</vt:filetime>
  </property>
</Properties>
</file>