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8" w:rsidRPr="00EF2139" w:rsidRDefault="00667295" w:rsidP="00EF2139">
      <w:pPr>
        <w:bidi w:val="0"/>
        <w:adjustRightInd w:val="0"/>
        <w:snapToGrid w:val="0"/>
        <w:jc w:val="center"/>
        <w:rPr>
          <w:b/>
          <w:bCs/>
          <w:sz w:val="20"/>
        </w:rPr>
      </w:pPr>
      <w:r w:rsidRPr="00EF2139">
        <w:rPr>
          <w:b/>
          <w:bCs/>
          <w:sz w:val="20"/>
        </w:rPr>
        <w:t>Fertility Improvement On Repeat Breeder Friesian</w:t>
      </w:r>
      <w:r w:rsidRPr="00EF2139">
        <w:rPr>
          <w:b/>
          <w:sz w:val="20"/>
        </w:rPr>
        <w:t xml:space="preserve"> </w:t>
      </w:r>
      <w:r w:rsidRPr="00EF2139">
        <w:rPr>
          <w:b/>
          <w:bCs/>
          <w:sz w:val="20"/>
        </w:rPr>
        <w:t>Heifers With Hormonal Treatments</w:t>
      </w:r>
      <w:r w:rsidR="00B3365F" w:rsidRPr="00EF2139">
        <w:rPr>
          <w:b/>
          <w:bCs/>
          <w:sz w:val="20"/>
        </w:rPr>
        <w:t xml:space="preserve"> </w:t>
      </w:r>
    </w:p>
    <w:p w:rsidR="00E62E58" w:rsidRPr="00EF2139" w:rsidRDefault="00E62E58" w:rsidP="00EF2139">
      <w:pPr>
        <w:bidi w:val="0"/>
        <w:adjustRightInd w:val="0"/>
        <w:snapToGrid w:val="0"/>
        <w:jc w:val="center"/>
        <w:rPr>
          <w:b/>
          <w:bCs/>
          <w:sz w:val="20"/>
        </w:rPr>
      </w:pPr>
    </w:p>
    <w:p w:rsidR="007A1D8F" w:rsidRPr="00EF2139" w:rsidRDefault="006E479A" w:rsidP="00EF2139">
      <w:pPr>
        <w:pStyle w:val="BodyText2"/>
        <w:bidi w:val="0"/>
        <w:snapToGrid w:val="0"/>
        <w:spacing w:after="0" w:line="240" w:lineRule="auto"/>
        <w:jc w:val="center"/>
        <w:rPr>
          <w:bCs/>
          <w:sz w:val="20"/>
          <w:szCs w:val="22"/>
        </w:rPr>
      </w:pPr>
      <w:r w:rsidRPr="00EF2139">
        <w:rPr>
          <w:bCs/>
          <w:sz w:val="20"/>
        </w:rPr>
        <w:t>El-</w:t>
      </w:r>
      <w:proofErr w:type="spellStart"/>
      <w:r w:rsidRPr="00EF2139">
        <w:rPr>
          <w:bCs/>
          <w:sz w:val="20"/>
        </w:rPr>
        <w:t>Diahy</w:t>
      </w:r>
      <w:proofErr w:type="spellEnd"/>
      <w:r w:rsidRPr="00EF2139">
        <w:rPr>
          <w:bCs/>
          <w:sz w:val="20"/>
        </w:rPr>
        <w:t xml:space="preserve"> Y.M.</w:t>
      </w:r>
      <w:r w:rsidR="00517EF0" w:rsidRPr="00EF2139">
        <w:rPr>
          <w:bCs/>
          <w:sz w:val="20"/>
          <w:szCs w:val="22"/>
        </w:rPr>
        <w:t xml:space="preserve"> *</w:t>
      </w:r>
      <w:r w:rsidRPr="00EF2139">
        <w:rPr>
          <w:bCs/>
          <w:color w:val="000000"/>
          <w:sz w:val="20"/>
          <w:szCs w:val="22"/>
        </w:rPr>
        <w:t>;</w:t>
      </w:r>
      <w:r w:rsidR="00517EF0" w:rsidRPr="00EF2139">
        <w:rPr>
          <w:bCs/>
          <w:sz w:val="20"/>
        </w:rPr>
        <w:t xml:space="preserve"> A.M </w:t>
      </w:r>
      <w:proofErr w:type="spellStart"/>
      <w:r w:rsidR="00517EF0" w:rsidRPr="00EF2139">
        <w:rPr>
          <w:bCs/>
          <w:sz w:val="20"/>
        </w:rPr>
        <w:t>Metwally</w:t>
      </w:r>
      <w:proofErr w:type="spellEnd"/>
      <w:r w:rsidR="00595D91" w:rsidRPr="00EF2139">
        <w:rPr>
          <w:bCs/>
          <w:sz w:val="20"/>
        </w:rPr>
        <w:t>**;</w:t>
      </w:r>
      <w:r w:rsidRPr="00EF2139">
        <w:rPr>
          <w:bCs/>
          <w:sz w:val="20"/>
        </w:rPr>
        <w:t xml:space="preserve"> </w:t>
      </w:r>
      <w:r w:rsidR="00CC1A13" w:rsidRPr="00EF2139">
        <w:rPr>
          <w:bCs/>
          <w:sz w:val="20"/>
        </w:rPr>
        <w:t xml:space="preserve">W.F.M. </w:t>
      </w:r>
      <w:proofErr w:type="spellStart"/>
      <w:r w:rsidR="00CC1A13" w:rsidRPr="00EF2139">
        <w:rPr>
          <w:bCs/>
          <w:sz w:val="20"/>
        </w:rPr>
        <w:t>Fouad</w:t>
      </w:r>
      <w:proofErr w:type="spellEnd"/>
      <w:r w:rsidR="00CC1A13" w:rsidRPr="00EF2139">
        <w:rPr>
          <w:bCs/>
          <w:sz w:val="20"/>
        </w:rPr>
        <w:t xml:space="preserve">*; </w:t>
      </w:r>
      <w:r w:rsidR="00595D91" w:rsidRPr="00EF2139">
        <w:rPr>
          <w:bCs/>
          <w:sz w:val="20"/>
        </w:rPr>
        <w:t xml:space="preserve">N. </w:t>
      </w:r>
      <w:proofErr w:type="spellStart"/>
      <w:r w:rsidR="00595D91" w:rsidRPr="00EF2139">
        <w:rPr>
          <w:bCs/>
          <w:sz w:val="20"/>
        </w:rPr>
        <w:t>Ewada</w:t>
      </w:r>
      <w:proofErr w:type="spellEnd"/>
      <w:r w:rsidR="00595D91" w:rsidRPr="00EF2139">
        <w:rPr>
          <w:bCs/>
          <w:sz w:val="20"/>
        </w:rPr>
        <w:t>*</w:t>
      </w:r>
      <w:r w:rsidR="00CC1A13" w:rsidRPr="00EF2139">
        <w:rPr>
          <w:bCs/>
          <w:sz w:val="20"/>
        </w:rPr>
        <w:t xml:space="preserve">* </w:t>
      </w:r>
      <w:r w:rsidR="00CC1A13" w:rsidRPr="00EF2139">
        <w:rPr>
          <w:sz w:val="20"/>
          <w:szCs w:val="22"/>
        </w:rPr>
        <w:t>and</w:t>
      </w:r>
      <w:r w:rsidR="00517EF0" w:rsidRPr="00EF2139">
        <w:rPr>
          <w:bCs/>
          <w:color w:val="000000"/>
          <w:sz w:val="20"/>
          <w:szCs w:val="22"/>
        </w:rPr>
        <w:t xml:space="preserve"> E.H</w:t>
      </w:r>
      <w:r w:rsidR="007A1D8F" w:rsidRPr="00EF2139">
        <w:rPr>
          <w:bCs/>
          <w:color w:val="000000"/>
          <w:sz w:val="20"/>
          <w:szCs w:val="22"/>
        </w:rPr>
        <w:t>. Abu El-</w:t>
      </w:r>
      <w:proofErr w:type="spellStart"/>
      <w:r w:rsidR="007A1D8F" w:rsidRPr="00EF2139">
        <w:rPr>
          <w:bCs/>
          <w:color w:val="000000"/>
          <w:sz w:val="20"/>
          <w:szCs w:val="22"/>
        </w:rPr>
        <w:t>Hamd</w:t>
      </w:r>
      <w:proofErr w:type="spellEnd"/>
      <w:r w:rsidR="007A1D8F" w:rsidRPr="00EF2139">
        <w:rPr>
          <w:bCs/>
          <w:color w:val="000000"/>
          <w:sz w:val="20"/>
          <w:szCs w:val="22"/>
        </w:rPr>
        <w:t xml:space="preserve">** </w:t>
      </w:r>
    </w:p>
    <w:p w:rsidR="00E62E58" w:rsidRPr="00EF2139" w:rsidRDefault="007A1D8F" w:rsidP="00EF2139">
      <w:pPr>
        <w:bidi w:val="0"/>
        <w:snapToGrid w:val="0"/>
        <w:jc w:val="center"/>
        <w:rPr>
          <w:bCs/>
          <w:sz w:val="20"/>
          <w:szCs w:val="20"/>
        </w:rPr>
      </w:pPr>
      <w:r w:rsidRPr="00EF2139">
        <w:rPr>
          <w:bCs/>
          <w:color w:val="000000"/>
          <w:sz w:val="20"/>
          <w:szCs w:val="20"/>
        </w:rPr>
        <w:t xml:space="preserve">* Anim. Prod. Res. </w:t>
      </w:r>
      <w:proofErr w:type="spellStart"/>
      <w:r w:rsidRPr="00EF2139">
        <w:rPr>
          <w:bCs/>
          <w:color w:val="000000"/>
          <w:sz w:val="20"/>
          <w:szCs w:val="20"/>
        </w:rPr>
        <w:t>Instit</w:t>
      </w:r>
      <w:proofErr w:type="spellEnd"/>
      <w:r w:rsidRPr="00EF2139">
        <w:rPr>
          <w:bCs/>
          <w:color w:val="000000"/>
          <w:sz w:val="20"/>
          <w:szCs w:val="20"/>
        </w:rPr>
        <w:t>., Agric. Res. Center</w:t>
      </w:r>
      <w:r w:rsidRPr="00EF2139">
        <w:rPr>
          <w:bCs/>
          <w:sz w:val="20"/>
          <w:szCs w:val="20"/>
        </w:rPr>
        <w:t>, Egypt</w:t>
      </w:r>
    </w:p>
    <w:p w:rsidR="00E62E58" w:rsidRPr="00EF2139" w:rsidRDefault="00E62E58" w:rsidP="00EF2139">
      <w:pPr>
        <w:bidi w:val="0"/>
        <w:snapToGrid w:val="0"/>
        <w:jc w:val="center"/>
        <w:rPr>
          <w:bCs/>
          <w:sz w:val="20"/>
          <w:szCs w:val="20"/>
        </w:rPr>
      </w:pPr>
    </w:p>
    <w:p w:rsidR="00E62E58" w:rsidRPr="00EF2139" w:rsidRDefault="00595D91" w:rsidP="00EF2139">
      <w:pPr>
        <w:pStyle w:val="BodyText2"/>
        <w:bidi w:val="0"/>
        <w:snapToGrid w:val="0"/>
        <w:spacing w:after="0" w:line="240" w:lineRule="auto"/>
        <w:jc w:val="center"/>
        <w:rPr>
          <w:bCs/>
          <w:sz w:val="20"/>
          <w:szCs w:val="20"/>
        </w:rPr>
      </w:pPr>
      <w:r w:rsidRPr="00EF2139">
        <w:rPr>
          <w:bCs/>
          <w:sz w:val="20"/>
          <w:szCs w:val="20"/>
        </w:rPr>
        <w:t xml:space="preserve">** Anim. Prod. Dept., Fac. Agric., </w:t>
      </w:r>
      <w:proofErr w:type="spellStart"/>
      <w:r w:rsidR="00FF29E0" w:rsidRPr="00EF2139">
        <w:rPr>
          <w:bCs/>
          <w:sz w:val="20"/>
          <w:szCs w:val="20"/>
        </w:rPr>
        <w:t>Kaferelsheikh</w:t>
      </w:r>
      <w:proofErr w:type="spellEnd"/>
      <w:r w:rsidR="00FF29E0" w:rsidRPr="00EF2139">
        <w:rPr>
          <w:rFonts w:eastAsia="Times New Roman"/>
          <w:sz w:val="20"/>
          <w:szCs w:val="20"/>
          <w:lang w:eastAsia="ar-SA" w:bidi="ar-SA"/>
        </w:rPr>
        <w:t xml:space="preserve"> </w:t>
      </w:r>
      <w:r w:rsidRPr="00EF2139">
        <w:rPr>
          <w:bCs/>
          <w:sz w:val="20"/>
          <w:szCs w:val="20"/>
        </w:rPr>
        <w:t>University, Egypt.</w:t>
      </w:r>
    </w:p>
    <w:p w:rsidR="00E62E58" w:rsidRPr="00EF2139" w:rsidRDefault="00E62E58" w:rsidP="00EF2139">
      <w:pPr>
        <w:pStyle w:val="BodyText2"/>
        <w:bidi w:val="0"/>
        <w:snapToGrid w:val="0"/>
        <w:spacing w:after="0" w:line="240" w:lineRule="auto"/>
        <w:jc w:val="center"/>
        <w:rPr>
          <w:bCs/>
          <w:sz w:val="20"/>
          <w:szCs w:val="20"/>
        </w:rPr>
      </w:pPr>
    </w:p>
    <w:p w:rsidR="00E62E58" w:rsidRPr="00EF2139" w:rsidRDefault="00667295" w:rsidP="00EF2139">
      <w:pPr>
        <w:bidi w:val="0"/>
        <w:adjustRightInd w:val="0"/>
        <w:snapToGrid w:val="0"/>
        <w:jc w:val="both"/>
        <w:rPr>
          <w:sz w:val="20"/>
        </w:rPr>
      </w:pPr>
      <w:r w:rsidRPr="00EF2139">
        <w:rPr>
          <w:b/>
          <w:bCs/>
          <w:sz w:val="20"/>
        </w:rPr>
        <w:t>Abstract</w:t>
      </w:r>
      <w:r w:rsidR="00E62E58" w:rsidRPr="00EF2139">
        <w:rPr>
          <w:rFonts w:hint="eastAsia"/>
          <w:b/>
          <w:bCs/>
          <w:sz w:val="20"/>
        </w:rPr>
        <w:t xml:space="preserve">: </w:t>
      </w:r>
      <w:r w:rsidR="00EC4F86" w:rsidRPr="00EF2139">
        <w:rPr>
          <w:sz w:val="20"/>
        </w:rPr>
        <w:t xml:space="preserve">The objective of this study was to evaluate </w:t>
      </w:r>
      <w:r w:rsidR="009C4121" w:rsidRPr="00EF2139">
        <w:rPr>
          <w:sz w:val="20"/>
        </w:rPr>
        <w:t xml:space="preserve">some hormonal treatment protocols to fertility improvement on repeat breeder Frisian </w:t>
      </w:r>
      <w:r w:rsidR="00D24602" w:rsidRPr="00EF2139">
        <w:rPr>
          <w:sz w:val="20"/>
        </w:rPr>
        <w:t>heifers</w:t>
      </w:r>
      <w:r w:rsidR="009C4121" w:rsidRPr="00EF2139">
        <w:rPr>
          <w:sz w:val="20"/>
        </w:rPr>
        <w:t xml:space="preserve">. </w:t>
      </w:r>
      <w:r w:rsidR="00393949" w:rsidRPr="00EF2139">
        <w:rPr>
          <w:sz w:val="20"/>
        </w:rPr>
        <w:t xml:space="preserve">A total of </w:t>
      </w:r>
      <w:r w:rsidR="00062F86" w:rsidRPr="00EF2139">
        <w:rPr>
          <w:sz w:val="20"/>
        </w:rPr>
        <w:t>36</w:t>
      </w:r>
      <w:r w:rsidR="007367F5" w:rsidRPr="00EF2139">
        <w:rPr>
          <w:sz w:val="20"/>
        </w:rPr>
        <w:t xml:space="preserve"> </w:t>
      </w:r>
      <w:r w:rsidR="00EF3C5C" w:rsidRPr="00EF2139">
        <w:rPr>
          <w:sz w:val="20"/>
        </w:rPr>
        <w:t>Frisian</w:t>
      </w:r>
      <w:r w:rsidR="007367F5" w:rsidRPr="00EF2139">
        <w:rPr>
          <w:sz w:val="20"/>
        </w:rPr>
        <w:t xml:space="preserve"> </w:t>
      </w:r>
      <w:r w:rsidR="00D24602" w:rsidRPr="00EF2139">
        <w:rPr>
          <w:sz w:val="20"/>
        </w:rPr>
        <w:t xml:space="preserve">heifers </w:t>
      </w:r>
      <w:r w:rsidR="007367F5" w:rsidRPr="00EF2139">
        <w:rPr>
          <w:sz w:val="20"/>
        </w:rPr>
        <w:t>failed to conceive after 3</w:t>
      </w:r>
      <w:r w:rsidR="00D24602" w:rsidRPr="00EF2139">
        <w:rPr>
          <w:sz w:val="20"/>
        </w:rPr>
        <w:t>-4</w:t>
      </w:r>
      <w:r w:rsidR="007367F5" w:rsidRPr="00EF2139">
        <w:rPr>
          <w:sz w:val="20"/>
        </w:rPr>
        <w:t xml:space="preserve"> services (repeat breeder </w:t>
      </w:r>
      <w:r w:rsidR="00062F86" w:rsidRPr="00EF2139">
        <w:rPr>
          <w:sz w:val="20"/>
        </w:rPr>
        <w:t>heifers</w:t>
      </w:r>
      <w:r w:rsidR="007367F5" w:rsidRPr="00EF2139">
        <w:rPr>
          <w:sz w:val="20"/>
        </w:rPr>
        <w:t>) was used in this study.</w:t>
      </w:r>
      <w:r w:rsidR="009C4121" w:rsidRPr="00EF2139">
        <w:rPr>
          <w:sz w:val="20"/>
        </w:rPr>
        <w:t xml:space="preserve"> </w:t>
      </w:r>
      <w:r w:rsidR="007367F5" w:rsidRPr="00EF2139">
        <w:rPr>
          <w:sz w:val="20"/>
        </w:rPr>
        <w:t xml:space="preserve">Results showed that </w:t>
      </w:r>
      <w:r w:rsidR="00CA079F" w:rsidRPr="00EF2139">
        <w:rPr>
          <w:sz w:val="20"/>
        </w:rPr>
        <w:t>pregnancy</w:t>
      </w:r>
      <w:r w:rsidR="00E52E85" w:rsidRPr="00EF2139">
        <w:rPr>
          <w:sz w:val="20"/>
        </w:rPr>
        <w:t xml:space="preserve"> rat</w:t>
      </w:r>
      <w:r w:rsidR="00062F86" w:rsidRPr="00EF2139">
        <w:rPr>
          <w:sz w:val="20"/>
        </w:rPr>
        <w:t>e was higher significantly in G3</w:t>
      </w:r>
      <w:r w:rsidR="00E52E85" w:rsidRPr="00EF2139">
        <w:rPr>
          <w:sz w:val="20"/>
        </w:rPr>
        <w:t xml:space="preserve">, </w:t>
      </w:r>
      <w:r w:rsidR="00062F86" w:rsidRPr="00EF2139">
        <w:rPr>
          <w:sz w:val="20"/>
        </w:rPr>
        <w:t>83.3%</w:t>
      </w:r>
      <w:r w:rsidR="00E52E85" w:rsidRPr="00EF2139">
        <w:rPr>
          <w:sz w:val="20"/>
        </w:rPr>
        <w:t xml:space="preserve"> than in G1, </w:t>
      </w:r>
      <w:r w:rsidR="00062F86" w:rsidRPr="00EF2139">
        <w:rPr>
          <w:sz w:val="20"/>
        </w:rPr>
        <w:t>50% and G2, 58</w:t>
      </w:r>
      <w:r w:rsidR="00E52E85" w:rsidRPr="00EF2139">
        <w:rPr>
          <w:sz w:val="20"/>
        </w:rPr>
        <w:t xml:space="preserve">% in repeat breeder </w:t>
      </w:r>
      <w:r w:rsidR="00062F86" w:rsidRPr="00EF2139">
        <w:rPr>
          <w:sz w:val="20"/>
        </w:rPr>
        <w:t>heifers</w:t>
      </w:r>
      <w:r w:rsidR="00E52E85" w:rsidRPr="00EF2139">
        <w:rPr>
          <w:sz w:val="20"/>
        </w:rPr>
        <w:t xml:space="preserve">. </w:t>
      </w:r>
      <w:r w:rsidR="00B3365F" w:rsidRPr="00EF2139">
        <w:rPr>
          <w:sz w:val="20"/>
        </w:rPr>
        <w:t xml:space="preserve">Progesterone (P4) concentration in G1 or G2 was significantly (P&lt;0.01) lower at artificial insemination (estrus) in pregnant </w:t>
      </w:r>
      <w:r w:rsidR="00062F86" w:rsidRPr="00EF2139">
        <w:rPr>
          <w:sz w:val="20"/>
        </w:rPr>
        <w:t xml:space="preserve">heifers </w:t>
      </w:r>
      <w:r w:rsidR="00B3365F" w:rsidRPr="00EF2139">
        <w:rPr>
          <w:sz w:val="20"/>
        </w:rPr>
        <w:t>than in non-pregnant, while it was higher post-treatment 5, 10</w:t>
      </w:r>
      <w:r w:rsidR="005B6032" w:rsidRPr="00EF2139">
        <w:rPr>
          <w:sz w:val="20"/>
        </w:rPr>
        <w:t>, 12</w:t>
      </w:r>
      <w:r w:rsidR="00B3365F" w:rsidRPr="00EF2139">
        <w:rPr>
          <w:sz w:val="20"/>
        </w:rPr>
        <w:t xml:space="preserve"> and 24 days post-artificial insemination in pregnant than in non-pregnant repeat breeder </w:t>
      </w:r>
      <w:r w:rsidR="00062F86" w:rsidRPr="00EF2139">
        <w:rPr>
          <w:sz w:val="20"/>
        </w:rPr>
        <w:t>heifers</w:t>
      </w:r>
      <w:r w:rsidR="00376D0A" w:rsidRPr="00EF2139">
        <w:rPr>
          <w:sz w:val="20"/>
        </w:rPr>
        <w:t xml:space="preserve">. But, </w:t>
      </w:r>
      <w:r w:rsidR="005E2B17" w:rsidRPr="00EF2139">
        <w:rPr>
          <w:sz w:val="20"/>
        </w:rPr>
        <w:t>P4 concentration</w:t>
      </w:r>
      <w:r w:rsidR="00376D0A" w:rsidRPr="00EF2139">
        <w:rPr>
          <w:sz w:val="20"/>
        </w:rPr>
        <w:t xml:space="preserve"> </w:t>
      </w:r>
      <w:r w:rsidR="005E2B17" w:rsidRPr="00EF2139">
        <w:rPr>
          <w:sz w:val="20"/>
        </w:rPr>
        <w:t xml:space="preserve">not </w:t>
      </w:r>
      <w:r w:rsidR="00B3365F" w:rsidRPr="00EF2139">
        <w:rPr>
          <w:sz w:val="20"/>
        </w:rPr>
        <w:t>significant during pre-treatment in all animals.</w:t>
      </w:r>
      <w:r w:rsidR="005E2B17" w:rsidRPr="00EF2139">
        <w:rPr>
          <w:sz w:val="20"/>
        </w:rPr>
        <w:t xml:space="preserve"> At </w:t>
      </w:r>
      <w:r w:rsidR="007F1E45" w:rsidRPr="00EF2139">
        <w:rPr>
          <w:sz w:val="20"/>
        </w:rPr>
        <w:t xml:space="preserve">estrus concentration of P4 were lower significantly in pregnant </w:t>
      </w:r>
      <w:r w:rsidR="00062F86" w:rsidRPr="00EF2139">
        <w:rPr>
          <w:sz w:val="20"/>
        </w:rPr>
        <w:t xml:space="preserve">0.284, 0.392 and 0.246 </w:t>
      </w:r>
      <w:proofErr w:type="spellStart"/>
      <w:r w:rsidR="00062F86" w:rsidRPr="00EF2139">
        <w:rPr>
          <w:sz w:val="20"/>
        </w:rPr>
        <w:t>ng</w:t>
      </w:r>
      <w:proofErr w:type="spellEnd"/>
      <w:r w:rsidR="00062F86" w:rsidRPr="00EF2139">
        <w:rPr>
          <w:sz w:val="20"/>
        </w:rPr>
        <w:t>/ml</w:t>
      </w:r>
      <w:r w:rsidR="007F1E45" w:rsidRPr="00EF2139">
        <w:rPr>
          <w:sz w:val="20"/>
        </w:rPr>
        <w:t xml:space="preserve"> in</w:t>
      </w:r>
      <w:r w:rsidR="00062F86" w:rsidRPr="00EF2139">
        <w:rPr>
          <w:sz w:val="20"/>
        </w:rPr>
        <w:t xml:space="preserve"> G1, G2 and G3</w:t>
      </w:r>
      <w:r w:rsidR="007F1E45" w:rsidRPr="00EF2139">
        <w:rPr>
          <w:sz w:val="20"/>
        </w:rPr>
        <w:t xml:space="preserve">, respectively than in non pregnant in </w:t>
      </w:r>
      <w:r w:rsidR="00062F86" w:rsidRPr="00EF2139">
        <w:rPr>
          <w:sz w:val="20"/>
        </w:rPr>
        <w:t xml:space="preserve">1.356, 1.635 and 1.835 </w:t>
      </w:r>
      <w:proofErr w:type="spellStart"/>
      <w:r w:rsidR="00062F86" w:rsidRPr="00EF2139">
        <w:rPr>
          <w:sz w:val="20"/>
        </w:rPr>
        <w:t>ng</w:t>
      </w:r>
      <w:proofErr w:type="spellEnd"/>
      <w:r w:rsidR="00062F86" w:rsidRPr="00EF2139">
        <w:rPr>
          <w:sz w:val="20"/>
        </w:rPr>
        <w:t>/ml</w:t>
      </w:r>
      <w:r w:rsidR="007F1E45" w:rsidRPr="00EF2139">
        <w:rPr>
          <w:sz w:val="20"/>
        </w:rPr>
        <w:t xml:space="preserve">, respectively. </w:t>
      </w:r>
      <w:r w:rsidR="00062F86" w:rsidRPr="00EF2139">
        <w:rPr>
          <w:sz w:val="20"/>
        </w:rPr>
        <w:t>In G3</w:t>
      </w:r>
      <w:r w:rsidR="003A267C" w:rsidRPr="00EF2139">
        <w:rPr>
          <w:sz w:val="20"/>
        </w:rPr>
        <w:t>, P4 concentration pre-</w:t>
      </w:r>
      <w:r w:rsidR="007F1E45" w:rsidRPr="00EF2139">
        <w:rPr>
          <w:sz w:val="20"/>
        </w:rPr>
        <w:t xml:space="preserve"> and during </w:t>
      </w:r>
      <w:r w:rsidR="003A267C" w:rsidRPr="00EF2139">
        <w:rPr>
          <w:sz w:val="20"/>
        </w:rPr>
        <w:t xml:space="preserve">treatment tended to be </w:t>
      </w:r>
      <w:r w:rsidR="007F1E45" w:rsidRPr="00EF2139">
        <w:rPr>
          <w:sz w:val="20"/>
        </w:rPr>
        <w:t>similar</w:t>
      </w:r>
      <w:r w:rsidR="003A267C" w:rsidRPr="00EF2139">
        <w:rPr>
          <w:sz w:val="20"/>
        </w:rPr>
        <w:t xml:space="preserve"> in pregnant </w:t>
      </w:r>
      <w:r w:rsidR="007F1E45" w:rsidRPr="00EF2139">
        <w:rPr>
          <w:sz w:val="20"/>
        </w:rPr>
        <w:t>and</w:t>
      </w:r>
      <w:r w:rsidR="003A267C" w:rsidRPr="00EF2139">
        <w:rPr>
          <w:sz w:val="20"/>
        </w:rPr>
        <w:t xml:space="preserve"> non-pregnant repeat breeder </w:t>
      </w:r>
      <w:r w:rsidR="00315C9D" w:rsidRPr="00EF2139">
        <w:rPr>
          <w:sz w:val="20"/>
        </w:rPr>
        <w:t>heifers</w:t>
      </w:r>
      <w:r w:rsidR="003A267C" w:rsidRPr="00EF2139">
        <w:rPr>
          <w:sz w:val="20"/>
        </w:rPr>
        <w:t>.</w:t>
      </w:r>
      <w:r w:rsidR="007F1E45" w:rsidRPr="00EF2139">
        <w:rPr>
          <w:sz w:val="20"/>
        </w:rPr>
        <w:t xml:space="preserve"> The P4 concentration on day 5, 10</w:t>
      </w:r>
      <w:r w:rsidR="005B6032" w:rsidRPr="00EF2139">
        <w:rPr>
          <w:sz w:val="20"/>
        </w:rPr>
        <w:t>, 12</w:t>
      </w:r>
      <w:r w:rsidR="007F1E45" w:rsidRPr="00EF2139">
        <w:rPr>
          <w:sz w:val="20"/>
        </w:rPr>
        <w:t xml:space="preserve"> and 24 post-mating</w:t>
      </w:r>
      <w:r w:rsidR="00315C9D" w:rsidRPr="00EF2139">
        <w:rPr>
          <w:sz w:val="20"/>
        </w:rPr>
        <w:t xml:space="preserve"> was </w:t>
      </w:r>
      <w:r w:rsidR="007F1E45" w:rsidRPr="00EF2139">
        <w:rPr>
          <w:sz w:val="20"/>
        </w:rPr>
        <w:t xml:space="preserve">significantly (P&lt;0.001) higher in pregnant than in non-pregnant </w:t>
      </w:r>
      <w:r w:rsidR="00315C9D" w:rsidRPr="00EF2139">
        <w:rPr>
          <w:sz w:val="20"/>
        </w:rPr>
        <w:t>heifers</w:t>
      </w:r>
      <w:r w:rsidR="007F1E45" w:rsidRPr="00EF2139">
        <w:rPr>
          <w:sz w:val="20"/>
        </w:rPr>
        <w:t xml:space="preserve"> in </w:t>
      </w:r>
      <w:r w:rsidR="00315C9D" w:rsidRPr="00EF2139">
        <w:rPr>
          <w:sz w:val="20"/>
        </w:rPr>
        <w:t xml:space="preserve">G3. </w:t>
      </w:r>
      <w:r w:rsidR="00E52E85" w:rsidRPr="00EF2139">
        <w:rPr>
          <w:sz w:val="20"/>
        </w:rPr>
        <w:t xml:space="preserve">The economic evaluation indicated that </w:t>
      </w:r>
      <w:proofErr w:type="spellStart"/>
      <w:r w:rsidR="00E52E85" w:rsidRPr="00EF2139">
        <w:rPr>
          <w:sz w:val="20"/>
        </w:rPr>
        <w:t>hCG</w:t>
      </w:r>
      <w:proofErr w:type="spellEnd"/>
      <w:r w:rsidR="00E52E85" w:rsidRPr="00EF2139">
        <w:rPr>
          <w:sz w:val="20"/>
        </w:rPr>
        <w:t xml:space="preserve"> at </w:t>
      </w:r>
      <w:r w:rsidR="00315C9D" w:rsidRPr="00EF2139">
        <w:rPr>
          <w:sz w:val="20"/>
        </w:rPr>
        <w:t xml:space="preserve">insemination and at 5 days post- insemination </w:t>
      </w:r>
      <w:r w:rsidR="00E52E85" w:rsidRPr="00EF2139">
        <w:rPr>
          <w:sz w:val="20"/>
        </w:rPr>
        <w:t xml:space="preserve">protocols had </w:t>
      </w:r>
      <w:r w:rsidR="00315C9D" w:rsidRPr="00EF2139">
        <w:rPr>
          <w:sz w:val="20"/>
        </w:rPr>
        <w:t>the cheapest cost (L.E 22</w:t>
      </w:r>
      <w:r w:rsidR="00E52E85" w:rsidRPr="00EF2139">
        <w:rPr>
          <w:sz w:val="20"/>
        </w:rPr>
        <w:t xml:space="preserve">/animal), </w:t>
      </w:r>
      <w:r w:rsidR="00315C9D" w:rsidRPr="00EF2139">
        <w:rPr>
          <w:sz w:val="20"/>
        </w:rPr>
        <w:t xml:space="preserve">while </w:t>
      </w:r>
      <w:r w:rsidR="00E52E85" w:rsidRPr="00EF2139">
        <w:rPr>
          <w:sz w:val="20"/>
        </w:rPr>
        <w:t>hCG-PGF</w:t>
      </w:r>
      <w:r w:rsidR="00E52E85" w:rsidRPr="00EF2139">
        <w:rPr>
          <w:sz w:val="20"/>
          <w:vertAlign w:val="subscript"/>
        </w:rPr>
        <w:t>2</w:t>
      </w:r>
      <w:r w:rsidR="00E52E85" w:rsidRPr="00EF2139">
        <w:rPr>
          <w:sz w:val="20"/>
        </w:rPr>
        <w:t xml:space="preserve">α-hCG timed AI protocol </w:t>
      </w:r>
      <w:r w:rsidR="005B6032" w:rsidRPr="00EF2139">
        <w:rPr>
          <w:sz w:val="20"/>
        </w:rPr>
        <w:t>showed</w:t>
      </w:r>
      <w:r w:rsidR="00E52E85" w:rsidRPr="00EF2139">
        <w:rPr>
          <w:sz w:val="20"/>
        </w:rPr>
        <w:t xml:space="preserve"> the highest cost (L.E </w:t>
      </w:r>
      <w:r w:rsidR="00315C9D" w:rsidRPr="00EF2139">
        <w:rPr>
          <w:sz w:val="20"/>
        </w:rPr>
        <w:t>64</w:t>
      </w:r>
      <w:r w:rsidR="00E52E85" w:rsidRPr="00EF2139">
        <w:rPr>
          <w:sz w:val="20"/>
        </w:rPr>
        <w:t>/animal).</w:t>
      </w:r>
    </w:p>
    <w:p w:rsidR="00EF2139" w:rsidRPr="00EF2139" w:rsidRDefault="00EF2139" w:rsidP="00EF2139">
      <w:pPr>
        <w:pStyle w:val="BodyText2"/>
        <w:bidi w:val="0"/>
        <w:snapToGrid w:val="0"/>
        <w:spacing w:after="0" w:line="240" w:lineRule="auto"/>
        <w:jc w:val="both"/>
        <w:rPr>
          <w:bCs/>
          <w:sz w:val="20"/>
          <w:szCs w:val="22"/>
        </w:rPr>
      </w:pPr>
      <w:r w:rsidRPr="00EF2139">
        <w:rPr>
          <w:bCs/>
          <w:sz w:val="20"/>
          <w:szCs w:val="20"/>
        </w:rPr>
        <w:t>[</w:t>
      </w:r>
      <w:r w:rsidRPr="00EF2139">
        <w:rPr>
          <w:bCs/>
          <w:sz w:val="20"/>
        </w:rPr>
        <w:t>El-</w:t>
      </w:r>
      <w:proofErr w:type="spellStart"/>
      <w:r w:rsidRPr="00EF2139">
        <w:rPr>
          <w:bCs/>
          <w:sz w:val="20"/>
        </w:rPr>
        <w:t>Diahy</w:t>
      </w:r>
      <w:proofErr w:type="spellEnd"/>
      <w:r w:rsidRPr="00EF2139">
        <w:rPr>
          <w:bCs/>
          <w:sz w:val="20"/>
        </w:rPr>
        <w:t xml:space="preserve"> Y.M.</w:t>
      </w:r>
      <w:r w:rsidRPr="00EF2139">
        <w:rPr>
          <w:bCs/>
          <w:color w:val="000000"/>
          <w:sz w:val="20"/>
          <w:szCs w:val="22"/>
        </w:rPr>
        <w:t>;</w:t>
      </w:r>
      <w:r w:rsidRPr="00EF2139">
        <w:rPr>
          <w:bCs/>
          <w:sz w:val="20"/>
        </w:rPr>
        <w:t xml:space="preserve"> A.M </w:t>
      </w:r>
      <w:proofErr w:type="spellStart"/>
      <w:r w:rsidRPr="00EF2139">
        <w:rPr>
          <w:bCs/>
          <w:sz w:val="20"/>
        </w:rPr>
        <w:t>Metwally</w:t>
      </w:r>
      <w:proofErr w:type="spellEnd"/>
      <w:r w:rsidRPr="00EF2139">
        <w:rPr>
          <w:bCs/>
          <w:sz w:val="20"/>
        </w:rPr>
        <w:t xml:space="preserve">; W.F.M. </w:t>
      </w:r>
      <w:proofErr w:type="spellStart"/>
      <w:r w:rsidRPr="00EF2139">
        <w:rPr>
          <w:bCs/>
          <w:sz w:val="20"/>
        </w:rPr>
        <w:t>Fouad</w:t>
      </w:r>
      <w:proofErr w:type="spellEnd"/>
      <w:r w:rsidRPr="00EF2139">
        <w:rPr>
          <w:bCs/>
          <w:sz w:val="20"/>
        </w:rPr>
        <w:t xml:space="preserve">; N. </w:t>
      </w:r>
      <w:proofErr w:type="spellStart"/>
      <w:r w:rsidRPr="00EF2139">
        <w:rPr>
          <w:bCs/>
          <w:sz w:val="20"/>
        </w:rPr>
        <w:t>Ewada</w:t>
      </w:r>
      <w:proofErr w:type="spellEnd"/>
      <w:r>
        <w:rPr>
          <w:bCs/>
          <w:sz w:val="20"/>
        </w:rPr>
        <w:t xml:space="preserve"> </w:t>
      </w:r>
      <w:r w:rsidRPr="00EF2139">
        <w:rPr>
          <w:sz w:val="20"/>
          <w:szCs w:val="22"/>
        </w:rPr>
        <w:t>and</w:t>
      </w:r>
      <w:r w:rsidRPr="00EF2139">
        <w:rPr>
          <w:bCs/>
          <w:color w:val="000000"/>
          <w:sz w:val="20"/>
          <w:szCs w:val="22"/>
        </w:rPr>
        <w:t xml:space="preserve"> E.H. Abu El-</w:t>
      </w:r>
      <w:proofErr w:type="spellStart"/>
      <w:r w:rsidRPr="00EF2139">
        <w:rPr>
          <w:bCs/>
          <w:color w:val="000000"/>
          <w:sz w:val="20"/>
          <w:szCs w:val="22"/>
        </w:rPr>
        <w:t>Hamd</w:t>
      </w:r>
      <w:proofErr w:type="spellEnd"/>
      <w:r w:rsidRPr="00EF2139">
        <w:rPr>
          <w:sz w:val="20"/>
          <w:szCs w:val="20"/>
        </w:rPr>
        <w:t>.</w:t>
      </w:r>
      <w:r w:rsidRPr="00EF2139">
        <w:rPr>
          <w:rFonts w:eastAsiaTheme="minorEastAsia" w:hint="eastAsia"/>
          <w:b/>
          <w:bCs/>
          <w:sz w:val="20"/>
          <w:szCs w:val="20"/>
          <w:lang w:bidi="fa-IR"/>
        </w:rPr>
        <w:t xml:space="preserve"> </w:t>
      </w:r>
      <w:r w:rsidRPr="00EF2139">
        <w:rPr>
          <w:b/>
          <w:bCs/>
          <w:sz w:val="20"/>
        </w:rPr>
        <w:t>Fertility Improvement On Repeat Breeder Friesian</w:t>
      </w:r>
      <w:r w:rsidRPr="00EF2139">
        <w:rPr>
          <w:b/>
          <w:sz w:val="20"/>
        </w:rPr>
        <w:t xml:space="preserve"> </w:t>
      </w:r>
      <w:r w:rsidRPr="00EF2139">
        <w:rPr>
          <w:b/>
          <w:bCs/>
          <w:sz w:val="20"/>
        </w:rPr>
        <w:t>Heifers With Hormonal Treatments</w:t>
      </w:r>
      <w:r w:rsidRPr="00EF2139">
        <w:rPr>
          <w:rFonts w:eastAsia="Times New Roman"/>
          <w:b/>
          <w:bCs/>
          <w:sz w:val="20"/>
          <w:szCs w:val="20"/>
          <w:lang w:bidi="fa-IR"/>
        </w:rPr>
        <w:t>.</w:t>
      </w:r>
      <w:r w:rsidRPr="00EF2139">
        <w:rPr>
          <w:bCs/>
          <w:i/>
          <w:sz w:val="20"/>
          <w:szCs w:val="20"/>
        </w:rPr>
        <w:t xml:space="preserve"> N Y </w:t>
      </w:r>
      <w:proofErr w:type="spellStart"/>
      <w:r w:rsidRPr="00EF2139">
        <w:rPr>
          <w:bCs/>
          <w:i/>
          <w:sz w:val="20"/>
          <w:szCs w:val="20"/>
        </w:rPr>
        <w:t>Sci</w:t>
      </w:r>
      <w:proofErr w:type="spellEnd"/>
      <w:r w:rsidRPr="00EF2139">
        <w:rPr>
          <w:bCs/>
          <w:i/>
          <w:sz w:val="20"/>
          <w:szCs w:val="20"/>
        </w:rPr>
        <w:t xml:space="preserve"> J</w:t>
      </w:r>
      <w:r w:rsidRPr="00EF2139">
        <w:rPr>
          <w:bCs/>
          <w:sz w:val="20"/>
          <w:szCs w:val="20"/>
        </w:rPr>
        <w:t xml:space="preserve"> </w:t>
      </w:r>
      <w:r w:rsidRPr="00EF2139">
        <w:rPr>
          <w:sz w:val="20"/>
          <w:szCs w:val="20"/>
        </w:rPr>
        <w:t>201</w:t>
      </w:r>
      <w:r w:rsidRPr="00EF2139">
        <w:rPr>
          <w:rFonts w:hint="eastAsia"/>
          <w:sz w:val="20"/>
          <w:szCs w:val="20"/>
        </w:rPr>
        <w:t>9</w:t>
      </w:r>
      <w:r w:rsidRPr="00EF2139">
        <w:rPr>
          <w:sz w:val="20"/>
          <w:szCs w:val="20"/>
        </w:rPr>
        <w:t>;</w:t>
      </w:r>
      <w:r w:rsidRPr="00EF2139">
        <w:rPr>
          <w:rFonts w:hint="eastAsia"/>
          <w:sz w:val="20"/>
          <w:szCs w:val="20"/>
        </w:rPr>
        <w:t>12</w:t>
      </w:r>
      <w:r w:rsidRPr="00EF2139">
        <w:rPr>
          <w:sz w:val="20"/>
          <w:szCs w:val="20"/>
        </w:rPr>
        <w:t>(</w:t>
      </w:r>
      <w:r w:rsidRPr="00EF2139">
        <w:rPr>
          <w:rFonts w:hint="eastAsia"/>
          <w:sz w:val="20"/>
          <w:szCs w:val="20"/>
        </w:rPr>
        <w:t>1</w:t>
      </w:r>
      <w:r w:rsidRPr="00EF2139">
        <w:rPr>
          <w:sz w:val="20"/>
          <w:szCs w:val="20"/>
        </w:rPr>
        <w:t>):</w:t>
      </w:r>
      <w:r w:rsidR="00387320">
        <w:rPr>
          <w:noProof/>
          <w:color w:val="000000"/>
          <w:sz w:val="20"/>
          <w:szCs w:val="20"/>
        </w:rPr>
        <w:t>84-9</w:t>
      </w:r>
      <w:r w:rsidR="00814B7D">
        <w:rPr>
          <w:rFonts w:hint="eastAsia"/>
          <w:noProof/>
          <w:color w:val="000000"/>
          <w:sz w:val="20"/>
          <w:szCs w:val="20"/>
        </w:rPr>
        <w:t>1</w:t>
      </w:r>
      <w:r w:rsidRPr="00EF2139">
        <w:rPr>
          <w:sz w:val="20"/>
          <w:szCs w:val="20"/>
        </w:rPr>
        <w:t xml:space="preserve">]. </w:t>
      </w:r>
      <w:r w:rsidRPr="00EF2139">
        <w:rPr>
          <w:iCs/>
          <w:color w:val="000000"/>
          <w:sz w:val="20"/>
          <w:szCs w:val="20"/>
        </w:rPr>
        <w:t>ISSN 1554-0200 (print); ISSN 2375-723X (online)</w:t>
      </w:r>
      <w:r w:rsidRPr="00EF2139">
        <w:rPr>
          <w:sz w:val="20"/>
          <w:szCs w:val="20"/>
        </w:rPr>
        <w:t xml:space="preserve">. </w:t>
      </w:r>
      <w:hyperlink r:id="rId7" w:history="1">
        <w:r w:rsidRPr="00EF2139">
          <w:rPr>
            <w:rStyle w:val="Hyperlink"/>
            <w:sz w:val="20"/>
            <w:szCs w:val="20"/>
          </w:rPr>
          <w:t>http://www.sciencepub.net/newyork</w:t>
        </w:r>
      </w:hyperlink>
      <w:r w:rsidRPr="00EF2139">
        <w:rPr>
          <w:sz w:val="20"/>
          <w:szCs w:val="20"/>
        </w:rPr>
        <w:t xml:space="preserve">. </w:t>
      </w:r>
      <w:r>
        <w:rPr>
          <w:rFonts w:hint="eastAsia"/>
          <w:sz w:val="20"/>
          <w:szCs w:val="20"/>
        </w:rPr>
        <w:t>10</w:t>
      </w:r>
      <w:r w:rsidRPr="00EF2139">
        <w:rPr>
          <w:rFonts w:hint="eastAsia"/>
          <w:sz w:val="20"/>
          <w:szCs w:val="20"/>
        </w:rPr>
        <w:t xml:space="preserve">. </w:t>
      </w:r>
      <w:r w:rsidRPr="00EF2139">
        <w:rPr>
          <w:color w:val="000000"/>
          <w:sz w:val="20"/>
          <w:szCs w:val="20"/>
          <w:shd w:val="clear" w:color="auto" w:fill="FFFFFF"/>
        </w:rPr>
        <w:t>doi:</w:t>
      </w:r>
      <w:hyperlink r:id="rId8" w:history="1">
        <w:r w:rsidRPr="00EF2139">
          <w:rPr>
            <w:rStyle w:val="Hyperlink"/>
            <w:sz w:val="20"/>
            <w:szCs w:val="20"/>
            <w:shd w:val="clear" w:color="auto" w:fill="FFFFFF"/>
          </w:rPr>
          <w:t>10.7537/mars</w:t>
        </w:r>
        <w:r w:rsidRPr="00EF2139">
          <w:rPr>
            <w:rStyle w:val="Hyperlink"/>
            <w:rFonts w:hint="eastAsia"/>
            <w:sz w:val="20"/>
            <w:szCs w:val="20"/>
            <w:shd w:val="clear" w:color="auto" w:fill="FFFFFF"/>
          </w:rPr>
          <w:t>nys120119.</w:t>
        </w:r>
        <w:r>
          <w:rPr>
            <w:rStyle w:val="Hyperlink"/>
            <w:rFonts w:hint="eastAsia"/>
            <w:sz w:val="20"/>
            <w:szCs w:val="20"/>
            <w:shd w:val="clear" w:color="auto" w:fill="FFFFFF"/>
          </w:rPr>
          <w:t>1</w:t>
        </w:r>
        <w:r w:rsidRPr="00EF2139">
          <w:rPr>
            <w:rStyle w:val="Hyperlink"/>
            <w:sz w:val="20"/>
            <w:szCs w:val="20"/>
            <w:shd w:val="clear" w:color="auto" w:fill="FFFFFF"/>
          </w:rPr>
          <w:t>0</w:t>
        </w:r>
      </w:hyperlink>
      <w:r w:rsidRPr="00EF2139">
        <w:rPr>
          <w:color w:val="000000"/>
          <w:sz w:val="20"/>
          <w:szCs w:val="20"/>
          <w:shd w:val="clear" w:color="auto" w:fill="FFFFFF"/>
        </w:rPr>
        <w:t>.</w:t>
      </w:r>
    </w:p>
    <w:p w:rsidR="00E62E58" w:rsidRPr="00E62E58" w:rsidRDefault="00E62E58" w:rsidP="00EF2139">
      <w:pPr>
        <w:bidi w:val="0"/>
        <w:adjustRightInd w:val="0"/>
        <w:snapToGrid w:val="0"/>
        <w:jc w:val="both"/>
        <w:rPr>
          <w:sz w:val="20"/>
        </w:rPr>
      </w:pPr>
    </w:p>
    <w:p w:rsidR="00E62E58" w:rsidRPr="00E62E58" w:rsidRDefault="00E62E58" w:rsidP="00EF2139">
      <w:pPr>
        <w:bidi w:val="0"/>
        <w:snapToGrid w:val="0"/>
        <w:jc w:val="both"/>
        <w:rPr>
          <w:b/>
          <w:bCs/>
          <w:iCs/>
          <w:sz w:val="20"/>
        </w:rPr>
      </w:pPr>
      <w:r w:rsidRPr="00E62E58">
        <w:rPr>
          <w:b/>
          <w:bCs/>
          <w:iCs/>
          <w:sz w:val="20"/>
        </w:rPr>
        <w:t>K</w:t>
      </w:r>
      <w:r w:rsidR="007367F5" w:rsidRPr="00E62E58">
        <w:rPr>
          <w:b/>
          <w:bCs/>
          <w:iCs/>
          <w:sz w:val="20"/>
        </w:rPr>
        <w:t>eywords:</w:t>
      </w:r>
      <w:r w:rsidR="00BC79C9" w:rsidRPr="00E62E58">
        <w:rPr>
          <w:sz w:val="20"/>
        </w:rPr>
        <w:t xml:space="preserve"> </w:t>
      </w:r>
      <w:r w:rsidR="00BC79C9" w:rsidRPr="00E62E58">
        <w:rPr>
          <w:iCs/>
          <w:sz w:val="20"/>
        </w:rPr>
        <w:t xml:space="preserve">Friesian </w:t>
      </w:r>
      <w:r w:rsidR="00315C9D" w:rsidRPr="00E62E58">
        <w:rPr>
          <w:sz w:val="20"/>
        </w:rPr>
        <w:t>heifers</w:t>
      </w:r>
      <w:r w:rsidR="00315C9D" w:rsidRPr="00E62E58">
        <w:rPr>
          <w:iCs/>
          <w:sz w:val="20"/>
        </w:rPr>
        <w:t>, repeat breeder</w:t>
      </w:r>
      <w:r w:rsidR="007367F5" w:rsidRPr="00E62E58">
        <w:rPr>
          <w:iCs/>
          <w:sz w:val="20"/>
        </w:rPr>
        <w:t xml:space="preserve">, </w:t>
      </w:r>
      <w:proofErr w:type="spellStart"/>
      <w:r w:rsidR="00BC79C9" w:rsidRPr="00E62E58">
        <w:rPr>
          <w:iCs/>
          <w:sz w:val="20"/>
        </w:rPr>
        <w:t>hCG</w:t>
      </w:r>
      <w:proofErr w:type="spellEnd"/>
      <w:r w:rsidR="007367F5" w:rsidRPr="00E62E58">
        <w:rPr>
          <w:iCs/>
          <w:sz w:val="20"/>
        </w:rPr>
        <w:t xml:space="preserve">, </w:t>
      </w:r>
      <w:r w:rsidR="00315C9D" w:rsidRPr="00E62E58">
        <w:rPr>
          <w:iCs/>
          <w:sz w:val="20"/>
        </w:rPr>
        <w:t>p</w:t>
      </w:r>
      <w:r w:rsidR="00BC79C9" w:rsidRPr="00E62E58">
        <w:rPr>
          <w:iCs/>
          <w:sz w:val="20"/>
        </w:rPr>
        <w:t>regnant</w:t>
      </w:r>
      <w:r w:rsidR="007367F5" w:rsidRPr="00E62E58">
        <w:rPr>
          <w:iCs/>
          <w:sz w:val="20"/>
        </w:rPr>
        <w:t xml:space="preserve"> rate</w:t>
      </w:r>
      <w:r w:rsidR="00315C9D" w:rsidRPr="00E62E58">
        <w:rPr>
          <w:iCs/>
          <w:sz w:val="20"/>
        </w:rPr>
        <w:t xml:space="preserve"> and progesterone concentration.</w:t>
      </w:r>
    </w:p>
    <w:p w:rsidR="00E62E58" w:rsidRPr="00E62E58" w:rsidRDefault="00E62E58" w:rsidP="00EF2139">
      <w:pPr>
        <w:bidi w:val="0"/>
        <w:snapToGrid w:val="0"/>
        <w:jc w:val="both"/>
        <w:rPr>
          <w:b/>
          <w:bCs/>
          <w:iCs/>
          <w:sz w:val="20"/>
        </w:rPr>
      </w:pPr>
    </w:p>
    <w:p w:rsidR="00EF2139" w:rsidRDefault="00EF2139" w:rsidP="00EF2139">
      <w:pPr>
        <w:autoSpaceDE w:val="0"/>
        <w:autoSpaceDN w:val="0"/>
        <w:bidi w:val="0"/>
        <w:adjustRightInd w:val="0"/>
        <w:snapToGrid w:val="0"/>
        <w:jc w:val="both"/>
        <w:outlineLvl w:val="0"/>
        <w:rPr>
          <w:b/>
          <w:bCs/>
          <w:sz w:val="20"/>
        </w:rPr>
        <w:sectPr w:rsidR="00EF2139" w:rsidSect="00387320">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84"/>
          <w:cols w:space="720"/>
          <w:bidi/>
          <w:docGrid w:linePitch="360"/>
        </w:sectPr>
      </w:pPr>
    </w:p>
    <w:p w:rsidR="007367F5" w:rsidRPr="00E62E58" w:rsidRDefault="00EF2139" w:rsidP="00EF2139">
      <w:pPr>
        <w:autoSpaceDE w:val="0"/>
        <w:autoSpaceDN w:val="0"/>
        <w:bidi w:val="0"/>
        <w:adjustRightInd w:val="0"/>
        <w:snapToGrid w:val="0"/>
        <w:jc w:val="both"/>
        <w:outlineLvl w:val="0"/>
        <w:rPr>
          <w:b/>
          <w:bCs/>
          <w:sz w:val="20"/>
        </w:rPr>
      </w:pPr>
      <w:r w:rsidRPr="00E62E58">
        <w:rPr>
          <w:b/>
          <w:bCs/>
          <w:sz w:val="20"/>
        </w:rPr>
        <w:lastRenderedPageBreak/>
        <w:t>Introduction</w:t>
      </w:r>
    </w:p>
    <w:p w:rsidR="00BD4997" w:rsidRPr="00E62E58" w:rsidRDefault="00BD4997" w:rsidP="00EF2139">
      <w:pPr>
        <w:autoSpaceDE w:val="0"/>
        <w:autoSpaceDN w:val="0"/>
        <w:bidi w:val="0"/>
        <w:adjustRightInd w:val="0"/>
        <w:snapToGrid w:val="0"/>
        <w:ind w:firstLine="425"/>
        <w:jc w:val="both"/>
        <w:rPr>
          <w:rFonts w:eastAsia="Times New Roman"/>
          <w:sz w:val="20"/>
          <w:lang w:eastAsia="en-US" w:bidi="ar-SA"/>
        </w:rPr>
      </w:pPr>
      <w:r w:rsidRPr="00E62E58">
        <w:rPr>
          <w:bCs/>
          <w:sz w:val="20"/>
        </w:rPr>
        <w:t xml:space="preserve">Repeat breeding (BR), which occurs in 10–25% for cows (Sharma </w:t>
      </w:r>
      <w:r w:rsidRPr="00E62E58">
        <w:rPr>
          <w:bCs/>
          <w:i/>
          <w:iCs/>
          <w:sz w:val="20"/>
        </w:rPr>
        <w:t xml:space="preserve">et al., </w:t>
      </w:r>
      <w:r w:rsidRPr="00E62E58">
        <w:rPr>
          <w:bCs/>
          <w:sz w:val="20"/>
        </w:rPr>
        <w:t xml:space="preserve">1983 and Bartlett </w:t>
      </w:r>
      <w:r w:rsidRPr="00E62E58">
        <w:rPr>
          <w:bCs/>
          <w:i/>
          <w:iCs/>
          <w:sz w:val="20"/>
        </w:rPr>
        <w:t>et al.,</w:t>
      </w:r>
      <w:r w:rsidRPr="00E62E58">
        <w:rPr>
          <w:bCs/>
          <w:sz w:val="20"/>
        </w:rPr>
        <w:t xml:space="preserve"> 1986), is</w:t>
      </w:r>
      <w:r w:rsidRPr="00E62E58">
        <w:rPr>
          <w:sz w:val="20"/>
        </w:rPr>
        <w:t xml:space="preserve"> one of the major gynecological problems affecting reproductive efficiency and profitability of dairy farms.</w:t>
      </w:r>
    </w:p>
    <w:p w:rsidR="00BD4997" w:rsidRPr="00E62E58" w:rsidRDefault="00BD4997" w:rsidP="00EF2139">
      <w:pPr>
        <w:autoSpaceDE w:val="0"/>
        <w:autoSpaceDN w:val="0"/>
        <w:bidi w:val="0"/>
        <w:adjustRightInd w:val="0"/>
        <w:snapToGrid w:val="0"/>
        <w:ind w:firstLine="425"/>
        <w:jc w:val="both"/>
        <w:rPr>
          <w:sz w:val="20"/>
        </w:rPr>
      </w:pPr>
      <w:r w:rsidRPr="00E62E58">
        <w:rPr>
          <w:sz w:val="20"/>
        </w:rPr>
        <w:t>Repeat breeding is a substantial problem in cattle breeding. It leads to large economic loss for the dairy producer due to additional inseminations, increased calving intervals, and higher culling rates. Repeat breeding has been defined as failure to conceive from 3 or more regularly spaced services in the absence of detectable abnormalities (</w:t>
      </w:r>
      <w:proofErr w:type="spellStart"/>
      <w:r w:rsidRPr="00E62E58">
        <w:rPr>
          <w:sz w:val="20"/>
        </w:rPr>
        <w:t>Gustafsson</w:t>
      </w:r>
      <w:proofErr w:type="spellEnd"/>
      <w:r w:rsidRPr="00E62E58">
        <w:rPr>
          <w:sz w:val="20"/>
        </w:rPr>
        <w:t xml:space="preserve"> and </w:t>
      </w:r>
      <w:proofErr w:type="spellStart"/>
      <w:r w:rsidRPr="00E62E58">
        <w:rPr>
          <w:sz w:val="20"/>
        </w:rPr>
        <w:t>Emanuelson</w:t>
      </w:r>
      <w:proofErr w:type="spellEnd"/>
      <w:r w:rsidRPr="00E62E58">
        <w:rPr>
          <w:sz w:val="20"/>
        </w:rPr>
        <w:t xml:space="preserve">, 2002). </w:t>
      </w:r>
    </w:p>
    <w:p w:rsidR="007367F5" w:rsidRPr="00E62E58" w:rsidRDefault="007367F5" w:rsidP="00EF2139">
      <w:pPr>
        <w:autoSpaceDE w:val="0"/>
        <w:autoSpaceDN w:val="0"/>
        <w:bidi w:val="0"/>
        <w:adjustRightInd w:val="0"/>
        <w:snapToGrid w:val="0"/>
        <w:ind w:firstLine="425"/>
        <w:jc w:val="both"/>
        <w:rPr>
          <w:bCs/>
          <w:sz w:val="20"/>
        </w:rPr>
      </w:pPr>
      <w:r w:rsidRPr="00E62E58">
        <w:rPr>
          <w:rFonts w:eastAsia="Times New Roman"/>
          <w:sz w:val="20"/>
          <w:lang w:eastAsia="en-US" w:bidi="ar-SA"/>
        </w:rPr>
        <w:t xml:space="preserve">Reproductive efficiency is the core of dairy farms profitability </w:t>
      </w:r>
      <w:r w:rsidRPr="00E62E58">
        <w:rPr>
          <w:rFonts w:eastAsia="Times New Roman"/>
          <w:bCs/>
          <w:sz w:val="20"/>
          <w:lang w:eastAsia="en-US" w:bidi="ar-SA"/>
        </w:rPr>
        <w:t>(</w:t>
      </w:r>
      <w:proofErr w:type="spellStart"/>
      <w:r w:rsidRPr="00E62E58">
        <w:rPr>
          <w:rFonts w:eastAsia="Times New Roman"/>
          <w:bCs/>
          <w:sz w:val="20"/>
          <w:lang w:eastAsia="en-US" w:bidi="ar-SA"/>
        </w:rPr>
        <w:t>Nebel</w:t>
      </w:r>
      <w:proofErr w:type="spellEnd"/>
      <w:r w:rsidRPr="00E62E58">
        <w:rPr>
          <w:rFonts w:eastAsia="Times New Roman"/>
          <w:bCs/>
          <w:sz w:val="20"/>
          <w:lang w:eastAsia="en-US" w:bidi="ar-SA"/>
        </w:rPr>
        <w:t xml:space="preserve"> and </w:t>
      </w:r>
      <w:proofErr w:type="spellStart"/>
      <w:r w:rsidRPr="00E62E58">
        <w:rPr>
          <w:rFonts w:eastAsia="Times New Roman"/>
          <w:bCs/>
          <w:sz w:val="20"/>
          <w:lang w:eastAsia="en-US" w:bidi="ar-SA"/>
        </w:rPr>
        <w:t>Jobst</w:t>
      </w:r>
      <w:proofErr w:type="spellEnd"/>
      <w:r w:rsidRPr="00E62E58">
        <w:rPr>
          <w:rFonts w:eastAsia="Times New Roman"/>
          <w:bCs/>
          <w:sz w:val="20"/>
          <w:lang w:eastAsia="en-US" w:bidi="ar-SA"/>
        </w:rPr>
        <w:t xml:space="preserve">, 1998). Maximum economic return could be achieved when females conceive early with fewer services (less than three inseminations). </w:t>
      </w:r>
    </w:p>
    <w:p w:rsidR="003B677F" w:rsidRPr="00E62E58" w:rsidRDefault="003B677F" w:rsidP="00EF2139">
      <w:pPr>
        <w:autoSpaceDE w:val="0"/>
        <w:autoSpaceDN w:val="0"/>
        <w:bidi w:val="0"/>
        <w:adjustRightInd w:val="0"/>
        <w:snapToGrid w:val="0"/>
        <w:ind w:firstLine="425"/>
        <w:jc w:val="both"/>
        <w:rPr>
          <w:sz w:val="20"/>
        </w:rPr>
      </w:pPr>
      <w:r w:rsidRPr="00E62E58">
        <w:rPr>
          <w:sz w:val="20"/>
        </w:rPr>
        <w:t>Repeat breeding is a substantial problem in cattle breeding. It leads to large economic loss for the dairy producer due to additional inseminations, increased calving inter</w:t>
      </w:r>
      <w:r w:rsidR="00BD4997" w:rsidRPr="00E62E58">
        <w:rPr>
          <w:sz w:val="20"/>
        </w:rPr>
        <w:t>vals, and higher culling rates.</w:t>
      </w:r>
      <w:r w:rsidRPr="00E62E58">
        <w:rPr>
          <w:sz w:val="20"/>
        </w:rPr>
        <w:t xml:space="preserve"> Repeat breeding has been defined as failure to conceive from 3 or more regularly spaced services in the absence of detectable abnormalities (</w:t>
      </w:r>
      <w:proofErr w:type="spellStart"/>
      <w:r w:rsidRPr="00E62E58">
        <w:rPr>
          <w:sz w:val="20"/>
        </w:rPr>
        <w:t>Gustafsson</w:t>
      </w:r>
      <w:proofErr w:type="spellEnd"/>
      <w:r w:rsidRPr="00E62E58">
        <w:rPr>
          <w:sz w:val="20"/>
        </w:rPr>
        <w:t xml:space="preserve"> and </w:t>
      </w:r>
      <w:proofErr w:type="spellStart"/>
      <w:r w:rsidRPr="00E62E58">
        <w:rPr>
          <w:sz w:val="20"/>
        </w:rPr>
        <w:t>Emanuelson</w:t>
      </w:r>
      <w:proofErr w:type="spellEnd"/>
      <w:r w:rsidRPr="00E62E58">
        <w:rPr>
          <w:sz w:val="20"/>
        </w:rPr>
        <w:t xml:space="preserve">, 2002). </w:t>
      </w:r>
    </w:p>
    <w:p w:rsidR="0067763F" w:rsidRPr="00E62E58" w:rsidRDefault="007367F5" w:rsidP="00EF2139">
      <w:pPr>
        <w:autoSpaceDE w:val="0"/>
        <w:autoSpaceDN w:val="0"/>
        <w:bidi w:val="0"/>
        <w:adjustRightInd w:val="0"/>
        <w:snapToGrid w:val="0"/>
        <w:ind w:firstLine="425"/>
        <w:jc w:val="both"/>
        <w:rPr>
          <w:rFonts w:eastAsia="Times New Roman"/>
          <w:sz w:val="20"/>
          <w:lang w:eastAsia="en-US" w:bidi="ar-SA"/>
        </w:rPr>
      </w:pPr>
      <w:r w:rsidRPr="00E62E58">
        <w:rPr>
          <w:rFonts w:eastAsia="Times New Roman"/>
          <w:sz w:val="20"/>
          <w:lang w:eastAsia="en-US" w:bidi="ar-SA"/>
        </w:rPr>
        <w:t xml:space="preserve">Follicular dynamics and pituitary-ovarian axis </w:t>
      </w:r>
      <w:r w:rsidRPr="00E62E58">
        <w:rPr>
          <w:rFonts w:eastAsia="Times New Roman"/>
          <w:b/>
          <w:sz w:val="20"/>
          <w:lang w:eastAsia="en-US" w:bidi="ar-SA"/>
        </w:rPr>
        <w:t>(</w:t>
      </w:r>
      <w:proofErr w:type="spellStart"/>
      <w:r w:rsidRPr="00E62E58">
        <w:rPr>
          <w:rFonts w:eastAsia="Times New Roman"/>
          <w:bCs/>
          <w:sz w:val="20"/>
          <w:lang w:eastAsia="en-US" w:bidi="ar-SA"/>
        </w:rPr>
        <w:t>Båge</w:t>
      </w:r>
      <w:proofErr w:type="spellEnd"/>
      <w:r w:rsidRPr="00E62E58">
        <w:rPr>
          <w:rFonts w:eastAsia="Times New Roman"/>
          <w:bCs/>
          <w:sz w:val="20"/>
          <w:lang w:eastAsia="en-US" w:bidi="ar-SA"/>
        </w:rPr>
        <w:t xml:space="preserve"> </w:t>
      </w:r>
      <w:r w:rsidRPr="00E62E58">
        <w:rPr>
          <w:rFonts w:eastAsia="Times New Roman"/>
          <w:bCs/>
          <w:i/>
          <w:sz w:val="20"/>
          <w:lang w:eastAsia="en-US" w:bidi="ar-SA"/>
        </w:rPr>
        <w:t>et al</w:t>
      </w:r>
      <w:r w:rsidRPr="00E62E58">
        <w:rPr>
          <w:rFonts w:eastAsia="Times New Roman"/>
          <w:bCs/>
          <w:sz w:val="20"/>
          <w:lang w:eastAsia="en-US" w:bidi="ar-SA"/>
        </w:rPr>
        <w:t>., 1997) are the main reasons for</w:t>
      </w:r>
      <w:r w:rsidRPr="00E62E58">
        <w:rPr>
          <w:rFonts w:eastAsia="Times New Roman"/>
          <w:b/>
          <w:sz w:val="20"/>
          <w:lang w:eastAsia="en-US" w:bidi="ar-SA"/>
        </w:rPr>
        <w:t xml:space="preserve"> </w:t>
      </w:r>
      <w:r w:rsidRPr="00E62E58">
        <w:rPr>
          <w:rFonts w:eastAsia="Times New Roman"/>
          <w:sz w:val="20"/>
          <w:lang w:eastAsia="en-US" w:bidi="ar-SA"/>
        </w:rPr>
        <w:t>repeat-breeding phenomenon. Wi</w:t>
      </w:r>
      <w:r w:rsidR="005E2B17" w:rsidRPr="00E62E58">
        <w:rPr>
          <w:rFonts w:eastAsia="Times New Roman"/>
          <w:sz w:val="20"/>
          <w:lang w:eastAsia="en-US" w:bidi="ar-SA"/>
        </w:rPr>
        <w:t xml:space="preserve">thin the six days post </w:t>
      </w:r>
      <w:r w:rsidRPr="00E62E58">
        <w:rPr>
          <w:rFonts w:eastAsia="Times New Roman"/>
          <w:sz w:val="20"/>
          <w:lang w:eastAsia="en-US" w:bidi="ar-SA"/>
        </w:rPr>
        <w:lastRenderedPageBreak/>
        <w:t xml:space="preserve">estrus, repeat breeders have lower progesterone concentrations relative to normal ones </w:t>
      </w:r>
      <w:r w:rsidRPr="00E62E58">
        <w:rPr>
          <w:rFonts w:eastAsia="Times New Roman"/>
          <w:bCs/>
          <w:sz w:val="20"/>
          <w:lang w:eastAsia="en-US" w:bidi="ar-SA"/>
        </w:rPr>
        <w:t>(</w:t>
      </w:r>
      <w:proofErr w:type="spellStart"/>
      <w:r w:rsidRPr="00E62E58">
        <w:rPr>
          <w:rFonts w:eastAsia="Times New Roman"/>
          <w:bCs/>
          <w:sz w:val="20"/>
          <w:lang w:eastAsia="en-US" w:bidi="ar-SA"/>
        </w:rPr>
        <w:t>Båge</w:t>
      </w:r>
      <w:proofErr w:type="spellEnd"/>
      <w:r w:rsidRPr="00E62E58">
        <w:rPr>
          <w:rFonts w:eastAsia="Times New Roman"/>
          <w:bCs/>
          <w:sz w:val="20"/>
          <w:lang w:eastAsia="en-US" w:bidi="ar-SA"/>
        </w:rPr>
        <w:t>, 2002).</w:t>
      </w:r>
      <w:r w:rsidRPr="00E62E58" w:rsidDel="001355B5">
        <w:rPr>
          <w:rFonts w:eastAsia="Times New Roman"/>
          <w:sz w:val="20"/>
          <w:lang w:eastAsia="en-US" w:bidi="ar-SA"/>
        </w:rPr>
        <w:t xml:space="preserve"> </w:t>
      </w:r>
      <w:r w:rsidR="0067763F" w:rsidRPr="00E62E58">
        <w:rPr>
          <w:rFonts w:eastAsia="Times New Roman"/>
          <w:sz w:val="20"/>
          <w:lang w:eastAsia="en-US" w:bidi="ar-SA"/>
        </w:rPr>
        <w:t xml:space="preserve">Treatment with human chorionic </w:t>
      </w:r>
      <w:proofErr w:type="spellStart"/>
      <w:r w:rsidR="0067763F" w:rsidRPr="00E62E58">
        <w:rPr>
          <w:rFonts w:eastAsia="Times New Roman"/>
          <w:sz w:val="20"/>
          <w:lang w:eastAsia="en-US" w:bidi="ar-SA"/>
        </w:rPr>
        <w:t>gonadotropin</w:t>
      </w:r>
      <w:proofErr w:type="spellEnd"/>
      <w:r w:rsidR="0067763F" w:rsidRPr="00E62E58">
        <w:rPr>
          <w:rFonts w:eastAsia="Times New Roman"/>
          <w:sz w:val="20"/>
          <w:lang w:eastAsia="en-US" w:bidi="ar-SA"/>
        </w:rPr>
        <w:t xml:space="preserve"> (</w:t>
      </w:r>
      <w:proofErr w:type="spellStart"/>
      <w:r w:rsidR="0067763F" w:rsidRPr="00E62E58">
        <w:rPr>
          <w:rFonts w:eastAsia="Times New Roman"/>
          <w:sz w:val="20"/>
          <w:lang w:eastAsia="en-US" w:bidi="ar-SA"/>
        </w:rPr>
        <w:t>hCG</w:t>
      </w:r>
      <w:proofErr w:type="spellEnd"/>
      <w:r w:rsidR="0067763F" w:rsidRPr="00E62E58">
        <w:rPr>
          <w:rFonts w:eastAsia="Times New Roman"/>
          <w:sz w:val="20"/>
          <w:lang w:eastAsia="en-US" w:bidi="ar-SA"/>
        </w:rPr>
        <w:t xml:space="preserve">) between days 4 and 7 post-insemination stimulates ovulation of the first wave dominant follicle and the formation of an additional corpus </w:t>
      </w:r>
      <w:proofErr w:type="spellStart"/>
      <w:r w:rsidR="0067763F" w:rsidRPr="00E62E58">
        <w:rPr>
          <w:rFonts w:eastAsia="Times New Roman"/>
          <w:sz w:val="20"/>
          <w:lang w:eastAsia="en-US" w:bidi="ar-SA"/>
        </w:rPr>
        <w:t>luteum</w:t>
      </w:r>
      <w:proofErr w:type="spellEnd"/>
      <w:r w:rsidR="0067763F" w:rsidRPr="00E62E58">
        <w:rPr>
          <w:rFonts w:eastAsia="Times New Roman"/>
          <w:sz w:val="20"/>
          <w:lang w:eastAsia="en-US" w:bidi="ar-SA"/>
        </w:rPr>
        <w:t xml:space="preserve">, which results increased progesterone level (Price and Webb 1989). The response to treatment with </w:t>
      </w:r>
      <w:proofErr w:type="spellStart"/>
      <w:r w:rsidR="0067763F" w:rsidRPr="00E62E58">
        <w:rPr>
          <w:rFonts w:eastAsia="Times New Roman"/>
          <w:sz w:val="20"/>
          <w:lang w:eastAsia="en-US" w:bidi="ar-SA"/>
        </w:rPr>
        <w:t>hCG</w:t>
      </w:r>
      <w:proofErr w:type="spellEnd"/>
      <w:r w:rsidR="0067763F" w:rsidRPr="00E62E58">
        <w:rPr>
          <w:rFonts w:eastAsia="Times New Roman"/>
          <w:sz w:val="20"/>
          <w:lang w:eastAsia="en-US" w:bidi="ar-SA"/>
        </w:rPr>
        <w:t xml:space="preserve"> five days post-insemination has been inconsistent (</w:t>
      </w:r>
      <w:proofErr w:type="spellStart"/>
      <w:r w:rsidR="0067763F" w:rsidRPr="00E62E58">
        <w:rPr>
          <w:rFonts w:eastAsia="Times New Roman"/>
          <w:sz w:val="20"/>
          <w:lang w:eastAsia="en-US" w:bidi="ar-SA"/>
        </w:rPr>
        <w:t>Nascimento</w:t>
      </w:r>
      <w:proofErr w:type="spellEnd"/>
      <w:r w:rsidR="0067763F" w:rsidRPr="00E62E58">
        <w:rPr>
          <w:rFonts w:eastAsia="Times New Roman"/>
          <w:sz w:val="20"/>
          <w:lang w:eastAsia="en-US" w:bidi="ar-SA"/>
        </w:rPr>
        <w:t xml:space="preserve"> </w:t>
      </w:r>
      <w:r w:rsidR="0067763F" w:rsidRPr="00E62E58">
        <w:rPr>
          <w:rFonts w:eastAsia="Times New Roman"/>
          <w:i/>
          <w:iCs/>
          <w:sz w:val="20"/>
          <w:lang w:eastAsia="en-US" w:bidi="ar-SA"/>
        </w:rPr>
        <w:t>et al</w:t>
      </w:r>
      <w:r w:rsidR="00FD4E0F" w:rsidRPr="00E62E58">
        <w:rPr>
          <w:rFonts w:eastAsia="Times New Roman"/>
          <w:sz w:val="20"/>
          <w:lang w:eastAsia="en-US" w:bidi="ar-SA"/>
        </w:rPr>
        <w:t>.,</w:t>
      </w:r>
      <w:r w:rsidR="0067763F" w:rsidRPr="00E62E58">
        <w:rPr>
          <w:rFonts w:eastAsia="Times New Roman"/>
          <w:sz w:val="20"/>
          <w:lang w:eastAsia="en-US" w:bidi="ar-SA"/>
        </w:rPr>
        <w:t xml:space="preserve"> 2013). Santos </w:t>
      </w:r>
      <w:r w:rsidR="0067763F" w:rsidRPr="00E62E58">
        <w:rPr>
          <w:rFonts w:eastAsia="Times New Roman"/>
          <w:i/>
          <w:iCs/>
          <w:sz w:val="20"/>
          <w:lang w:eastAsia="en-US" w:bidi="ar-SA"/>
        </w:rPr>
        <w:t>et al</w:t>
      </w:r>
      <w:r w:rsidR="00FD4E0F" w:rsidRPr="00E62E58">
        <w:rPr>
          <w:rFonts w:eastAsia="Times New Roman"/>
          <w:sz w:val="20"/>
          <w:lang w:eastAsia="en-US" w:bidi="ar-SA"/>
        </w:rPr>
        <w:t>.</w:t>
      </w:r>
      <w:r w:rsidR="0067763F" w:rsidRPr="00E62E58">
        <w:rPr>
          <w:rFonts w:eastAsia="Times New Roman"/>
          <w:sz w:val="20"/>
          <w:lang w:eastAsia="en-US" w:bidi="ar-SA"/>
        </w:rPr>
        <w:t xml:space="preserve"> (2001) </w:t>
      </w:r>
      <w:r w:rsidR="00D47B32" w:rsidRPr="00E62E58">
        <w:rPr>
          <w:rFonts w:eastAsia="Times New Roman"/>
          <w:sz w:val="20"/>
          <w:lang w:eastAsia="en-US" w:bidi="ar-SA"/>
        </w:rPr>
        <w:t xml:space="preserve">found that </w:t>
      </w:r>
      <w:r w:rsidR="0067763F" w:rsidRPr="00E62E58">
        <w:rPr>
          <w:rFonts w:eastAsia="Times New Roman"/>
          <w:sz w:val="20"/>
          <w:lang w:eastAsia="en-US" w:bidi="ar-SA"/>
        </w:rPr>
        <w:t xml:space="preserve">treated </w:t>
      </w:r>
      <w:r w:rsidR="00D47B32" w:rsidRPr="00E62E58">
        <w:rPr>
          <w:rFonts w:eastAsia="Times New Roman"/>
          <w:sz w:val="20"/>
          <w:lang w:eastAsia="en-US" w:bidi="ar-SA"/>
        </w:rPr>
        <w:t>first service cows with 3300 IU</w:t>
      </w:r>
      <w:r w:rsidR="0067763F" w:rsidRPr="00E62E58">
        <w:rPr>
          <w:rFonts w:eastAsia="Times New Roman"/>
          <w:sz w:val="20"/>
          <w:lang w:eastAsia="en-US" w:bidi="ar-SA"/>
        </w:rPr>
        <w:t xml:space="preserve"> of </w:t>
      </w:r>
      <w:proofErr w:type="spellStart"/>
      <w:r w:rsidR="0067763F" w:rsidRPr="00E62E58">
        <w:rPr>
          <w:rFonts w:eastAsia="Times New Roman"/>
          <w:sz w:val="20"/>
          <w:lang w:eastAsia="en-US" w:bidi="ar-SA"/>
        </w:rPr>
        <w:t>hCG</w:t>
      </w:r>
      <w:proofErr w:type="spellEnd"/>
      <w:r w:rsidR="0067763F" w:rsidRPr="00E62E58">
        <w:rPr>
          <w:rFonts w:eastAsia="Times New Roman"/>
          <w:sz w:val="20"/>
          <w:lang w:eastAsia="en-US" w:bidi="ar-SA"/>
        </w:rPr>
        <w:t xml:space="preserve"> resulting in an increase in progesterone concentration and higher pregnancy rate. Moreover, in cows </w:t>
      </w:r>
      <w:proofErr w:type="spellStart"/>
      <w:r w:rsidR="0067763F" w:rsidRPr="00E62E58">
        <w:rPr>
          <w:rFonts w:eastAsia="Times New Roman"/>
          <w:sz w:val="20"/>
          <w:lang w:eastAsia="en-US" w:bidi="ar-SA"/>
        </w:rPr>
        <w:t>hCG</w:t>
      </w:r>
      <w:proofErr w:type="spellEnd"/>
      <w:r w:rsidR="0067763F" w:rsidRPr="00E62E58">
        <w:rPr>
          <w:rFonts w:eastAsia="Times New Roman"/>
          <w:sz w:val="20"/>
          <w:lang w:eastAsia="en-US" w:bidi="ar-SA"/>
        </w:rPr>
        <w:t xml:space="preserve"> injection increased pregnancy rate (</w:t>
      </w:r>
      <w:proofErr w:type="spellStart"/>
      <w:r w:rsidR="0067763F" w:rsidRPr="00E62E58">
        <w:rPr>
          <w:rFonts w:eastAsia="Times New Roman"/>
          <w:sz w:val="20"/>
          <w:lang w:eastAsia="en-US" w:bidi="ar-SA"/>
        </w:rPr>
        <w:t>Nascimento</w:t>
      </w:r>
      <w:proofErr w:type="spellEnd"/>
      <w:r w:rsidR="0067763F" w:rsidRPr="00E62E58">
        <w:rPr>
          <w:rFonts w:eastAsia="Times New Roman"/>
          <w:sz w:val="20"/>
          <w:lang w:eastAsia="en-US" w:bidi="ar-SA"/>
        </w:rPr>
        <w:t xml:space="preserve"> </w:t>
      </w:r>
      <w:r w:rsidR="0067763F" w:rsidRPr="00E62E58">
        <w:rPr>
          <w:rFonts w:eastAsia="Times New Roman"/>
          <w:i/>
          <w:iCs/>
          <w:sz w:val="20"/>
          <w:lang w:eastAsia="en-US" w:bidi="ar-SA"/>
        </w:rPr>
        <w:t>et al</w:t>
      </w:r>
      <w:r w:rsidR="0067763F" w:rsidRPr="00E62E58">
        <w:rPr>
          <w:rFonts w:eastAsia="Times New Roman"/>
          <w:sz w:val="20"/>
          <w:lang w:eastAsia="en-US" w:bidi="ar-SA"/>
        </w:rPr>
        <w:t xml:space="preserve"> 2013). In contrast, Kendall </w:t>
      </w:r>
      <w:r w:rsidR="0067763F" w:rsidRPr="00E62E58">
        <w:rPr>
          <w:rFonts w:eastAsia="Times New Roman"/>
          <w:i/>
          <w:iCs/>
          <w:sz w:val="20"/>
          <w:lang w:eastAsia="en-US" w:bidi="ar-SA"/>
        </w:rPr>
        <w:t>et al</w:t>
      </w:r>
      <w:r w:rsidR="0067763F" w:rsidRPr="00E62E58">
        <w:rPr>
          <w:rFonts w:eastAsia="Times New Roman"/>
          <w:sz w:val="20"/>
          <w:lang w:eastAsia="en-US" w:bidi="ar-SA"/>
        </w:rPr>
        <w:t xml:space="preserve"> (2009) using the same treatment protocol showed increased pregnancy rate in </w:t>
      </w:r>
      <w:r w:rsidR="00D47B32" w:rsidRPr="00E62E58">
        <w:rPr>
          <w:rFonts w:eastAsia="Times New Roman"/>
          <w:sz w:val="20"/>
          <w:lang w:eastAsia="en-US" w:bidi="ar-SA"/>
        </w:rPr>
        <w:t>cows</w:t>
      </w:r>
      <w:r w:rsidR="0067763F" w:rsidRPr="00E62E58">
        <w:rPr>
          <w:rFonts w:eastAsia="Times New Roman"/>
          <w:sz w:val="20"/>
          <w:lang w:eastAsia="en-US" w:bidi="ar-SA"/>
        </w:rPr>
        <w:t xml:space="preserve">. Nonetheless, other studies with first service cows (Schmitt </w:t>
      </w:r>
      <w:r w:rsidR="0067763F" w:rsidRPr="00E62E58">
        <w:rPr>
          <w:rFonts w:eastAsia="Times New Roman"/>
          <w:i/>
          <w:iCs/>
          <w:sz w:val="20"/>
          <w:lang w:eastAsia="en-US" w:bidi="ar-SA"/>
        </w:rPr>
        <w:t>et al</w:t>
      </w:r>
      <w:r w:rsidR="0067763F" w:rsidRPr="00E62E58">
        <w:rPr>
          <w:rFonts w:eastAsia="Times New Roman"/>
          <w:sz w:val="20"/>
          <w:lang w:eastAsia="en-US" w:bidi="ar-SA"/>
        </w:rPr>
        <w:t xml:space="preserve"> 1996</w:t>
      </w:r>
      <w:r w:rsidR="00AE7DD9" w:rsidRPr="00E62E58">
        <w:rPr>
          <w:rFonts w:eastAsia="Times New Roman"/>
          <w:sz w:val="20"/>
          <w:lang w:eastAsia="en-US" w:bidi="ar-SA"/>
        </w:rPr>
        <w:t>a</w:t>
      </w:r>
      <w:r w:rsidR="0067763F" w:rsidRPr="00E62E58">
        <w:rPr>
          <w:rFonts w:eastAsia="Times New Roman"/>
          <w:sz w:val="20"/>
          <w:lang w:eastAsia="en-US" w:bidi="ar-SA"/>
        </w:rPr>
        <w:t xml:space="preserve">, Hanlon </w:t>
      </w:r>
      <w:r w:rsidR="0067763F" w:rsidRPr="00E62E58">
        <w:rPr>
          <w:rFonts w:eastAsia="Times New Roman"/>
          <w:i/>
          <w:iCs/>
          <w:sz w:val="20"/>
          <w:lang w:eastAsia="en-US" w:bidi="ar-SA"/>
        </w:rPr>
        <w:t>et al</w:t>
      </w:r>
      <w:r w:rsidR="0067763F" w:rsidRPr="00E62E58">
        <w:rPr>
          <w:rFonts w:eastAsia="Times New Roman"/>
          <w:sz w:val="20"/>
          <w:lang w:eastAsia="en-US" w:bidi="ar-SA"/>
        </w:rPr>
        <w:t xml:space="preserve"> 2005) and with repeat breeders (Walton et al 1990) have failed to show the beneficial effect of </w:t>
      </w:r>
      <w:proofErr w:type="spellStart"/>
      <w:r w:rsidR="0067763F" w:rsidRPr="00E62E58">
        <w:rPr>
          <w:rFonts w:eastAsia="Times New Roman"/>
          <w:sz w:val="20"/>
          <w:lang w:eastAsia="en-US" w:bidi="ar-SA"/>
        </w:rPr>
        <w:t>hCG</w:t>
      </w:r>
      <w:proofErr w:type="spellEnd"/>
      <w:r w:rsidR="0067763F" w:rsidRPr="00E62E58">
        <w:rPr>
          <w:rFonts w:eastAsia="Times New Roman"/>
          <w:sz w:val="20"/>
          <w:lang w:eastAsia="en-US" w:bidi="ar-SA"/>
        </w:rPr>
        <w:t xml:space="preserve"> administration.</w:t>
      </w:r>
    </w:p>
    <w:p w:rsidR="00E62E58" w:rsidRPr="00E62E58" w:rsidRDefault="007367F5" w:rsidP="00EF2139">
      <w:pPr>
        <w:autoSpaceDE w:val="0"/>
        <w:autoSpaceDN w:val="0"/>
        <w:bidi w:val="0"/>
        <w:adjustRightInd w:val="0"/>
        <w:snapToGrid w:val="0"/>
        <w:ind w:firstLine="425"/>
        <w:jc w:val="both"/>
        <w:rPr>
          <w:rFonts w:eastAsia="Times New Roman"/>
          <w:sz w:val="20"/>
          <w:lang w:eastAsia="en-US" w:bidi="ar-SA"/>
        </w:rPr>
      </w:pPr>
      <w:r w:rsidRPr="00E62E58">
        <w:rPr>
          <w:rFonts w:eastAsia="Times New Roman"/>
          <w:sz w:val="20"/>
          <w:lang w:eastAsia="en-US" w:bidi="ar-SA"/>
        </w:rPr>
        <w:t xml:space="preserve">To overcome this inconvenient phenomenon in dairy farms </w:t>
      </w:r>
      <w:r w:rsidRPr="00E62E58">
        <w:rPr>
          <w:sz w:val="20"/>
        </w:rPr>
        <w:t>prostaglandin F2α (PGF2α) have been used in different combinations to improve the reproductiv</w:t>
      </w:r>
      <w:r w:rsidR="007906B3" w:rsidRPr="00E62E58">
        <w:rPr>
          <w:sz w:val="20"/>
        </w:rPr>
        <w:t>e efficiency in lactating dairy</w:t>
      </w:r>
      <w:r w:rsidRPr="00E62E58">
        <w:rPr>
          <w:sz w:val="20"/>
        </w:rPr>
        <w:t xml:space="preserve"> animals (</w:t>
      </w:r>
      <w:proofErr w:type="spellStart"/>
      <w:r w:rsidRPr="00E62E58">
        <w:rPr>
          <w:sz w:val="20"/>
        </w:rPr>
        <w:t>Yaniz</w:t>
      </w:r>
      <w:proofErr w:type="spellEnd"/>
      <w:r w:rsidRPr="00E62E58">
        <w:rPr>
          <w:sz w:val="20"/>
        </w:rPr>
        <w:t xml:space="preserve"> </w:t>
      </w:r>
      <w:r w:rsidRPr="00E62E58">
        <w:rPr>
          <w:i/>
          <w:iCs/>
          <w:sz w:val="20"/>
        </w:rPr>
        <w:t>et al.,</w:t>
      </w:r>
      <w:r w:rsidRPr="00E62E58">
        <w:rPr>
          <w:sz w:val="20"/>
        </w:rPr>
        <w:t xml:space="preserve"> 2004)</w:t>
      </w:r>
      <w:r w:rsidR="000012C7" w:rsidRPr="00E62E58">
        <w:rPr>
          <w:sz w:val="20"/>
        </w:rPr>
        <w:t>.</w:t>
      </w:r>
    </w:p>
    <w:p w:rsidR="00E62E58" w:rsidRPr="00E62E58" w:rsidRDefault="00E62E58" w:rsidP="00EF2139">
      <w:pPr>
        <w:autoSpaceDE w:val="0"/>
        <w:autoSpaceDN w:val="0"/>
        <w:bidi w:val="0"/>
        <w:adjustRightInd w:val="0"/>
        <w:snapToGrid w:val="0"/>
        <w:ind w:firstLine="425"/>
        <w:jc w:val="both"/>
        <w:rPr>
          <w:sz w:val="20"/>
        </w:rPr>
      </w:pPr>
      <w:r w:rsidRPr="00E62E58">
        <w:rPr>
          <w:rFonts w:eastAsia="Times New Roman"/>
          <w:sz w:val="20"/>
          <w:lang w:eastAsia="en-US" w:bidi="ar-SA"/>
        </w:rPr>
        <w:t>T</w:t>
      </w:r>
      <w:r w:rsidR="007367F5" w:rsidRPr="00E62E58">
        <w:rPr>
          <w:rFonts w:eastAsia="Times New Roman"/>
          <w:sz w:val="20"/>
          <w:lang w:eastAsia="en-US" w:bidi="ar-SA"/>
        </w:rPr>
        <w:t xml:space="preserve">herefore, the aim of the current study is to test the more efficient hormonal protocols to improve reproductive performance of repeated breeder </w:t>
      </w:r>
      <w:r w:rsidR="000012C7" w:rsidRPr="00E62E58">
        <w:rPr>
          <w:sz w:val="20"/>
        </w:rPr>
        <w:t>Friesian cows</w:t>
      </w:r>
      <w:r w:rsidR="007367F5" w:rsidRPr="00E62E58">
        <w:rPr>
          <w:rFonts w:eastAsia="Times New Roman"/>
          <w:sz w:val="20"/>
          <w:lang w:eastAsia="en-US" w:bidi="ar-SA"/>
        </w:rPr>
        <w:t>.</w:t>
      </w:r>
      <w:r w:rsidRPr="00E62E58">
        <w:rPr>
          <w:rFonts w:eastAsia="Times New Roman"/>
          <w:sz w:val="20"/>
          <w:lang w:eastAsia="en-US" w:bidi="ar-SA"/>
        </w:rPr>
        <w:t xml:space="preserve"> </w:t>
      </w:r>
    </w:p>
    <w:p w:rsidR="00E62E58" w:rsidRPr="00E62E58" w:rsidRDefault="00E62E58" w:rsidP="00EF2139">
      <w:pPr>
        <w:autoSpaceDE w:val="0"/>
        <w:autoSpaceDN w:val="0"/>
        <w:bidi w:val="0"/>
        <w:adjustRightInd w:val="0"/>
        <w:snapToGrid w:val="0"/>
        <w:ind w:firstLine="425"/>
        <w:jc w:val="both"/>
        <w:rPr>
          <w:sz w:val="20"/>
        </w:rPr>
      </w:pPr>
    </w:p>
    <w:p w:rsidR="007367F5" w:rsidRPr="00E62E58" w:rsidRDefault="00EF2139" w:rsidP="00EF2139">
      <w:pPr>
        <w:bidi w:val="0"/>
        <w:adjustRightInd w:val="0"/>
        <w:snapToGrid w:val="0"/>
        <w:jc w:val="both"/>
        <w:rPr>
          <w:b/>
          <w:bCs/>
          <w:sz w:val="20"/>
        </w:rPr>
      </w:pPr>
      <w:r w:rsidRPr="00E62E58">
        <w:rPr>
          <w:b/>
          <w:bCs/>
          <w:sz w:val="20"/>
        </w:rPr>
        <w:lastRenderedPageBreak/>
        <w:t>Materials And Methods</w:t>
      </w:r>
    </w:p>
    <w:p w:rsidR="00EF2139" w:rsidRDefault="007367F5" w:rsidP="00EF2139">
      <w:pPr>
        <w:autoSpaceDE w:val="0"/>
        <w:autoSpaceDN w:val="0"/>
        <w:bidi w:val="0"/>
        <w:adjustRightInd w:val="0"/>
        <w:snapToGrid w:val="0"/>
        <w:ind w:firstLine="425"/>
        <w:jc w:val="both"/>
        <w:rPr>
          <w:rFonts w:eastAsia="Times New Roman"/>
          <w:sz w:val="20"/>
          <w:lang w:eastAsia="ar-SA" w:bidi="ar-SA"/>
        </w:rPr>
      </w:pPr>
      <w:r w:rsidRPr="00E62E58">
        <w:rPr>
          <w:rFonts w:eastAsia="Times New Roman"/>
          <w:sz w:val="20"/>
          <w:lang w:eastAsia="ar-SA" w:bidi="ar-SA"/>
        </w:rPr>
        <w:t>This study was carried out at</w:t>
      </w:r>
      <w:r w:rsidR="003B677F" w:rsidRPr="00E62E58">
        <w:rPr>
          <w:rFonts w:eastAsia="Times New Roman"/>
          <w:sz w:val="20"/>
          <w:lang w:eastAsia="ar-SA" w:bidi="ar-SA"/>
        </w:rPr>
        <w:t xml:space="preserve"> the</w:t>
      </w:r>
      <w:r w:rsidRPr="00E62E58">
        <w:rPr>
          <w:rFonts w:eastAsia="Times New Roman"/>
          <w:sz w:val="20"/>
          <w:lang w:eastAsia="ar-SA" w:bidi="ar-SA"/>
        </w:rPr>
        <w:t xml:space="preserve"> Animal Production Experimental Station, </w:t>
      </w:r>
      <w:proofErr w:type="spellStart"/>
      <w:r w:rsidR="00F575B6" w:rsidRPr="00E62E58">
        <w:rPr>
          <w:rFonts w:eastAsia="Times New Roman"/>
          <w:sz w:val="20"/>
          <w:lang w:eastAsia="ar-SA" w:bidi="ar-SA"/>
        </w:rPr>
        <w:t>Sakha</w:t>
      </w:r>
      <w:proofErr w:type="spellEnd"/>
      <w:r w:rsidRPr="00E62E58">
        <w:rPr>
          <w:rFonts w:eastAsia="Times New Roman"/>
          <w:sz w:val="20"/>
          <w:lang w:eastAsia="ar-SA" w:bidi="ar-SA"/>
        </w:rPr>
        <w:t xml:space="preserve">, </w:t>
      </w:r>
      <w:proofErr w:type="spellStart"/>
      <w:r w:rsidRPr="00E62E58">
        <w:rPr>
          <w:rFonts w:eastAsia="Times New Roman"/>
          <w:sz w:val="20"/>
          <w:lang w:eastAsia="ar-SA" w:bidi="ar-SA"/>
        </w:rPr>
        <w:t>Kafer</w:t>
      </w:r>
      <w:proofErr w:type="spellEnd"/>
      <w:r w:rsidRPr="00E62E58">
        <w:rPr>
          <w:rFonts w:eastAsia="Times New Roman"/>
          <w:sz w:val="20"/>
          <w:lang w:eastAsia="ar-SA" w:bidi="ar-SA"/>
        </w:rPr>
        <w:t xml:space="preserve"> El-sheikh </w:t>
      </w:r>
      <w:proofErr w:type="spellStart"/>
      <w:r w:rsidRPr="00E62E58">
        <w:rPr>
          <w:rFonts w:eastAsia="Times New Roman"/>
          <w:sz w:val="20"/>
          <w:lang w:eastAsia="ar-SA" w:bidi="ar-SA"/>
        </w:rPr>
        <w:t>Govemorate</w:t>
      </w:r>
      <w:proofErr w:type="spellEnd"/>
      <w:r w:rsidRPr="00E62E58">
        <w:rPr>
          <w:rFonts w:eastAsia="Times New Roman"/>
          <w:sz w:val="20"/>
          <w:lang w:eastAsia="ar-SA" w:bidi="ar-SA"/>
        </w:rPr>
        <w:t xml:space="preserve"> (located in the north of the Nile Delta), during the period fr</w:t>
      </w:r>
      <w:r w:rsidR="00DF533B" w:rsidRPr="00E62E58">
        <w:rPr>
          <w:rFonts w:eastAsia="Times New Roman"/>
          <w:sz w:val="20"/>
          <w:lang w:eastAsia="ar-SA" w:bidi="ar-SA"/>
        </w:rPr>
        <w:t>om May 2014 to September 2015</w:t>
      </w:r>
      <w:r w:rsidRPr="00E62E58">
        <w:rPr>
          <w:rFonts w:eastAsia="Times New Roman"/>
          <w:sz w:val="20"/>
          <w:lang w:eastAsia="ar-SA" w:bidi="ar-SA"/>
        </w:rPr>
        <w:t xml:space="preserve">. </w:t>
      </w:r>
    </w:p>
    <w:p w:rsidR="00EF2139" w:rsidRDefault="007367F5" w:rsidP="00EF2139">
      <w:pPr>
        <w:bidi w:val="0"/>
        <w:snapToGrid w:val="0"/>
        <w:jc w:val="both"/>
        <w:rPr>
          <w:sz w:val="20"/>
        </w:rPr>
      </w:pPr>
      <w:r w:rsidRPr="00E62E58">
        <w:rPr>
          <w:b/>
          <w:bCs/>
          <w:sz w:val="20"/>
        </w:rPr>
        <w:t>Animals:</w:t>
      </w:r>
    </w:p>
    <w:p w:rsidR="00EF2139" w:rsidRDefault="007367F5" w:rsidP="00EF2139">
      <w:pPr>
        <w:bidi w:val="0"/>
        <w:snapToGrid w:val="0"/>
        <w:ind w:firstLine="425"/>
        <w:jc w:val="both"/>
        <w:rPr>
          <w:sz w:val="20"/>
        </w:rPr>
      </w:pPr>
      <w:r w:rsidRPr="00E62E58">
        <w:rPr>
          <w:sz w:val="20"/>
        </w:rPr>
        <w:t xml:space="preserve">A total of </w:t>
      </w:r>
      <w:r w:rsidR="007906B3" w:rsidRPr="00E62E58">
        <w:rPr>
          <w:sz w:val="20"/>
        </w:rPr>
        <w:t>36</w:t>
      </w:r>
      <w:r w:rsidRPr="00E62E58">
        <w:rPr>
          <w:sz w:val="20"/>
        </w:rPr>
        <w:t xml:space="preserve"> </w:t>
      </w:r>
      <w:r w:rsidR="00761925" w:rsidRPr="00E62E58">
        <w:rPr>
          <w:sz w:val="20"/>
        </w:rPr>
        <w:t xml:space="preserve">Friesian </w:t>
      </w:r>
      <w:r w:rsidR="007906B3" w:rsidRPr="00E62E58">
        <w:rPr>
          <w:sz w:val="20"/>
        </w:rPr>
        <w:t>heifers</w:t>
      </w:r>
      <w:r w:rsidRPr="00E62E58">
        <w:rPr>
          <w:sz w:val="20"/>
        </w:rPr>
        <w:t xml:space="preserve"> those failed to conceive after 3 services (repeat breeders) </w:t>
      </w:r>
      <w:r w:rsidR="003B677F" w:rsidRPr="00E62E58">
        <w:rPr>
          <w:sz w:val="20"/>
        </w:rPr>
        <w:t>the</w:t>
      </w:r>
      <w:r w:rsidRPr="00E62E58">
        <w:rPr>
          <w:sz w:val="20"/>
        </w:rPr>
        <w:t xml:space="preserve"> used in this study. </w:t>
      </w:r>
      <w:r w:rsidR="003B677F" w:rsidRPr="00E62E58">
        <w:rPr>
          <w:sz w:val="20"/>
        </w:rPr>
        <w:t>The experimental h</w:t>
      </w:r>
      <w:r w:rsidR="007906B3" w:rsidRPr="00E62E58">
        <w:rPr>
          <w:sz w:val="20"/>
        </w:rPr>
        <w:t>eifers</w:t>
      </w:r>
      <w:r w:rsidRPr="00E62E58">
        <w:rPr>
          <w:sz w:val="20"/>
        </w:rPr>
        <w:t xml:space="preserve"> had </w:t>
      </w:r>
      <w:r w:rsidR="00265E57" w:rsidRPr="00E62E58">
        <w:rPr>
          <w:sz w:val="20"/>
        </w:rPr>
        <w:t>1</w:t>
      </w:r>
      <w:r w:rsidR="00CB3F86" w:rsidRPr="00E62E58">
        <w:rPr>
          <w:sz w:val="20"/>
        </w:rPr>
        <w:t>8</w:t>
      </w:r>
      <w:r w:rsidRPr="00E62E58">
        <w:rPr>
          <w:sz w:val="20"/>
        </w:rPr>
        <w:t>-</w:t>
      </w:r>
      <w:r w:rsidR="00265E57" w:rsidRPr="00E62E58">
        <w:rPr>
          <w:sz w:val="20"/>
        </w:rPr>
        <w:t>24</w:t>
      </w:r>
      <w:r w:rsidRPr="00E62E58">
        <w:rPr>
          <w:sz w:val="20"/>
        </w:rPr>
        <w:t xml:space="preserve"> month old and body weight of </w:t>
      </w:r>
      <w:r w:rsidR="00265E57" w:rsidRPr="00E62E58">
        <w:rPr>
          <w:sz w:val="20"/>
        </w:rPr>
        <w:t>380-4</w:t>
      </w:r>
      <w:r w:rsidRPr="00E62E58">
        <w:rPr>
          <w:sz w:val="20"/>
        </w:rPr>
        <w:t xml:space="preserve">60 kg. Animals were fed on concentrate feed mixture, maize silage, rice straw, and </w:t>
      </w:r>
      <w:proofErr w:type="spellStart"/>
      <w:r w:rsidRPr="00E62E58">
        <w:rPr>
          <w:sz w:val="20"/>
        </w:rPr>
        <w:t>berseem</w:t>
      </w:r>
      <w:proofErr w:type="spellEnd"/>
      <w:r w:rsidRPr="00E62E58">
        <w:rPr>
          <w:sz w:val="20"/>
        </w:rPr>
        <w:t xml:space="preserve"> (</w:t>
      </w:r>
      <w:proofErr w:type="spellStart"/>
      <w:r w:rsidRPr="00E62E58">
        <w:rPr>
          <w:i/>
          <w:iCs/>
          <w:sz w:val="20"/>
        </w:rPr>
        <w:t>Trifolium</w:t>
      </w:r>
      <w:proofErr w:type="spellEnd"/>
      <w:r w:rsidRPr="00E62E58">
        <w:rPr>
          <w:i/>
          <w:iCs/>
          <w:sz w:val="20"/>
        </w:rPr>
        <w:t xml:space="preserve"> </w:t>
      </w:r>
      <w:proofErr w:type="spellStart"/>
      <w:r w:rsidRPr="00E62E58">
        <w:rPr>
          <w:i/>
          <w:iCs/>
          <w:sz w:val="20"/>
        </w:rPr>
        <w:t>alexandrinum</w:t>
      </w:r>
      <w:proofErr w:type="spellEnd"/>
      <w:r w:rsidRPr="00E62E58">
        <w:rPr>
          <w:i/>
          <w:iCs/>
          <w:sz w:val="20"/>
        </w:rPr>
        <w:t xml:space="preserve">) </w:t>
      </w:r>
      <w:r w:rsidRPr="00E62E58">
        <w:rPr>
          <w:sz w:val="20"/>
        </w:rPr>
        <w:t xml:space="preserve">hay according to the systems adopted by Animal Production Research Institute (APRI). Fresh water was </w:t>
      </w:r>
      <w:r w:rsidR="003B677F" w:rsidRPr="00E62E58">
        <w:rPr>
          <w:sz w:val="20"/>
        </w:rPr>
        <w:t>available all times</w:t>
      </w:r>
      <w:r w:rsidRPr="00E62E58">
        <w:rPr>
          <w:sz w:val="20"/>
        </w:rPr>
        <w:t xml:space="preserve"> since, </w:t>
      </w:r>
      <w:r w:rsidR="003B677F" w:rsidRPr="00E62E58">
        <w:rPr>
          <w:sz w:val="20"/>
        </w:rPr>
        <w:t xml:space="preserve">heifers </w:t>
      </w:r>
      <w:r w:rsidRPr="00E62E58">
        <w:rPr>
          <w:sz w:val="20"/>
        </w:rPr>
        <w:t>were housed loose in semi-open sheds.</w:t>
      </w:r>
    </w:p>
    <w:p w:rsidR="00EF2139" w:rsidRDefault="007367F5" w:rsidP="00EF2139">
      <w:pPr>
        <w:bidi w:val="0"/>
        <w:snapToGrid w:val="0"/>
        <w:jc w:val="both"/>
        <w:rPr>
          <w:sz w:val="20"/>
        </w:rPr>
      </w:pPr>
      <w:r w:rsidRPr="00E62E58">
        <w:rPr>
          <w:b/>
          <w:bCs/>
          <w:sz w:val="20"/>
        </w:rPr>
        <w:t>Treatment protocols:</w:t>
      </w:r>
      <w:r w:rsidRPr="00E62E58">
        <w:rPr>
          <w:sz w:val="20"/>
        </w:rPr>
        <w:t xml:space="preserve"> </w:t>
      </w:r>
    </w:p>
    <w:p w:rsidR="00EF2139" w:rsidRDefault="00E62E58" w:rsidP="00EF2139">
      <w:pPr>
        <w:bidi w:val="0"/>
        <w:snapToGrid w:val="0"/>
        <w:ind w:firstLine="425"/>
        <w:jc w:val="both"/>
        <w:rPr>
          <w:sz w:val="20"/>
        </w:rPr>
      </w:pPr>
      <w:r w:rsidRPr="00E62E58">
        <w:rPr>
          <w:sz w:val="20"/>
        </w:rPr>
        <w:t>A</w:t>
      </w:r>
      <w:r w:rsidR="007367F5" w:rsidRPr="00E62E58">
        <w:rPr>
          <w:sz w:val="20"/>
        </w:rPr>
        <w:t>nimals were divided into three groups.</w:t>
      </w:r>
      <w:r w:rsidR="00685B96" w:rsidRPr="00E62E58">
        <w:rPr>
          <w:sz w:val="20"/>
        </w:rPr>
        <w:t xml:space="preserve"> </w:t>
      </w:r>
      <w:r w:rsidR="001155C5" w:rsidRPr="00E62E58">
        <w:rPr>
          <w:sz w:val="20"/>
        </w:rPr>
        <w:t xml:space="preserve">Repeat breeder </w:t>
      </w:r>
      <w:r w:rsidR="00005E3E" w:rsidRPr="00E62E58">
        <w:rPr>
          <w:sz w:val="20"/>
        </w:rPr>
        <w:t xml:space="preserve">heifers in the first </w:t>
      </w:r>
      <w:r w:rsidR="007906B3" w:rsidRPr="00E62E58">
        <w:rPr>
          <w:sz w:val="20"/>
        </w:rPr>
        <w:t>group (G1, n=12</w:t>
      </w:r>
      <w:r w:rsidR="001155C5" w:rsidRPr="00E62E58">
        <w:rPr>
          <w:sz w:val="20"/>
        </w:rPr>
        <w:t xml:space="preserve">) were </w:t>
      </w:r>
      <w:r w:rsidR="004213D2" w:rsidRPr="00E62E58">
        <w:rPr>
          <w:sz w:val="20"/>
        </w:rPr>
        <w:t xml:space="preserve">injected intramuscularly </w:t>
      </w:r>
      <w:r w:rsidR="001155C5" w:rsidRPr="00E62E58">
        <w:rPr>
          <w:sz w:val="20"/>
        </w:rPr>
        <w:t xml:space="preserve">with </w:t>
      </w:r>
      <w:r w:rsidR="00685B96" w:rsidRPr="00E62E58">
        <w:rPr>
          <w:sz w:val="20"/>
        </w:rPr>
        <w:t xml:space="preserve">a single dose of 3000 IU </w:t>
      </w:r>
      <w:proofErr w:type="spellStart"/>
      <w:r w:rsidR="00685B96" w:rsidRPr="00E62E58">
        <w:rPr>
          <w:sz w:val="20"/>
        </w:rPr>
        <w:t>hCG</w:t>
      </w:r>
      <w:proofErr w:type="spellEnd"/>
      <w:r w:rsidR="00685B96" w:rsidRPr="00E62E58">
        <w:rPr>
          <w:sz w:val="20"/>
        </w:rPr>
        <w:t xml:space="preserve"> </w:t>
      </w:r>
      <w:r w:rsidR="00005E3E" w:rsidRPr="00E62E58">
        <w:rPr>
          <w:sz w:val="20"/>
        </w:rPr>
        <w:t>at the time of service (artificial insemination by frozen semen)</w:t>
      </w:r>
      <w:r w:rsidR="00685B96" w:rsidRPr="00E62E58">
        <w:rPr>
          <w:sz w:val="20"/>
        </w:rPr>
        <w:t>.</w:t>
      </w:r>
      <w:r w:rsidR="00005E3E" w:rsidRPr="00E62E58">
        <w:rPr>
          <w:sz w:val="20"/>
        </w:rPr>
        <w:t xml:space="preserve"> </w:t>
      </w:r>
    </w:p>
    <w:p w:rsidR="00EF2139" w:rsidRDefault="00685B96" w:rsidP="00EF2139">
      <w:pPr>
        <w:bidi w:val="0"/>
        <w:snapToGrid w:val="0"/>
        <w:ind w:firstLine="425"/>
        <w:jc w:val="both"/>
        <w:rPr>
          <w:sz w:val="20"/>
        </w:rPr>
      </w:pPr>
      <w:r w:rsidRPr="00E62E58">
        <w:rPr>
          <w:sz w:val="20"/>
        </w:rPr>
        <w:t>Heifers</w:t>
      </w:r>
      <w:r w:rsidR="000B25AB" w:rsidRPr="00E62E58">
        <w:rPr>
          <w:sz w:val="20"/>
        </w:rPr>
        <w:t xml:space="preserve"> repeat breeder</w:t>
      </w:r>
      <w:r w:rsidR="00064C76" w:rsidRPr="00E62E58">
        <w:rPr>
          <w:sz w:val="20"/>
        </w:rPr>
        <w:t xml:space="preserve"> in the </w:t>
      </w:r>
      <w:r w:rsidR="000A589A" w:rsidRPr="00E62E58">
        <w:rPr>
          <w:sz w:val="20"/>
        </w:rPr>
        <w:t>second group (G2, n=12</w:t>
      </w:r>
      <w:r w:rsidR="001155C5" w:rsidRPr="00E62E58">
        <w:rPr>
          <w:sz w:val="20"/>
        </w:rPr>
        <w:t xml:space="preserve">) </w:t>
      </w:r>
      <w:r w:rsidR="00064C76" w:rsidRPr="00E62E58">
        <w:rPr>
          <w:sz w:val="20"/>
        </w:rPr>
        <w:t xml:space="preserve">were intramuscularly injected </w:t>
      </w:r>
      <w:r w:rsidRPr="00E62E58">
        <w:rPr>
          <w:sz w:val="20"/>
        </w:rPr>
        <w:t xml:space="preserve">with a single dose of 3000 IU </w:t>
      </w:r>
      <w:proofErr w:type="spellStart"/>
      <w:r w:rsidRPr="00E62E58">
        <w:rPr>
          <w:sz w:val="20"/>
        </w:rPr>
        <w:t>hCG</w:t>
      </w:r>
      <w:proofErr w:type="spellEnd"/>
      <w:r w:rsidRPr="00E62E58">
        <w:rPr>
          <w:sz w:val="20"/>
        </w:rPr>
        <w:t xml:space="preserve"> </w:t>
      </w:r>
      <w:r w:rsidR="00064C76" w:rsidRPr="00E62E58">
        <w:rPr>
          <w:sz w:val="20"/>
        </w:rPr>
        <w:t xml:space="preserve">at </w:t>
      </w:r>
      <w:r w:rsidRPr="00E62E58">
        <w:rPr>
          <w:sz w:val="20"/>
        </w:rPr>
        <w:t>5</w:t>
      </w:r>
      <w:r w:rsidR="00005E3E" w:rsidRPr="00E62E58">
        <w:rPr>
          <w:sz w:val="20"/>
        </w:rPr>
        <w:t xml:space="preserve"> days post </w:t>
      </w:r>
      <w:r w:rsidR="00064C76" w:rsidRPr="00E62E58">
        <w:rPr>
          <w:sz w:val="20"/>
        </w:rPr>
        <w:t>service (artificial ins</w:t>
      </w:r>
      <w:r w:rsidRPr="00E62E58">
        <w:rPr>
          <w:sz w:val="20"/>
        </w:rPr>
        <w:t>emination by frozen semen)</w:t>
      </w:r>
      <w:r w:rsidR="00064C76" w:rsidRPr="00E62E58">
        <w:rPr>
          <w:sz w:val="20"/>
        </w:rPr>
        <w:t xml:space="preserve">. </w:t>
      </w:r>
    </w:p>
    <w:p w:rsidR="00EF2139" w:rsidRDefault="001155C5" w:rsidP="00EF2139">
      <w:pPr>
        <w:bidi w:val="0"/>
        <w:snapToGrid w:val="0"/>
        <w:ind w:firstLine="425"/>
        <w:jc w:val="both"/>
        <w:rPr>
          <w:sz w:val="20"/>
        </w:rPr>
      </w:pPr>
      <w:r w:rsidRPr="00E62E58">
        <w:rPr>
          <w:sz w:val="20"/>
        </w:rPr>
        <w:t xml:space="preserve">Repeat breeder </w:t>
      </w:r>
      <w:r w:rsidR="00251659" w:rsidRPr="00E62E58">
        <w:rPr>
          <w:sz w:val="20"/>
        </w:rPr>
        <w:t>heifers</w:t>
      </w:r>
      <w:r w:rsidRPr="00E62E58">
        <w:rPr>
          <w:sz w:val="20"/>
        </w:rPr>
        <w:t xml:space="preserve"> </w:t>
      </w:r>
      <w:r w:rsidR="003B677F" w:rsidRPr="00E62E58">
        <w:rPr>
          <w:sz w:val="20"/>
        </w:rPr>
        <w:t xml:space="preserve">in </w:t>
      </w:r>
      <w:r w:rsidRPr="00E62E58">
        <w:rPr>
          <w:sz w:val="20"/>
        </w:rPr>
        <w:t>t</w:t>
      </w:r>
      <w:r w:rsidR="000B25AB" w:rsidRPr="00E62E58">
        <w:rPr>
          <w:sz w:val="20"/>
        </w:rPr>
        <w:t xml:space="preserve">he </w:t>
      </w:r>
      <w:r w:rsidRPr="00E62E58">
        <w:rPr>
          <w:sz w:val="20"/>
        </w:rPr>
        <w:t>third group (G3</w:t>
      </w:r>
      <w:r w:rsidR="000A589A" w:rsidRPr="00E62E58">
        <w:rPr>
          <w:sz w:val="20"/>
        </w:rPr>
        <w:t>, n=12</w:t>
      </w:r>
      <w:r w:rsidR="000B25AB" w:rsidRPr="00E62E58">
        <w:rPr>
          <w:sz w:val="20"/>
        </w:rPr>
        <w:t>) w</w:t>
      </w:r>
      <w:r w:rsidRPr="00E62E58">
        <w:rPr>
          <w:sz w:val="20"/>
        </w:rPr>
        <w:t>ere</w:t>
      </w:r>
      <w:r w:rsidR="000B25AB" w:rsidRPr="00E62E58">
        <w:rPr>
          <w:sz w:val="20"/>
        </w:rPr>
        <w:t xml:space="preserve"> </w:t>
      </w:r>
      <w:r w:rsidRPr="00E62E58">
        <w:rPr>
          <w:sz w:val="20"/>
        </w:rPr>
        <w:t xml:space="preserve">given 3000 IU Human chorine </w:t>
      </w:r>
      <w:proofErr w:type="spellStart"/>
      <w:r w:rsidRPr="00E62E58">
        <w:rPr>
          <w:sz w:val="20"/>
        </w:rPr>
        <w:t>gonadotrpin</w:t>
      </w:r>
      <w:proofErr w:type="spellEnd"/>
      <w:r w:rsidRPr="00E62E58">
        <w:rPr>
          <w:sz w:val="20"/>
        </w:rPr>
        <w:t xml:space="preserve"> (</w:t>
      </w:r>
      <w:proofErr w:type="spellStart"/>
      <w:r w:rsidRPr="00E62E58">
        <w:rPr>
          <w:sz w:val="20"/>
        </w:rPr>
        <w:t>hCG</w:t>
      </w:r>
      <w:proofErr w:type="spellEnd"/>
      <w:r w:rsidRPr="00E62E58">
        <w:rPr>
          <w:sz w:val="20"/>
        </w:rPr>
        <w:t>) as intramuscular injection (day 0) followed 7 days later by injection with 3 ml PGF</w:t>
      </w:r>
      <w:r w:rsidRPr="00E62E58">
        <w:rPr>
          <w:sz w:val="20"/>
          <w:vertAlign w:val="subscript"/>
        </w:rPr>
        <w:t>2</w:t>
      </w:r>
      <w:r w:rsidRPr="00E62E58">
        <w:rPr>
          <w:sz w:val="20"/>
          <w:lang w:val="el-GR"/>
        </w:rPr>
        <w:t>α</w:t>
      </w:r>
      <w:r w:rsidRPr="00E62E58">
        <w:rPr>
          <w:sz w:val="20"/>
        </w:rPr>
        <w:t xml:space="preserve"> analogue (</w:t>
      </w:r>
      <w:proofErr w:type="spellStart"/>
      <w:r w:rsidRPr="00E62E58">
        <w:rPr>
          <w:sz w:val="20"/>
        </w:rPr>
        <w:t>Synchromate</w:t>
      </w:r>
      <w:proofErr w:type="spellEnd"/>
      <w:r w:rsidRPr="00E62E58">
        <w:rPr>
          <w:sz w:val="20"/>
        </w:rPr>
        <w:t xml:space="preserve"> Bremer </w:t>
      </w:r>
      <w:proofErr w:type="spellStart"/>
      <w:r w:rsidRPr="00E62E58">
        <w:rPr>
          <w:sz w:val="20"/>
        </w:rPr>
        <w:t>Pharma</w:t>
      </w:r>
      <w:proofErr w:type="spellEnd"/>
      <w:r w:rsidRPr="00E62E58">
        <w:rPr>
          <w:sz w:val="20"/>
        </w:rPr>
        <w:t xml:space="preserve"> 27540 Bremerhaven Germany) containing (0.750 </w:t>
      </w:r>
      <w:r w:rsidRPr="00E62E58">
        <w:rPr>
          <w:sz w:val="20"/>
          <w:lang w:val="el-GR"/>
        </w:rPr>
        <w:t>μ</w:t>
      </w:r>
      <w:r w:rsidRPr="00E62E58">
        <w:rPr>
          <w:sz w:val="20"/>
        </w:rPr>
        <w:t>g</w:t>
      </w:r>
      <w:r w:rsidRPr="00E62E58">
        <w:rPr>
          <w:b/>
          <w:bCs/>
          <w:sz w:val="20"/>
        </w:rPr>
        <w:t xml:space="preserve"> </w:t>
      </w:r>
      <w:proofErr w:type="spellStart"/>
      <w:r w:rsidRPr="00E62E58">
        <w:rPr>
          <w:sz w:val="20"/>
        </w:rPr>
        <w:t>cloprostenol</w:t>
      </w:r>
      <w:proofErr w:type="spellEnd"/>
      <w:r w:rsidRPr="00E62E58">
        <w:rPr>
          <w:sz w:val="20"/>
        </w:rPr>
        <w:t>), followed 2 days</w:t>
      </w:r>
      <w:r w:rsidRPr="00E62E58">
        <w:rPr>
          <w:b/>
          <w:bCs/>
          <w:sz w:val="20"/>
        </w:rPr>
        <w:t xml:space="preserve"> </w:t>
      </w:r>
      <w:r w:rsidRPr="00E62E58">
        <w:rPr>
          <w:sz w:val="20"/>
        </w:rPr>
        <w:t>later by injection with</w:t>
      </w:r>
      <w:r w:rsidRPr="00E62E58">
        <w:rPr>
          <w:b/>
          <w:bCs/>
          <w:sz w:val="20"/>
        </w:rPr>
        <w:t xml:space="preserve"> </w:t>
      </w:r>
      <w:r w:rsidRPr="00E62E58">
        <w:rPr>
          <w:sz w:val="20"/>
        </w:rPr>
        <w:t xml:space="preserve">3000 IU </w:t>
      </w:r>
      <w:proofErr w:type="spellStart"/>
      <w:r w:rsidRPr="00E62E58">
        <w:rPr>
          <w:sz w:val="20"/>
        </w:rPr>
        <w:t>hCG</w:t>
      </w:r>
      <w:proofErr w:type="spellEnd"/>
      <w:r w:rsidRPr="00E62E58">
        <w:rPr>
          <w:sz w:val="20"/>
        </w:rPr>
        <w:t xml:space="preserve"> a</w:t>
      </w:r>
      <w:r w:rsidR="00685B96" w:rsidRPr="00E62E58">
        <w:rPr>
          <w:sz w:val="20"/>
        </w:rPr>
        <w:t>s intramuscular injection (day 9</w:t>
      </w:r>
      <w:r w:rsidRPr="00E62E58">
        <w:rPr>
          <w:sz w:val="20"/>
        </w:rPr>
        <w:t>) followed</w:t>
      </w:r>
      <w:r w:rsidRPr="00E62E58">
        <w:rPr>
          <w:b/>
          <w:bCs/>
          <w:sz w:val="20"/>
        </w:rPr>
        <w:t xml:space="preserve"> by </w:t>
      </w:r>
      <w:r w:rsidRPr="00E62E58">
        <w:rPr>
          <w:sz w:val="20"/>
        </w:rPr>
        <w:t xml:space="preserve">16-20 h later with </w:t>
      </w:r>
      <w:r w:rsidR="00376D0A" w:rsidRPr="00E62E58">
        <w:rPr>
          <w:sz w:val="20"/>
        </w:rPr>
        <w:t>timed</w:t>
      </w:r>
      <w:r w:rsidRPr="00E62E58">
        <w:rPr>
          <w:sz w:val="20"/>
        </w:rPr>
        <w:t xml:space="preserve"> artificial insemination by frozen semen (on day 10).</w:t>
      </w:r>
      <w:r w:rsidRPr="00E62E58">
        <w:rPr>
          <w:b/>
          <w:bCs/>
          <w:sz w:val="20"/>
        </w:rPr>
        <w:t xml:space="preserve"> </w:t>
      </w:r>
    </w:p>
    <w:p w:rsidR="00EF2139" w:rsidRDefault="003B677F" w:rsidP="00EF2139">
      <w:pPr>
        <w:pStyle w:val="BodyText2"/>
        <w:bidi w:val="0"/>
        <w:snapToGrid w:val="0"/>
        <w:spacing w:after="0" w:line="240" w:lineRule="auto"/>
        <w:jc w:val="both"/>
        <w:rPr>
          <w:b/>
          <w:bCs/>
          <w:sz w:val="20"/>
          <w:lang w:bidi="ar-SA"/>
        </w:rPr>
      </w:pPr>
      <w:r w:rsidRPr="00E62E58">
        <w:rPr>
          <w:b/>
          <w:bCs/>
          <w:sz w:val="20"/>
        </w:rPr>
        <w:t>E</w:t>
      </w:r>
      <w:r w:rsidR="007367F5" w:rsidRPr="00E62E58">
        <w:rPr>
          <w:b/>
          <w:bCs/>
          <w:sz w:val="20"/>
        </w:rPr>
        <w:t>strous detection, service and pregnancy diagnosis:</w:t>
      </w:r>
    </w:p>
    <w:p w:rsidR="00EF2139" w:rsidRDefault="003B677F" w:rsidP="00EF2139">
      <w:pPr>
        <w:bidi w:val="0"/>
        <w:snapToGrid w:val="0"/>
        <w:ind w:firstLine="425"/>
        <w:jc w:val="both"/>
        <w:outlineLvl w:val="0"/>
        <w:rPr>
          <w:sz w:val="20"/>
        </w:rPr>
      </w:pPr>
      <w:r w:rsidRPr="00E62E58">
        <w:rPr>
          <w:sz w:val="20"/>
        </w:rPr>
        <w:t>E</w:t>
      </w:r>
      <w:r w:rsidR="007367F5" w:rsidRPr="00E62E58">
        <w:rPr>
          <w:sz w:val="20"/>
        </w:rPr>
        <w:t xml:space="preserve">strus was detected visually </w:t>
      </w:r>
      <w:r w:rsidR="00F779EA" w:rsidRPr="00E62E58">
        <w:rPr>
          <w:sz w:val="20"/>
        </w:rPr>
        <w:t>two</w:t>
      </w:r>
      <w:r w:rsidR="007367F5" w:rsidRPr="00E62E58">
        <w:rPr>
          <w:sz w:val="20"/>
        </w:rPr>
        <w:t xml:space="preserve"> times daily </w:t>
      </w:r>
      <w:r w:rsidR="00F779EA" w:rsidRPr="00E62E58">
        <w:rPr>
          <w:sz w:val="20"/>
        </w:rPr>
        <w:t>at</w:t>
      </w:r>
      <w:r w:rsidR="007367F5" w:rsidRPr="00E62E58">
        <w:rPr>
          <w:sz w:val="20"/>
        </w:rPr>
        <w:t xml:space="preserve"> </w:t>
      </w:r>
      <w:smartTag w:uri="urn:schemas-microsoft-com:office:smarttags" w:element="metricconverter">
        <w:smartTagPr>
          <w:attr w:name="ProductID" w:val="8 a"/>
        </w:smartTagPr>
        <w:r w:rsidR="007367F5" w:rsidRPr="00E62E58">
          <w:rPr>
            <w:sz w:val="20"/>
          </w:rPr>
          <w:t xml:space="preserve">8 </w:t>
        </w:r>
        <w:proofErr w:type="spellStart"/>
        <w:r w:rsidR="007367F5" w:rsidRPr="00E62E58">
          <w:rPr>
            <w:sz w:val="20"/>
          </w:rPr>
          <w:t>a</w:t>
        </w:r>
      </w:smartTag>
      <w:r w:rsidR="007367F5" w:rsidRPr="00E62E58">
        <w:rPr>
          <w:sz w:val="20"/>
        </w:rPr>
        <w:t>.m</w:t>
      </w:r>
      <w:proofErr w:type="spellEnd"/>
      <w:r w:rsidR="007367F5" w:rsidRPr="00E62E58">
        <w:rPr>
          <w:sz w:val="20"/>
        </w:rPr>
        <w:t xml:space="preserve"> and 7 p.m.</w:t>
      </w:r>
      <w:r w:rsidR="00442BE2" w:rsidRPr="00E62E58">
        <w:rPr>
          <w:sz w:val="20"/>
        </w:rPr>
        <w:t xml:space="preserve"> Heifers in heat (standing to mount) in all groups were inseminated by artificial insemination, excepted </w:t>
      </w:r>
      <w:r w:rsidR="006C34FD" w:rsidRPr="00E62E58">
        <w:rPr>
          <w:sz w:val="20"/>
        </w:rPr>
        <w:t xml:space="preserve">the third </w:t>
      </w:r>
      <w:r w:rsidR="00442BE2" w:rsidRPr="00E62E58">
        <w:rPr>
          <w:sz w:val="20"/>
        </w:rPr>
        <w:t xml:space="preserve">group </w:t>
      </w:r>
      <w:r w:rsidR="006C34FD" w:rsidRPr="00E62E58">
        <w:rPr>
          <w:sz w:val="20"/>
        </w:rPr>
        <w:t>was</w:t>
      </w:r>
      <w:r w:rsidR="00442BE2" w:rsidRPr="00E62E58">
        <w:rPr>
          <w:sz w:val="20"/>
        </w:rPr>
        <w:t xml:space="preserve"> inseminated </w:t>
      </w:r>
      <w:r w:rsidR="00BD4997" w:rsidRPr="00E62E58">
        <w:rPr>
          <w:sz w:val="20"/>
        </w:rPr>
        <w:t>binned</w:t>
      </w:r>
      <w:r w:rsidR="00442BE2" w:rsidRPr="00E62E58">
        <w:rPr>
          <w:sz w:val="20"/>
        </w:rPr>
        <w:t xml:space="preserve"> by artificial insemination at day 10 of protocol. </w:t>
      </w:r>
    </w:p>
    <w:p w:rsidR="00EF2139" w:rsidRDefault="00E62E58" w:rsidP="00EF2139">
      <w:pPr>
        <w:autoSpaceDE w:val="0"/>
        <w:autoSpaceDN w:val="0"/>
        <w:bidi w:val="0"/>
        <w:adjustRightInd w:val="0"/>
        <w:snapToGrid w:val="0"/>
        <w:ind w:firstLine="425"/>
        <w:jc w:val="both"/>
        <w:rPr>
          <w:sz w:val="20"/>
        </w:rPr>
      </w:pPr>
      <w:r w:rsidRPr="00E62E58">
        <w:rPr>
          <w:sz w:val="20"/>
        </w:rPr>
        <w:t>P</w:t>
      </w:r>
      <w:r w:rsidR="007367F5" w:rsidRPr="00E62E58">
        <w:rPr>
          <w:sz w:val="20"/>
        </w:rPr>
        <w:t>regnancy diagnosis was confirmed by P4 concentration on day 24 post-mating and rectal palpation on day 60 post-mating.</w:t>
      </w:r>
    </w:p>
    <w:p w:rsidR="00EF2139" w:rsidRDefault="007367F5" w:rsidP="00EF2139">
      <w:pPr>
        <w:autoSpaceDE w:val="0"/>
        <w:autoSpaceDN w:val="0"/>
        <w:bidi w:val="0"/>
        <w:adjustRightInd w:val="0"/>
        <w:snapToGrid w:val="0"/>
        <w:jc w:val="both"/>
        <w:rPr>
          <w:b/>
          <w:bCs/>
          <w:sz w:val="20"/>
        </w:rPr>
      </w:pPr>
      <w:r w:rsidRPr="00E62E58">
        <w:rPr>
          <w:b/>
          <w:bCs/>
          <w:sz w:val="20"/>
        </w:rPr>
        <w:t xml:space="preserve">Blood sampling: </w:t>
      </w:r>
    </w:p>
    <w:p w:rsidR="00EF2139" w:rsidRDefault="00E62E58" w:rsidP="00EF2139">
      <w:pPr>
        <w:autoSpaceDE w:val="0"/>
        <w:autoSpaceDN w:val="0"/>
        <w:bidi w:val="0"/>
        <w:adjustRightInd w:val="0"/>
        <w:snapToGrid w:val="0"/>
        <w:ind w:firstLine="425"/>
        <w:jc w:val="both"/>
        <w:rPr>
          <w:sz w:val="20"/>
        </w:rPr>
      </w:pPr>
      <w:r w:rsidRPr="00E62E58">
        <w:rPr>
          <w:sz w:val="20"/>
        </w:rPr>
        <w:t>B</w:t>
      </w:r>
      <w:r w:rsidR="007367F5" w:rsidRPr="00E62E58">
        <w:rPr>
          <w:sz w:val="20"/>
        </w:rPr>
        <w:t>lood samples were collected from the jugular vein for progesterone determination. Blood samples were collected 3-4 d pre-treatment in all treatment groups and post- treatment based on the planned protocol for each treated group. Samples were collected</w:t>
      </w:r>
      <w:r w:rsidR="006C34FD" w:rsidRPr="00E62E58">
        <w:rPr>
          <w:sz w:val="20"/>
        </w:rPr>
        <w:t xml:space="preserve"> on day of </w:t>
      </w:r>
      <w:r w:rsidR="007367F5" w:rsidRPr="00E62E58">
        <w:rPr>
          <w:sz w:val="20"/>
        </w:rPr>
        <w:t>estrus in G1</w:t>
      </w:r>
      <w:r w:rsidR="00910954" w:rsidRPr="00E62E58">
        <w:rPr>
          <w:sz w:val="20"/>
        </w:rPr>
        <w:t>, G2 and G3</w:t>
      </w:r>
      <w:r w:rsidR="007367F5" w:rsidRPr="00E62E58">
        <w:rPr>
          <w:sz w:val="20"/>
        </w:rPr>
        <w:t xml:space="preserve"> </w:t>
      </w:r>
      <w:r w:rsidR="00910954" w:rsidRPr="00E62E58">
        <w:rPr>
          <w:sz w:val="20"/>
        </w:rPr>
        <w:t>groups</w:t>
      </w:r>
      <w:r w:rsidR="007367F5" w:rsidRPr="00E62E58">
        <w:rPr>
          <w:sz w:val="20"/>
        </w:rPr>
        <w:t xml:space="preserve"> after every treatment dose. Thereafter, samples were collected on day</w:t>
      </w:r>
      <w:r w:rsidR="006903FA" w:rsidRPr="00E62E58">
        <w:rPr>
          <w:sz w:val="20"/>
        </w:rPr>
        <w:t xml:space="preserve"> 5, 10</w:t>
      </w:r>
      <w:r w:rsidR="006D548E" w:rsidRPr="00E62E58">
        <w:rPr>
          <w:sz w:val="20"/>
        </w:rPr>
        <w:t>, 12</w:t>
      </w:r>
      <w:r w:rsidR="006903FA" w:rsidRPr="00E62E58">
        <w:rPr>
          <w:sz w:val="20"/>
        </w:rPr>
        <w:t xml:space="preserve"> and</w:t>
      </w:r>
      <w:r w:rsidR="007367F5" w:rsidRPr="00E62E58">
        <w:rPr>
          <w:sz w:val="20"/>
        </w:rPr>
        <w:t xml:space="preserve"> 24 post-mating. Blood samples were centrifuged for 15 minutes at 3000 rpm </w:t>
      </w:r>
      <w:r w:rsidR="007367F5" w:rsidRPr="00E62E58">
        <w:rPr>
          <w:sz w:val="20"/>
        </w:rPr>
        <w:lastRenderedPageBreak/>
        <w:t xml:space="preserve">for serum separation, which stored at -20 ºC till the P4 assay. </w:t>
      </w:r>
    </w:p>
    <w:p w:rsidR="00EF2139" w:rsidRDefault="007367F5" w:rsidP="00EF2139">
      <w:pPr>
        <w:pStyle w:val="BodyText"/>
        <w:autoSpaceDE w:val="0"/>
        <w:autoSpaceDN w:val="0"/>
        <w:bidi w:val="0"/>
        <w:adjustRightInd w:val="0"/>
        <w:snapToGrid w:val="0"/>
        <w:spacing w:after="0"/>
        <w:jc w:val="both"/>
        <w:rPr>
          <w:sz w:val="20"/>
          <w:lang w:bidi="ar-SA"/>
        </w:rPr>
      </w:pPr>
      <w:r w:rsidRPr="00E62E58">
        <w:rPr>
          <w:b/>
          <w:bCs/>
          <w:sz w:val="20"/>
        </w:rPr>
        <w:t>Progesterone assay:</w:t>
      </w:r>
    </w:p>
    <w:p w:rsidR="00EF2139" w:rsidRDefault="007367F5" w:rsidP="00EF2139">
      <w:pPr>
        <w:bidi w:val="0"/>
        <w:snapToGrid w:val="0"/>
        <w:ind w:firstLine="425"/>
        <w:jc w:val="both"/>
        <w:rPr>
          <w:sz w:val="20"/>
        </w:rPr>
      </w:pPr>
      <w:r w:rsidRPr="00E62E58">
        <w:rPr>
          <w:sz w:val="20"/>
        </w:rPr>
        <w:t>Direct radioimmunoassay technique (RIA) was performed for determination of P4 concentration in blood serum using ready antibody coated tubes kit (Diagnosis Systems Laboratories, Texas, USA) according to the procedure outlined by the manufacturer.</w:t>
      </w:r>
    </w:p>
    <w:p w:rsidR="00EF2139" w:rsidRDefault="007367F5" w:rsidP="00EF2139">
      <w:pPr>
        <w:bidi w:val="0"/>
        <w:snapToGrid w:val="0"/>
        <w:ind w:firstLine="425"/>
        <w:jc w:val="both"/>
        <w:rPr>
          <w:sz w:val="20"/>
        </w:rPr>
      </w:pPr>
      <w:r w:rsidRPr="00E62E58">
        <w:rPr>
          <w:sz w:val="20"/>
        </w:rPr>
        <w:t>According to the manufacture’s information, the cross reaction of progesterone antibody (at 50% binding), was 100% with progesterone while was 6.00, 2.50, 1.20, 0.80, 0.48, and 0.10% with 5</w:t>
      </w:r>
      <w:r w:rsidRPr="00E62E58">
        <w:rPr>
          <w:sz w:val="20"/>
          <w:lang w:val="el-GR"/>
        </w:rPr>
        <w:t>α</w:t>
      </w:r>
      <w:r w:rsidRPr="00E62E58">
        <w:rPr>
          <w:sz w:val="20"/>
        </w:rPr>
        <w:t>-pregnone-3, 20-dione 11-Deoxycorticosterone, 17</w:t>
      </w:r>
      <w:r w:rsidRPr="00E62E58">
        <w:rPr>
          <w:sz w:val="20"/>
          <w:lang w:val="el-GR"/>
        </w:rPr>
        <w:t>α</w:t>
      </w:r>
      <w:r w:rsidRPr="00E62E58">
        <w:rPr>
          <w:sz w:val="20"/>
        </w:rPr>
        <w:t>-</w:t>
      </w:r>
      <w:proofErr w:type="spellStart"/>
      <w:r w:rsidRPr="00E62E58">
        <w:rPr>
          <w:sz w:val="20"/>
        </w:rPr>
        <w:t>Hydroxyprogesterone</w:t>
      </w:r>
      <w:proofErr w:type="spellEnd"/>
      <w:r w:rsidRPr="00E62E58">
        <w:rPr>
          <w:sz w:val="20"/>
        </w:rPr>
        <w:t>, 5</w:t>
      </w:r>
      <w:r w:rsidRPr="00E62E58">
        <w:rPr>
          <w:sz w:val="20"/>
          <w:lang w:val="el-GR"/>
        </w:rPr>
        <w:t>β</w:t>
      </w:r>
      <w:r w:rsidRPr="00E62E58">
        <w:rPr>
          <w:sz w:val="20"/>
        </w:rPr>
        <w:t>-pregnone-3, 20-dione 11-Deoxycortisol, and 20</w:t>
      </w:r>
      <w:r w:rsidRPr="00E62E58">
        <w:rPr>
          <w:sz w:val="20"/>
          <w:lang w:val="el-GR"/>
        </w:rPr>
        <w:t>α</w:t>
      </w:r>
      <w:r w:rsidRPr="00E62E58">
        <w:rPr>
          <w:sz w:val="20"/>
        </w:rPr>
        <w:t>-</w:t>
      </w:r>
      <w:proofErr w:type="spellStart"/>
      <w:r w:rsidRPr="00E62E58">
        <w:rPr>
          <w:sz w:val="20"/>
        </w:rPr>
        <w:t>Dihydroxyprogesterone</w:t>
      </w:r>
      <w:proofErr w:type="spellEnd"/>
      <w:r w:rsidRPr="00E62E58">
        <w:rPr>
          <w:sz w:val="20"/>
        </w:rPr>
        <w:t>, respectively and less than 0.1% with any of the other steroids.</w:t>
      </w:r>
    </w:p>
    <w:p w:rsidR="00EF2139" w:rsidRDefault="007367F5" w:rsidP="00EF2139">
      <w:pPr>
        <w:bidi w:val="0"/>
        <w:snapToGrid w:val="0"/>
        <w:ind w:firstLine="425"/>
        <w:jc w:val="both"/>
        <w:rPr>
          <w:sz w:val="20"/>
        </w:rPr>
      </w:pPr>
      <w:r w:rsidRPr="00E62E58">
        <w:rPr>
          <w:sz w:val="20"/>
        </w:rPr>
        <w:t xml:space="preserve">The standard curve of P4 ranged from 0.0 to 60.0 </w:t>
      </w:r>
      <w:proofErr w:type="spellStart"/>
      <w:r w:rsidRPr="00E62E58">
        <w:rPr>
          <w:sz w:val="20"/>
        </w:rPr>
        <w:t>ng</w:t>
      </w:r>
      <w:proofErr w:type="spellEnd"/>
      <w:r w:rsidRPr="00E62E58">
        <w:rPr>
          <w:sz w:val="20"/>
        </w:rPr>
        <w:t xml:space="preserve"> /ml. The sensitivity value was reported to be 0.12 </w:t>
      </w:r>
      <w:proofErr w:type="spellStart"/>
      <w:r w:rsidRPr="00E62E58">
        <w:rPr>
          <w:sz w:val="20"/>
        </w:rPr>
        <w:t>ng</w:t>
      </w:r>
      <w:proofErr w:type="spellEnd"/>
      <w:r w:rsidRPr="00E62E58">
        <w:rPr>
          <w:sz w:val="20"/>
        </w:rPr>
        <w:t xml:space="preserve"> /ml. The intra and inter-assay coefficients of variation were 8.0% and 13.1%. </w:t>
      </w:r>
    </w:p>
    <w:p w:rsidR="00EF2139" w:rsidRDefault="007367F5" w:rsidP="00EF2139">
      <w:pPr>
        <w:bidi w:val="0"/>
        <w:snapToGrid w:val="0"/>
        <w:jc w:val="both"/>
        <w:rPr>
          <w:b/>
          <w:bCs/>
          <w:sz w:val="20"/>
        </w:rPr>
      </w:pPr>
      <w:r w:rsidRPr="00E62E58">
        <w:rPr>
          <w:b/>
          <w:bCs/>
          <w:sz w:val="20"/>
          <w:lang w:eastAsia="en-US"/>
        </w:rPr>
        <w:t>Statistical Analysis:</w:t>
      </w:r>
    </w:p>
    <w:p w:rsidR="00EF2139" w:rsidRDefault="007367F5" w:rsidP="00EF2139">
      <w:pPr>
        <w:pStyle w:val="BodyText2"/>
        <w:bidi w:val="0"/>
        <w:snapToGrid w:val="0"/>
        <w:spacing w:after="0" w:line="240" w:lineRule="auto"/>
        <w:ind w:firstLine="425"/>
        <w:jc w:val="both"/>
        <w:rPr>
          <w:sz w:val="20"/>
        </w:rPr>
      </w:pPr>
      <w:r w:rsidRPr="00E62E58">
        <w:rPr>
          <w:sz w:val="20"/>
        </w:rPr>
        <w:t xml:space="preserve">To compare between both conceived and non-conceived heifers within each treatment group, results of P4 concentration were statistically analyzed according to </w:t>
      </w:r>
      <w:proofErr w:type="spellStart"/>
      <w:r w:rsidRPr="00E62E58">
        <w:rPr>
          <w:sz w:val="20"/>
        </w:rPr>
        <w:t>Snedecor</w:t>
      </w:r>
      <w:proofErr w:type="spellEnd"/>
      <w:r w:rsidRPr="00E62E58">
        <w:rPr>
          <w:sz w:val="20"/>
        </w:rPr>
        <w:t xml:space="preserve"> and </w:t>
      </w:r>
      <w:proofErr w:type="spellStart"/>
      <w:r w:rsidRPr="00E62E58">
        <w:rPr>
          <w:sz w:val="20"/>
        </w:rPr>
        <w:t>Cocharn</w:t>
      </w:r>
      <w:proofErr w:type="spellEnd"/>
      <w:r w:rsidRPr="00E62E58">
        <w:rPr>
          <w:sz w:val="20"/>
        </w:rPr>
        <w:t xml:space="preserve"> (1982) and the statistical model was: </w:t>
      </w:r>
    </w:p>
    <w:p w:rsidR="00EF2139" w:rsidRDefault="007367F5" w:rsidP="00EF2139">
      <w:pPr>
        <w:pStyle w:val="BodyText2"/>
        <w:bidi w:val="0"/>
        <w:snapToGrid w:val="0"/>
        <w:spacing w:after="0" w:line="240" w:lineRule="auto"/>
        <w:ind w:firstLine="425"/>
        <w:jc w:val="both"/>
        <w:rPr>
          <w:sz w:val="20"/>
        </w:rPr>
      </w:pPr>
      <w:proofErr w:type="spellStart"/>
      <w:r w:rsidRPr="00E62E58">
        <w:rPr>
          <w:sz w:val="20"/>
        </w:rPr>
        <w:t>Y</w:t>
      </w:r>
      <w:r w:rsidRPr="00E62E58">
        <w:rPr>
          <w:sz w:val="20"/>
          <w:vertAlign w:val="subscript"/>
        </w:rPr>
        <w:t>ij</w:t>
      </w:r>
      <w:proofErr w:type="spellEnd"/>
      <w:r w:rsidRPr="00E62E58">
        <w:rPr>
          <w:sz w:val="20"/>
        </w:rPr>
        <w:t xml:space="preserve"> = U + A</w:t>
      </w:r>
      <w:r w:rsidRPr="00E62E58">
        <w:rPr>
          <w:sz w:val="20"/>
          <w:vertAlign w:val="subscript"/>
        </w:rPr>
        <w:t>i</w:t>
      </w:r>
      <w:r w:rsidRPr="00E62E58">
        <w:rPr>
          <w:sz w:val="20"/>
        </w:rPr>
        <w:t xml:space="preserve"> + </w:t>
      </w:r>
      <w:proofErr w:type="spellStart"/>
      <w:r w:rsidRPr="00E62E58">
        <w:rPr>
          <w:sz w:val="20"/>
        </w:rPr>
        <w:t>e</w:t>
      </w:r>
      <w:r w:rsidRPr="00E62E58">
        <w:rPr>
          <w:sz w:val="20"/>
          <w:vertAlign w:val="subscript"/>
        </w:rPr>
        <w:t>ij</w:t>
      </w:r>
      <w:proofErr w:type="spellEnd"/>
      <w:r w:rsidRPr="00E62E58">
        <w:rPr>
          <w:sz w:val="20"/>
        </w:rPr>
        <w:t>.</w:t>
      </w:r>
    </w:p>
    <w:p w:rsidR="00EF2139" w:rsidRDefault="007367F5" w:rsidP="00EF2139">
      <w:pPr>
        <w:pStyle w:val="BodyText2"/>
        <w:bidi w:val="0"/>
        <w:snapToGrid w:val="0"/>
        <w:spacing w:after="0" w:line="240" w:lineRule="auto"/>
        <w:ind w:firstLine="425"/>
        <w:jc w:val="both"/>
        <w:rPr>
          <w:sz w:val="20"/>
        </w:rPr>
      </w:pPr>
      <w:r w:rsidRPr="00E62E58">
        <w:rPr>
          <w:sz w:val="20"/>
        </w:rPr>
        <w:t xml:space="preserve">Where: </w:t>
      </w:r>
    </w:p>
    <w:p w:rsidR="00EF2139" w:rsidRDefault="007367F5" w:rsidP="00EF2139">
      <w:pPr>
        <w:pStyle w:val="BodyText2"/>
        <w:bidi w:val="0"/>
        <w:snapToGrid w:val="0"/>
        <w:spacing w:after="0" w:line="240" w:lineRule="auto"/>
        <w:ind w:firstLine="425"/>
        <w:jc w:val="both"/>
        <w:rPr>
          <w:sz w:val="20"/>
        </w:rPr>
      </w:pPr>
      <w:proofErr w:type="spellStart"/>
      <w:r w:rsidRPr="00E62E58">
        <w:rPr>
          <w:sz w:val="20"/>
        </w:rPr>
        <w:t>Y</w:t>
      </w:r>
      <w:r w:rsidRPr="00E62E58">
        <w:rPr>
          <w:sz w:val="20"/>
          <w:vertAlign w:val="subscript"/>
        </w:rPr>
        <w:t>ij</w:t>
      </w:r>
      <w:proofErr w:type="spellEnd"/>
      <w:r w:rsidRPr="00E62E58">
        <w:rPr>
          <w:sz w:val="20"/>
        </w:rPr>
        <w:t xml:space="preserve"> = Observed values. </w:t>
      </w:r>
    </w:p>
    <w:p w:rsidR="00EF2139" w:rsidRDefault="007367F5" w:rsidP="00EF2139">
      <w:pPr>
        <w:pStyle w:val="BodyText2"/>
        <w:bidi w:val="0"/>
        <w:snapToGrid w:val="0"/>
        <w:spacing w:after="0" w:line="240" w:lineRule="auto"/>
        <w:ind w:firstLine="425"/>
        <w:jc w:val="both"/>
        <w:rPr>
          <w:sz w:val="20"/>
        </w:rPr>
      </w:pPr>
      <w:r w:rsidRPr="00E62E58">
        <w:rPr>
          <w:sz w:val="20"/>
        </w:rPr>
        <w:t xml:space="preserve">U = Overall mean. </w:t>
      </w:r>
    </w:p>
    <w:p w:rsidR="00EF2139" w:rsidRDefault="007367F5" w:rsidP="00EF2139">
      <w:pPr>
        <w:pStyle w:val="BodyText2"/>
        <w:bidi w:val="0"/>
        <w:snapToGrid w:val="0"/>
        <w:spacing w:after="0" w:line="240" w:lineRule="auto"/>
        <w:ind w:firstLine="425"/>
        <w:jc w:val="both"/>
        <w:rPr>
          <w:sz w:val="20"/>
        </w:rPr>
      </w:pPr>
      <w:r w:rsidRPr="00E62E58">
        <w:rPr>
          <w:sz w:val="20"/>
        </w:rPr>
        <w:t>A</w:t>
      </w:r>
      <w:r w:rsidRPr="00E62E58">
        <w:rPr>
          <w:sz w:val="20"/>
          <w:vertAlign w:val="subscript"/>
        </w:rPr>
        <w:t>i</w:t>
      </w:r>
      <w:r w:rsidRPr="00E62E58">
        <w:rPr>
          <w:sz w:val="20"/>
        </w:rPr>
        <w:t xml:space="preserve"> = Animals (conceived and non- conceived).</w:t>
      </w:r>
    </w:p>
    <w:p w:rsidR="00EF2139" w:rsidRDefault="007367F5" w:rsidP="00EF2139">
      <w:pPr>
        <w:pStyle w:val="BodyText2"/>
        <w:bidi w:val="0"/>
        <w:snapToGrid w:val="0"/>
        <w:spacing w:after="0" w:line="240" w:lineRule="auto"/>
        <w:ind w:firstLine="425"/>
        <w:jc w:val="both"/>
        <w:rPr>
          <w:sz w:val="20"/>
        </w:rPr>
      </w:pPr>
      <w:proofErr w:type="spellStart"/>
      <w:r w:rsidRPr="00E62E58">
        <w:rPr>
          <w:sz w:val="20"/>
        </w:rPr>
        <w:t>e</w:t>
      </w:r>
      <w:r w:rsidRPr="00E62E58">
        <w:rPr>
          <w:sz w:val="20"/>
          <w:vertAlign w:val="subscript"/>
        </w:rPr>
        <w:t>ij</w:t>
      </w:r>
      <w:proofErr w:type="spellEnd"/>
      <w:r w:rsidRPr="00E62E58">
        <w:rPr>
          <w:sz w:val="20"/>
        </w:rPr>
        <w:t xml:space="preserve"> = Random error.</w:t>
      </w:r>
    </w:p>
    <w:p w:rsidR="00E62E58" w:rsidRPr="00E62E58" w:rsidRDefault="007367F5" w:rsidP="00EF2139">
      <w:pPr>
        <w:widowControl w:val="0"/>
        <w:autoSpaceDE w:val="0"/>
        <w:autoSpaceDN w:val="0"/>
        <w:bidi w:val="0"/>
        <w:adjustRightInd w:val="0"/>
        <w:snapToGrid w:val="0"/>
        <w:ind w:firstLine="425"/>
        <w:jc w:val="both"/>
        <w:rPr>
          <w:sz w:val="20"/>
        </w:rPr>
      </w:pPr>
      <w:r w:rsidRPr="00E62E58">
        <w:rPr>
          <w:sz w:val="20"/>
        </w:rPr>
        <w:t xml:space="preserve">Chi-square was used to test the differences in conception rate among treatment protocols. Duncan Multiple Range test (Duncan, 1955) was used to get the mean separations among treatment protocols for total cost/animal. </w:t>
      </w:r>
    </w:p>
    <w:p w:rsidR="00E62E58" w:rsidRPr="00E62E58" w:rsidRDefault="00E62E58" w:rsidP="00EF2139">
      <w:pPr>
        <w:widowControl w:val="0"/>
        <w:autoSpaceDE w:val="0"/>
        <w:autoSpaceDN w:val="0"/>
        <w:bidi w:val="0"/>
        <w:adjustRightInd w:val="0"/>
        <w:snapToGrid w:val="0"/>
        <w:ind w:firstLine="425"/>
        <w:jc w:val="both"/>
        <w:rPr>
          <w:sz w:val="20"/>
        </w:rPr>
      </w:pPr>
    </w:p>
    <w:p w:rsidR="00E62E58" w:rsidRPr="00E62E58" w:rsidRDefault="00EF2139" w:rsidP="00EF2139">
      <w:pPr>
        <w:pStyle w:val="BodyText2"/>
        <w:bidi w:val="0"/>
        <w:snapToGrid w:val="0"/>
        <w:spacing w:after="0" w:line="240" w:lineRule="auto"/>
        <w:jc w:val="both"/>
        <w:rPr>
          <w:b/>
          <w:bCs/>
          <w:sz w:val="20"/>
          <w:lang w:bidi="ar-SA"/>
        </w:rPr>
      </w:pPr>
      <w:r w:rsidRPr="00E62E58">
        <w:rPr>
          <w:b/>
          <w:bCs/>
          <w:sz w:val="20"/>
          <w:lang w:bidi="ar-SA"/>
        </w:rPr>
        <w:t>Results And Discussion</w:t>
      </w:r>
    </w:p>
    <w:p w:rsidR="007367F5" w:rsidRPr="00E62E58" w:rsidRDefault="00A4797B" w:rsidP="00EF2139">
      <w:pPr>
        <w:bidi w:val="0"/>
        <w:snapToGrid w:val="0"/>
        <w:jc w:val="both"/>
        <w:outlineLvl w:val="0"/>
        <w:rPr>
          <w:b/>
          <w:bCs/>
          <w:sz w:val="20"/>
        </w:rPr>
      </w:pPr>
      <w:r w:rsidRPr="00E62E58">
        <w:rPr>
          <w:b/>
          <w:bCs/>
          <w:sz w:val="20"/>
        </w:rPr>
        <w:t>Estrus</w:t>
      </w:r>
      <w:r w:rsidR="00BD3E5D" w:rsidRPr="00E62E58">
        <w:rPr>
          <w:b/>
          <w:bCs/>
          <w:sz w:val="20"/>
        </w:rPr>
        <w:t xml:space="preserve"> and pregnan</w:t>
      </w:r>
      <w:r w:rsidR="006D548E" w:rsidRPr="00E62E58">
        <w:rPr>
          <w:b/>
          <w:bCs/>
          <w:sz w:val="20"/>
        </w:rPr>
        <w:t>cy</w:t>
      </w:r>
      <w:r w:rsidR="00BD3E5D" w:rsidRPr="00E62E58">
        <w:rPr>
          <w:b/>
          <w:bCs/>
          <w:sz w:val="20"/>
        </w:rPr>
        <w:t xml:space="preserve"> </w:t>
      </w:r>
      <w:r w:rsidR="006E186F" w:rsidRPr="00E62E58">
        <w:rPr>
          <w:b/>
          <w:bCs/>
          <w:sz w:val="20"/>
        </w:rPr>
        <w:t>rate:</w:t>
      </w:r>
    </w:p>
    <w:p w:rsidR="00E62E58" w:rsidRPr="00E62E58" w:rsidRDefault="00043F0D" w:rsidP="00EF2139">
      <w:pPr>
        <w:bidi w:val="0"/>
        <w:snapToGrid w:val="0"/>
        <w:ind w:firstLine="425"/>
        <w:jc w:val="both"/>
        <w:rPr>
          <w:sz w:val="20"/>
        </w:rPr>
      </w:pPr>
      <w:r w:rsidRPr="00E62E58">
        <w:rPr>
          <w:sz w:val="20"/>
        </w:rPr>
        <w:t xml:space="preserve">Results in Table 1 shown that </w:t>
      </w:r>
      <w:r w:rsidRPr="00E62E58">
        <w:rPr>
          <w:rFonts w:eastAsia="MTSY"/>
          <w:sz w:val="20"/>
        </w:rPr>
        <w:t>u</w:t>
      </w:r>
      <w:r w:rsidR="00BD6226" w:rsidRPr="00E62E58">
        <w:rPr>
          <w:rFonts w:eastAsia="MTSY"/>
          <w:sz w:val="20"/>
        </w:rPr>
        <w:t>se of the</w:t>
      </w:r>
      <w:r w:rsidR="00E03777" w:rsidRPr="00E62E58">
        <w:rPr>
          <w:rFonts w:eastAsia="MTSY"/>
          <w:sz w:val="20"/>
        </w:rPr>
        <w:t xml:space="preserve"> hCG-</w:t>
      </w:r>
      <w:r w:rsidR="00E03777" w:rsidRPr="00E62E58">
        <w:rPr>
          <w:sz w:val="20"/>
        </w:rPr>
        <w:t>PGF</w:t>
      </w:r>
      <w:r w:rsidR="00E03777" w:rsidRPr="00E62E58">
        <w:rPr>
          <w:sz w:val="20"/>
          <w:vertAlign w:val="subscript"/>
        </w:rPr>
        <w:t>2</w:t>
      </w:r>
      <w:r w:rsidR="00E03777" w:rsidRPr="00E62E58">
        <w:rPr>
          <w:sz w:val="20"/>
        </w:rPr>
        <w:t>α</w:t>
      </w:r>
      <w:r w:rsidR="00BD6226" w:rsidRPr="00E62E58">
        <w:rPr>
          <w:rFonts w:eastAsia="MTSY"/>
          <w:sz w:val="20"/>
        </w:rPr>
        <w:t xml:space="preserve">-hCG protocols </w:t>
      </w:r>
      <w:r w:rsidR="006C34FD" w:rsidRPr="00E62E58">
        <w:rPr>
          <w:rFonts w:eastAsia="MTSY"/>
          <w:sz w:val="20"/>
        </w:rPr>
        <w:t xml:space="preserve">(G3) </w:t>
      </w:r>
      <w:r w:rsidR="00E03777" w:rsidRPr="00E62E58">
        <w:rPr>
          <w:rFonts w:eastAsia="MTSY"/>
          <w:sz w:val="20"/>
        </w:rPr>
        <w:t xml:space="preserve">appears to be effective </w:t>
      </w:r>
      <w:r w:rsidR="006C34FD" w:rsidRPr="00E62E58">
        <w:rPr>
          <w:rFonts w:eastAsia="MTSY"/>
          <w:sz w:val="20"/>
        </w:rPr>
        <w:t>an</w:t>
      </w:r>
      <w:r w:rsidR="00E03777" w:rsidRPr="00E62E58">
        <w:rPr>
          <w:rFonts w:eastAsia="MTSY"/>
          <w:sz w:val="20"/>
        </w:rPr>
        <w:t xml:space="preserve"> increasing</w:t>
      </w:r>
      <w:r w:rsidR="006C34FD" w:rsidRPr="00E62E58">
        <w:rPr>
          <w:sz w:val="20"/>
        </w:rPr>
        <w:t xml:space="preserve"> </w:t>
      </w:r>
      <w:r w:rsidR="00E03777" w:rsidRPr="00E62E58">
        <w:rPr>
          <w:sz w:val="20"/>
        </w:rPr>
        <w:t>estrus</w:t>
      </w:r>
      <w:r w:rsidRPr="00E62E58">
        <w:rPr>
          <w:sz w:val="20"/>
        </w:rPr>
        <w:t xml:space="preserve"> response</w:t>
      </w:r>
      <w:r w:rsidR="00251659" w:rsidRPr="00E62E58">
        <w:rPr>
          <w:sz w:val="20"/>
        </w:rPr>
        <w:t xml:space="preserve"> 91.67</w:t>
      </w:r>
      <w:r w:rsidR="00BD6226" w:rsidRPr="00E62E58">
        <w:rPr>
          <w:sz w:val="20"/>
        </w:rPr>
        <w:t>%</w:t>
      </w:r>
      <w:r w:rsidR="00E03777" w:rsidRPr="00E62E58">
        <w:rPr>
          <w:sz w:val="20"/>
        </w:rPr>
        <w:t>.</w:t>
      </w:r>
      <w:r w:rsidR="00756D3F" w:rsidRPr="00E62E58">
        <w:rPr>
          <w:sz w:val="20"/>
        </w:rPr>
        <w:t xml:space="preserve"> However, </w:t>
      </w:r>
      <w:r w:rsidR="008C13B0" w:rsidRPr="00E62E58">
        <w:rPr>
          <w:rFonts w:eastAsia="Times New Roman"/>
          <w:sz w:val="20"/>
          <w:lang w:eastAsia="en-US" w:bidi="ar-SA"/>
        </w:rPr>
        <w:t>a</w:t>
      </w:r>
      <w:r w:rsidR="00756D3F" w:rsidRPr="00E62E58">
        <w:rPr>
          <w:rFonts w:eastAsia="Times New Roman"/>
          <w:sz w:val="20"/>
          <w:lang w:eastAsia="en-US" w:bidi="ar-SA"/>
        </w:rPr>
        <w:t xml:space="preserve">verage </w:t>
      </w:r>
      <w:r w:rsidR="00BD6226" w:rsidRPr="00E62E58">
        <w:rPr>
          <w:rFonts w:eastAsia="Times New Roman"/>
          <w:sz w:val="20"/>
          <w:lang w:eastAsia="en-US" w:bidi="ar-SA"/>
        </w:rPr>
        <w:t>ages at</w:t>
      </w:r>
      <w:r w:rsidR="00756D3F" w:rsidRPr="00E62E58">
        <w:rPr>
          <w:rFonts w:eastAsia="Times New Roman"/>
          <w:sz w:val="20"/>
          <w:lang w:eastAsia="en-US" w:bidi="ar-SA"/>
        </w:rPr>
        <w:t xml:space="preserve"> 1</w:t>
      </w:r>
      <w:r w:rsidR="00756D3F" w:rsidRPr="00E62E58">
        <w:rPr>
          <w:rFonts w:eastAsia="Times New Roman"/>
          <w:sz w:val="20"/>
          <w:vertAlign w:val="superscript"/>
          <w:lang w:eastAsia="en-US" w:bidi="ar-SA"/>
        </w:rPr>
        <w:t>st</w:t>
      </w:r>
      <w:r w:rsidR="00756D3F" w:rsidRPr="00E62E58">
        <w:rPr>
          <w:rFonts w:eastAsia="Times New Roman"/>
          <w:sz w:val="20"/>
          <w:lang w:eastAsia="en-US" w:bidi="ar-SA"/>
        </w:rPr>
        <w:t xml:space="preserve"> AI</w:t>
      </w:r>
      <w:r w:rsidR="008C13B0" w:rsidRPr="00E62E58">
        <w:rPr>
          <w:rFonts w:eastAsia="Times New Roman"/>
          <w:sz w:val="20"/>
          <w:lang w:eastAsia="en-US" w:bidi="ar-SA"/>
        </w:rPr>
        <w:t xml:space="preserve"> and </w:t>
      </w:r>
      <w:r w:rsidR="00BD6226" w:rsidRPr="00E62E58">
        <w:rPr>
          <w:rFonts w:eastAsia="Times New Roman"/>
          <w:sz w:val="20"/>
          <w:lang w:eastAsia="en-US" w:bidi="ar-SA"/>
        </w:rPr>
        <w:t>days from 1</w:t>
      </w:r>
      <w:r w:rsidR="00BD6226" w:rsidRPr="00E62E58">
        <w:rPr>
          <w:rFonts w:eastAsia="Times New Roman"/>
          <w:sz w:val="20"/>
          <w:vertAlign w:val="superscript"/>
          <w:lang w:eastAsia="en-US" w:bidi="ar-SA"/>
        </w:rPr>
        <w:t>st</w:t>
      </w:r>
      <w:r w:rsidR="00BD6226" w:rsidRPr="00E62E58">
        <w:rPr>
          <w:rFonts w:eastAsia="Times New Roman"/>
          <w:sz w:val="20"/>
          <w:lang w:eastAsia="en-US" w:bidi="ar-SA"/>
        </w:rPr>
        <w:t xml:space="preserve"> AI to </w:t>
      </w:r>
      <w:r w:rsidR="008C13B0" w:rsidRPr="00E62E58">
        <w:rPr>
          <w:rFonts w:eastAsia="Times New Roman"/>
          <w:sz w:val="20"/>
          <w:lang w:eastAsia="en-US" w:bidi="ar-SA"/>
        </w:rPr>
        <w:t>treatment were not significant in all groups.</w:t>
      </w:r>
      <w:r w:rsidR="00E62E58" w:rsidRPr="00E62E58">
        <w:rPr>
          <w:sz w:val="20"/>
        </w:rPr>
        <w:t xml:space="preserve"> </w:t>
      </w:r>
    </w:p>
    <w:p w:rsidR="00EF2139" w:rsidRDefault="00E62E58" w:rsidP="00EF2139">
      <w:pPr>
        <w:bidi w:val="0"/>
        <w:snapToGrid w:val="0"/>
        <w:ind w:firstLine="425"/>
        <w:jc w:val="both"/>
        <w:rPr>
          <w:rFonts w:eastAsia="Times New Roman"/>
          <w:color w:val="231F20"/>
          <w:sz w:val="20"/>
          <w:lang w:eastAsia="en-US" w:bidi="ar-SA"/>
        </w:rPr>
      </w:pPr>
      <w:r w:rsidRPr="00E62E58">
        <w:rPr>
          <w:sz w:val="20"/>
        </w:rPr>
        <w:t>R</w:t>
      </w:r>
      <w:r w:rsidR="007367F5" w:rsidRPr="00E62E58">
        <w:rPr>
          <w:sz w:val="20"/>
        </w:rPr>
        <w:t>esults of this trea</w:t>
      </w:r>
      <w:r w:rsidR="00A370C9" w:rsidRPr="00E62E58">
        <w:rPr>
          <w:sz w:val="20"/>
        </w:rPr>
        <w:t xml:space="preserve">tment revealed that </w:t>
      </w:r>
      <w:r w:rsidR="00251659" w:rsidRPr="00E62E58">
        <w:rPr>
          <w:sz w:val="20"/>
        </w:rPr>
        <w:t>6, 7</w:t>
      </w:r>
      <w:r w:rsidR="00A370C9" w:rsidRPr="00E62E58">
        <w:rPr>
          <w:sz w:val="20"/>
        </w:rPr>
        <w:t xml:space="preserve"> and </w:t>
      </w:r>
      <w:r w:rsidR="00251659" w:rsidRPr="00E62E58">
        <w:rPr>
          <w:sz w:val="20"/>
        </w:rPr>
        <w:t>10</w:t>
      </w:r>
      <w:r w:rsidR="00A370C9" w:rsidRPr="00E62E58">
        <w:rPr>
          <w:sz w:val="20"/>
        </w:rPr>
        <w:t xml:space="preserve"> </w:t>
      </w:r>
      <w:r w:rsidR="007367F5" w:rsidRPr="00E62E58">
        <w:rPr>
          <w:sz w:val="20"/>
        </w:rPr>
        <w:t xml:space="preserve">treated </w:t>
      </w:r>
      <w:r w:rsidR="00BD6226" w:rsidRPr="00E62E58">
        <w:rPr>
          <w:sz w:val="20"/>
        </w:rPr>
        <w:t>heifers</w:t>
      </w:r>
      <w:r w:rsidR="007367F5" w:rsidRPr="00E62E58">
        <w:rPr>
          <w:sz w:val="20"/>
        </w:rPr>
        <w:t xml:space="preserve"> were </w:t>
      </w:r>
      <w:r w:rsidR="00BD3E5D" w:rsidRPr="00E62E58">
        <w:rPr>
          <w:sz w:val="20"/>
        </w:rPr>
        <w:t>pregnant</w:t>
      </w:r>
      <w:r w:rsidR="007367F5" w:rsidRPr="00E62E58">
        <w:rPr>
          <w:sz w:val="20"/>
        </w:rPr>
        <w:t xml:space="preserve"> rate</w:t>
      </w:r>
      <w:r w:rsidR="006D548E" w:rsidRPr="00E62E58">
        <w:rPr>
          <w:sz w:val="20"/>
        </w:rPr>
        <w:t xml:space="preserve"> out to 12</w:t>
      </w:r>
      <w:r w:rsidR="00A370C9" w:rsidRPr="00E62E58">
        <w:rPr>
          <w:sz w:val="20"/>
        </w:rPr>
        <w:t xml:space="preserve"> </w:t>
      </w:r>
      <w:r w:rsidR="00BD6226" w:rsidRPr="00E62E58">
        <w:rPr>
          <w:sz w:val="20"/>
        </w:rPr>
        <w:t>heifers</w:t>
      </w:r>
      <w:r w:rsidR="00910954" w:rsidRPr="00E62E58">
        <w:rPr>
          <w:sz w:val="20"/>
        </w:rPr>
        <w:t xml:space="preserve"> in each group</w:t>
      </w:r>
      <w:r w:rsidR="00A370C9" w:rsidRPr="00E62E58">
        <w:rPr>
          <w:sz w:val="20"/>
        </w:rPr>
        <w:t xml:space="preserve"> </w:t>
      </w:r>
      <w:r w:rsidR="00D8533D" w:rsidRPr="00E62E58">
        <w:rPr>
          <w:sz w:val="20"/>
        </w:rPr>
        <w:t>in G1</w:t>
      </w:r>
      <w:r w:rsidR="00BD3E5D" w:rsidRPr="00E62E58">
        <w:rPr>
          <w:sz w:val="20"/>
        </w:rPr>
        <w:t xml:space="preserve"> (50%)</w:t>
      </w:r>
      <w:r w:rsidR="00D8533D" w:rsidRPr="00E62E58">
        <w:rPr>
          <w:sz w:val="20"/>
        </w:rPr>
        <w:t>, G2</w:t>
      </w:r>
      <w:r w:rsidR="00251659" w:rsidRPr="00E62E58">
        <w:rPr>
          <w:sz w:val="20"/>
        </w:rPr>
        <w:t xml:space="preserve"> (58.3</w:t>
      </w:r>
      <w:r w:rsidR="00BD3E5D" w:rsidRPr="00E62E58">
        <w:rPr>
          <w:sz w:val="20"/>
        </w:rPr>
        <w:t>%)</w:t>
      </w:r>
      <w:r w:rsidR="00BD6226" w:rsidRPr="00E62E58">
        <w:rPr>
          <w:sz w:val="20"/>
        </w:rPr>
        <w:t xml:space="preserve"> and G3</w:t>
      </w:r>
      <w:r w:rsidR="005579B8" w:rsidRPr="00E62E58">
        <w:rPr>
          <w:sz w:val="20"/>
        </w:rPr>
        <w:t xml:space="preserve"> (8</w:t>
      </w:r>
      <w:r w:rsidR="00251659" w:rsidRPr="00E62E58">
        <w:rPr>
          <w:sz w:val="20"/>
        </w:rPr>
        <w:t>3.3</w:t>
      </w:r>
      <w:r w:rsidR="00BD3E5D" w:rsidRPr="00E62E58">
        <w:rPr>
          <w:sz w:val="20"/>
        </w:rPr>
        <w:t>%)</w:t>
      </w:r>
      <w:r w:rsidR="00D8533D" w:rsidRPr="00E62E58">
        <w:rPr>
          <w:sz w:val="20"/>
        </w:rPr>
        <w:t>,</w:t>
      </w:r>
      <w:r w:rsidR="00A370C9" w:rsidRPr="00E62E58">
        <w:rPr>
          <w:sz w:val="20"/>
        </w:rPr>
        <w:t xml:space="preserve"> </w:t>
      </w:r>
      <w:r w:rsidR="00BD3E5D" w:rsidRPr="00E62E58">
        <w:rPr>
          <w:sz w:val="20"/>
        </w:rPr>
        <w:t xml:space="preserve">respectively </w:t>
      </w:r>
      <w:r w:rsidR="00A370C9" w:rsidRPr="00E62E58">
        <w:rPr>
          <w:sz w:val="20"/>
        </w:rPr>
        <w:t>(Table 1)</w:t>
      </w:r>
      <w:r w:rsidR="007367F5" w:rsidRPr="00E62E58">
        <w:rPr>
          <w:sz w:val="20"/>
        </w:rPr>
        <w:t xml:space="preserve">. </w:t>
      </w:r>
      <w:r w:rsidR="007367F5" w:rsidRPr="00E62E58">
        <w:rPr>
          <w:rFonts w:eastAsia="MTSY"/>
          <w:sz w:val="20"/>
        </w:rPr>
        <w:t xml:space="preserve">In similar pattern to the obtained results, </w:t>
      </w:r>
      <w:r w:rsidR="009C7A96" w:rsidRPr="00E62E58">
        <w:rPr>
          <w:rFonts w:eastAsia="Times New Roman"/>
          <w:sz w:val="20"/>
          <w:lang w:eastAsia="en-US" w:bidi="ar-SA"/>
        </w:rPr>
        <w:t>Bhattacharyya</w:t>
      </w:r>
      <w:r w:rsidR="009C7A96" w:rsidRPr="00E62E58">
        <w:rPr>
          <w:rFonts w:eastAsia="Times New Roman"/>
          <w:color w:val="231F20"/>
          <w:sz w:val="20"/>
          <w:lang w:eastAsia="en-US" w:bidi="ar-SA"/>
        </w:rPr>
        <w:t xml:space="preserve"> and Hafiz (2009) found that </w:t>
      </w:r>
      <w:r w:rsidR="00DF4093" w:rsidRPr="00E62E58">
        <w:rPr>
          <w:rFonts w:eastAsia="Times New Roman"/>
          <w:color w:val="231F20"/>
          <w:sz w:val="20"/>
          <w:lang w:eastAsia="en-US" w:bidi="ar-SA"/>
        </w:rPr>
        <w:t>conception rate for</w:t>
      </w:r>
      <w:r w:rsidR="00DF4093" w:rsidRPr="00E62E58">
        <w:rPr>
          <w:sz w:val="20"/>
        </w:rPr>
        <w:t xml:space="preserve"> cows treated with </w:t>
      </w:r>
      <w:proofErr w:type="spellStart"/>
      <w:r w:rsidR="00401577" w:rsidRPr="00E62E58">
        <w:rPr>
          <w:rFonts w:eastAsia="Times New Roman"/>
          <w:sz w:val="20"/>
          <w:lang w:eastAsia="en-US" w:bidi="ar-SA"/>
        </w:rPr>
        <w:t>h</w:t>
      </w:r>
      <w:r w:rsidR="00DF4093" w:rsidRPr="00E62E58">
        <w:rPr>
          <w:rFonts w:eastAsia="Times New Roman"/>
          <w:sz w:val="20"/>
          <w:lang w:eastAsia="en-US" w:bidi="ar-SA"/>
        </w:rPr>
        <w:t>CG</w:t>
      </w:r>
      <w:proofErr w:type="spellEnd"/>
      <w:r w:rsidR="00DF4093" w:rsidRPr="00E62E58">
        <w:rPr>
          <w:rFonts w:eastAsia="Times New Roman"/>
          <w:color w:val="231F20"/>
          <w:sz w:val="20"/>
          <w:lang w:eastAsia="en-US" w:bidi="ar-SA"/>
        </w:rPr>
        <w:t xml:space="preserve"> was higher (66.67%) than those treated with </w:t>
      </w:r>
      <w:proofErr w:type="spellStart"/>
      <w:r w:rsidR="00DF4093" w:rsidRPr="00E62E58">
        <w:rPr>
          <w:rFonts w:eastAsia="Times New Roman"/>
          <w:color w:val="231F20"/>
          <w:sz w:val="20"/>
          <w:lang w:eastAsia="en-US" w:bidi="ar-SA"/>
        </w:rPr>
        <w:t>placentrex</w:t>
      </w:r>
      <w:proofErr w:type="spellEnd"/>
      <w:r w:rsidR="00DF4093" w:rsidRPr="00E62E58">
        <w:rPr>
          <w:rFonts w:eastAsia="Times New Roman"/>
          <w:color w:val="231F20"/>
          <w:sz w:val="20"/>
          <w:lang w:eastAsia="en-US" w:bidi="ar-SA"/>
        </w:rPr>
        <w:t xml:space="preserve"> (33.33%).</w:t>
      </w:r>
      <w:r w:rsidR="00401577" w:rsidRPr="00E62E58">
        <w:rPr>
          <w:rFonts w:eastAsia="Times New Roman"/>
          <w:color w:val="231F20"/>
          <w:sz w:val="20"/>
          <w:lang w:eastAsia="en-US" w:bidi="ar-SA"/>
        </w:rPr>
        <w:t xml:space="preserve"> The </w:t>
      </w:r>
      <w:proofErr w:type="spellStart"/>
      <w:r w:rsidR="00401577" w:rsidRPr="00E62E58">
        <w:rPr>
          <w:rFonts w:eastAsia="Times New Roman"/>
          <w:color w:val="231F20"/>
          <w:sz w:val="20"/>
          <w:lang w:eastAsia="en-US" w:bidi="ar-SA"/>
        </w:rPr>
        <w:t>h</w:t>
      </w:r>
      <w:r w:rsidR="00DF4093" w:rsidRPr="00E62E58">
        <w:rPr>
          <w:rFonts w:eastAsia="Times New Roman"/>
          <w:color w:val="231F20"/>
          <w:sz w:val="20"/>
          <w:lang w:eastAsia="en-US" w:bidi="ar-SA"/>
        </w:rPr>
        <w:t>CG</w:t>
      </w:r>
      <w:proofErr w:type="spellEnd"/>
      <w:r w:rsidR="00DF4093" w:rsidRPr="00E62E58">
        <w:rPr>
          <w:rFonts w:eastAsia="Times New Roman"/>
          <w:color w:val="231F20"/>
          <w:sz w:val="20"/>
          <w:lang w:eastAsia="en-US" w:bidi="ar-SA"/>
        </w:rPr>
        <w:t xml:space="preserve"> mimics the effects of pituitary </w:t>
      </w:r>
      <w:proofErr w:type="spellStart"/>
      <w:r w:rsidR="00DF4093" w:rsidRPr="00E62E58">
        <w:rPr>
          <w:rFonts w:eastAsia="Times New Roman"/>
          <w:color w:val="231F20"/>
          <w:sz w:val="20"/>
          <w:lang w:eastAsia="en-US" w:bidi="ar-SA"/>
        </w:rPr>
        <w:t>luteinising</w:t>
      </w:r>
      <w:proofErr w:type="spellEnd"/>
      <w:r w:rsidR="00DF4093" w:rsidRPr="00E62E58">
        <w:rPr>
          <w:rFonts w:eastAsia="Times New Roman"/>
          <w:color w:val="231F20"/>
          <w:sz w:val="20"/>
          <w:lang w:eastAsia="en-US" w:bidi="ar-SA"/>
        </w:rPr>
        <w:t xml:space="preserve"> hormone causing o</w:t>
      </w:r>
      <w:r w:rsidR="00401577" w:rsidRPr="00E62E58">
        <w:rPr>
          <w:rFonts w:eastAsia="Times New Roman"/>
          <w:color w:val="231F20"/>
          <w:sz w:val="20"/>
          <w:lang w:eastAsia="en-US" w:bidi="ar-SA"/>
        </w:rPr>
        <w:t xml:space="preserve">vulation. </w:t>
      </w:r>
      <w:r w:rsidR="00401577" w:rsidRPr="00E62E58">
        <w:rPr>
          <w:rFonts w:eastAsia="Times New Roman"/>
          <w:color w:val="231F20"/>
          <w:sz w:val="20"/>
          <w:lang w:eastAsia="en-US" w:bidi="ar-SA"/>
        </w:rPr>
        <w:lastRenderedPageBreak/>
        <w:t xml:space="preserve">Continuous action of </w:t>
      </w:r>
      <w:proofErr w:type="spellStart"/>
      <w:r w:rsidR="00401577" w:rsidRPr="00E62E58">
        <w:rPr>
          <w:rFonts w:eastAsia="Times New Roman"/>
          <w:color w:val="231F20"/>
          <w:sz w:val="20"/>
          <w:lang w:eastAsia="en-US" w:bidi="ar-SA"/>
        </w:rPr>
        <w:t>h</w:t>
      </w:r>
      <w:r w:rsidR="00DF4093" w:rsidRPr="00E62E58">
        <w:rPr>
          <w:rFonts w:eastAsia="Times New Roman"/>
          <w:color w:val="231F20"/>
          <w:sz w:val="20"/>
          <w:lang w:eastAsia="en-US" w:bidi="ar-SA"/>
        </w:rPr>
        <w:t>CG</w:t>
      </w:r>
      <w:proofErr w:type="spellEnd"/>
      <w:r w:rsidR="00DF4093" w:rsidRPr="00E62E58">
        <w:rPr>
          <w:rFonts w:eastAsia="Times New Roman"/>
          <w:color w:val="231F20"/>
          <w:sz w:val="20"/>
          <w:lang w:eastAsia="en-US" w:bidi="ar-SA"/>
        </w:rPr>
        <w:t xml:space="preserve"> due to its long half life resulted in more proliferation and differentiation of </w:t>
      </w:r>
      <w:proofErr w:type="spellStart"/>
      <w:r w:rsidR="00DF4093" w:rsidRPr="00E62E58">
        <w:rPr>
          <w:rFonts w:eastAsia="Times New Roman"/>
          <w:color w:val="231F20"/>
          <w:sz w:val="20"/>
          <w:lang w:eastAsia="en-US" w:bidi="ar-SA"/>
        </w:rPr>
        <w:t>luteal</w:t>
      </w:r>
      <w:proofErr w:type="spellEnd"/>
      <w:r w:rsidR="00DF4093" w:rsidRPr="00E62E58">
        <w:rPr>
          <w:rFonts w:eastAsia="Times New Roman"/>
          <w:color w:val="231F20"/>
          <w:sz w:val="20"/>
          <w:lang w:eastAsia="en-US" w:bidi="ar-SA"/>
        </w:rPr>
        <w:t xml:space="preserve"> tissue by recruiting more granulose cells (</w:t>
      </w:r>
      <w:proofErr w:type="spellStart"/>
      <w:r w:rsidR="00DF4093" w:rsidRPr="00E62E58">
        <w:rPr>
          <w:rFonts w:eastAsia="Times New Roman"/>
          <w:color w:val="231F20"/>
          <w:sz w:val="20"/>
          <w:lang w:eastAsia="en-US" w:bidi="ar-SA"/>
        </w:rPr>
        <w:t>Abhilas</w:t>
      </w:r>
      <w:proofErr w:type="spellEnd"/>
      <w:r w:rsidR="00DF4093" w:rsidRPr="00E62E58">
        <w:rPr>
          <w:rFonts w:eastAsia="Times New Roman"/>
          <w:color w:val="231F20"/>
          <w:sz w:val="20"/>
          <w:lang w:eastAsia="en-US" w:bidi="ar-SA"/>
        </w:rPr>
        <w:t xml:space="preserve"> </w:t>
      </w:r>
      <w:r w:rsidR="00DF4093" w:rsidRPr="00E62E58">
        <w:rPr>
          <w:rFonts w:eastAsia="Times New Roman"/>
          <w:i/>
          <w:iCs/>
          <w:color w:val="231F20"/>
          <w:sz w:val="20"/>
          <w:lang w:eastAsia="en-US" w:bidi="ar-SA"/>
        </w:rPr>
        <w:t>et al</w:t>
      </w:r>
      <w:r w:rsidR="00DF4093" w:rsidRPr="00E62E58">
        <w:rPr>
          <w:rFonts w:eastAsia="Times New Roman"/>
          <w:color w:val="231F20"/>
          <w:sz w:val="20"/>
          <w:lang w:eastAsia="en-US" w:bidi="ar-SA"/>
        </w:rPr>
        <w:t>., 2006</w:t>
      </w:r>
      <w:r w:rsidR="00EF2139" w:rsidRPr="00E62E58">
        <w:rPr>
          <w:rFonts w:eastAsia="Times New Roman"/>
          <w:color w:val="231F20"/>
          <w:sz w:val="20"/>
          <w:lang w:eastAsia="en-US" w:bidi="ar-SA"/>
        </w:rPr>
        <w:t>)</w:t>
      </w:r>
      <w:r w:rsidR="00EF2139">
        <w:rPr>
          <w:rFonts w:eastAsia="Times New Roman"/>
          <w:color w:val="231F20"/>
          <w:sz w:val="20"/>
          <w:lang w:eastAsia="en-US" w:bidi="ar-SA"/>
        </w:rPr>
        <w:t>.</w:t>
      </w:r>
    </w:p>
    <w:p w:rsidR="00E62E58" w:rsidRPr="00E62E58" w:rsidRDefault="009731E9" w:rsidP="00EF2139">
      <w:pPr>
        <w:autoSpaceDE w:val="0"/>
        <w:autoSpaceDN w:val="0"/>
        <w:bidi w:val="0"/>
        <w:adjustRightInd w:val="0"/>
        <w:snapToGrid w:val="0"/>
        <w:ind w:firstLine="425"/>
        <w:jc w:val="both"/>
        <w:rPr>
          <w:b/>
          <w:bCs/>
          <w:sz w:val="20"/>
          <w:lang w:bidi="ar-SA"/>
        </w:rPr>
      </w:pPr>
      <w:r w:rsidRPr="00E62E58">
        <w:rPr>
          <w:rFonts w:eastAsia="Times New Roman"/>
          <w:sz w:val="20"/>
          <w:lang w:eastAsia="en-US" w:bidi="ar-SA"/>
        </w:rPr>
        <w:lastRenderedPageBreak/>
        <w:t>Therapeutic use o</w:t>
      </w:r>
      <w:r w:rsidR="00251659" w:rsidRPr="00E62E58">
        <w:rPr>
          <w:rFonts w:eastAsia="Times New Roman"/>
          <w:sz w:val="20"/>
          <w:lang w:eastAsia="en-US" w:bidi="ar-SA"/>
        </w:rPr>
        <w:t xml:space="preserve">f </w:t>
      </w:r>
      <w:r w:rsidRPr="00E62E58">
        <w:rPr>
          <w:rFonts w:eastAsia="Times New Roman"/>
          <w:sz w:val="20"/>
          <w:lang w:eastAsia="en-US" w:bidi="ar-SA"/>
        </w:rPr>
        <w:t xml:space="preserve">PGF2α for repeat breeders has been demonstrated with some improvement in pregnancy rate compared to untreated controls during the last two decades (Peters, 2005; </w:t>
      </w:r>
      <w:proofErr w:type="spellStart"/>
      <w:r w:rsidRPr="00E62E58">
        <w:rPr>
          <w:rFonts w:eastAsia="Times New Roman"/>
          <w:sz w:val="20"/>
          <w:lang w:eastAsia="en-US" w:bidi="ar-SA"/>
        </w:rPr>
        <w:t>Ahuja</w:t>
      </w:r>
      <w:proofErr w:type="spellEnd"/>
      <w:r w:rsidRPr="00E62E58">
        <w:rPr>
          <w:rFonts w:eastAsia="Times New Roman"/>
          <w:sz w:val="20"/>
          <w:lang w:eastAsia="en-US" w:bidi="ar-SA"/>
        </w:rPr>
        <w:t xml:space="preserve"> </w:t>
      </w:r>
      <w:r w:rsidRPr="00E62E58">
        <w:rPr>
          <w:rFonts w:eastAsia="Times New Roman"/>
          <w:i/>
          <w:iCs/>
          <w:sz w:val="20"/>
          <w:lang w:eastAsia="en-US" w:bidi="ar-SA"/>
        </w:rPr>
        <w:t xml:space="preserve">et al., </w:t>
      </w:r>
      <w:r w:rsidRPr="00E62E58">
        <w:rPr>
          <w:rFonts w:eastAsia="Times New Roman"/>
          <w:sz w:val="20"/>
          <w:lang w:eastAsia="en-US" w:bidi="ar-SA"/>
        </w:rPr>
        <w:t>2005).</w:t>
      </w:r>
    </w:p>
    <w:p w:rsidR="00EF2139" w:rsidRDefault="00EF2139" w:rsidP="00EF2139">
      <w:pPr>
        <w:autoSpaceDE w:val="0"/>
        <w:autoSpaceDN w:val="0"/>
        <w:bidi w:val="0"/>
        <w:adjustRightInd w:val="0"/>
        <w:snapToGrid w:val="0"/>
        <w:jc w:val="center"/>
        <w:rPr>
          <w:b/>
          <w:bCs/>
          <w:sz w:val="20"/>
          <w:lang w:bidi="ar-SA"/>
        </w:rPr>
        <w:sectPr w:rsidR="00EF2139" w:rsidSect="003C1A28">
          <w:type w:val="continuous"/>
          <w:pgSz w:w="12242" w:h="15842" w:code="1"/>
          <w:pgMar w:top="1440" w:right="1440" w:bottom="1440" w:left="1440" w:header="720" w:footer="720" w:gutter="0"/>
          <w:cols w:num="2" w:space="600"/>
          <w:docGrid w:linePitch="360"/>
        </w:sectPr>
      </w:pPr>
    </w:p>
    <w:p w:rsidR="00E62E58" w:rsidRPr="00E62E58" w:rsidRDefault="00E62E58" w:rsidP="00EF2139">
      <w:pPr>
        <w:autoSpaceDE w:val="0"/>
        <w:autoSpaceDN w:val="0"/>
        <w:bidi w:val="0"/>
        <w:adjustRightInd w:val="0"/>
        <w:snapToGrid w:val="0"/>
        <w:jc w:val="center"/>
        <w:rPr>
          <w:b/>
          <w:bCs/>
          <w:sz w:val="20"/>
          <w:lang w:bidi="ar-SA"/>
        </w:rPr>
      </w:pPr>
    </w:p>
    <w:p w:rsidR="001D41CE" w:rsidRPr="00E62E58" w:rsidRDefault="001D41CE" w:rsidP="00EF2139">
      <w:pPr>
        <w:bidi w:val="0"/>
        <w:snapToGrid w:val="0"/>
        <w:jc w:val="center"/>
        <w:rPr>
          <w:b/>
          <w:bCs/>
          <w:sz w:val="20"/>
        </w:rPr>
      </w:pPr>
      <w:r w:rsidRPr="00E62E58">
        <w:rPr>
          <w:b/>
          <w:bCs/>
          <w:sz w:val="20"/>
        </w:rPr>
        <w:t>Table (</w:t>
      </w:r>
      <w:r w:rsidR="000D57E8" w:rsidRPr="00E62E58">
        <w:rPr>
          <w:b/>
          <w:bCs/>
          <w:sz w:val="20"/>
        </w:rPr>
        <w:t>1</w:t>
      </w:r>
      <w:r w:rsidRPr="00E62E58">
        <w:rPr>
          <w:b/>
          <w:bCs/>
          <w:sz w:val="20"/>
        </w:rPr>
        <w:t xml:space="preserve">): Reproductive evaluation </w:t>
      </w:r>
      <w:r w:rsidR="00251659" w:rsidRPr="00E62E58">
        <w:rPr>
          <w:b/>
          <w:bCs/>
          <w:sz w:val="20"/>
        </w:rPr>
        <w:t xml:space="preserve">on Friesian heifers </w:t>
      </w:r>
      <w:r w:rsidRPr="00E62E58">
        <w:rPr>
          <w:b/>
          <w:bCs/>
          <w:sz w:val="20"/>
        </w:rPr>
        <w:t xml:space="preserve">of different treatments.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013"/>
        <w:gridCol w:w="1429"/>
        <w:gridCol w:w="1516"/>
        <w:gridCol w:w="1518"/>
      </w:tblGrid>
      <w:tr w:rsidR="001D41CE" w:rsidRPr="00E62E58" w:rsidTr="00E62E58">
        <w:trPr>
          <w:jc w:val="center"/>
        </w:trPr>
        <w:tc>
          <w:tcPr>
            <w:tcW w:w="2645" w:type="pct"/>
            <w:vMerge w:val="restart"/>
            <w:vAlign w:val="center"/>
          </w:tcPr>
          <w:p w:rsidR="001D41CE" w:rsidRPr="00E62E58" w:rsidRDefault="001D41CE" w:rsidP="00EF2139">
            <w:pPr>
              <w:bidi w:val="0"/>
              <w:snapToGrid w:val="0"/>
              <w:jc w:val="both"/>
              <w:rPr>
                <w:b/>
                <w:bCs/>
                <w:sz w:val="20"/>
              </w:rPr>
            </w:pPr>
            <w:r w:rsidRPr="00E62E58">
              <w:rPr>
                <w:b/>
                <w:bCs/>
                <w:sz w:val="20"/>
              </w:rPr>
              <w:t>Item</w:t>
            </w:r>
          </w:p>
        </w:tc>
        <w:tc>
          <w:tcPr>
            <w:tcW w:w="2355" w:type="pct"/>
            <w:gridSpan w:val="3"/>
            <w:vAlign w:val="center"/>
          </w:tcPr>
          <w:p w:rsidR="001D41CE" w:rsidRPr="00E62E58" w:rsidRDefault="001D41CE" w:rsidP="00EF2139">
            <w:pPr>
              <w:bidi w:val="0"/>
              <w:snapToGrid w:val="0"/>
              <w:jc w:val="both"/>
              <w:rPr>
                <w:b/>
                <w:bCs/>
                <w:sz w:val="20"/>
              </w:rPr>
            </w:pPr>
            <w:r w:rsidRPr="00E62E58">
              <w:rPr>
                <w:b/>
                <w:bCs/>
                <w:sz w:val="20"/>
              </w:rPr>
              <w:t>Hormonal protocol</w:t>
            </w:r>
          </w:p>
        </w:tc>
      </w:tr>
      <w:tr w:rsidR="00280588" w:rsidRPr="00E62E58" w:rsidTr="00E62E58">
        <w:trPr>
          <w:jc w:val="center"/>
        </w:trPr>
        <w:tc>
          <w:tcPr>
            <w:tcW w:w="2645" w:type="pct"/>
            <w:vMerge/>
            <w:vAlign w:val="center"/>
          </w:tcPr>
          <w:p w:rsidR="00280588" w:rsidRPr="00E62E58" w:rsidRDefault="00280588" w:rsidP="00EF2139">
            <w:pPr>
              <w:bidi w:val="0"/>
              <w:snapToGrid w:val="0"/>
              <w:jc w:val="both"/>
              <w:rPr>
                <w:sz w:val="20"/>
              </w:rPr>
            </w:pPr>
          </w:p>
        </w:tc>
        <w:tc>
          <w:tcPr>
            <w:tcW w:w="754" w:type="pct"/>
            <w:vAlign w:val="center"/>
          </w:tcPr>
          <w:p w:rsidR="00280588" w:rsidRPr="00E62E58" w:rsidRDefault="00280588" w:rsidP="00EF2139">
            <w:pPr>
              <w:bidi w:val="0"/>
              <w:snapToGrid w:val="0"/>
              <w:jc w:val="both"/>
              <w:rPr>
                <w:b/>
                <w:bCs/>
                <w:sz w:val="20"/>
              </w:rPr>
            </w:pPr>
            <w:r w:rsidRPr="00E62E58">
              <w:rPr>
                <w:b/>
                <w:bCs/>
                <w:sz w:val="20"/>
              </w:rPr>
              <w:t>G1</w:t>
            </w:r>
            <w:r w:rsidRPr="00E62E58">
              <w:rPr>
                <w:b/>
                <w:bCs/>
                <w:sz w:val="20"/>
                <w:vertAlign w:val="superscript"/>
              </w:rPr>
              <w:t>(1)</w:t>
            </w:r>
          </w:p>
        </w:tc>
        <w:tc>
          <w:tcPr>
            <w:tcW w:w="800" w:type="pct"/>
            <w:vAlign w:val="center"/>
          </w:tcPr>
          <w:p w:rsidR="00280588" w:rsidRPr="00E62E58" w:rsidRDefault="00280588" w:rsidP="00EF2139">
            <w:pPr>
              <w:bidi w:val="0"/>
              <w:snapToGrid w:val="0"/>
              <w:jc w:val="both"/>
              <w:rPr>
                <w:b/>
                <w:bCs/>
                <w:sz w:val="20"/>
              </w:rPr>
            </w:pPr>
            <w:r w:rsidRPr="00E62E58">
              <w:rPr>
                <w:b/>
                <w:bCs/>
                <w:sz w:val="20"/>
              </w:rPr>
              <w:t>G2</w:t>
            </w:r>
            <w:r w:rsidRPr="00E62E58">
              <w:rPr>
                <w:b/>
                <w:bCs/>
                <w:sz w:val="20"/>
                <w:vertAlign w:val="superscript"/>
              </w:rPr>
              <w:t>(2)</w:t>
            </w:r>
          </w:p>
        </w:tc>
        <w:tc>
          <w:tcPr>
            <w:tcW w:w="800" w:type="pct"/>
            <w:vAlign w:val="center"/>
          </w:tcPr>
          <w:p w:rsidR="00280588" w:rsidRPr="00E62E58" w:rsidRDefault="00280588" w:rsidP="00EF2139">
            <w:pPr>
              <w:bidi w:val="0"/>
              <w:snapToGrid w:val="0"/>
              <w:jc w:val="both"/>
              <w:rPr>
                <w:b/>
                <w:bCs/>
                <w:sz w:val="20"/>
              </w:rPr>
            </w:pPr>
            <w:r w:rsidRPr="00E62E58">
              <w:rPr>
                <w:b/>
                <w:bCs/>
                <w:sz w:val="20"/>
              </w:rPr>
              <w:t>G</w:t>
            </w:r>
            <w:r w:rsidR="00A4797B" w:rsidRPr="00E62E58">
              <w:rPr>
                <w:b/>
                <w:bCs/>
                <w:sz w:val="20"/>
              </w:rPr>
              <w:t>3</w:t>
            </w:r>
            <w:r w:rsidRPr="00E62E58">
              <w:rPr>
                <w:b/>
                <w:bCs/>
                <w:sz w:val="20"/>
                <w:vertAlign w:val="superscript"/>
              </w:rPr>
              <w:t>(</w:t>
            </w:r>
            <w:r w:rsidR="00A4797B" w:rsidRPr="00E62E58">
              <w:rPr>
                <w:b/>
                <w:bCs/>
                <w:sz w:val="20"/>
                <w:vertAlign w:val="superscript"/>
              </w:rPr>
              <w:t>3</w:t>
            </w:r>
            <w:r w:rsidRPr="00E62E58">
              <w:rPr>
                <w:b/>
                <w:bCs/>
                <w:sz w:val="20"/>
                <w:vertAlign w:val="superscript"/>
              </w:rPr>
              <w:t>)</w:t>
            </w:r>
          </w:p>
        </w:tc>
      </w:tr>
      <w:tr w:rsidR="00280588" w:rsidRPr="00E62E58" w:rsidTr="00E62E58">
        <w:trPr>
          <w:jc w:val="center"/>
        </w:trPr>
        <w:tc>
          <w:tcPr>
            <w:tcW w:w="2645" w:type="pct"/>
            <w:vAlign w:val="center"/>
          </w:tcPr>
          <w:p w:rsidR="00280588" w:rsidRPr="00E62E58" w:rsidRDefault="00280588" w:rsidP="00EF2139">
            <w:pPr>
              <w:bidi w:val="0"/>
              <w:snapToGrid w:val="0"/>
              <w:jc w:val="both"/>
              <w:rPr>
                <w:sz w:val="20"/>
              </w:rPr>
            </w:pPr>
            <w:r w:rsidRPr="00E62E58">
              <w:rPr>
                <w:sz w:val="20"/>
              </w:rPr>
              <w:t>Treated animals (n)</w:t>
            </w:r>
          </w:p>
        </w:tc>
        <w:tc>
          <w:tcPr>
            <w:tcW w:w="754" w:type="pct"/>
            <w:vAlign w:val="center"/>
          </w:tcPr>
          <w:p w:rsidR="00280588" w:rsidRPr="00E62E58" w:rsidRDefault="00E7553C" w:rsidP="00EF2139">
            <w:pPr>
              <w:bidi w:val="0"/>
              <w:snapToGrid w:val="0"/>
              <w:jc w:val="both"/>
              <w:rPr>
                <w:sz w:val="20"/>
              </w:rPr>
            </w:pPr>
            <w:r w:rsidRPr="00E62E58">
              <w:rPr>
                <w:sz w:val="20"/>
              </w:rPr>
              <w:t>12</w:t>
            </w:r>
          </w:p>
        </w:tc>
        <w:tc>
          <w:tcPr>
            <w:tcW w:w="800" w:type="pct"/>
            <w:vAlign w:val="center"/>
          </w:tcPr>
          <w:p w:rsidR="00280588" w:rsidRPr="00E62E58" w:rsidRDefault="00E7553C" w:rsidP="00EF2139">
            <w:pPr>
              <w:bidi w:val="0"/>
              <w:snapToGrid w:val="0"/>
              <w:jc w:val="both"/>
              <w:rPr>
                <w:sz w:val="20"/>
              </w:rPr>
            </w:pPr>
            <w:r w:rsidRPr="00E62E58">
              <w:rPr>
                <w:sz w:val="20"/>
              </w:rPr>
              <w:t>12</w:t>
            </w:r>
          </w:p>
        </w:tc>
        <w:tc>
          <w:tcPr>
            <w:tcW w:w="800" w:type="pct"/>
            <w:vAlign w:val="center"/>
          </w:tcPr>
          <w:p w:rsidR="00280588" w:rsidRPr="00E62E58" w:rsidRDefault="00E7553C" w:rsidP="00EF2139">
            <w:pPr>
              <w:bidi w:val="0"/>
              <w:snapToGrid w:val="0"/>
              <w:jc w:val="both"/>
              <w:rPr>
                <w:sz w:val="20"/>
              </w:rPr>
            </w:pPr>
            <w:r w:rsidRPr="00E62E58">
              <w:rPr>
                <w:sz w:val="20"/>
              </w:rPr>
              <w:t>12</w:t>
            </w:r>
          </w:p>
        </w:tc>
      </w:tr>
      <w:tr w:rsidR="00280588" w:rsidRPr="00E62E58" w:rsidTr="00E62E58">
        <w:trPr>
          <w:jc w:val="center"/>
        </w:trPr>
        <w:tc>
          <w:tcPr>
            <w:tcW w:w="2645" w:type="pct"/>
            <w:vAlign w:val="center"/>
          </w:tcPr>
          <w:p w:rsidR="00280588" w:rsidRPr="00E62E58" w:rsidRDefault="00BD6226" w:rsidP="00EF2139">
            <w:pPr>
              <w:autoSpaceDE w:val="0"/>
              <w:autoSpaceDN w:val="0"/>
              <w:bidi w:val="0"/>
              <w:adjustRightInd w:val="0"/>
              <w:snapToGrid w:val="0"/>
              <w:jc w:val="both"/>
              <w:rPr>
                <w:sz w:val="20"/>
              </w:rPr>
            </w:pPr>
            <w:r w:rsidRPr="00E62E58">
              <w:rPr>
                <w:rFonts w:eastAsia="Times New Roman"/>
                <w:sz w:val="20"/>
                <w:lang w:eastAsia="en-US" w:bidi="ar-SA"/>
              </w:rPr>
              <w:t>Age at</w:t>
            </w:r>
            <w:r w:rsidR="00E62E58" w:rsidRPr="00E62E58">
              <w:rPr>
                <w:rFonts w:eastAsia="Times New Roman"/>
                <w:sz w:val="20"/>
                <w:lang w:eastAsia="en-US" w:bidi="ar-SA"/>
              </w:rPr>
              <w:t xml:space="preserve"> </w:t>
            </w:r>
            <w:r w:rsidR="00280588" w:rsidRPr="00E62E58">
              <w:rPr>
                <w:rFonts w:eastAsia="Times New Roman"/>
                <w:sz w:val="20"/>
                <w:lang w:eastAsia="en-US" w:bidi="ar-SA"/>
              </w:rPr>
              <w:t>1</w:t>
            </w:r>
            <w:r w:rsidR="00280588" w:rsidRPr="00E62E58">
              <w:rPr>
                <w:rFonts w:eastAsia="Times New Roman"/>
                <w:sz w:val="20"/>
                <w:vertAlign w:val="superscript"/>
                <w:lang w:eastAsia="en-US" w:bidi="ar-SA"/>
              </w:rPr>
              <w:t>st</w:t>
            </w:r>
            <w:r w:rsidR="00280588" w:rsidRPr="00E62E58">
              <w:rPr>
                <w:rFonts w:eastAsia="Times New Roman"/>
                <w:sz w:val="20"/>
                <w:lang w:eastAsia="en-US" w:bidi="ar-SA"/>
              </w:rPr>
              <w:t xml:space="preserve"> AI</w:t>
            </w:r>
            <w:r w:rsidRPr="00E62E58">
              <w:rPr>
                <w:sz w:val="20"/>
              </w:rPr>
              <w:t xml:space="preserve"> (month)</w:t>
            </w:r>
          </w:p>
        </w:tc>
        <w:tc>
          <w:tcPr>
            <w:tcW w:w="754" w:type="pct"/>
            <w:vAlign w:val="center"/>
          </w:tcPr>
          <w:p w:rsidR="00280588" w:rsidRPr="00E62E58" w:rsidRDefault="00910954" w:rsidP="00EF2139">
            <w:pPr>
              <w:bidi w:val="0"/>
              <w:snapToGrid w:val="0"/>
              <w:jc w:val="both"/>
              <w:rPr>
                <w:sz w:val="20"/>
              </w:rPr>
            </w:pPr>
            <w:r w:rsidRPr="00E62E58">
              <w:rPr>
                <w:sz w:val="20"/>
              </w:rPr>
              <w:t>16.4</w:t>
            </w:r>
            <w:r w:rsidR="00280588" w:rsidRPr="00E62E58">
              <w:rPr>
                <w:sz w:val="20"/>
              </w:rPr>
              <w:t>±</w:t>
            </w:r>
            <w:r w:rsidR="00D96ED4" w:rsidRPr="00E62E58">
              <w:rPr>
                <w:sz w:val="20"/>
              </w:rPr>
              <w:t>2.4</w:t>
            </w:r>
          </w:p>
        </w:tc>
        <w:tc>
          <w:tcPr>
            <w:tcW w:w="800" w:type="pct"/>
            <w:vAlign w:val="center"/>
          </w:tcPr>
          <w:p w:rsidR="00280588" w:rsidRPr="00E62E58" w:rsidRDefault="00910954" w:rsidP="00EF2139">
            <w:pPr>
              <w:bidi w:val="0"/>
              <w:snapToGrid w:val="0"/>
              <w:jc w:val="both"/>
              <w:rPr>
                <w:sz w:val="20"/>
              </w:rPr>
            </w:pPr>
            <w:r w:rsidRPr="00E62E58">
              <w:rPr>
                <w:sz w:val="20"/>
              </w:rPr>
              <w:t>16.7</w:t>
            </w:r>
            <w:r w:rsidR="00D96ED4" w:rsidRPr="00E62E58">
              <w:rPr>
                <w:sz w:val="20"/>
              </w:rPr>
              <w:t>±</w:t>
            </w:r>
            <w:r w:rsidR="00280588" w:rsidRPr="00E62E58">
              <w:rPr>
                <w:sz w:val="20"/>
              </w:rPr>
              <w:t>1</w:t>
            </w:r>
            <w:r w:rsidR="00D96ED4" w:rsidRPr="00E62E58">
              <w:rPr>
                <w:sz w:val="20"/>
              </w:rPr>
              <w:t>.9</w:t>
            </w:r>
          </w:p>
        </w:tc>
        <w:tc>
          <w:tcPr>
            <w:tcW w:w="800" w:type="pct"/>
            <w:vAlign w:val="center"/>
          </w:tcPr>
          <w:p w:rsidR="00280588" w:rsidRPr="00E62E58" w:rsidRDefault="00910954" w:rsidP="00EF2139">
            <w:pPr>
              <w:bidi w:val="0"/>
              <w:snapToGrid w:val="0"/>
              <w:jc w:val="both"/>
              <w:rPr>
                <w:sz w:val="20"/>
              </w:rPr>
            </w:pPr>
            <w:r w:rsidRPr="00E62E58">
              <w:rPr>
                <w:sz w:val="20"/>
              </w:rPr>
              <w:t>16.6</w:t>
            </w:r>
            <w:r w:rsidR="00D96ED4" w:rsidRPr="00E62E58">
              <w:rPr>
                <w:sz w:val="20"/>
              </w:rPr>
              <w:t>±2</w:t>
            </w:r>
            <w:r w:rsidR="00280588" w:rsidRPr="00E62E58">
              <w:rPr>
                <w:sz w:val="20"/>
              </w:rPr>
              <w:t>.2</w:t>
            </w:r>
          </w:p>
        </w:tc>
      </w:tr>
      <w:tr w:rsidR="00280588" w:rsidRPr="00E62E58" w:rsidTr="00E62E58">
        <w:trPr>
          <w:jc w:val="center"/>
        </w:trPr>
        <w:tc>
          <w:tcPr>
            <w:tcW w:w="2645" w:type="pct"/>
            <w:vAlign w:val="center"/>
          </w:tcPr>
          <w:p w:rsidR="00280588" w:rsidRPr="00E62E58" w:rsidRDefault="00280588" w:rsidP="00EF2139">
            <w:pPr>
              <w:autoSpaceDE w:val="0"/>
              <w:autoSpaceDN w:val="0"/>
              <w:bidi w:val="0"/>
              <w:adjustRightInd w:val="0"/>
              <w:snapToGrid w:val="0"/>
              <w:jc w:val="both"/>
              <w:rPr>
                <w:sz w:val="20"/>
              </w:rPr>
            </w:pPr>
            <w:r w:rsidRPr="00E62E58">
              <w:rPr>
                <w:rFonts w:eastAsia="Times New Roman"/>
                <w:sz w:val="20"/>
                <w:lang w:eastAsia="en-US" w:bidi="ar-SA"/>
              </w:rPr>
              <w:t>average days from 1</w:t>
            </w:r>
            <w:r w:rsidRPr="00E62E58">
              <w:rPr>
                <w:rFonts w:eastAsia="Times New Roman"/>
                <w:sz w:val="20"/>
                <w:vertAlign w:val="superscript"/>
                <w:lang w:eastAsia="en-US" w:bidi="ar-SA"/>
              </w:rPr>
              <w:t>st</w:t>
            </w:r>
            <w:r w:rsidRPr="00E62E58">
              <w:rPr>
                <w:rFonts w:eastAsia="Times New Roman"/>
                <w:sz w:val="20"/>
                <w:lang w:eastAsia="en-US" w:bidi="ar-SA"/>
              </w:rPr>
              <w:t xml:space="preserve"> AI to treated</w:t>
            </w:r>
          </w:p>
        </w:tc>
        <w:tc>
          <w:tcPr>
            <w:tcW w:w="754" w:type="pct"/>
            <w:vAlign w:val="center"/>
          </w:tcPr>
          <w:p w:rsidR="00280588" w:rsidRPr="00E62E58" w:rsidRDefault="00910954" w:rsidP="00EF2139">
            <w:pPr>
              <w:bidi w:val="0"/>
              <w:snapToGrid w:val="0"/>
              <w:jc w:val="both"/>
              <w:rPr>
                <w:sz w:val="20"/>
              </w:rPr>
            </w:pPr>
            <w:r w:rsidRPr="00E62E58">
              <w:rPr>
                <w:sz w:val="20"/>
              </w:rPr>
              <w:t>105±6</w:t>
            </w:r>
            <w:r w:rsidR="00280588" w:rsidRPr="00E62E58">
              <w:rPr>
                <w:sz w:val="20"/>
              </w:rPr>
              <w:t>.8</w:t>
            </w:r>
          </w:p>
        </w:tc>
        <w:tc>
          <w:tcPr>
            <w:tcW w:w="800" w:type="pct"/>
            <w:vAlign w:val="center"/>
          </w:tcPr>
          <w:p w:rsidR="00280588" w:rsidRPr="00E62E58" w:rsidRDefault="00910954" w:rsidP="00EF2139">
            <w:pPr>
              <w:bidi w:val="0"/>
              <w:snapToGrid w:val="0"/>
              <w:jc w:val="both"/>
              <w:rPr>
                <w:sz w:val="20"/>
              </w:rPr>
            </w:pPr>
            <w:r w:rsidRPr="00E62E58">
              <w:rPr>
                <w:sz w:val="20"/>
              </w:rPr>
              <w:t>11</w:t>
            </w:r>
            <w:r w:rsidR="00D96ED4" w:rsidRPr="00E62E58">
              <w:rPr>
                <w:sz w:val="20"/>
              </w:rPr>
              <w:t>1±11</w:t>
            </w:r>
            <w:r w:rsidR="00280588" w:rsidRPr="00E62E58">
              <w:rPr>
                <w:sz w:val="20"/>
              </w:rPr>
              <w:t>.3</w:t>
            </w:r>
          </w:p>
        </w:tc>
        <w:tc>
          <w:tcPr>
            <w:tcW w:w="800" w:type="pct"/>
            <w:vAlign w:val="center"/>
          </w:tcPr>
          <w:p w:rsidR="00280588" w:rsidRPr="00E62E58" w:rsidRDefault="00D96ED4" w:rsidP="00EF2139">
            <w:pPr>
              <w:bidi w:val="0"/>
              <w:snapToGrid w:val="0"/>
              <w:jc w:val="both"/>
              <w:rPr>
                <w:sz w:val="20"/>
              </w:rPr>
            </w:pPr>
            <w:r w:rsidRPr="00E62E58">
              <w:rPr>
                <w:sz w:val="20"/>
              </w:rPr>
              <w:t>10</w:t>
            </w:r>
            <w:r w:rsidR="00280588" w:rsidRPr="00E62E58">
              <w:rPr>
                <w:sz w:val="20"/>
              </w:rPr>
              <w:t>9±1</w:t>
            </w:r>
            <w:r w:rsidRPr="00E62E58">
              <w:rPr>
                <w:sz w:val="20"/>
              </w:rPr>
              <w:t>0</w:t>
            </w:r>
            <w:r w:rsidR="00280588" w:rsidRPr="00E62E58">
              <w:rPr>
                <w:sz w:val="20"/>
              </w:rPr>
              <w:t>.6</w:t>
            </w:r>
          </w:p>
        </w:tc>
      </w:tr>
      <w:tr w:rsidR="00280588" w:rsidRPr="00E62E58" w:rsidTr="00E62E58">
        <w:trPr>
          <w:jc w:val="center"/>
        </w:trPr>
        <w:tc>
          <w:tcPr>
            <w:tcW w:w="2645" w:type="pct"/>
            <w:vAlign w:val="center"/>
          </w:tcPr>
          <w:p w:rsidR="00280588" w:rsidRPr="00E62E58" w:rsidRDefault="00280588" w:rsidP="00EF2139">
            <w:pPr>
              <w:bidi w:val="0"/>
              <w:snapToGrid w:val="0"/>
              <w:jc w:val="both"/>
              <w:rPr>
                <w:sz w:val="20"/>
              </w:rPr>
            </w:pPr>
            <w:r w:rsidRPr="00E62E58">
              <w:rPr>
                <w:rFonts w:eastAsia="Times New Roman"/>
                <w:sz w:val="20"/>
                <w:lang w:eastAsia="en-US" w:bidi="ar-SA"/>
              </w:rPr>
              <w:t>Estrus rate</w:t>
            </w:r>
            <w:r w:rsidRPr="00E62E58">
              <w:rPr>
                <w:sz w:val="20"/>
              </w:rPr>
              <w:t xml:space="preserve"> (%)</w:t>
            </w:r>
            <w:r w:rsidR="00BD4997" w:rsidRPr="00E62E58">
              <w:rPr>
                <w:sz w:val="20"/>
              </w:rPr>
              <w:t xml:space="preserve"> after treatment</w:t>
            </w:r>
          </w:p>
        </w:tc>
        <w:tc>
          <w:tcPr>
            <w:tcW w:w="754" w:type="pct"/>
            <w:vAlign w:val="center"/>
          </w:tcPr>
          <w:p w:rsidR="00280588" w:rsidRPr="00E62E58" w:rsidRDefault="00280588" w:rsidP="00EF2139">
            <w:pPr>
              <w:bidi w:val="0"/>
              <w:snapToGrid w:val="0"/>
              <w:jc w:val="both"/>
              <w:rPr>
                <w:sz w:val="20"/>
              </w:rPr>
            </w:pPr>
            <w:r w:rsidRPr="00E62E58">
              <w:rPr>
                <w:sz w:val="20"/>
              </w:rPr>
              <w:t>100</w:t>
            </w:r>
          </w:p>
        </w:tc>
        <w:tc>
          <w:tcPr>
            <w:tcW w:w="800" w:type="pct"/>
            <w:vAlign w:val="center"/>
          </w:tcPr>
          <w:p w:rsidR="00280588" w:rsidRPr="00E62E58" w:rsidRDefault="00280588" w:rsidP="00EF2139">
            <w:pPr>
              <w:bidi w:val="0"/>
              <w:snapToGrid w:val="0"/>
              <w:jc w:val="both"/>
              <w:rPr>
                <w:sz w:val="20"/>
              </w:rPr>
            </w:pPr>
            <w:r w:rsidRPr="00E62E58">
              <w:rPr>
                <w:sz w:val="20"/>
              </w:rPr>
              <w:t>100</w:t>
            </w:r>
          </w:p>
        </w:tc>
        <w:tc>
          <w:tcPr>
            <w:tcW w:w="800" w:type="pct"/>
            <w:vAlign w:val="center"/>
          </w:tcPr>
          <w:p w:rsidR="00280588" w:rsidRPr="00E62E58" w:rsidRDefault="00280588" w:rsidP="00EF2139">
            <w:pPr>
              <w:bidi w:val="0"/>
              <w:snapToGrid w:val="0"/>
              <w:jc w:val="both"/>
              <w:rPr>
                <w:sz w:val="20"/>
              </w:rPr>
            </w:pPr>
            <w:r w:rsidRPr="00E62E58">
              <w:rPr>
                <w:sz w:val="20"/>
              </w:rPr>
              <w:t>9</w:t>
            </w:r>
            <w:r w:rsidR="00E7553C" w:rsidRPr="00E62E58">
              <w:rPr>
                <w:sz w:val="20"/>
              </w:rPr>
              <w:t>1.6</w:t>
            </w:r>
            <w:r w:rsidR="00251659" w:rsidRPr="00E62E58">
              <w:rPr>
                <w:sz w:val="20"/>
              </w:rPr>
              <w:t>7</w:t>
            </w:r>
          </w:p>
        </w:tc>
      </w:tr>
      <w:tr w:rsidR="00E7553C" w:rsidRPr="00E62E58" w:rsidTr="00E62E58">
        <w:trPr>
          <w:jc w:val="center"/>
        </w:trPr>
        <w:tc>
          <w:tcPr>
            <w:tcW w:w="2645" w:type="pct"/>
            <w:vAlign w:val="center"/>
          </w:tcPr>
          <w:p w:rsidR="00E7553C" w:rsidRPr="00E62E58" w:rsidRDefault="00E7553C" w:rsidP="00EF2139">
            <w:pPr>
              <w:bidi w:val="0"/>
              <w:snapToGrid w:val="0"/>
              <w:jc w:val="both"/>
              <w:rPr>
                <w:sz w:val="20"/>
              </w:rPr>
            </w:pPr>
            <w:r w:rsidRPr="00E62E58">
              <w:rPr>
                <w:sz w:val="20"/>
              </w:rPr>
              <w:t>Pregnant animals (n)</w:t>
            </w:r>
          </w:p>
        </w:tc>
        <w:tc>
          <w:tcPr>
            <w:tcW w:w="754" w:type="pct"/>
            <w:vAlign w:val="center"/>
          </w:tcPr>
          <w:p w:rsidR="00E7553C" w:rsidRPr="00E62E58" w:rsidRDefault="00E7553C" w:rsidP="00EF2139">
            <w:pPr>
              <w:bidi w:val="0"/>
              <w:snapToGrid w:val="0"/>
              <w:jc w:val="both"/>
              <w:rPr>
                <w:sz w:val="20"/>
              </w:rPr>
            </w:pPr>
            <w:r w:rsidRPr="00E62E58">
              <w:rPr>
                <w:sz w:val="20"/>
              </w:rPr>
              <w:t>6</w:t>
            </w:r>
          </w:p>
        </w:tc>
        <w:tc>
          <w:tcPr>
            <w:tcW w:w="800" w:type="pct"/>
            <w:vAlign w:val="center"/>
          </w:tcPr>
          <w:p w:rsidR="00E7553C" w:rsidRPr="00E62E58" w:rsidRDefault="00E7553C" w:rsidP="00EF2139">
            <w:pPr>
              <w:bidi w:val="0"/>
              <w:snapToGrid w:val="0"/>
              <w:jc w:val="both"/>
              <w:rPr>
                <w:sz w:val="20"/>
              </w:rPr>
            </w:pPr>
            <w:r w:rsidRPr="00E62E58">
              <w:rPr>
                <w:sz w:val="20"/>
              </w:rPr>
              <w:t>7</w:t>
            </w:r>
          </w:p>
        </w:tc>
        <w:tc>
          <w:tcPr>
            <w:tcW w:w="800" w:type="pct"/>
            <w:vAlign w:val="center"/>
          </w:tcPr>
          <w:p w:rsidR="00E7553C" w:rsidRPr="00E62E58" w:rsidRDefault="00E7553C" w:rsidP="00EF2139">
            <w:pPr>
              <w:bidi w:val="0"/>
              <w:snapToGrid w:val="0"/>
              <w:jc w:val="both"/>
              <w:rPr>
                <w:sz w:val="20"/>
              </w:rPr>
            </w:pPr>
            <w:r w:rsidRPr="00E62E58">
              <w:rPr>
                <w:sz w:val="20"/>
              </w:rPr>
              <w:t>10</w:t>
            </w:r>
          </w:p>
        </w:tc>
      </w:tr>
      <w:tr w:rsidR="00E7553C" w:rsidRPr="00E62E58" w:rsidTr="00E62E58">
        <w:trPr>
          <w:jc w:val="center"/>
        </w:trPr>
        <w:tc>
          <w:tcPr>
            <w:tcW w:w="2645" w:type="pct"/>
            <w:vAlign w:val="center"/>
          </w:tcPr>
          <w:p w:rsidR="00E7553C" w:rsidRPr="00E62E58" w:rsidRDefault="00E7553C" w:rsidP="00EF2139">
            <w:pPr>
              <w:bidi w:val="0"/>
              <w:snapToGrid w:val="0"/>
              <w:jc w:val="both"/>
              <w:rPr>
                <w:sz w:val="20"/>
              </w:rPr>
            </w:pPr>
            <w:r w:rsidRPr="00E62E58">
              <w:rPr>
                <w:sz w:val="20"/>
              </w:rPr>
              <w:t>Pregnancy rate (%)</w:t>
            </w:r>
          </w:p>
        </w:tc>
        <w:tc>
          <w:tcPr>
            <w:tcW w:w="754" w:type="pct"/>
            <w:vAlign w:val="center"/>
          </w:tcPr>
          <w:p w:rsidR="00E7553C" w:rsidRPr="00E62E58" w:rsidRDefault="00E7553C" w:rsidP="00EF2139">
            <w:pPr>
              <w:bidi w:val="0"/>
              <w:snapToGrid w:val="0"/>
              <w:jc w:val="both"/>
              <w:rPr>
                <w:sz w:val="20"/>
              </w:rPr>
            </w:pPr>
            <w:r w:rsidRPr="00E62E58">
              <w:rPr>
                <w:sz w:val="20"/>
              </w:rPr>
              <w:t>50</w:t>
            </w:r>
          </w:p>
        </w:tc>
        <w:tc>
          <w:tcPr>
            <w:tcW w:w="800" w:type="pct"/>
            <w:vAlign w:val="center"/>
          </w:tcPr>
          <w:p w:rsidR="00E7553C" w:rsidRPr="00E62E58" w:rsidRDefault="00E7553C" w:rsidP="00EF2139">
            <w:pPr>
              <w:bidi w:val="0"/>
              <w:snapToGrid w:val="0"/>
              <w:jc w:val="both"/>
              <w:rPr>
                <w:sz w:val="20"/>
              </w:rPr>
            </w:pPr>
            <w:r w:rsidRPr="00E62E58">
              <w:rPr>
                <w:sz w:val="20"/>
              </w:rPr>
              <w:t>58.34</w:t>
            </w:r>
          </w:p>
        </w:tc>
        <w:tc>
          <w:tcPr>
            <w:tcW w:w="800" w:type="pct"/>
            <w:vAlign w:val="center"/>
          </w:tcPr>
          <w:p w:rsidR="00E7553C" w:rsidRPr="00E62E58" w:rsidRDefault="00E7553C" w:rsidP="00EF2139">
            <w:pPr>
              <w:bidi w:val="0"/>
              <w:snapToGrid w:val="0"/>
              <w:jc w:val="both"/>
              <w:rPr>
                <w:sz w:val="20"/>
              </w:rPr>
            </w:pPr>
            <w:r w:rsidRPr="00E62E58">
              <w:rPr>
                <w:sz w:val="20"/>
              </w:rPr>
              <w:t>83.3</w:t>
            </w:r>
            <w:r w:rsidR="00251659" w:rsidRPr="00E62E58">
              <w:rPr>
                <w:sz w:val="20"/>
              </w:rPr>
              <w:t>3</w:t>
            </w:r>
          </w:p>
        </w:tc>
      </w:tr>
    </w:tbl>
    <w:p w:rsidR="001D41CE" w:rsidRPr="00EF2139" w:rsidRDefault="001D41CE" w:rsidP="00EF2139">
      <w:pPr>
        <w:bidi w:val="0"/>
        <w:snapToGrid w:val="0"/>
        <w:jc w:val="both"/>
        <w:rPr>
          <w:bCs/>
          <w:sz w:val="20"/>
          <w:szCs w:val="20"/>
        </w:rPr>
      </w:pPr>
      <w:r w:rsidRPr="00EF2139">
        <w:rPr>
          <w:bCs/>
          <w:sz w:val="20"/>
          <w:szCs w:val="20"/>
          <w:vertAlign w:val="superscript"/>
        </w:rPr>
        <w:t>(1)</w:t>
      </w:r>
      <w:r w:rsidR="00D43F24" w:rsidRPr="00EF2139">
        <w:rPr>
          <w:bCs/>
          <w:sz w:val="20"/>
          <w:szCs w:val="20"/>
        </w:rPr>
        <w:t xml:space="preserve">: </w:t>
      </w:r>
      <w:proofErr w:type="spellStart"/>
      <w:r w:rsidR="00251659" w:rsidRPr="00EF2139">
        <w:rPr>
          <w:bCs/>
          <w:sz w:val="20"/>
          <w:szCs w:val="20"/>
        </w:rPr>
        <w:t>hCG</w:t>
      </w:r>
      <w:proofErr w:type="spellEnd"/>
      <w:r w:rsidR="00251659" w:rsidRPr="00EF2139">
        <w:rPr>
          <w:bCs/>
          <w:sz w:val="20"/>
          <w:szCs w:val="20"/>
        </w:rPr>
        <w:t xml:space="preserve"> </w:t>
      </w:r>
      <w:r w:rsidR="00910954" w:rsidRPr="00EF2139">
        <w:rPr>
          <w:bCs/>
          <w:sz w:val="20"/>
          <w:szCs w:val="20"/>
        </w:rPr>
        <w:t>at service</w:t>
      </w:r>
      <w:r w:rsidR="00D43F24" w:rsidRPr="00EF2139">
        <w:rPr>
          <w:bCs/>
          <w:sz w:val="20"/>
          <w:szCs w:val="20"/>
        </w:rPr>
        <w:t xml:space="preserve">, </w:t>
      </w:r>
      <w:r w:rsidR="00D43F24" w:rsidRPr="00EF2139">
        <w:rPr>
          <w:bCs/>
          <w:sz w:val="20"/>
          <w:szCs w:val="20"/>
          <w:vertAlign w:val="superscript"/>
        </w:rPr>
        <w:t>(2)</w:t>
      </w:r>
      <w:r w:rsidR="00D43F24" w:rsidRPr="00EF2139">
        <w:rPr>
          <w:bCs/>
          <w:sz w:val="20"/>
          <w:szCs w:val="20"/>
        </w:rPr>
        <w:t xml:space="preserve">: </w:t>
      </w:r>
      <w:proofErr w:type="spellStart"/>
      <w:r w:rsidR="00D43F24" w:rsidRPr="00EF2139">
        <w:rPr>
          <w:bCs/>
          <w:sz w:val="20"/>
          <w:szCs w:val="20"/>
        </w:rPr>
        <w:t>hCG</w:t>
      </w:r>
      <w:proofErr w:type="spellEnd"/>
      <w:r w:rsidR="00D43F24" w:rsidRPr="00EF2139">
        <w:rPr>
          <w:bCs/>
          <w:sz w:val="20"/>
          <w:szCs w:val="20"/>
        </w:rPr>
        <w:t xml:space="preserve"> at</w:t>
      </w:r>
      <w:r w:rsidR="00014DEA" w:rsidRPr="00EF2139">
        <w:rPr>
          <w:bCs/>
          <w:sz w:val="20"/>
          <w:szCs w:val="20"/>
        </w:rPr>
        <w:t>12 days post-</w:t>
      </w:r>
      <w:r w:rsidR="00D43F24" w:rsidRPr="00EF2139">
        <w:rPr>
          <w:bCs/>
          <w:sz w:val="20"/>
          <w:szCs w:val="20"/>
        </w:rPr>
        <w:t>service,</w:t>
      </w:r>
      <w:r w:rsidRPr="00EF2139">
        <w:rPr>
          <w:bCs/>
          <w:sz w:val="20"/>
          <w:szCs w:val="20"/>
        </w:rPr>
        <w:t xml:space="preserve"> </w:t>
      </w:r>
      <w:r w:rsidR="00D43F24" w:rsidRPr="00EF2139">
        <w:rPr>
          <w:bCs/>
          <w:sz w:val="20"/>
          <w:szCs w:val="20"/>
          <w:vertAlign w:val="superscript"/>
        </w:rPr>
        <w:t>(3</w:t>
      </w:r>
      <w:r w:rsidRPr="00EF2139">
        <w:rPr>
          <w:bCs/>
          <w:sz w:val="20"/>
          <w:szCs w:val="20"/>
          <w:vertAlign w:val="superscript"/>
        </w:rPr>
        <w:t>)</w:t>
      </w:r>
      <w:r w:rsidRPr="00EF2139">
        <w:rPr>
          <w:bCs/>
          <w:sz w:val="20"/>
          <w:szCs w:val="20"/>
        </w:rPr>
        <w:t xml:space="preserve">: </w:t>
      </w:r>
      <w:r w:rsidR="00D43F24" w:rsidRPr="00EF2139">
        <w:rPr>
          <w:bCs/>
          <w:sz w:val="20"/>
          <w:szCs w:val="20"/>
        </w:rPr>
        <w:t>hCG-PGF</w:t>
      </w:r>
      <w:r w:rsidR="00D43F24" w:rsidRPr="00EF2139">
        <w:rPr>
          <w:bCs/>
          <w:sz w:val="20"/>
          <w:szCs w:val="20"/>
          <w:vertAlign w:val="subscript"/>
        </w:rPr>
        <w:t>2</w:t>
      </w:r>
      <w:r w:rsidR="00D43F24" w:rsidRPr="00EF2139">
        <w:rPr>
          <w:bCs/>
          <w:sz w:val="20"/>
          <w:szCs w:val="20"/>
        </w:rPr>
        <w:t>α-hCG</w:t>
      </w:r>
    </w:p>
    <w:p w:rsidR="00E62E58" w:rsidRPr="00EF2139" w:rsidRDefault="004513C2" w:rsidP="00EF2139">
      <w:pPr>
        <w:pStyle w:val="BodyText"/>
        <w:tabs>
          <w:tab w:val="right" w:pos="8306"/>
          <w:tab w:val="right" w:pos="8505"/>
        </w:tabs>
        <w:bidi w:val="0"/>
        <w:snapToGrid w:val="0"/>
        <w:spacing w:after="0"/>
        <w:jc w:val="both"/>
        <w:rPr>
          <w:bCs/>
          <w:sz w:val="20"/>
          <w:szCs w:val="20"/>
        </w:rPr>
      </w:pPr>
      <w:r w:rsidRPr="00EF2139">
        <w:rPr>
          <w:bCs/>
          <w:sz w:val="20"/>
          <w:szCs w:val="20"/>
          <w:vertAlign w:val="superscript"/>
        </w:rPr>
        <w:t>a and b:</w:t>
      </w:r>
      <w:r w:rsidRPr="00EF2139">
        <w:rPr>
          <w:bCs/>
          <w:sz w:val="20"/>
          <w:szCs w:val="20"/>
        </w:rPr>
        <w:t xml:space="preserve"> Means within the same row with different superscripts are significantly different at (P&lt;0.05).</w:t>
      </w:r>
    </w:p>
    <w:p w:rsidR="00E62E58" w:rsidRPr="00E62E58" w:rsidRDefault="00E62E58" w:rsidP="00EF2139">
      <w:pPr>
        <w:pStyle w:val="BodyText"/>
        <w:tabs>
          <w:tab w:val="right" w:pos="8306"/>
          <w:tab w:val="right" w:pos="8505"/>
        </w:tabs>
        <w:bidi w:val="0"/>
        <w:snapToGrid w:val="0"/>
        <w:spacing w:after="0"/>
        <w:jc w:val="both"/>
        <w:rPr>
          <w:b/>
          <w:bCs/>
          <w:sz w:val="20"/>
          <w:szCs w:val="20"/>
        </w:rPr>
      </w:pPr>
    </w:p>
    <w:p w:rsidR="00EF2139" w:rsidRDefault="00EF2139" w:rsidP="00EF2139">
      <w:pPr>
        <w:autoSpaceDE w:val="0"/>
        <w:autoSpaceDN w:val="0"/>
        <w:bidi w:val="0"/>
        <w:adjustRightInd w:val="0"/>
        <w:snapToGrid w:val="0"/>
        <w:ind w:firstLine="425"/>
        <w:jc w:val="both"/>
        <w:rPr>
          <w:rFonts w:eastAsia="Times New Roman"/>
          <w:sz w:val="20"/>
          <w:lang w:eastAsia="en-US" w:bidi="ar-SA"/>
        </w:rPr>
        <w:sectPr w:rsidR="00EF2139" w:rsidSect="003C1A28">
          <w:type w:val="continuous"/>
          <w:pgSz w:w="12242" w:h="15842" w:code="1"/>
          <w:pgMar w:top="1440" w:right="1440" w:bottom="1440" w:left="1440" w:header="720" w:footer="720" w:gutter="0"/>
          <w:cols w:space="720"/>
          <w:bidi/>
          <w:docGrid w:linePitch="360"/>
        </w:sectPr>
      </w:pPr>
    </w:p>
    <w:p w:rsidR="00770B08" w:rsidRPr="00E62E58" w:rsidRDefault="00770B08" w:rsidP="00EF2139">
      <w:pPr>
        <w:autoSpaceDE w:val="0"/>
        <w:autoSpaceDN w:val="0"/>
        <w:bidi w:val="0"/>
        <w:adjustRightInd w:val="0"/>
        <w:snapToGrid w:val="0"/>
        <w:ind w:firstLine="425"/>
        <w:jc w:val="both"/>
        <w:rPr>
          <w:rFonts w:eastAsia="Times New Roman"/>
          <w:sz w:val="20"/>
          <w:lang w:eastAsia="en-US" w:bidi="ar-SA"/>
        </w:rPr>
      </w:pPr>
      <w:r w:rsidRPr="00E62E58">
        <w:rPr>
          <w:rFonts w:eastAsia="Times New Roman"/>
          <w:sz w:val="20"/>
          <w:lang w:eastAsia="en-US" w:bidi="ar-SA"/>
        </w:rPr>
        <w:lastRenderedPageBreak/>
        <w:t xml:space="preserve">The administration of </w:t>
      </w:r>
      <w:proofErr w:type="spellStart"/>
      <w:r w:rsidRPr="00E62E58">
        <w:rPr>
          <w:rFonts w:eastAsia="Times New Roman"/>
          <w:sz w:val="20"/>
          <w:lang w:eastAsia="en-US" w:bidi="ar-SA"/>
        </w:rPr>
        <w:t>hCG</w:t>
      </w:r>
      <w:proofErr w:type="spellEnd"/>
      <w:r w:rsidRPr="00E62E58">
        <w:rPr>
          <w:rFonts w:eastAsia="Times New Roman"/>
          <w:sz w:val="20"/>
          <w:lang w:eastAsia="en-US" w:bidi="ar-SA"/>
        </w:rPr>
        <w:t xml:space="preserve"> during the early </w:t>
      </w:r>
      <w:proofErr w:type="spellStart"/>
      <w:r w:rsidRPr="00E62E58">
        <w:rPr>
          <w:rFonts w:eastAsia="Times New Roman"/>
          <w:sz w:val="20"/>
          <w:lang w:eastAsia="en-US" w:bidi="ar-SA"/>
        </w:rPr>
        <w:t>luteal</w:t>
      </w:r>
      <w:proofErr w:type="spellEnd"/>
      <w:r w:rsidRPr="00E62E58">
        <w:rPr>
          <w:rFonts w:eastAsia="Times New Roman"/>
          <w:sz w:val="20"/>
          <w:lang w:eastAsia="en-US" w:bidi="ar-SA"/>
        </w:rPr>
        <w:t xml:space="preserve"> phase induces ovulation of the first-wave</w:t>
      </w:r>
      <w:r w:rsidRPr="00E62E58">
        <w:rPr>
          <w:sz w:val="20"/>
        </w:rPr>
        <w:t xml:space="preserve"> </w:t>
      </w:r>
      <w:r w:rsidRPr="00E62E58">
        <w:rPr>
          <w:rFonts w:eastAsia="Times New Roman"/>
          <w:sz w:val="20"/>
          <w:lang w:eastAsia="en-US" w:bidi="ar-SA"/>
        </w:rPr>
        <w:t xml:space="preserve">dominant follicle and formation of a functional accessory CL. Schmitt </w:t>
      </w:r>
      <w:r w:rsidRPr="00E62E58">
        <w:rPr>
          <w:rFonts w:eastAsia="Times New Roman"/>
          <w:i/>
          <w:iCs/>
          <w:sz w:val="20"/>
          <w:lang w:eastAsia="en-US" w:bidi="ar-SA"/>
        </w:rPr>
        <w:t>et al</w:t>
      </w:r>
      <w:r w:rsidRPr="00E62E58">
        <w:rPr>
          <w:rFonts w:eastAsia="Times New Roman"/>
          <w:sz w:val="20"/>
          <w:lang w:eastAsia="en-US" w:bidi="ar-SA"/>
        </w:rPr>
        <w:t xml:space="preserve">. (1996a) observed that most of the increase of progesterone production after </w:t>
      </w:r>
      <w:proofErr w:type="spellStart"/>
      <w:r w:rsidRPr="00E62E58">
        <w:rPr>
          <w:rFonts w:eastAsia="Times New Roman"/>
          <w:sz w:val="20"/>
          <w:lang w:eastAsia="en-US" w:bidi="ar-SA"/>
        </w:rPr>
        <w:t>hCG</w:t>
      </w:r>
      <w:proofErr w:type="spellEnd"/>
      <w:r w:rsidRPr="00E62E58">
        <w:rPr>
          <w:rFonts w:eastAsia="Times New Roman"/>
          <w:sz w:val="20"/>
          <w:lang w:eastAsia="en-US" w:bidi="ar-SA"/>
        </w:rPr>
        <w:t xml:space="preserve"> injection was due to the formation of accessory CL. Furthermore, cows treated with </w:t>
      </w:r>
      <w:proofErr w:type="spellStart"/>
      <w:r w:rsidRPr="00E62E58">
        <w:rPr>
          <w:rFonts w:eastAsia="Times New Roman"/>
          <w:sz w:val="20"/>
          <w:lang w:eastAsia="en-US" w:bidi="ar-SA"/>
        </w:rPr>
        <w:t>hCG</w:t>
      </w:r>
      <w:proofErr w:type="spellEnd"/>
      <w:r w:rsidRPr="00E62E58">
        <w:rPr>
          <w:rFonts w:eastAsia="Times New Roman"/>
          <w:sz w:val="20"/>
          <w:lang w:eastAsia="en-US" w:bidi="ar-SA"/>
        </w:rPr>
        <w:t xml:space="preserve"> on d 5 after estrus had a greater increase in plasma progesterone from d 6 to 13 and greater circulating progesterone on d 13 of the estrous cycle. Therefore, it is possible that </w:t>
      </w:r>
      <w:proofErr w:type="spellStart"/>
      <w:r w:rsidRPr="00E62E58">
        <w:rPr>
          <w:rFonts w:eastAsia="Times New Roman"/>
          <w:sz w:val="20"/>
          <w:lang w:eastAsia="en-US" w:bidi="ar-SA"/>
        </w:rPr>
        <w:t>hCG</w:t>
      </w:r>
      <w:proofErr w:type="spellEnd"/>
      <w:r w:rsidRPr="00E62E58">
        <w:rPr>
          <w:rFonts w:eastAsia="Times New Roman"/>
          <w:sz w:val="20"/>
          <w:lang w:eastAsia="en-US" w:bidi="ar-SA"/>
        </w:rPr>
        <w:t xml:space="preserve"> induction of an accessory CL on d 5 of the estrous cycle may increase plasma progesteron</w:t>
      </w:r>
      <w:r w:rsidR="00910954" w:rsidRPr="00E62E58">
        <w:rPr>
          <w:rFonts w:eastAsia="Times New Roman"/>
          <w:sz w:val="20"/>
          <w:lang w:eastAsia="en-US" w:bidi="ar-SA"/>
        </w:rPr>
        <w:t xml:space="preserve">e and enhance embryo survival, </w:t>
      </w:r>
      <w:r w:rsidRPr="00E62E58">
        <w:rPr>
          <w:rFonts w:eastAsia="Times New Roman"/>
          <w:sz w:val="20"/>
          <w:lang w:eastAsia="en-US" w:bidi="ar-SA"/>
        </w:rPr>
        <w:t>which would improve conception rates in dairy cows.</w:t>
      </w:r>
    </w:p>
    <w:p w:rsidR="009731E9" w:rsidRPr="00E62E58" w:rsidRDefault="00770B08" w:rsidP="00EF2139">
      <w:pPr>
        <w:autoSpaceDE w:val="0"/>
        <w:autoSpaceDN w:val="0"/>
        <w:bidi w:val="0"/>
        <w:adjustRightInd w:val="0"/>
        <w:snapToGrid w:val="0"/>
        <w:ind w:firstLine="425"/>
        <w:jc w:val="both"/>
        <w:rPr>
          <w:sz w:val="20"/>
        </w:rPr>
      </w:pPr>
      <w:r w:rsidRPr="00E62E58">
        <w:rPr>
          <w:rFonts w:eastAsia="Times New Roman"/>
          <w:sz w:val="20"/>
          <w:lang w:eastAsia="en-US" w:bidi="ar-SA"/>
        </w:rPr>
        <w:t xml:space="preserve">In addition, </w:t>
      </w:r>
      <w:proofErr w:type="spellStart"/>
      <w:r w:rsidRPr="00E62E58">
        <w:rPr>
          <w:rFonts w:eastAsia="Times New Roman"/>
          <w:sz w:val="20"/>
          <w:lang w:eastAsia="en-US" w:bidi="ar-SA"/>
        </w:rPr>
        <w:t>hCG</w:t>
      </w:r>
      <w:proofErr w:type="spellEnd"/>
      <w:r w:rsidRPr="00E62E58">
        <w:rPr>
          <w:rFonts w:eastAsia="Times New Roman"/>
          <w:sz w:val="20"/>
          <w:lang w:eastAsia="en-US" w:bidi="ar-SA"/>
        </w:rPr>
        <w:t xml:space="preserve"> treatment increases the occurrence of three-wave follicular cycles, in which the emergence of the third-wave dominant follicle is delayed (</w:t>
      </w:r>
      <w:r w:rsidR="00465F1A" w:rsidRPr="00E62E58">
        <w:rPr>
          <w:rFonts w:eastAsia="Times New Roman"/>
          <w:sz w:val="20"/>
          <w:lang w:eastAsia="en-US" w:bidi="ar-SA"/>
        </w:rPr>
        <w:t xml:space="preserve">Schmitt </w:t>
      </w:r>
      <w:r w:rsidRPr="00E62E58">
        <w:rPr>
          <w:rFonts w:eastAsia="Times New Roman"/>
          <w:i/>
          <w:iCs/>
          <w:sz w:val="20"/>
          <w:lang w:eastAsia="en-US" w:bidi="ar-SA"/>
        </w:rPr>
        <w:t>et al</w:t>
      </w:r>
      <w:r w:rsidRPr="00E62E58">
        <w:rPr>
          <w:rFonts w:eastAsia="Times New Roman"/>
          <w:sz w:val="20"/>
          <w:lang w:eastAsia="en-US" w:bidi="ar-SA"/>
        </w:rPr>
        <w:t>., 199</w:t>
      </w:r>
      <w:r w:rsidR="00E63423" w:rsidRPr="00E62E58">
        <w:rPr>
          <w:rFonts w:eastAsia="Times New Roman"/>
          <w:sz w:val="20"/>
          <w:lang w:eastAsia="en-US" w:bidi="ar-SA"/>
        </w:rPr>
        <w:t>6</w:t>
      </w:r>
      <w:r w:rsidR="00AE7DD9" w:rsidRPr="00E62E58">
        <w:rPr>
          <w:rFonts w:eastAsia="Times New Roman"/>
          <w:sz w:val="20"/>
          <w:lang w:eastAsia="en-US" w:bidi="ar-SA"/>
        </w:rPr>
        <w:t>b</w:t>
      </w:r>
      <w:r w:rsidRPr="00E62E58">
        <w:rPr>
          <w:rFonts w:eastAsia="Times New Roman"/>
          <w:sz w:val="20"/>
          <w:lang w:eastAsia="en-US" w:bidi="ar-SA"/>
        </w:rPr>
        <w:t xml:space="preserve">). Such an alteration in follicular dynamics may enhance conception rate because a greater number of </w:t>
      </w:r>
      <w:r w:rsidR="00264A83" w:rsidRPr="00E62E58">
        <w:rPr>
          <w:rFonts w:eastAsia="Times New Roman"/>
          <w:sz w:val="20"/>
          <w:lang w:eastAsia="en-US" w:bidi="ar-SA"/>
        </w:rPr>
        <w:t>heifers</w:t>
      </w:r>
      <w:r w:rsidRPr="00E62E58">
        <w:rPr>
          <w:rFonts w:eastAsia="Times New Roman"/>
          <w:sz w:val="20"/>
          <w:lang w:eastAsia="en-US" w:bidi="ar-SA"/>
        </w:rPr>
        <w:t xml:space="preserve"> with three follicular waves after insemination conceived compared with </w:t>
      </w:r>
      <w:r w:rsidR="00264A83" w:rsidRPr="00E62E58">
        <w:rPr>
          <w:rFonts w:eastAsia="Times New Roman"/>
          <w:sz w:val="20"/>
          <w:lang w:eastAsia="en-US" w:bidi="ar-SA"/>
        </w:rPr>
        <w:t>heifers</w:t>
      </w:r>
      <w:r w:rsidRPr="00E62E58">
        <w:rPr>
          <w:rFonts w:eastAsia="Times New Roman"/>
          <w:sz w:val="20"/>
          <w:lang w:eastAsia="en-US" w:bidi="ar-SA"/>
        </w:rPr>
        <w:t xml:space="preserve"> having two follicular waves (Ahmad </w:t>
      </w:r>
      <w:r w:rsidRPr="00E62E58">
        <w:rPr>
          <w:rFonts w:eastAsia="Times New Roman"/>
          <w:i/>
          <w:iCs/>
          <w:sz w:val="20"/>
          <w:lang w:eastAsia="en-US" w:bidi="ar-SA"/>
        </w:rPr>
        <w:t>et al</w:t>
      </w:r>
      <w:r w:rsidRPr="00E62E58">
        <w:rPr>
          <w:rFonts w:eastAsia="Times New Roman"/>
          <w:sz w:val="20"/>
          <w:lang w:eastAsia="en-US" w:bidi="ar-SA"/>
        </w:rPr>
        <w:t>., 1997).</w:t>
      </w:r>
    </w:p>
    <w:p w:rsidR="00E62E58" w:rsidRPr="00E62E58" w:rsidRDefault="00FD7648" w:rsidP="00EF2139">
      <w:pPr>
        <w:autoSpaceDE w:val="0"/>
        <w:autoSpaceDN w:val="0"/>
        <w:bidi w:val="0"/>
        <w:adjustRightInd w:val="0"/>
        <w:snapToGrid w:val="0"/>
        <w:ind w:firstLine="425"/>
        <w:jc w:val="both"/>
        <w:rPr>
          <w:sz w:val="20"/>
        </w:rPr>
      </w:pPr>
      <w:r w:rsidRPr="00E62E58">
        <w:rPr>
          <w:sz w:val="20"/>
        </w:rPr>
        <w:t xml:space="preserve">The administration of </w:t>
      </w:r>
      <w:proofErr w:type="spellStart"/>
      <w:r w:rsidRPr="00E62E58">
        <w:rPr>
          <w:sz w:val="20"/>
        </w:rPr>
        <w:t>hCG</w:t>
      </w:r>
      <w:proofErr w:type="spellEnd"/>
      <w:r w:rsidRPr="00E62E58">
        <w:rPr>
          <w:sz w:val="20"/>
        </w:rPr>
        <w:t xml:space="preserve"> in the early </w:t>
      </w:r>
      <w:proofErr w:type="spellStart"/>
      <w:r w:rsidRPr="00E62E58">
        <w:rPr>
          <w:sz w:val="20"/>
        </w:rPr>
        <w:t>luteal</w:t>
      </w:r>
      <w:proofErr w:type="spellEnd"/>
      <w:r w:rsidRPr="00E62E58">
        <w:rPr>
          <w:sz w:val="20"/>
        </w:rPr>
        <w:t xml:space="preserve"> stage induces the format</w:t>
      </w:r>
      <w:r w:rsidR="00910954" w:rsidRPr="00E62E58">
        <w:rPr>
          <w:sz w:val="20"/>
        </w:rPr>
        <w:t xml:space="preserve">ion of accessory corpora </w:t>
      </w:r>
      <w:proofErr w:type="spellStart"/>
      <w:r w:rsidR="00910954" w:rsidRPr="00E62E58">
        <w:rPr>
          <w:sz w:val="20"/>
        </w:rPr>
        <w:t>lutea</w:t>
      </w:r>
      <w:proofErr w:type="spellEnd"/>
      <w:r w:rsidR="00910954" w:rsidRPr="00E62E58">
        <w:rPr>
          <w:sz w:val="20"/>
        </w:rPr>
        <w:t>,</w:t>
      </w:r>
      <w:r w:rsidR="00014DEA" w:rsidRPr="00E62E58">
        <w:rPr>
          <w:sz w:val="20"/>
        </w:rPr>
        <w:t xml:space="preserve"> increases</w:t>
      </w:r>
      <w:r w:rsidRPr="00E62E58">
        <w:rPr>
          <w:sz w:val="20"/>
        </w:rPr>
        <w:t xml:space="preserve"> the volume of</w:t>
      </w:r>
      <w:r w:rsidR="00014DEA" w:rsidRPr="00E62E58">
        <w:rPr>
          <w:sz w:val="20"/>
        </w:rPr>
        <w:t xml:space="preserve"> the CL,</w:t>
      </w:r>
      <w:r w:rsidRPr="00E62E58">
        <w:rPr>
          <w:sz w:val="20"/>
        </w:rPr>
        <w:t xml:space="preserve"> encourages </w:t>
      </w:r>
      <w:proofErr w:type="spellStart"/>
      <w:r w:rsidRPr="00E62E58">
        <w:rPr>
          <w:sz w:val="20"/>
        </w:rPr>
        <w:t>luteal</w:t>
      </w:r>
      <w:proofErr w:type="spellEnd"/>
      <w:r w:rsidRPr="00E62E58">
        <w:rPr>
          <w:sz w:val="20"/>
        </w:rPr>
        <w:t xml:space="preserve"> cells to become larger and rise plasma P4 concentrations. This rise was mainly due to secretion by accessory CL besides the stimulation of the spontaneous CL (</w:t>
      </w:r>
      <w:r w:rsidR="00E63423" w:rsidRPr="00E62E58">
        <w:rPr>
          <w:rFonts w:eastAsia="Times New Roman"/>
          <w:sz w:val="20"/>
          <w:lang w:eastAsia="en-US" w:bidi="ar-SA"/>
        </w:rPr>
        <w:t>Schmitt</w:t>
      </w:r>
      <w:r w:rsidR="00E63423" w:rsidRPr="00E62E58">
        <w:rPr>
          <w:sz w:val="20"/>
        </w:rPr>
        <w:t xml:space="preserve"> </w:t>
      </w:r>
      <w:r w:rsidRPr="00E62E58">
        <w:rPr>
          <w:i/>
          <w:iCs/>
          <w:sz w:val="20"/>
        </w:rPr>
        <w:t>et al</w:t>
      </w:r>
      <w:r w:rsidRPr="00E62E58">
        <w:rPr>
          <w:sz w:val="20"/>
        </w:rPr>
        <w:t>., 1996</w:t>
      </w:r>
      <w:r w:rsidR="00AE7DD9" w:rsidRPr="00E62E58">
        <w:rPr>
          <w:sz w:val="20"/>
        </w:rPr>
        <w:t>a</w:t>
      </w:r>
      <w:r w:rsidRPr="00E62E58">
        <w:rPr>
          <w:sz w:val="20"/>
        </w:rPr>
        <w:t xml:space="preserve">). </w:t>
      </w:r>
    </w:p>
    <w:p w:rsidR="00D16CBF" w:rsidRPr="00E62E58" w:rsidRDefault="00D16CBF" w:rsidP="00EF2139">
      <w:pPr>
        <w:autoSpaceDE w:val="0"/>
        <w:autoSpaceDN w:val="0"/>
        <w:bidi w:val="0"/>
        <w:adjustRightInd w:val="0"/>
        <w:snapToGrid w:val="0"/>
        <w:jc w:val="both"/>
        <w:rPr>
          <w:b/>
          <w:bCs/>
          <w:sz w:val="20"/>
        </w:rPr>
      </w:pPr>
      <w:r w:rsidRPr="00E62E58">
        <w:rPr>
          <w:b/>
          <w:bCs/>
          <w:sz w:val="20"/>
        </w:rPr>
        <w:t>Progesterone concentration:</w:t>
      </w:r>
    </w:p>
    <w:p w:rsidR="007367F5" w:rsidRPr="00E62E58" w:rsidRDefault="007367F5" w:rsidP="00EF2139">
      <w:pPr>
        <w:autoSpaceDE w:val="0"/>
        <w:autoSpaceDN w:val="0"/>
        <w:bidi w:val="0"/>
        <w:adjustRightInd w:val="0"/>
        <w:snapToGrid w:val="0"/>
        <w:ind w:firstLine="425"/>
        <w:jc w:val="both"/>
        <w:rPr>
          <w:sz w:val="20"/>
        </w:rPr>
      </w:pPr>
      <w:r w:rsidRPr="00E62E58">
        <w:rPr>
          <w:sz w:val="20"/>
        </w:rPr>
        <w:t xml:space="preserve">Concentrations of P4 in blood serum of </w:t>
      </w:r>
      <w:r w:rsidR="00947FA2" w:rsidRPr="00E62E58">
        <w:rPr>
          <w:sz w:val="20"/>
        </w:rPr>
        <w:t xml:space="preserve">repeat breeder </w:t>
      </w:r>
      <w:r w:rsidR="00BD6226" w:rsidRPr="00E62E58">
        <w:rPr>
          <w:sz w:val="20"/>
        </w:rPr>
        <w:t>heifers</w:t>
      </w:r>
      <w:r w:rsidRPr="00E62E58">
        <w:rPr>
          <w:sz w:val="20"/>
        </w:rPr>
        <w:t xml:space="preserve"> (</w:t>
      </w:r>
      <w:r w:rsidR="00947FA2" w:rsidRPr="00E62E58">
        <w:rPr>
          <w:sz w:val="20"/>
        </w:rPr>
        <w:t>pregnant</w:t>
      </w:r>
      <w:r w:rsidRPr="00E62E58">
        <w:rPr>
          <w:sz w:val="20"/>
        </w:rPr>
        <w:t xml:space="preserve"> and non-</w:t>
      </w:r>
      <w:r w:rsidR="00947FA2" w:rsidRPr="00E62E58">
        <w:rPr>
          <w:sz w:val="20"/>
        </w:rPr>
        <w:t>pregnant</w:t>
      </w:r>
      <w:r w:rsidRPr="00E62E58">
        <w:rPr>
          <w:sz w:val="20"/>
        </w:rPr>
        <w:t xml:space="preserve">) treated with </w:t>
      </w:r>
      <w:proofErr w:type="spellStart"/>
      <w:r w:rsidR="00401577" w:rsidRPr="00E62E58">
        <w:rPr>
          <w:sz w:val="20"/>
        </w:rPr>
        <w:t>hCG</w:t>
      </w:r>
      <w:proofErr w:type="spellEnd"/>
      <w:r w:rsidR="003D02CE" w:rsidRPr="00E62E58">
        <w:rPr>
          <w:sz w:val="20"/>
        </w:rPr>
        <w:t xml:space="preserve"> </w:t>
      </w:r>
      <w:r w:rsidRPr="00E62E58">
        <w:rPr>
          <w:sz w:val="20"/>
        </w:rPr>
        <w:t>on the day</w:t>
      </w:r>
      <w:r w:rsidR="00401577" w:rsidRPr="00E62E58">
        <w:rPr>
          <w:sz w:val="20"/>
        </w:rPr>
        <w:t xml:space="preserve"> 0 and 5</w:t>
      </w:r>
      <w:r w:rsidRPr="00E62E58">
        <w:rPr>
          <w:sz w:val="20"/>
        </w:rPr>
        <w:t xml:space="preserve"> of</w:t>
      </w:r>
      <w:r w:rsidR="00BD6226" w:rsidRPr="00E62E58">
        <w:rPr>
          <w:sz w:val="20"/>
        </w:rPr>
        <w:t xml:space="preserve"> artificial insemination</w:t>
      </w:r>
      <w:r w:rsidR="00526FE9" w:rsidRPr="00E62E58">
        <w:rPr>
          <w:sz w:val="20"/>
        </w:rPr>
        <w:t xml:space="preserve"> are presented in Table (2</w:t>
      </w:r>
      <w:r w:rsidRPr="00E62E58">
        <w:rPr>
          <w:sz w:val="20"/>
        </w:rPr>
        <w:t>)</w:t>
      </w:r>
      <w:r w:rsidR="00947FA2" w:rsidRPr="00E62E58">
        <w:rPr>
          <w:sz w:val="20"/>
        </w:rPr>
        <w:t xml:space="preserve"> and Figure (1</w:t>
      </w:r>
      <w:r w:rsidR="003D02CE" w:rsidRPr="00E62E58">
        <w:rPr>
          <w:sz w:val="20"/>
        </w:rPr>
        <w:t xml:space="preserve"> and 2</w:t>
      </w:r>
      <w:r w:rsidR="00947FA2" w:rsidRPr="00E62E58">
        <w:rPr>
          <w:sz w:val="20"/>
        </w:rPr>
        <w:t>)</w:t>
      </w:r>
      <w:r w:rsidRPr="00E62E58">
        <w:rPr>
          <w:sz w:val="20"/>
        </w:rPr>
        <w:t>. Results show that P4 concentration</w:t>
      </w:r>
      <w:r w:rsidR="00014DEA" w:rsidRPr="00E62E58">
        <w:rPr>
          <w:sz w:val="20"/>
        </w:rPr>
        <w:t>s</w:t>
      </w:r>
      <w:r w:rsidRPr="00E62E58">
        <w:rPr>
          <w:sz w:val="20"/>
        </w:rPr>
        <w:t xml:space="preserve"> </w:t>
      </w:r>
      <w:r w:rsidR="00B3365F" w:rsidRPr="00E62E58">
        <w:rPr>
          <w:sz w:val="20"/>
        </w:rPr>
        <w:t xml:space="preserve">in G1 or G2 </w:t>
      </w:r>
      <w:r w:rsidRPr="00E62E58">
        <w:rPr>
          <w:sz w:val="20"/>
        </w:rPr>
        <w:t xml:space="preserve">was </w:t>
      </w:r>
      <w:r w:rsidR="00B3365F" w:rsidRPr="00E62E58">
        <w:rPr>
          <w:sz w:val="20"/>
        </w:rPr>
        <w:t xml:space="preserve">significantly (P&lt;0.01) </w:t>
      </w:r>
      <w:r w:rsidRPr="00E62E58">
        <w:rPr>
          <w:sz w:val="20"/>
        </w:rPr>
        <w:t xml:space="preserve">lower at </w:t>
      </w:r>
      <w:r w:rsidR="00786C3D" w:rsidRPr="00E62E58">
        <w:rPr>
          <w:sz w:val="20"/>
        </w:rPr>
        <w:t xml:space="preserve">artificial insemination </w:t>
      </w:r>
      <w:r w:rsidR="00014DEA" w:rsidRPr="00E62E58">
        <w:rPr>
          <w:sz w:val="20"/>
        </w:rPr>
        <w:t>(</w:t>
      </w:r>
      <w:r w:rsidRPr="00E62E58">
        <w:rPr>
          <w:sz w:val="20"/>
        </w:rPr>
        <w:t>estrus)</w:t>
      </w:r>
      <w:r w:rsidR="00B3365F" w:rsidRPr="00E62E58">
        <w:rPr>
          <w:sz w:val="20"/>
        </w:rPr>
        <w:t xml:space="preserve"> in pregnant </w:t>
      </w:r>
      <w:r w:rsidR="00014DEA" w:rsidRPr="00E62E58">
        <w:rPr>
          <w:sz w:val="20"/>
        </w:rPr>
        <w:t>heifers</w:t>
      </w:r>
      <w:r w:rsidR="00B3365F" w:rsidRPr="00E62E58">
        <w:rPr>
          <w:sz w:val="20"/>
        </w:rPr>
        <w:t xml:space="preserve"> than in non-pregnant</w:t>
      </w:r>
      <w:r w:rsidRPr="00E62E58">
        <w:rPr>
          <w:sz w:val="20"/>
        </w:rPr>
        <w:t xml:space="preserve">, </w:t>
      </w:r>
      <w:r w:rsidRPr="00E62E58">
        <w:rPr>
          <w:sz w:val="20"/>
        </w:rPr>
        <w:lastRenderedPageBreak/>
        <w:t xml:space="preserve">while it was higher post-treatment </w:t>
      </w:r>
      <w:r w:rsidR="00947FA2" w:rsidRPr="00E62E58">
        <w:rPr>
          <w:sz w:val="20"/>
        </w:rPr>
        <w:t>5, 10</w:t>
      </w:r>
      <w:r w:rsidR="00186470" w:rsidRPr="00E62E58">
        <w:rPr>
          <w:sz w:val="20"/>
        </w:rPr>
        <w:t>, 12</w:t>
      </w:r>
      <w:r w:rsidR="00947FA2" w:rsidRPr="00E62E58">
        <w:rPr>
          <w:sz w:val="20"/>
        </w:rPr>
        <w:t xml:space="preserve"> </w:t>
      </w:r>
      <w:r w:rsidRPr="00E62E58">
        <w:rPr>
          <w:sz w:val="20"/>
        </w:rPr>
        <w:t>and 24 days post-</w:t>
      </w:r>
      <w:r w:rsidR="00786C3D" w:rsidRPr="00E62E58">
        <w:rPr>
          <w:sz w:val="20"/>
        </w:rPr>
        <w:t xml:space="preserve">artificial </w:t>
      </w:r>
      <w:r w:rsidRPr="00E62E58">
        <w:rPr>
          <w:sz w:val="20"/>
        </w:rPr>
        <w:t xml:space="preserve">insemination in </w:t>
      </w:r>
      <w:r w:rsidR="00947FA2" w:rsidRPr="00E62E58">
        <w:rPr>
          <w:sz w:val="20"/>
        </w:rPr>
        <w:t>pregnant</w:t>
      </w:r>
      <w:r w:rsidRPr="00E62E58">
        <w:rPr>
          <w:sz w:val="20"/>
        </w:rPr>
        <w:t xml:space="preserve"> than in non-</w:t>
      </w:r>
      <w:r w:rsidR="00947FA2" w:rsidRPr="00E62E58">
        <w:rPr>
          <w:sz w:val="20"/>
        </w:rPr>
        <w:t>pregnant repeat breeder</w:t>
      </w:r>
      <w:r w:rsidRPr="00E62E58">
        <w:rPr>
          <w:sz w:val="20"/>
        </w:rPr>
        <w:t xml:space="preserve"> </w:t>
      </w:r>
      <w:r w:rsidR="00014DEA" w:rsidRPr="00E62E58">
        <w:rPr>
          <w:sz w:val="20"/>
        </w:rPr>
        <w:t>heifers</w:t>
      </w:r>
      <w:r w:rsidRPr="00E62E58">
        <w:rPr>
          <w:sz w:val="20"/>
        </w:rPr>
        <w:t>.</w:t>
      </w:r>
      <w:r w:rsidR="00B3365F" w:rsidRPr="00E62E58">
        <w:rPr>
          <w:sz w:val="20"/>
        </w:rPr>
        <w:t xml:space="preserve"> But, P4 concentration </w:t>
      </w:r>
      <w:r w:rsidR="008F09D7" w:rsidRPr="00E62E58">
        <w:rPr>
          <w:sz w:val="20"/>
        </w:rPr>
        <w:t xml:space="preserve">has </w:t>
      </w:r>
      <w:r w:rsidR="00B3365F" w:rsidRPr="00E62E58">
        <w:rPr>
          <w:sz w:val="20"/>
        </w:rPr>
        <w:t>not significant during pre-treatment in all animals.</w:t>
      </w:r>
    </w:p>
    <w:p w:rsidR="0064748E" w:rsidRPr="00E62E58" w:rsidRDefault="005C2730" w:rsidP="00EF2139">
      <w:pPr>
        <w:autoSpaceDE w:val="0"/>
        <w:autoSpaceDN w:val="0"/>
        <w:bidi w:val="0"/>
        <w:adjustRightInd w:val="0"/>
        <w:snapToGrid w:val="0"/>
        <w:ind w:firstLine="425"/>
        <w:jc w:val="both"/>
        <w:rPr>
          <w:sz w:val="20"/>
        </w:rPr>
      </w:pPr>
      <w:proofErr w:type="spellStart"/>
      <w:r w:rsidRPr="00E62E58">
        <w:rPr>
          <w:sz w:val="20"/>
        </w:rPr>
        <w:t>Inspite</w:t>
      </w:r>
      <w:proofErr w:type="spellEnd"/>
      <w:r w:rsidRPr="00E62E58">
        <w:rPr>
          <w:sz w:val="20"/>
        </w:rPr>
        <w:t xml:space="preserve"> the observed </w:t>
      </w:r>
      <w:proofErr w:type="spellStart"/>
      <w:r w:rsidR="007F29CD" w:rsidRPr="00E62E58">
        <w:rPr>
          <w:sz w:val="20"/>
        </w:rPr>
        <w:t>hCG</w:t>
      </w:r>
      <w:proofErr w:type="spellEnd"/>
      <w:r w:rsidR="007F29CD" w:rsidRPr="00E62E58">
        <w:rPr>
          <w:sz w:val="20"/>
        </w:rPr>
        <w:t xml:space="preserve"> injection </w:t>
      </w:r>
      <w:r w:rsidR="00520922" w:rsidRPr="00E62E58">
        <w:rPr>
          <w:sz w:val="20"/>
        </w:rPr>
        <w:t>at insemination</w:t>
      </w:r>
      <w:r w:rsidRPr="00E62E58">
        <w:rPr>
          <w:sz w:val="20"/>
        </w:rPr>
        <w:t xml:space="preserve"> pronouncedly increased P4 concent</w:t>
      </w:r>
      <w:r w:rsidR="0064748E" w:rsidRPr="00E62E58">
        <w:rPr>
          <w:sz w:val="20"/>
        </w:rPr>
        <w:t>ration in pregnant than in non-</w:t>
      </w:r>
      <w:r w:rsidRPr="00E62E58">
        <w:rPr>
          <w:sz w:val="20"/>
        </w:rPr>
        <w:t>pregnant at days 5, 10</w:t>
      </w:r>
      <w:r w:rsidR="008F09D7" w:rsidRPr="00E62E58">
        <w:rPr>
          <w:sz w:val="20"/>
        </w:rPr>
        <w:t>, 12</w:t>
      </w:r>
      <w:r w:rsidRPr="00E62E58">
        <w:rPr>
          <w:sz w:val="20"/>
        </w:rPr>
        <w:t xml:space="preserve"> and 24 post-treatment (Table 2).</w:t>
      </w:r>
      <w:r w:rsidRPr="00E62E58">
        <w:rPr>
          <w:b/>
          <w:bCs/>
          <w:sz w:val="20"/>
        </w:rPr>
        <w:t xml:space="preserve"> </w:t>
      </w:r>
      <w:r w:rsidRPr="00E62E58">
        <w:rPr>
          <w:sz w:val="20"/>
        </w:rPr>
        <w:t>The in</w:t>
      </w:r>
      <w:r w:rsidR="00186470" w:rsidRPr="00E62E58">
        <w:rPr>
          <w:sz w:val="20"/>
        </w:rPr>
        <w:t>cidence of pregnancy in</w:t>
      </w:r>
      <w:r w:rsidRPr="00E62E58">
        <w:rPr>
          <w:sz w:val="20"/>
        </w:rPr>
        <w:t xml:space="preserve"> repeat breeder </w:t>
      </w:r>
      <w:r w:rsidR="00186470" w:rsidRPr="00E62E58">
        <w:rPr>
          <w:sz w:val="20"/>
        </w:rPr>
        <w:t>heifers</w:t>
      </w:r>
      <w:r w:rsidRPr="00E62E58">
        <w:rPr>
          <w:sz w:val="20"/>
        </w:rPr>
        <w:t xml:space="preserve"> were indicated on day 24 post-insemination, whereas</w:t>
      </w:r>
      <w:r w:rsidR="00186470" w:rsidRPr="00E62E58">
        <w:rPr>
          <w:sz w:val="20"/>
        </w:rPr>
        <w:t xml:space="preserve"> </w:t>
      </w:r>
      <w:r w:rsidR="002D7945" w:rsidRPr="00E62E58">
        <w:rPr>
          <w:sz w:val="20"/>
        </w:rPr>
        <w:t>t</w:t>
      </w:r>
      <w:r w:rsidR="00186470" w:rsidRPr="00E62E58">
        <w:rPr>
          <w:sz w:val="20"/>
        </w:rPr>
        <w:t>he</w:t>
      </w:r>
      <w:r w:rsidRPr="00E62E58">
        <w:rPr>
          <w:sz w:val="20"/>
        </w:rPr>
        <w:t xml:space="preserve"> P4 concentration was </w:t>
      </w:r>
      <w:r w:rsidR="002130DA" w:rsidRPr="00E62E58">
        <w:rPr>
          <w:sz w:val="20"/>
        </w:rPr>
        <w:t>10.598</w:t>
      </w:r>
      <w:r w:rsidR="00ED182C" w:rsidRPr="00E62E58">
        <w:rPr>
          <w:sz w:val="20"/>
        </w:rPr>
        <w:t xml:space="preserve"> and 12.536</w:t>
      </w:r>
      <w:r w:rsidRPr="00E62E58">
        <w:rPr>
          <w:sz w:val="20"/>
        </w:rPr>
        <w:t xml:space="preserve"> </w:t>
      </w:r>
      <w:proofErr w:type="spellStart"/>
      <w:r w:rsidR="00186470" w:rsidRPr="00E62E58">
        <w:rPr>
          <w:sz w:val="20"/>
        </w:rPr>
        <w:t>ng</w:t>
      </w:r>
      <w:proofErr w:type="spellEnd"/>
      <w:r w:rsidR="00186470" w:rsidRPr="00E62E58">
        <w:rPr>
          <w:sz w:val="20"/>
        </w:rPr>
        <w:t>/ml in pregnant versus</w:t>
      </w:r>
      <w:r w:rsidRPr="00E62E58">
        <w:rPr>
          <w:sz w:val="20"/>
        </w:rPr>
        <w:t xml:space="preserve"> </w:t>
      </w:r>
      <w:r w:rsidR="00046BFE" w:rsidRPr="00E62E58">
        <w:rPr>
          <w:sz w:val="20"/>
        </w:rPr>
        <w:t>3.562</w:t>
      </w:r>
      <w:r w:rsidR="00ED182C" w:rsidRPr="00E62E58">
        <w:rPr>
          <w:sz w:val="20"/>
        </w:rPr>
        <w:t xml:space="preserve"> and 4.935</w:t>
      </w:r>
      <w:r w:rsidR="0064748E" w:rsidRPr="00E62E58">
        <w:rPr>
          <w:sz w:val="20"/>
        </w:rPr>
        <w:t xml:space="preserve"> </w:t>
      </w:r>
      <w:proofErr w:type="spellStart"/>
      <w:r w:rsidR="0064748E" w:rsidRPr="00E62E58">
        <w:rPr>
          <w:sz w:val="20"/>
        </w:rPr>
        <w:t>ng</w:t>
      </w:r>
      <w:proofErr w:type="spellEnd"/>
      <w:r w:rsidR="0064748E" w:rsidRPr="00E62E58">
        <w:rPr>
          <w:sz w:val="20"/>
        </w:rPr>
        <w:t>/ml in non-</w:t>
      </w:r>
      <w:r w:rsidRPr="00E62E58">
        <w:rPr>
          <w:sz w:val="20"/>
        </w:rPr>
        <w:t xml:space="preserve">pregnant </w:t>
      </w:r>
      <w:r w:rsidR="00186470" w:rsidRPr="00E62E58">
        <w:rPr>
          <w:sz w:val="20"/>
        </w:rPr>
        <w:t xml:space="preserve">repeat breeder heifers </w:t>
      </w:r>
      <w:r w:rsidRPr="00E62E58">
        <w:rPr>
          <w:sz w:val="20"/>
        </w:rPr>
        <w:t>in G1 and G2, respectively.</w:t>
      </w:r>
      <w:r w:rsidR="0064748E" w:rsidRPr="00E62E58">
        <w:rPr>
          <w:sz w:val="20"/>
        </w:rPr>
        <w:t xml:space="preserve"> The present results regarding </w:t>
      </w:r>
      <w:proofErr w:type="spellStart"/>
      <w:r w:rsidR="0064748E" w:rsidRPr="00E62E58">
        <w:rPr>
          <w:sz w:val="20"/>
        </w:rPr>
        <w:t>hCG</w:t>
      </w:r>
      <w:proofErr w:type="spellEnd"/>
      <w:r w:rsidR="0064748E" w:rsidRPr="00E62E58">
        <w:rPr>
          <w:sz w:val="20"/>
        </w:rPr>
        <w:t xml:space="preserve"> protocol at insemination indicated better, which may indicate the main problem in incidence of repeat breeder cases as a result of distrusting the time between onset of estrus, ovulation and insemination. </w:t>
      </w:r>
    </w:p>
    <w:p w:rsidR="00376D0A" w:rsidRPr="00E62E58" w:rsidRDefault="00376D0A" w:rsidP="00EF2139">
      <w:pPr>
        <w:autoSpaceDE w:val="0"/>
        <w:autoSpaceDN w:val="0"/>
        <w:bidi w:val="0"/>
        <w:adjustRightInd w:val="0"/>
        <w:snapToGrid w:val="0"/>
        <w:ind w:firstLine="425"/>
        <w:jc w:val="both"/>
        <w:rPr>
          <w:sz w:val="20"/>
        </w:rPr>
      </w:pPr>
      <w:r w:rsidRPr="00E62E58">
        <w:rPr>
          <w:sz w:val="20"/>
        </w:rPr>
        <w:t>In similarity with the present results, El-</w:t>
      </w:r>
      <w:proofErr w:type="spellStart"/>
      <w:r w:rsidRPr="00E62E58">
        <w:rPr>
          <w:sz w:val="20"/>
        </w:rPr>
        <w:t>Moghazy</w:t>
      </w:r>
      <w:proofErr w:type="spellEnd"/>
      <w:r w:rsidRPr="00E62E58">
        <w:rPr>
          <w:sz w:val="20"/>
        </w:rPr>
        <w:t xml:space="preserve"> (2003) mentioned that P4 concentration was almost higher than 1 </w:t>
      </w:r>
      <w:proofErr w:type="spellStart"/>
      <w:r w:rsidRPr="00E62E58">
        <w:rPr>
          <w:sz w:val="20"/>
        </w:rPr>
        <w:t>ng</w:t>
      </w:r>
      <w:proofErr w:type="spellEnd"/>
      <w:r w:rsidRPr="00E62E58">
        <w:rPr>
          <w:sz w:val="20"/>
        </w:rPr>
        <w:t xml:space="preserve">/ml in pregnant and less than 1 </w:t>
      </w:r>
      <w:proofErr w:type="spellStart"/>
      <w:r w:rsidRPr="00E62E58">
        <w:rPr>
          <w:sz w:val="20"/>
        </w:rPr>
        <w:t>ng</w:t>
      </w:r>
      <w:proofErr w:type="spellEnd"/>
      <w:r w:rsidR="00405A3A" w:rsidRPr="00E62E58">
        <w:rPr>
          <w:sz w:val="20"/>
        </w:rPr>
        <w:t>/ml in those failed to conceive,</w:t>
      </w:r>
      <w:r w:rsidRPr="00E62E58">
        <w:rPr>
          <w:sz w:val="20"/>
        </w:rPr>
        <w:t xml:space="preserve"> which might be one of the causes of the increased conception rates in these cows. </w:t>
      </w:r>
    </w:p>
    <w:p w:rsidR="00E62E58" w:rsidRPr="00E62E58" w:rsidRDefault="00376D0A" w:rsidP="00EF2139">
      <w:pPr>
        <w:autoSpaceDE w:val="0"/>
        <w:autoSpaceDN w:val="0"/>
        <w:bidi w:val="0"/>
        <w:adjustRightInd w:val="0"/>
        <w:snapToGrid w:val="0"/>
        <w:ind w:firstLine="425"/>
        <w:jc w:val="both"/>
        <w:rPr>
          <w:sz w:val="20"/>
        </w:rPr>
      </w:pPr>
      <w:r w:rsidRPr="00E62E58">
        <w:rPr>
          <w:sz w:val="20"/>
        </w:rPr>
        <w:t xml:space="preserve">The sharp reduction in P4 concentration in non-return/non-conceived cows post-treatment may be related to failure in embryo implantation or early embryonic mortality. In this respect, Moore </w:t>
      </w:r>
      <w:r w:rsidRPr="00E62E58">
        <w:rPr>
          <w:i/>
          <w:iCs/>
          <w:sz w:val="20"/>
        </w:rPr>
        <w:t>et al.</w:t>
      </w:r>
      <w:r w:rsidRPr="00E62E58">
        <w:rPr>
          <w:sz w:val="20"/>
        </w:rPr>
        <w:t xml:space="preserve"> (2005) observed lower concentrations of serum P4 coincident with embryo loss between day 24 and 28.</w:t>
      </w:r>
    </w:p>
    <w:p w:rsidR="00E62E58" w:rsidRPr="00E62E58" w:rsidRDefault="00E62E58" w:rsidP="00EF2139">
      <w:pPr>
        <w:bidi w:val="0"/>
        <w:snapToGrid w:val="0"/>
        <w:ind w:firstLine="425"/>
        <w:jc w:val="both"/>
        <w:outlineLvl w:val="0"/>
        <w:rPr>
          <w:sz w:val="20"/>
        </w:rPr>
      </w:pPr>
      <w:r w:rsidRPr="00E62E58">
        <w:rPr>
          <w:sz w:val="20"/>
        </w:rPr>
        <w:t>T</w:t>
      </w:r>
      <w:r w:rsidR="00376D0A" w:rsidRPr="00E62E58">
        <w:rPr>
          <w:sz w:val="20"/>
        </w:rPr>
        <w:t xml:space="preserve">he present results regarding </w:t>
      </w:r>
      <w:proofErr w:type="spellStart"/>
      <w:r w:rsidR="00376D0A" w:rsidRPr="00E62E58">
        <w:rPr>
          <w:sz w:val="20"/>
        </w:rPr>
        <w:t>hCG</w:t>
      </w:r>
      <w:proofErr w:type="spellEnd"/>
      <w:r w:rsidR="00376D0A" w:rsidRPr="00E62E58">
        <w:rPr>
          <w:sz w:val="20"/>
        </w:rPr>
        <w:t xml:space="preserve"> protocol at day 5 post-insemination indicated that P4 concentration </w:t>
      </w:r>
      <w:r w:rsidR="0064748E" w:rsidRPr="00E62E58">
        <w:rPr>
          <w:sz w:val="20"/>
        </w:rPr>
        <w:t xml:space="preserve">was recorded the </w:t>
      </w:r>
      <w:r w:rsidR="00376D0A" w:rsidRPr="00E62E58">
        <w:rPr>
          <w:sz w:val="20"/>
        </w:rPr>
        <w:t xml:space="preserve">highest </w:t>
      </w:r>
      <w:r w:rsidR="0064748E" w:rsidRPr="00E62E58">
        <w:rPr>
          <w:sz w:val="20"/>
        </w:rPr>
        <w:t xml:space="preserve">value </w:t>
      </w:r>
      <w:r w:rsidR="00376D0A" w:rsidRPr="00E62E58">
        <w:rPr>
          <w:sz w:val="20"/>
        </w:rPr>
        <w:t xml:space="preserve">at days 10 to 12 in heifers. </w:t>
      </w:r>
      <w:r w:rsidR="0064748E" w:rsidRPr="00E62E58">
        <w:rPr>
          <w:sz w:val="20"/>
        </w:rPr>
        <w:t>These</w:t>
      </w:r>
      <w:r w:rsidR="00376D0A" w:rsidRPr="00E62E58">
        <w:rPr>
          <w:sz w:val="20"/>
        </w:rPr>
        <w:t xml:space="preserve"> results </w:t>
      </w:r>
      <w:r w:rsidR="002D7FA9" w:rsidRPr="00E62E58">
        <w:rPr>
          <w:sz w:val="20"/>
        </w:rPr>
        <w:t>agreement</w:t>
      </w:r>
      <w:r w:rsidR="00376D0A" w:rsidRPr="00E62E58">
        <w:rPr>
          <w:sz w:val="20"/>
        </w:rPr>
        <w:t xml:space="preserve"> with </w:t>
      </w:r>
      <w:proofErr w:type="spellStart"/>
      <w:r w:rsidR="00376D0A" w:rsidRPr="00E62E58">
        <w:rPr>
          <w:sz w:val="20"/>
        </w:rPr>
        <w:t>Urzúa</w:t>
      </w:r>
      <w:proofErr w:type="spellEnd"/>
      <w:r w:rsidR="00376D0A" w:rsidRPr="00E62E58">
        <w:rPr>
          <w:sz w:val="20"/>
        </w:rPr>
        <w:t xml:space="preserve"> </w:t>
      </w:r>
      <w:r w:rsidR="00376D0A" w:rsidRPr="00E62E58">
        <w:rPr>
          <w:i/>
          <w:iCs/>
          <w:sz w:val="20"/>
        </w:rPr>
        <w:t>et al</w:t>
      </w:r>
      <w:r w:rsidR="00376D0A" w:rsidRPr="00E62E58">
        <w:rPr>
          <w:sz w:val="20"/>
        </w:rPr>
        <w:t xml:space="preserve">. (2017) who found that progesterone concentration was higher at days 11 and 15 in cows treated with </w:t>
      </w:r>
      <w:proofErr w:type="spellStart"/>
      <w:r w:rsidR="00376D0A" w:rsidRPr="00E62E58">
        <w:rPr>
          <w:sz w:val="20"/>
        </w:rPr>
        <w:t>hCG</w:t>
      </w:r>
      <w:proofErr w:type="spellEnd"/>
      <w:r w:rsidR="00376D0A" w:rsidRPr="00E62E58">
        <w:rPr>
          <w:sz w:val="20"/>
        </w:rPr>
        <w:t xml:space="preserve">. Mann and Lamming (2001), </w:t>
      </w:r>
      <w:proofErr w:type="spellStart"/>
      <w:r w:rsidR="00376D0A" w:rsidRPr="00E62E58">
        <w:rPr>
          <w:sz w:val="20"/>
        </w:rPr>
        <w:lastRenderedPageBreak/>
        <w:t>Stronge</w:t>
      </w:r>
      <w:proofErr w:type="spellEnd"/>
      <w:r w:rsidR="00376D0A" w:rsidRPr="00E62E58">
        <w:rPr>
          <w:sz w:val="20"/>
        </w:rPr>
        <w:t xml:space="preserve"> </w:t>
      </w:r>
      <w:r w:rsidR="00376D0A" w:rsidRPr="00E62E58">
        <w:rPr>
          <w:i/>
          <w:iCs/>
          <w:sz w:val="20"/>
        </w:rPr>
        <w:t>et al</w:t>
      </w:r>
      <w:r w:rsidR="00376D0A" w:rsidRPr="00E62E58">
        <w:rPr>
          <w:sz w:val="20"/>
        </w:rPr>
        <w:t xml:space="preserve">. (2005) and Mann </w:t>
      </w:r>
      <w:r w:rsidR="00376D0A" w:rsidRPr="00E62E58">
        <w:rPr>
          <w:i/>
          <w:iCs/>
          <w:sz w:val="20"/>
        </w:rPr>
        <w:t>et al</w:t>
      </w:r>
      <w:r w:rsidR="00376D0A" w:rsidRPr="00E62E58">
        <w:rPr>
          <w:sz w:val="20"/>
        </w:rPr>
        <w:t xml:space="preserve">. (2006) noted that augmented progesterone concentration in blood on days 5 to 9 post-insemination increased </w:t>
      </w:r>
      <w:proofErr w:type="spellStart"/>
      <w:r w:rsidR="00376D0A" w:rsidRPr="00E62E58">
        <w:rPr>
          <w:sz w:val="20"/>
        </w:rPr>
        <w:t>trophoblast</w:t>
      </w:r>
      <w:proofErr w:type="spellEnd"/>
      <w:r w:rsidR="00376D0A" w:rsidRPr="00E62E58">
        <w:rPr>
          <w:sz w:val="20"/>
        </w:rPr>
        <w:t xml:space="preserve"> size and interferon-τ concentrations. It is therefore plausible to suggest that in the present study, the </w:t>
      </w:r>
      <w:r w:rsidR="00376D0A" w:rsidRPr="00E62E58">
        <w:rPr>
          <w:sz w:val="20"/>
        </w:rPr>
        <w:lastRenderedPageBreak/>
        <w:t xml:space="preserve">higher progesterone concentration observed in heifers treated with </w:t>
      </w:r>
      <w:proofErr w:type="spellStart"/>
      <w:r w:rsidR="00376D0A" w:rsidRPr="00E62E58">
        <w:rPr>
          <w:sz w:val="20"/>
        </w:rPr>
        <w:t>hCG</w:t>
      </w:r>
      <w:proofErr w:type="spellEnd"/>
      <w:r w:rsidR="00376D0A" w:rsidRPr="00E62E58">
        <w:rPr>
          <w:sz w:val="20"/>
        </w:rPr>
        <w:t xml:space="preserve"> could have favor embryonic development, which increased embryonic competence to establish the maternal pregnancy recognition.</w:t>
      </w:r>
      <w:r w:rsidRPr="00E62E58">
        <w:rPr>
          <w:sz w:val="20"/>
        </w:rPr>
        <w:t xml:space="preserve"> </w:t>
      </w:r>
    </w:p>
    <w:p w:rsidR="00EF2139" w:rsidRDefault="00EF2139" w:rsidP="00EF2139">
      <w:pPr>
        <w:bidi w:val="0"/>
        <w:snapToGrid w:val="0"/>
        <w:jc w:val="center"/>
        <w:outlineLvl w:val="0"/>
        <w:rPr>
          <w:sz w:val="20"/>
        </w:rPr>
        <w:sectPr w:rsidR="00EF2139" w:rsidSect="003C1A28">
          <w:type w:val="continuous"/>
          <w:pgSz w:w="12242" w:h="15842" w:code="1"/>
          <w:pgMar w:top="1440" w:right="1440" w:bottom="1440" w:left="1440" w:header="720" w:footer="720" w:gutter="0"/>
          <w:cols w:num="2" w:space="600"/>
          <w:docGrid w:linePitch="360"/>
        </w:sectPr>
      </w:pPr>
    </w:p>
    <w:p w:rsidR="00E62E58" w:rsidRPr="00E62E58" w:rsidRDefault="00E62E58" w:rsidP="00EF2139">
      <w:pPr>
        <w:bidi w:val="0"/>
        <w:snapToGrid w:val="0"/>
        <w:jc w:val="center"/>
        <w:outlineLvl w:val="0"/>
        <w:rPr>
          <w:sz w:val="20"/>
        </w:rPr>
      </w:pPr>
    </w:p>
    <w:p w:rsidR="007367F5" w:rsidRPr="00E62E58" w:rsidRDefault="00985B78" w:rsidP="00EF2139">
      <w:pPr>
        <w:autoSpaceDE w:val="0"/>
        <w:autoSpaceDN w:val="0"/>
        <w:bidi w:val="0"/>
        <w:adjustRightInd w:val="0"/>
        <w:snapToGrid w:val="0"/>
        <w:jc w:val="both"/>
        <w:rPr>
          <w:b/>
          <w:bCs/>
          <w:sz w:val="20"/>
        </w:rPr>
      </w:pPr>
      <w:r w:rsidRPr="00E62E58">
        <w:rPr>
          <w:b/>
          <w:bCs/>
          <w:sz w:val="20"/>
        </w:rPr>
        <w:t xml:space="preserve">Table </w:t>
      </w:r>
      <w:r w:rsidR="000D57E8" w:rsidRPr="00E62E58">
        <w:rPr>
          <w:b/>
          <w:bCs/>
          <w:sz w:val="20"/>
        </w:rPr>
        <w:t>(</w:t>
      </w:r>
      <w:r w:rsidRPr="00E62E58">
        <w:rPr>
          <w:b/>
          <w:bCs/>
          <w:sz w:val="20"/>
        </w:rPr>
        <w:t>2</w:t>
      </w:r>
      <w:r w:rsidR="000D57E8" w:rsidRPr="00E62E58">
        <w:rPr>
          <w:b/>
          <w:bCs/>
          <w:sz w:val="20"/>
        </w:rPr>
        <w:t>)</w:t>
      </w:r>
      <w:r w:rsidRPr="00E62E58">
        <w:rPr>
          <w:b/>
          <w:bCs/>
          <w:sz w:val="20"/>
        </w:rPr>
        <w:t>. Progesterone levels (</w:t>
      </w:r>
      <w:proofErr w:type="spellStart"/>
      <w:r w:rsidRPr="00E62E58">
        <w:rPr>
          <w:b/>
          <w:bCs/>
          <w:sz w:val="20"/>
        </w:rPr>
        <w:t>ng/ml±SEM</w:t>
      </w:r>
      <w:proofErr w:type="spellEnd"/>
      <w:r w:rsidRPr="00E62E58">
        <w:rPr>
          <w:b/>
          <w:bCs/>
          <w:sz w:val="20"/>
        </w:rPr>
        <w:t xml:space="preserve">) of the pregnant </w:t>
      </w:r>
      <w:r w:rsidR="004A4536" w:rsidRPr="00E62E58">
        <w:rPr>
          <w:b/>
          <w:bCs/>
          <w:sz w:val="20"/>
        </w:rPr>
        <w:t xml:space="preserve">and non- pregnant </w:t>
      </w:r>
      <w:r w:rsidRPr="00E62E58">
        <w:rPr>
          <w:b/>
          <w:bCs/>
          <w:sz w:val="20"/>
        </w:rPr>
        <w:t>animals in the</w:t>
      </w:r>
      <w:r w:rsidR="006E2CA5" w:rsidRPr="00E62E58">
        <w:rPr>
          <w:b/>
          <w:bCs/>
          <w:sz w:val="20"/>
        </w:rPr>
        <w:t xml:space="preserve"> different treatments</w:t>
      </w:r>
      <w:r w:rsidRPr="00E62E58">
        <w:rPr>
          <w:b/>
          <w:bCs/>
          <w:sz w:val="20"/>
        </w:rPr>
        <w:t xml:space="preserve"> groups</w:t>
      </w:r>
      <w:r w:rsidR="00E62E58" w:rsidRPr="00E62E58">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1"/>
        <w:gridCol w:w="2125"/>
        <w:gridCol w:w="1876"/>
        <w:gridCol w:w="1888"/>
        <w:gridCol w:w="1876"/>
      </w:tblGrid>
      <w:tr w:rsidR="006903FA" w:rsidRPr="00E62E58" w:rsidTr="00E62E58">
        <w:trPr>
          <w:jc w:val="center"/>
        </w:trPr>
        <w:tc>
          <w:tcPr>
            <w:tcW w:w="903" w:type="pct"/>
            <w:vMerge w:val="restart"/>
            <w:vAlign w:val="center"/>
          </w:tcPr>
          <w:p w:rsidR="006903FA" w:rsidRPr="00E62E58" w:rsidRDefault="006903FA" w:rsidP="00EF2139">
            <w:pPr>
              <w:bidi w:val="0"/>
              <w:snapToGrid w:val="0"/>
              <w:jc w:val="both"/>
              <w:rPr>
                <w:b/>
                <w:bCs/>
                <w:sz w:val="20"/>
              </w:rPr>
            </w:pPr>
            <w:r w:rsidRPr="00E62E58">
              <w:rPr>
                <w:b/>
                <w:bCs/>
                <w:sz w:val="20"/>
              </w:rPr>
              <w:t>Time</w:t>
            </w:r>
          </w:p>
        </w:tc>
        <w:tc>
          <w:tcPr>
            <w:tcW w:w="1121" w:type="pct"/>
            <w:vMerge w:val="restart"/>
            <w:vAlign w:val="center"/>
          </w:tcPr>
          <w:p w:rsidR="006903FA" w:rsidRPr="00E62E58" w:rsidRDefault="005E5274" w:rsidP="00EF2139">
            <w:pPr>
              <w:bidi w:val="0"/>
              <w:snapToGrid w:val="0"/>
              <w:jc w:val="both"/>
              <w:rPr>
                <w:b/>
                <w:bCs/>
                <w:sz w:val="20"/>
              </w:rPr>
            </w:pPr>
            <w:r w:rsidRPr="00E62E58">
              <w:rPr>
                <w:b/>
                <w:bCs/>
                <w:sz w:val="20"/>
              </w:rPr>
              <w:t>Items</w:t>
            </w:r>
          </w:p>
        </w:tc>
        <w:tc>
          <w:tcPr>
            <w:tcW w:w="2976" w:type="pct"/>
            <w:gridSpan w:val="3"/>
            <w:vAlign w:val="center"/>
          </w:tcPr>
          <w:p w:rsidR="006903FA" w:rsidRPr="00E62E58" w:rsidRDefault="006903FA" w:rsidP="00EF2139">
            <w:pPr>
              <w:bidi w:val="0"/>
              <w:snapToGrid w:val="0"/>
              <w:jc w:val="both"/>
              <w:rPr>
                <w:b/>
                <w:bCs/>
                <w:sz w:val="20"/>
              </w:rPr>
            </w:pPr>
            <w:r w:rsidRPr="00E62E58">
              <w:rPr>
                <w:b/>
                <w:bCs/>
                <w:sz w:val="20"/>
              </w:rPr>
              <w:t>Treatments</w:t>
            </w:r>
          </w:p>
        </w:tc>
      </w:tr>
      <w:tr w:rsidR="00F45A3B" w:rsidRPr="00E62E58" w:rsidTr="00E62E58">
        <w:trPr>
          <w:jc w:val="center"/>
        </w:trPr>
        <w:tc>
          <w:tcPr>
            <w:tcW w:w="903" w:type="pct"/>
            <w:vMerge/>
            <w:vAlign w:val="center"/>
          </w:tcPr>
          <w:p w:rsidR="00F45A3B" w:rsidRPr="00E62E58" w:rsidRDefault="00F45A3B" w:rsidP="00EF2139">
            <w:pPr>
              <w:bidi w:val="0"/>
              <w:snapToGrid w:val="0"/>
              <w:jc w:val="both"/>
              <w:rPr>
                <w:b/>
                <w:bCs/>
                <w:sz w:val="20"/>
              </w:rPr>
            </w:pPr>
          </w:p>
        </w:tc>
        <w:tc>
          <w:tcPr>
            <w:tcW w:w="1121" w:type="pct"/>
            <w:vMerge/>
            <w:vAlign w:val="center"/>
          </w:tcPr>
          <w:p w:rsidR="00F45A3B" w:rsidRPr="00E62E58" w:rsidRDefault="00F45A3B" w:rsidP="00EF2139">
            <w:pPr>
              <w:bidi w:val="0"/>
              <w:snapToGrid w:val="0"/>
              <w:jc w:val="both"/>
              <w:rPr>
                <w:b/>
                <w:bCs/>
                <w:sz w:val="20"/>
              </w:rPr>
            </w:pPr>
          </w:p>
        </w:tc>
        <w:tc>
          <w:tcPr>
            <w:tcW w:w="990" w:type="pct"/>
            <w:vAlign w:val="center"/>
          </w:tcPr>
          <w:p w:rsidR="00F45A3B" w:rsidRPr="00E62E58" w:rsidRDefault="00F45A3B" w:rsidP="00EF2139">
            <w:pPr>
              <w:bidi w:val="0"/>
              <w:snapToGrid w:val="0"/>
              <w:jc w:val="both"/>
              <w:rPr>
                <w:b/>
                <w:bCs/>
                <w:sz w:val="20"/>
                <w:vertAlign w:val="superscript"/>
              </w:rPr>
            </w:pPr>
            <w:r w:rsidRPr="00E62E58">
              <w:rPr>
                <w:b/>
                <w:bCs/>
                <w:sz w:val="20"/>
              </w:rPr>
              <w:t>G1</w:t>
            </w:r>
            <w:r w:rsidRPr="00E62E58">
              <w:rPr>
                <w:b/>
                <w:bCs/>
                <w:sz w:val="20"/>
                <w:vertAlign w:val="superscript"/>
              </w:rPr>
              <w:t>(1)</w:t>
            </w:r>
          </w:p>
        </w:tc>
        <w:tc>
          <w:tcPr>
            <w:tcW w:w="996" w:type="pct"/>
            <w:vAlign w:val="center"/>
          </w:tcPr>
          <w:p w:rsidR="00F45A3B" w:rsidRPr="00E62E58" w:rsidRDefault="00F45A3B" w:rsidP="00EF2139">
            <w:pPr>
              <w:bidi w:val="0"/>
              <w:snapToGrid w:val="0"/>
              <w:jc w:val="both"/>
              <w:rPr>
                <w:b/>
                <w:bCs/>
                <w:sz w:val="20"/>
                <w:vertAlign w:val="superscript"/>
              </w:rPr>
            </w:pPr>
            <w:r w:rsidRPr="00E62E58">
              <w:rPr>
                <w:b/>
                <w:bCs/>
                <w:sz w:val="20"/>
              </w:rPr>
              <w:t>G2</w:t>
            </w:r>
            <w:r w:rsidRPr="00E62E58">
              <w:rPr>
                <w:b/>
                <w:bCs/>
                <w:sz w:val="20"/>
                <w:vertAlign w:val="superscript"/>
              </w:rPr>
              <w:t>(2)</w:t>
            </w:r>
          </w:p>
        </w:tc>
        <w:tc>
          <w:tcPr>
            <w:tcW w:w="990" w:type="pct"/>
            <w:vAlign w:val="center"/>
          </w:tcPr>
          <w:p w:rsidR="00F45A3B" w:rsidRPr="00E62E58" w:rsidRDefault="00F45A3B" w:rsidP="00EF2139">
            <w:pPr>
              <w:bidi w:val="0"/>
              <w:snapToGrid w:val="0"/>
              <w:jc w:val="both"/>
              <w:rPr>
                <w:b/>
                <w:bCs/>
                <w:sz w:val="20"/>
                <w:vertAlign w:val="superscript"/>
              </w:rPr>
            </w:pPr>
            <w:r w:rsidRPr="00E62E58">
              <w:rPr>
                <w:b/>
                <w:bCs/>
                <w:sz w:val="20"/>
              </w:rPr>
              <w:t>G3</w:t>
            </w:r>
            <w:r w:rsidRPr="00E62E58">
              <w:rPr>
                <w:b/>
                <w:bCs/>
                <w:sz w:val="20"/>
                <w:vertAlign w:val="superscript"/>
              </w:rPr>
              <w:t>(3)</w:t>
            </w:r>
          </w:p>
        </w:tc>
      </w:tr>
      <w:tr w:rsidR="00D24266" w:rsidRPr="00E62E58" w:rsidTr="00E62E58">
        <w:trPr>
          <w:jc w:val="center"/>
        </w:trPr>
        <w:tc>
          <w:tcPr>
            <w:tcW w:w="5000" w:type="pct"/>
            <w:gridSpan w:val="5"/>
            <w:vAlign w:val="center"/>
          </w:tcPr>
          <w:p w:rsidR="00D24266" w:rsidRPr="00E62E58" w:rsidRDefault="00721098" w:rsidP="00EF2139">
            <w:pPr>
              <w:bidi w:val="0"/>
              <w:snapToGrid w:val="0"/>
              <w:jc w:val="both"/>
              <w:rPr>
                <w:b/>
                <w:bCs/>
                <w:sz w:val="20"/>
              </w:rPr>
            </w:pPr>
            <w:r w:rsidRPr="00E62E58">
              <w:rPr>
                <w:b/>
                <w:bCs/>
                <w:sz w:val="20"/>
              </w:rPr>
              <w:t>Pre-treatments</w:t>
            </w:r>
            <w:r w:rsidR="00FF67BA" w:rsidRPr="00E62E58">
              <w:rPr>
                <w:b/>
                <w:bCs/>
                <w:sz w:val="20"/>
              </w:rPr>
              <w:t>:-</w:t>
            </w:r>
          </w:p>
        </w:tc>
      </w:tr>
      <w:tr w:rsidR="001C0D4B" w:rsidRPr="00E62E58" w:rsidTr="00E62E58">
        <w:trPr>
          <w:jc w:val="center"/>
        </w:trPr>
        <w:tc>
          <w:tcPr>
            <w:tcW w:w="903" w:type="pct"/>
            <w:vMerge w:val="restart"/>
            <w:vAlign w:val="center"/>
          </w:tcPr>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Pregnant</w:t>
            </w:r>
          </w:p>
        </w:tc>
        <w:tc>
          <w:tcPr>
            <w:tcW w:w="990" w:type="pct"/>
            <w:vAlign w:val="center"/>
          </w:tcPr>
          <w:p w:rsidR="001C0D4B" w:rsidRPr="00E62E58" w:rsidRDefault="00E7553C" w:rsidP="00EF2139">
            <w:pPr>
              <w:bidi w:val="0"/>
              <w:snapToGrid w:val="0"/>
              <w:jc w:val="both"/>
              <w:rPr>
                <w:sz w:val="20"/>
              </w:rPr>
            </w:pPr>
            <w:r w:rsidRPr="00E62E58">
              <w:rPr>
                <w:sz w:val="20"/>
              </w:rPr>
              <w:t>3.568±0.3</w:t>
            </w:r>
          </w:p>
        </w:tc>
        <w:tc>
          <w:tcPr>
            <w:tcW w:w="996" w:type="pct"/>
            <w:vAlign w:val="center"/>
          </w:tcPr>
          <w:p w:rsidR="001C0D4B" w:rsidRPr="00E62E58" w:rsidRDefault="00E7553C" w:rsidP="00EF2139">
            <w:pPr>
              <w:bidi w:val="0"/>
              <w:snapToGrid w:val="0"/>
              <w:jc w:val="both"/>
              <w:rPr>
                <w:sz w:val="20"/>
              </w:rPr>
            </w:pPr>
            <w:r w:rsidRPr="00E62E58">
              <w:rPr>
                <w:sz w:val="20"/>
              </w:rPr>
              <w:t>4.6</w:t>
            </w:r>
            <w:r w:rsidR="001C0D4B" w:rsidRPr="00E62E58">
              <w:rPr>
                <w:sz w:val="20"/>
              </w:rPr>
              <w:t>2</w:t>
            </w:r>
            <w:r w:rsidRPr="00E62E58">
              <w:rPr>
                <w:sz w:val="20"/>
              </w:rPr>
              <w:t>5±0.4</w:t>
            </w:r>
          </w:p>
        </w:tc>
        <w:tc>
          <w:tcPr>
            <w:tcW w:w="990" w:type="pct"/>
            <w:vAlign w:val="center"/>
          </w:tcPr>
          <w:p w:rsidR="001C0D4B" w:rsidRPr="00E62E58" w:rsidRDefault="00E7553C" w:rsidP="00EF2139">
            <w:pPr>
              <w:bidi w:val="0"/>
              <w:snapToGrid w:val="0"/>
              <w:jc w:val="both"/>
              <w:rPr>
                <w:sz w:val="20"/>
              </w:rPr>
            </w:pPr>
            <w:r w:rsidRPr="00E62E58">
              <w:rPr>
                <w:sz w:val="20"/>
              </w:rPr>
              <w:t>3.158</w:t>
            </w:r>
            <w:r w:rsidR="001C0D4B" w:rsidRPr="00E62E58">
              <w:rPr>
                <w:sz w:val="20"/>
              </w:rPr>
              <w:t>±0.3</w:t>
            </w:r>
          </w:p>
        </w:tc>
      </w:tr>
      <w:tr w:rsidR="001C0D4B" w:rsidRPr="00E62E58" w:rsidTr="00E62E58">
        <w:trPr>
          <w:jc w:val="center"/>
        </w:trPr>
        <w:tc>
          <w:tcPr>
            <w:tcW w:w="903" w:type="pct"/>
            <w:vMerge/>
            <w:vAlign w:val="center"/>
          </w:tcPr>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Non-pregnant</w:t>
            </w:r>
          </w:p>
        </w:tc>
        <w:tc>
          <w:tcPr>
            <w:tcW w:w="990" w:type="pct"/>
            <w:vAlign w:val="center"/>
          </w:tcPr>
          <w:p w:rsidR="001C0D4B" w:rsidRPr="00E62E58" w:rsidRDefault="00E7553C" w:rsidP="00EF2139">
            <w:pPr>
              <w:bidi w:val="0"/>
              <w:snapToGrid w:val="0"/>
              <w:jc w:val="both"/>
              <w:rPr>
                <w:sz w:val="20"/>
              </w:rPr>
            </w:pPr>
            <w:r w:rsidRPr="00E62E58">
              <w:rPr>
                <w:sz w:val="20"/>
              </w:rPr>
              <w:t>2.985</w:t>
            </w:r>
            <w:r w:rsidR="001C0D4B" w:rsidRPr="00E62E58">
              <w:rPr>
                <w:sz w:val="20"/>
              </w:rPr>
              <w:t>±0.3</w:t>
            </w:r>
          </w:p>
        </w:tc>
        <w:tc>
          <w:tcPr>
            <w:tcW w:w="996" w:type="pct"/>
            <w:vAlign w:val="center"/>
          </w:tcPr>
          <w:p w:rsidR="001C0D4B" w:rsidRPr="00E62E58" w:rsidRDefault="00E7553C" w:rsidP="00EF2139">
            <w:pPr>
              <w:bidi w:val="0"/>
              <w:snapToGrid w:val="0"/>
              <w:jc w:val="both"/>
              <w:rPr>
                <w:sz w:val="20"/>
              </w:rPr>
            </w:pPr>
            <w:r w:rsidRPr="00E62E58">
              <w:rPr>
                <w:sz w:val="20"/>
              </w:rPr>
              <w:t>3.426</w:t>
            </w:r>
            <w:r w:rsidR="001C0D4B" w:rsidRPr="00E62E58">
              <w:rPr>
                <w:sz w:val="20"/>
              </w:rPr>
              <w:t>±0.5</w:t>
            </w:r>
          </w:p>
        </w:tc>
        <w:tc>
          <w:tcPr>
            <w:tcW w:w="990" w:type="pct"/>
            <w:vAlign w:val="center"/>
          </w:tcPr>
          <w:p w:rsidR="001C0D4B" w:rsidRPr="00E62E58" w:rsidRDefault="00E7553C" w:rsidP="00EF2139">
            <w:pPr>
              <w:bidi w:val="0"/>
              <w:snapToGrid w:val="0"/>
              <w:jc w:val="both"/>
              <w:rPr>
                <w:sz w:val="20"/>
              </w:rPr>
            </w:pPr>
            <w:r w:rsidRPr="00E62E58">
              <w:rPr>
                <w:sz w:val="20"/>
              </w:rPr>
              <w:t>2.329</w:t>
            </w:r>
            <w:r w:rsidR="001C0D4B" w:rsidRPr="00E62E58">
              <w:rPr>
                <w:sz w:val="20"/>
              </w:rPr>
              <w:t>±0.2</w:t>
            </w:r>
          </w:p>
        </w:tc>
      </w:tr>
      <w:tr w:rsidR="00721098" w:rsidRPr="00E62E58" w:rsidTr="00E62E58">
        <w:trPr>
          <w:jc w:val="center"/>
        </w:trPr>
        <w:tc>
          <w:tcPr>
            <w:tcW w:w="5000" w:type="pct"/>
            <w:gridSpan w:val="5"/>
            <w:vAlign w:val="center"/>
          </w:tcPr>
          <w:p w:rsidR="00721098" w:rsidRPr="00E62E58" w:rsidRDefault="00721098" w:rsidP="00EF2139">
            <w:pPr>
              <w:bidi w:val="0"/>
              <w:snapToGrid w:val="0"/>
              <w:jc w:val="both"/>
              <w:rPr>
                <w:b/>
                <w:bCs/>
                <w:sz w:val="20"/>
              </w:rPr>
            </w:pPr>
            <w:r w:rsidRPr="00E62E58">
              <w:rPr>
                <w:b/>
                <w:bCs/>
                <w:sz w:val="20"/>
              </w:rPr>
              <w:t>During treatments</w:t>
            </w:r>
            <w:r w:rsidR="00FF67BA" w:rsidRPr="00E62E58">
              <w:rPr>
                <w:b/>
                <w:bCs/>
                <w:sz w:val="20"/>
              </w:rPr>
              <w:t>:-</w:t>
            </w:r>
          </w:p>
        </w:tc>
      </w:tr>
      <w:tr w:rsidR="001C0D4B" w:rsidRPr="00E62E58" w:rsidTr="00E62E58">
        <w:trPr>
          <w:jc w:val="center"/>
        </w:trPr>
        <w:tc>
          <w:tcPr>
            <w:tcW w:w="903" w:type="pct"/>
            <w:vMerge w:val="restart"/>
            <w:vAlign w:val="center"/>
          </w:tcPr>
          <w:p w:rsidR="001C0D4B" w:rsidRPr="00E62E58" w:rsidRDefault="001C0D4B" w:rsidP="00EF2139">
            <w:pPr>
              <w:bidi w:val="0"/>
              <w:snapToGrid w:val="0"/>
              <w:jc w:val="both"/>
              <w:rPr>
                <w:b/>
                <w:bCs/>
                <w:sz w:val="20"/>
              </w:rPr>
            </w:pPr>
            <w:r w:rsidRPr="00E62E58">
              <w:rPr>
                <w:b/>
                <w:bCs/>
                <w:sz w:val="20"/>
              </w:rPr>
              <w:t>Day -10</w:t>
            </w:r>
          </w:p>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E7553C" w:rsidP="00EF2139">
            <w:pPr>
              <w:bidi w:val="0"/>
              <w:snapToGrid w:val="0"/>
              <w:jc w:val="both"/>
              <w:rPr>
                <w:sz w:val="20"/>
              </w:rPr>
            </w:pPr>
            <w:r w:rsidRPr="00E62E58">
              <w:rPr>
                <w:sz w:val="20"/>
              </w:rPr>
              <w:t>6.238±0.5</w:t>
            </w:r>
          </w:p>
        </w:tc>
      </w:tr>
      <w:tr w:rsidR="001C0D4B" w:rsidRPr="00E62E58" w:rsidTr="00E62E58">
        <w:trPr>
          <w:jc w:val="center"/>
        </w:trPr>
        <w:tc>
          <w:tcPr>
            <w:tcW w:w="903" w:type="pct"/>
            <w:vMerge/>
            <w:vAlign w:val="center"/>
          </w:tcPr>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Non-pregnant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183347" w:rsidP="00EF2139">
            <w:pPr>
              <w:bidi w:val="0"/>
              <w:snapToGrid w:val="0"/>
              <w:jc w:val="both"/>
              <w:rPr>
                <w:sz w:val="20"/>
              </w:rPr>
            </w:pPr>
            <w:r w:rsidRPr="00E62E58">
              <w:rPr>
                <w:sz w:val="20"/>
              </w:rPr>
              <w:t>5.</w:t>
            </w:r>
            <w:r w:rsidR="00E7553C" w:rsidRPr="00E62E58">
              <w:rPr>
                <w:sz w:val="20"/>
              </w:rPr>
              <w:t>3</w:t>
            </w:r>
            <w:r w:rsidRPr="00E62E58">
              <w:rPr>
                <w:sz w:val="20"/>
              </w:rPr>
              <w:t>2</w:t>
            </w:r>
            <w:r w:rsidR="00E7553C" w:rsidRPr="00E62E58">
              <w:rPr>
                <w:sz w:val="20"/>
              </w:rPr>
              <w:t>8±0.3</w:t>
            </w:r>
          </w:p>
        </w:tc>
      </w:tr>
      <w:tr w:rsidR="001C0D4B" w:rsidRPr="00E62E58" w:rsidTr="00E62E58">
        <w:trPr>
          <w:jc w:val="center"/>
        </w:trPr>
        <w:tc>
          <w:tcPr>
            <w:tcW w:w="903" w:type="pct"/>
            <w:vMerge w:val="restart"/>
            <w:vAlign w:val="center"/>
          </w:tcPr>
          <w:p w:rsidR="001C0D4B" w:rsidRPr="00E62E58" w:rsidRDefault="001C0D4B" w:rsidP="00EF2139">
            <w:pPr>
              <w:bidi w:val="0"/>
              <w:snapToGrid w:val="0"/>
              <w:jc w:val="both"/>
              <w:rPr>
                <w:b/>
                <w:bCs/>
                <w:sz w:val="20"/>
              </w:rPr>
            </w:pPr>
            <w:r w:rsidRPr="00E62E58">
              <w:rPr>
                <w:b/>
                <w:bCs/>
                <w:sz w:val="20"/>
              </w:rPr>
              <w:t>Day -3</w:t>
            </w:r>
          </w:p>
        </w:tc>
        <w:tc>
          <w:tcPr>
            <w:tcW w:w="1121" w:type="pct"/>
            <w:vAlign w:val="center"/>
          </w:tcPr>
          <w:p w:rsidR="001C0D4B" w:rsidRPr="00E62E58" w:rsidRDefault="001C0D4B" w:rsidP="00EF2139">
            <w:pPr>
              <w:bidi w:val="0"/>
              <w:snapToGrid w:val="0"/>
              <w:jc w:val="both"/>
              <w:rPr>
                <w:sz w:val="20"/>
              </w:rPr>
            </w:pPr>
            <w:r w:rsidRPr="00E62E58">
              <w:rPr>
                <w:sz w:val="20"/>
              </w:rPr>
              <w:t>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E7553C" w:rsidP="00EF2139">
            <w:pPr>
              <w:bidi w:val="0"/>
              <w:snapToGrid w:val="0"/>
              <w:jc w:val="both"/>
              <w:rPr>
                <w:sz w:val="20"/>
              </w:rPr>
            </w:pPr>
            <w:r w:rsidRPr="00E62E58">
              <w:rPr>
                <w:sz w:val="20"/>
              </w:rPr>
              <w:t>4.175±0.6</w:t>
            </w:r>
          </w:p>
        </w:tc>
      </w:tr>
      <w:tr w:rsidR="001C0D4B" w:rsidRPr="00E62E58" w:rsidTr="00E62E58">
        <w:trPr>
          <w:jc w:val="center"/>
        </w:trPr>
        <w:tc>
          <w:tcPr>
            <w:tcW w:w="903" w:type="pct"/>
            <w:vMerge/>
            <w:vAlign w:val="center"/>
          </w:tcPr>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Non-pregnant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E7553C" w:rsidP="00EF2139">
            <w:pPr>
              <w:bidi w:val="0"/>
              <w:snapToGrid w:val="0"/>
              <w:jc w:val="both"/>
              <w:rPr>
                <w:sz w:val="20"/>
              </w:rPr>
            </w:pPr>
            <w:r w:rsidRPr="00E62E58">
              <w:rPr>
                <w:sz w:val="20"/>
              </w:rPr>
              <w:t>3.965±0.2</w:t>
            </w:r>
          </w:p>
        </w:tc>
      </w:tr>
      <w:tr w:rsidR="001C0D4B" w:rsidRPr="00E62E58" w:rsidTr="00E62E58">
        <w:trPr>
          <w:jc w:val="center"/>
        </w:trPr>
        <w:tc>
          <w:tcPr>
            <w:tcW w:w="903" w:type="pct"/>
            <w:vMerge w:val="restart"/>
            <w:vAlign w:val="center"/>
          </w:tcPr>
          <w:p w:rsidR="001C0D4B" w:rsidRPr="00E62E58" w:rsidRDefault="001C0D4B" w:rsidP="00EF2139">
            <w:pPr>
              <w:bidi w:val="0"/>
              <w:snapToGrid w:val="0"/>
              <w:jc w:val="both"/>
              <w:rPr>
                <w:b/>
                <w:bCs/>
                <w:sz w:val="20"/>
              </w:rPr>
            </w:pPr>
            <w:r w:rsidRPr="00E62E58">
              <w:rPr>
                <w:b/>
                <w:bCs/>
                <w:sz w:val="20"/>
              </w:rPr>
              <w:t>Day -1</w:t>
            </w:r>
          </w:p>
        </w:tc>
        <w:tc>
          <w:tcPr>
            <w:tcW w:w="1121" w:type="pct"/>
            <w:vAlign w:val="center"/>
          </w:tcPr>
          <w:p w:rsidR="001C0D4B" w:rsidRPr="00E62E58" w:rsidRDefault="001C0D4B" w:rsidP="00EF2139">
            <w:pPr>
              <w:bidi w:val="0"/>
              <w:snapToGrid w:val="0"/>
              <w:jc w:val="both"/>
              <w:rPr>
                <w:sz w:val="20"/>
              </w:rPr>
            </w:pPr>
            <w:r w:rsidRPr="00E62E58">
              <w:rPr>
                <w:sz w:val="20"/>
              </w:rPr>
              <w:t>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E7553C" w:rsidP="00EF2139">
            <w:pPr>
              <w:bidi w:val="0"/>
              <w:snapToGrid w:val="0"/>
              <w:jc w:val="both"/>
              <w:rPr>
                <w:sz w:val="20"/>
              </w:rPr>
            </w:pPr>
            <w:r w:rsidRPr="00E62E58">
              <w:rPr>
                <w:sz w:val="20"/>
              </w:rPr>
              <w:t>1.235±0.4</w:t>
            </w:r>
          </w:p>
        </w:tc>
      </w:tr>
      <w:tr w:rsidR="001C0D4B" w:rsidRPr="00E62E58" w:rsidTr="00E62E58">
        <w:trPr>
          <w:jc w:val="center"/>
        </w:trPr>
        <w:tc>
          <w:tcPr>
            <w:tcW w:w="903" w:type="pct"/>
            <w:vMerge/>
            <w:vAlign w:val="center"/>
          </w:tcPr>
          <w:p w:rsidR="001C0D4B" w:rsidRPr="00E62E58" w:rsidRDefault="001C0D4B" w:rsidP="00EF2139">
            <w:pPr>
              <w:bidi w:val="0"/>
              <w:snapToGrid w:val="0"/>
              <w:jc w:val="both"/>
              <w:rPr>
                <w:b/>
                <w:bCs/>
                <w:sz w:val="20"/>
              </w:rPr>
            </w:pPr>
          </w:p>
        </w:tc>
        <w:tc>
          <w:tcPr>
            <w:tcW w:w="1121" w:type="pct"/>
            <w:vAlign w:val="center"/>
          </w:tcPr>
          <w:p w:rsidR="001C0D4B" w:rsidRPr="00E62E58" w:rsidRDefault="001C0D4B" w:rsidP="00EF2139">
            <w:pPr>
              <w:bidi w:val="0"/>
              <w:snapToGrid w:val="0"/>
              <w:jc w:val="both"/>
              <w:rPr>
                <w:sz w:val="20"/>
              </w:rPr>
            </w:pPr>
            <w:r w:rsidRPr="00E62E58">
              <w:rPr>
                <w:sz w:val="20"/>
              </w:rPr>
              <w:t>Non-pregnant</w:t>
            </w:r>
          </w:p>
        </w:tc>
        <w:tc>
          <w:tcPr>
            <w:tcW w:w="990" w:type="pct"/>
            <w:vAlign w:val="center"/>
          </w:tcPr>
          <w:p w:rsidR="001C0D4B" w:rsidRPr="00E62E58" w:rsidRDefault="001C0D4B" w:rsidP="00EF2139">
            <w:pPr>
              <w:bidi w:val="0"/>
              <w:snapToGrid w:val="0"/>
              <w:jc w:val="both"/>
              <w:rPr>
                <w:sz w:val="20"/>
              </w:rPr>
            </w:pPr>
            <w:r w:rsidRPr="00E62E58">
              <w:rPr>
                <w:sz w:val="20"/>
              </w:rPr>
              <w:t>-</w:t>
            </w:r>
          </w:p>
        </w:tc>
        <w:tc>
          <w:tcPr>
            <w:tcW w:w="996" w:type="pct"/>
            <w:vAlign w:val="center"/>
          </w:tcPr>
          <w:p w:rsidR="001C0D4B" w:rsidRPr="00E62E58" w:rsidRDefault="001C0D4B" w:rsidP="00EF2139">
            <w:pPr>
              <w:bidi w:val="0"/>
              <w:snapToGrid w:val="0"/>
              <w:jc w:val="both"/>
              <w:rPr>
                <w:sz w:val="20"/>
              </w:rPr>
            </w:pPr>
            <w:r w:rsidRPr="00E62E58">
              <w:rPr>
                <w:sz w:val="20"/>
              </w:rPr>
              <w:t>-</w:t>
            </w:r>
          </w:p>
        </w:tc>
        <w:tc>
          <w:tcPr>
            <w:tcW w:w="990" w:type="pct"/>
            <w:vAlign w:val="center"/>
          </w:tcPr>
          <w:p w:rsidR="001C0D4B" w:rsidRPr="00E62E58" w:rsidRDefault="00E7553C" w:rsidP="00EF2139">
            <w:pPr>
              <w:bidi w:val="0"/>
              <w:snapToGrid w:val="0"/>
              <w:jc w:val="both"/>
              <w:rPr>
                <w:sz w:val="20"/>
              </w:rPr>
            </w:pPr>
            <w:r w:rsidRPr="00E62E58">
              <w:rPr>
                <w:sz w:val="20"/>
              </w:rPr>
              <w:t>3.024±0.3</w:t>
            </w:r>
          </w:p>
        </w:tc>
      </w:tr>
      <w:tr w:rsidR="00721098" w:rsidRPr="00E62E58" w:rsidTr="00E62E58">
        <w:trPr>
          <w:jc w:val="center"/>
        </w:trPr>
        <w:tc>
          <w:tcPr>
            <w:tcW w:w="5000" w:type="pct"/>
            <w:gridSpan w:val="5"/>
            <w:vAlign w:val="center"/>
          </w:tcPr>
          <w:p w:rsidR="00721098" w:rsidRPr="00E62E58" w:rsidRDefault="00890C7C" w:rsidP="00EF2139">
            <w:pPr>
              <w:bidi w:val="0"/>
              <w:snapToGrid w:val="0"/>
              <w:jc w:val="both"/>
              <w:rPr>
                <w:b/>
                <w:bCs/>
                <w:sz w:val="20"/>
              </w:rPr>
            </w:pPr>
            <w:r w:rsidRPr="00E62E58">
              <w:rPr>
                <w:b/>
                <w:bCs/>
                <w:sz w:val="20"/>
              </w:rPr>
              <w:t xml:space="preserve">At </w:t>
            </w:r>
            <w:r w:rsidR="00786C3D" w:rsidRPr="00E62E58">
              <w:rPr>
                <w:b/>
                <w:bCs/>
                <w:sz w:val="20"/>
              </w:rPr>
              <w:t xml:space="preserve">artificial </w:t>
            </w:r>
            <w:r w:rsidRPr="00E62E58">
              <w:rPr>
                <w:b/>
                <w:bCs/>
                <w:sz w:val="20"/>
              </w:rPr>
              <w:t>insemination:-</w:t>
            </w:r>
          </w:p>
        </w:tc>
      </w:tr>
      <w:tr w:rsidR="00F45A3B" w:rsidRPr="00E62E58" w:rsidTr="00E62E58">
        <w:trPr>
          <w:jc w:val="center"/>
        </w:trPr>
        <w:tc>
          <w:tcPr>
            <w:tcW w:w="903" w:type="pct"/>
            <w:vMerge w:val="restart"/>
            <w:vAlign w:val="center"/>
          </w:tcPr>
          <w:p w:rsidR="00F45A3B" w:rsidRPr="00E62E58" w:rsidRDefault="00F45A3B" w:rsidP="00EF2139">
            <w:pPr>
              <w:bidi w:val="0"/>
              <w:snapToGrid w:val="0"/>
              <w:jc w:val="both"/>
              <w:rPr>
                <w:b/>
                <w:bCs/>
                <w:sz w:val="20"/>
              </w:rPr>
            </w:pPr>
            <w:r w:rsidRPr="00E62E58">
              <w:rPr>
                <w:b/>
                <w:bCs/>
                <w:sz w:val="20"/>
              </w:rPr>
              <w:t xml:space="preserve">At </w:t>
            </w:r>
            <w:proofErr w:type="spellStart"/>
            <w:r w:rsidRPr="00E62E58">
              <w:rPr>
                <w:b/>
                <w:bCs/>
                <w:sz w:val="20"/>
              </w:rPr>
              <w:t>oestrus</w:t>
            </w:r>
            <w:proofErr w:type="spellEnd"/>
          </w:p>
        </w:tc>
        <w:tc>
          <w:tcPr>
            <w:tcW w:w="1121" w:type="pct"/>
            <w:vAlign w:val="center"/>
          </w:tcPr>
          <w:p w:rsidR="00F45A3B" w:rsidRPr="00E62E58" w:rsidRDefault="00F45A3B" w:rsidP="00EF2139">
            <w:pPr>
              <w:bidi w:val="0"/>
              <w:snapToGrid w:val="0"/>
              <w:jc w:val="both"/>
              <w:rPr>
                <w:sz w:val="20"/>
              </w:rPr>
            </w:pPr>
            <w:r w:rsidRPr="00E62E58">
              <w:rPr>
                <w:sz w:val="20"/>
              </w:rPr>
              <w:t>Pregnant</w:t>
            </w:r>
          </w:p>
        </w:tc>
        <w:tc>
          <w:tcPr>
            <w:tcW w:w="990" w:type="pct"/>
            <w:vAlign w:val="center"/>
          </w:tcPr>
          <w:p w:rsidR="00F45A3B" w:rsidRPr="00E62E58" w:rsidRDefault="00DD7A40" w:rsidP="00EF2139">
            <w:pPr>
              <w:bidi w:val="0"/>
              <w:snapToGrid w:val="0"/>
              <w:jc w:val="both"/>
              <w:rPr>
                <w:sz w:val="20"/>
                <w:vertAlign w:val="superscript"/>
              </w:rPr>
            </w:pPr>
            <w:r w:rsidRPr="00E62E58">
              <w:rPr>
                <w:sz w:val="20"/>
              </w:rPr>
              <w:t>0.284</w:t>
            </w:r>
            <w:r w:rsidR="00F45A3B" w:rsidRPr="00E62E58">
              <w:rPr>
                <w:sz w:val="20"/>
              </w:rPr>
              <w:t>±0.1</w:t>
            </w:r>
            <w:r w:rsidR="00F45A3B" w:rsidRPr="00E62E58">
              <w:rPr>
                <w:sz w:val="20"/>
                <w:vertAlign w:val="superscript"/>
              </w:rPr>
              <w:t>b</w:t>
            </w:r>
          </w:p>
        </w:tc>
        <w:tc>
          <w:tcPr>
            <w:tcW w:w="996" w:type="pct"/>
            <w:vAlign w:val="center"/>
          </w:tcPr>
          <w:p w:rsidR="00F45A3B" w:rsidRPr="00E62E58" w:rsidRDefault="00DD7A40" w:rsidP="00EF2139">
            <w:pPr>
              <w:bidi w:val="0"/>
              <w:snapToGrid w:val="0"/>
              <w:jc w:val="both"/>
              <w:rPr>
                <w:sz w:val="20"/>
                <w:vertAlign w:val="superscript"/>
              </w:rPr>
            </w:pPr>
            <w:r w:rsidRPr="00E62E58">
              <w:rPr>
                <w:sz w:val="20"/>
              </w:rPr>
              <w:t>0.392</w:t>
            </w:r>
            <w:r w:rsidR="00F45A3B" w:rsidRPr="00E62E58">
              <w:rPr>
                <w:sz w:val="20"/>
              </w:rPr>
              <w:t>±0.1</w:t>
            </w:r>
            <w:r w:rsidR="00F45A3B" w:rsidRPr="00E62E58">
              <w:rPr>
                <w:sz w:val="20"/>
                <w:vertAlign w:val="superscript"/>
              </w:rPr>
              <w:t>b</w:t>
            </w:r>
          </w:p>
        </w:tc>
        <w:tc>
          <w:tcPr>
            <w:tcW w:w="990" w:type="pct"/>
            <w:vAlign w:val="center"/>
          </w:tcPr>
          <w:p w:rsidR="00F45A3B" w:rsidRPr="00E62E58" w:rsidRDefault="00DD7A40" w:rsidP="00EF2139">
            <w:pPr>
              <w:bidi w:val="0"/>
              <w:snapToGrid w:val="0"/>
              <w:jc w:val="both"/>
              <w:rPr>
                <w:sz w:val="20"/>
                <w:vertAlign w:val="superscript"/>
              </w:rPr>
            </w:pPr>
            <w:r w:rsidRPr="00E62E58">
              <w:rPr>
                <w:sz w:val="20"/>
              </w:rPr>
              <w:t>0.246</w:t>
            </w:r>
            <w:r w:rsidR="00F45A3B" w:rsidRPr="00E62E58">
              <w:rPr>
                <w:sz w:val="20"/>
              </w:rPr>
              <w:t>±0.1</w:t>
            </w:r>
            <w:r w:rsidR="00F45A3B" w:rsidRPr="00E62E58">
              <w:rPr>
                <w:sz w:val="20"/>
                <w:vertAlign w:val="superscript"/>
              </w:rPr>
              <w:t>b</w:t>
            </w:r>
          </w:p>
        </w:tc>
      </w:tr>
      <w:tr w:rsidR="00F45A3B" w:rsidRPr="00E62E58" w:rsidTr="00E62E58">
        <w:trPr>
          <w:jc w:val="center"/>
        </w:trPr>
        <w:tc>
          <w:tcPr>
            <w:tcW w:w="903" w:type="pct"/>
            <w:vMerge/>
            <w:vAlign w:val="center"/>
          </w:tcPr>
          <w:p w:rsidR="00F45A3B" w:rsidRPr="00E62E58" w:rsidRDefault="00F45A3B" w:rsidP="00EF2139">
            <w:pPr>
              <w:bidi w:val="0"/>
              <w:snapToGrid w:val="0"/>
              <w:jc w:val="both"/>
              <w:rPr>
                <w:b/>
                <w:bCs/>
                <w:sz w:val="20"/>
              </w:rPr>
            </w:pPr>
          </w:p>
        </w:tc>
        <w:tc>
          <w:tcPr>
            <w:tcW w:w="1121" w:type="pct"/>
            <w:vAlign w:val="center"/>
          </w:tcPr>
          <w:p w:rsidR="00F45A3B" w:rsidRPr="00E62E58" w:rsidRDefault="00F45A3B" w:rsidP="00EF2139">
            <w:pPr>
              <w:bidi w:val="0"/>
              <w:snapToGrid w:val="0"/>
              <w:jc w:val="both"/>
              <w:rPr>
                <w:sz w:val="20"/>
              </w:rPr>
            </w:pPr>
            <w:r w:rsidRPr="00E62E58">
              <w:rPr>
                <w:sz w:val="20"/>
              </w:rPr>
              <w:t>Non-pregnant</w:t>
            </w:r>
          </w:p>
        </w:tc>
        <w:tc>
          <w:tcPr>
            <w:tcW w:w="990" w:type="pct"/>
            <w:vAlign w:val="center"/>
          </w:tcPr>
          <w:p w:rsidR="00F45A3B" w:rsidRPr="00E62E58" w:rsidRDefault="006A1B03" w:rsidP="00EF2139">
            <w:pPr>
              <w:bidi w:val="0"/>
              <w:snapToGrid w:val="0"/>
              <w:jc w:val="both"/>
              <w:rPr>
                <w:sz w:val="20"/>
                <w:vertAlign w:val="superscript"/>
              </w:rPr>
            </w:pPr>
            <w:r w:rsidRPr="00E62E58">
              <w:rPr>
                <w:sz w:val="20"/>
              </w:rPr>
              <w:t>1</w:t>
            </w:r>
            <w:r w:rsidR="00971A86" w:rsidRPr="00E62E58">
              <w:rPr>
                <w:sz w:val="20"/>
              </w:rPr>
              <w:t>.356</w:t>
            </w:r>
            <w:r w:rsidR="00F45A3B" w:rsidRPr="00E62E58">
              <w:rPr>
                <w:sz w:val="20"/>
              </w:rPr>
              <w:t>±0.2</w:t>
            </w:r>
            <w:r w:rsidR="00F45A3B" w:rsidRPr="00E62E58">
              <w:rPr>
                <w:sz w:val="20"/>
                <w:vertAlign w:val="superscript"/>
              </w:rPr>
              <w:t>a</w:t>
            </w:r>
          </w:p>
        </w:tc>
        <w:tc>
          <w:tcPr>
            <w:tcW w:w="996" w:type="pct"/>
            <w:vAlign w:val="center"/>
          </w:tcPr>
          <w:p w:rsidR="00F45A3B" w:rsidRPr="00E62E58" w:rsidRDefault="00971A86" w:rsidP="00EF2139">
            <w:pPr>
              <w:bidi w:val="0"/>
              <w:snapToGrid w:val="0"/>
              <w:jc w:val="both"/>
              <w:rPr>
                <w:sz w:val="20"/>
                <w:vertAlign w:val="superscript"/>
              </w:rPr>
            </w:pPr>
            <w:r w:rsidRPr="00E62E58">
              <w:rPr>
                <w:sz w:val="20"/>
              </w:rPr>
              <w:t>1.635</w:t>
            </w:r>
            <w:r w:rsidR="00F45A3B" w:rsidRPr="00E62E58">
              <w:rPr>
                <w:sz w:val="20"/>
              </w:rPr>
              <w:t>±0.2</w:t>
            </w:r>
            <w:r w:rsidR="00F45A3B" w:rsidRPr="00E62E58">
              <w:rPr>
                <w:sz w:val="20"/>
                <w:vertAlign w:val="superscript"/>
              </w:rPr>
              <w:t>a</w:t>
            </w:r>
          </w:p>
        </w:tc>
        <w:tc>
          <w:tcPr>
            <w:tcW w:w="990" w:type="pct"/>
            <w:vAlign w:val="center"/>
          </w:tcPr>
          <w:p w:rsidR="00F45A3B" w:rsidRPr="00E62E58" w:rsidRDefault="001E7186" w:rsidP="00EF2139">
            <w:pPr>
              <w:bidi w:val="0"/>
              <w:snapToGrid w:val="0"/>
              <w:jc w:val="both"/>
              <w:rPr>
                <w:sz w:val="20"/>
                <w:vertAlign w:val="superscript"/>
              </w:rPr>
            </w:pPr>
            <w:r w:rsidRPr="00E62E58">
              <w:rPr>
                <w:sz w:val="20"/>
              </w:rPr>
              <w:t>1.8</w:t>
            </w:r>
            <w:r w:rsidR="00971A86" w:rsidRPr="00E62E58">
              <w:rPr>
                <w:sz w:val="20"/>
              </w:rPr>
              <w:t>35</w:t>
            </w:r>
            <w:r w:rsidR="00F45A3B" w:rsidRPr="00E62E58">
              <w:rPr>
                <w:sz w:val="20"/>
              </w:rPr>
              <w:t>±0.3</w:t>
            </w:r>
            <w:r w:rsidR="00F45A3B" w:rsidRPr="00E62E58">
              <w:rPr>
                <w:sz w:val="20"/>
                <w:vertAlign w:val="superscript"/>
              </w:rPr>
              <w:t>a</w:t>
            </w:r>
          </w:p>
        </w:tc>
      </w:tr>
      <w:tr w:rsidR="00890C7C" w:rsidRPr="00E62E58" w:rsidTr="00E62E58">
        <w:trPr>
          <w:jc w:val="center"/>
        </w:trPr>
        <w:tc>
          <w:tcPr>
            <w:tcW w:w="5000" w:type="pct"/>
            <w:gridSpan w:val="5"/>
            <w:vAlign w:val="center"/>
          </w:tcPr>
          <w:p w:rsidR="00890C7C" w:rsidRPr="00E62E58" w:rsidRDefault="00890C7C" w:rsidP="00EF2139">
            <w:pPr>
              <w:bidi w:val="0"/>
              <w:snapToGrid w:val="0"/>
              <w:jc w:val="both"/>
              <w:rPr>
                <w:sz w:val="20"/>
              </w:rPr>
            </w:pPr>
            <w:r w:rsidRPr="00E62E58">
              <w:rPr>
                <w:b/>
                <w:bCs/>
                <w:sz w:val="20"/>
              </w:rPr>
              <w:t>Post-treatments:-</w:t>
            </w:r>
          </w:p>
        </w:tc>
      </w:tr>
      <w:tr w:rsidR="00F45A3B" w:rsidRPr="00E62E58" w:rsidTr="00E62E58">
        <w:trPr>
          <w:jc w:val="center"/>
        </w:trPr>
        <w:tc>
          <w:tcPr>
            <w:tcW w:w="903" w:type="pct"/>
            <w:vMerge w:val="restart"/>
            <w:vAlign w:val="center"/>
          </w:tcPr>
          <w:p w:rsidR="00F45A3B" w:rsidRPr="00E62E58" w:rsidRDefault="00F45A3B" w:rsidP="00EF2139">
            <w:pPr>
              <w:bidi w:val="0"/>
              <w:snapToGrid w:val="0"/>
              <w:jc w:val="both"/>
              <w:rPr>
                <w:b/>
                <w:bCs/>
                <w:sz w:val="20"/>
              </w:rPr>
            </w:pPr>
            <w:r w:rsidRPr="00E62E58">
              <w:rPr>
                <w:b/>
                <w:bCs/>
                <w:sz w:val="20"/>
              </w:rPr>
              <w:t>Day 5</w:t>
            </w:r>
          </w:p>
        </w:tc>
        <w:tc>
          <w:tcPr>
            <w:tcW w:w="1121" w:type="pct"/>
            <w:vAlign w:val="center"/>
          </w:tcPr>
          <w:p w:rsidR="00F45A3B" w:rsidRPr="00E62E58" w:rsidRDefault="00F45A3B" w:rsidP="00EF2139">
            <w:pPr>
              <w:bidi w:val="0"/>
              <w:snapToGrid w:val="0"/>
              <w:jc w:val="both"/>
              <w:rPr>
                <w:sz w:val="20"/>
              </w:rPr>
            </w:pPr>
            <w:r w:rsidRPr="00E62E58">
              <w:rPr>
                <w:sz w:val="20"/>
              </w:rPr>
              <w:t>Pregnant</w:t>
            </w:r>
          </w:p>
        </w:tc>
        <w:tc>
          <w:tcPr>
            <w:tcW w:w="990" w:type="pct"/>
            <w:vAlign w:val="center"/>
          </w:tcPr>
          <w:p w:rsidR="00F45A3B" w:rsidRPr="00E62E58" w:rsidRDefault="00F45A3B" w:rsidP="00EF2139">
            <w:pPr>
              <w:bidi w:val="0"/>
              <w:snapToGrid w:val="0"/>
              <w:jc w:val="both"/>
              <w:rPr>
                <w:sz w:val="20"/>
                <w:vertAlign w:val="superscript"/>
              </w:rPr>
            </w:pPr>
            <w:r w:rsidRPr="00E62E58">
              <w:rPr>
                <w:sz w:val="20"/>
              </w:rPr>
              <w:t>8</w:t>
            </w:r>
            <w:r w:rsidR="00971A86" w:rsidRPr="00E62E58">
              <w:rPr>
                <w:sz w:val="20"/>
              </w:rPr>
              <w:t>.586</w:t>
            </w:r>
            <w:r w:rsidRPr="00E62E58">
              <w:rPr>
                <w:sz w:val="20"/>
              </w:rPr>
              <w:t>±0.5</w:t>
            </w:r>
            <w:r w:rsidRPr="00E62E58">
              <w:rPr>
                <w:sz w:val="20"/>
                <w:vertAlign w:val="superscript"/>
              </w:rPr>
              <w:t>a</w:t>
            </w:r>
          </w:p>
        </w:tc>
        <w:tc>
          <w:tcPr>
            <w:tcW w:w="996" w:type="pct"/>
            <w:vAlign w:val="center"/>
          </w:tcPr>
          <w:p w:rsidR="00F45A3B" w:rsidRPr="00E62E58" w:rsidRDefault="006A1B03" w:rsidP="00EF2139">
            <w:pPr>
              <w:bidi w:val="0"/>
              <w:snapToGrid w:val="0"/>
              <w:jc w:val="both"/>
              <w:rPr>
                <w:sz w:val="20"/>
                <w:vertAlign w:val="superscript"/>
              </w:rPr>
            </w:pPr>
            <w:r w:rsidRPr="00E62E58">
              <w:rPr>
                <w:sz w:val="20"/>
              </w:rPr>
              <w:t>8.852</w:t>
            </w:r>
            <w:r w:rsidR="00F45A3B" w:rsidRPr="00E62E58">
              <w:rPr>
                <w:sz w:val="20"/>
              </w:rPr>
              <w:t>±0.7</w:t>
            </w:r>
            <w:r w:rsidR="00F45A3B" w:rsidRPr="00E62E58">
              <w:rPr>
                <w:sz w:val="20"/>
                <w:vertAlign w:val="superscript"/>
              </w:rPr>
              <w:t>a</w:t>
            </w:r>
          </w:p>
        </w:tc>
        <w:tc>
          <w:tcPr>
            <w:tcW w:w="990" w:type="pct"/>
            <w:vAlign w:val="center"/>
          </w:tcPr>
          <w:p w:rsidR="00F45A3B" w:rsidRPr="00E62E58" w:rsidRDefault="00183347" w:rsidP="00EF2139">
            <w:pPr>
              <w:bidi w:val="0"/>
              <w:snapToGrid w:val="0"/>
              <w:jc w:val="both"/>
              <w:rPr>
                <w:sz w:val="20"/>
                <w:vertAlign w:val="superscript"/>
              </w:rPr>
            </w:pPr>
            <w:r w:rsidRPr="00E62E58">
              <w:rPr>
                <w:sz w:val="20"/>
              </w:rPr>
              <w:t>8</w:t>
            </w:r>
            <w:r w:rsidR="00971A86" w:rsidRPr="00E62E58">
              <w:rPr>
                <w:sz w:val="20"/>
              </w:rPr>
              <w:t>.235</w:t>
            </w:r>
            <w:r w:rsidR="00F45A3B" w:rsidRPr="00E62E58">
              <w:rPr>
                <w:sz w:val="20"/>
              </w:rPr>
              <w:t>±0.4</w:t>
            </w:r>
            <w:r w:rsidR="00F45A3B" w:rsidRPr="00E62E58">
              <w:rPr>
                <w:sz w:val="20"/>
                <w:vertAlign w:val="superscript"/>
              </w:rPr>
              <w:t>a</w:t>
            </w:r>
          </w:p>
        </w:tc>
      </w:tr>
      <w:tr w:rsidR="00F45A3B" w:rsidRPr="00E62E58" w:rsidTr="00E62E58">
        <w:trPr>
          <w:jc w:val="center"/>
        </w:trPr>
        <w:tc>
          <w:tcPr>
            <w:tcW w:w="903" w:type="pct"/>
            <w:vMerge/>
            <w:vAlign w:val="center"/>
          </w:tcPr>
          <w:p w:rsidR="00F45A3B" w:rsidRPr="00E62E58" w:rsidRDefault="00F45A3B" w:rsidP="00EF2139">
            <w:pPr>
              <w:bidi w:val="0"/>
              <w:snapToGrid w:val="0"/>
              <w:jc w:val="both"/>
              <w:rPr>
                <w:b/>
                <w:bCs/>
                <w:sz w:val="20"/>
              </w:rPr>
            </w:pPr>
          </w:p>
        </w:tc>
        <w:tc>
          <w:tcPr>
            <w:tcW w:w="1121" w:type="pct"/>
            <w:vAlign w:val="center"/>
          </w:tcPr>
          <w:p w:rsidR="00F45A3B" w:rsidRPr="00E62E58" w:rsidRDefault="00F45A3B" w:rsidP="00EF2139">
            <w:pPr>
              <w:bidi w:val="0"/>
              <w:snapToGrid w:val="0"/>
              <w:jc w:val="both"/>
              <w:rPr>
                <w:sz w:val="20"/>
              </w:rPr>
            </w:pPr>
            <w:r w:rsidRPr="00E62E58">
              <w:rPr>
                <w:sz w:val="20"/>
              </w:rPr>
              <w:t>Non-pregnant</w:t>
            </w:r>
          </w:p>
        </w:tc>
        <w:tc>
          <w:tcPr>
            <w:tcW w:w="990" w:type="pct"/>
            <w:vAlign w:val="center"/>
          </w:tcPr>
          <w:p w:rsidR="00F45A3B" w:rsidRPr="00E62E58" w:rsidRDefault="00971A86" w:rsidP="00EF2139">
            <w:pPr>
              <w:bidi w:val="0"/>
              <w:snapToGrid w:val="0"/>
              <w:jc w:val="both"/>
              <w:rPr>
                <w:sz w:val="20"/>
                <w:vertAlign w:val="superscript"/>
              </w:rPr>
            </w:pPr>
            <w:r w:rsidRPr="00E62E58">
              <w:rPr>
                <w:sz w:val="20"/>
              </w:rPr>
              <w:t>3.985</w:t>
            </w:r>
            <w:r w:rsidR="00F45A3B" w:rsidRPr="00E62E58">
              <w:rPr>
                <w:sz w:val="20"/>
              </w:rPr>
              <w:t>±0.</w:t>
            </w:r>
            <w:r w:rsidR="00E7553C" w:rsidRPr="00E62E58">
              <w:rPr>
                <w:sz w:val="20"/>
              </w:rPr>
              <w:t>4</w:t>
            </w:r>
            <w:r w:rsidR="00F45A3B" w:rsidRPr="00E62E58">
              <w:rPr>
                <w:sz w:val="20"/>
                <w:vertAlign w:val="superscript"/>
              </w:rPr>
              <w:t>b</w:t>
            </w:r>
          </w:p>
        </w:tc>
        <w:tc>
          <w:tcPr>
            <w:tcW w:w="996" w:type="pct"/>
            <w:vAlign w:val="center"/>
          </w:tcPr>
          <w:p w:rsidR="00F45A3B" w:rsidRPr="00E62E58" w:rsidRDefault="00971A86" w:rsidP="00EF2139">
            <w:pPr>
              <w:bidi w:val="0"/>
              <w:snapToGrid w:val="0"/>
              <w:jc w:val="both"/>
              <w:rPr>
                <w:sz w:val="20"/>
                <w:vertAlign w:val="superscript"/>
              </w:rPr>
            </w:pPr>
            <w:r w:rsidRPr="00E62E58">
              <w:rPr>
                <w:sz w:val="20"/>
              </w:rPr>
              <w:t>5.021</w:t>
            </w:r>
            <w:r w:rsidR="00F45A3B" w:rsidRPr="00E62E58">
              <w:rPr>
                <w:sz w:val="20"/>
              </w:rPr>
              <w:t>±0.</w:t>
            </w:r>
            <w:r w:rsidR="00E7553C" w:rsidRPr="00E62E58">
              <w:rPr>
                <w:sz w:val="20"/>
              </w:rPr>
              <w:t>4</w:t>
            </w:r>
            <w:r w:rsidR="00F45A3B" w:rsidRPr="00E62E58">
              <w:rPr>
                <w:sz w:val="20"/>
                <w:vertAlign w:val="superscript"/>
              </w:rPr>
              <w:t>b</w:t>
            </w:r>
          </w:p>
        </w:tc>
        <w:tc>
          <w:tcPr>
            <w:tcW w:w="990" w:type="pct"/>
            <w:vAlign w:val="center"/>
          </w:tcPr>
          <w:p w:rsidR="00F45A3B" w:rsidRPr="00E62E58" w:rsidRDefault="00183347" w:rsidP="00EF2139">
            <w:pPr>
              <w:bidi w:val="0"/>
              <w:snapToGrid w:val="0"/>
              <w:jc w:val="both"/>
              <w:rPr>
                <w:sz w:val="20"/>
                <w:vertAlign w:val="superscript"/>
              </w:rPr>
            </w:pPr>
            <w:r w:rsidRPr="00E62E58">
              <w:rPr>
                <w:sz w:val="20"/>
              </w:rPr>
              <w:t>4.6</w:t>
            </w:r>
            <w:r w:rsidR="00971A86" w:rsidRPr="00E62E58">
              <w:rPr>
                <w:sz w:val="20"/>
              </w:rPr>
              <w:t>35</w:t>
            </w:r>
            <w:r w:rsidR="00F45A3B" w:rsidRPr="00E62E58">
              <w:rPr>
                <w:sz w:val="20"/>
              </w:rPr>
              <w:t>±0.</w:t>
            </w:r>
            <w:r w:rsidR="00E7553C" w:rsidRPr="00E62E58">
              <w:rPr>
                <w:sz w:val="20"/>
              </w:rPr>
              <w:t>5</w:t>
            </w:r>
            <w:r w:rsidR="00F45A3B" w:rsidRPr="00E62E58">
              <w:rPr>
                <w:sz w:val="20"/>
                <w:vertAlign w:val="superscript"/>
              </w:rPr>
              <w:t>b</w:t>
            </w:r>
          </w:p>
        </w:tc>
      </w:tr>
      <w:tr w:rsidR="00E7553C" w:rsidRPr="00E62E58" w:rsidTr="00E62E58">
        <w:trPr>
          <w:jc w:val="center"/>
        </w:trPr>
        <w:tc>
          <w:tcPr>
            <w:tcW w:w="903" w:type="pct"/>
            <w:vMerge w:val="restart"/>
            <w:vAlign w:val="center"/>
          </w:tcPr>
          <w:p w:rsidR="00E7553C" w:rsidRPr="00E62E58" w:rsidRDefault="00E7553C" w:rsidP="00EF2139">
            <w:pPr>
              <w:bidi w:val="0"/>
              <w:snapToGrid w:val="0"/>
              <w:jc w:val="both"/>
              <w:rPr>
                <w:b/>
                <w:bCs/>
                <w:sz w:val="20"/>
              </w:rPr>
            </w:pPr>
            <w:r w:rsidRPr="00E62E58">
              <w:rPr>
                <w:b/>
                <w:bCs/>
                <w:sz w:val="20"/>
              </w:rPr>
              <w:t>Day 10</w:t>
            </w:r>
          </w:p>
        </w:tc>
        <w:tc>
          <w:tcPr>
            <w:tcW w:w="1121" w:type="pct"/>
            <w:vAlign w:val="center"/>
          </w:tcPr>
          <w:p w:rsidR="00E7553C" w:rsidRPr="00E62E58" w:rsidRDefault="00E7553C" w:rsidP="00EF2139">
            <w:pPr>
              <w:bidi w:val="0"/>
              <w:snapToGrid w:val="0"/>
              <w:jc w:val="both"/>
              <w:rPr>
                <w:sz w:val="20"/>
              </w:rPr>
            </w:pPr>
            <w:r w:rsidRPr="00E62E58">
              <w:rPr>
                <w:sz w:val="20"/>
              </w:rPr>
              <w:t>Pregnant</w:t>
            </w:r>
          </w:p>
        </w:tc>
        <w:tc>
          <w:tcPr>
            <w:tcW w:w="990" w:type="pct"/>
            <w:vAlign w:val="center"/>
          </w:tcPr>
          <w:p w:rsidR="00E7553C" w:rsidRPr="00E62E58" w:rsidRDefault="00E7553C" w:rsidP="00EF2139">
            <w:pPr>
              <w:bidi w:val="0"/>
              <w:snapToGrid w:val="0"/>
              <w:jc w:val="both"/>
              <w:rPr>
                <w:sz w:val="20"/>
              </w:rPr>
            </w:pPr>
            <w:r w:rsidRPr="00E62E58">
              <w:rPr>
                <w:sz w:val="20"/>
              </w:rPr>
              <w:t>9.235±0.9</w:t>
            </w:r>
            <w:r w:rsidRPr="00E62E58">
              <w:rPr>
                <w:sz w:val="20"/>
                <w:vertAlign w:val="superscript"/>
              </w:rPr>
              <w:t>b</w:t>
            </w:r>
          </w:p>
        </w:tc>
        <w:tc>
          <w:tcPr>
            <w:tcW w:w="996" w:type="pct"/>
            <w:vAlign w:val="center"/>
          </w:tcPr>
          <w:p w:rsidR="00E7553C" w:rsidRPr="00E62E58" w:rsidRDefault="00E7553C" w:rsidP="00EF2139">
            <w:pPr>
              <w:bidi w:val="0"/>
              <w:snapToGrid w:val="0"/>
              <w:jc w:val="both"/>
              <w:rPr>
                <w:sz w:val="20"/>
              </w:rPr>
            </w:pPr>
            <w:r w:rsidRPr="00E62E58">
              <w:rPr>
                <w:sz w:val="20"/>
              </w:rPr>
              <w:t>10.235±0.9</w:t>
            </w:r>
            <w:r w:rsidRPr="00E62E58">
              <w:rPr>
                <w:sz w:val="20"/>
                <w:vertAlign w:val="superscript"/>
              </w:rPr>
              <w:t>b</w:t>
            </w:r>
          </w:p>
        </w:tc>
        <w:tc>
          <w:tcPr>
            <w:tcW w:w="990" w:type="pct"/>
            <w:vAlign w:val="center"/>
          </w:tcPr>
          <w:p w:rsidR="00E7553C" w:rsidRPr="00E62E58" w:rsidRDefault="00183347" w:rsidP="00EF2139">
            <w:pPr>
              <w:bidi w:val="0"/>
              <w:snapToGrid w:val="0"/>
              <w:jc w:val="both"/>
              <w:rPr>
                <w:sz w:val="20"/>
              </w:rPr>
            </w:pPr>
            <w:r w:rsidRPr="00E62E58">
              <w:rPr>
                <w:sz w:val="20"/>
              </w:rPr>
              <w:t>9.</w:t>
            </w:r>
            <w:r w:rsidR="001E7186" w:rsidRPr="00E62E58">
              <w:rPr>
                <w:sz w:val="20"/>
              </w:rPr>
              <w:t>8</w:t>
            </w:r>
            <w:r w:rsidRPr="00E62E58">
              <w:rPr>
                <w:sz w:val="20"/>
              </w:rPr>
              <w:t>27±</w:t>
            </w:r>
            <w:r w:rsidR="00E7553C" w:rsidRPr="00E62E58">
              <w:rPr>
                <w:sz w:val="20"/>
              </w:rPr>
              <w:t>0.8</w:t>
            </w:r>
            <w:r w:rsidR="00E7553C" w:rsidRPr="00E62E58">
              <w:rPr>
                <w:sz w:val="20"/>
                <w:vertAlign w:val="superscript"/>
              </w:rPr>
              <w:t>b</w:t>
            </w:r>
          </w:p>
        </w:tc>
      </w:tr>
      <w:tr w:rsidR="00E7553C" w:rsidRPr="00E62E58" w:rsidTr="00E62E58">
        <w:trPr>
          <w:jc w:val="center"/>
        </w:trPr>
        <w:tc>
          <w:tcPr>
            <w:tcW w:w="903" w:type="pct"/>
            <w:vMerge/>
            <w:vAlign w:val="center"/>
          </w:tcPr>
          <w:p w:rsidR="00E7553C" w:rsidRPr="00E62E58" w:rsidRDefault="00E7553C" w:rsidP="00EF2139">
            <w:pPr>
              <w:bidi w:val="0"/>
              <w:snapToGrid w:val="0"/>
              <w:jc w:val="both"/>
              <w:rPr>
                <w:b/>
                <w:bCs/>
                <w:sz w:val="20"/>
              </w:rPr>
            </w:pPr>
          </w:p>
        </w:tc>
        <w:tc>
          <w:tcPr>
            <w:tcW w:w="1121" w:type="pct"/>
            <w:vAlign w:val="center"/>
          </w:tcPr>
          <w:p w:rsidR="00E7553C" w:rsidRPr="00E62E58" w:rsidRDefault="00E7553C" w:rsidP="00EF2139">
            <w:pPr>
              <w:bidi w:val="0"/>
              <w:snapToGrid w:val="0"/>
              <w:jc w:val="both"/>
              <w:rPr>
                <w:sz w:val="20"/>
              </w:rPr>
            </w:pPr>
            <w:r w:rsidRPr="00E62E58">
              <w:rPr>
                <w:sz w:val="20"/>
              </w:rPr>
              <w:t>Non-pregnant</w:t>
            </w:r>
          </w:p>
        </w:tc>
        <w:tc>
          <w:tcPr>
            <w:tcW w:w="990" w:type="pct"/>
            <w:vAlign w:val="center"/>
          </w:tcPr>
          <w:p w:rsidR="00E7553C" w:rsidRPr="00E62E58" w:rsidRDefault="00E7553C" w:rsidP="00EF2139">
            <w:pPr>
              <w:bidi w:val="0"/>
              <w:snapToGrid w:val="0"/>
              <w:jc w:val="both"/>
              <w:rPr>
                <w:sz w:val="20"/>
              </w:rPr>
            </w:pPr>
            <w:r w:rsidRPr="00E62E58">
              <w:rPr>
                <w:sz w:val="20"/>
              </w:rPr>
              <w:t>2.695±0.4</w:t>
            </w:r>
            <w:r w:rsidRPr="00E62E58">
              <w:rPr>
                <w:sz w:val="20"/>
                <w:vertAlign w:val="superscript"/>
              </w:rPr>
              <w:t>b</w:t>
            </w:r>
          </w:p>
        </w:tc>
        <w:tc>
          <w:tcPr>
            <w:tcW w:w="996" w:type="pct"/>
            <w:vAlign w:val="center"/>
          </w:tcPr>
          <w:p w:rsidR="00E7553C" w:rsidRPr="00E62E58" w:rsidRDefault="006A1B03" w:rsidP="00EF2139">
            <w:pPr>
              <w:bidi w:val="0"/>
              <w:snapToGrid w:val="0"/>
              <w:jc w:val="both"/>
              <w:rPr>
                <w:sz w:val="20"/>
              </w:rPr>
            </w:pPr>
            <w:r w:rsidRPr="00E62E58">
              <w:rPr>
                <w:sz w:val="20"/>
              </w:rPr>
              <w:t>4</w:t>
            </w:r>
            <w:r w:rsidR="00E7553C" w:rsidRPr="00E62E58">
              <w:rPr>
                <w:sz w:val="20"/>
              </w:rPr>
              <w:t>.256±0.5</w:t>
            </w:r>
            <w:r w:rsidR="00E7553C" w:rsidRPr="00E62E58">
              <w:rPr>
                <w:sz w:val="20"/>
                <w:vertAlign w:val="superscript"/>
              </w:rPr>
              <w:t>b</w:t>
            </w:r>
          </w:p>
        </w:tc>
        <w:tc>
          <w:tcPr>
            <w:tcW w:w="990" w:type="pct"/>
            <w:vAlign w:val="center"/>
          </w:tcPr>
          <w:p w:rsidR="00E7553C" w:rsidRPr="00E62E58" w:rsidRDefault="00E7553C" w:rsidP="00EF2139">
            <w:pPr>
              <w:bidi w:val="0"/>
              <w:snapToGrid w:val="0"/>
              <w:jc w:val="both"/>
              <w:rPr>
                <w:sz w:val="20"/>
              </w:rPr>
            </w:pPr>
            <w:r w:rsidRPr="00E62E58">
              <w:rPr>
                <w:sz w:val="20"/>
              </w:rPr>
              <w:t>3.215±0.4</w:t>
            </w:r>
            <w:r w:rsidRPr="00E62E58">
              <w:rPr>
                <w:sz w:val="20"/>
                <w:vertAlign w:val="superscript"/>
              </w:rPr>
              <w:t>b</w:t>
            </w:r>
          </w:p>
        </w:tc>
      </w:tr>
      <w:tr w:rsidR="000F1687" w:rsidRPr="00E62E58" w:rsidTr="00E62E58">
        <w:trPr>
          <w:jc w:val="center"/>
        </w:trPr>
        <w:tc>
          <w:tcPr>
            <w:tcW w:w="903" w:type="pct"/>
            <w:vMerge w:val="restart"/>
            <w:vAlign w:val="center"/>
          </w:tcPr>
          <w:p w:rsidR="000F1687" w:rsidRPr="00E62E58" w:rsidRDefault="000F1687" w:rsidP="00EF2139">
            <w:pPr>
              <w:bidi w:val="0"/>
              <w:snapToGrid w:val="0"/>
              <w:jc w:val="both"/>
              <w:rPr>
                <w:b/>
                <w:bCs/>
                <w:sz w:val="20"/>
              </w:rPr>
            </w:pPr>
            <w:r w:rsidRPr="00E62E58">
              <w:rPr>
                <w:b/>
                <w:bCs/>
                <w:sz w:val="20"/>
              </w:rPr>
              <w:t>Day 12</w:t>
            </w:r>
          </w:p>
        </w:tc>
        <w:tc>
          <w:tcPr>
            <w:tcW w:w="1121" w:type="pct"/>
            <w:vAlign w:val="center"/>
          </w:tcPr>
          <w:p w:rsidR="000F1687" w:rsidRPr="00E62E58" w:rsidRDefault="000F1687" w:rsidP="00EF2139">
            <w:pPr>
              <w:bidi w:val="0"/>
              <w:snapToGrid w:val="0"/>
              <w:jc w:val="both"/>
              <w:rPr>
                <w:sz w:val="20"/>
              </w:rPr>
            </w:pPr>
            <w:r w:rsidRPr="00E62E58">
              <w:rPr>
                <w:sz w:val="20"/>
              </w:rPr>
              <w:t>Pregnant</w:t>
            </w:r>
          </w:p>
        </w:tc>
        <w:tc>
          <w:tcPr>
            <w:tcW w:w="990" w:type="pct"/>
            <w:vAlign w:val="center"/>
          </w:tcPr>
          <w:p w:rsidR="000F1687" w:rsidRPr="00E62E58" w:rsidRDefault="006A1B03" w:rsidP="00EF2139">
            <w:pPr>
              <w:bidi w:val="0"/>
              <w:snapToGrid w:val="0"/>
              <w:jc w:val="both"/>
              <w:rPr>
                <w:sz w:val="20"/>
                <w:vertAlign w:val="superscript"/>
              </w:rPr>
            </w:pPr>
            <w:r w:rsidRPr="00E62E58">
              <w:rPr>
                <w:sz w:val="20"/>
              </w:rPr>
              <w:t>9.64</w:t>
            </w:r>
            <w:r w:rsidR="00971A86" w:rsidRPr="00E62E58">
              <w:rPr>
                <w:sz w:val="20"/>
              </w:rPr>
              <w:t>5</w:t>
            </w:r>
            <w:r w:rsidR="000F1687" w:rsidRPr="00E62E58">
              <w:rPr>
                <w:sz w:val="20"/>
              </w:rPr>
              <w:t>±0.</w:t>
            </w:r>
            <w:r w:rsidR="00E7553C" w:rsidRPr="00E62E58">
              <w:rPr>
                <w:sz w:val="20"/>
              </w:rPr>
              <w:t>7</w:t>
            </w:r>
            <w:r w:rsidR="000F1687" w:rsidRPr="00E62E58">
              <w:rPr>
                <w:sz w:val="20"/>
                <w:vertAlign w:val="superscript"/>
              </w:rPr>
              <w:t>a</w:t>
            </w:r>
          </w:p>
        </w:tc>
        <w:tc>
          <w:tcPr>
            <w:tcW w:w="996" w:type="pct"/>
            <w:vAlign w:val="center"/>
          </w:tcPr>
          <w:p w:rsidR="000F1687" w:rsidRPr="00E62E58" w:rsidRDefault="00971A86" w:rsidP="00EF2139">
            <w:pPr>
              <w:bidi w:val="0"/>
              <w:snapToGrid w:val="0"/>
              <w:jc w:val="both"/>
              <w:rPr>
                <w:sz w:val="20"/>
                <w:vertAlign w:val="superscript"/>
              </w:rPr>
            </w:pPr>
            <w:r w:rsidRPr="00E62E58">
              <w:rPr>
                <w:sz w:val="20"/>
              </w:rPr>
              <w:t>1</w:t>
            </w:r>
            <w:r w:rsidR="006A1B03" w:rsidRPr="00E62E58">
              <w:rPr>
                <w:sz w:val="20"/>
              </w:rPr>
              <w:t>2</w:t>
            </w:r>
            <w:r w:rsidRPr="00E62E58">
              <w:rPr>
                <w:sz w:val="20"/>
              </w:rPr>
              <w:t>.896</w:t>
            </w:r>
            <w:r w:rsidR="000F1687" w:rsidRPr="00E62E58">
              <w:rPr>
                <w:sz w:val="20"/>
              </w:rPr>
              <w:t>±0.</w:t>
            </w:r>
            <w:r w:rsidR="00E7553C" w:rsidRPr="00E62E58">
              <w:rPr>
                <w:sz w:val="20"/>
              </w:rPr>
              <w:t>9</w:t>
            </w:r>
            <w:r w:rsidR="000F1687" w:rsidRPr="00E62E58">
              <w:rPr>
                <w:sz w:val="20"/>
                <w:vertAlign w:val="superscript"/>
              </w:rPr>
              <w:t>a</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11.532</w:t>
            </w:r>
            <w:r w:rsidR="000F1687" w:rsidRPr="00E62E58">
              <w:rPr>
                <w:sz w:val="20"/>
              </w:rPr>
              <w:t>±0.</w:t>
            </w:r>
            <w:r w:rsidR="00E7553C" w:rsidRPr="00E62E58">
              <w:rPr>
                <w:sz w:val="20"/>
              </w:rPr>
              <w:t>8</w:t>
            </w:r>
            <w:r w:rsidR="000F1687" w:rsidRPr="00E62E58">
              <w:rPr>
                <w:sz w:val="20"/>
                <w:vertAlign w:val="superscript"/>
              </w:rPr>
              <w:t>a</w:t>
            </w:r>
          </w:p>
        </w:tc>
      </w:tr>
      <w:tr w:rsidR="000F1687" w:rsidRPr="00E62E58" w:rsidTr="00E62E58">
        <w:trPr>
          <w:jc w:val="center"/>
        </w:trPr>
        <w:tc>
          <w:tcPr>
            <w:tcW w:w="903" w:type="pct"/>
            <w:vMerge/>
            <w:vAlign w:val="center"/>
          </w:tcPr>
          <w:p w:rsidR="000F1687" w:rsidRPr="00E62E58" w:rsidRDefault="000F1687" w:rsidP="00EF2139">
            <w:pPr>
              <w:bidi w:val="0"/>
              <w:snapToGrid w:val="0"/>
              <w:jc w:val="both"/>
              <w:rPr>
                <w:b/>
                <w:bCs/>
                <w:sz w:val="20"/>
              </w:rPr>
            </w:pPr>
          </w:p>
        </w:tc>
        <w:tc>
          <w:tcPr>
            <w:tcW w:w="1121" w:type="pct"/>
            <w:vAlign w:val="center"/>
          </w:tcPr>
          <w:p w:rsidR="000F1687" w:rsidRPr="00E62E58" w:rsidRDefault="000F1687" w:rsidP="00EF2139">
            <w:pPr>
              <w:bidi w:val="0"/>
              <w:snapToGrid w:val="0"/>
              <w:jc w:val="both"/>
              <w:rPr>
                <w:sz w:val="20"/>
              </w:rPr>
            </w:pPr>
            <w:r w:rsidRPr="00E62E58">
              <w:rPr>
                <w:sz w:val="20"/>
              </w:rPr>
              <w:t>Non-pregnant</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3.4</w:t>
            </w:r>
            <w:r w:rsidR="000F1687" w:rsidRPr="00E62E58">
              <w:rPr>
                <w:sz w:val="20"/>
              </w:rPr>
              <w:t>8</w:t>
            </w:r>
            <w:r w:rsidRPr="00E62E58">
              <w:rPr>
                <w:sz w:val="20"/>
              </w:rPr>
              <w:t>5</w:t>
            </w:r>
            <w:r w:rsidR="000F1687" w:rsidRPr="00E62E58">
              <w:rPr>
                <w:sz w:val="20"/>
              </w:rPr>
              <w:t>±0.6</w:t>
            </w:r>
            <w:r w:rsidR="000F1687" w:rsidRPr="00E62E58">
              <w:rPr>
                <w:sz w:val="20"/>
                <w:vertAlign w:val="superscript"/>
              </w:rPr>
              <w:t>bc</w:t>
            </w:r>
          </w:p>
        </w:tc>
        <w:tc>
          <w:tcPr>
            <w:tcW w:w="996" w:type="pct"/>
            <w:vAlign w:val="center"/>
          </w:tcPr>
          <w:p w:rsidR="000F1687" w:rsidRPr="00E62E58" w:rsidRDefault="00971A86" w:rsidP="00EF2139">
            <w:pPr>
              <w:bidi w:val="0"/>
              <w:snapToGrid w:val="0"/>
              <w:jc w:val="both"/>
              <w:rPr>
                <w:sz w:val="20"/>
                <w:vertAlign w:val="superscript"/>
              </w:rPr>
            </w:pPr>
            <w:r w:rsidRPr="00E62E58">
              <w:rPr>
                <w:sz w:val="20"/>
              </w:rPr>
              <w:t>4.235</w:t>
            </w:r>
            <w:r w:rsidR="000F1687" w:rsidRPr="00E62E58">
              <w:rPr>
                <w:sz w:val="20"/>
              </w:rPr>
              <w:t>±0.4</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3.025</w:t>
            </w:r>
            <w:r w:rsidR="000F1687" w:rsidRPr="00E62E58">
              <w:rPr>
                <w:sz w:val="20"/>
              </w:rPr>
              <w:t>±0.3</w:t>
            </w:r>
            <w:r w:rsidR="000F1687" w:rsidRPr="00E62E58">
              <w:rPr>
                <w:sz w:val="20"/>
                <w:vertAlign w:val="superscript"/>
              </w:rPr>
              <w:t>b</w:t>
            </w:r>
          </w:p>
        </w:tc>
      </w:tr>
      <w:tr w:rsidR="000F1687" w:rsidRPr="00E62E58" w:rsidTr="00E62E58">
        <w:trPr>
          <w:jc w:val="center"/>
        </w:trPr>
        <w:tc>
          <w:tcPr>
            <w:tcW w:w="903" w:type="pct"/>
            <w:vMerge w:val="restart"/>
            <w:vAlign w:val="center"/>
          </w:tcPr>
          <w:p w:rsidR="000F1687" w:rsidRPr="00E62E58" w:rsidRDefault="000F1687" w:rsidP="00EF2139">
            <w:pPr>
              <w:bidi w:val="0"/>
              <w:snapToGrid w:val="0"/>
              <w:jc w:val="both"/>
              <w:rPr>
                <w:b/>
                <w:bCs/>
                <w:sz w:val="20"/>
              </w:rPr>
            </w:pPr>
            <w:r w:rsidRPr="00E62E58">
              <w:rPr>
                <w:b/>
                <w:bCs/>
                <w:sz w:val="20"/>
              </w:rPr>
              <w:t>Day 24</w:t>
            </w:r>
          </w:p>
        </w:tc>
        <w:tc>
          <w:tcPr>
            <w:tcW w:w="1121" w:type="pct"/>
            <w:vAlign w:val="center"/>
          </w:tcPr>
          <w:p w:rsidR="000F1687" w:rsidRPr="00E62E58" w:rsidRDefault="000F1687" w:rsidP="00EF2139">
            <w:pPr>
              <w:bidi w:val="0"/>
              <w:snapToGrid w:val="0"/>
              <w:jc w:val="both"/>
              <w:rPr>
                <w:sz w:val="20"/>
              </w:rPr>
            </w:pPr>
            <w:r w:rsidRPr="00E62E58">
              <w:rPr>
                <w:sz w:val="20"/>
              </w:rPr>
              <w:t>Pregnant</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10.598</w:t>
            </w:r>
            <w:r w:rsidR="000F1687" w:rsidRPr="00E62E58">
              <w:rPr>
                <w:sz w:val="20"/>
              </w:rPr>
              <w:t>±0.7</w:t>
            </w:r>
            <w:r w:rsidR="000F1687" w:rsidRPr="00E62E58">
              <w:rPr>
                <w:sz w:val="20"/>
                <w:vertAlign w:val="superscript"/>
              </w:rPr>
              <w:t>a</w:t>
            </w:r>
          </w:p>
        </w:tc>
        <w:tc>
          <w:tcPr>
            <w:tcW w:w="996" w:type="pct"/>
            <w:vAlign w:val="center"/>
          </w:tcPr>
          <w:p w:rsidR="000F1687" w:rsidRPr="00E62E58" w:rsidRDefault="00971A86" w:rsidP="00EF2139">
            <w:pPr>
              <w:bidi w:val="0"/>
              <w:snapToGrid w:val="0"/>
              <w:jc w:val="both"/>
              <w:rPr>
                <w:sz w:val="20"/>
                <w:vertAlign w:val="superscript"/>
              </w:rPr>
            </w:pPr>
            <w:r w:rsidRPr="00E62E58">
              <w:rPr>
                <w:sz w:val="20"/>
              </w:rPr>
              <w:t>12.536</w:t>
            </w:r>
            <w:r w:rsidR="000F1687" w:rsidRPr="00E62E58">
              <w:rPr>
                <w:sz w:val="20"/>
              </w:rPr>
              <w:t>±0.</w:t>
            </w:r>
            <w:r w:rsidR="00E7553C" w:rsidRPr="00E62E58">
              <w:rPr>
                <w:sz w:val="20"/>
              </w:rPr>
              <w:t>8</w:t>
            </w:r>
            <w:r w:rsidR="000F1687" w:rsidRPr="00E62E58">
              <w:rPr>
                <w:sz w:val="20"/>
                <w:vertAlign w:val="superscript"/>
              </w:rPr>
              <w:t>a</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12</w:t>
            </w:r>
            <w:r w:rsidR="009C0699" w:rsidRPr="00E62E58">
              <w:rPr>
                <w:sz w:val="20"/>
              </w:rPr>
              <w:t>.1</w:t>
            </w:r>
            <w:r w:rsidRPr="00E62E58">
              <w:rPr>
                <w:sz w:val="20"/>
              </w:rPr>
              <w:t>35</w:t>
            </w:r>
            <w:r w:rsidR="000F1687" w:rsidRPr="00E62E58">
              <w:rPr>
                <w:sz w:val="20"/>
              </w:rPr>
              <w:t>±0.</w:t>
            </w:r>
            <w:r w:rsidR="00E7553C" w:rsidRPr="00E62E58">
              <w:rPr>
                <w:sz w:val="20"/>
              </w:rPr>
              <w:t>9</w:t>
            </w:r>
            <w:r w:rsidR="000F1687" w:rsidRPr="00E62E58">
              <w:rPr>
                <w:sz w:val="20"/>
                <w:vertAlign w:val="superscript"/>
              </w:rPr>
              <w:t>a</w:t>
            </w:r>
          </w:p>
        </w:tc>
      </w:tr>
      <w:tr w:rsidR="000F1687" w:rsidRPr="00E62E58" w:rsidTr="00E62E58">
        <w:trPr>
          <w:jc w:val="center"/>
        </w:trPr>
        <w:tc>
          <w:tcPr>
            <w:tcW w:w="903" w:type="pct"/>
            <w:vMerge/>
            <w:vAlign w:val="center"/>
          </w:tcPr>
          <w:p w:rsidR="000F1687" w:rsidRPr="00E62E58" w:rsidRDefault="000F1687" w:rsidP="00EF2139">
            <w:pPr>
              <w:bidi w:val="0"/>
              <w:snapToGrid w:val="0"/>
              <w:jc w:val="both"/>
              <w:rPr>
                <w:b/>
                <w:bCs/>
                <w:sz w:val="20"/>
              </w:rPr>
            </w:pPr>
          </w:p>
        </w:tc>
        <w:tc>
          <w:tcPr>
            <w:tcW w:w="1121" w:type="pct"/>
            <w:vAlign w:val="center"/>
          </w:tcPr>
          <w:p w:rsidR="000F1687" w:rsidRPr="00E62E58" w:rsidRDefault="000F1687" w:rsidP="00EF2139">
            <w:pPr>
              <w:bidi w:val="0"/>
              <w:snapToGrid w:val="0"/>
              <w:jc w:val="both"/>
              <w:rPr>
                <w:sz w:val="20"/>
              </w:rPr>
            </w:pPr>
            <w:r w:rsidRPr="00E62E58">
              <w:rPr>
                <w:sz w:val="20"/>
              </w:rPr>
              <w:t>Non-pregnant</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3.562</w:t>
            </w:r>
            <w:r w:rsidR="000F1687" w:rsidRPr="00E62E58">
              <w:rPr>
                <w:sz w:val="20"/>
              </w:rPr>
              <w:t>±0.5</w:t>
            </w:r>
            <w:r w:rsidR="000F1687" w:rsidRPr="00E62E58">
              <w:rPr>
                <w:sz w:val="20"/>
                <w:vertAlign w:val="superscript"/>
              </w:rPr>
              <w:t>c</w:t>
            </w:r>
          </w:p>
        </w:tc>
        <w:tc>
          <w:tcPr>
            <w:tcW w:w="996" w:type="pct"/>
            <w:vAlign w:val="center"/>
          </w:tcPr>
          <w:p w:rsidR="000F1687" w:rsidRPr="00E62E58" w:rsidRDefault="006A1B03" w:rsidP="00EF2139">
            <w:pPr>
              <w:bidi w:val="0"/>
              <w:snapToGrid w:val="0"/>
              <w:jc w:val="both"/>
              <w:rPr>
                <w:sz w:val="20"/>
                <w:vertAlign w:val="superscript"/>
              </w:rPr>
            </w:pPr>
            <w:r w:rsidRPr="00E62E58">
              <w:rPr>
                <w:sz w:val="20"/>
              </w:rPr>
              <w:t>4.9</w:t>
            </w:r>
            <w:r w:rsidR="00971A86" w:rsidRPr="00E62E58">
              <w:rPr>
                <w:sz w:val="20"/>
              </w:rPr>
              <w:t>35</w:t>
            </w:r>
            <w:r w:rsidR="000F1687" w:rsidRPr="00E62E58">
              <w:rPr>
                <w:sz w:val="20"/>
              </w:rPr>
              <w:t>±0.5</w:t>
            </w:r>
            <w:r w:rsidR="000F1687" w:rsidRPr="00E62E58">
              <w:rPr>
                <w:sz w:val="20"/>
                <w:vertAlign w:val="superscript"/>
              </w:rPr>
              <w:t>b</w:t>
            </w:r>
          </w:p>
        </w:tc>
        <w:tc>
          <w:tcPr>
            <w:tcW w:w="990" w:type="pct"/>
            <w:vAlign w:val="center"/>
          </w:tcPr>
          <w:p w:rsidR="000F1687" w:rsidRPr="00E62E58" w:rsidRDefault="00971A86" w:rsidP="00EF2139">
            <w:pPr>
              <w:bidi w:val="0"/>
              <w:snapToGrid w:val="0"/>
              <w:jc w:val="both"/>
              <w:rPr>
                <w:sz w:val="20"/>
                <w:vertAlign w:val="superscript"/>
              </w:rPr>
            </w:pPr>
            <w:r w:rsidRPr="00E62E58">
              <w:rPr>
                <w:sz w:val="20"/>
              </w:rPr>
              <w:t>1.985</w:t>
            </w:r>
            <w:r w:rsidR="000F1687" w:rsidRPr="00E62E58">
              <w:rPr>
                <w:sz w:val="20"/>
              </w:rPr>
              <w:t>±0.5</w:t>
            </w:r>
            <w:r w:rsidR="000F1687" w:rsidRPr="00E62E58">
              <w:rPr>
                <w:sz w:val="20"/>
                <w:vertAlign w:val="superscript"/>
              </w:rPr>
              <w:t>b</w:t>
            </w:r>
          </w:p>
        </w:tc>
      </w:tr>
    </w:tbl>
    <w:p w:rsidR="00E62E58" w:rsidRPr="00E62E58" w:rsidRDefault="0057001A" w:rsidP="00EF2139">
      <w:pPr>
        <w:bidi w:val="0"/>
        <w:snapToGrid w:val="0"/>
        <w:jc w:val="both"/>
        <w:rPr>
          <w:bCs/>
          <w:sz w:val="20"/>
          <w:szCs w:val="20"/>
        </w:rPr>
      </w:pPr>
      <w:r w:rsidRPr="00E62E58">
        <w:rPr>
          <w:bCs/>
          <w:sz w:val="20"/>
          <w:szCs w:val="20"/>
          <w:vertAlign w:val="superscript"/>
        </w:rPr>
        <w:t>(1)</w:t>
      </w:r>
      <w:r w:rsidRPr="00E62E58">
        <w:rPr>
          <w:bCs/>
          <w:sz w:val="20"/>
          <w:szCs w:val="20"/>
        </w:rPr>
        <w:t xml:space="preserve">: </w:t>
      </w:r>
      <w:proofErr w:type="spellStart"/>
      <w:r w:rsidR="00AC62D0" w:rsidRPr="00E62E58">
        <w:rPr>
          <w:bCs/>
          <w:sz w:val="20"/>
          <w:szCs w:val="20"/>
        </w:rPr>
        <w:t>hCG</w:t>
      </w:r>
      <w:proofErr w:type="spellEnd"/>
      <w:r w:rsidR="00AC62D0" w:rsidRPr="00E62E58">
        <w:rPr>
          <w:bCs/>
          <w:sz w:val="20"/>
          <w:szCs w:val="20"/>
        </w:rPr>
        <w:t xml:space="preserve"> </w:t>
      </w:r>
      <w:r w:rsidRPr="00E62E58">
        <w:rPr>
          <w:bCs/>
          <w:sz w:val="20"/>
          <w:szCs w:val="20"/>
        </w:rPr>
        <w:t>at</w:t>
      </w:r>
      <w:r w:rsidR="00AC62D0" w:rsidRPr="00E62E58">
        <w:rPr>
          <w:bCs/>
          <w:sz w:val="20"/>
          <w:szCs w:val="20"/>
        </w:rPr>
        <w:t xml:space="preserve"> </w:t>
      </w:r>
      <w:r w:rsidRPr="00E62E58">
        <w:rPr>
          <w:bCs/>
          <w:sz w:val="20"/>
          <w:szCs w:val="20"/>
        </w:rPr>
        <w:t xml:space="preserve">service, </w:t>
      </w:r>
      <w:r w:rsidRPr="00E62E58">
        <w:rPr>
          <w:bCs/>
          <w:sz w:val="20"/>
          <w:szCs w:val="20"/>
          <w:vertAlign w:val="superscript"/>
        </w:rPr>
        <w:t>(2)</w:t>
      </w:r>
      <w:r w:rsidRPr="00E62E58">
        <w:rPr>
          <w:bCs/>
          <w:sz w:val="20"/>
          <w:szCs w:val="20"/>
        </w:rPr>
        <w:t xml:space="preserve">: </w:t>
      </w:r>
      <w:proofErr w:type="spellStart"/>
      <w:r w:rsidRPr="00E62E58">
        <w:rPr>
          <w:bCs/>
          <w:sz w:val="20"/>
          <w:szCs w:val="20"/>
        </w:rPr>
        <w:t>hCG</w:t>
      </w:r>
      <w:proofErr w:type="spellEnd"/>
      <w:r w:rsidRPr="00E62E58">
        <w:rPr>
          <w:bCs/>
          <w:sz w:val="20"/>
          <w:szCs w:val="20"/>
        </w:rPr>
        <w:t xml:space="preserve"> at</w:t>
      </w:r>
      <w:r w:rsidR="00014DEA" w:rsidRPr="00E62E58">
        <w:rPr>
          <w:bCs/>
          <w:sz w:val="20"/>
          <w:szCs w:val="20"/>
        </w:rPr>
        <w:t>12 days pot-</w:t>
      </w:r>
      <w:r w:rsidRPr="00E62E58">
        <w:rPr>
          <w:bCs/>
          <w:sz w:val="20"/>
          <w:szCs w:val="20"/>
        </w:rPr>
        <w:t>service</w:t>
      </w:r>
      <w:r w:rsidR="00264A83" w:rsidRPr="00E62E58">
        <w:rPr>
          <w:bCs/>
          <w:sz w:val="20"/>
          <w:szCs w:val="20"/>
        </w:rPr>
        <w:t xml:space="preserve"> and</w:t>
      </w:r>
      <w:r w:rsidRPr="00E62E58">
        <w:rPr>
          <w:bCs/>
          <w:sz w:val="20"/>
          <w:szCs w:val="20"/>
        </w:rPr>
        <w:t xml:space="preserve"> </w:t>
      </w:r>
      <w:r w:rsidR="00264A83" w:rsidRPr="00E62E58">
        <w:rPr>
          <w:bCs/>
          <w:sz w:val="20"/>
          <w:szCs w:val="20"/>
          <w:vertAlign w:val="superscript"/>
        </w:rPr>
        <w:t>(3</w:t>
      </w:r>
      <w:r w:rsidRPr="00E62E58">
        <w:rPr>
          <w:bCs/>
          <w:sz w:val="20"/>
          <w:szCs w:val="20"/>
          <w:vertAlign w:val="superscript"/>
        </w:rPr>
        <w:t>)</w:t>
      </w:r>
      <w:r w:rsidRPr="00E62E58">
        <w:rPr>
          <w:bCs/>
          <w:sz w:val="20"/>
          <w:szCs w:val="20"/>
        </w:rPr>
        <w:t>: hCG-PGF</w:t>
      </w:r>
      <w:r w:rsidRPr="00E62E58">
        <w:rPr>
          <w:bCs/>
          <w:sz w:val="20"/>
          <w:szCs w:val="20"/>
          <w:vertAlign w:val="subscript"/>
        </w:rPr>
        <w:t>2</w:t>
      </w:r>
      <w:r w:rsidRPr="00E62E58">
        <w:rPr>
          <w:bCs/>
          <w:sz w:val="20"/>
          <w:szCs w:val="20"/>
        </w:rPr>
        <w:t>α-hCG protocols.</w:t>
      </w:r>
      <w:r w:rsidR="00E62E58" w:rsidRPr="00E62E58">
        <w:rPr>
          <w:bCs/>
          <w:sz w:val="20"/>
          <w:szCs w:val="20"/>
          <w:vertAlign w:val="superscript"/>
        </w:rPr>
        <w:t xml:space="preserve"> </w:t>
      </w:r>
      <w:r w:rsidR="004513C2" w:rsidRPr="00E62E58">
        <w:rPr>
          <w:bCs/>
          <w:sz w:val="20"/>
          <w:szCs w:val="20"/>
          <w:vertAlign w:val="superscript"/>
        </w:rPr>
        <w:t>a</w:t>
      </w:r>
      <w:r w:rsidR="003D5719" w:rsidRPr="00E62E58">
        <w:rPr>
          <w:bCs/>
          <w:sz w:val="20"/>
          <w:szCs w:val="20"/>
          <w:vertAlign w:val="superscript"/>
        </w:rPr>
        <w:t>, b</w:t>
      </w:r>
      <w:r w:rsidR="00E62E58" w:rsidRPr="00E62E58">
        <w:rPr>
          <w:bCs/>
          <w:sz w:val="20"/>
          <w:szCs w:val="20"/>
          <w:vertAlign w:val="superscript"/>
        </w:rPr>
        <w:t xml:space="preserve"> </w:t>
      </w:r>
      <w:r w:rsidR="003D5719" w:rsidRPr="00E62E58">
        <w:rPr>
          <w:bCs/>
          <w:sz w:val="20"/>
          <w:szCs w:val="20"/>
          <w:vertAlign w:val="superscript"/>
        </w:rPr>
        <w:t>and c</w:t>
      </w:r>
      <w:r w:rsidR="004513C2" w:rsidRPr="00E62E58">
        <w:rPr>
          <w:bCs/>
          <w:sz w:val="20"/>
          <w:szCs w:val="20"/>
          <w:vertAlign w:val="superscript"/>
        </w:rPr>
        <w:t>:</w:t>
      </w:r>
      <w:r w:rsidR="004513C2" w:rsidRPr="00E62E58">
        <w:rPr>
          <w:bCs/>
          <w:sz w:val="20"/>
          <w:szCs w:val="20"/>
        </w:rPr>
        <w:t xml:space="preserve"> Means within the same column with different superscripts are significantly different at (P&lt;0.05).</w:t>
      </w:r>
    </w:p>
    <w:p w:rsidR="00E62E58" w:rsidRPr="00E62E58" w:rsidRDefault="00E62E58" w:rsidP="00EF2139">
      <w:pPr>
        <w:bidi w:val="0"/>
        <w:snapToGrid w:val="0"/>
        <w:ind w:firstLine="425"/>
        <w:jc w:val="both"/>
        <w:rPr>
          <w:bCs/>
          <w:sz w:val="20"/>
          <w:szCs w:val="20"/>
        </w:rPr>
      </w:pPr>
    </w:p>
    <w:p w:rsidR="00917646" w:rsidRPr="00E62E58" w:rsidRDefault="003C560A" w:rsidP="00EF2139">
      <w:pPr>
        <w:autoSpaceDE w:val="0"/>
        <w:autoSpaceDN w:val="0"/>
        <w:bidi w:val="0"/>
        <w:adjustRightInd w:val="0"/>
        <w:snapToGrid w:val="0"/>
        <w:jc w:val="center"/>
        <w:rPr>
          <w:sz w:val="20"/>
        </w:rPr>
      </w:pPr>
      <w:r w:rsidRPr="00E62E58">
        <w:rPr>
          <w:noProof/>
          <w:sz w:val="20"/>
          <w:lang w:bidi="ar-SA"/>
        </w:rPr>
        <w:drawing>
          <wp:inline distT="0" distB="0" distL="0" distR="0">
            <wp:extent cx="5074501" cy="25126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76825" cy="2513763"/>
                    </a:xfrm>
                    <a:prstGeom prst="rect">
                      <a:avLst/>
                    </a:prstGeom>
                    <a:noFill/>
                    <a:ln w="9525">
                      <a:noFill/>
                      <a:miter lim="800000"/>
                      <a:headEnd/>
                      <a:tailEnd/>
                    </a:ln>
                  </pic:spPr>
                </pic:pic>
              </a:graphicData>
            </a:graphic>
          </wp:inline>
        </w:drawing>
      </w:r>
    </w:p>
    <w:p w:rsidR="00E62E58" w:rsidRPr="00E62E58" w:rsidRDefault="00375214" w:rsidP="00EF2139">
      <w:pPr>
        <w:bidi w:val="0"/>
        <w:snapToGrid w:val="0"/>
        <w:jc w:val="both"/>
        <w:rPr>
          <w:b/>
          <w:bCs/>
          <w:sz w:val="20"/>
        </w:rPr>
      </w:pPr>
      <w:r w:rsidRPr="00E62E58">
        <w:rPr>
          <w:b/>
          <w:bCs/>
          <w:sz w:val="20"/>
        </w:rPr>
        <w:t>Fig. (1): Proge</w:t>
      </w:r>
      <w:r w:rsidR="0064748E" w:rsidRPr="00E62E58">
        <w:rPr>
          <w:b/>
          <w:bCs/>
          <w:sz w:val="20"/>
        </w:rPr>
        <w:t xml:space="preserve">sterone profile pre-treatment, </w:t>
      </w:r>
      <w:r w:rsidR="002D7FA9" w:rsidRPr="00E62E58">
        <w:rPr>
          <w:b/>
          <w:bCs/>
          <w:sz w:val="20"/>
        </w:rPr>
        <w:t>estrus</w:t>
      </w:r>
      <w:r w:rsidRPr="00E62E58">
        <w:rPr>
          <w:b/>
          <w:bCs/>
          <w:sz w:val="20"/>
        </w:rPr>
        <w:t xml:space="preserve"> and post- </w:t>
      </w:r>
      <w:proofErr w:type="spellStart"/>
      <w:r w:rsidR="0064748E" w:rsidRPr="00E62E58">
        <w:rPr>
          <w:b/>
          <w:bCs/>
          <w:sz w:val="20"/>
        </w:rPr>
        <w:t>hCG</w:t>
      </w:r>
      <w:proofErr w:type="spellEnd"/>
      <w:r w:rsidR="0064748E" w:rsidRPr="00E62E58">
        <w:rPr>
          <w:b/>
          <w:bCs/>
          <w:sz w:val="20"/>
        </w:rPr>
        <w:t xml:space="preserve"> </w:t>
      </w:r>
      <w:r w:rsidRPr="00E62E58">
        <w:rPr>
          <w:b/>
          <w:bCs/>
          <w:sz w:val="20"/>
        </w:rPr>
        <w:t>treatment in pregnant and non-</w:t>
      </w:r>
      <w:r w:rsidR="005B6004" w:rsidRPr="00E62E58">
        <w:rPr>
          <w:b/>
          <w:bCs/>
          <w:sz w:val="20"/>
        </w:rPr>
        <w:t xml:space="preserve">pregnant </w:t>
      </w:r>
      <w:r w:rsidR="002D7FA9" w:rsidRPr="00E62E58">
        <w:rPr>
          <w:b/>
          <w:bCs/>
          <w:sz w:val="20"/>
        </w:rPr>
        <w:t>Friesian</w:t>
      </w:r>
      <w:r w:rsidR="002D7FA9" w:rsidRPr="00E62E58">
        <w:rPr>
          <w:sz w:val="20"/>
        </w:rPr>
        <w:t xml:space="preserve"> </w:t>
      </w:r>
      <w:r w:rsidR="0064748E" w:rsidRPr="00E62E58">
        <w:rPr>
          <w:b/>
          <w:bCs/>
          <w:sz w:val="20"/>
        </w:rPr>
        <w:t xml:space="preserve">heifers. (O: </w:t>
      </w:r>
      <w:r w:rsidRPr="00E62E58">
        <w:rPr>
          <w:b/>
          <w:bCs/>
          <w:sz w:val="20"/>
        </w:rPr>
        <w:t>estrus, V: ovulation and S: service)</w:t>
      </w:r>
    </w:p>
    <w:p w:rsidR="00E62E58" w:rsidRDefault="00E62E58" w:rsidP="00EF2139">
      <w:pPr>
        <w:bidi w:val="0"/>
        <w:snapToGrid w:val="0"/>
        <w:jc w:val="both"/>
        <w:rPr>
          <w:rFonts w:hint="eastAsia"/>
          <w:b/>
          <w:bCs/>
          <w:sz w:val="20"/>
        </w:rPr>
      </w:pPr>
    </w:p>
    <w:p w:rsidR="00814B7D" w:rsidRPr="00814B7D" w:rsidRDefault="00814B7D" w:rsidP="00814B7D">
      <w:pPr>
        <w:bidi w:val="0"/>
        <w:snapToGrid w:val="0"/>
        <w:jc w:val="both"/>
        <w:rPr>
          <w:b/>
          <w:bCs/>
          <w:sz w:val="20"/>
          <w:szCs w:val="20"/>
        </w:rPr>
      </w:pPr>
    </w:p>
    <w:p w:rsidR="00FB79EC" w:rsidRPr="00814B7D" w:rsidRDefault="003C560A" w:rsidP="00EF2139">
      <w:pPr>
        <w:autoSpaceDE w:val="0"/>
        <w:autoSpaceDN w:val="0"/>
        <w:bidi w:val="0"/>
        <w:adjustRightInd w:val="0"/>
        <w:snapToGrid w:val="0"/>
        <w:jc w:val="center"/>
        <w:rPr>
          <w:sz w:val="20"/>
          <w:szCs w:val="20"/>
        </w:rPr>
      </w:pPr>
      <w:r w:rsidRPr="00814B7D">
        <w:rPr>
          <w:noProof/>
          <w:sz w:val="20"/>
          <w:szCs w:val="20"/>
          <w:lang w:bidi="ar-SA"/>
        </w:rPr>
        <w:drawing>
          <wp:inline distT="0" distB="0" distL="0" distR="0">
            <wp:extent cx="5383033" cy="266513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84997" cy="2666106"/>
                    </a:xfrm>
                    <a:prstGeom prst="rect">
                      <a:avLst/>
                    </a:prstGeom>
                    <a:noFill/>
                    <a:ln w="9525">
                      <a:noFill/>
                      <a:miter lim="800000"/>
                      <a:headEnd/>
                      <a:tailEnd/>
                    </a:ln>
                  </pic:spPr>
                </pic:pic>
              </a:graphicData>
            </a:graphic>
          </wp:inline>
        </w:drawing>
      </w:r>
    </w:p>
    <w:p w:rsidR="00E62E58" w:rsidRPr="00814B7D" w:rsidRDefault="00376D0A" w:rsidP="00EF2139">
      <w:pPr>
        <w:autoSpaceDE w:val="0"/>
        <w:autoSpaceDN w:val="0"/>
        <w:bidi w:val="0"/>
        <w:adjustRightInd w:val="0"/>
        <w:snapToGrid w:val="0"/>
        <w:jc w:val="both"/>
        <w:rPr>
          <w:b/>
          <w:bCs/>
          <w:sz w:val="20"/>
          <w:szCs w:val="20"/>
        </w:rPr>
      </w:pPr>
      <w:r w:rsidRPr="00814B7D">
        <w:rPr>
          <w:b/>
          <w:bCs/>
          <w:sz w:val="20"/>
          <w:szCs w:val="20"/>
        </w:rPr>
        <w:t>Figure</w:t>
      </w:r>
      <w:r w:rsidR="00375214" w:rsidRPr="00814B7D">
        <w:rPr>
          <w:b/>
          <w:bCs/>
          <w:sz w:val="20"/>
          <w:szCs w:val="20"/>
        </w:rPr>
        <w:t xml:space="preserve"> (2): Progesterone profile pre-, </w:t>
      </w:r>
      <w:r w:rsidR="002D7FA9" w:rsidRPr="00814B7D">
        <w:rPr>
          <w:b/>
          <w:bCs/>
          <w:sz w:val="20"/>
          <w:szCs w:val="20"/>
        </w:rPr>
        <w:t xml:space="preserve">estrus </w:t>
      </w:r>
      <w:r w:rsidR="00375214" w:rsidRPr="00814B7D">
        <w:rPr>
          <w:b/>
          <w:bCs/>
          <w:sz w:val="20"/>
          <w:szCs w:val="20"/>
        </w:rPr>
        <w:t xml:space="preserve">and post- </w:t>
      </w:r>
      <w:proofErr w:type="spellStart"/>
      <w:r w:rsidR="00ED729D" w:rsidRPr="00814B7D">
        <w:rPr>
          <w:b/>
          <w:bCs/>
          <w:sz w:val="20"/>
          <w:szCs w:val="20"/>
        </w:rPr>
        <w:t>hCG</w:t>
      </w:r>
      <w:proofErr w:type="spellEnd"/>
      <w:r w:rsidR="00375214" w:rsidRPr="00814B7D">
        <w:rPr>
          <w:b/>
          <w:bCs/>
          <w:sz w:val="20"/>
          <w:szCs w:val="20"/>
        </w:rPr>
        <w:t xml:space="preserve"> treatment</w:t>
      </w:r>
      <w:r w:rsidR="0064748E" w:rsidRPr="00814B7D">
        <w:rPr>
          <w:b/>
          <w:bCs/>
          <w:sz w:val="20"/>
          <w:szCs w:val="20"/>
        </w:rPr>
        <w:t xml:space="preserve"> in pregnant and non-</w:t>
      </w:r>
      <w:r w:rsidR="00D16CBF" w:rsidRPr="00814B7D">
        <w:rPr>
          <w:b/>
          <w:bCs/>
          <w:sz w:val="20"/>
          <w:szCs w:val="20"/>
        </w:rPr>
        <w:t xml:space="preserve">pregnant </w:t>
      </w:r>
      <w:r w:rsidR="002D7FA9" w:rsidRPr="00814B7D">
        <w:rPr>
          <w:b/>
          <w:bCs/>
          <w:sz w:val="20"/>
          <w:szCs w:val="20"/>
        </w:rPr>
        <w:t>Friesian</w:t>
      </w:r>
      <w:r w:rsidR="002D7FA9" w:rsidRPr="00814B7D">
        <w:rPr>
          <w:sz w:val="20"/>
          <w:szCs w:val="20"/>
        </w:rPr>
        <w:t xml:space="preserve"> </w:t>
      </w:r>
      <w:r w:rsidR="0064748E" w:rsidRPr="00814B7D">
        <w:rPr>
          <w:b/>
          <w:bCs/>
          <w:sz w:val="20"/>
          <w:szCs w:val="20"/>
        </w:rPr>
        <w:t>heifers</w:t>
      </w:r>
      <w:r w:rsidR="00375214" w:rsidRPr="00814B7D">
        <w:rPr>
          <w:b/>
          <w:bCs/>
          <w:sz w:val="20"/>
          <w:szCs w:val="20"/>
        </w:rPr>
        <w:t>.</w:t>
      </w:r>
      <w:r w:rsidR="002D7FA9" w:rsidRPr="00814B7D">
        <w:rPr>
          <w:b/>
          <w:bCs/>
          <w:sz w:val="20"/>
          <w:szCs w:val="20"/>
        </w:rPr>
        <w:t xml:space="preserve"> (O: </w:t>
      </w:r>
      <w:r w:rsidR="005B6004" w:rsidRPr="00814B7D">
        <w:rPr>
          <w:b/>
          <w:bCs/>
          <w:sz w:val="20"/>
          <w:szCs w:val="20"/>
        </w:rPr>
        <w:t>estrus, V: ovulation and S: service)</w:t>
      </w:r>
    </w:p>
    <w:p w:rsidR="00E62E58" w:rsidRPr="00814B7D" w:rsidRDefault="00E62E58" w:rsidP="00EF2139">
      <w:pPr>
        <w:autoSpaceDE w:val="0"/>
        <w:autoSpaceDN w:val="0"/>
        <w:bidi w:val="0"/>
        <w:adjustRightInd w:val="0"/>
        <w:snapToGrid w:val="0"/>
        <w:jc w:val="both"/>
        <w:rPr>
          <w:b/>
          <w:bCs/>
          <w:sz w:val="20"/>
          <w:szCs w:val="20"/>
        </w:rPr>
      </w:pPr>
    </w:p>
    <w:p w:rsidR="00EF2139" w:rsidRPr="00814B7D" w:rsidRDefault="00EF2139" w:rsidP="00EF2139">
      <w:pPr>
        <w:bidi w:val="0"/>
        <w:snapToGrid w:val="0"/>
        <w:ind w:firstLine="425"/>
        <w:jc w:val="both"/>
        <w:outlineLvl w:val="0"/>
        <w:rPr>
          <w:sz w:val="20"/>
          <w:szCs w:val="20"/>
        </w:rPr>
        <w:sectPr w:rsidR="00EF2139" w:rsidRPr="00814B7D" w:rsidSect="003C1A28">
          <w:type w:val="continuous"/>
          <w:pgSz w:w="12242" w:h="15842" w:code="1"/>
          <w:pgMar w:top="1440" w:right="1440" w:bottom="1440" w:left="1440" w:header="720" w:footer="720" w:gutter="0"/>
          <w:cols w:space="720"/>
          <w:bidi/>
          <w:docGrid w:linePitch="360"/>
        </w:sectPr>
      </w:pPr>
    </w:p>
    <w:p w:rsidR="007367F5" w:rsidRPr="00814B7D" w:rsidRDefault="007367F5" w:rsidP="00EF2139">
      <w:pPr>
        <w:bidi w:val="0"/>
        <w:snapToGrid w:val="0"/>
        <w:ind w:firstLine="425"/>
        <w:jc w:val="both"/>
        <w:outlineLvl w:val="0"/>
        <w:rPr>
          <w:sz w:val="20"/>
          <w:szCs w:val="20"/>
        </w:rPr>
      </w:pPr>
      <w:r w:rsidRPr="00814B7D">
        <w:rPr>
          <w:sz w:val="20"/>
          <w:szCs w:val="20"/>
        </w:rPr>
        <w:lastRenderedPageBreak/>
        <w:t>Concerning P4 profile pre-, during and post-treatment</w:t>
      </w:r>
      <w:r w:rsidR="00732017" w:rsidRPr="00814B7D">
        <w:rPr>
          <w:sz w:val="20"/>
          <w:szCs w:val="20"/>
        </w:rPr>
        <w:t>s</w:t>
      </w:r>
      <w:r w:rsidRPr="00814B7D">
        <w:rPr>
          <w:sz w:val="20"/>
          <w:szCs w:val="20"/>
        </w:rPr>
        <w:t xml:space="preserve"> of </w:t>
      </w:r>
      <w:proofErr w:type="spellStart"/>
      <w:r w:rsidR="003D02CE" w:rsidRPr="00814B7D">
        <w:rPr>
          <w:sz w:val="20"/>
          <w:szCs w:val="20"/>
        </w:rPr>
        <w:t>hCG</w:t>
      </w:r>
      <w:proofErr w:type="spellEnd"/>
      <w:r w:rsidR="003D02CE" w:rsidRPr="00814B7D">
        <w:rPr>
          <w:sz w:val="20"/>
          <w:szCs w:val="20"/>
        </w:rPr>
        <w:t>- PGF</w:t>
      </w:r>
      <w:r w:rsidR="003D02CE" w:rsidRPr="00814B7D">
        <w:rPr>
          <w:sz w:val="20"/>
          <w:szCs w:val="20"/>
          <w:vertAlign w:val="subscript"/>
        </w:rPr>
        <w:t>2</w:t>
      </w:r>
      <w:r w:rsidR="007906B3" w:rsidRPr="00814B7D">
        <w:rPr>
          <w:sz w:val="20"/>
          <w:szCs w:val="20"/>
        </w:rPr>
        <w:t>α-hCG timed AI</w:t>
      </w:r>
      <w:r w:rsidRPr="00814B7D">
        <w:rPr>
          <w:sz w:val="20"/>
          <w:szCs w:val="20"/>
        </w:rPr>
        <w:t xml:space="preserve"> results</w:t>
      </w:r>
      <w:r w:rsidR="00732017" w:rsidRPr="00814B7D">
        <w:rPr>
          <w:sz w:val="20"/>
          <w:szCs w:val="20"/>
        </w:rPr>
        <w:t xml:space="preserve"> are</w:t>
      </w:r>
      <w:r w:rsidRPr="00814B7D">
        <w:rPr>
          <w:sz w:val="20"/>
          <w:szCs w:val="20"/>
        </w:rPr>
        <w:t xml:space="preserve"> presented in Table (</w:t>
      </w:r>
      <w:r w:rsidR="003D02CE" w:rsidRPr="00814B7D">
        <w:rPr>
          <w:sz w:val="20"/>
          <w:szCs w:val="20"/>
        </w:rPr>
        <w:t>2</w:t>
      </w:r>
      <w:r w:rsidRPr="00814B7D">
        <w:rPr>
          <w:sz w:val="20"/>
          <w:szCs w:val="20"/>
        </w:rPr>
        <w:t>)</w:t>
      </w:r>
      <w:r w:rsidR="007906B3" w:rsidRPr="00814B7D">
        <w:rPr>
          <w:sz w:val="20"/>
          <w:szCs w:val="20"/>
        </w:rPr>
        <w:t>,</w:t>
      </w:r>
      <w:r w:rsidRPr="00814B7D">
        <w:rPr>
          <w:sz w:val="20"/>
          <w:szCs w:val="20"/>
        </w:rPr>
        <w:t xml:space="preserve"> P4 concentration pre-treatment tended to be </w:t>
      </w:r>
      <w:r w:rsidR="00ED729D" w:rsidRPr="00814B7D">
        <w:rPr>
          <w:sz w:val="20"/>
          <w:szCs w:val="20"/>
        </w:rPr>
        <w:t>similar</w:t>
      </w:r>
      <w:r w:rsidRPr="00814B7D">
        <w:rPr>
          <w:sz w:val="20"/>
          <w:szCs w:val="20"/>
        </w:rPr>
        <w:t xml:space="preserve"> in </w:t>
      </w:r>
      <w:r w:rsidR="008C13B0" w:rsidRPr="00814B7D">
        <w:rPr>
          <w:sz w:val="20"/>
          <w:szCs w:val="20"/>
        </w:rPr>
        <w:t>pregnant</w:t>
      </w:r>
      <w:r w:rsidRPr="00814B7D">
        <w:rPr>
          <w:sz w:val="20"/>
          <w:szCs w:val="20"/>
        </w:rPr>
        <w:t xml:space="preserve"> </w:t>
      </w:r>
      <w:r w:rsidR="00ED729D" w:rsidRPr="00814B7D">
        <w:rPr>
          <w:sz w:val="20"/>
          <w:szCs w:val="20"/>
        </w:rPr>
        <w:t>and</w:t>
      </w:r>
      <w:r w:rsidRPr="00814B7D">
        <w:rPr>
          <w:sz w:val="20"/>
          <w:szCs w:val="20"/>
        </w:rPr>
        <w:t xml:space="preserve"> non-</w:t>
      </w:r>
      <w:r w:rsidR="008C13B0" w:rsidRPr="00814B7D">
        <w:rPr>
          <w:sz w:val="20"/>
          <w:szCs w:val="20"/>
        </w:rPr>
        <w:t>pregnant</w:t>
      </w:r>
      <w:r w:rsidRPr="00814B7D">
        <w:rPr>
          <w:sz w:val="20"/>
          <w:szCs w:val="20"/>
        </w:rPr>
        <w:t xml:space="preserve"> </w:t>
      </w:r>
      <w:r w:rsidR="00C0215E" w:rsidRPr="00814B7D">
        <w:rPr>
          <w:sz w:val="20"/>
          <w:szCs w:val="20"/>
        </w:rPr>
        <w:t xml:space="preserve">repeat breeder </w:t>
      </w:r>
      <w:r w:rsidR="007906B3" w:rsidRPr="00814B7D">
        <w:rPr>
          <w:sz w:val="20"/>
          <w:szCs w:val="20"/>
        </w:rPr>
        <w:t>heifers</w:t>
      </w:r>
      <w:r w:rsidRPr="00814B7D">
        <w:rPr>
          <w:sz w:val="20"/>
          <w:szCs w:val="20"/>
        </w:rPr>
        <w:t xml:space="preserve">. However, the </w:t>
      </w:r>
      <w:r w:rsidR="00C0215E" w:rsidRPr="00814B7D">
        <w:rPr>
          <w:sz w:val="20"/>
          <w:szCs w:val="20"/>
        </w:rPr>
        <w:t>1</w:t>
      </w:r>
      <w:r w:rsidR="00C0215E" w:rsidRPr="00814B7D">
        <w:rPr>
          <w:sz w:val="20"/>
          <w:szCs w:val="20"/>
          <w:vertAlign w:val="superscript"/>
        </w:rPr>
        <w:t>st</w:t>
      </w:r>
      <w:r w:rsidR="00C0215E" w:rsidRPr="00814B7D">
        <w:rPr>
          <w:sz w:val="20"/>
          <w:szCs w:val="20"/>
        </w:rPr>
        <w:t xml:space="preserve"> </w:t>
      </w:r>
      <w:proofErr w:type="spellStart"/>
      <w:r w:rsidR="00C0215E" w:rsidRPr="00814B7D">
        <w:rPr>
          <w:sz w:val="20"/>
          <w:szCs w:val="20"/>
        </w:rPr>
        <w:t>hCG</w:t>
      </w:r>
      <w:proofErr w:type="spellEnd"/>
      <w:r w:rsidR="00C0215E" w:rsidRPr="00814B7D">
        <w:rPr>
          <w:sz w:val="20"/>
          <w:szCs w:val="20"/>
        </w:rPr>
        <w:t xml:space="preserve"> </w:t>
      </w:r>
      <w:r w:rsidRPr="00814B7D">
        <w:rPr>
          <w:sz w:val="20"/>
          <w:szCs w:val="20"/>
        </w:rPr>
        <w:t>injection</w:t>
      </w:r>
      <w:r w:rsidR="00C0215E" w:rsidRPr="00814B7D">
        <w:rPr>
          <w:sz w:val="20"/>
          <w:szCs w:val="20"/>
        </w:rPr>
        <w:t>s</w:t>
      </w:r>
      <w:r w:rsidR="00732017" w:rsidRPr="00814B7D">
        <w:rPr>
          <w:sz w:val="20"/>
          <w:szCs w:val="20"/>
        </w:rPr>
        <w:t xml:space="preserve"> was</w:t>
      </w:r>
      <w:r w:rsidRPr="00814B7D">
        <w:rPr>
          <w:sz w:val="20"/>
          <w:szCs w:val="20"/>
        </w:rPr>
        <w:t xml:space="preserve"> insignificantly increased P4 concentration in </w:t>
      </w:r>
      <w:r w:rsidR="008C13B0" w:rsidRPr="00814B7D">
        <w:rPr>
          <w:sz w:val="20"/>
          <w:szCs w:val="20"/>
        </w:rPr>
        <w:t>pregnant</w:t>
      </w:r>
      <w:r w:rsidRPr="00814B7D">
        <w:rPr>
          <w:sz w:val="20"/>
          <w:szCs w:val="20"/>
        </w:rPr>
        <w:t xml:space="preserve"> and non-</w:t>
      </w:r>
      <w:r w:rsidR="008C13B0" w:rsidRPr="00814B7D">
        <w:rPr>
          <w:sz w:val="20"/>
          <w:szCs w:val="20"/>
        </w:rPr>
        <w:t>pregnant</w:t>
      </w:r>
      <w:r w:rsidRPr="00814B7D">
        <w:rPr>
          <w:sz w:val="20"/>
          <w:szCs w:val="20"/>
        </w:rPr>
        <w:t xml:space="preserve"> </w:t>
      </w:r>
      <w:r w:rsidR="00C0215E" w:rsidRPr="00814B7D">
        <w:rPr>
          <w:sz w:val="20"/>
          <w:szCs w:val="20"/>
        </w:rPr>
        <w:t xml:space="preserve">repeat breeder </w:t>
      </w:r>
      <w:r w:rsidR="007906B3" w:rsidRPr="00814B7D">
        <w:rPr>
          <w:sz w:val="20"/>
          <w:szCs w:val="20"/>
        </w:rPr>
        <w:t>heifers</w:t>
      </w:r>
      <w:r w:rsidR="00C0215E" w:rsidRPr="00814B7D">
        <w:rPr>
          <w:sz w:val="20"/>
          <w:szCs w:val="20"/>
        </w:rPr>
        <w:t>.</w:t>
      </w:r>
      <w:r w:rsidRPr="00814B7D">
        <w:rPr>
          <w:sz w:val="20"/>
          <w:szCs w:val="20"/>
        </w:rPr>
        <w:t xml:space="preserve"> </w:t>
      </w:r>
    </w:p>
    <w:p w:rsidR="007367F5" w:rsidRPr="00814B7D" w:rsidRDefault="007367F5" w:rsidP="00EF2139">
      <w:pPr>
        <w:bidi w:val="0"/>
        <w:snapToGrid w:val="0"/>
        <w:ind w:firstLine="425"/>
        <w:jc w:val="both"/>
        <w:outlineLvl w:val="0"/>
        <w:rPr>
          <w:sz w:val="20"/>
          <w:szCs w:val="20"/>
        </w:rPr>
      </w:pPr>
      <w:r w:rsidRPr="00814B7D">
        <w:rPr>
          <w:sz w:val="20"/>
          <w:szCs w:val="20"/>
        </w:rPr>
        <w:t>After PGF</w:t>
      </w:r>
      <w:r w:rsidRPr="00814B7D">
        <w:rPr>
          <w:sz w:val="20"/>
          <w:szCs w:val="20"/>
          <w:vertAlign w:val="subscript"/>
        </w:rPr>
        <w:t>2</w:t>
      </w:r>
      <w:r w:rsidRPr="00814B7D">
        <w:rPr>
          <w:sz w:val="20"/>
          <w:szCs w:val="20"/>
        </w:rPr>
        <w:t xml:space="preserve">α injection, a regression of the functional CL occurred and </w:t>
      </w:r>
      <w:r w:rsidR="00264A83" w:rsidRPr="00814B7D">
        <w:rPr>
          <w:sz w:val="20"/>
          <w:szCs w:val="20"/>
        </w:rPr>
        <w:t xml:space="preserve">then </w:t>
      </w:r>
      <w:r w:rsidR="00732017" w:rsidRPr="00814B7D">
        <w:rPr>
          <w:sz w:val="20"/>
          <w:szCs w:val="20"/>
        </w:rPr>
        <w:t xml:space="preserve">concentration of </w:t>
      </w:r>
      <w:r w:rsidR="00264A83" w:rsidRPr="00814B7D">
        <w:rPr>
          <w:sz w:val="20"/>
          <w:szCs w:val="20"/>
        </w:rPr>
        <w:t>P4 sharply reduced in pregnant</w:t>
      </w:r>
      <w:r w:rsidR="001E56C5" w:rsidRPr="00814B7D">
        <w:rPr>
          <w:sz w:val="20"/>
          <w:szCs w:val="20"/>
        </w:rPr>
        <w:t xml:space="preserve"> </w:t>
      </w:r>
      <w:r w:rsidRPr="00814B7D">
        <w:rPr>
          <w:sz w:val="20"/>
          <w:szCs w:val="20"/>
        </w:rPr>
        <w:t>and non-</w:t>
      </w:r>
      <w:r w:rsidR="008C13B0" w:rsidRPr="00814B7D">
        <w:rPr>
          <w:sz w:val="20"/>
          <w:szCs w:val="20"/>
        </w:rPr>
        <w:t xml:space="preserve">pregnant </w:t>
      </w:r>
      <w:r w:rsidR="00876431" w:rsidRPr="00814B7D">
        <w:rPr>
          <w:sz w:val="20"/>
          <w:szCs w:val="20"/>
        </w:rPr>
        <w:t>heifers</w:t>
      </w:r>
      <w:r w:rsidRPr="00814B7D">
        <w:rPr>
          <w:sz w:val="20"/>
          <w:szCs w:val="20"/>
        </w:rPr>
        <w:t xml:space="preserve">. </w:t>
      </w:r>
      <w:r w:rsidRPr="00814B7D">
        <w:rPr>
          <w:sz w:val="20"/>
          <w:szCs w:val="20"/>
        </w:rPr>
        <w:lastRenderedPageBreak/>
        <w:t>These values were insignificantly lower in non-</w:t>
      </w:r>
      <w:r w:rsidR="008C13B0" w:rsidRPr="00814B7D">
        <w:rPr>
          <w:sz w:val="20"/>
          <w:szCs w:val="20"/>
        </w:rPr>
        <w:t xml:space="preserve">pregnant </w:t>
      </w:r>
      <w:r w:rsidRPr="00814B7D">
        <w:rPr>
          <w:sz w:val="20"/>
          <w:szCs w:val="20"/>
        </w:rPr>
        <w:t xml:space="preserve">than in </w:t>
      </w:r>
      <w:r w:rsidR="008C13B0" w:rsidRPr="00814B7D">
        <w:rPr>
          <w:sz w:val="20"/>
          <w:szCs w:val="20"/>
        </w:rPr>
        <w:t xml:space="preserve">pregnant </w:t>
      </w:r>
      <w:r w:rsidR="0064748E" w:rsidRPr="00814B7D">
        <w:rPr>
          <w:sz w:val="20"/>
          <w:szCs w:val="20"/>
        </w:rPr>
        <w:t xml:space="preserve">heifers </w:t>
      </w:r>
      <w:r w:rsidR="00ED729D" w:rsidRPr="00814B7D">
        <w:rPr>
          <w:sz w:val="20"/>
          <w:szCs w:val="20"/>
        </w:rPr>
        <w:t>(</w:t>
      </w:r>
      <w:r w:rsidRPr="00814B7D">
        <w:rPr>
          <w:sz w:val="20"/>
          <w:szCs w:val="20"/>
        </w:rPr>
        <w:t xml:space="preserve">Table </w:t>
      </w:r>
      <w:r w:rsidR="00C11839" w:rsidRPr="00814B7D">
        <w:rPr>
          <w:sz w:val="20"/>
          <w:szCs w:val="20"/>
        </w:rPr>
        <w:t>2</w:t>
      </w:r>
      <w:r w:rsidRPr="00814B7D">
        <w:rPr>
          <w:sz w:val="20"/>
          <w:szCs w:val="20"/>
        </w:rPr>
        <w:t xml:space="preserve"> and Fig. </w:t>
      </w:r>
      <w:r w:rsidR="00C11839" w:rsidRPr="00814B7D">
        <w:rPr>
          <w:sz w:val="20"/>
          <w:szCs w:val="20"/>
        </w:rPr>
        <w:t>3 and 4</w:t>
      </w:r>
      <w:r w:rsidRPr="00814B7D">
        <w:rPr>
          <w:sz w:val="20"/>
          <w:szCs w:val="20"/>
        </w:rPr>
        <w:t xml:space="preserve">). </w:t>
      </w:r>
    </w:p>
    <w:p w:rsidR="00CD1FDC" w:rsidRPr="00814B7D" w:rsidRDefault="00CD1FDC" w:rsidP="00EF2139">
      <w:pPr>
        <w:bidi w:val="0"/>
        <w:snapToGrid w:val="0"/>
        <w:ind w:firstLine="425"/>
        <w:jc w:val="both"/>
        <w:outlineLvl w:val="0"/>
        <w:rPr>
          <w:sz w:val="20"/>
          <w:szCs w:val="20"/>
        </w:rPr>
      </w:pPr>
      <w:r w:rsidRPr="00814B7D">
        <w:rPr>
          <w:sz w:val="20"/>
          <w:szCs w:val="20"/>
        </w:rPr>
        <w:t>Progesterone concentration at 2</w:t>
      </w:r>
      <w:r w:rsidRPr="00814B7D">
        <w:rPr>
          <w:sz w:val="20"/>
          <w:szCs w:val="20"/>
          <w:vertAlign w:val="superscript"/>
        </w:rPr>
        <w:t>nd</w:t>
      </w:r>
      <w:r w:rsidR="006736AB" w:rsidRPr="00814B7D">
        <w:rPr>
          <w:sz w:val="20"/>
          <w:szCs w:val="20"/>
        </w:rPr>
        <w:t xml:space="preserve"> </w:t>
      </w:r>
      <w:proofErr w:type="spellStart"/>
      <w:r w:rsidR="006736AB" w:rsidRPr="00814B7D">
        <w:rPr>
          <w:sz w:val="20"/>
          <w:szCs w:val="20"/>
        </w:rPr>
        <w:t>hCG</w:t>
      </w:r>
      <w:proofErr w:type="spellEnd"/>
      <w:r w:rsidR="006736AB" w:rsidRPr="00814B7D">
        <w:rPr>
          <w:sz w:val="20"/>
          <w:szCs w:val="20"/>
        </w:rPr>
        <w:t xml:space="preserve"> injections was</w:t>
      </w:r>
      <w:r w:rsidRPr="00814B7D">
        <w:rPr>
          <w:sz w:val="20"/>
          <w:szCs w:val="20"/>
        </w:rPr>
        <w:t xml:space="preserve"> significantly lower</w:t>
      </w:r>
      <w:r w:rsidR="00A33520" w:rsidRPr="00814B7D">
        <w:rPr>
          <w:sz w:val="20"/>
          <w:szCs w:val="20"/>
        </w:rPr>
        <w:t xml:space="preserve"> (P&lt;0.05)</w:t>
      </w:r>
      <w:r w:rsidRPr="00814B7D">
        <w:rPr>
          <w:sz w:val="20"/>
          <w:szCs w:val="20"/>
        </w:rPr>
        <w:t xml:space="preserve"> in pregnant </w:t>
      </w:r>
      <w:r w:rsidR="006736AB" w:rsidRPr="00814B7D">
        <w:rPr>
          <w:sz w:val="20"/>
          <w:szCs w:val="20"/>
        </w:rPr>
        <w:t xml:space="preserve">heifers </w:t>
      </w:r>
      <w:r w:rsidRPr="00814B7D">
        <w:rPr>
          <w:sz w:val="20"/>
          <w:szCs w:val="20"/>
        </w:rPr>
        <w:t xml:space="preserve">than in non pregnant </w:t>
      </w:r>
      <w:r w:rsidR="00A33520" w:rsidRPr="00814B7D">
        <w:rPr>
          <w:sz w:val="20"/>
          <w:szCs w:val="20"/>
        </w:rPr>
        <w:t xml:space="preserve">heifers </w:t>
      </w:r>
      <w:r w:rsidRPr="00814B7D">
        <w:rPr>
          <w:sz w:val="20"/>
          <w:szCs w:val="20"/>
        </w:rPr>
        <w:t xml:space="preserve">in G3 </w:t>
      </w:r>
      <w:r w:rsidR="00A33520" w:rsidRPr="00814B7D">
        <w:rPr>
          <w:sz w:val="20"/>
          <w:szCs w:val="20"/>
        </w:rPr>
        <w:t>group.</w:t>
      </w:r>
    </w:p>
    <w:p w:rsidR="00E62E58" w:rsidRPr="00814B7D" w:rsidRDefault="007367F5" w:rsidP="00EF2139">
      <w:pPr>
        <w:autoSpaceDE w:val="0"/>
        <w:autoSpaceDN w:val="0"/>
        <w:bidi w:val="0"/>
        <w:adjustRightInd w:val="0"/>
        <w:snapToGrid w:val="0"/>
        <w:ind w:firstLine="425"/>
        <w:jc w:val="both"/>
        <w:rPr>
          <w:sz w:val="20"/>
          <w:szCs w:val="20"/>
        </w:rPr>
      </w:pPr>
      <w:r w:rsidRPr="00814B7D">
        <w:rPr>
          <w:sz w:val="20"/>
          <w:szCs w:val="20"/>
        </w:rPr>
        <w:t>Post-2</w:t>
      </w:r>
      <w:r w:rsidRPr="00814B7D">
        <w:rPr>
          <w:sz w:val="20"/>
          <w:szCs w:val="20"/>
          <w:vertAlign w:val="superscript"/>
        </w:rPr>
        <w:t>nd</w:t>
      </w:r>
      <w:r w:rsidRPr="00814B7D">
        <w:rPr>
          <w:sz w:val="20"/>
          <w:szCs w:val="20"/>
        </w:rPr>
        <w:t xml:space="preserve"> </w:t>
      </w:r>
      <w:r w:rsidR="00DA6E66" w:rsidRPr="00814B7D">
        <w:rPr>
          <w:sz w:val="20"/>
          <w:szCs w:val="20"/>
        </w:rPr>
        <w:t>PGF</w:t>
      </w:r>
      <w:r w:rsidR="00DA6E66" w:rsidRPr="00814B7D">
        <w:rPr>
          <w:sz w:val="20"/>
          <w:szCs w:val="20"/>
          <w:vertAlign w:val="subscript"/>
        </w:rPr>
        <w:t>2</w:t>
      </w:r>
      <w:r w:rsidR="00DA6E66" w:rsidRPr="00814B7D">
        <w:rPr>
          <w:sz w:val="20"/>
          <w:szCs w:val="20"/>
        </w:rPr>
        <w:t xml:space="preserve">α </w:t>
      </w:r>
      <w:r w:rsidR="00C11839" w:rsidRPr="00814B7D">
        <w:rPr>
          <w:sz w:val="20"/>
          <w:szCs w:val="20"/>
        </w:rPr>
        <w:t xml:space="preserve">or </w:t>
      </w:r>
      <w:proofErr w:type="spellStart"/>
      <w:r w:rsidR="00C11839" w:rsidRPr="00814B7D">
        <w:rPr>
          <w:sz w:val="20"/>
          <w:szCs w:val="20"/>
        </w:rPr>
        <w:t>hCG</w:t>
      </w:r>
      <w:proofErr w:type="spellEnd"/>
      <w:r w:rsidRPr="00814B7D">
        <w:rPr>
          <w:sz w:val="20"/>
          <w:szCs w:val="20"/>
        </w:rPr>
        <w:t xml:space="preserve"> injection</w:t>
      </w:r>
      <w:r w:rsidR="00C11839" w:rsidRPr="00814B7D">
        <w:rPr>
          <w:sz w:val="20"/>
          <w:szCs w:val="20"/>
        </w:rPr>
        <w:t>s</w:t>
      </w:r>
      <w:r w:rsidRPr="00814B7D">
        <w:rPr>
          <w:sz w:val="20"/>
          <w:szCs w:val="20"/>
        </w:rPr>
        <w:t xml:space="preserve"> induced growing of dominant follicle, which ovulated within 24 hours and subsequent rise in P4 concentrations by an average of 24 h relative to animals just receiving a GnRH-PGF</w:t>
      </w:r>
      <w:r w:rsidRPr="00814B7D">
        <w:rPr>
          <w:sz w:val="20"/>
          <w:szCs w:val="20"/>
          <w:vertAlign w:val="subscript"/>
        </w:rPr>
        <w:t>2</w:t>
      </w:r>
      <w:r w:rsidRPr="00814B7D">
        <w:rPr>
          <w:sz w:val="20"/>
          <w:szCs w:val="20"/>
        </w:rPr>
        <w:t xml:space="preserve">α regimen (Peters </w:t>
      </w:r>
      <w:r w:rsidRPr="00814B7D">
        <w:rPr>
          <w:i/>
          <w:iCs/>
          <w:sz w:val="20"/>
          <w:szCs w:val="20"/>
        </w:rPr>
        <w:t>et al.,</w:t>
      </w:r>
      <w:r w:rsidR="00375214" w:rsidRPr="00814B7D">
        <w:rPr>
          <w:sz w:val="20"/>
          <w:szCs w:val="20"/>
        </w:rPr>
        <w:t xml:space="preserve"> 1999</w:t>
      </w:r>
      <w:r w:rsidRPr="00814B7D">
        <w:rPr>
          <w:sz w:val="20"/>
          <w:szCs w:val="20"/>
        </w:rPr>
        <w:t>).</w:t>
      </w:r>
    </w:p>
    <w:p w:rsidR="00EF2139" w:rsidRPr="00814B7D" w:rsidRDefault="00EF2139" w:rsidP="00EF2139">
      <w:pPr>
        <w:autoSpaceDE w:val="0"/>
        <w:autoSpaceDN w:val="0"/>
        <w:bidi w:val="0"/>
        <w:adjustRightInd w:val="0"/>
        <w:snapToGrid w:val="0"/>
        <w:ind w:firstLine="425"/>
        <w:jc w:val="both"/>
        <w:rPr>
          <w:sz w:val="20"/>
          <w:szCs w:val="20"/>
        </w:rPr>
        <w:sectPr w:rsidR="00EF2139" w:rsidRPr="00814B7D" w:rsidSect="003C1A28">
          <w:type w:val="continuous"/>
          <w:pgSz w:w="12242" w:h="15842" w:code="1"/>
          <w:pgMar w:top="1440" w:right="1440" w:bottom="1440" w:left="1440" w:header="720" w:footer="720" w:gutter="0"/>
          <w:cols w:num="2" w:space="600"/>
          <w:docGrid w:linePitch="360"/>
        </w:sectPr>
      </w:pPr>
    </w:p>
    <w:p w:rsidR="00E62E58" w:rsidRPr="00814B7D" w:rsidRDefault="00E62E58" w:rsidP="00EF2139">
      <w:pPr>
        <w:autoSpaceDE w:val="0"/>
        <w:autoSpaceDN w:val="0"/>
        <w:bidi w:val="0"/>
        <w:adjustRightInd w:val="0"/>
        <w:snapToGrid w:val="0"/>
        <w:ind w:firstLine="425"/>
        <w:jc w:val="both"/>
        <w:rPr>
          <w:sz w:val="20"/>
          <w:szCs w:val="20"/>
        </w:rPr>
      </w:pPr>
    </w:p>
    <w:p w:rsidR="00FB79EC" w:rsidRPr="00814B7D" w:rsidRDefault="003C560A" w:rsidP="00EF2139">
      <w:pPr>
        <w:bidi w:val="0"/>
        <w:snapToGrid w:val="0"/>
        <w:jc w:val="center"/>
        <w:rPr>
          <w:sz w:val="20"/>
          <w:szCs w:val="20"/>
        </w:rPr>
      </w:pPr>
      <w:r w:rsidRPr="00814B7D">
        <w:rPr>
          <w:noProof/>
          <w:sz w:val="20"/>
          <w:szCs w:val="20"/>
          <w:lang w:bidi="ar-SA"/>
        </w:rPr>
        <w:drawing>
          <wp:inline distT="0" distB="0" distL="0" distR="0">
            <wp:extent cx="5452352" cy="2727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59923" cy="2731084"/>
                    </a:xfrm>
                    <a:prstGeom prst="rect">
                      <a:avLst/>
                    </a:prstGeom>
                    <a:noFill/>
                    <a:ln w="9525">
                      <a:noFill/>
                      <a:miter lim="800000"/>
                      <a:headEnd/>
                      <a:tailEnd/>
                    </a:ln>
                  </pic:spPr>
                </pic:pic>
              </a:graphicData>
            </a:graphic>
          </wp:inline>
        </w:drawing>
      </w:r>
    </w:p>
    <w:p w:rsidR="00E62E58" w:rsidRPr="00814B7D" w:rsidRDefault="00376D0A" w:rsidP="00EF2139">
      <w:pPr>
        <w:autoSpaceDE w:val="0"/>
        <w:autoSpaceDN w:val="0"/>
        <w:bidi w:val="0"/>
        <w:adjustRightInd w:val="0"/>
        <w:snapToGrid w:val="0"/>
        <w:jc w:val="both"/>
        <w:rPr>
          <w:b/>
          <w:bCs/>
          <w:sz w:val="20"/>
          <w:szCs w:val="20"/>
        </w:rPr>
      </w:pPr>
      <w:r w:rsidRPr="00814B7D">
        <w:rPr>
          <w:b/>
          <w:bCs/>
          <w:sz w:val="20"/>
          <w:szCs w:val="20"/>
        </w:rPr>
        <w:t>Figure</w:t>
      </w:r>
      <w:r w:rsidR="005B6004" w:rsidRPr="00814B7D">
        <w:rPr>
          <w:b/>
          <w:bCs/>
          <w:sz w:val="20"/>
          <w:szCs w:val="20"/>
        </w:rPr>
        <w:t xml:space="preserve"> (3): Progesterone profile pre-, during and post- hCG-PGF</w:t>
      </w:r>
      <w:r w:rsidR="005B6004" w:rsidRPr="00814B7D">
        <w:rPr>
          <w:b/>
          <w:bCs/>
          <w:sz w:val="20"/>
          <w:szCs w:val="20"/>
          <w:vertAlign w:val="subscript"/>
        </w:rPr>
        <w:t>2</w:t>
      </w:r>
      <w:r w:rsidR="005B6004" w:rsidRPr="00814B7D">
        <w:rPr>
          <w:b/>
          <w:bCs/>
          <w:sz w:val="20"/>
          <w:szCs w:val="20"/>
        </w:rPr>
        <w:t>α-hCG treatment</w:t>
      </w:r>
      <w:r w:rsidR="00270F0F" w:rsidRPr="00814B7D">
        <w:rPr>
          <w:b/>
          <w:bCs/>
          <w:sz w:val="20"/>
          <w:szCs w:val="20"/>
        </w:rPr>
        <w:t xml:space="preserve"> in pregnant and non-</w:t>
      </w:r>
      <w:r w:rsidR="00D16CBF" w:rsidRPr="00814B7D">
        <w:rPr>
          <w:b/>
          <w:bCs/>
          <w:sz w:val="20"/>
          <w:szCs w:val="20"/>
        </w:rPr>
        <w:t>pregnant cows</w:t>
      </w:r>
      <w:r w:rsidR="00876431" w:rsidRPr="00814B7D">
        <w:rPr>
          <w:b/>
          <w:bCs/>
          <w:sz w:val="20"/>
          <w:szCs w:val="20"/>
        </w:rPr>
        <w:t xml:space="preserve">. (O: </w:t>
      </w:r>
      <w:r w:rsidR="005B6004" w:rsidRPr="00814B7D">
        <w:rPr>
          <w:b/>
          <w:bCs/>
          <w:sz w:val="20"/>
          <w:szCs w:val="20"/>
        </w:rPr>
        <w:t>estrus, V: ovulation and S: service)</w:t>
      </w:r>
    </w:p>
    <w:p w:rsidR="00E62E58" w:rsidRDefault="00E62E58" w:rsidP="00EF2139">
      <w:pPr>
        <w:autoSpaceDE w:val="0"/>
        <w:autoSpaceDN w:val="0"/>
        <w:bidi w:val="0"/>
        <w:adjustRightInd w:val="0"/>
        <w:snapToGrid w:val="0"/>
        <w:jc w:val="both"/>
        <w:rPr>
          <w:rFonts w:hint="eastAsia"/>
          <w:b/>
          <w:bCs/>
          <w:sz w:val="20"/>
          <w:szCs w:val="20"/>
        </w:rPr>
      </w:pPr>
    </w:p>
    <w:p w:rsidR="00814B7D" w:rsidRPr="00814B7D" w:rsidRDefault="00814B7D" w:rsidP="00814B7D">
      <w:pPr>
        <w:autoSpaceDE w:val="0"/>
        <w:autoSpaceDN w:val="0"/>
        <w:bidi w:val="0"/>
        <w:adjustRightInd w:val="0"/>
        <w:snapToGrid w:val="0"/>
        <w:jc w:val="both"/>
        <w:rPr>
          <w:b/>
          <w:bCs/>
          <w:sz w:val="20"/>
          <w:szCs w:val="20"/>
        </w:rPr>
      </w:pPr>
    </w:p>
    <w:p w:rsidR="00EF2139" w:rsidRPr="00814B7D" w:rsidRDefault="00EF2139" w:rsidP="00EF2139">
      <w:pPr>
        <w:bidi w:val="0"/>
        <w:snapToGrid w:val="0"/>
        <w:ind w:firstLine="425"/>
        <w:jc w:val="both"/>
        <w:rPr>
          <w:sz w:val="20"/>
          <w:szCs w:val="20"/>
        </w:rPr>
        <w:sectPr w:rsidR="00EF2139" w:rsidRPr="00814B7D" w:rsidSect="003C1A28">
          <w:type w:val="continuous"/>
          <w:pgSz w:w="12242" w:h="15842" w:code="1"/>
          <w:pgMar w:top="1440" w:right="1440" w:bottom="1440" w:left="1440" w:header="720" w:footer="720" w:gutter="0"/>
          <w:cols w:space="720"/>
          <w:bidi/>
          <w:docGrid w:linePitch="360"/>
        </w:sectPr>
      </w:pPr>
    </w:p>
    <w:p w:rsidR="007367F5" w:rsidRPr="00814B7D" w:rsidRDefault="005E2B17" w:rsidP="00EF2139">
      <w:pPr>
        <w:bidi w:val="0"/>
        <w:snapToGrid w:val="0"/>
        <w:ind w:firstLine="425"/>
        <w:jc w:val="both"/>
        <w:rPr>
          <w:sz w:val="20"/>
          <w:szCs w:val="20"/>
        </w:rPr>
      </w:pPr>
      <w:r w:rsidRPr="00814B7D">
        <w:rPr>
          <w:sz w:val="20"/>
          <w:szCs w:val="20"/>
        </w:rPr>
        <w:lastRenderedPageBreak/>
        <w:t xml:space="preserve">At </w:t>
      </w:r>
      <w:r w:rsidR="003A267C" w:rsidRPr="00814B7D">
        <w:rPr>
          <w:sz w:val="20"/>
          <w:szCs w:val="20"/>
        </w:rPr>
        <w:t>e</w:t>
      </w:r>
      <w:r w:rsidR="00A52383" w:rsidRPr="00814B7D">
        <w:rPr>
          <w:sz w:val="20"/>
          <w:szCs w:val="20"/>
        </w:rPr>
        <w:t>strus concentration of P4 was</w:t>
      </w:r>
      <w:r w:rsidR="00B00D14" w:rsidRPr="00814B7D">
        <w:rPr>
          <w:sz w:val="20"/>
          <w:szCs w:val="20"/>
        </w:rPr>
        <w:t xml:space="preserve"> lower significantly in pregnant</w:t>
      </w:r>
      <w:r w:rsidR="00ED182C" w:rsidRPr="00814B7D">
        <w:rPr>
          <w:sz w:val="20"/>
          <w:szCs w:val="20"/>
        </w:rPr>
        <w:t xml:space="preserve"> </w:t>
      </w:r>
      <w:r w:rsidR="00A52383" w:rsidRPr="00814B7D">
        <w:rPr>
          <w:sz w:val="20"/>
          <w:szCs w:val="20"/>
        </w:rPr>
        <w:t xml:space="preserve">heifers </w:t>
      </w:r>
      <w:r w:rsidR="00ED182C" w:rsidRPr="00814B7D">
        <w:rPr>
          <w:sz w:val="20"/>
          <w:szCs w:val="20"/>
        </w:rPr>
        <w:t>0.284</w:t>
      </w:r>
      <w:r w:rsidR="009E6B39" w:rsidRPr="00814B7D">
        <w:rPr>
          <w:sz w:val="20"/>
          <w:szCs w:val="20"/>
        </w:rPr>
        <w:t>,</w:t>
      </w:r>
      <w:r w:rsidR="00ED182C" w:rsidRPr="00814B7D">
        <w:rPr>
          <w:sz w:val="20"/>
          <w:szCs w:val="20"/>
        </w:rPr>
        <w:t xml:space="preserve"> 0.392</w:t>
      </w:r>
      <w:r w:rsidR="00C504E1" w:rsidRPr="00814B7D">
        <w:rPr>
          <w:sz w:val="20"/>
          <w:szCs w:val="20"/>
        </w:rPr>
        <w:t xml:space="preserve"> a</w:t>
      </w:r>
      <w:r w:rsidR="009E6B39" w:rsidRPr="00814B7D">
        <w:rPr>
          <w:sz w:val="20"/>
          <w:szCs w:val="20"/>
        </w:rPr>
        <w:t>nd</w:t>
      </w:r>
      <w:r w:rsidR="00B00D14" w:rsidRPr="00814B7D">
        <w:rPr>
          <w:sz w:val="20"/>
          <w:szCs w:val="20"/>
        </w:rPr>
        <w:t xml:space="preserve"> </w:t>
      </w:r>
      <w:r w:rsidR="00ED182C" w:rsidRPr="00814B7D">
        <w:rPr>
          <w:sz w:val="20"/>
          <w:szCs w:val="20"/>
        </w:rPr>
        <w:t>0.246</w:t>
      </w:r>
      <w:r w:rsidR="00C504E1" w:rsidRPr="00814B7D">
        <w:rPr>
          <w:sz w:val="20"/>
          <w:szCs w:val="20"/>
        </w:rPr>
        <w:t xml:space="preserve"> </w:t>
      </w:r>
      <w:proofErr w:type="spellStart"/>
      <w:r w:rsidR="00315C9D" w:rsidRPr="00814B7D">
        <w:rPr>
          <w:sz w:val="20"/>
          <w:szCs w:val="20"/>
        </w:rPr>
        <w:t>ng</w:t>
      </w:r>
      <w:proofErr w:type="spellEnd"/>
      <w:r w:rsidR="00315C9D" w:rsidRPr="00814B7D">
        <w:rPr>
          <w:sz w:val="20"/>
          <w:szCs w:val="20"/>
        </w:rPr>
        <w:t xml:space="preserve">/ml </w:t>
      </w:r>
      <w:r w:rsidR="00C504E1" w:rsidRPr="00814B7D">
        <w:rPr>
          <w:sz w:val="20"/>
          <w:szCs w:val="20"/>
        </w:rPr>
        <w:t>in</w:t>
      </w:r>
      <w:r w:rsidR="009E6B39" w:rsidRPr="00814B7D">
        <w:rPr>
          <w:sz w:val="20"/>
          <w:szCs w:val="20"/>
        </w:rPr>
        <w:t xml:space="preserve"> G1, G2 and G3</w:t>
      </w:r>
      <w:r w:rsidR="00C504E1" w:rsidRPr="00814B7D">
        <w:rPr>
          <w:sz w:val="20"/>
          <w:szCs w:val="20"/>
        </w:rPr>
        <w:t xml:space="preserve">, respectively </w:t>
      </w:r>
      <w:r w:rsidR="00B00D14" w:rsidRPr="00814B7D">
        <w:rPr>
          <w:sz w:val="20"/>
          <w:szCs w:val="20"/>
        </w:rPr>
        <w:t xml:space="preserve">than in </w:t>
      </w:r>
      <w:r w:rsidR="009E6B39" w:rsidRPr="00814B7D">
        <w:rPr>
          <w:sz w:val="20"/>
          <w:szCs w:val="20"/>
        </w:rPr>
        <w:t>non-pregnant</w:t>
      </w:r>
      <w:r w:rsidR="00B00D14" w:rsidRPr="00814B7D">
        <w:rPr>
          <w:sz w:val="20"/>
          <w:szCs w:val="20"/>
        </w:rPr>
        <w:t xml:space="preserve"> </w:t>
      </w:r>
      <w:r w:rsidR="00A52383" w:rsidRPr="00814B7D">
        <w:rPr>
          <w:sz w:val="20"/>
          <w:szCs w:val="20"/>
        </w:rPr>
        <w:t xml:space="preserve">heifers </w:t>
      </w:r>
      <w:r w:rsidR="009E6B39" w:rsidRPr="00814B7D">
        <w:rPr>
          <w:sz w:val="20"/>
          <w:szCs w:val="20"/>
        </w:rPr>
        <w:t>1.</w:t>
      </w:r>
      <w:r w:rsidR="00ED182C" w:rsidRPr="00814B7D">
        <w:rPr>
          <w:sz w:val="20"/>
          <w:szCs w:val="20"/>
        </w:rPr>
        <w:t>3</w:t>
      </w:r>
      <w:r w:rsidR="009E6B39" w:rsidRPr="00814B7D">
        <w:rPr>
          <w:sz w:val="20"/>
          <w:szCs w:val="20"/>
        </w:rPr>
        <w:t>5</w:t>
      </w:r>
      <w:r w:rsidR="00ED182C" w:rsidRPr="00814B7D">
        <w:rPr>
          <w:sz w:val="20"/>
          <w:szCs w:val="20"/>
        </w:rPr>
        <w:t>6, 1.</w:t>
      </w:r>
      <w:r w:rsidR="00C504E1" w:rsidRPr="00814B7D">
        <w:rPr>
          <w:sz w:val="20"/>
          <w:szCs w:val="20"/>
        </w:rPr>
        <w:t>6</w:t>
      </w:r>
      <w:r w:rsidR="00ED182C" w:rsidRPr="00814B7D">
        <w:rPr>
          <w:sz w:val="20"/>
          <w:szCs w:val="20"/>
        </w:rPr>
        <w:t>35 and 1.835</w:t>
      </w:r>
      <w:r w:rsidR="00315C9D" w:rsidRPr="00814B7D">
        <w:rPr>
          <w:sz w:val="20"/>
          <w:szCs w:val="20"/>
        </w:rPr>
        <w:t xml:space="preserve"> </w:t>
      </w:r>
      <w:proofErr w:type="spellStart"/>
      <w:r w:rsidR="00315C9D" w:rsidRPr="00814B7D">
        <w:rPr>
          <w:sz w:val="20"/>
          <w:szCs w:val="20"/>
        </w:rPr>
        <w:t>ng</w:t>
      </w:r>
      <w:proofErr w:type="spellEnd"/>
      <w:r w:rsidR="00315C9D" w:rsidRPr="00814B7D">
        <w:rPr>
          <w:sz w:val="20"/>
          <w:szCs w:val="20"/>
        </w:rPr>
        <w:t>/ml</w:t>
      </w:r>
      <w:r w:rsidR="00C504E1" w:rsidRPr="00814B7D">
        <w:rPr>
          <w:sz w:val="20"/>
          <w:szCs w:val="20"/>
        </w:rPr>
        <w:t xml:space="preserve">, </w:t>
      </w:r>
      <w:r w:rsidR="003A267C" w:rsidRPr="00814B7D">
        <w:rPr>
          <w:sz w:val="20"/>
          <w:szCs w:val="20"/>
        </w:rPr>
        <w:t>respectively</w:t>
      </w:r>
      <w:r w:rsidR="00B00D14" w:rsidRPr="00814B7D">
        <w:rPr>
          <w:sz w:val="20"/>
          <w:szCs w:val="20"/>
        </w:rPr>
        <w:t xml:space="preserve"> (Table</w:t>
      </w:r>
      <w:r w:rsidR="00A52383" w:rsidRPr="00814B7D">
        <w:rPr>
          <w:sz w:val="20"/>
          <w:szCs w:val="20"/>
        </w:rPr>
        <w:t>,</w:t>
      </w:r>
      <w:r w:rsidR="00B00D14" w:rsidRPr="00814B7D">
        <w:rPr>
          <w:sz w:val="20"/>
          <w:szCs w:val="20"/>
        </w:rPr>
        <w:t xml:space="preserve"> 2).</w:t>
      </w:r>
      <w:r w:rsidR="00C11839" w:rsidRPr="00814B7D">
        <w:rPr>
          <w:sz w:val="20"/>
          <w:szCs w:val="20"/>
        </w:rPr>
        <w:t xml:space="preserve"> </w:t>
      </w:r>
    </w:p>
    <w:p w:rsidR="007367F5" w:rsidRPr="00814B7D" w:rsidRDefault="007367F5" w:rsidP="00EF2139">
      <w:pPr>
        <w:bidi w:val="0"/>
        <w:snapToGrid w:val="0"/>
        <w:ind w:firstLine="425"/>
        <w:jc w:val="both"/>
        <w:rPr>
          <w:sz w:val="20"/>
          <w:szCs w:val="20"/>
        </w:rPr>
      </w:pPr>
      <w:r w:rsidRPr="00814B7D">
        <w:rPr>
          <w:sz w:val="20"/>
          <w:szCs w:val="20"/>
        </w:rPr>
        <w:t xml:space="preserve">Generally, the obtained high </w:t>
      </w:r>
      <w:r w:rsidR="00CD1FDC" w:rsidRPr="00814B7D">
        <w:rPr>
          <w:sz w:val="20"/>
          <w:szCs w:val="20"/>
        </w:rPr>
        <w:t>pregnancy rate</w:t>
      </w:r>
      <w:r w:rsidRPr="00814B7D">
        <w:rPr>
          <w:sz w:val="20"/>
          <w:szCs w:val="20"/>
        </w:rPr>
        <w:t xml:space="preserve"> in this study </w:t>
      </w:r>
      <w:r w:rsidR="00A52383" w:rsidRPr="00814B7D">
        <w:rPr>
          <w:sz w:val="20"/>
          <w:szCs w:val="20"/>
        </w:rPr>
        <w:t>may be</w:t>
      </w:r>
      <w:r w:rsidRPr="00814B7D">
        <w:rPr>
          <w:sz w:val="20"/>
          <w:szCs w:val="20"/>
        </w:rPr>
        <w:t xml:space="preserve"> attrib</w:t>
      </w:r>
      <w:r w:rsidR="005E2B17" w:rsidRPr="00814B7D">
        <w:rPr>
          <w:sz w:val="20"/>
          <w:szCs w:val="20"/>
        </w:rPr>
        <w:t xml:space="preserve">uted to an appropriate time of </w:t>
      </w:r>
      <w:r w:rsidRPr="00814B7D">
        <w:rPr>
          <w:sz w:val="20"/>
          <w:szCs w:val="20"/>
        </w:rPr>
        <w:t>estrus incidence and consequently good time of insemination.</w:t>
      </w:r>
    </w:p>
    <w:p w:rsidR="008A3469" w:rsidRPr="00814B7D" w:rsidRDefault="00A52383" w:rsidP="00EF2139">
      <w:pPr>
        <w:autoSpaceDE w:val="0"/>
        <w:autoSpaceDN w:val="0"/>
        <w:bidi w:val="0"/>
        <w:adjustRightInd w:val="0"/>
        <w:snapToGrid w:val="0"/>
        <w:ind w:firstLine="425"/>
        <w:jc w:val="both"/>
        <w:rPr>
          <w:sz w:val="20"/>
          <w:szCs w:val="20"/>
        </w:rPr>
      </w:pPr>
      <w:r w:rsidRPr="00814B7D">
        <w:rPr>
          <w:sz w:val="20"/>
          <w:szCs w:val="20"/>
        </w:rPr>
        <w:t>Additionally</w:t>
      </w:r>
      <w:r w:rsidR="00FC2BA6" w:rsidRPr="00814B7D">
        <w:rPr>
          <w:sz w:val="20"/>
          <w:szCs w:val="20"/>
        </w:rPr>
        <w:t xml:space="preserve">, pregnancy of </w:t>
      </w:r>
      <w:r w:rsidRPr="00814B7D">
        <w:rPr>
          <w:sz w:val="20"/>
          <w:szCs w:val="20"/>
        </w:rPr>
        <w:t xml:space="preserve">heifers </w:t>
      </w:r>
      <w:r w:rsidR="00FC2BA6" w:rsidRPr="00814B7D">
        <w:rPr>
          <w:sz w:val="20"/>
          <w:szCs w:val="20"/>
        </w:rPr>
        <w:t>was indicated by P4 profile on day 5, 10</w:t>
      </w:r>
      <w:r w:rsidR="00A33520" w:rsidRPr="00814B7D">
        <w:rPr>
          <w:sz w:val="20"/>
          <w:szCs w:val="20"/>
        </w:rPr>
        <w:t>, 12</w:t>
      </w:r>
      <w:r w:rsidR="00FC2BA6" w:rsidRPr="00814B7D">
        <w:rPr>
          <w:sz w:val="20"/>
          <w:szCs w:val="20"/>
        </w:rPr>
        <w:t xml:space="preserve"> and 24 post-mating, being sign</w:t>
      </w:r>
      <w:r w:rsidR="001334A7" w:rsidRPr="00814B7D">
        <w:rPr>
          <w:sz w:val="20"/>
          <w:szCs w:val="20"/>
        </w:rPr>
        <w:t>if</w:t>
      </w:r>
      <w:r w:rsidR="00ED182C" w:rsidRPr="00814B7D">
        <w:rPr>
          <w:sz w:val="20"/>
          <w:szCs w:val="20"/>
        </w:rPr>
        <w:t>icantly (P&lt;0.001) higher (8.235, 9.827, 11.</w:t>
      </w:r>
      <w:r w:rsidR="001334A7" w:rsidRPr="00814B7D">
        <w:rPr>
          <w:sz w:val="20"/>
          <w:szCs w:val="20"/>
        </w:rPr>
        <w:t>5</w:t>
      </w:r>
      <w:r w:rsidR="00ED182C" w:rsidRPr="00814B7D">
        <w:rPr>
          <w:sz w:val="20"/>
          <w:szCs w:val="20"/>
        </w:rPr>
        <w:t xml:space="preserve">32 and 12.135 </w:t>
      </w:r>
      <w:proofErr w:type="spellStart"/>
      <w:r w:rsidR="00ED182C" w:rsidRPr="00814B7D">
        <w:rPr>
          <w:sz w:val="20"/>
          <w:szCs w:val="20"/>
        </w:rPr>
        <w:t>ng</w:t>
      </w:r>
      <w:proofErr w:type="spellEnd"/>
      <w:r w:rsidR="00ED182C" w:rsidRPr="00814B7D">
        <w:rPr>
          <w:sz w:val="20"/>
          <w:szCs w:val="20"/>
        </w:rPr>
        <w:t>/ml in G3</w:t>
      </w:r>
      <w:r w:rsidRPr="00814B7D">
        <w:rPr>
          <w:sz w:val="20"/>
          <w:szCs w:val="20"/>
        </w:rPr>
        <w:t>,</w:t>
      </w:r>
      <w:r w:rsidR="001334A7" w:rsidRPr="00814B7D">
        <w:rPr>
          <w:sz w:val="20"/>
          <w:szCs w:val="20"/>
        </w:rPr>
        <w:t xml:space="preserve"> respectively</w:t>
      </w:r>
      <w:r w:rsidR="00FC2BA6" w:rsidRPr="00814B7D">
        <w:rPr>
          <w:sz w:val="20"/>
          <w:szCs w:val="20"/>
        </w:rPr>
        <w:t xml:space="preserve">) in </w:t>
      </w:r>
      <w:r w:rsidR="00270F0F" w:rsidRPr="00814B7D">
        <w:rPr>
          <w:sz w:val="20"/>
          <w:szCs w:val="20"/>
        </w:rPr>
        <w:t>pregnant</w:t>
      </w:r>
      <w:r w:rsidR="00FC2BA6" w:rsidRPr="00814B7D">
        <w:rPr>
          <w:sz w:val="20"/>
          <w:szCs w:val="20"/>
        </w:rPr>
        <w:t xml:space="preserve"> than in non-</w:t>
      </w:r>
      <w:r w:rsidR="008C13B0" w:rsidRPr="00814B7D">
        <w:rPr>
          <w:sz w:val="20"/>
          <w:szCs w:val="20"/>
        </w:rPr>
        <w:t>pregnant</w:t>
      </w:r>
      <w:r w:rsidR="00FC2BA6" w:rsidRPr="00814B7D">
        <w:rPr>
          <w:sz w:val="20"/>
          <w:szCs w:val="20"/>
        </w:rPr>
        <w:t xml:space="preserve"> </w:t>
      </w:r>
      <w:r w:rsidR="00ED182C" w:rsidRPr="00814B7D">
        <w:rPr>
          <w:sz w:val="20"/>
          <w:szCs w:val="20"/>
        </w:rPr>
        <w:t>heifers</w:t>
      </w:r>
      <w:r w:rsidR="00051B75" w:rsidRPr="00814B7D">
        <w:rPr>
          <w:sz w:val="20"/>
          <w:szCs w:val="20"/>
        </w:rPr>
        <w:t xml:space="preserve"> in G3</w:t>
      </w:r>
      <w:r w:rsidR="00ED182C" w:rsidRPr="00814B7D">
        <w:rPr>
          <w:sz w:val="20"/>
          <w:szCs w:val="20"/>
        </w:rPr>
        <w:t xml:space="preserve"> (4.635, 3.215,</w:t>
      </w:r>
      <w:r w:rsidR="001334A7" w:rsidRPr="00814B7D">
        <w:rPr>
          <w:sz w:val="20"/>
          <w:szCs w:val="20"/>
        </w:rPr>
        <w:t xml:space="preserve"> </w:t>
      </w:r>
      <w:r w:rsidR="00ED182C" w:rsidRPr="00814B7D">
        <w:rPr>
          <w:sz w:val="20"/>
          <w:szCs w:val="20"/>
        </w:rPr>
        <w:t>3.025 and 1.9</w:t>
      </w:r>
      <w:r w:rsidR="001334A7" w:rsidRPr="00814B7D">
        <w:rPr>
          <w:sz w:val="20"/>
          <w:szCs w:val="20"/>
        </w:rPr>
        <w:t>8</w:t>
      </w:r>
      <w:r w:rsidR="00ED182C" w:rsidRPr="00814B7D">
        <w:rPr>
          <w:sz w:val="20"/>
          <w:szCs w:val="20"/>
        </w:rPr>
        <w:t>5</w:t>
      </w:r>
      <w:r w:rsidR="001334A7" w:rsidRPr="00814B7D">
        <w:rPr>
          <w:sz w:val="20"/>
          <w:szCs w:val="20"/>
        </w:rPr>
        <w:t xml:space="preserve"> </w:t>
      </w:r>
      <w:proofErr w:type="spellStart"/>
      <w:r w:rsidR="001334A7" w:rsidRPr="00814B7D">
        <w:rPr>
          <w:sz w:val="20"/>
          <w:szCs w:val="20"/>
        </w:rPr>
        <w:t>ng</w:t>
      </w:r>
      <w:proofErr w:type="spellEnd"/>
      <w:r w:rsidR="001334A7" w:rsidRPr="00814B7D">
        <w:rPr>
          <w:sz w:val="20"/>
          <w:szCs w:val="20"/>
        </w:rPr>
        <w:t>/ml,</w:t>
      </w:r>
      <w:r w:rsidR="00D16CBF" w:rsidRPr="00814B7D">
        <w:rPr>
          <w:sz w:val="20"/>
          <w:szCs w:val="20"/>
        </w:rPr>
        <w:t xml:space="preserve"> respectively,</w:t>
      </w:r>
      <w:r w:rsidR="001334A7" w:rsidRPr="00814B7D">
        <w:rPr>
          <w:sz w:val="20"/>
          <w:szCs w:val="20"/>
        </w:rPr>
        <w:t xml:space="preserve"> </w:t>
      </w:r>
      <w:r w:rsidR="00FC2BA6" w:rsidRPr="00814B7D">
        <w:rPr>
          <w:sz w:val="20"/>
          <w:szCs w:val="20"/>
        </w:rPr>
        <w:t>Table 2).</w:t>
      </w:r>
      <w:r w:rsidR="00DB158A" w:rsidRPr="00814B7D">
        <w:rPr>
          <w:sz w:val="20"/>
          <w:szCs w:val="20"/>
        </w:rPr>
        <w:t xml:space="preserve"> </w:t>
      </w:r>
      <w:r w:rsidR="008A3469" w:rsidRPr="00814B7D">
        <w:rPr>
          <w:sz w:val="20"/>
          <w:szCs w:val="20"/>
        </w:rPr>
        <w:t xml:space="preserve">The </w:t>
      </w:r>
      <w:r w:rsidR="008C13B0" w:rsidRPr="00814B7D">
        <w:rPr>
          <w:sz w:val="20"/>
          <w:szCs w:val="20"/>
        </w:rPr>
        <w:t>pregnant</w:t>
      </w:r>
      <w:r w:rsidR="008A3469" w:rsidRPr="00814B7D">
        <w:rPr>
          <w:sz w:val="20"/>
          <w:szCs w:val="20"/>
        </w:rPr>
        <w:t xml:space="preserve"> animals had </w:t>
      </w:r>
      <w:r w:rsidRPr="00814B7D">
        <w:rPr>
          <w:sz w:val="20"/>
          <w:szCs w:val="20"/>
        </w:rPr>
        <w:t xml:space="preserve">blood </w:t>
      </w:r>
      <w:r w:rsidR="008A3469" w:rsidRPr="00814B7D">
        <w:rPr>
          <w:sz w:val="20"/>
          <w:szCs w:val="20"/>
        </w:rPr>
        <w:t>se</w:t>
      </w:r>
      <w:r w:rsidR="001334A7" w:rsidRPr="00814B7D">
        <w:rPr>
          <w:sz w:val="20"/>
          <w:szCs w:val="20"/>
        </w:rPr>
        <w:t>rum P4 concentrations of about 9 to 11.5</w:t>
      </w:r>
      <w:r w:rsidR="008A3469" w:rsidRPr="00814B7D">
        <w:rPr>
          <w:sz w:val="20"/>
          <w:szCs w:val="20"/>
        </w:rPr>
        <w:t xml:space="preserve"> </w:t>
      </w:r>
      <w:proofErr w:type="spellStart"/>
      <w:r w:rsidR="008A3469" w:rsidRPr="00814B7D">
        <w:rPr>
          <w:sz w:val="20"/>
          <w:szCs w:val="20"/>
        </w:rPr>
        <w:t>ng</w:t>
      </w:r>
      <w:proofErr w:type="spellEnd"/>
      <w:r w:rsidR="008A3469" w:rsidRPr="00814B7D">
        <w:rPr>
          <w:sz w:val="20"/>
          <w:szCs w:val="20"/>
        </w:rPr>
        <w:t xml:space="preserve">/ml during </w:t>
      </w:r>
      <w:proofErr w:type="spellStart"/>
      <w:r w:rsidR="008A3469" w:rsidRPr="00814B7D">
        <w:rPr>
          <w:sz w:val="20"/>
          <w:szCs w:val="20"/>
        </w:rPr>
        <w:t>luteal</w:t>
      </w:r>
      <w:proofErr w:type="spellEnd"/>
      <w:r w:rsidR="008A3469" w:rsidRPr="00814B7D">
        <w:rPr>
          <w:sz w:val="20"/>
          <w:szCs w:val="20"/>
        </w:rPr>
        <w:t xml:space="preserve"> phase, which were comparable to </w:t>
      </w:r>
      <w:proofErr w:type="spellStart"/>
      <w:r w:rsidR="008A3469" w:rsidRPr="00814B7D">
        <w:rPr>
          <w:sz w:val="20"/>
          <w:szCs w:val="20"/>
        </w:rPr>
        <w:t>luteal</w:t>
      </w:r>
      <w:proofErr w:type="spellEnd"/>
      <w:r w:rsidR="008A3469" w:rsidRPr="00814B7D">
        <w:rPr>
          <w:sz w:val="20"/>
          <w:szCs w:val="20"/>
        </w:rPr>
        <w:t xml:space="preserve"> concentrations </w:t>
      </w:r>
      <w:r w:rsidRPr="00814B7D">
        <w:rPr>
          <w:sz w:val="20"/>
          <w:szCs w:val="20"/>
        </w:rPr>
        <w:t xml:space="preserve">as </w:t>
      </w:r>
      <w:r w:rsidR="008A3469" w:rsidRPr="00814B7D">
        <w:rPr>
          <w:sz w:val="20"/>
          <w:szCs w:val="20"/>
        </w:rPr>
        <w:t xml:space="preserve">reported by Foster </w:t>
      </w:r>
      <w:r w:rsidR="008A3469" w:rsidRPr="00814B7D">
        <w:rPr>
          <w:i/>
          <w:iCs/>
          <w:sz w:val="20"/>
          <w:szCs w:val="20"/>
        </w:rPr>
        <w:t>et al.</w:t>
      </w:r>
      <w:r w:rsidR="005E2B17" w:rsidRPr="00814B7D">
        <w:rPr>
          <w:sz w:val="20"/>
          <w:szCs w:val="20"/>
        </w:rPr>
        <w:t xml:space="preserve"> (1997) from 11-18 day of </w:t>
      </w:r>
      <w:r w:rsidR="008A3469" w:rsidRPr="00814B7D">
        <w:rPr>
          <w:sz w:val="20"/>
          <w:szCs w:val="20"/>
        </w:rPr>
        <w:t xml:space="preserve">estrous cycle. </w:t>
      </w:r>
    </w:p>
    <w:p w:rsidR="00E62E58" w:rsidRPr="00814B7D" w:rsidRDefault="00A52383" w:rsidP="00EF2139">
      <w:pPr>
        <w:autoSpaceDE w:val="0"/>
        <w:autoSpaceDN w:val="0"/>
        <w:bidi w:val="0"/>
        <w:adjustRightInd w:val="0"/>
        <w:snapToGrid w:val="0"/>
        <w:ind w:firstLine="425"/>
        <w:jc w:val="both"/>
        <w:rPr>
          <w:sz w:val="20"/>
          <w:szCs w:val="20"/>
        </w:rPr>
      </w:pPr>
      <w:r w:rsidRPr="00814B7D">
        <w:rPr>
          <w:rFonts w:eastAsia="Times New Roman"/>
          <w:sz w:val="20"/>
          <w:szCs w:val="20"/>
          <w:lang w:eastAsia="en-US" w:bidi="ar-SA"/>
        </w:rPr>
        <w:t>As known as p</w:t>
      </w:r>
      <w:r w:rsidR="002A688E" w:rsidRPr="00814B7D">
        <w:rPr>
          <w:rFonts w:eastAsia="Times New Roman"/>
          <w:sz w:val="20"/>
          <w:szCs w:val="20"/>
          <w:lang w:eastAsia="en-US" w:bidi="ar-SA"/>
        </w:rPr>
        <w:t xml:space="preserve">rogesterone is an essential hormone in the maintenance of pregnancy in cows. </w:t>
      </w:r>
      <w:r w:rsidR="002A688E" w:rsidRPr="00814B7D">
        <w:rPr>
          <w:rFonts w:eastAsia="Times New Roman"/>
          <w:sz w:val="20"/>
          <w:szCs w:val="20"/>
          <w:lang w:eastAsia="en-US" w:bidi="ar-SA"/>
        </w:rPr>
        <w:lastRenderedPageBreak/>
        <w:t>The higher levels of progesterone concentration the early pregnancy are related to the embryonic development and increase in interferon-τ production and pregnancy rates (</w:t>
      </w:r>
      <w:proofErr w:type="spellStart"/>
      <w:r w:rsidR="002A688E" w:rsidRPr="00814B7D">
        <w:rPr>
          <w:rFonts w:eastAsia="Times New Roman"/>
          <w:sz w:val="20"/>
          <w:szCs w:val="20"/>
          <w:lang w:eastAsia="en-US" w:bidi="ar-SA"/>
        </w:rPr>
        <w:t>Beltman</w:t>
      </w:r>
      <w:proofErr w:type="spellEnd"/>
      <w:r w:rsidR="002A688E" w:rsidRPr="00814B7D">
        <w:rPr>
          <w:rFonts w:eastAsia="Times New Roman"/>
          <w:sz w:val="20"/>
          <w:szCs w:val="20"/>
          <w:lang w:eastAsia="en-US" w:bidi="ar-SA"/>
        </w:rPr>
        <w:t xml:space="preserve">, </w:t>
      </w:r>
      <w:r w:rsidR="002A688E" w:rsidRPr="00814B7D">
        <w:rPr>
          <w:rFonts w:eastAsia="Times New Roman"/>
          <w:i/>
          <w:iCs/>
          <w:sz w:val="20"/>
          <w:szCs w:val="20"/>
          <w:lang w:eastAsia="en-US" w:bidi="ar-SA"/>
        </w:rPr>
        <w:t>et al</w:t>
      </w:r>
      <w:r w:rsidR="002A688E" w:rsidRPr="00814B7D">
        <w:rPr>
          <w:rFonts w:eastAsia="Times New Roman"/>
          <w:sz w:val="20"/>
          <w:szCs w:val="20"/>
          <w:lang w:eastAsia="en-US" w:bidi="ar-SA"/>
        </w:rPr>
        <w:t>., 2009). Low systemic progesterone concentrations on day 5 post-ovulation or delay in normal rise in progesterone between days 4 and 5 post</w:t>
      </w:r>
      <w:r w:rsidR="00270F0F" w:rsidRPr="00814B7D">
        <w:rPr>
          <w:rFonts w:eastAsia="Times New Roman"/>
          <w:sz w:val="20"/>
          <w:szCs w:val="20"/>
          <w:lang w:eastAsia="en-US" w:bidi="ar-SA"/>
        </w:rPr>
        <w:t>-</w:t>
      </w:r>
      <w:r w:rsidR="002A688E" w:rsidRPr="00814B7D">
        <w:rPr>
          <w:rFonts w:eastAsia="Times New Roman"/>
          <w:sz w:val="20"/>
          <w:szCs w:val="20"/>
          <w:lang w:eastAsia="en-US" w:bidi="ar-SA"/>
        </w:rPr>
        <w:t xml:space="preserve">ovulation have been related with reduced pregnancy rates </w:t>
      </w:r>
      <w:r w:rsidR="00C0215E" w:rsidRPr="00814B7D">
        <w:rPr>
          <w:rFonts w:eastAsia="Times New Roman"/>
          <w:sz w:val="20"/>
          <w:szCs w:val="20"/>
          <w:lang w:eastAsia="en-US" w:bidi="ar-SA"/>
        </w:rPr>
        <w:t>(Shams-</w:t>
      </w:r>
      <w:proofErr w:type="spellStart"/>
      <w:r w:rsidR="00C0215E" w:rsidRPr="00814B7D">
        <w:rPr>
          <w:rFonts w:eastAsia="Times New Roman"/>
          <w:sz w:val="20"/>
          <w:szCs w:val="20"/>
          <w:lang w:eastAsia="en-US" w:bidi="ar-SA"/>
        </w:rPr>
        <w:t>Esfanabad</w:t>
      </w:r>
      <w:proofErr w:type="spellEnd"/>
      <w:r w:rsidR="00C0215E" w:rsidRPr="00814B7D">
        <w:rPr>
          <w:rFonts w:eastAsia="Times New Roman"/>
          <w:sz w:val="20"/>
          <w:szCs w:val="20"/>
          <w:lang w:eastAsia="en-US" w:bidi="ar-SA"/>
        </w:rPr>
        <w:t xml:space="preserve"> </w:t>
      </w:r>
      <w:r w:rsidR="002A688E" w:rsidRPr="00814B7D">
        <w:rPr>
          <w:rFonts w:eastAsia="Times New Roman"/>
          <w:sz w:val="20"/>
          <w:szCs w:val="20"/>
          <w:lang w:eastAsia="en-US" w:bidi="ar-SA"/>
        </w:rPr>
        <w:t xml:space="preserve">and </w:t>
      </w:r>
      <w:proofErr w:type="spellStart"/>
      <w:r w:rsidR="002A688E" w:rsidRPr="00814B7D">
        <w:rPr>
          <w:rFonts w:eastAsia="Times New Roman"/>
          <w:sz w:val="20"/>
          <w:szCs w:val="20"/>
          <w:lang w:eastAsia="en-US" w:bidi="ar-SA"/>
        </w:rPr>
        <w:t>Shıraz</w:t>
      </w:r>
      <w:proofErr w:type="spellEnd"/>
      <w:r w:rsidR="002A688E" w:rsidRPr="00814B7D">
        <w:rPr>
          <w:rFonts w:eastAsia="Times New Roman"/>
          <w:sz w:val="20"/>
          <w:szCs w:val="20"/>
          <w:lang w:eastAsia="en-US" w:bidi="ar-SA"/>
        </w:rPr>
        <w:t xml:space="preserve"> 2006 and Larson, </w:t>
      </w:r>
      <w:r w:rsidR="002A688E" w:rsidRPr="00814B7D">
        <w:rPr>
          <w:rFonts w:eastAsia="Times New Roman"/>
          <w:i/>
          <w:iCs/>
          <w:sz w:val="20"/>
          <w:szCs w:val="20"/>
          <w:lang w:eastAsia="en-US" w:bidi="ar-SA"/>
        </w:rPr>
        <w:t>et al</w:t>
      </w:r>
      <w:r w:rsidR="00C0215E" w:rsidRPr="00814B7D">
        <w:rPr>
          <w:rFonts w:eastAsia="Times New Roman"/>
          <w:sz w:val="20"/>
          <w:szCs w:val="20"/>
          <w:lang w:eastAsia="en-US" w:bidi="ar-SA"/>
        </w:rPr>
        <w:t>.,</w:t>
      </w:r>
      <w:r w:rsidR="002A688E" w:rsidRPr="00814B7D">
        <w:rPr>
          <w:rFonts w:eastAsia="Times New Roman"/>
          <w:sz w:val="20"/>
          <w:szCs w:val="20"/>
          <w:lang w:eastAsia="en-US" w:bidi="ar-SA"/>
        </w:rPr>
        <w:t xml:space="preserve"> 2007).</w:t>
      </w:r>
    </w:p>
    <w:p w:rsidR="007367F5" w:rsidRPr="00814B7D" w:rsidRDefault="007367F5" w:rsidP="00EF2139">
      <w:pPr>
        <w:bidi w:val="0"/>
        <w:snapToGrid w:val="0"/>
        <w:jc w:val="both"/>
        <w:outlineLvl w:val="0"/>
        <w:rPr>
          <w:b/>
          <w:bCs/>
          <w:sz w:val="20"/>
          <w:szCs w:val="20"/>
        </w:rPr>
      </w:pPr>
      <w:r w:rsidRPr="00814B7D">
        <w:rPr>
          <w:b/>
          <w:bCs/>
          <w:sz w:val="20"/>
          <w:szCs w:val="20"/>
        </w:rPr>
        <w:t>Comparison among protocols:</w:t>
      </w:r>
    </w:p>
    <w:p w:rsidR="00E62E58" w:rsidRPr="00814B7D" w:rsidRDefault="007367F5" w:rsidP="00EF2139">
      <w:pPr>
        <w:autoSpaceDE w:val="0"/>
        <w:autoSpaceDN w:val="0"/>
        <w:bidi w:val="0"/>
        <w:adjustRightInd w:val="0"/>
        <w:snapToGrid w:val="0"/>
        <w:ind w:firstLine="425"/>
        <w:jc w:val="both"/>
        <w:rPr>
          <w:sz w:val="20"/>
          <w:szCs w:val="20"/>
        </w:rPr>
      </w:pPr>
      <w:r w:rsidRPr="00814B7D">
        <w:rPr>
          <w:sz w:val="20"/>
          <w:szCs w:val="20"/>
        </w:rPr>
        <w:t>From th</w:t>
      </w:r>
      <w:r w:rsidR="007272E0" w:rsidRPr="00814B7D">
        <w:rPr>
          <w:sz w:val="20"/>
          <w:szCs w:val="20"/>
        </w:rPr>
        <w:t>e reproductive point of view, 23</w:t>
      </w:r>
      <w:r w:rsidRPr="00814B7D">
        <w:rPr>
          <w:sz w:val="20"/>
          <w:szCs w:val="20"/>
        </w:rPr>
        <w:t xml:space="preserve"> out of </w:t>
      </w:r>
      <w:r w:rsidR="007272E0" w:rsidRPr="00814B7D">
        <w:rPr>
          <w:sz w:val="20"/>
          <w:szCs w:val="20"/>
        </w:rPr>
        <w:t>36</w:t>
      </w:r>
      <w:r w:rsidRPr="00814B7D">
        <w:rPr>
          <w:sz w:val="20"/>
          <w:szCs w:val="20"/>
        </w:rPr>
        <w:t xml:space="preserve"> treated </w:t>
      </w:r>
      <w:r w:rsidR="00E4648F" w:rsidRPr="00814B7D">
        <w:rPr>
          <w:sz w:val="20"/>
          <w:szCs w:val="20"/>
        </w:rPr>
        <w:t xml:space="preserve">Friesian </w:t>
      </w:r>
      <w:r w:rsidR="00E52E85" w:rsidRPr="00814B7D">
        <w:rPr>
          <w:sz w:val="20"/>
          <w:szCs w:val="20"/>
        </w:rPr>
        <w:t xml:space="preserve">repeat breeder </w:t>
      </w:r>
      <w:r w:rsidR="00CB3F86" w:rsidRPr="00814B7D">
        <w:rPr>
          <w:sz w:val="20"/>
          <w:szCs w:val="20"/>
        </w:rPr>
        <w:t>heifers</w:t>
      </w:r>
      <w:r w:rsidR="00E4648F" w:rsidRPr="00814B7D">
        <w:rPr>
          <w:sz w:val="20"/>
          <w:szCs w:val="20"/>
        </w:rPr>
        <w:t xml:space="preserve"> (6</w:t>
      </w:r>
      <w:r w:rsidR="007272E0" w:rsidRPr="00814B7D">
        <w:rPr>
          <w:sz w:val="20"/>
          <w:szCs w:val="20"/>
        </w:rPr>
        <w:t>0.89</w:t>
      </w:r>
      <w:r w:rsidRPr="00814B7D">
        <w:rPr>
          <w:sz w:val="20"/>
          <w:szCs w:val="20"/>
        </w:rPr>
        <w:t xml:space="preserve">%) were </w:t>
      </w:r>
      <w:r w:rsidR="007F1E45" w:rsidRPr="00814B7D">
        <w:rPr>
          <w:sz w:val="20"/>
          <w:szCs w:val="20"/>
        </w:rPr>
        <w:t>pre</w:t>
      </w:r>
      <w:r w:rsidR="00E52E85" w:rsidRPr="00814B7D">
        <w:rPr>
          <w:sz w:val="20"/>
          <w:szCs w:val="20"/>
        </w:rPr>
        <w:t>gnant</w:t>
      </w:r>
      <w:r w:rsidRPr="00814B7D">
        <w:rPr>
          <w:sz w:val="20"/>
          <w:szCs w:val="20"/>
        </w:rPr>
        <w:t xml:space="preserve"> using all hormonal protocols, being the highest </w:t>
      </w:r>
      <w:r w:rsidR="00A52383" w:rsidRPr="00814B7D">
        <w:rPr>
          <w:sz w:val="20"/>
          <w:szCs w:val="20"/>
        </w:rPr>
        <w:t xml:space="preserve">was shown </w:t>
      </w:r>
      <w:r w:rsidRPr="00814B7D">
        <w:rPr>
          <w:sz w:val="20"/>
          <w:szCs w:val="20"/>
        </w:rPr>
        <w:t xml:space="preserve">in </w:t>
      </w:r>
      <w:r w:rsidR="00E4648F" w:rsidRPr="00814B7D">
        <w:rPr>
          <w:sz w:val="20"/>
          <w:szCs w:val="20"/>
        </w:rPr>
        <w:t>hCG-PGF</w:t>
      </w:r>
      <w:r w:rsidR="00E4648F" w:rsidRPr="00814B7D">
        <w:rPr>
          <w:sz w:val="20"/>
          <w:szCs w:val="20"/>
          <w:vertAlign w:val="subscript"/>
        </w:rPr>
        <w:t>2</w:t>
      </w:r>
      <w:r w:rsidR="00E4648F" w:rsidRPr="00814B7D">
        <w:rPr>
          <w:sz w:val="20"/>
          <w:szCs w:val="20"/>
        </w:rPr>
        <w:t xml:space="preserve">α-hCG </w:t>
      </w:r>
      <w:r w:rsidR="007C2C88" w:rsidRPr="00814B7D">
        <w:rPr>
          <w:sz w:val="20"/>
          <w:szCs w:val="20"/>
        </w:rPr>
        <w:t xml:space="preserve">timed AI </w:t>
      </w:r>
      <w:r w:rsidR="007272E0" w:rsidRPr="00814B7D">
        <w:rPr>
          <w:sz w:val="20"/>
          <w:szCs w:val="20"/>
        </w:rPr>
        <w:t>protocols (83.34</w:t>
      </w:r>
      <w:r w:rsidRPr="00814B7D">
        <w:rPr>
          <w:sz w:val="20"/>
          <w:szCs w:val="20"/>
        </w:rPr>
        <w:t xml:space="preserve">%, </w:t>
      </w:r>
      <w:r w:rsidR="00A52383" w:rsidRPr="00814B7D">
        <w:rPr>
          <w:sz w:val="20"/>
          <w:szCs w:val="20"/>
        </w:rPr>
        <w:t xml:space="preserve">while it was </w:t>
      </w:r>
      <w:r w:rsidRPr="00814B7D">
        <w:rPr>
          <w:sz w:val="20"/>
          <w:szCs w:val="20"/>
        </w:rPr>
        <w:t>moderate (</w:t>
      </w:r>
      <w:r w:rsidR="007272E0" w:rsidRPr="00814B7D">
        <w:rPr>
          <w:sz w:val="20"/>
          <w:szCs w:val="20"/>
        </w:rPr>
        <w:t>58.34</w:t>
      </w:r>
      <w:r w:rsidRPr="00814B7D">
        <w:rPr>
          <w:sz w:val="20"/>
          <w:szCs w:val="20"/>
        </w:rPr>
        <w:t xml:space="preserve">%) in </w:t>
      </w:r>
      <w:proofErr w:type="spellStart"/>
      <w:r w:rsidR="00E4648F" w:rsidRPr="00814B7D">
        <w:rPr>
          <w:sz w:val="20"/>
          <w:szCs w:val="20"/>
        </w:rPr>
        <w:t>hCG</w:t>
      </w:r>
      <w:proofErr w:type="spellEnd"/>
      <w:r w:rsidR="00E4648F" w:rsidRPr="00814B7D">
        <w:rPr>
          <w:sz w:val="20"/>
          <w:szCs w:val="20"/>
        </w:rPr>
        <w:t xml:space="preserve"> </w:t>
      </w:r>
      <w:r w:rsidRPr="00814B7D">
        <w:rPr>
          <w:sz w:val="20"/>
          <w:szCs w:val="20"/>
        </w:rPr>
        <w:t>at</w:t>
      </w:r>
      <w:r w:rsidR="00CB3F86" w:rsidRPr="00814B7D">
        <w:rPr>
          <w:sz w:val="20"/>
          <w:szCs w:val="20"/>
        </w:rPr>
        <w:t xml:space="preserve"> day 5 post</w:t>
      </w:r>
      <w:r w:rsidRPr="00814B7D">
        <w:rPr>
          <w:sz w:val="20"/>
          <w:szCs w:val="20"/>
        </w:rPr>
        <w:t xml:space="preserve"> insemination and the lowest (</w:t>
      </w:r>
      <w:r w:rsidR="007272E0" w:rsidRPr="00814B7D">
        <w:rPr>
          <w:sz w:val="20"/>
          <w:szCs w:val="20"/>
        </w:rPr>
        <w:t>5</w:t>
      </w:r>
      <w:r w:rsidR="00E4648F" w:rsidRPr="00814B7D">
        <w:rPr>
          <w:sz w:val="20"/>
          <w:szCs w:val="20"/>
        </w:rPr>
        <w:t>0</w:t>
      </w:r>
      <w:r w:rsidRPr="00814B7D">
        <w:rPr>
          <w:sz w:val="20"/>
          <w:szCs w:val="20"/>
        </w:rPr>
        <w:t xml:space="preserve">%) in </w:t>
      </w:r>
      <w:proofErr w:type="spellStart"/>
      <w:r w:rsidR="00CB3F86" w:rsidRPr="00814B7D">
        <w:rPr>
          <w:sz w:val="20"/>
          <w:szCs w:val="20"/>
        </w:rPr>
        <w:t>hCG</w:t>
      </w:r>
      <w:proofErr w:type="spellEnd"/>
      <w:r w:rsidR="00E62E58" w:rsidRPr="00814B7D">
        <w:rPr>
          <w:sz w:val="20"/>
          <w:szCs w:val="20"/>
        </w:rPr>
        <w:t xml:space="preserve"> </w:t>
      </w:r>
      <w:r w:rsidR="00E4648F" w:rsidRPr="00814B7D">
        <w:rPr>
          <w:sz w:val="20"/>
          <w:szCs w:val="20"/>
        </w:rPr>
        <w:t>at insemination</w:t>
      </w:r>
      <w:r w:rsidRPr="00814B7D">
        <w:rPr>
          <w:sz w:val="20"/>
          <w:szCs w:val="20"/>
        </w:rPr>
        <w:t xml:space="preserve"> protocol. Also, the economic evaluation indicated that </w:t>
      </w:r>
      <w:r w:rsidR="00A52383" w:rsidRPr="00814B7D">
        <w:rPr>
          <w:sz w:val="20"/>
          <w:szCs w:val="20"/>
        </w:rPr>
        <w:t xml:space="preserve">injection with </w:t>
      </w:r>
      <w:proofErr w:type="spellStart"/>
      <w:r w:rsidR="00CB3F86" w:rsidRPr="00814B7D">
        <w:rPr>
          <w:sz w:val="20"/>
          <w:szCs w:val="20"/>
        </w:rPr>
        <w:t>hCG</w:t>
      </w:r>
      <w:proofErr w:type="spellEnd"/>
      <w:r w:rsidR="00290FF9" w:rsidRPr="00814B7D">
        <w:rPr>
          <w:sz w:val="20"/>
          <w:szCs w:val="20"/>
        </w:rPr>
        <w:t xml:space="preserve"> </w:t>
      </w:r>
      <w:r w:rsidR="007C2C88" w:rsidRPr="00814B7D">
        <w:rPr>
          <w:sz w:val="20"/>
          <w:szCs w:val="20"/>
        </w:rPr>
        <w:t>at insemination</w:t>
      </w:r>
      <w:r w:rsidR="00CB3F86" w:rsidRPr="00814B7D">
        <w:rPr>
          <w:sz w:val="20"/>
          <w:szCs w:val="20"/>
        </w:rPr>
        <w:t xml:space="preserve"> and at day 5 post insemination</w:t>
      </w:r>
      <w:r w:rsidR="007C2C88" w:rsidRPr="00814B7D">
        <w:rPr>
          <w:sz w:val="20"/>
          <w:szCs w:val="20"/>
        </w:rPr>
        <w:t xml:space="preserve"> </w:t>
      </w:r>
      <w:r w:rsidR="00290FF9" w:rsidRPr="00814B7D">
        <w:rPr>
          <w:sz w:val="20"/>
          <w:szCs w:val="20"/>
        </w:rPr>
        <w:t>protoco</w:t>
      </w:r>
      <w:r w:rsidR="007272E0" w:rsidRPr="00814B7D">
        <w:rPr>
          <w:sz w:val="20"/>
          <w:szCs w:val="20"/>
        </w:rPr>
        <w:t>ls had the cheapest cost (L.E 22</w:t>
      </w:r>
      <w:r w:rsidRPr="00814B7D">
        <w:rPr>
          <w:sz w:val="20"/>
          <w:szCs w:val="20"/>
        </w:rPr>
        <w:t>/animal), followed</w:t>
      </w:r>
      <w:r w:rsidR="00E52E85" w:rsidRPr="00814B7D">
        <w:rPr>
          <w:sz w:val="20"/>
          <w:szCs w:val="20"/>
        </w:rPr>
        <w:t xml:space="preserve"> </w:t>
      </w:r>
      <w:r w:rsidRPr="00814B7D">
        <w:rPr>
          <w:sz w:val="20"/>
          <w:szCs w:val="20"/>
        </w:rPr>
        <w:t xml:space="preserve">by </w:t>
      </w:r>
      <w:r w:rsidR="007C2C88" w:rsidRPr="00814B7D">
        <w:rPr>
          <w:sz w:val="20"/>
          <w:szCs w:val="20"/>
        </w:rPr>
        <w:t>hCG-PGF</w:t>
      </w:r>
      <w:r w:rsidR="007C2C88" w:rsidRPr="00814B7D">
        <w:rPr>
          <w:sz w:val="20"/>
          <w:szCs w:val="20"/>
          <w:vertAlign w:val="subscript"/>
        </w:rPr>
        <w:t>2</w:t>
      </w:r>
      <w:r w:rsidR="007C2C88" w:rsidRPr="00814B7D">
        <w:rPr>
          <w:sz w:val="20"/>
          <w:szCs w:val="20"/>
        </w:rPr>
        <w:t xml:space="preserve">α-hCG timed AI </w:t>
      </w:r>
      <w:r w:rsidR="007272E0" w:rsidRPr="00814B7D">
        <w:rPr>
          <w:sz w:val="20"/>
          <w:szCs w:val="20"/>
        </w:rPr>
        <w:t>protocol</w:t>
      </w:r>
      <w:r w:rsidRPr="00814B7D">
        <w:rPr>
          <w:sz w:val="20"/>
          <w:szCs w:val="20"/>
        </w:rPr>
        <w:t xml:space="preserve"> showed the high</w:t>
      </w:r>
      <w:r w:rsidR="007272E0" w:rsidRPr="00814B7D">
        <w:rPr>
          <w:sz w:val="20"/>
          <w:szCs w:val="20"/>
        </w:rPr>
        <w:t>est cost (L.E 64</w:t>
      </w:r>
      <w:r w:rsidR="00E4648F" w:rsidRPr="00814B7D">
        <w:rPr>
          <w:sz w:val="20"/>
          <w:szCs w:val="20"/>
        </w:rPr>
        <w:t>/animal, Table 3</w:t>
      </w:r>
      <w:r w:rsidRPr="00814B7D">
        <w:rPr>
          <w:sz w:val="20"/>
          <w:szCs w:val="20"/>
        </w:rPr>
        <w:t xml:space="preserve">). </w:t>
      </w:r>
    </w:p>
    <w:p w:rsidR="00EF2139" w:rsidRPr="00814B7D" w:rsidRDefault="00EF2139" w:rsidP="00EF2139">
      <w:pPr>
        <w:autoSpaceDE w:val="0"/>
        <w:autoSpaceDN w:val="0"/>
        <w:bidi w:val="0"/>
        <w:adjustRightInd w:val="0"/>
        <w:snapToGrid w:val="0"/>
        <w:jc w:val="center"/>
        <w:rPr>
          <w:b/>
          <w:bCs/>
          <w:sz w:val="20"/>
          <w:szCs w:val="20"/>
        </w:rPr>
        <w:sectPr w:rsidR="00EF2139" w:rsidRPr="00814B7D" w:rsidSect="003C1A28">
          <w:type w:val="continuous"/>
          <w:pgSz w:w="12242" w:h="15842" w:code="1"/>
          <w:pgMar w:top="1440" w:right="1440" w:bottom="1440" w:left="1440" w:header="720" w:footer="720" w:gutter="0"/>
          <w:cols w:num="2" w:space="600"/>
          <w:docGrid w:linePitch="360"/>
        </w:sectPr>
      </w:pPr>
    </w:p>
    <w:p w:rsidR="00E62E58" w:rsidRPr="00814B7D" w:rsidRDefault="00E62E58" w:rsidP="00EF2139">
      <w:pPr>
        <w:autoSpaceDE w:val="0"/>
        <w:autoSpaceDN w:val="0"/>
        <w:bidi w:val="0"/>
        <w:adjustRightInd w:val="0"/>
        <w:snapToGrid w:val="0"/>
        <w:jc w:val="center"/>
        <w:rPr>
          <w:b/>
          <w:bCs/>
          <w:sz w:val="20"/>
          <w:szCs w:val="20"/>
        </w:rPr>
      </w:pPr>
    </w:p>
    <w:p w:rsidR="00814B7D" w:rsidRDefault="00814B7D" w:rsidP="00EF2139">
      <w:pPr>
        <w:bidi w:val="0"/>
        <w:snapToGrid w:val="0"/>
        <w:jc w:val="center"/>
        <w:rPr>
          <w:rFonts w:hint="eastAsia"/>
          <w:b/>
          <w:bCs/>
          <w:sz w:val="20"/>
          <w:szCs w:val="20"/>
        </w:rPr>
      </w:pPr>
    </w:p>
    <w:p w:rsidR="00043F0D" w:rsidRPr="00814B7D" w:rsidRDefault="00E4648F" w:rsidP="00814B7D">
      <w:pPr>
        <w:bidi w:val="0"/>
        <w:snapToGrid w:val="0"/>
        <w:jc w:val="center"/>
        <w:rPr>
          <w:b/>
          <w:bCs/>
          <w:sz w:val="20"/>
          <w:szCs w:val="20"/>
        </w:rPr>
      </w:pPr>
      <w:r w:rsidRPr="00814B7D">
        <w:rPr>
          <w:b/>
          <w:bCs/>
          <w:sz w:val="20"/>
          <w:szCs w:val="20"/>
        </w:rPr>
        <w:t>Table (3</w:t>
      </w:r>
      <w:r w:rsidR="007367F5" w:rsidRPr="00814B7D">
        <w:rPr>
          <w:b/>
          <w:bCs/>
          <w:sz w:val="20"/>
          <w:szCs w:val="20"/>
        </w:rPr>
        <w:t>): Reproductive evaluation and economic efficiency of different hormonal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393"/>
        <w:gridCol w:w="1365"/>
        <w:gridCol w:w="1365"/>
        <w:gridCol w:w="1353"/>
      </w:tblGrid>
      <w:tr w:rsidR="00043F0D" w:rsidRPr="00814B7D" w:rsidTr="00E62E58">
        <w:trPr>
          <w:jc w:val="center"/>
        </w:trPr>
        <w:tc>
          <w:tcPr>
            <w:tcW w:w="2846" w:type="pct"/>
            <w:vMerge w:val="restart"/>
            <w:vAlign w:val="center"/>
          </w:tcPr>
          <w:p w:rsidR="00043F0D" w:rsidRPr="00814B7D" w:rsidRDefault="00043F0D" w:rsidP="00EF2139">
            <w:pPr>
              <w:bidi w:val="0"/>
              <w:snapToGrid w:val="0"/>
              <w:jc w:val="both"/>
              <w:rPr>
                <w:b/>
                <w:bCs/>
                <w:sz w:val="20"/>
                <w:szCs w:val="20"/>
              </w:rPr>
            </w:pPr>
            <w:r w:rsidRPr="00814B7D">
              <w:rPr>
                <w:b/>
                <w:bCs/>
                <w:sz w:val="20"/>
                <w:szCs w:val="20"/>
              </w:rPr>
              <w:t>Time</w:t>
            </w:r>
          </w:p>
        </w:tc>
        <w:tc>
          <w:tcPr>
            <w:tcW w:w="2154" w:type="pct"/>
            <w:gridSpan w:val="3"/>
            <w:vAlign w:val="center"/>
          </w:tcPr>
          <w:p w:rsidR="00043F0D" w:rsidRPr="00814B7D" w:rsidRDefault="00043F0D" w:rsidP="00EF2139">
            <w:pPr>
              <w:bidi w:val="0"/>
              <w:snapToGrid w:val="0"/>
              <w:jc w:val="both"/>
              <w:rPr>
                <w:b/>
                <w:bCs/>
                <w:sz w:val="20"/>
                <w:szCs w:val="20"/>
              </w:rPr>
            </w:pPr>
            <w:r w:rsidRPr="00814B7D">
              <w:rPr>
                <w:b/>
                <w:bCs/>
                <w:sz w:val="20"/>
                <w:szCs w:val="20"/>
              </w:rPr>
              <w:t>Treatments</w:t>
            </w:r>
          </w:p>
        </w:tc>
      </w:tr>
      <w:tr w:rsidR="00F45A3B" w:rsidRPr="00814B7D" w:rsidTr="00E62E58">
        <w:trPr>
          <w:jc w:val="center"/>
        </w:trPr>
        <w:tc>
          <w:tcPr>
            <w:tcW w:w="2846" w:type="pct"/>
            <w:vMerge/>
            <w:vAlign w:val="center"/>
          </w:tcPr>
          <w:p w:rsidR="00F45A3B" w:rsidRPr="00814B7D" w:rsidRDefault="00F45A3B" w:rsidP="00EF2139">
            <w:pPr>
              <w:bidi w:val="0"/>
              <w:snapToGrid w:val="0"/>
              <w:jc w:val="both"/>
              <w:rPr>
                <w:b/>
                <w:bCs/>
                <w:sz w:val="20"/>
                <w:szCs w:val="20"/>
              </w:rPr>
            </w:pPr>
          </w:p>
        </w:tc>
        <w:tc>
          <w:tcPr>
            <w:tcW w:w="720" w:type="pct"/>
            <w:vAlign w:val="center"/>
          </w:tcPr>
          <w:p w:rsidR="00F45A3B" w:rsidRPr="00814B7D" w:rsidRDefault="00F45A3B" w:rsidP="00EF2139">
            <w:pPr>
              <w:bidi w:val="0"/>
              <w:snapToGrid w:val="0"/>
              <w:jc w:val="both"/>
              <w:rPr>
                <w:b/>
                <w:bCs/>
                <w:sz w:val="20"/>
                <w:szCs w:val="20"/>
                <w:vertAlign w:val="superscript"/>
              </w:rPr>
            </w:pPr>
            <w:r w:rsidRPr="00814B7D">
              <w:rPr>
                <w:b/>
                <w:bCs/>
                <w:sz w:val="20"/>
                <w:szCs w:val="20"/>
              </w:rPr>
              <w:t>G1</w:t>
            </w:r>
            <w:r w:rsidRPr="00814B7D">
              <w:rPr>
                <w:b/>
                <w:bCs/>
                <w:sz w:val="20"/>
                <w:szCs w:val="20"/>
                <w:vertAlign w:val="superscript"/>
              </w:rPr>
              <w:t>(1)</w:t>
            </w:r>
          </w:p>
        </w:tc>
        <w:tc>
          <w:tcPr>
            <w:tcW w:w="720" w:type="pct"/>
            <w:vAlign w:val="center"/>
          </w:tcPr>
          <w:p w:rsidR="00F45A3B" w:rsidRPr="00814B7D" w:rsidRDefault="00F45A3B" w:rsidP="00EF2139">
            <w:pPr>
              <w:bidi w:val="0"/>
              <w:snapToGrid w:val="0"/>
              <w:jc w:val="both"/>
              <w:rPr>
                <w:b/>
                <w:bCs/>
                <w:sz w:val="20"/>
                <w:szCs w:val="20"/>
                <w:vertAlign w:val="superscript"/>
              </w:rPr>
            </w:pPr>
            <w:r w:rsidRPr="00814B7D">
              <w:rPr>
                <w:b/>
                <w:bCs/>
                <w:sz w:val="20"/>
                <w:szCs w:val="20"/>
              </w:rPr>
              <w:t>G2</w:t>
            </w:r>
            <w:r w:rsidRPr="00814B7D">
              <w:rPr>
                <w:b/>
                <w:bCs/>
                <w:sz w:val="20"/>
                <w:szCs w:val="20"/>
                <w:vertAlign w:val="superscript"/>
              </w:rPr>
              <w:t>(2)</w:t>
            </w:r>
          </w:p>
        </w:tc>
        <w:tc>
          <w:tcPr>
            <w:tcW w:w="714" w:type="pct"/>
            <w:vAlign w:val="center"/>
          </w:tcPr>
          <w:p w:rsidR="00F45A3B" w:rsidRPr="00814B7D" w:rsidRDefault="00F45A3B" w:rsidP="00EF2139">
            <w:pPr>
              <w:bidi w:val="0"/>
              <w:snapToGrid w:val="0"/>
              <w:jc w:val="both"/>
              <w:rPr>
                <w:b/>
                <w:bCs/>
                <w:sz w:val="20"/>
                <w:szCs w:val="20"/>
                <w:vertAlign w:val="superscript"/>
              </w:rPr>
            </w:pPr>
            <w:r w:rsidRPr="00814B7D">
              <w:rPr>
                <w:b/>
                <w:bCs/>
                <w:sz w:val="20"/>
                <w:szCs w:val="20"/>
              </w:rPr>
              <w:t>G3</w:t>
            </w:r>
            <w:r w:rsidRPr="00814B7D">
              <w:rPr>
                <w:b/>
                <w:bCs/>
                <w:sz w:val="20"/>
                <w:szCs w:val="20"/>
                <w:vertAlign w:val="superscript"/>
              </w:rPr>
              <w:t>(3)</w:t>
            </w:r>
          </w:p>
        </w:tc>
      </w:tr>
      <w:tr w:rsidR="001A6989" w:rsidRPr="00814B7D" w:rsidTr="00E62E58">
        <w:trPr>
          <w:jc w:val="center"/>
        </w:trPr>
        <w:tc>
          <w:tcPr>
            <w:tcW w:w="5000" w:type="pct"/>
            <w:gridSpan w:val="4"/>
            <w:vAlign w:val="center"/>
          </w:tcPr>
          <w:p w:rsidR="001A6989" w:rsidRPr="00814B7D" w:rsidRDefault="001A6989" w:rsidP="00EF2139">
            <w:pPr>
              <w:bidi w:val="0"/>
              <w:snapToGrid w:val="0"/>
              <w:jc w:val="both"/>
              <w:rPr>
                <w:sz w:val="20"/>
                <w:szCs w:val="20"/>
              </w:rPr>
            </w:pPr>
            <w:r w:rsidRPr="00814B7D">
              <w:rPr>
                <w:b/>
                <w:bCs/>
                <w:sz w:val="20"/>
                <w:szCs w:val="20"/>
              </w:rPr>
              <w:t>Reproductive evaluation of treatment:</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Treated animals (n)</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1</w:t>
            </w:r>
            <w:r w:rsidR="007272E0" w:rsidRPr="00814B7D">
              <w:rPr>
                <w:sz w:val="20"/>
                <w:szCs w:val="20"/>
              </w:rPr>
              <w:t>2</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1</w:t>
            </w:r>
            <w:r w:rsidR="007272E0" w:rsidRPr="00814B7D">
              <w:rPr>
                <w:sz w:val="20"/>
                <w:szCs w:val="20"/>
              </w:rPr>
              <w:t>2</w:t>
            </w:r>
          </w:p>
        </w:tc>
        <w:tc>
          <w:tcPr>
            <w:tcW w:w="714" w:type="pct"/>
            <w:vAlign w:val="center"/>
          </w:tcPr>
          <w:p w:rsidR="00F45A3B" w:rsidRPr="00814B7D" w:rsidRDefault="00F45A3B" w:rsidP="00EF2139">
            <w:pPr>
              <w:bidi w:val="0"/>
              <w:snapToGrid w:val="0"/>
              <w:jc w:val="both"/>
              <w:rPr>
                <w:sz w:val="20"/>
                <w:szCs w:val="20"/>
              </w:rPr>
            </w:pPr>
            <w:r w:rsidRPr="00814B7D">
              <w:rPr>
                <w:sz w:val="20"/>
                <w:szCs w:val="20"/>
              </w:rPr>
              <w:t>1</w:t>
            </w:r>
            <w:r w:rsidR="007272E0" w:rsidRPr="00814B7D">
              <w:rPr>
                <w:sz w:val="20"/>
                <w:szCs w:val="20"/>
              </w:rPr>
              <w:t>2</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Conceived animals (n)</w:t>
            </w:r>
          </w:p>
        </w:tc>
        <w:tc>
          <w:tcPr>
            <w:tcW w:w="720" w:type="pct"/>
            <w:vAlign w:val="center"/>
          </w:tcPr>
          <w:p w:rsidR="00F45A3B" w:rsidRPr="00814B7D" w:rsidRDefault="007272E0" w:rsidP="00EF2139">
            <w:pPr>
              <w:bidi w:val="0"/>
              <w:snapToGrid w:val="0"/>
              <w:jc w:val="both"/>
              <w:rPr>
                <w:sz w:val="20"/>
                <w:szCs w:val="20"/>
              </w:rPr>
            </w:pPr>
            <w:r w:rsidRPr="00814B7D">
              <w:rPr>
                <w:sz w:val="20"/>
                <w:szCs w:val="20"/>
              </w:rPr>
              <w:t>6</w:t>
            </w:r>
          </w:p>
        </w:tc>
        <w:tc>
          <w:tcPr>
            <w:tcW w:w="720" w:type="pct"/>
            <w:vAlign w:val="center"/>
          </w:tcPr>
          <w:p w:rsidR="00F45A3B" w:rsidRPr="00814B7D" w:rsidRDefault="007272E0" w:rsidP="00EF2139">
            <w:pPr>
              <w:bidi w:val="0"/>
              <w:snapToGrid w:val="0"/>
              <w:jc w:val="both"/>
              <w:rPr>
                <w:sz w:val="20"/>
                <w:szCs w:val="20"/>
              </w:rPr>
            </w:pPr>
            <w:r w:rsidRPr="00814B7D">
              <w:rPr>
                <w:sz w:val="20"/>
                <w:szCs w:val="20"/>
              </w:rPr>
              <w:t>7</w:t>
            </w:r>
          </w:p>
        </w:tc>
        <w:tc>
          <w:tcPr>
            <w:tcW w:w="714" w:type="pct"/>
            <w:vAlign w:val="center"/>
          </w:tcPr>
          <w:p w:rsidR="00F45A3B" w:rsidRPr="00814B7D" w:rsidRDefault="007272E0" w:rsidP="00EF2139">
            <w:pPr>
              <w:bidi w:val="0"/>
              <w:snapToGrid w:val="0"/>
              <w:jc w:val="both"/>
              <w:rPr>
                <w:sz w:val="20"/>
                <w:szCs w:val="20"/>
              </w:rPr>
            </w:pPr>
            <w:r w:rsidRPr="00814B7D">
              <w:rPr>
                <w:sz w:val="20"/>
                <w:szCs w:val="20"/>
              </w:rPr>
              <w:t>10</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Non conceived (n)</w:t>
            </w:r>
          </w:p>
        </w:tc>
        <w:tc>
          <w:tcPr>
            <w:tcW w:w="720" w:type="pct"/>
            <w:vAlign w:val="center"/>
          </w:tcPr>
          <w:p w:rsidR="00F45A3B" w:rsidRPr="00814B7D" w:rsidRDefault="007272E0" w:rsidP="00EF2139">
            <w:pPr>
              <w:bidi w:val="0"/>
              <w:snapToGrid w:val="0"/>
              <w:jc w:val="both"/>
              <w:rPr>
                <w:sz w:val="20"/>
                <w:szCs w:val="20"/>
              </w:rPr>
            </w:pPr>
            <w:r w:rsidRPr="00814B7D">
              <w:rPr>
                <w:sz w:val="20"/>
                <w:szCs w:val="20"/>
              </w:rPr>
              <w:t>6</w:t>
            </w:r>
          </w:p>
        </w:tc>
        <w:tc>
          <w:tcPr>
            <w:tcW w:w="720" w:type="pct"/>
            <w:vAlign w:val="center"/>
          </w:tcPr>
          <w:p w:rsidR="00F45A3B" w:rsidRPr="00814B7D" w:rsidRDefault="007272E0" w:rsidP="00EF2139">
            <w:pPr>
              <w:bidi w:val="0"/>
              <w:snapToGrid w:val="0"/>
              <w:jc w:val="both"/>
              <w:rPr>
                <w:sz w:val="20"/>
                <w:szCs w:val="20"/>
              </w:rPr>
            </w:pPr>
            <w:r w:rsidRPr="00814B7D">
              <w:rPr>
                <w:sz w:val="20"/>
                <w:szCs w:val="20"/>
              </w:rPr>
              <w:t>5</w:t>
            </w:r>
          </w:p>
        </w:tc>
        <w:tc>
          <w:tcPr>
            <w:tcW w:w="714" w:type="pct"/>
            <w:vAlign w:val="center"/>
          </w:tcPr>
          <w:p w:rsidR="00F45A3B" w:rsidRPr="00814B7D" w:rsidRDefault="00F45A3B" w:rsidP="00EF2139">
            <w:pPr>
              <w:bidi w:val="0"/>
              <w:snapToGrid w:val="0"/>
              <w:jc w:val="both"/>
              <w:rPr>
                <w:sz w:val="20"/>
                <w:szCs w:val="20"/>
              </w:rPr>
            </w:pPr>
            <w:r w:rsidRPr="00814B7D">
              <w:rPr>
                <w:sz w:val="20"/>
                <w:szCs w:val="20"/>
              </w:rPr>
              <w:t>2</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Conception rate (%)</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50</w:t>
            </w:r>
          </w:p>
        </w:tc>
        <w:tc>
          <w:tcPr>
            <w:tcW w:w="720" w:type="pct"/>
            <w:vAlign w:val="center"/>
          </w:tcPr>
          <w:p w:rsidR="00F45A3B" w:rsidRPr="00814B7D" w:rsidRDefault="007272E0" w:rsidP="00EF2139">
            <w:pPr>
              <w:bidi w:val="0"/>
              <w:snapToGrid w:val="0"/>
              <w:jc w:val="both"/>
              <w:rPr>
                <w:sz w:val="20"/>
                <w:szCs w:val="20"/>
              </w:rPr>
            </w:pPr>
            <w:r w:rsidRPr="00814B7D">
              <w:rPr>
                <w:sz w:val="20"/>
                <w:szCs w:val="20"/>
              </w:rPr>
              <w:t>58.34</w:t>
            </w:r>
          </w:p>
        </w:tc>
        <w:tc>
          <w:tcPr>
            <w:tcW w:w="714" w:type="pct"/>
            <w:vAlign w:val="center"/>
          </w:tcPr>
          <w:p w:rsidR="00F45A3B" w:rsidRPr="00814B7D" w:rsidRDefault="00F45A3B" w:rsidP="00EF2139">
            <w:pPr>
              <w:bidi w:val="0"/>
              <w:snapToGrid w:val="0"/>
              <w:jc w:val="both"/>
              <w:rPr>
                <w:sz w:val="20"/>
                <w:szCs w:val="20"/>
              </w:rPr>
            </w:pPr>
            <w:r w:rsidRPr="00814B7D">
              <w:rPr>
                <w:sz w:val="20"/>
                <w:szCs w:val="20"/>
              </w:rPr>
              <w:t>8</w:t>
            </w:r>
            <w:r w:rsidR="007272E0" w:rsidRPr="00814B7D">
              <w:rPr>
                <w:sz w:val="20"/>
                <w:szCs w:val="20"/>
              </w:rPr>
              <w:t>3.34</w:t>
            </w:r>
          </w:p>
        </w:tc>
      </w:tr>
      <w:tr w:rsidR="001A6989" w:rsidRPr="00814B7D" w:rsidTr="00E62E58">
        <w:trPr>
          <w:jc w:val="center"/>
        </w:trPr>
        <w:tc>
          <w:tcPr>
            <w:tcW w:w="5000" w:type="pct"/>
            <w:gridSpan w:val="4"/>
            <w:vAlign w:val="center"/>
          </w:tcPr>
          <w:p w:rsidR="001A6989" w:rsidRPr="00814B7D" w:rsidRDefault="001A6989" w:rsidP="00EF2139">
            <w:pPr>
              <w:bidi w:val="0"/>
              <w:snapToGrid w:val="0"/>
              <w:jc w:val="both"/>
              <w:rPr>
                <w:sz w:val="20"/>
                <w:szCs w:val="20"/>
              </w:rPr>
            </w:pPr>
            <w:r w:rsidRPr="00814B7D">
              <w:rPr>
                <w:b/>
                <w:bCs/>
                <w:sz w:val="20"/>
                <w:szCs w:val="20"/>
              </w:rPr>
              <w:t>Economic efficiency of treatment:</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Treatment period (day)</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0</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0</w:t>
            </w:r>
          </w:p>
        </w:tc>
        <w:tc>
          <w:tcPr>
            <w:tcW w:w="714" w:type="pct"/>
            <w:vAlign w:val="center"/>
          </w:tcPr>
          <w:p w:rsidR="00F45A3B" w:rsidRPr="00814B7D" w:rsidRDefault="00F45A3B" w:rsidP="00EF2139">
            <w:pPr>
              <w:bidi w:val="0"/>
              <w:snapToGrid w:val="0"/>
              <w:jc w:val="both"/>
              <w:rPr>
                <w:sz w:val="20"/>
                <w:szCs w:val="20"/>
              </w:rPr>
            </w:pPr>
            <w:r w:rsidRPr="00814B7D">
              <w:rPr>
                <w:sz w:val="20"/>
                <w:szCs w:val="20"/>
              </w:rPr>
              <w:t>9</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Price of</w:t>
            </w:r>
            <w:r w:rsidR="00E62E58" w:rsidRPr="00814B7D">
              <w:rPr>
                <w:sz w:val="20"/>
                <w:szCs w:val="20"/>
              </w:rPr>
              <w:t xml:space="preserve"> </w:t>
            </w:r>
            <w:r w:rsidRPr="00814B7D">
              <w:rPr>
                <w:sz w:val="20"/>
                <w:szCs w:val="20"/>
              </w:rPr>
              <w:t>1</w:t>
            </w:r>
            <w:r w:rsidRPr="00814B7D">
              <w:rPr>
                <w:sz w:val="20"/>
                <w:szCs w:val="20"/>
                <w:vertAlign w:val="superscript"/>
              </w:rPr>
              <w:t>st</w:t>
            </w:r>
            <w:r w:rsidRPr="00814B7D">
              <w:rPr>
                <w:sz w:val="20"/>
                <w:szCs w:val="20"/>
              </w:rPr>
              <w:t xml:space="preserve"> injection (L.E)</w:t>
            </w:r>
          </w:p>
        </w:tc>
        <w:tc>
          <w:tcPr>
            <w:tcW w:w="720" w:type="pct"/>
            <w:vAlign w:val="center"/>
          </w:tcPr>
          <w:p w:rsidR="00F45A3B" w:rsidRPr="00814B7D" w:rsidRDefault="00B06F20" w:rsidP="00EF2139">
            <w:pPr>
              <w:bidi w:val="0"/>
              <w:snapToGrid w:val="0"/>
              <w:jc w:val="both"/>
              <w:rPr>
                <w:sz w:val="20"/>
                <w:szCs w:val="20"/>
              </w:rPr>
            </w:pPr>
            <w:r w:rsidRPr="00814B7D">
              <w:rPr>
                <w:sz w:val="20"/>
                <w:szCs w:val="20"/>
              </w:rPr>
              <w:t>2</w:t>
            </w:r>
            <w:r w:rsidR="00162797" w:rsidRPr="00814B7D">
              <w:rPr>
                <w:sz w:val="20"/>
                <w:szCs w:val="20"/>
              </w:rPr>
              <w:t>2</w:t>
            </w:r>
          </w:p>
        </w:tc>
        <w:tc>
          <w:tcPr>
            <w:tcW w:w="720" w:type="pct"/>
            <w:vAlign w:val="center"/>
          </w:tcPr>
          <w:p w:rsidR="00F45A3B" w:rsidRPr="00814B7D" w:rsidRDefault="00B06F20" w:rsidP="00EF2139">
            <w:pPr>
              <w:bidi w:val="0"/>
              <w:snapToGrid w:val="0"/>
              <w:jc w:val="both"/>
              <w:rPr>
                <w:sz w:val="20"/>
                <w:szCs w:val="20"/>
              </w:rPr>
            </w:pPr>
            <w:r w:rsidRPr="00814B7D">
              <w:rPr>
                <w:sz w:val="20"/>
                <w:szCs w:val="20"/>
              </w:rPr>
              <w:t>22</w:t>
            </w:r>
          </w:p>
        </w:tc>
        <w:tc>
          <w:tcPr>
            <w:tcW w:w="714" w:type="pct"/>
            <w:vAlign w:val="center"/>
          </w:tcPr>
          <w:p w:rsidR="00F45A3B" w:rsidRPr="00814B7D" w:rsidRDefault="00B06F20" w:rsidP="00EF2139">
            <w:pPr>
              <w:bidi w:val="0"/>
              <w:snapToGrid w:val="0"/>
              <w:jc w:val="both"/>
              <w:rPr>
                <w:sz w:val="20"/>
                <w:szCs w:val="20"/>
              </w:rPr>
            </w:pPr>
            <w:r w:rsidRPr="00814B7D">
              <w:rPr>
                <w:sz w:val="20"/>
                <w:szCs w:val="20"/>
              </w:rPr>
              <w:t>22</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Price of</w:t>
            </w:r>
            <w:r w:rsidR="00E62E58" w:rsidRPr="00814B7D">
              <w:rPr>
                <w:sz w:val="20"/>
                <w:szCs w:val="20"/>
              </w:rPr>
              <w:t xml:space="preserve"> </w:t>
            </w:r>
            <w:r w:rsidRPr="00814B7D">
              <w:rPr>
                <w:sz w:val="20"/>
                <w:szCs w:val="20"/>
              </w:rPr>
              <w:t>2</w:t>
            </w:r>
            <w:r w:rsidRPr="00814B7D">
              <w:rPr>
                <w:sz w:val="20"/>
                <w:szCs w:val="20"/>
                <w:vertAlign w:val="superscript"/>
              </w:rPr>
              <w:t>nd</w:t>
            </w:r>
            <w:r w:rsidRPr="00814B7D">
              <w:rPr>
                <w:sz w:val="20"/>
                <w:szCs w:val="20"/>
              </w:rPr>
              <w:t xml:space="preserve"> injection (L.E)</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w:t>
            </w:r>
          </w:p>
        </w:tc>
        <w:tc>
          <w:tcPr>
            <w:tcW w:w="714" w:type="pct"/>
            <w:vAlign w:val="center"/>
          </w:tcPr>
          <w:p w:rsidR="00F45A3B" w:rsidRPr="00814B7D" w:rsidRDefault="00B06F20" w:rsidP="00EF2139">
            <w:pPr>
              <w:bidi w:val="0"/>
              <w:snapToGrid w:val="0"/>
              <w:jc w:val="both"/>
              <w:rPr>
                <w:sz w:val="20"/>
                <w:szCs w:val="20"/>
              </w:rPr>
            </w:pPr>
            <w:r w:rsidRPr="00814B7D">
              <w:rPr>
                <w:sz w:val="20"/>
                <w:szCs w:val="20"/>
              </w:rPr>
              <w:t>20</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Price of</w:t>
            </w:r>
            <w:r w:rsidR="00E62E58" w:rsidRPr="00814B7D">
              <w:rPr>
                <w:sz w:val="20"/>
                <w:szCs w:val="20"/>
              </w:rPr>
              <w:t xml:space="preserve"> </w:t>
            </w:r>
            <w:r w:rsidRPr="00814B7D">
              <w:rPr>
                <w:sz w:val="20"/>
                <w:szCs w:val="20"/>
              </w:rPr>
              <w:t>3</w:t>
            </w:r>
            <w:r w:rsidRPr="00814B7D">
              <w:rPr>
                <w:sz w:val="20"/>
                <w:szCs w:val="20"/>
                <w:vertAlign w:val="superscript"/>
              </w:rPr>
              <w:t>rd</w:t>
            </w:r>
            <w:r w:rsidRPr="00814B7D">
              <w:rPr>
                <w:sz w:val="20"/>
                <w:szCs w:val="20"/>
              </w:rPr>
              <w:t xml:space="preserve"> injection (L.E)</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w:t>
            </w:r>
          </w:p>
        </w:tc>
        <w:tc>
          <w:tcPr>
            <w:tcW w:w="720" w:type="pct"/>
            <w:vAlign w:val="center"/>
          </w:tcPr>
          <w:p w:rsidR="00F45A3B" w:rsidRPr="00814B7D" w:rsidRDefault="00F45A3B" w:rsidP="00EF2139">
            <w:pPr>
              <w:bidi w:val="0"/>
              <w:snapToGrid w:val="0"/>
              <w:jc w:val="both"/>
              <w:rPr>
                <w:sz w:val="20"/>
                <w:szCs w:val="20"/>
              </w:rPr>
            </w:pPr>
            <w:r w:rsidRPr="00814B7D">
              <w:rPr>
                <w:sz w:val="20"/>
                <w:szCs w:val="20"/>
              </w:rPr>
              <w:t>-</w:t>
            </w:r>
          </w:p>
        </w:tc>
        <w:tc>
          <w:tcPr>
            <w:tcW w:w="714" w:type="pct"/>
            <w:vAlign w:val="center"/>
          </w:tcPr>
          <w:p w:rsidR="00F45A3B" w:rsidRPr="00814B7D" w:rsidRDefault="00B06F20" w:rsidP="00EF2139">
            <w:pPr>
              <w:bidi w:val="0"/>
              <w:snapToGrid w:val="0"/>
              <w:jc w:val="both"/>
              <w:rPr>
                <w:sz w:val="20"/>
                <w:szCs w:val="20"/>
              </w:rPr>
            </w:pPr>
            <w:r w:rsidRPr="00814B7D">
              <w:rPr>
                <w:sz w:val="20"/>
                <w:szCs w:val="20"/>
              </w:rPr>
              <w:t>22</w:t>
            </w:r>
          </w:p>
        </w:tc>
      </w:tr>
      <w:tr w:rsidR="00F45A3B" w:rsidRPr="00814B7D" w:rsidTr="00E62E58">
        <w:trPr>
          <w:jc w:val="center"/>
        </w:trPr>
        <w:tc>
          <w:tcPr>
            <w:tcW w:w="2846" w:type="pct"/>
            <w:vAlign w:val="center"/>
          </w:tcPr>
          <w:p w:rsidR="00F45A3B" w:rsidRPr="00814B7D" w:rsidRDefault="00F45A3B" w:rsidP="00EF2139">
            <w:pPr>
              <w:bidi w:val="0"/>
              <w:snapToGrid w:val="0"/>
              <w:jc w:val="both"/>
              <w:rPr>
                <w:sz w:val="20"/>
                <w:szCs w:val="20"/>
              </w:rPr>
            </w:pPr>
            <w:r w:rsidRPr="00814B7D">
              <w:rPr>
                <w:sz w:val="20"/>
                <w:szCs w:val="20"/>
              </w:rPr>
              <w:t>Total cost of protocol (L.E/animal)</w:t>
            </w:r>
          </w:p>
        </w:tc>
        <w:tc>
          <w:tcPr>
            <w:tcW w:w="720" w:type="pct"/>
            <w:vAlign w:val="center"/>
          </w:tcPr>
          <w:p w:rsidR="00F45A3B" w:rsidRPr="00814B7D" w:rsidRDefault="00162797" w:rsidP="00EF2139">
            <w:pPr>
              <w:bidi w:val="0"/>
              <w:snapToGrid w:val="0"/>
              <w:jc w:val="both"/>
              <w:rPr>
                <w:sz w:val="20"/>
                <w:szCs w:val="20"/>
                <w:vertAlign w:val="superscript"/>
              </w:rPr>
            </w:pPr>
            <w:r w:rsidRPr="00814B7D">
              <w:rPr>
                <w:sz w:val="20"/>
                <w:szCs w:val="20"/>
              </w:rPr>
              <w:t>22</w:t>
            </w:r>
            <w:r w:rsidR="00F45A3B" w:rsidRPr="00814B7D">
              <w:rPr>
                <w:sz w:val="20"/>
                <w:szCs w:val="20"/>
              </w:rPr>
              <w:t>±2.1</w:t>
            </w:r>
            <w:r w:rsidR="00836C58" w:rsidRPr="00814B7D">
              <w:rPr>
                <w:sz w:val="20"/>
                <w:szCs w:val="20"/>
                <w:vertAlign w:val="superscript"/>
              </w:rPr>
              <w:t>b</w:t>
            </w:r>
          </w:p>
        </w:tc>
        <w:tc>
          <w:tcPr>
            <w:tcW w:w="720" w:type="pct"/>
            <w:vAlign w:val="center"/>
          </w:tcPr>
          <w:p w:rsidR="00F45A3B" w:rsidRPr="00814B7D" w:rsidRDefault="00B06F20" w:rsidP="00EF2139">
            <w:pPr>
              <w:bidi w:val="0"/>
              <w:snapToGrid w:val="0"/>
              <w:jc w:val="both"/>
              <w:rPr>
                <w:sz w:val="20"/>
                <w:szCs w:val="20"/>
                <w:vertAlign w:val="superscript"/>
              </w:rPr>
            </w:pPr>
            <w:r w:rsidRPr="00814B7D">
              <w:rPr>
                <w:sz w:val="20"/>
                <w:szCs w:val="20"/>
              </w:rPr>
              <w:t>22</w:t>
            </w:r>
            <w:r w:rsidR="00F45A3B" w:rsidRPr="00814B7D">
              <w:rPr>
                <w:sz w:val="20"/>
                <w:szCs w:val="20"/>
              </w:rPr>
              <w:t>±2.1</w:t>
            </w:r>
            <w:r w:rsidR="00836C58" w:rsidRPr="00814B7D">
              <w:rPr>
                <w:sz w:val="20"/>
                <w:szCs w:val="20"/>
                <w:vertAlign w:val="superscript"/>
              </w:rPr>
              <w:t>b</w:t>
            </w:r>
          </w:p>
        </w:tc>
        <w:tc>
          <w:tcPr>
            <w:tcW w:w="714" w:type="pct"/>
            <w:vAlign w:val="center"/>
          </w:tcPr>
          <w:p w:rsidR="00F45A3B" w:rsidRPr="00814B7D" w:rsidRDefault="00B06F20" w:rsidP="00EF2139">
            <w:pPr>
              <w:bidi w:val="0"/>
              <w:snapToGrid w:val="0"/>
              <w:jc w:val="both"/>
              <w:rPr>
                <w:sz w:val="20"/>
                <w:szCs w:val="20"/>
                <w:vertAlign w:val="superscript"/>
              </w:rPr>
            </w:pPr>
            <w:r w:rsidRPr="00814B7D">
              <w:rPr>
                <w:sz w:val="20"/>
                <w:szCs w:val="20"/>
              </w:rPr>
              <w:t>64</w:t>
            </w:r>
            <w:r w:rsidR="00F45A3B" w:rsidRPr="00814B7D">
              <w:rPr>
                <w:sz w:val="20"/>
                <w:szCs w:val="20"/>
              </w:rPr>
              <w:t>±2.1</w:t>
            </w:r>
            <w:r w:rsidR="00836C58" w:rsidRPr="00814B7D">
              <w:rPr>
                <w:sz w:val="20"/>
                <w:szCs w:val="20"/>
                <w:vertAlign w:val="superscript"/>
              </w:rPr>
              <w:t>a</w:t>
            </w:r>
          </w:p>
        </w:tc>
      </w:tr>
    </w:tbl>
    <w:p w:rsidR="00E62E58" w:rsidRPr="00814B7D" w:rsidRDefault="007367F5" w:rsidP="00EF2139">
      <w:pPr>
        <w:bidi w:val="0"/>
        <w:snapToGrid w:val="0"/>
        <w:jc w:val="both"/>
        <w:rPr>
          <w:bCs/>
          <w:sz w:val="20"/>
          <w:szCs w:val="20"/>
        </w:rPr>
      </w:pPr>
      <w:r w:rsidRPr="00814B7D">
        <w:rPr>
          <w:bCs/>
          <w:sz w:val="20"/>
          <w:szCs w:val="20"/>
        </w:rPr>
        <w:t>P</w:t>
      </w:r>
      <w:r w:rsidR="00B06F20" w:rsidRPr="00814B7D">
        <w:rPr>
          <w:bCs/>
          <w:sz w:val="20"/>
          <w:szCs w:val="20"/>
        </w:rPr>
        <w:t xml:space="preserve">rice of each injection from </w:t>
      </w:r>
      <w:proofErr w:type="spellStart"/>
      <w:r w:rsidR="005E5274" w:rsidRPr="00814B7D">
        <w:rPr>
          <w:bCs/>
          <w:sz w:val="20"/>
          <w:szCs w:val="20"/>
        </w:rPr>
        <w:t>hCG</w:t>
      </w:r>
      <w:proofErr w:type="spellEnd"/>
      <w:r w:rsidRPr="00814B7D">
        <w:rPr>
          <w:bCs/>
          <w:sz w:val="20"/>
          <w:szCs w:val="20"/>
        </w:rPr>
        <w:t xml:space="preserve"> and PGF</w:t>
      </w:r>
      <w:r w:rsidRPr="00814B7D">
        <w:rPr>
          <w:bCs/>
          <w:sz w:val="20"/>
          <w:szCs w:val="20"/>
          <w:vertAlign w:val="subscript"/>
        </w:rPr>
        <w:t>2</w:t>
      </w:r>
      <w:r w:rsidR="00B06F20" w:rsidRPr="00814B7D">
        <w:rPr>
          <w:bCs/>
          <w:sz w:val="20"/>
          <w:szCs w:val="20"/>
        </w:rPr>
        <w:t>α was L.E 2</w:t>
      </w:r>
      <w:r w:rsidR="009A3B08" w:rsidRPr="00814B7D">
        <w:rPr>
          <w:bCs/>
          <w:sz w:val="20"/>
          <w:szCs w:val="20"/>
        </w:rPr>
        <w:t>2</w:t>
      </w:r>
      <w:r w:rsidR="00B06F20" w:rsidRPr="00814B7D">
        <w:rPr>
          <w:bCs/>
          <w:sz w:val="20"/>
          <w:szCs w:val="20"/>
        </w:rPr>
        <w:t xml:space="preserve"> and 2</w:t>
      </w:r>
      <w:r w:rsidR="009A3B08" w:rsidRPr="00814B7D">
        <w:rPr>
          <w:bCs/>
          <w:sz w:val="20"/>
          <w:szCs w:val="20"/>
        </w:rPr>
        <w:t>0</w:t>
      </w:r>
      <w:r w:rsidRPr="00814B7D">
        <w:rPr>
          <w:bCs/>
          <w:sz w:val="20"/>
          <w:szCs w:val="20"/>
        </w:rPr>
        <w:t>, respectively.</w:t>
      </w:r>
      <w:r w:rsidR="00E62E58" w:rsidRPr="00814B7D">
        <w:rPr>
          <w:bCs/>
          <w:sz w:val="20"/>
          <w:szCs w:val="20"/>
          <w:vertAlign w:val="superscript"/>
        </w:rPr>
        <w:t xml:space="preserve"> </w:t>
      </w:r>
      <w:r w:rsidR="004513C2" w:rsidRPr="00814B7D">
        <w:rPr>
          <w:bCs/>
          <w:sz w:val="20"/>
          <w:szCs w:val="20"/>
          <w:vertAlign w:val="superscript"/>
        </w:rPr>
        <w:t>a, b and c:</w:t>
      </w:r>
      <w:r w:rsidR="004513C2" w:rsidRPr="00814B7D">
        <w:rPr>
          <w:bCs/>
          <w:sz w:val="20"/>
          <w:szCs w:val="20"/>
        </w:rPr>
        <w:t xml:space="preserve"> Means within the same row with different superscripts are significantly different at (P&lt;0.05).</w:t>
      </w:r>
    </w:p>
    <w:p w:rsidR="00E62E58" w:rsidRDefault="00E62E58" w:rsidP="00EF2139">
      <w:pPr>
        <w:bidi w:val="0"/>
        <w:snapToGrid w:val="0"/>
        <w:jc w:val="both"/>
        <w:rPr>
          <w:rFonts w:hint="eastAsia"/>
          <w:b/>
          <w:bCs/>
          <w:sz w:val="20"/>
          <w:szCs w:val="20"/>
        </w:rPr>
      </w:pPr>
    </w:p>
    <w:p w:rsidR="00814B7D" w:rsidRPr="00814B7D" w:rsidRDefault="00814B7D" w:rsidP="00814B7D">
      <w:pPr>
        <w:bidi w:val="0"/>
        <w:snapToGrid w:val="0"/>
        <w:jc w:val="both"/>
        <w:rPr>
          <w:b/>
          <w:bCs/>
          <w:sz w:val="20"/>
          <w:szCs w:val="20"/>
        </w:rPr>
      </w:pPr>
    </w:p>
    <w:p w:rsidR="00EF2139" w:rsidRPr="00814B7D" w:rsidRDefault="00EF2139" w:rsidP="00EF2139">
      <w:pPr>
        <w:autoSpaceDE w:val="0"/>
        <w:autoSpaceDN w:val="0"/>
        <w:bidi w:val="0"/>
        <w:adjustRightInd w:val="0"/>
        <w:snapToGrid w:val="0"/>
        <w:jc w:val="both"/>
        <w:rPr>
          <w:b/>
          <w:bCs/>
          <w:sz w:val="20"/>
          <w:szCs w:val="20"/>
        </w:rPr>
        <w:sectPr w:rsidR="00EF2139" w:rsidRPr="00814B7D" w:rsidSect="003C1A28">
          <w:type w:val="continuous"/>
          <w:pgSz w:w="12242" w:h="15842" w:code="1"/>
          <w:pgMar w:top="1440" w:right="1440" w:bottom="1440" w:left="1440" w:header="720" w:footer="720" w:gutter="0"/>
          <w:cols w:space="720"/>
          <w:bidi/>
          <w:docGrid w:linePitch="360"/>
        </w:sectPr>
      </w:pPr>
    </w:p>
    <w:p w:rsidR="00E62E58" w:rsidRPr="00814B7D" w:rsidRDefault="00EF2139" w:rsidP="00EF2139">
      <w:pPr>
        <w:autoSpaceDE w:val="0"/>
        <w:autoSpaceDN w:val="0"/>
        <w:bidi w:val="0"/>
        <w:adjustRightInd w:val="0"/>
        <w:snapToGrid w:val="0"/>
        <w:jc w:val="both"/>
        <w:rPr>
          <w:b/>
          <w:bCs/>
          <w:sz w:val="20"/>
          <w:szCs w:val="20"/>
        </w:rPr>
      </w:pPr>
      <w:r w:rsidRPr="00814B7D">
        <w:rPr>
          <w:b/>
          <w:bCs/>
          <w:sz w:val="20"/>
          <w:szCs w:val="20"/>
        </w:rPr>
        <w:lastRenderedPageBreak/>
        <w:t>Conclusion</w:t>
      </w:r>
    </w:p>
    <w:p w:rsidR="00E62E58" w:rsidRPr="00814B7D" w:rsidRDefault="003F0938" w:rsidP="00EF2139">
      <w:pPr>
        <w:autoSpaceDE w:val="0"/>
        <w:autoSpaceDN w:val="0"/>
        <w:bidi w:val="0"/>
        <w:adjustRightInd w:val="0"/>
        <w:snapToGrid w:val="0"/>
        <w:ind w:firstLine="425"/>
        <w:jc w:val="both"/>
        <w:rPr>
          <w:sz w:val="20"/>
          <w:szCs w:val="20"/>
        </w:rPr>
      </w:pPr>
      <w:r w:rsidRPr="00814B7D">
        <w:rPr>
          <w:sz w:val="20"/>
          <w:szCs w:val="20"/>
        </w:rPr>
        <w:t>This study demonstrated that the use of hCG-PGF</w:t>
      </w:r>
      <w:r w:rsidRPr="00814B7D">
        <w:rPr>
          <w:sz w:val="20"/>
          <w:szCs w:val="20"/>
          <w:vertAlign w:val="subscript"/>
        </w:rPr>
        <w:t>2α</w:t>
      </w:r>
      <w:r w:rsidRPr="00814B7D">
        <w:rPr>
          <w:sz w:val="20"/>
          <w:szCs w:val="20"/>
        </w:rPr>
        <w:t>-hCG timed AI protocol (G3) increased blood serum progesterone level and improves the pregnancy rate in repeat breeder Friesian heifers when compared with other protocols in G1 and G2 under Egyptian conditions.</w:t>
      </w:r>
    </w:p>
    <w:p w:rsidR="00E62E58" w:rsidRPr="00814B7D" w:rsidRDefault="00E62E58" w:rsidP="00EF2139">
      <w:pPr>
        <w:autoSpaceDE w:val="0"/>
        <w:autoSpaceDN w:val="0"/>
        <w:bidi w:val="0"/>
        <w:adjustRightInd w:val="0"/>
        <w:snapToGrid w:val="0"/>
        <w:ind w:firstLine="425"/>
        <w:jc w:val="both"/>
        <w:rPr>
          <w:sz w:val="20"/>
          <w:szCs w:val="20"/>
        </w:rPr>
      </w:pPr>
    </w:p>
    <w:p w:rsidR="00E62E58" w:rsidRPr="00814B7D" w:rsidRDefault="00EF2139" w:rsidP="00EF2139">
      <w:pPr>
        <w:autoSpaceDE w:val="0"/>
        <w:autoSpaceDN w:val="0"/>
        <w:bidi w:val="0"/>
        <w:adjustRightInd w:val="0"/>
        <w:snapToGrid w:val="0"/>
        <w:jc w:val="both"/>
        <w:rPr>
          <w:sz w:val="20"/>
          <w:szCs w:val="20"/>
        </w:rPr>
      </w:pPr>
      <w:r w:rsidRPr="00814B7D">
        <w:rPr>
          <w:b/>
          <w:bCs/>
          <w:sz w:val="20"/>
          <w:szCs w:val="20"/>
        </w:rPr>
        <w:t>References</w:t>
      </w:r>
    </w:p>
    <w:p w:rsidR="00E44300" w:rsidRPr="00814B7D" w:rsidRDefault="00E44300" w:rsidP="00EF2139">
      <w:pPr>
        <w:pStyle w:val="ListParagraph"/>
        <w:numPr>
          <w:ilvl w:val="0"/>
          <w:numId w:val="34"/>
        </w:numPr>
        <w:tabs>
          <w:tab w:val="right" w:pos="540"/>
        </w:tabs>
        <w:autoSpaceDE w:val="0"/>
        <w:autoSpaceDN w:val="0"/>
        <w:bidi w:val="0"/>
        <w:adjustRightInd w:val="0"/>
        <w:snapToGrid w:val="0"/>
        <w:ind w:firstLineChars="0"/>
        <w:jc w:val="both"/>
        <w:rPr>
          <w:sz w:val="20"/>
          <w:szCs w:val="20"/>
        </w:rPr>
      </w:pPr>
      <w:r w:rsidRPr="00814B7D">
        <w:rPr>
          <w:sz w:val="20"/>
          <w:szCs w:val="20"/>
        </w:rPr>
        <w:t>Ahmad,</w:t>
      </w:r>
      <w:r w:rsidR="00E62E58" w:rsidRPr="00814B7D">
        <w:rPr>
          <w:sz w:val="20"/>
          <w:szCs w:val="20"/>
        </w:rPr>
        <w:t xml:space="preserve"> </w:t>
      </w:r>
      <w:r w:rsidRPr="00814B7D">
        <w:rPr>
          <w:sz w:val="20"/>
          <w:szCs w:val="20"/>
        </w:rPr>
        <w:t>N.;</w:t>
      </w:r>
      <w:r w:rsidR="00E62E58" w:rsidRPr="00814B7D">
        <w:rPr>
          <w:sz w:val="20"/>
          <w:szCs w:val="20"/>
        </w:rPr>
        <w:t xml:space="preserve"> </w:t>
      </w:r>
      <w:r w:rsidRPr="00814B7D">
        <w:rPr>
          <w:sz w:val="20"/>
          <w:szCs w:val="20"/>
        </w:rPr>
        <w:t>E.C.</w:t>
      </w:r>
      <w:r w:rsidR="00E62E58" w:rsidRPr="00814B7D">
        <w:rPr>
          <w:sz w:val="20"/>
          <w:szCs w:val="20"/>
        </w:rPr>
        <w:t xml:space="preserve"> </w:t>
      </w:r>
      <w:r w:rsidRPr="00814B7D">
        <w:rPr>
          <w:sz w:val="20"/>
          <w:szCs w:val="20"/>
        </w:rPr>
        <w:t>Townsend;</w:t>
      </w:r>
      <w:r w:rsidR="00E62E58" w:rsidRPr="00814B7D">
        <w:rPr>
          <w:sz w:val="20"/>
          <w:szCs w:val="20"/>
        </w:rPr>
        <w:t xml:space="preserve"> </w:t>
      </w:r>
      <w:r w:rsidRPr="00814B7D">
        <w:rPr>
          <w:sz w:val="20"/>
          <w:szCs w:val="20"/>
        </w:rPr>
        <w:t>R.A.</w:t>
      </w:r>
      <w:r w:rsidR="00E62E58" w:rsidRPr="00814B7D">
        <w:rPr>
          <w:sz w:val="20"/>
          <w:szCs w:val="20"/>
        </w:rPr>
        <w:t xml:space="preserve"> </w:t>
      </w:r>
      <w:r w:rsidRPr="00814B7D">
        <w:rPr>
          <w:sz w:val="20"/>
          <w:szCs w:val="20"/>
        </w:rPr>
        <w:t>Dailey</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E.K.</w:t>
      </w:r>
      <w:r w:rsidR="00E62E58" w:rsidRPr="00814B7D">
        <w:rPr>
          <w:sz w:val="20"/>
          <w:szCs w:val="20"/>
        </w:rPr>
        <w:t xml:space="preserve"> </w:t>
      </w:r>
      <w:proofErr w:type="spellStart"/>
      <w:r w:rsidRPr="00814B7D">
        <w:rPr>
          <w:sz w:val="20"/>
          <w:szCs w:val="20"/>
        </w:rPr>
        <w:t>Inskeep</w:t>
      </w:r>
      <w:proofErr w:type="spellEnd"/>
      <w:r w:rsidR="00E62E58" w:rsidRPr="00814B7D">
        <w:rPr>
          <w:sz w:val="20"/>
          <w:szCs w:val="20"/>
        </w:rPr>
        <w:t xml:space="preserve"> </w:t>
      </w:r>
      <w:r w:rsidRPr="00814B7D">
        <w:rPr>
          <w:sz w:val="20"/>
          <w:szCs w:val="20"/>
        </w:rPr>
        <w:t>(1997).</w:t>
      </w:r>
      <w:r w:rsidR="00E62E58" w:rsidRPr="00814B7D">
        <w:rPr>
          <w:sz w:val="20"/>
          <w:szCs w:val="20"/>
        </w:rPr>
        <w:t xml:space="preserve"> </w:t>
      </w:r>
      <w:r w:rsidRPr="00814B7D">
        <w:rPr>
          <w:sz w:val="20"/>
          <w:szCs w:val="20"/>
        </w:rPr>
        <w:t>Relationship</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hormonal</w:t>
      </w:r>
      <w:r w:rsidR="00E62E58" w:rsidRPr="00814B7D">
        <w:rPr>
          <w:sz w:val="20"/>
          <w:szCs w:val="20"/>
        </w:rPr>
        <w:t xml:space="preserve"> </w:t>
      </w:r>
      <w:r w:rsidRPr="00814B7D">
        <w:rPr>
          <w:sz w:val="20"/>
          <w:szCs w:val="20"/>
        </w:rPr>
        <w:t>patterns</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fertility</w:t>
      </w:r>
      <w:r w:rsidR="00E62E58" w:rsidRPr="00814B7D">
        <w:rPr>
          <w:sz w:val="20"/>
          <w:szCs w:val="20"/>
        </w:rPr>
        <w:t xml:space="preserve"> </w:t>
      </w:r>
      <w:r w:rsidRPr="00814B7D">
        <w:rPr>
          <w:sz w:val="20"/>
          <w:szCs w:val="20"/>
        </w:rPr>
        <w:t>to</w:t>
      </w:r>
      <w:r w:rsidR="00E62E58" w:rsidRPr="00814B7D">
        <w:rPr>
          <w:sz w:val="20"/>
          <w:szCs w:val="20"/>
        </w:rPr>
        <w:t xml:space="preserve"> </w:t>
      </w:r>
      <w:r w:rsidRPr="00814B7D">
        <w:rPr>
          <w:sz w:val="20"/>
          <w:szCs w:val="20"/>
        </w:rPr>
        <w:t>occurrence</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two</w:t>
      </w:r>
      <w:r w:rsidR="00E62E58" w:rsidRPr="00814B7D">
        <w:rPr>
          <w:sz w:val="20"/>
          <w:szCs w:val="20"/>
        </w:rPr>
        <w:t xml:space="preserve"> </w:t>
      </w:r>
      <w:r w:rsidRPr="00814B7D">
        <w:rPr>
          <w:sz w:val="20"/>
          <w:szCs w:val="20"/>
        </w:rPr>
        <w:t>or</w:t>
      </w:r>
      <w:r w:rsidR="00E62E58" w:rsidRPr="00814B7D">
        <w:rPr>
          <w:sz w:val="20"/>
          <w:szCs w:val="20"/>
        </w:rPr>
        <w:t xml:space="preserve"> </w:t>
      </w:r>
      <w:r w:rsidRPr="00814B7D">
        <w:rPr>
          <w:sz w:val="20"/>
          <w:szCs w:val="20"/>
        </w:rPr>
        <w:lastRenderedPageBreak/>
        <w:t>three</w:t>
      </w:r>
      <w:r w:rsidR="00E62E58" w:rsidRPr="00814B7D">
        <w:rPr>
          <w:sz w:val="20"/>
          <w:szCs w:val="20"/>
        </w:rPr>
        <w:t xml:space="preserve"> </w:t>
      </w:r>
      <w:r w:rsidRPr="00814B7D">
        <w:rPr>
          <w:sz w:val="20"/>
          <w:szCs w:val="20"/>
        </w:rPr>
        <w:t>waves</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ovarian</w:t>
      </w:r>
      <w:r w:rsidR="00E62E58" w:rsidRPr="00814B7D">
        <w:rPr>
          <w:sz w:val="20"/>
          <w:szCs w:val="20"/>
        </w:rPr>
        <w:t xml:space="preserve"> </w:t>
      </w:r>
      <w:r w:rsidRPr="00814B7D">
        <w:rPr>
          <w:sz w:val="20"/>
          <w:szCs w:val="20"/>
        </w:rPr>
        <w:t>follicles,</w:t>
      </w:r>
      <w:r w:rsidR="00E62E58" w:rsidRPr="00814B7D">
        <w:rPr>
          <w:sz w:val="20"/>
          <w:szCs w:val="20"/>
        </w:rPr>
        <w:t xml:space="preserve"> </w:t>
      </w:r>
      <w:r w:rsidRPr="00814B7D">
        <w:rPr>
          <w:sz w:val="20"/>
          <w:szCs w:val="20"/>
        </w:rPr>
        <w:t>before</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after</w:t>
      </w:r>
      <w:r w:rsidR="00E62E58" w:rsidRPr="00814B7D">
        <w:rPr>
          <w:sz w:val="20"/>
          <w:szCs w:val="20"/>
        </w:rPr>
        <w:t xml:space="preserve"> </w:t>
      </w:r>
      <w:r w:rsidRPr="00814B7D">
        <w:rPr>
          <w:sz w:val="20"/>
          <w:szCs w:val="20"/>
        </w:rPr>
        <w:t>breeding,</w:t>
      </w:r>
      <w:r w:rsidR="00E62E58" w:rsidRPr="00814B7D">
        <w:rPr>
          <w:sz w:val="20"/>
          <w:szCs w:val="20"/>
        </w:rPr>
        <w:t xml:space="preserve"> </w:t>
      </w:r>
      <w:r w:rsidRPr="00814B7D">
        <w:rPr>
          <w:sz w:val="20"/>
          <w:szCs w:val="20"/>
        </w:rPr>
        <w:t>in</w:t>
      </w:r>
      <w:r w:rsidR="00E62E58" w:rsidRPr="00814B7D">
        <w:rPr>
          <w:sz w:val="20"/>
          <w:szCs w:val="20"/>
        </w:rPr>
        <w:t xml:space="preserve"> </w:t>
      </w:r>
      <w:r w:rsidRPr="00814B7D">
        <w:rPr>
          <w:sz w:val="20"/>
          <w:szCs w:val="20"/>
        </w:rPr>
        <w:t>beef</w:t>
      </w:r>
      <w:r w:rsidR="00E62E58" w:rsidRPr="00814B7D">
        <w:rPr>
          <w:sz w:val="20"/>
          <w:szCs w:val="20"/>
        </w:rPr>
        <w:t xml:space="preserve"> </w:t>
      </w:r>
      <w:r w:rsidRPr="00814B7D">
        <w:rPr>
          <w:sz w:val="20"/>
          <w:szCs w:val="20"/>
        </w:rPr>
        <w:t>cows</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heifer.</w:t>
      </w:r>
      <w:r w:rsidR="00E62E58" w:rsidRPr="00814B7D">
        <w:rPr>
          <w:sz w:val="20"/>
          <w:szCs w:val="20"/>
        </w:rPr>
        <w:t xml:space="preserve"> </w:t>
      </w:r>
      <w:r w:rsidRPr="00814B7D">
        <w:rPr>
          <w:sz w:val="20"/>
          <w:szCs w:val="20"/>
        </w:rPr>
        <w:t>Anim.</w:t>
      </w:r>
      <w:r w:rsidR="00E62E58" w:rsidRPr="00814B7D">
        <w:rPr>
          <w:sz w:val="20"/>
          <w:szCs w:val="20"/>
        </w:rPr>
        <w:t xml:space="preserve"> </w:t>
      </w:r>
      <w:proofErr w:type="spellStart"/>
      <w:r w:rsidRPr="00814B7D">
        <w:rPr>
          <w:sz w:val="20"/>
          <w:szCs w:val="20"/>
        </w:rPr>
        <w:t>Reprod</w:t>
      </w:r>
      <w:proofErr w:type="spellEnd"/>
      <w:r w:rsidRPr="00814B7D">
        <w:rPr>
          <w:sz w:val="20"/>
          <w:szCs w:val="20"/>
        </w:rPr>
        <w:t>.</w:t>
      </w:r>
      <w:r w:rsidR="00E62E58" w:rsidRPr="00814B7D">
        <w:rPr>
          <w:sz w:val="20"/>
          <w:szCs w:val="20"/>
        </w:rPr>
        <w:t xml:space="preserve"> </w:t>
      </w:r>
      <w:r w:rsidRPr="00814B7D">
        <w:rPr>
          <w:sz w:val="20"/>
          <w:szCs w:val="20"/>
        </w:rPr>
        <w:t>Sci.,</w:t>
      </w:r>
      <w:r w:rsidR="00E62E58" w:rsidRPr="00814B7D">
        <w:rPr>
          <w:sz w:val="20"/>
          <w:szCs w:val="20"/>
        </w:rPr>
        <w:t xml:space="preserve"> </w:t>
      </w:r>
      <w:r w:rsidRPr="00814B7D">
        <w:rPr>
          <w:sz w:val="20"/>
          <w:szCs w:val="20"/>
        </w:rPr>
        <w:t>49:13-28.</w:t>
      </w:r>
    </w:p>
    <w:p w:rsidR="00E44300" w:rsidRPr="00814B7D" w:rsidRDefault="00E44300" w:rsidP="00EF2139">
      <w:pPr>
        <w:pStyle w:val="ListParagraph"/>
        <w:numPr>
          <w:ilvl w:val="0"/>
          <w:numId w:val="34"/>
        </w:numPr>
        <w:tabs>
          <w:tab w:val="right" w:pos="540"/>
        </w:tabs>
        <w:autoSpaceDE w:val="0"/>
        <w:autoSpaceDN w:val="0"/>
        <w:bidi w:val="0"/>
        <w:adjustRightInd w:val="0"/>
        <w:snapToGrid w:val="0"/>
        <w:ind w:firstLineChars="0"/>
        <w:jc w:val="both"/>
        <w:rPr>
          <w:sz w:val="20"/>
          <w:szCs w:val="20"/>
        </w:rPr>
      </w:pPr>
      <w:proofErr w:type="spellStart"/>
      <w:r w:rsidRPr="00814B7D">
        <w:rPr>
          <w:sz w:val="20"/>
          <w:szCs w:val="20"/>
        </w:rPr>
        <w:t>Ahuja</w:t>
      </w:r>
      <w:proofErr w:type="spellEnd"/>
      <w:r w:rsidRPr="00814B7D">
        <w:rPr>
          <w:sz w:val="20"/>
          <w:szCs w:val="20"/>
        </w:rPr>
        <w:t>,</w:t>
      </w:r>
      <w:r w:rsidR="00E62E58" w:rsidRPr="00814B7D">
        <w:rPr>
          <w:sz w:val="20"/>
          <w:szCs w:val="20"/>
        </w:rPr>
        <w:t xml:space="preserve"> </w:t>
      </w:r>
      <w:r w:rsidRPr="00814B7D">
        <w:rPr>
          <w:sz w:val="20"/>
          <w:szCs w:val="20"/>
        </w:rPr>
        <w:t>C.;</w:t>
      </w:r>
      <w:r w:rsidR="00E62E58" w:rsidRPr="00814B7D">
        <w:rPr>
          <w:sz w:val="20"/>
          <w:szCs w:val="20"/>
        </w:rPr>
        <w:t xml:space="preserve"> </w:t>
      </w:r>
      <w:r w:rsidRPr="00814B7D">
        <w:rPr>
          <w:sz w:val="20"/>
          <w:szCs w:val="20"/>
        </w:rPr>
        <w:t>F.</w:t>
      </w:r>
      <w:r w:rsidR="00E62E58" w:rsidRPr="00814B7D">
        <w:rPr>
          <w:sz w:val="20"/>
          <w:szCs w:val="20"/>
        </w:rPr>
        <w:t xml:space="preserve"> </w:t>
      </w:r>
      <w:proofErr w:type="spellStart"/>
      <w:r w:rsidRPr="00814B7D">
        <w:rPr>
          <w:sz w:val="20"/>
          <w:szCs w:val="20"/>
        </w:rPr>
        <w:t>Montiel</w:t>
      </w:r>
      <w:proofErr w:type="spellEnd"/>
      <w:r w:rsidRPr="00814B7D">
        <w:rPr>
          <w:sz w:val="20"/>
          <w:szCs w:val="20"/>
        </w:rPr>
        <w:t>;</w:t>
      </w:r>
      <w:r w:rsidR="00E62E58" w:rsidRPr="00814B7D">
        <w:rPr>
          <w:sz w:val="20"/>
          <w:szCs w:val="20"/>
        </w:rPr>
        <w:t xml:space="preserve"> </w:t>
      </w:r>
      <w:r w:rsidRPr="00814B7D">
        <w:rPr>
          <w:sz w:val="20"/>
          <w:szCs w:val="20"/>
        </w:rPr>
        <w:t>R.</w:t>
      </w:r>
      <w:r w:rsidR="00E62E58" w:rsidRPr="00814B7D">
        <w:rPr>
          <w:sz w:val="20"/>
          <w:szCs w:val="20"/>
        </w:rPr>
        <w:t xml:space="preserve"> </w:t>
      </w:r>
      <w:r w:rsidRPr="00814B7D">
        <w:rPr>
          <w:sz w:val="20"/>
          <w:szCs w:val="20"/>
        </w:rPr>
        <w:t>Canseco;</w:t>
      </w:r>
      <w:r w:rsidR="00E62E58" w:rsidRPr="00814B7D">
        <w:rPr>
          <w:sz w:val="20"/>
          <w:szCs w:val="20"/>
        </w:rPr>
        <w:t xml:space="preserve"> </w:t>
      </w:r>
      <w:r w:rsidRPr="00814B7D">
        <w:rPr>
          <w:sz w:val="20"/>
          <w:szCs w:val="20"/>
        </w:rPr>
        <w:t>E.</w:t>
      </w:r>
      <w:r w:rsidR="00E62E58" w:rsidRPr="00814B7D">
        <w:rPr>
          <w:sz w:val="20"/>
          <w:szCs w:val="20"/>
        </w:rPr>
        <w:t xml:space="preserve"> </w:t>
      </w:r>
      <w:r w:rsidRPr="00814B7D">
        <w:rPr>
          <w:sz w:val="20"/>
          <w:szCs w:val="20"/>
        </w:rPr>
        <w:t>Silva</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G.</w:t>
      </w:r>
      <w:r w:rsidR="00E62E58" w:rsidRPr="00814B7D">
        <w:rPr>
          <w:sz w:val="20"/>
          <w:szCs w:val="20"/>
        </w:rPr>
        <w:t xml:space="preserve"> </w:t>
      </w:r>
      <w:proofErr w:type="spellStart"/>
      <w:r w:rsidRPr="00814B7D">
        <w:rPr>
          <w:sz w:val="20"/>
          <w:szCs w:val="20"/>
        </w:rPr>
        <w:t>Mapes</w:t>
      </w:r>
      <w:proofErr w:type="spellEnd"/>
      <w:r w:rsidR="00E62E58" w:rsidRPr="00814B7D">
        <w:rPr>
          <w:sz w:val="20"/>
          <w:szCs w:val="20"/>
        </w:rPr>
        <w:t xml:space="preserve"> </w:t>
      </w:r>
      <w:r w:rsidRPr="00814B7D">
        <w:rPr>
          <w:sz w:val="20"/>
          <w:szCs w:val="20"/>
        </w:rPr>
        <w:t>(2005).</w:t>
      </w:r>
      <w:r w:rsidR="00E62E58" w:rsidRPr="00814B7D">
        <w:rPr>
          <w:sz w:val="20"/>
          <w:szCs w:val="20"/>
        </w:rPr>
        <w:t xml:space="preserve"> </w:t>
      </w:r>
      <w:r w:rsidRPr="00814B7D">
        <w:rPr>
          <w:sz w:val="20"/>
          <w:szCs w:val="20"/>
        </w:rPr>
        <w:t>Pregnancy</w:t>
      </w:r>
      <w:r w:rsidR="00E62E58" w:rsidRPr="00814B7D">
        <w:rPr>
          <w:sz w:val="20"/>
          <w:szCs w:val="20"/>
        </w:rPr>
        <w:t xml:space="preserve"> </w:t>
      </w:r>
      <w:r w:rsidRPr="00814B7D">
        <w:rPr>
          <w:sz w:val="20"/>
          <w:szCs w:val="20"/>
        </w:rPr>
        <w:t>rate</w:t>
      </w:r>
      <w:r w:rsidR="00E62E58" w:rsidRPr="00814B7D">
        <w:rPr>
          <w:sz w:val="20"/>
          <w:szCs w:val="20"/>
        </w:rPr>
        <w:t xml:space="preserve"> </w:t>
      </w:r>
      <w:r w:rsidRPr="00814B7D">
        <w:rPr>
          <w:sz w:val="20"/>
          <w:szCs w:val="20"/>
        </w:rPr>
        <w:t>following</w:t>
      </w:r>
      <w:r w:rsidR="00E62E58" w:rsidRPr="00814B7D">
        <w:rPr>
          <w:sz w:val="20"/>
          <w:szCs w:val="20"/>
        </w:rPr>
        <w:t xml:space="preserve"> </w:t>
      </w:r>
      <w:proofErr w:type="spellStart"/>
      <w:r w:rsidRPr="00814B7D">
        <w:rPr>
          <w:sz w:val="20"/>
          <w:szCs w:val="20"/>
        </w:rPr>
        <w:t>GnRH</w:t>
      </w:r>
      <w:proofErr w:type="spellEnd"/>
      <w:r w:rsidR="00E62E58" w:rsidRPr="00814B7D">
        <w:rPr>
          <w:sz w:val="20"/>
          <w:szCs w:val="20"/>
        </w:rPr>
        <w:t xml:space="preserve"> </w:t>
      </w:r>
      <w:r w:rsidRPr="00814B7D">
        <w:rPr>
          <w:sz w:val="20"/>
          <w:szCs w:val="20"/>
        </w:rPr>
        <w:t>+</w:t>
      </w:r>
      <w:r w:rsidR="00E62E58" w:rsidRPr="00814B7D">
        <w:rPr>
          <w:sz w:val="20"/>
          <w:szCs w:val="20"/>
        </w:rPr>
        <w:t xml:space="preserve"> </w:t>
      </w:r>
      <w:r w:rsidRPr="00814B7D">
        <w:rPr>
          <w:sz w:val="20"/>
          <w:szCs w:val="20"/>
        </w:rPr>
        <w:t>PGF2</w:t>
      </w:r>
      <w:r w:rsidR="00E62E58" w:rsidRPr="00814B7D">
        <w:rPr>
          <w:sz w:val="20"/>
          <w:szCs w:val="20"/>
        </w:rPr>
        <w:t xml:space="preserve"> </w:t>
      </w:r>
      <w:r w:rsidRPr="00814B7D">
        <w:rPr>
          <w:sz w:val="20"/>
          <w:szCs w:val="20"/>
        </w:rPr>
        <w:t>treatment</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low</w:t>
      </w:r>
      <w:r w:rsidR="00E62E58" w:rsidRPr="00814B7D">
        <w:rPr>
          <w:sz w:val="20"/>
          <w:szCs w:val="20"/>
        </w:rPr>
        <w:t xml:space="preserve"> </w:t>
      </w:r>
      <w:r w:rsidRPr="00814B7D">
        <w:rPr>
          <w:sz w:val="20"/>
          <w:szCs w:val="20"/>
        </w:rPr>
        <w:t>body</w:t>
      </w:r>
      <w:r w:rsidR="00E62E58" w:rsidRPr="00814B7D">
        <w:rPr>
          <w:sz w:val="20"/>
          <w:szCs w:val="20"/>
        </w:rPr>
        <w:t xml:space="preserve"> </w:t>
      </w:r>
      <w:r w:rsidRPr="00814B7D">
        <w:rPr>
          <w:sz w:val="20"/>
          <w:szCs w:val="20"/>
        </w:rPr>
        <w:t>condition,</w:t>
      </w:r>
      <w:r w:rsidR="00E62E58" w:rsidRPr="00814B7D">
        <w:rPr>
          <w:sz w:val="20"/>
          <w:szCs w:val="20"/>
        </w:rPr>
        <w:t xml:space="preserve"> </w:t>
      </w:r>
      <w:r w:rsidRPr="00814B7D">
        <w:rPr>
          <w:sz w:val="20"/>
          <w:szCs w:val="20"/>
        </w:rPr>
        <w:t>anestrous</w:t>
      </w:r>
      <w:r w:rsidR="00E62E58" w:rsidRPr="00814B7D">
        <w:rPr>
          <w:sz w:val="20"/>
          <w:szCs w:val="20"/>
        </w:rPr>
        <w:t xml:space="preserve"> </w:t>
      </w:r>
      <w:proofErr w:type="spellStart"/>
      <w:r w:rsidRPr="00814B7D">
        <w:rPr>
          <w:sz w:val="20"/>
          <w:szCs w:val="20"/>
        </w:rPr>
        <w:t>Bos</w:t>
      </w:r>
      <w:proofErr w:type="spellEnd"/>
      <w:r w:rsidR="00E62E58" w:rsidRPr="00814B7D">
        <w:rPr>
          <w:i/>
          <w:iCs/>
          <w:sz w:val="20"/>
          <w:szCs w:val="20"/>
        </w:rPr>
        <w:t xml:space="preserve"> </w:t>
      </w:r>
      <w:proofErr w:type="spellStart"/>
      <w:r w:rsidRPr="00814B7D">
        <w:rPr>
          <w:i/>
          <w:iCs/>
          <w:sz w:val="20"/>
          <w:szCs w:val="20"/>
        </w:rPr>
        <w:t>taurus</w:t>
      </w:r>
      <w:proofErr w:type="spellEnd"/>
      <w:r w:rsidR="00E62E58" w:rsidRPr="00814B7D">
        <w:rPr>
          <w:i/>
          <w:iCs/>
          <w:sz w:val="20"/>
          <w:szCs w:val="20"/>
        </w:rPr>
        <w:t xml:space="preserve"> </w:t>
      </w:r>
      <w:r w:rsidRPr="00814B7D">
        <w:rPr>
          <w:sz w:val="20"/>
          <w:szCs w:val="20"/>
        </w:rPr>
        <w:t>by</w:t>
      </w:r>
      <w:r w:rsidR="00E62E58" w:rsidRPr="00814B7D">
        <w:rPr>
          <w:sz w:val="20"/>
          <w:szCs w:val="20"/>
        </w:rPr>
        <w:t xml:space="preserve"> </w:t>
      </w:r>
      <w:proofErr w:type="spellStart"/>
      <w:r w:rsidRPr="00814B7D">
        <w:rPr>
          <w:i/>
          <w:iCs/>
          <w:sz w:val="20"/>
          <w:szCs w:val="20"/>
        </w:rPr>
        <w:t>Bos</w:t>
      </w:r>
      <w:proofErr w:type="spellEnd"/>
      <w:r w:rsidR="00E62E58" w:rsidRPr="00814B7D">
        <w:rPr>
          <w:i/>
          <w:iCs/>
          <w:sz w:val="20"/>
          <w:szCs w:val="20"/>
        </w:rPr>
        <w:t xml:space="preserve"> </w:t>
      </w:r>
      <w:proofErr w:type="spellStart"/>
      <w:r w:rsidRPr="00814B7D">
        <w:rPr>
          <w:i/>
          <w:iCs/>
          <w:sz w:val="20"/>
          <w:szCs w:val="20"/>
        </w:rPr>
        <w:t>indicus</w:t>
      </w:r>
      <w:proofErr w:type="spellEnd"/>
      <w:r w:rsidR="00E62E58" w:rsidRPr="00814B7D">
        <w:rPr>
          <w:i/>
          <w:iCs/>
          <w:sz w:val="20"/>
          <w:szCs w:val="20"/>
        </w:rPr>
        <w:t xml:space="preserve"> </w:t>
      </w:r>
      <w:r w:rsidRPr="00814B7D">
        <w:rPr>
          <w:sz w:val="20"/>
          <w:szCs w:val="20"/>
        </w:rPr>
        <w:t>crossbred</w:t>
      </w:r>
      <w:r w:rsidR="00E62E58" w:rsidRPr="00814B7D">
        <w:rPr>
          <w:sz w:val="20"/>
          <w:szCs w:val="20"/>
        </w:rPr>
        <w:t xml:space="preserve"> </w:t>
      </w:r>
      <w:r w:rsidRPr="00814B7D">
        <w:rPr>
          <w:sz w:val="20"/>
          <w:szCs w:val="20"/>
        </w:rPr>
        <w:t>cows</w:t>
      </w:r>
      <w:r w:rsidR="00E62E58" w:rsidRPr="00814B7D">
        <w:rPr>
          <w:sz w:val="20"/>
          <w:szCs w:val="20"/>
        </w:rPr>
        <w:t xml:space="preserve"> </w:t>
      </w:r>
      <w:r w:rsidRPr="00814B7D">
        <w:rPr>
          <w:sz w:val="20"/>
          <w:szCs w:val="20"/>
        </w:rPr>
        <w:t>during</w:t>
      </w:r>
      <w:r w:rsidR="00E62E58" w:rsidRPr="00814B7D">
        <w:rPr>
          <w:sz w:val="20"/>
          <w:szCs w:val="20"/>
        </w:rPr>
        <w:t xml:space="preserve"> </w:t>
      </w:r>
      <w:r w:rsidRPr="00814B7D">
        <w:rPr>
          <w:sz w:val="20"/>
          <w:szCs w:val="20"/>
        </w:rPr>
        <w:t>the</w:t>
      </w:r>
      <w:r w:rsidR="00E62E58" w:rsidRPr="00814B7D">
        <w:rPr>
          <w:sz w:val="20"/>
          <w:szCs w:val="20"/>
        </w:rPr>
        <w:t xml:space="preserve"> </w:t>
      </w:r>
      <w:r w:rsidRPr="00814B7D">
        <w:rPr>
          <w:sz w:val="20"/>
          <w:szCs w:val="20"/>
        </w:rPr>
        <w:t>summer</w:t>
      </w:r>
      <w:r w:rsidR="00E62E58" w:rsidRPr="00814B7D">
        <w:rPr>
          <w:sz w:val="20"/>
          <w:szCs w:val="20"/>
        </w:rPr>
        <w:t xml:space="preserve"> </w:t>
      </w:r>
      <w:r w:rsidRPr="00814B7D">
        <w:rPr>
          <w:sz w:val="20"/>
          <w:szCs w:val="20"/>
        </w:rPr>
        <w:t>months</w:t>
      </w:r>
      <w:r w:rsidR="00E62E58" w:rsidRPr="00814B7D">
        <w:rPr>
          <w:sz w:val="20"/>
          <w:szCs w:val="20"/>
        </w:rPr>
        <w:t xml:space="preserve"> </w:t>
      </w:r>
      <w:r w:rsidRPr="00814B7D">
        <w:rPr>
          <w:sz w:val="20"/>
          <w:szCs w:val="20"/>
        </w:rPr>
        <w:t>in</w:t>
      </w:r>
      <w:r w:rsidR="00E62E58" w:rsidRPr="00814B7D">
        <w:rPr>
          <w:sz w:val="20"/>
          <w:szCs w:val="20"/>
        </w:rPr>
        <w:t xml:space="preserve"> </w:t>
      </w:r>
      <w:r w:rsidRPr="00814B7D">
        <w:rPr>
          <w:sz w:val="20"/>
          <w:szCs w:val="20"/>
        </w:rPr>
        <w:t>a</w:t>
      </w:r>
      <w:r w:rsidR="00E62E58" w:rsidRPr="00814B7D">
        <w:rPr>
          <w:sz w:val="20"/>
          <w:szCs w:val="20"/>
        </w:rPr>
        <w:t xml:space="preserve"> </w:t>
      </w:r>
      <w:r w:rsidRPr="00814B7D">
        <w:rPr>
          <w:sz w:val="20"/>
          <w:szCs w:val="20"/>
        </w:rPr>
        <w:t>tropical</w:t>
      </w:r>
      <w:r w:rsidR="00E62E58" w:rsidRPr="00814B7D">
        <w:rPr>
          <w:sz w:val="20"/>
          <w:szCs w:val="20"/>
        </w:rPr>
        <w:t xml:space="preserve"> </w:t>
      </w:r>
      <w:r w:rsidRPr="00814B7D">
        <w:rPr>
          <w:sz w:val="20"/>
          <w:szCs w:val="20"/>
        </w:rPr>
        <w:t>environment.</w:t>
      </w:r>
      <w:r w:rsidR="00E62E58" w:rsidRPr="00814B7D">
        <w:rPr>
          <w:sz w:val="20"/>
          <w:szCs w:val="20"/>
        </w:rPr>
        <w:t xml:space="preserve"> </w:t>
      </w:r>
      <w:r w:rsidRPr="00814B7D">
        <w:rPr>
          <w:sz w:val="20"/>
          <w:szCs w:val="20"/>
        </w:rPr>
        <w:t>Anim.</w:t>
      </w:r>
      <w:r w:rsidR="00E62E58" w:rsidRPr="00814B7D">
        <w:rPr>
          <w:sz w:val="20"/>
          <w:szCs w:val="20"/>
        </w:rPr>
        <w:t xml:space="preserve"> </w:t>
      </w:r>
      <w:proofErr w:type="spellStart"/>
      <w:r w:rsidRPr="00814B7D">
        <w:rPr>
          <w:sz w:val="20"/>
          <w:szCs w:val="20"/>
        </w:rPr>
        <w:t>Reprod</w:t>
      </w:r>
      <w:proofErr w:type="spellEnd"/>
      <w:r w:rsidRPr="00814B7D">
        <w:rPr>
          <w:sz w:val="20"/>
          <w:szCs w:val="20"/>
        </w:rPr>
        <w:t>.</w:t>
      </w:r>
      <w:r w:rsidR="00E62E58" w:rsidRPr="00814B7D">
        <w:rPr>
          <w:sz w:val="20"/>
          <w:szCs w:val="20"/>
        </w:rPr>
        <w:t xml:space="preserve"> </w:t>
      </w:r>
      <w:r w:rsidRPr="00814B7D">
        <w:rPr>
          <w:sz w:val="20"/>
          <w:szCs w:val="20"/>
        </w:rPr>
        <w:t>Sci.,</w:t>
      </w:r>
      <w:r w:rsidR="00E62E58" w:rsidRPr="00814B7D">
        <w:rPr>
          <w:sz w:val="20"/>
          <w:szCs w:val="20"/>
        </w:rPr>
        <w:t xml:space="preserve"> </w:t>
      </w:r>
      <w:r w:rsidRPr="00814B7D">
        <w:rPr>
          <w:sz w:val="20"/>
          <w:szCs w:val="20"/>
        </w:rPr>
        <w:t>63:</w:t>
      </w:r>
      <w:r w:rsidR="00E62E58" w:rsidRPr="00814B7D">
        <w:rPr>
          <w:sz w:val="20"/>
          <w:szCs w:val="20"/>
        </w:rPr>
        <w:t xml:space="preserve"> </w:t>
      </w:r>
      <w:r w:rsidRPr="00814B7D">
        <w:rPr>
          <w:sz w:val="20"/>
          <w:szCs w:val="20"/>
        </w:rPr>
        <w:t>202–213.</w:t>
      </w:r>
    </w:p>
    <w:p w:rsidR="00E44300" w:rsidRPr="00814B7D" w:rsidRDefault="00E44300" w:rsidP="00EF2139">
      <w:pPr>
        <w:pStyle w:val="ListParagraph"/>
        <w:numPr>
          <w:ilvl w:val="0"/>
          <w:numId w:val="34"/>
        </w:numPr>
        <w:tabs>
          <w:tab w:val="right" w:pos="900"/>
        </w:tabs>
        <w:bidi w:val="0"/>
        <w:snapToGrid w:val="0"/>
        <w:ind w:firstLineChars="0"/>
        <w:jc w:val="both"/>
        <w:rPr>
          <w:sz w:val="20"/>
          <w:szCs w:val="20"/>
        </w:rPr>
      </w:pPr>
      <w:r w:rsidRPr="00814B7D">
        <w:rPr>
          <w:sz w:val="20"/>
          <w:szCs w:val="20"/>
        </w:rPr>
        <w:t>APRI</w:t>
      </w:r>
      <w:r w:rsidR="00E62E58" w:rsidRPr="00814B7D">
        <w:rPr>
          <w:sz w:val="20"/>
          <w:szCs w:val="20"/>
        </w:rPr>
        <w:t xml:space="preserve"> </w:t>
      </w:r>
      <w:r w:rsidRPr="00814B7D">
        <w:rPr>
          <w:sz w:val="20"/>
          <w:szCs w:val="20"/>
        </w:rPr>
        <w:t>(2002).</w:t>
      </w:r>
      <w:r w:rsidR="00E62E58" w:rsidRPr="00814B7D">
        <w:rPr>
          <w:sz w:val="20"/>
          <w:szCs w:val="20"/>
        </w:rPr>
        <w:t xml:space="preserve"> </w:t>
      </w:r>
      <w:r w:rsidRPr="00814B7D">
        <w:rPr>
          <w:sz w:val="20"/>
          <w:szCs w:val="20"/>
        </w:rPr>
        <w:t>Recommendation</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the</w:t>
      </w:r>
      <w:r w:rsidR="00E62E58" w:rsidRPr="00814B7D">
        <w:rPr>
          <w:sz w:val="20"/>
          <w:szCs w:val="20"/>
        </w:rPr>
        <w:t xml:space="preserve"> </w:t>
      </w:r>
      <w:r w:rsidRPr="00814B7D">
        <w:rPr>
          <w:sz w:val="20"/>
          <w:szCs w:val="20"/>
        </w:rPr>
        <w:t>Animal</w:t>
      </w:r>
      <w:r w:rsidR="00E62E58" w:rsidRPr="00814B7D">
        <w:rPr>
          <w:sz w:val="20"/>
          <w:szCs w:val="20"/>
        </w:rPr>
        <w:t xml:space="preserve"> </w:t>
      </w:r>
      <w:r w:rsidRPr="00814B7D">
        <w:rPr>
          <w:sz w:val="20"/>
          <w:szCs w:val="20"/>
        </w:rPr>
        <w:t>Production</w:t>
      </w:r>
      <w:r w:rsidR="00E62E58" w:rsidRPr="00814B7D">
        <w:rPr>
          <w:sz w:val="20"/>
          <w:szCs w:val="20"/>
        </w:rPr>
        <w:t xml:space="preserve"> </w:t>
      </w:r>
      <w:r w:rsidRPr="00814B7D">
        <w:rPr>
          <w:sz w:val="20"/>
          <w:szCs w:val="20"/>
        </w:rPr>
        <w:t>Research</w:t>
      </w:r>
      <w:r w:rsidR="00E62E58" w:rsidRPr="00814B7D">
        <w:rPr>
          <w:sz w:val="20"/>
          <w:szCs w:val="20"/>
        </w:rPr>
        <w:t xml:space="preserve"> </w:t>
      </w:r>
      <w:r w:rsidRPr="00814B7D">
        <w:rPr>
          <w:sz w:val="20"/>
          <w:szCs w:val="20"/>
        </w:rPr>
        <w:t>Institute.</w:t>
      </w:r>
    </w:p>
    <w:p w:rsidR="00E44300" w:rsidRPr="00814B7D" w:rsidRDefault="00E44300" w:rsidP="00EF2139">
      <w:pPr>
        <w:pStyle w:val="ListParagraph"/>
        <w:numPr>
          <w:ilvl w:val="0"/>
          <w:numId w:val="34"/>
        </w:numPr>
        <w:autoSpaceDE w:val="0"/>
        <w:autoSpaceDN w:val="0"/>
        <w:bidi w:val="0"/>
        <w:adjustRightInd w:val="0"/>
        <w:snapToGrid w:val="0"/>
        <w:ind w:firstLineChars="0"/>
        <w:jc w:val="both"/>
        <w:rPr>
          <w:sz w:val="20"/>
          <w:szCs w:val="20"/>
          <w:lang w:bidi="ar-SA"/>
        </w:rPr>
      </w:pPr>
      <w:proofErr w:type="spellStart"/>
      <w:r w:rsidRPr="00814B7D">
        <w:rPr>
          <w:sz w:val="20"/>
          <w:szCs w:val="20"/>
          <w:lang w:bidi="ar-SA"/>
        </w:rPr>
        <w:lastRenderedPageBreak/>
        <w:t>Båge</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R.</w:t>
      </w:r>
      <w:r w:rsidR="00E62E58" w:rsidRPr="00814B7D">
        <w:rPr>
          <w:sz w:val="20"/>
          <w:szCs w:val="20"/>
          <w:lang w:bidi="ar-SA"/>
        </w:rPr>
        <w:t xml:space="preserve"> </w:t>
      </w:r>
      <w:r w:rsidRPr="00814B7D">
        <w:rPr>
          <w:sz w:val="20"/>
          <w:szCs w:val="20"/>
          <w:lang w:bidi="ar-SA"/>
        </w:rPr>
        <w:t>(2002).</w:t>
      </w:r>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repeat</w:t>
      </w:r>
      <w:r w:rsidR="00E62E58" w:rsidRPr="00814B7D">
        <w:rPr>
          <w:sz w:val="20"/>
          <w:szCs w:val="20"/>
          <w:lang w:bidi="ar-SA"/>
        </w:rPr>
        <w:t xml:space="preserve"> </w:t>
      </w:r>
      <w:r w:rsidRPr="00814B7D">
        <w:rPr>
          <w:sz w:val="20"/>
          <w:szCs w:val="20"/>
          <w:lang w:bidi="ar-SA"/>
        </w:rPr>
        <w:t>breeding</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heifers.</w:t>
      </w:r>
      <w:r w:rsidR="00E62E58" w:rsidRPr="00814B7D">
        <w:rPr>
          <w:sz w:val="20"/>
          <w:szCs w:val="20"/>
          <w:lang w:bidi="ar-SA"/>
        </w:rPr>
        <w:t xml:space="preserve"> </w:t>
      </w:r>
      <w:r w:rsidRPr="00814B7D">
        <w:rPr>
          <w:sz w:val="20"/>
          <w:szCs w:val="20"/>
          <w:lang w:bidi="ar-SA"/>
        </w:rPr>
        <w:t>With</w:t>
      </w:r>
      <w:r w:rsidR="00E62E58" w:rsidRPr="00814B7D">
        <w:rPr>
          <w:sz w:val="20"/>
          <w:szCs w:val="20"/>
          <w:lang w:bidi="ar-SA"/>
        </w:rPr>
        <w:t xml:space="preserve"> </w:t>
      </w:r>
      <w:r w:rsidRPr="00814B7D">
        <w:rPr>
          <w:sz w:val="20"/>
          <w:szCs w:val="20"/>
          <w:lang w:bidi="ar-SA"/>
        </w:rPr>
        <w:t>special</w:t>
      </w:r>
      <w:r w:rsidR="00E62E58" w:rsidRPr="00814B7D">
        <w:rPr>
          <w:sz w:val="20"/>
          <w:szCs w:val="20"/>
          <w:lang w:bidi="ar-SA"/>
        </w:rPr>
        <w:t xml:space="preserve"> </w:t>
      </w:r>
      <w:r w:rsidRPr="00814B7D">
        <w:rPr>
          <w:sz w:val="20"/>
          <w:szCs w:val="20"/>
          <w:lang w:bidi="ar-SA"/>
        </w:rPr>
        <w:t>focus</w:t>
      </w:r>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follicular</w:t>
      </w:r>
      <w:r w:rsidR="00E62E58" w:rsidRPr="00814B7D">
        <w:rPr>
          <w:sz w:val="20"/>
          <w:szCs w:val="20"/>
          <w:lang w:bidi="ar-SA"/>
        </w:rPr>
        <w:t xml:space="preserve"> </w:t>
      </w:r>
      <w:r w:rsidRPr="00814B7D">
        <w:rPr>
          <w:sz w:val="20"/>
          <w:szCs w:val="20"/>
          <w:lang w:bidi="ar-SA"/>
        </w:rPr>
        <w:t>dynamics,</w:t>
      </w:r>
      <w:r w:rsidR="00E62E58" w:rsidRPr="00814B7D">
        <w:rPr>
          <w:sz w:val="20"/>
          <w:szCs w:val="20"/>
          <w:lang w:bidi="ar-SA"/>
        </w:rPr>
        <w:t xml:space="preserve"> </w:t>
      </w:r>
      <w:r w:rsidRPr="00814B7D">
        <w:rPr>
          <w:sz w:val="20"/>
          <w:szCs w:val="20"/>
          <w:lang w:bidi="ar-SA"/>
        </w:rPr>
        <w:t>ovulation</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proofErr w:type="spellStart"/>
      <w:r w:rsidRPr="00814B7D">
        <w:rPr>
          <w:sz w:val="20"/>
          <w:szCs w:val="20"/>
          <w:lang w:bidi="ar-SA"/>
        </w:rPr>
        <w:t>oocyte</w:t>
      </w:r>
      <w:proofErr w:type="spellEnd"/>
      <w:r w:rsidR="00E62E58" w:rsidRPr="00814B7D">
        <w:rPr>
          <w:sz w:val="20"/>
          <w:szCs w:val="20"/>
          <w:lang w:bidi="ar-SA"/>
        </w:rPr>
        <w:t xml:space="preserve"> </w:t>
      </w:r>
      <w:r w:rsidRPr="00814B7D">
        <w:rPr>
          <w:sz w:val="20"/>
          <w:szCs w:val="20"/>
          <w:lang w:bidi="ar-SA"/>
        </w:rPr>
        <w:t>quality.</w:t>
      </w:r>
      <w:r w:rsidR="00E62E58" w:rsidRPr="00814B7D">
        <w:rPr>
          <w:sz w:val="20"/>
          <w:szCs w:val="20"/>
          <w:lang w:bidi="ar-SA"/>
        </w:rPr>
        <w:t xml:space="preserve"> </w:t>
      </w:r>
      <w:r w:rsidRPr="00814B7D">
        <w:rPr>
          <w:sz w:val="20"/>
          <w:szCs w:val="20"/>
          <w:lang w:bidi="ar-SA"/>
        </w:rPr>
        <w:t>Ph.</w:t>
      </w:r>
      <w:r w:rsidR="00E62E58" w:rsidRPr="00814B7D">
        <w:rPr>
          <w:sz w:val="20"/>
          <w:szCs w:val="20"/>
          <w:lang w:bidi="ar-SA"/>
        </w:rPr>
        <w:t xml:space="preserve"> </w:t>
      </w:r>
      <w:r w:rsidRPr="00814B7D">
        <w:rPr>
          <w:sz w:val="20"/>
          <w:szCs w:val="20"/>
          <w:lang w:bidi="ar-SA"/>
        </w:rPr>
        <w:t>D.</w:t>
      </w:r>
      <w:r w:rsidR="00E62E58" w:rsidRPr="00814B7D">
        <w:rPr>
          <w:sz w:val="20"/>
          <w:szCs w:val="20"/>
          <w:lang w:bidi="ar-SA"/>
        </w:rPr>
        <w:t xml:space="preserve"> </w:t>
      </w:r>
      <w:r w:rsidRPr="00814B7D">
        <w:rPr>
          <w:sz w:val="20"/>
          <w:szCs w:val="20"/>
          <w:lang w:bidi="ar-SA"/>
        </w:rPr>
        <w:t>thesis.</w:t>
      </w:r>
      <w:r w:rsidR="00E62E58" w:rsidRPr="00814B7D">
        <w:rPr>
          <w:sz w:val="20"/>
          <w:szCs w:val="20"/>
          <w:lang w:bidi="ar-SA"/>
        </w:rPr>
        <w:t xml:space="preserve"> </w:t>
      </w:r>
      <w:r w:rsidRPr="00814B7D">
        <w:rPr>
          <w:sz w:val="20"/>
          <w:szCs w:val="20"/>
          <w:lang w:bidi="ar-SA"/>
        </w:rPr>
        <w:t>Swedish</w:t>
      </w:r>
      <w:r w:rsidR="00E62E58" w:rsidRPr="00814B7D">
        <w:rPr>
          <w:sz w:val="20"/>
          <w:szCs w:val="20"/>
          <w:lang w:bidi="ar-SA"/>
        </w:rPr>
        <w:t xml:space="preserve"> </w:t>
      </w:r>
      <w:r w:rsidRPr="00814B7D">
        <w:rPr>
          <w:sz w:val="20"/>
          <w:szCs w:val="20"/>
          <w:lang w:bidi="ar-SA"/>
        </w:rPr>
        <w:t>University</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Agricultural</w:t>
      </w:r>
      <w:r w:rsidR="00E62E58" w:rsidRPr="00814B7D">
        <w:rPr>
          <w:sz w:val="20"/>
          <w:szCs w:val="20"/>
          <w:lang w:bidi="ar-SA"/>
        </w:rPr>
        <w:t xml:space="preserve"> </w:t>
      </w:r>
      <w:r w:rsidRPr="00814B7D">
        <w:rPr>
          <w:sz w:val="20"/>
          <w:szCs w:val="20"/>
          <w:lang w:bidi="ar-SA"/>
        </w:rPr>
        <w:t>Sciences</w:t>
      </w:r>
      <w:r w:rsidR="00E62E58" w:rsidRPr="00814B7D">
        <w:rPr>
          <w:sz w:val="20"/>
          <w:szCs w:val="20"/>
          <w:lang w:bidi="ar-SA"/>
        </w:rPr>
        <w:t xml:space="preserve"> </w:t>
      </w:r>
      <w:r w:rsidRPr="00814B7D">
        <w:rPr>
          <w:sz w:val="20"/>
          <w:szCs w:val="20"/>
          <w:lang w:bidi="ar-SA"/>
        </w:rPr>
        <w:t>Uppsala</w:t>
      </w:r>
      <w:r w:rsidR="00E62E58" w:rsidRPr="00814B7D">
        <w:rPr>
          <w:sz w:val="20"/>
          <w:szCs w:val="20"/>
          <w:lang w:bidi="ar-SA"/>
        </w:rPr>
        <w:t>.</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Båge</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R.;</w:t>
      </w:r>
      <w:r w:rsidR="00E62E58" w:rsidRPr="00814B7D">
        <w:rPr>
          <w:sz w:val="20"/>
          <w:szCs w:val="20"/>
          <w:lang w:bidi="ar-SA"/>
        </w:rPr>
        <w:t xml:space="preserve"> </w:t>
      </w:r>
      <w:r w:rsidRPr="00814B7D">
        <w:rPr>
          <w:sz w:val="20"/>
          <w:szCs w:val="20"/>
          <w:lang w:bidi="ar-SA"/>
        </w:rPr>
        <w:t>H</w:t>
      </w:r>
      <w:r w:rsidR="00EF2139" w:rsidRPr="00814B7D">
        <w:rPr>
          <w:sz w:val="20"/>
          <w:szCs w:val="20"/>
          <w:lang w:bidi="ar-SA"/>
        </w:rPr>
        <w:t xml:space="preserve">. </w:t>
      </w:r>
      <w:proofErr w:type="spellStart"/>
      <w:r w:rsidR="00EF2139" w:rsidRPr="00814B7D">
        <w:rPr>
          <w:sz w:val="20"/>
          <w:szCs w:val="20"/>
          <w:lang w:bidi="ar-SA"/>
        </w:rPr>
        <w:t>G</w:t>
      </w:r>
      <w:r w:rsidRPr="00814B7D">
        <w:rPr>
          <w:sz w:val="20"/>
          <w:szCs w:val="20"/>
          <w:lang w:bidi="ar-SA"/>
        </w:rPr>
        <w:t>ustafsson</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M.</w:t>
      </w:r>
      <w:r w:rsidR="00E62E58" w:rsidRPr="00814B7D">
        <w:rPr>
          <w:sz w:val="20"/>
          <w:szCs w:val="20"/>
          <w:lang w:bidi="ar-SA"/>
        </w:rPr>
        <w:t xml:space="preserve"> </w:t>
      </w:r>
      <w:r w:rsidRPr="00814B7D">
        <w:rPr>
          <w:sz w:val="20"/>
          <w:szCs w:val="20"/>
          <w:lang w:bidi="ar-SA"/>
        </w:rPr>
        <w:t>Forsberg;</w:t>
      </w:r>
      <w:r w:rsidR="00E62E58" w:rsidRPr="00814B7D">
        <w:rPr>
          <w:sz w:val="20"/>
          <w:szCs w:val="20"/>
          <w:lang w:bidi="ar-SA"/>
        </w:rPr>
        <w:t xml:space="preserve"> </w:t>
      </w:r>
      <w:r w:rsidRPr="00814B7D">
        <w:rPr>
          <w:sz w:val="20"/>
          <w:szCs w:val="20"/>
          <w:lang w:bidi="ar-SA"/>
        </w:rPr>
        <w:t>B.</w:t>
      </w:r>
      <w:r w:rsidR="00E62E58" w:rsidRPr="00814B7D">
        <w:rPr>
          <w:sz w:val="20"/>
          <w:szCs w:val="20"/>
          <w:lang w:bidi="ar-SA"/>
        </w:rPr>
        <w:t xml:space="preserve"> </w:t>
      </w:r>
      <w:r w:rsidRPr="00814B7D">
        <w:rPr>
          <w:sz w:val="20"/>
          <w:szCs w:val="20"/>
          <w:lang w:bidi="ar-SA"/>
        </w:rPr>
        <w:t>Larsson</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H.</w:t>
      </w:r>
      <w:r w:rsidR="00E62E58" w:rsidRPr="00814B7D">
        <w:rPr>
          <w:sz w:val="20"/>
          <w:szCs w:val="20"/>
          <w:lang w:bidi="ar-SA"/>
        </w:rPr>
        <w:t xml:space="preserve"> </w:t>
      </w:r>
      <w:proofErr w:type="spellStart"/>
      <w:r w:rsidRPr="00814B7D">
        <w:rPr>
          <w:sz w:val="20"/>
          <w:szCs w:val="20"/>
          <w:lang w:bidi="ar-SA"/>
        </w:rPr>
        <w:t>Rodrýguez-Martýnez</w:t>
      </w:r>
      <w:proofErr w:type="spellEnd"/>
      <w:r w:rsidR="00E62E58" w:rsidRPr="00814B7D">
        <w:rPr>
          <w:sz w:val="20"/>
          <w:szCs w:val="20"/>
          <w:lang w:bidi="ar-SA"/>
        </w:rPr>
        <w:t xml:space="preserve"> </w:t>
      </w:r>
      <w:r w:rsidRPr="00814B7D">
        <w:rPr>
          <w:sz w:val="20"/>
          <w:szCs w:val="20"/>
          <w:lang w:bidi="ar-SA"/>
        </w:rPr>
        <w:t>(1997).</w:t>
      </w:r>
      <w:r w:rsidR="00E62E58" w:rsidRPr="00814B7D">
        <w:rPr>
          <w:sz w:val="20"/>
          <w:szCs w:val="20"/>
          <w:lang w:bidi="ar-SA"/>
        </w:rPr>
        <w:t xml:space="preserve"> </w:t>
      </w:r>
      <w:proofErr w:type="spellStart"/>
      <w:r w:rsidRPr="00814B7D">
        <w:rPr>
          <w:sz w:val="20"/>
          <w:szCs w:val="20"/>
          <w:lang w:bidi="ar-SA"/>
        </w:rPr>
        <w:t>Suprabasal</w:t>
      </w:r>
      <w:proofErr w:type="spellEnd"/>
      <w:r w:rsidR="00E62E58" w:rsidRPr="00814B7D">
        <w:rPr>
          <w:sz w:val="20"/>
          <w:szCs w:val="20"/>
          <w:lang w:bidi="ar-SA"/>
        </w:rPr>
        <w:t xml:space="preserve"> </w:t>
      </w:r>
      <w:r w:rsidRPr="00814B7D">
        <w:rPr>
          <w:sz w:val="20"/>
          <w:szCs w:val="20"/>
          <w:lang w:bidi="ar-SA"/>
        </w:rPr>
        <w:t>progesterone</w:t>
      </w:r>
      <w:r w:rsidR="00E62E58" w:rsidRPr="00814B7D">
        <w:rPr>
          <w:sz w:val="20"/>
          <w:szCs w:val="20"/>
          <w:lang w:bidi="ar-SA"/>
        </w:rPr>
        <w:t xml:space="preserve"> </w:t>
      </w:r>
      <w:r w:rsidRPr="00814B7D">
        <w:rPr>
          <w:sz w:val="20"/>
          <w:szCs w:val="20"/>
          <w:lang w:bidi="ar-SA"/>
        </w:rPr>
        <w:t>levels</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repeat-breeder</w:t>
      </w:r>
      <w:r w:rsidR="00E62E58" w:rsidRPr="00814B7D">
        <w:rPr>
          <w:sz w:val="20"/>
          <w:szCs w:val="20"/>
          <w:lang w:bidi="ar-SA"/>
        </w:rPr>
        <w:t xml:space="preserve"> </w:t>
      </w:r>
      <w:r w:rsidRPr="00814B7D">
        <w:rPr>
          <w:sz w:val="20"/>
          <w:szCs w:val="20"/>
          <w:lang w:bidi="ar-SA"/>
        </w:rPr>
        <w:t>heifers</w:t>
      </w:r>
      <w:r w:rsidR="00E62E58" w:rsidRPr="00814B7D">
        <w:rPr>
          <w:sz w:val="20"/>
          <w:szCs w:val="20"/>
          <w:lang w:bidi="ar-SA"/>
        </w:rPr>
        <w:t xml:space="preserve"> </w:t>
      </w:r>
      <w:r w:rsidRPr="00814B7D">
        <w:rPr>
          <w:sz w:val="20"/>
          <w:szCs w:val="20"/>
          <w:lang w:bidi="ar-SA"/>
        </w:rPr>
        <w:t>during</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pro-</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proofErr w:type="spellStart"/>
      <w:r w:rsidRPr="00814B7D">
        <w:rPr>
          <w:sz w:val="20"/>
          <w:szCs w:val="20"/>
          <w:lang w:bidi="ar-SA"/>
        </w:rPr>
        <w:t>oestrus</w:t>
      </w:r>
      <w:proofErr w:type="spellEnd"/>
      <w:r w:rsidRPr="00814B7D">
        <w:rPr>
          <w:sz w:val="20"/>
          <w:szCs w:val="20"/>
          <w:lang w:bidi="ar-SA"/>
        </w:rPr>
        <w:t>-period.</w:t>
      </w:r>
      <w:r w:rsidR="00E62E58" w:rsidRPr="00814B7D">
        <w:rPr>
          <w:sz w:val="20"/>
          <w:szCs w:val="20"/>
          <w:lang w:bidi="ar-SA"/>
        </w:rPr>
        <w:t xml:space="preserve"> </w:t>
      </w:r>
      <w:proofErr w:type="spellStart"/>
      <w:r w:rsidRPr="00814B7D">
        <w:rPr>
          <w:sz w:val="20"/>
          <w:szCs w:val="20"/>
          <w:lang w:bidi="ar-SA"/>
        </w:rPr>
        <w:t>Theriogenology</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47:</w:t>
      </w:r>
      <w:r w:rsidR="00E62E58" w:rsidRPr="00814B7D">
        <w:rPr>
          <w:sz w:val="20"/>
          <w:szCs w:val="20"/>
          <w:lang w:bidi="ar-SA"/>
        </w:rPr>
        <w:t xml:space="preserve"> </w:t>
      </w:r>
      <w:r w:rsidRPr="00814B7D">
        <w:rPr>
          <w:sz w:val="20"/>
          <w:szCs w:val="20"/>
          <w:lang w:bidi="ar-SA"/>
        </w:rPr>
        <w:t>141–142.</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Bartlett,</w:t>
      </w:r>
      <w:r w:rsidR="00E62E58" w:rsidRPr="00814B7D">
        <w:rPr>
          <w:sz w:val="20"/>
          <w:szCs w:val="20"/>
          <w:lang w:bidi="ar-SA"/>
        </w:rPr>
        <w:t xml:space="preserve"> </w:t>
      </w:r>
      <w:r w:rsidRPr="00814B7D">
        <w:rPr>
          <w:sz w:val="20"/>
          <w:szCs w:val="20"/>
          <w:lang w:bidi="ar-SA"/>
        </w:rPr>
        <w:t>P.C.;</w:t>
      </w:r>
      <w:r w:rsidR="00E62E58" w:rsidRPr="00814B7D">
        <w:rPr>
          <w:sz w:val="20"/>
          <w:szCs w:val="20"/>
          <w:lang w:bidi="ar-SA"/>
        </w:rPr>
        <w:t xml:space="preserve"> </w:t>
      </w:r>
      <w:r w:rsidRPr="00814B7D">
        <w:rPr>
          <w:sz w:val="20"/>
          <w:szCs w:val="20"/>
          <w:lang w:bidi="ar-SA"/>
        </w:rPr>
        <w:t>J.H.</w:t>
      </w:r>
      <w:r w:rsidR="00E62E58" w:rsidRPr="00814B7D">
        <w:rPr>
          <w:sz w:val="20"/>
          <w:szCs w:val="20"/>
          <w:lang w:bidi="ar-SA"/>
        </w:rPr>
        <w:t xml:space="preserve"> </w:t>
      </w:r>
      <w:r w:rsidRPr="00814B7D">
        <w:rPr>
          <w:sz w:val="20"/>
          <w:szCs w:val="20"/>
          <w:lang w:bidi="ar-SA"/>
        </w:rPr>
        <w:t>Kirk</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E.C.</w:t>
      </w:r>
      <w:r w:rsidR="00E62E58" w:rsidRPr="00814B7D">
        <w:rPr>
          <w:sz w:val="20"/>
          <w:szCs w:val="20"/>
          <w:lang w:bidi="ar-SA"/>
        </w:rPr>
        <w:t xml:space="preserve"> </w:t>
      </w:r>
      <w:r w:rsidRPr="00814B7D">
        <w:rPr>
          <w:sz w:val="20"/>
          <w:szCs w:val="20"/>
          <w:lang w:bidi="ar-SA"/>
        </w:rPr>
        <w:t>Mather</w:t>
      </w:r>
      <w:r w:rsidR="00E62E58" w:rsidRPr="00814B7D">
        <w:rPr>
          <w:sz w:val="20"/>
          <w:szCs w:val="20"/>
          <w:lang w:bidi="ar-SA"/>
        </w:rPr>
        <w:t xml:space="preserve"> </w:t>
      </w:r>
      <w:r w:rsidRPr="00814B7D">
        <w:rPr>
          <w:sz w:val="20"/>
          <w:szCs w:val="20"/>
          <w:lang w:bidi="ar-SA"/>
        </w:rPr>
        <w:t>(1986).</w:t>
      </w:r>
      <w:r w:rsidR="00E62E58" w:rsidRPr="00814B7D">
        <w:rPr>
          <w:sz w:val="20"/>
          <w:szCs w:val="20"/>
          <w:lang w:bidi="ar-SA"/>
        </w:rPr>
        <w:t xml:space="preserve"> </w:t>
      </w:r>
      <w:r w:rsidRPr="00814B7D">
        <w:rPr>
          <w:sz w:val="20"/>
          <w:szCs w:val="20"/>
          <w:lang w:bidi="ar-SA"/>
        </w:rPr>
        <w:t>Repeated</w:t>
      </w:r>
      <w:r w:rsidR="00E62E58" w:rsidRPr="00814B7D">
        <w:rPr>
          <w:sz w:val="20"/>
          <w:szCs w:val="20"/>
          <w:lang w:bidi="ar-SA"/>
        </w:rPr>
        <w:t xml:space="preserve"> </w:t>
      </w:r>
      <w:r w:rsidRPr="00814B7D">
        <w:rPr>
          <w:sz w:val="20"/>
          <w:szCs w:val="20"/>
          <w:lang w:bidi="ar-SA"/>
        </w:rPr>
        <w:t>insemination</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Michigan</w:t>
      </w:r>
      <w:r w:rsidR="00E62E58" w:rsidRPr="00814B7D">
        <w:rPr>
          <w:sz w:val="20"/>
          <w:szCs w:val="20"/>
          <w:lang w:bidi="ar-SA"/>
        </w:rPr>
        <w:t xml:space="preserve"> </w:t>
      </w:r>
      <w:r w:rsidRPr="00814B7D">
        <w:rPr>
          <w:sz w:val="20"/>
          <w:szCs w:val="20"/>
          <w:lang w:bidi="ar-SA"/>
        </w:rPr>
        <w:t>Holstein-Friesian</w:t>
      </w:r>
      <w:r w:rsidR="00E62E58" w:rsidRPr="00814B7D">
        <w:rPr>
          <w:sz w:val="20"/>
          <w:szCs w:val="20"/>
          <w:lang w:bidi="ar-SA"/>
        </w:rPr>
        <w:t xml:space="preserve"> </w:t>
      </w:r>
      <w:r w:rsidRPr="00814B7D">
        <w:rPr>
          <w:sz w:val="20"/>
          <w:szCs w:val="20"/>
          <w:lang w:bidi="ar-SA"/>
        </w:rPr>
        <w:t>cattle:</w:t>
      </w:r>
      <w:r w:rsidR="00E62E58" w:rsidRPr="00814B7D">
        <w:rPr>
          <w:sz w:val="20"/>
          <w:szCs w:val="20"/>
          <w:lang w:bidi="ar-SA"/>
        </w:rPr>
        <w:t xml:space="preserve"> </w:t>
      </w:r>
      <w:r w:rsidRPr="00814B7D">
        <w:rPr>
          <w:sz w:val="20"/>
          <w:szCs w:val="20"/>
          <w:lang w:bidi="ar-SA"/>
        </w:rPr>
        <w:t>incidence,</w:t>
      </w:r>
      <w:r w:rsidR="00E62E58" w:rsidRPr="00814B7D">
        <w:rPr>
          <w:sz w:val="20"/>
          <w:szCs w:val="20"/>
          <w:lang w:bidi="ar-SA"/>
        </w:rPr>
        <w:t xml:space="preserve"> </w:t>
      </w:r>
      <w:r w:rsidRPr="00814B7D">
        <w:rPr>
          <w:sz w:val="20"/>
          <w:szCs w:val="20"/>
          <w:lang w:bidi="ar-SA"/>
        </w:rPr>
        <w:t>descriptive</w:t>
      </w:r>
      <w:r w:rsidR="00E62E58" w:rsidRPr="00814B7D">
        <w:rPr>
          <w:sz w:val="20"/>
          <w:szCs w:val="20"/>
          <w:lang w:bidi="ar-SA"/>
        </w:rPr>
        <w:t xml:space="preserve"> </w:t>
      </w:r>
      <w:r w:rsidRPr="00814B7D">
        <w:rPr>
          <w:sz w:val="20"/>
          <w:szCs w:val="20"/>
          <w:lang w:bidi="ar-SA"/>
        </w:rPr>
        <w:t>epidemiology</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estimated</w:t>
      </w:r>
      <w:r w:rsidR="00E62E58" w:rsidRPr="00814B7D">
        <w:rPr>
          <w:sz w:val="20"/>
          <w:szCs w:val="20"/>
          <w:lang w:bidi="ar-SA"/>
        </w:rPr>
        <w:t xml:space="preserve"> </w:t>
      </w:r>
      <w:r w:rsidRPr="00814B7D">
        <w:rPr>
          <w:sz w:val="20"/>
          <w:szCs w:val="20"/>
          <w:lang w:bidi="ar-SA"/>
        </w:rPr>
        <w:t>economic</w:t>
      </w:r>
      <w:r w:rsidR="00E62E58" w:rsidRPr="00814B7D">
        <w:rPr>
          <w:sz w:val="20"/>
          <w:szCs w:val="20"/>
          <w:lang w:bidi="ar-SA"/>
        </w:rPr>
        <w:t xml:space="preserve"> </w:t>
      </w:r>
      <w:r w:rsidRPr="00814B7D">
        <w:rPr>
          <w:sz w:val="20"/>
          <w:szCs w:val="20"/>
          <w:lang w:bidi="ar-SA"/>
        </w:rPr>
        <w:t>impact.</w:t>
      </w:r>
      <w:r w:rsidR="00E62E58" w:rsidRPr="00814B7D">
        <w:rPr>
          <w:sz w:val="20"/>
          <w:szCs w:val="20"/>
          <w:lang w:bidi="ar-SA"/>
        </w:rPr>
        <w:t xml:space="preserve"> </w:t>
      </w:r>
      <w:proofErr w:type="spellStart"/>
      <w:r w:rsidRPr="00814B7D">
        <w:rPr>
          <w:sz w:val="20"/>
          <w:szCs w:val="20"/>
          <w:lang w:bidi="ar-SA"/>
        </w:rPr>
        <w:t>Theriogenology</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26:</w:t>
      </w:r>
      <w:r w:rsidR="00E62E58" w:rsidRPr="00814B7D">
        <w:rPr>
          <w:sz w:val="20"/>
          <w:szCs w:val="20"/>
          <w:lang w:bidi="ar-SA"/>
        </w:rPr>
        <w:t xml:space="preserve"> </w:t>
      </w:r>
      <w:r w:rsidRPr="00814B7D">
        <w:rPr>
          <w:sz w:val="20"/>
          <w:szCs w:val="20"/>
          <w:lang w:bidi="ar-SA"/>
        </w:rPr>
        <w:t>309–322.</w:t>
      </w:r>
    </w:p>
    <w:p w:rsidR="00E44300" w:rsidRPr="00814B7D" w:rsidRDefault="00E44300" w:rsidP="00EF2139">
      <w:pPr>
        <w:pStyle w:val="ListParagraph"/>
        <w:numPr>
          <w:ilvl w:val="0"/>
          <w:numId w:val="34"/>
        </w:numPr>
        <w:autoSpaceDE w:val="0"/>
        <w:autoSpaceDN w:val="0"/>
        <w:bidi w:val="0"/>
        <w:adjustRightInd w:val="0"/>
        <w:snapToGrid w:val="0"/>
        <w:ind w:firstLineChars="0"/>
        <w:jc w:val="both"/>
        <w:rPr>
          <w:sz w:val="20"/>
          <w:szCs w:val="20"/>
        </w:rPr>
      </w:pPr>
      <w:proofErr w:type="spellStart"/>
      <w:r w:rsidRPr="00814B7D">
        <w:rPr>
          <w:sz w:val="20"/>
          <w:szCs w:val="20"/>
        </w:rPr>
        <w:t>Beltman</w:t>
      </w:r>
      <w:proofErr w:type="spellEnd"/>
      <w:r w:rsidRPr="00814B7D">
        <w:rPr>
          <w:sz w:val="20"/>
          <w:szCs w:val="20"/>
        </w:rPr>
        <w:t>,</w:t>
      </w:r>
      <w:r w:rsidR="00E62E58" w:rsidRPr="00814B7D">
        <w:rPr>
          <w:sz w:val="20"/>
          <w:szCs w:val="20"/>
        </w:rPr>
        <w:t xml:space="preserve"> </w:t>
      </w:r>
      <w:r w:rsidRPr="00814B7D">
        <w:rPr>
          <w:sz w:val="20"/>
          <w:szCs w:val="20"/>
        </w:rPr>
        <w:t>E.M.;</w:t>
      </w:r>
      <w:r w:rsidR="00E62E58" w:rsidRPr="00814B7D">
        <w:rPr>
          <w:sz w:val="20"/>
          <w:szCs w:val="20"/>
        </w:rPr>
        <w:t xml:space="preserve"> </w:t>
      </w:r>
      <w:r w:rsidRPr="00814B7D">
        <w:rPr>
          <w:sz w:val="20"/>
          <w:szCs w:val="20"/>
        </w:rPr>
        <w:t>P.</w:t>
      </w:r>
      <w:r w:rsidR="00E62E58" w:rsidRPr="00814B7D">
        <w:rPr>
          <w:sz w:val="20"/>
          <w:szCs w:val="20"/>
        </w:rPr>
        <w:t xml:space="preserve"> </w:t>
      </w:r>
      <w:proofErr w:type="spellStart"/>
      <w:r w:rsidRPr="00814B7D">
        <w:rPr>
          <w:sz w:val="20"/>
          <w:szCs w:val="20"/>
        </w:rPr>
        <w:t>Lonergan</w:t>
      </w:r>
      <w:proofErr w:type="spellEnd"/>
      <w:r w:rsidRPr="00814B7D">
        <w:rPr>
          <w:sz w:val="20"/>
          <w:szCs w:val="20"/>
        </w:rPr>
        <w:t>;</w:t>
      </w:r>
      <w:r w:rsidR="00E62E58" w:rsidRPr="00814B7D">
        <w:rPr>
          <w:sz w:val="20"/>
          <w:szCs w:val="20"/>
        </w:rPr>
        <w:t xml:space="preserve"> </w:t>
      </w:r>
      <w:r w:rsidRPr="00814B7D">
        <w:rPr>
          <w:sz w:val="20"/>
          <w:szCs w:val="20"/>
        </w:rPr>
        <w:t>G.M.</w:t>
      </w:r>
      <w:r w:rsidR="00E62E58" w:rsidRPr="00814B7D">
        <w:rPr>
          <w:sz w:val="20"/>
          <w:szCs w:val="20"/>
        </w:rPr>
        <w:t xml:space="preserve"> </w:t>
      </w:r>
      <w:proofErr w:type="spellStart"/>
      <w:r w:rsidRPr="00814B7D">
        <w:rPr>
          <w:sz w:val="20"/>
          <w:szCs w:val="20"/>
        </w:rPr>
        <w:t>Dıskın</w:t>
      </w:r>
      <w:proofErr w:type="spellEnd"/>
      <w:r w:rsidRPr="00814B7D">
        <w:rPr>
          <w:sz w:val="20"/>
          <w:szCs w:val="20"/>
        </w:rPr>
        <w:t>;</w:t>
      </w:r>
      <w:r w:rsidR="00E62E58" w:rsidRPr="00814B7D">
        <w:rPr>
          <w:sz w:val="20"/>
          <w:szCs w:val="20"/>
        </w:rPr>
        <w:t xml:space="preserve"> </w:t>
      </w:r>
      <w:r w:rsidRPr="00814B7D">
        <w:rPr>
          <w:sz w:val="20"/>
          <w:szCs w:val="20"/>
        </w:rPr>
        <w:t>F.J.</w:t>
      </w:r>
      <w:r w:rsidR="00E62E58" w:rsidRPr="00814B7D">
        <w:rPr>
          <w:sz w:val="20"/>
          <w:szCs w:val="20"/>
        </w:rPr>
        <w:t xml:space="preserve"> </w:t>
      </w:r>
      <w:r w:rsidRPr="00814B7D">
        <w:rPr>
          <w:sz w:val="20"/>
          <w:szCs w:val="20"/>
        </w:rPr>
        <w:t>Roche</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A.M.</w:t>
      </w:r>
      <w:r w:rsidR="00E62E58" w:rsidRPr="00814B7D">
        <w:rPr>
          <w:sz w:val="20"/>
          <w:szCs w:val="20"/>
        </w:rPr>
        <w:t xml:space="preserve"> </w:t>
      </w:r>
      <w:r w:rsidRPr="00814B7D">
        <w:rPr>
          <w:sz w:val="20"/>
          <w:szCs w:val="20"/>
        </w:rPr>
        <w:t>Crowe</w:t>
      </w:r>
      <w:r w:rsidR="00E62E58" w:rsidRPr="00814B7D">
        <w:rPr>
          <w:sz w:val="20"/>
          <w:szCs w:val="20"/>
        </w:rPr>
        <w:t xml:space="preserve"> </w:t>
      </w:r>
      <w:r w:rsidRPr="00814B7D">
        <w:rPr>
          <w:sz w:val="20"/>
          <w:szCs w:val="20"/>
        </w:rPr>
        <w:t>(2009).</w:t>
      </w:r>
      <w:r w:rsidR="00E62E58" w:rsidRPr="00814B7D">
        <w:rPr>
          <w:sz w:val="20"/>
          <w:szCs w:val="20"/>
        </w:rPr>
        <w:t xml:space="preserve"> </w:t>
      </w:r>
      <w:r w:rsidRPr="00814B7D">
        <w:rPr>
          <w:sz w:val="20"/>
          <w:szCs w:val="20"/>
        </w:rPr>
        <w:t>Effect</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progesterone</w:t>
      </w:r>
      <w:r w:rsidR="00E62E58" w:rsidRPr="00814B7D">
        <w:rPr>
          <w:sz w:val="20"/>
          <w:szCs w:val="20"/>
        </w:rPr>
        <w:t xml:space="preserve"> </w:t>
      </w:r>
      <w:r w:rsidRPr="00814B7D">
        <w:rPr>
          <w:sz w:val="20"/>
          <w:szCs w:val="20"/>
        </w:rPr>
        <w:t>supplementation</w:t>
      </w:r>
      <w:r w:rsidR="00E62E58" w:rsidRPr="00814B7D">
        <w:rPr>
          <w:sz w:val="20"/>
          <w:szCs w:val="20"/>
        </w:rPr>
        <w:t xml:space="preserve"> </w:t>
      </w:r>
      <w:r w:rsidRPr="00814B7D">
        <w:rPr>
          <w:sz w:val="20"/>
          <w:szCs w:val="20"/>
        </w:rPr>
        <w:t>in</w:t>
      </w:r>
      <w:r w:rsidR="00E62E58" w:rsidRPr="00814B7D">
        <w:rPr>
          <w:sz w:val="20"/>
          <w:szCs w:val="20"/>
        </w:rPr>
        <w:t xml:space="preserve"> </w:t>
      </w:r>
      <w:r w:rsidRPr="00814B7D">
        <w:rPr>
          <w:sz w:val="20"/>
          <w:szCs w:val="20"/>
        </w:rPr>
        <w:t>the</w:t>
      </w:r>
      <w:r w:rsidR="00E62E58" w:rsidRPr="00814B7D">
        <w:rPr>
          <w:sz w:val="20"/>
          <w:szCs w:val="20"/>
        </w:rPr>
        <w:t xml:space="preserve"> </w:t>
      </w:r>
      <w:r w:rsidRPr="00814B7D">
        <w:rPr>
          <w:sz w:val="20"/>
          <w:szCs w:val="20"/>
        </w:rPr>
        <w:t>first</w:t>
      </w:r>
      <w:r w:rsidR="00E62E58" w:rsidRPr="00814B7D">
        <w:rPr>
          <w:sz w:val="20"/>
          <w:szCs w:val="20"/>
        </w:rPr>
        <w:t xml:space="preserve"> </w:t>
      </w:r>
      <w:r w:rsidRPr="00814B7D">
        <w:rPr>
          <w:sz w:val="20"/>
          <w:szCs w:val="20"/>
        </w:rPr>
        <w:t>week</w:t>
      </w:r>
      <w:r w:rsidR="00E62E58" w:rsidRPr="00814B7D">
        <w:rPr>
          <w:sz w:val="20"/>
          <w:szCs w:val="20"/>
        </w:rPr>
        <w:t xml:space="preserve"> </w:t>
      </w:r>
      <w:r w:rsidRPr="00814B7D">
        <w:rPr>
          <w:sz w:val="20"/>
          <w:szCs w:val="20"/>
        </w:rPr>
        <w:t>post</w:t>
      </w:r>
      <w:r w:rsidR="00E62E58" w:rsidRPr="00814B7D">
        <w:rPr>
          <w:sz w:val="20"/>
          <w:szCs w:val="20"/>
        </w:rPr>
        <w:t xml:space="preserve"> </w:t>
      </w:r>
      <w:r w:rsidRPr="00814B7D">
        <w:rPr>
          <w:sz w:val="20"/>
          <w:szCs w:val="20"/>
        </w:rPr>
        <w:t>conception</w:t>
      </w:r>
      <w:r w:rsidR="00E62E58" w:rsidRPr="00814B7D">
        <w:rPr>
          <w:sz w:val="20"/>
          <w:szCs w:val="20"/>
        </w:rPr>
        <w:t xml:space="preserve"> </w:t>
      </w:r>
      <w:r w:rsidRPr="00814B7D">
        <w:rPr>
          <w:sz w:val="20"/>
          <w:szCs w:val="20"/>
        </w:rPr>
        <w:t>on</w:t>
      </w:r>
      <w:r w:rsidR="00E62E58" w:rsidRPr="00814B7D">
        <w:rPr>
          <w:sz w:val="20"/>
          <w:szCs w:val="20"/>
        </w:rPr>
        <w:t xml:space="preserve"> </w:t>
      </w:r>
      <w:r w:rsidRPr="00814B7D">
        <w:rPr>
          <w:sz w:val="20"/>
          <w:szCs w:val="20"/>
        </w:rPr>
        <w:t>embryo</w:t>
      </w:r>
      <w:r w:rsidR="00E62E58" w:rsidRPr="00814B7D">
        <w:rPr>
          <w:sz w:val="20"/>
          <w:szCs w:val="20"/>
        </w:rPr>
        <w:t xml:space="preserve"> </w:t>
      </w:r>
      <w:r w:rsidRPr="00814B7D">
        <w:rPr>
          <w:sz w:val="20"/>
          <w:szCs w:val="20"/>
        </w:rPr>
        <w:t>survival</w:t>
      </w:r>
      <w:r w:rsidR="00E62E58" w:rsidRPr="00814B7D">
        <w:rPr>
          <w:sz w:val="20"/>
          <w:szCs w:val="20"/>
        </w:rPr>
        <w:t xml:space="preserve"> </w:t>
      </w:r>
      <w:r w:rsidRPr="00814B7D">
        <w:rPr>
          <w:sz w:val="20"/>
          <w:szCs w:val="20"/>
        </w:rPr>
        <w:t>in</w:t>
      </w:r>
      <w:r w:rsidR="00E62E58" w:rsidRPr="00814B7D">
        <w:rPr>
          <w:sz w:val="20"/>
          <w:szCs w:val="20"/>
        </w:rPr>
        <w:t xml:space="preserve"> </w:t>
      </w:r>
      <w:r w:rsidRPr="00814B7D">
        <w:rPr>
          <w:sz w:val="20"/>
          <w:szCs w:val="20"/>
        </w:rPr>
        <w:t>beef</w:t>
      </w:r>
      <w:r w:rsidR="00E62E58" w:rsidRPr="00814B7D">
        <w:rPr>
          <w:sz w:val="20"/>
          <w:szCs w:val="20"/>
        </w:rPr>
        <w:t xml:space="preserve"> </w:t>
      </w:r>
      <w:r w:rsidRPr="00814B7D">
        <w:rPr>
          <w:sz w:val="20"/>
          <w:szCs w:val="20"/>
        </w:rPr>
        <w:t>heifers.</w:t>
      </w:r>
      <w:r w:rsidR="00E62E58" w:rsidRPr="00814B7D">
        <w:rPr>
          <w:sz w:val="20"/>
          <w:szCs w:val="20"/>
        </w:rPr>
        <w:t xml:space="preserve"> </w:t>
      </w:r>
      <w:proofErr w:type="spellStart"/>
      <w:r w:rsidRPr="00814B7D">
        <w:rPr>
          <w:sz w:val="20"/>
          <w:szCs w:val="20"/>
        </w:rPr>
        <w:t>Theriogenology</w:t>
      </w:r>
      <w:proofErr w:type="spellEnd"/>
      <w:r w:rsidRPr="00814B7D">
        <w:rPr>
          <w:sz w:val="20"/>
          <w:szCs w:val="20"/>
        </w:rPr>
        <w:t>,</w:t>
      </w:r>
      <w:r w:rsidR="00E62E58" w:rsidRPr="00814B7D">
        <w:rPr>
          <w:sz w:val="20"/>
          <w:szCs w:val="20"/>
        </w:rPr>
        <w:t xml:space="preserve"> </w:t>
      </w:r>
      <w:r w:rsidRPr="00814B7D">
        <w:rPr>
          <w:sz w:val="20"/>
          <w:szCs w:val="20"/>
        </w:rPr>
        <w:t>71:</w:t>
      </w:r>
      <w:r w:rsidR="00E62E58" w:rsidRPr="00814B7D">
        <w:rPr>
          <w:sz w:val="20"/>
          <w:szCs w:val="20"/>
        </w:rPr>
        <w:t xml:space="preserve"> </w:t>
      </w:r>
      <w:r w:rsidRPr="00814B7D">
        <w:rPr>
          <w:sz w:val="20"/>
          <w:szCs w:val="20"/>
        </w:rPr>
        <w:t>1173-1179.</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Bhattacharyya,</w:t>
      </w:r>
      <w:r w:rsidR="00E62E58" w:rsidRPr="00814B7D">
        <w:rPr>
          <w:sz w:val="20"/>
          <w:szCs w:val="20"/>
          <w:lang w:bidi="ar-SA"/>
        </w:rPr>
        <w:t xml:space="preserve"> </w:t>
      </w:r>
      <w:r w:rsidRPr="00814B7D">
        <w:rPr>
          <w:sz w:val="20"/>
          <w:szCs w:val="20"/>
          <w:lang w:bidi="ar-SA"/>
        </w:rPr>
        <w:t>H.</w:t>
      </w:r>
      <w:r w:rsidR="00E62E58" w:rsidRPr="00814B7D">
        <w:rPr>
          <w:sz w:val="20"/>
          <w:szCs w:val="20"/>
          <w:lang w:bidi="ar-SA"/>
        </w:rPr>
        <w:t xml:space="preserve"> </w:t>
      </w:r>
      <w:r w:rsidRPr="00814B7D">
        <w:rPr>
          <w:sz w:val="20"/>
          <w:szCs w:val="20"/>
          <w:lang w:bidi="ar-SA"/>
        </w:rPr>
        <w:t>K.</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A.</w:t>
      </w:r>
      <w:r w:rsidR="00E62E58" w:rsidRPr="00814B7D">
        <w:rPr>
          <w:sz w:val="20"/>
          <w:szCs w:val="20"/>
          <w:lang w:bidi="ar-SA"/>
        </w:rPr>
        <w:t xml:space="preserve"> </w:t>
      </w:r>
      <w:r w:rsidRPr="00814B7D">
        <w:rPr>
          <w:sz w:val="20"/>
          <w:szCs w:val="20"/>
          <w:lang w:bidi="ar-SA"/>
        </w:rPr>
        <w:t>Hafiz</w:t>
      </w:r>
      <w:r w:rsidR="00E62E58" w:rsidRPr="00814B7D">
        <w:rPr>
          <w:sz w:val="20"/>
          <w:szCs w:val="20"/>
          <w:lang w:bidi="ar-SA"/>
        </w:rPr>
        <w:t xml:space="preserve"> </w:t>
      </w:r>
      <w:r w:rsidRPr="00814B7D">
        <w:rPr>
          <w:sz w:val="20"/>
          <w:szCs w:val="20"/>
          <w:lang w:bidi="ar-SA"/>
        </w:rPr>
        <w:t>(2009).</w:t>
      </w:r>
      <w:r w:rsidR="00E62E58" w:rsidRPr="00814B7D">
        <w:rPr>
          <w:sz w:val="20"/>
          <w:szCs w:val="20"/>
          <w:lang w:bidi="ar-SA"/>
        </w:rPr>
        <w:t xml:space="preserve"> </w:t>
      </w:r>
      <w:r w:rsidRPr="00814B7D">
        <w:rPr>
          <w:sz w:val="20"/>
          <w:szCs w:val="20"/>
          <w:lang w:bidi="ar-SA"/>
        </w:rPr>
        <w:t>Treatment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delayed</w:t>
      </w:r>
      <w:r w:rsidR="00E62E58" w:rsidRPr="00814B7D">
        <w:rPr>
          <w:sz w:val="20"/>
          <w:szCs w:val="20"/>
          <w:lang w:bidi="ar-SA"/>
        </w:rPr>
        <w:t xml:space="preserve"> </w:t>
      </w:r>
      <w:r w:rsidRPr="00814B7D">
        <w:rPr>
          <w:sz w:val="20"/>
          <w:szCs w:val="20"/>
          <w:lang w:bidi="ar-SA"/>
        </w:rPr>
        <w:t>ovulation</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cattle.</w:t>
      </w:r>
      <w:r w:rsidR="00E62E58" w:rsidRPr="00814B7D">
        <w:rPr>
          <w:sz w:val="20"/>
          <w:szCs w:val="20"/>
          <w:lang w:bidi="ar-SA"/>
        </w:rPr>
        <w:t xml:space="preserve"> </w:t>
      </w:r>
      <w:r w:rsidRPr="00814B7D">
        <w:rPr>
          <w:sz w:val="20"/>
          <w:szCs w:val="20"/>
          <w:lang w:bidi="ar-SA"/>
        </w:rPr>
        <w:t>Indian</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Anim.</w:t>
      </w:r>
      <w:r w:rsidR="00E62E58" w:rsidRPr="00814B7D">
        <w:rPr>
          <w:sz w:val="20"/>
          <w:szCs w:val="20"/>
          <w:lang w:bidi="ar-SA"/>
        </w:rPr>
        <w:t xml:space="preserve"> </w:t>
      </w:r>
      <w:r w:rsidRPr="00814B7D">
        <w:rPr>
          <w:sz w:val="20"/>
          <w:szCs w:val="20"/>
          <w:lang w:bidi="ar-SA"/>
        </w:rPr>
        <w:t>Res.,</w:t>
      </w:r>
      <w:r w:rsidR="00E62E58" w:rsidRPr="00814B7D">
        <w:rPr>
          <w:sz w:val="20"/>
          <w:szCs w:val="20"/>
          <w:lang w:bidi="ar-SA"/>
        </w:rPr>
        <w:t xml:space="preserve"> </w:t>
      </w:r>
      <w:r w:rsidRPr="00814B7D">
        <w:rPr>
          <w:sz w:val="20"/>
          <w:szCs w:val="20"/>
          <w:lang w:bidi="ar-SA"/>
        </w:rPr>
        <w:t>43</w:t>
      </w:r>
      <w:r w:rsidR="00E62E58" w:rsidRPr="00814B7D">
        <w:rPr>
          <w:sz w:val="20"/>
          <w:szCs w:val="20"/>
          <w:lang w:bidi="ar-SA"/>
        </w:rPr>
        <w:t xml:space="preserve"> </w:t>
      </w:r>
      <w:r w:rsidRPr="00814B7D">
        <w:rPr>
          <w:sz w:val="20"/>
          <w:szCs w:val="20"/>
          <w:lang w:bidi="ar-SA"/>
        </w:rPr>
        <w:t>(3)</w:t>
      </w:r>
      <w:r w:rsidR="00E62E58" w:rsidRPr="00814B7D">
        <w:rPr>
          <w:sz w:val="20"/>
          <w:szCs w:val="20"/>
          <w:lang w:bidi="ar-SA"/>
        </w:rPr>
        <w:t xml:space="preserve">: </w:t>
      </w:r>
      <w:r w:rsidRPr="00814B7D">
        <w:rPr>
          <w:sz w:val="20"/>
          <w:szCs w:val="20"/>
          <w:lang w:bidi="ar-SA"/>
        </w:rPr>
        <w:t>209-210.</w:t>
      </w:r>
    </w:p>
    <w:p w:rsidR="00E44300" w:rsidRPr="00814B7D" w:rsidRDefault="00E44300" w:rsidP="00EF2139">
      <w:pPr>
        <w:pStyle w:val="ListParagraph"/>
        <w:numPr>
          <w:ilvl w:val="0"/>
          <w:numId w:val="34"/>
        </w:numPr>
        <w:tabs>
          <w:tab w:val="right" w:pos="900"/>
        </w:tabs>
        <w:bidi w:val="0"/>
        <w:snapToGrid w:val="0"/>
        <w:ind w:firstLineChars="0"/>
        <w:jc w:val="both"/>
        <w:rPr>
          <w:sz w:val="20"/>
          <w:szCs w:val="20"/>
        </w:rPr>
      </w:pPr>
      <w:r w:rsidRPr="00814B7D">
        <w:rPr>
          <w:sz w:val="20"/>
          <w:szCs w:val="20"/>
        </w:rPr>
        <w:t>Duncan,</w:t>
      </w:r>
      <w:r w:rsidR="00E62E58" w:rsidRPr="00814B7D">
        <w:rPr>
          <w:sz w:val="20"/>
          <w:szCs w:val="20"/>
        </w:rPr>
        <w:t xml:space="preserve"> </w:t>
      </w:r>
      <w:r w:rsidRPr="00814B7D">
        <w:rPr>
          <w:sz w:val="20"/>
          <w:szCs w:val="20"/>
        </w:rPr>
        <w:t>D.B.</w:t>
      </w:r>
      <w:r w:rsidR="00E62E58" w:rsidRPr="00814B7D">
        <w:rPr>
          <w:sz w:val="20"/>
          <w:szCs w:val="20"/>
        </w:rPr>
        <w:t xml:space="preserve"> </w:t>
      </w:r>
      <w:r w:rsidRPr="00814B7D">
        <w:rPr>
          <w:sz w:val="20"/>
          <w:szCs w:val="20"/>
        </w:rPr>
        <w:t>(1955).</w:t>
      </w:r>
      <w:r w:rsidR="00E62E58" w:rsidRPr="00814B7D">
        <w:rPr>
          <w:sz w:val="20"/>
          <w:szCs w:val="20"/>
        </w:rPr>
        <w:t xml:space="preserve"> </w:t>
      </w:r>
      <w:r w:rsidRPr="00814B7D">
        <w:rPr>
          <w:sz w:val="20"/>
          <w:szCs w:val="20"/>
        </w:rPr>
        <w:t>Multiple</w:t>
      </w:r>
      <w:r w:rsidR="00E62E58" w:rsidRPr="00814B7D">
        <w:rPr>
          <w:sz w:val="20"/>
          <w:szCs w:val="20"/>
        </w:rPr>
        <w:t xml:space="preserve"> </w:t>
      </w:r>
      <w:r w:rsidRPr="00814B7D">
        <w:rPr>
          <w:sz w:val="20"/>
          <w:szCs w:val="20"/>
        </w:rPr>
        <w:t>rang</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multiple</w:t>
      </w:r>
      <w:r w:rsidR="00E62E58" w:rsidRPr="00814B7D">
        <w:rPr>
          <w:sz w:val="20"/>
          <w:szCs w:val="20"/>
        </w:rPr>
        <w:t xml:space="preserve"> </w:t>
      </w:r>
      <w:r w:rsidRPr="00814B7D">
        <w:rPr>
          <w:sz w:val="20"/>
          <w:szCs w:val="20"/>
        </w:rPr>
        <w:t>F</w:t>
      </w:r>
      <w:r w:rsidR="00E62E58" w:rsidRPr="00814B7D">
        <w:rPr>
          <w:sz w:val="20"/>
          <w:szCs w:val="20"/>
        </w:rPr>
        <w:t xml:space="preserve"> </w:t>
      </w:r>
      <w:r w:rsidRPr="00814B7D">
        <w:rPr>
          <w:sz w:val="20"/>
          <w:szCs w:val="20"/>
        </w:rPr>
        <w:t>test.</w:t>
      </w:r>
      <w:r w:rsidR="00E62E58" w:rsidRPr="00814B7D">
        <w:rPr>
          <w:sz w:val="20"/>
          <w:szCs w:val="20"/>
        </w:rPr>
        <w:t xml:space="preserve"> </w:t>
      </w:r>
      <w:r w:rsidRPr="00814B7D">
        <w:rPr>
          <w:sz w:val="20"/>
          <w:szCs w:val="20"/>
        </w:rPr>
        <w:t>Biometrics,</w:t>
      </w:r>
      <w:r w:rsidR="00E62E58" w:rsidRPr="00814B7D">
        <w:rPr>
          <w:sz w:val="20"/>
          <w:szCs w:val="20"/>
        </w:rPr>
        <w:t xml:space="preserve"> </w:t>
      </w:r>
      <w:r w:rsidRPr="00814B7D">
        <w:rPr>
          <w:sz w:val="20"/>
          <w:szCs w:val="20"/>
        </w:rPr>
        <w:t>11:</w:t>
      </w:r>
      <w:r w:rsidR="00E62E58" w:rsidRPr="00814B7D">
        <w:rPr>
          <w:sz w:val="20"/>
          <w:szCs w:val="20"/>
        </w:rPr>
        <w:t xml:space="preserve"> </w:t>
      </w:r>
      <w:r w:rsidRPr="00814B7D">
        <w:rPr>
          <w:sz w:val="20"/>
          <w:szCs w:val="20"/>
        </w:rPr>
        <w:t>1-42.</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El-</w:t>
      </w:r>
      <w:proofErr w:type="spellStart"/>
      <w:r w:rsidRPr="00814B7D">
        <w:rPr>
          <w:sz w:val="20"/>
          <w:szCs w:val="20"/>
          <w:lang w:bidi="ar-SA"/>
        </w:rPr>
        <w:t>Moghazy</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M.M.M.</w:t>
      </w:r>
      <w:r w:rsidR="00E62E58" w:rsidRPr="00814B7D">
        <w:rPr>
          <w:sz w:val="20"/>
          <w:szCs w:val="20"/>
          <w:lang w:bidi="ar-SA"/>
        </w:rPr>
        <w:t xml:space="preserve"> </w:t>
      </w:r>
      <w:r w:rsidRPr="00814B7D">
        <w:rPr>
          <w:sz w:val="20"/>
          <w:szCs w:val="20"/>
          <w:lang w:bidi="ar-SA"/>
        </w:rPr>
        <w:t>(2003).</w:t>
      </w:r>
      <w:r w:rsidR="00E62E58" w:rsidRPr="00814B7D">
        <w:rPr>
          <w:sz w:val="20"/>
          <w:szCs w:val="20"/>
          <w:lang w:bidi="ar-SA"/>
        </w:rPr>
        <w:t xml:space="preserve"> </w:t>
      </w:r>
      <w:r w:rsidRPr="00814B7D">
        <w:rPr>
          <w:sz w:val="20"/>
          <w:szCs w:val="20"/>
          <w:lang w:bidi="ar-SA"/>
        </w:rPr>
        <w:t>Physiological</w:t>
      </w:r>
      <w:r w:rsidR="00E62E58" w:rsidRPr="00814B7D">
        <w:rPr>
          <w:sz w:val="20"/>
          <w:szCs w:val="20"/>
          <w:lang w:bidi="ar-SA"/>
        </w:rPr>
        <w:t xml:space="preserve"> </w:t>
      </w:r>
      <w:r w:rsidRPr="00814B7D">
        <w:rPr>
          <w:sz w:val="20"/>
          <w:szCs w:val="20"/>
          <w:lang w:bidi="ar-SA"/>
        </w:rPr>
        <w:t>studies</w:t>
      </w:r>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postpartum</w:t>
      </w:r>
      <w:r w:rsidR="00E62E58" w:rsidRPr="00814B7D">
        <w:rPr>
          <w:sz w:val="20"/>
          <w:szCs w:val="20"/>
          <w:lang w:bidi="ar-SA"/>
        </w:rPr>
        <w:t xml:space="preserve"> </w:t>
      </w:r>
      <w:r w:rsidRPr="00814B7D">
        <w:rPr>
          <w:sz w:val="20"/>
          <w:szCs w:val="20"/>
          <w:lang w:bidi="ar-SA"/>
        </w:rPr>
        <w:t>reproductive</w:t>
      </w:r>
      <w:r w:rsidR="00E62E58" w:rsidRPr="00814B7D">
        <w:rPr>
          <w:sz w:val="20"/>
          <w:szCs w:val="20"/>
          <w:lang w:bidi="ar-SA"/>
        </w:rPr>
        <w:t xml:space="preserve"> </w:t>
      </w:r>
      <w:r w:rsidRPr="00814B7D">
        <w:rPr>
          <w:sz w:val="20"/>
          <w:szCs w:val="20"/>
          <w:lang w:bidi="ar-SA"/>
        </w:rPr>
        <w:t>performance</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buffaloes.</w:t>
      </w:r>
      <w:r w:rsidR="00E62E58" w:rsidRPr="00814B7D">
        <w:rPr>
          <w:sz w:val="20"/>
          <w:szCs w:val="20"/>
          <w:lang w:bidi="ar-SA"/>
        </w:rPr>
        <w:t xml:space="preserve"> </w:t>
      </w:r>
      <w:r w:rsidRPr="00814B7D">
        <w:rPr>
          <w:sz w:val="20"/>
          <w:szCs w:val="20"/>
          <w:lang w:bidi="ar-SA"/>
        </w:rPr>
        <w:t>Ph.D.</w:t>
      </w:r>
      <w:r w:rsidR="00E62E58" w:rsidRPr="00814B7D">
        <w:rPr>
          <w:sz w:val="20"/>
          <w:szCs w:val="20"/>
          <w:lang w:bidi="ar-SA"/>
        </w:rPr>
        <w:t xml:space="preserve"> </w:t>
      </w:r>
      <w:r w:rsidRPr="00814B7D">
        <w:rPr>
          <w:sz w:val="20"/>
          <w:szCs w:val="20"/>
          <w:lang w:bidi="ar-SA"/>
        </w:rPr>
        <w:t>Thesis,</w:t>
      </w:r>
      <w:r w:rsidR="00E62E58" w:rsidRPr="00814B7D">
        <w:rPr>
          <w:sz w:val="20"/>
          <w:szCs w:val="20"/>
          <w:lang w:bidi="ar-SA"/>
        </w:rPr>
        <w:t xml:space="preserve"> </w:t>
      </w:r>
      <w:r w:rsidRPr="00814B7D">
        <w:rPr>
          <w:sz w:val="20"/>
          <w:szCs w:val="20"/>
          <w:lang w:bidi="ar-SA"/>
        </w:rPr>
        <w:t>Fac.</w:t>
      </w:r>
      <w:r w:rsidR="00E62E58" w:rsidRPr="00814B7D">
        <w:rPr>
          <w:sz w:val="20"/>
          <w:szCs w:val="20"/>
          <w:lang w:bidi="ar-SA"/>
        </w:rPr>
        <w:t xml:space="preserve"> </w:t>
      </w:r>
      <w:r w:rsidRPr="00814B7D">
        <w:rPr>
          <w:sz w:val="20"/>
          <w:szCs w:val="20"/>
          <w:lang w:bidi="ar-SA"/>
        </w:rPr>
        <w:t>Agric.,</w:t>
      </w:r>
      <w:r w:rsidR="00E62E58" w:rsidRPr="00814B7D">
        <w:rPr>
          <w:sz w:val="20"/>
          <w:szCs w:val="20"/>
          <w:lang w:bidi="ar-SA"/>
        </w:rPr>
        <w:t xml:space="preserve"> </w:t>
      </w:r>
      <w:proofErr w:type="spellStart"/>
      <w:r w:rsidRPr="00814B7D">
        <w:rPr>
          <w:sz w:val="20"/>
          <w:szCs w:val="20"/>
          <w:lang w:bidi="ar-SA"/>
        </w:rPr>
        <w:t>Mansoura</w:t>
      </w:r>
      <w:proofErr w:type="spellEnd"/>
      <w:r w:rsidR="00E62E58" w:rsidRPr="00814B7D">
        <w:rPr>
          <w:sz w:val="20"/>
          <w:szCs w:val="20"/>
          <w:lang w:bidi="ar-SA"/>
        </w:rPr>
        <w:t xml:space="preserve"> </w:t>
      </w:r>
      <w:r w:rsidRPr="00814B7D">
        <w:rPr>
          <w:sz w:val="20"/>
          <w:szCs w:val="20"/>
          <w:lang w:bidi="ar-SA"/>
        </w:rPr>
        <w:t>Univ.,</w:t>
      </w:r>
      <w:r w:rsidR="00E62E58" w:rsidRPr="00814B7D">
        <w:rPr>
          <w:sz w:val="20"/>
          <w:szCs w:val="20"/>
          <w:lang w:bidi="ar-SA"/>
        </w:rPr>
        <w:t xml:space="preserve"> </w:t>
      </w:r>
      <w:r w:rsidRPr="00814B7D">
        <w:rPr>
          <w:sz w:val="20"/>
          <w:szCs w:val="20"/>
          <w:lang w:bidi="ar-SA"/>
        </w:rPr>
        <w:t>Egypt.</w:t>
      </w:r>
    </w:p>
    <w:p w:rsidR="00E44300" w:rsidRPr="00814B7D" w:rsidRDefault="00E44300" w:rsidP="00EF2139">
      <w:pPr>
        <w:pStyle w:val="ListParagraph"/>
        <w:numPr>
          <w:ilvl w:val="0"/>
          <w:numId w:val="34"/>
        </w:numPr>
        <w:autoSpaceDE w:val="0"/>
        <w:autoSpaceDN w:val="0"/>
        <w:bidi w:val="0"/>
        <w:adjustRightInd w:val="0"/>
        <w:snapToGrid w:val="0"/>
        <w:ind w:firstLineChars="0"/>
        <w:jc w:val="both"/>
        <w:rPr>
          <w:sz w:val="20"/>
          <w:szCs w:val="20"/>
          <w:lang w:bidi="ar-SA"/>
        </w:rPr>
      </w:pPr>
      <w:r w:rsidRPr="00814B7D">
        <w:rPr>
          <w:sz w:val="20"/>
          <w:szCs w:val="20"/>
          <w:lang w:bidi="ar-SA"/>
        </w:rPr>
        <w:t>Foster,</w:t>
      </w:r>
      <w:r w:rsidR="00E62E58" w:rsidRPr="00814B7D">
        <w:rPr>
          <w:sz w:val="20"/>
          <w:szCs w:val="20"/>
          <w:lang w:bidi="ar-SA"/>
        </w:rPr>
        <w:t xml:space="preserve"> </w:t>
      </w:r>
      <w:r w:rsidRPr="00814B7D">
        <w:rPr>
          <w:sz w:val="20"/>
          <w:szCs w:val="20"/>
          <w:lang w:bidi="ar-SA"/>
        </w:rPr>
        <w:t>B.A.;</w:t>
      </w:r>
      <w:r w:rsidR="00E62E58" w:rsidRPr="00814B7D">
        <w:rPr>
          <w:sz w:val="20"/>
          <w:szCs w:val="20"/>
          <w:lang w:bidi="ar-SA"/>
        </w:rPr>
        <w:t xml:space="preserve"> </w:t>
      </w:r>
      <w:r w:rsidRPr="00814B7D">
        <w:rPr>
          <w:sz w:val="20"/>
          <w:szCs w:val="20"/>
          <w:lang w:bidi="ar-SA"/>
        </w:rPr>
        <w:t>J.R.</w:t>
      </w:r>
      <w:r w:rsidR="00E62E58" w:rsidRPr="00814B7D">
        <w:rPr>
          <w:sz w:val="20"/>
          <w:szCs w:val="20"/>
          <w:lang w:bidi="ar-SA"/>
        </w:rPr>
        <w:t xml:space="preserve"> </w:t>
      </w:r>
      <w:r w:rsidRPr="00814B7D">
        <w:rPr>
          <w:sz w:val="20"/>
          <w:szCs w:val="20"/>
          <w:lang w:bidi="ar-SA"/>
        </w:rPr>
        <w:t>Gingrich;</w:t>
      </w:r>
      <w:r w:rsidR="00E62E58" w:rsidRPr="00814B7D">
        <w:rPr>
          <w:sz w:val="20"/>
          <w:szCs w:val="20"/>
          <w:lang w:bidi="ar-SA"/>
        </w:rPr>
        <w:t xml:space="preserve"> </w:t>
      </w:r>
      <w:r w:rsidRPr="00814B7D">
        <w:rPr>
          <w:sz w:val="20"/>
          <w:szCs w:val="20"/>
          <w:lang w:bidi="ar-SA"/>
        </w:rPr>
        <w:t>E.D.</w:t>
      </w:r>
      <w:r w:rsidR="00E62E58" w:rsidRPr="00814B7D">
        <w:rPr>
          <w:sz w:val="20"/>
          <w:szCs w:val="20"/>
          <w:lang w:bidi="ar-SA"/>
        </w:rPr>
        <w:t xml:space="preserve"> </w:t>
      </w:r>
      <w:r w:rsidRPr="00814B7D">
        <w:rPr>
          <w:sz w:val="20"/>
          <w:szCs w:val="20"/>
          <w:lang w:bidi="ar-SA"/>
        </w:rPr>
        <w:t>Kwon;</w:t>
      </w:r>
      <w:r w:rsidR="00E62E58" w:rsidRPr="00814B7D">
        <w:rPr>
          <w:sz w:val="20"/>
          <w:szCs w:val="20"/>
          <w:lang w:bidi="ar-SA"/>
        </w:rPr>
        <w:t xml:space="preserve"> </w:t>
      </w:r>
      <w:r w:rsidRPr="00814B7D">
        <w:rPr>
          <w:sz w:val="20"/>
          <w:szCs w:val="20"/>
          <w:lang w:bidi="ar-SA"/>
        </w:rPr>
        <w:t>C.</w:t>
      </w:r>
      <w:r w:rsidR="00E62E58" w:rsidRPr="00814B7D">
        <w:rPr>
          <w:sz w:val="20"/>
          <w:szCs w:val="20"/>
          <w:lang w:bidi="ar-SA"/>
        </w:rPr>
        <w:t xml:space="preserve"> </w:t>
      </w:r>
      <w:proofErr w:type="spellStart"/>
      <w:r w:rsidRPr="00814B7D">
        <w:rPr>
          <w:sz w:val="20"/>
          <w:szCs w:val="20"/>
          <w:lang w:bidi="ar-SA"/>
        </w:rPr>
        <w:t>Madias</w:t>
      </w:r>
      <w:proofErr w:type="spellEnd"/>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N/M.</w:t>
      </w:r>
      <w:r w:rsidR="00E62E58" w:rsidRPr="00814B7D">
        <w:rPr>
          <w:sz w:val="20"/>
          <w:szCs w:val="20"/>
          <w:lang w:bidi="ar-SA"/>
        </w:rPr>
        <w:t xml:space="preserve"> </w:t>
      </w:r>
      <w:r w:rsidRPr="00814B7D">
        <w:rPr>
          <w:sz w:val="20"/>
          <w:szCs w:val="20"/>
          <w:lang w:bidi="ar-SA"/>
        </w:rPr>
        <w:t>Greenberg</w:t>
      </w:r>
      <w:r w:rsidR="00E62E58" w:rsidRPr="00814B7D">
        <w:rPr>
          <w:sz w:val="20"/>
          <w:szCs w:val="20"/>
          <w:lang w:bidi="ar-SA"/>
        </w:rPr>
        <w:t xml:space="preserve"> </w:t>
      </w:r>
      <w:r w:rsidRPr="00814B7D">
        <w:rPr>
          <w:sz w:val="20"/>
          <w:szCs w:val="20"/>
          <w:lang w:bidi="ar-SA"/>
        </w:rPr>
        <w:t>(1997).</w:t>
      </w:r>
      <w:r w:rsidR="00E62E58" w:rsidRPr="00814B7D">
        <w:rPr>
          <w:sz w:val="20"/>
          <w:szCs w:val="20"/>
          <w:lang w:bidi="ar-SA"/>
        </w:rPr>
        <w:t xml:space="preserve"> </w:t>
      </w:r>
      <w:r w:rsidRPr="00814B7D">
        <w:rPr>
          <w:sz w:val="20"/>
          <w:szCs w:val="20"/>
          <w:lang w:bidi="ar-SA"/>
        </w:rPr>
        <w:t>Characterization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prostatic</w:t>
      </w:r>
      <w:r w:rsidR="00E62E58" w:rsidRPr="00814B7D">
        <w:rPr>
          <w:sz w:val="20"/>
          <w:szCs w:val="20"/>
          <w:lang w:bidi="ar-SA"/>
        </w:rPr>
        <w:t xml:space="preserve"> </w:t>
      </w:r>
      <w:r w:rsidRPr="00814B7D">
        <w:rPr>
          <w:sz w:val="20"/>
          <w:szCs w:val="20"/>
          <w:lang w:bidi="ar-SA"/>
        </w:rPr>
        <w:t>epithelial</w:t>
      </w:r>
      <w:r w:rsidR="00E62E58" w:rsidRPr="00814B7D">
        <w:rPr>
          <w:sz w:val="20"/>
          <w:szCs w:val="20"/>
          <w:lang w:bidi="ar-SA"/>
        </w:rPr>
        <w:t xml:space="preserve"> </w:t>
      </w:r>
      <w:r w:rsidRPr="00814B7D">
        <w:rPr>
          <w:sz w:val="20"/>
          <w:szCs w:val="20"/>
          <w:lang w:bidi="ar-SA"/>
        </w:rPr>
        <w:t>cell</w:t>
      </w:r>
      <w:r w:rsidR="00E62E58" w:rsidRPr="00814B7D">
        <w:rPr>
          <w:sz w:val="20"/>
          <w:szCs w:val="20"/>
          <w:lang w:bidi="ar-SA"/>
        </w:rPr>
        <w:t xml:space="preserve"> </w:t>
      </w:r>
      <w:r w:rsidRPr="00814B7D">
        <w:rPr>
          <w:sz w:val="20"/>
          <w:szCs w:val="20"/>
          <w:lang w:bidi="ar-SA"/>
        </w:rPr>
        <w:t>lines</w:t>
      </w:r>
      <w:r w:rsidR="00E62E58" w:rsidRPr="00814B7D">
        <w:rPr>
          <w:sz w:val="20"/>
          <w:szCs w:val="20"/>
          <w:lang w:bidi="ar-SA"/>
        </w:rPr>
        <w:t xml:space="preserve"> </w:t>
      </w:r>
      <w:r w:rsidRPr="00814B7D">
        <w:rPr>
          <w:sz w:val="20"/>
          <w:szCs w:val="20"/>
          <w:lang w:bidi="ar-SA"/>
        </w:rPr>
        <w:t>derived</w:t>
      </w:r>
      <w:r w:rsidR="00E62E58" w:rsidRPr="00814B7D">
        <w:rPr>
          <w:sz w:val="20"/>
          <w:szCs w:val="20"/>
          <w:lang w:bidi="ar-SA"/>
        </w:rPr>
        <w:t xml:space="preserve"> </w:t>
      </w:r>
      <w:r w:rsidRPr="00814B7D">
        <w:rPr>
          <w:sz w:val="20"/>
          <w:szCs w:val="20"/>
          <w:lang w:bidi="ar-SA"/>
        </w:rPr>
        <w:t>from</w:t>
      </w:r>
      <w:r w:rsidR="00E62E58" w:rsidRPr="00814B7D">
        <w:rPr>
          <w:sz w:val="20"/>
          <w:szCs w:val="20"/>
          <w:lang w:bidi="ar-SA"/>
        </w:rPr>
        <w:t xml:space="preserve"> </w:t>
      </w:r>
      <w:r w:rsidRPr="00814B7D">
        <w:rPr>
          <w:sz w:val="20"/>
          <w:szCs w:val="20"/>
          <w:lang w:bidi="ar-SA"/>
        </w:rPr>
        <w:t>transgenic</w:t>
      </w:r>
      <w:r w:rsidR="00E62E58" w:rsidRPr="00814B7D">
        <w:rPr>
          <w:sz w:val="20"/>
          <w:szCs w:val="20"/>
          <w:lang w:bidi="ar-SA"/>
        </w:rPr>
        <w:t xml:space="preserve"> </w:t>
      </w:r>
      <w:proofErr w:type="spellStart"/>
      <w:r w:rsidRPr="00814B7D">
        <w:rPr>
          <w:sz w:val="20"/>
          <w:szCs w:val="20"/>
          <w:lang w:bidi="ar-SA"/>
        </w:rPr>
        <w:t>adenocarcinoma</w:t>
      </w:r>
      <w:proofErr w:type="spellEnd"/>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mouse</w:t>
      </w:r>
      <w:r w:rsidR="00E62E58" w:rsidRPr="00814B7D">
        <w:rPr>
          <w:sz w:val="20"/>
          <w:szCs w:val="20"/>
          <w:lang w:bidi="ar-SA"/>
        </w:rPr>
        <w:t xml:space="preserve"> </w:t>
      </w:r>
      <w:r w:rsidRPr="00814B7D">
        <w:rPr>
          <w:sz w:val="20"/>
          <w:szCs w:val="20"/>
          <w:lang w:bidi="ar-SA"/>
        </w:rPr>
        <w:t>prostate</w:t>
      </w:r>
      <w:r w:rsidR="00E62E58" w:rsidRPr="00814B7D">
        <w:rPr>
          <w:sz w:val="20"/>
          <w:szCs w:val="20"/>
          <w:lang w:bidi="ar-SA"/>
        </w:rPr>
        <w:t xml:space="preserve"> </w:t>
      </w:r>
      <w:r w:rsidRPr="00814B7D">
        <w:rPr>
          <w:sz w:val="20"/>
          <w:szCs w:val="20"/>
          <w:lang w:bidi="ar-SA"/>
        </w:rPr>
        <w:t>(TRAMP)</w:t>
      </w:r>
      <w:r w:rsidR="00E62E58" w:rsidRPr="00814B7D">
        <w:rPr>
          <w:sz w:val="20"/>
          <w:szCs w:val="20"/>
          <w:lang w:bidi="ar-SA"/>
        </w:rPr>
        <w:t xml:space="preserve"> </w:t>
      </w:r>
      <w:r w:rsidRPr="00814B7D">
        <w:rPr>
          <w:sz w:val="20"/>
          <w:szCs w:val="20"/>
          <w:lang w:bidi="ar-SA"/>
        </w:rPr>
        <w:t>model.</w:t>
      </w:r>
      <w:r w:rsidR="00E62E58" w:rsidRPr="00814B7D">
        <w:rPr>
          <w:sz w:val="20"/>
          <w:szCs w:val="20"/>
          <w:lang w:bidi="ar-SA"/>
        </w:rPr>
        <w:t xml:space="preserve"> </w:t>
      </w:r>
      <w:r w:rsidRPr="00814B7D">
        <w:rPr>
          <w:sz w:val="20"/>
          <w:szCs w:val="20"/>
          <w:lang w:bidi="ar-SA"/>
        </w:rPr>
        <w:t>Cancer</w:t>
      </w:r>
      <w:r w:rsidR="00E62E58" w:rsidRPr="00814B7D">
        <w:rPr>
          <w:sz w:val="20"/>
          <w:szCs w:val="20"/>
          <w:lang w:bidi="ar-SA"/>
        </w:rPr>
        <w:t xml:space="preserve"> </w:t>
      </w:r>
      <w:r w:rsidRPr="00814B7D">
        <w:rPr>
          <w:sz w:val="20"/>
          <w:szCs w:val="20"/>
          <w:lang w:bidi="ar-SA"/>
        </w:rPr>
        <w:t>Res.,</w:t>
      </w:r>
      <w:r w:rsidR="00E62E58" w:rsidRPr="00814B7D">
        <w:rPr>
          <w:sz w:val="20"/>
          <w:szCs w:val="20"/>
          <w:lang w:bidi="ar-SA"/>
        </w:rPr>
        <w:t xml:space="preserve"> </w:t>
      </w:r>
      <w:r w:rsidRPr="00814B7D">
        <w:rPr>
          <w:sz w:val="20"/>
          <w:szCs w:val="20"/>
          <w:lang w:bidi="ar-SA"/>
        </w:rPr>
        <w:t>57:3325–3330.</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Gustafsson</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H.</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U.</w:t>
      </w:r>
      <w:r w:rsidR="00E62E58" w:rsidRPr="00814B7D">
        <w:rPr>
          <w:sz w:val="20"/>
          <w:szCs w:val="20"/>
          <w:lang w:bidi="ar-SA"/>
        </w:rPr>
        <w:t xml:space="preserve"> </w:t>
      </w:r>
      <w:proofErr w:type="spellStart"/>
      <w:r w:rsidRPr="00814B7D">
        <w:rPr>
          <w:sz w:val="20"/>
          <w:szCs w:val="20"/>
          <w:lang w:bidi="ar-SA"/>
        </w:rPr>
        <w:t>Emanuelsson</w:t>
      </w:r>
      <w:proofErr w:type="spellEnd"/>
      <w:r w:rsidR="00E62E58" w:rsidRPr="00814B7D">
        <w:rPr>
          <w:sz w:val="20"/>
          <w:szCs w:val="20"/>
          <w:lang w:bidi="ar-SA"/>
        </w:rPr>
        <w:t xml:space="preserve"> </w:t>
      </w:r>
      <w:r w:rsidRPr="00814B7D">
        <w:rPr>
          <w:sz w:val="20"/>
          <w:szCs w:val="20"/>
          <w:lang w:bidi="ar-SA"/>
        </w:rPr>
        <w:t>(2002).</w:t>
      </w:r>
      <w:r w:rsidR="00E62E58" w:rsidRPr="00814B7D">
        <w:rPr>
          <w:sz w:val="20"/>
          <w:szCs w:val="20"/>
          <w:lang w:bidi="ar-SA"/>
        </w:rPr>
        <w:t xml:space="preserve"> </w:t>
      </w:r>
      <w:proofErr w:type="spellStart"/>
      <w:r w:rsidRPr="00814B7D">
        <w:rPr>
          <w:sz w:val="20"/>
          <w:szCs w:val="20"/>
          <w:lang w:bidi="ar-SA"/>
        </w:rPr>
        <w:t>Characterisation</w:t>
      </w:r>
      <w:proofErr w:type="spellEnd"/>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repeat</w:t>
      </w:r>
      <w:r w:rsidR="00E62E58" w:rsidRPr="00814B7D">
        <w:rPr>
          <w:sz w:val="20"/>
          <w:szCs w:val="20"/>
          <w:lang w:bidi="ar-SA"/>
        </w:rPr>
        <w:t xml:space="preserve"> </w:t>
      </w:r>
      <w:r w:rsidRPr="00814B7D">
        <w:rPr>
          <w:sz w:val="20"/>
          <w:szCs w:val="20"/>
          <w:lang w:bidi="ar-SA"/>
        </w:rPr>
        <w:t>breeding</w:t>
      </w:r>
      <w:r w:rsidR="00E62E58" w:rsidRPr="00814B7D">
        <w:rPr>
          <w:sz w:val="20"/>
          <w:szCs w:val="20"/>
          <w:lang w:bidi="ar-SA"/>
        </w:rPr>
        <w:t xml:space="preserve"> </w:t>
      </w:r>
      <w:r w:rsidRPr="00814B7D">
        <w:rPr>
          <w:sz w:val="20"/>
          <w:szCs w:val="20"/>
          <w:lang w:bidi="ar-SA"/>
        </w:rPr>
        <w:t>syndrome</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Swedish</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cattle.</w:t>
      </w:r>
      <w:r w:rsidR="00E62E58" w:rsidRPr="00814B7D">
        <w:rPr>
          <w:sz w:val="20"/>
          <w:szCs w:val="20"/>
          <w:lang w:bidi="ar-SA"/>
        </w:rPr>
        <w:t xml:space="preserve"> </w:t>
      </w:r>
      <w:proofErr w:type="spellStart"/>
      <w:r w:rsidRPr="00814B7D">
        <w:rPr>
          <w:sz w:val="20"/>
          <w:szCs w:val="20"/>
          <w:lang w:bidi="ar-SA"/>
        </w:rPr>
        <w:t>Acta</w:t>
      </w:r>
      <w:proofErr w:type="spellEnd"/>
      <w:r w:rsidR="00E62E58" w:rsidRPr="00814B7D">
        <w:rPr>
          <w:sz w:val="20"/>
          <w:szCs w:val="20"/>
          <w:lang w:bidi="ar-SA"/>
        </w:rPr>
        <w:t xml:space="preserve"> </w:t>
      </w:r>
      <w:proofErr w:type="spellStart"/>
      <w:r w:rsidRPr="00814B7D">
        <w:rPr>
          <w:sz w:val="20"/>
          <w:szCs w:val="20"/>
          <w:lang w:bidi="ar-SA"/>
        </w:rPr>
        <w:t>Veterinaria</w:t>
      </w:r>
      <w:proofErr w:type="spellEnd"/>
      <w:r w:rsidR="00E62E58" w:rsidRPr="00814B7D">
        <w:rPr>
          <w:sz w:val="20"/>
          <w:szCs w:val="20"/>
          <w:lang w:bidi="ar-SA"/>
        </w:rPr>
        <w:t xml:space="preserve"> </w:t>
      </w:r>
      <w:proofErr w:type="spellStart"/>
      <w:r w:rsidRPr="00814B7D">
        <w:rPr>
          <w:sz w:val="20"/>
          <w:szCs w:val="20"/>
          <w:lang w:bidi="ar-SA"/>
        </w:rPr>
        <w:t>Scandinavica</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43:</w:t>
      </w:r>
      <w:r w:rsidR="00E62E58" w:rsidRPr="00814B7D">
        <w:rPr>
          <w:sz w:val="20"/>
          <w:szCs w:val="20"/>
          <w:lang w:bidi="ar-SA"/>
        </w:rPr>
        <w:t xml:space="preserve"> </w:t>
      </w:r>
      <w:r w:rsidRPr="00814B7D">
        <w:rPr>
          <w:sz w:val="20"/>
          <w:szCs w:val="20"/>
          <w:lang w:bidi="ar-SA"/>
        </w:rPr>
        <w:t>115-125.</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Hanlon,</w:t>
      </w:r>
      <w:r w:rsidR="00E62E58" w:rsidRPr="00814B7D">
        <w:rPr>
          <w:sz w:val="20"/>
          <w:szCs w:val="20"/>
          <w:lang w:bidi="ar-SA"/>
        </w:rPr>
        <w:t xml:space="preserve"> </w:t>
      </w:r>
      <w:r w:rsidRPr="00814B7D">
        <w:rPr>
          <w:sz w:val="20"/>
          <w:szCs w:val="20"/>
          <w:lang w:bidi="ar-SA"/>
        </w:rPr>
        <w:t>D.W.;</w:t>
      </w:r>
      <w:r w:rsidR="00E62E58" w:rsidRPr="00814B7D">
        <w:rPr>
          <w:sz w:val="20"/>
          <w:szCs w:val="20"/>
          <w:lang w:bidi="ar-SA"/>
        </w:rPr>
        <w:t xml:space="preserve"> </w:t>
      </w:r>
      <w:r w:rsidRPr="00814B7D">
        <w:rPr>
          <w:sz w:val="20"/>
          <w:szCs w:val="20"/>
          <w:lang w:bidi="ar-SA"/>
        </w:rPr>
        <w:t>G.M.</w:t>
      </w:r>
      <w:r w:rsidR="00E62E58" w:rsidRPr="00814B7D">
        <w:rPr>
          <w:sz w:val="20"/>
          <w:szCs w:val="20"/>
          <w:lang w:bidi="ar-SA"/>
        </w:rPr>
        <w:t xml:space="preserve"> </w:t>
      </w:r>
      <w:proofErr w:type="spellStart"/>
      <w:r w:rsidRPr="00814B7D">
        <w:rPr>
          <w:sz w:val="20"/>
          <w:szCs w:val="20"/>
          <w:lang w:bidi="ar-SA"/>
        </w:rPr>
        <w:t>Jarratt</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P.J.</w:t>
      </w:r>
      <w:r w:rsidR="00E62E58" w:rsidRPr="00814B7D">
        <w:rPr>
          <w:sz w:val="20"/>
          <w:szCs w:val="20"/>
          <w:lang w:bidi="ar-SA"/>
        </w:rPr>
        <w:t xml:space="preserve"> </w:t>
      </w:r>
      <w:r w:rsidRPr="00814B7D">
        <w:rPr>
          <w:sz w:val="20"/>
          <w:szCs w:val="20"/>
          <w:lang w:bidi="ar-SA"/>
        </w:rPr>
        <w:t>Davidson;</w:t>
      </w:r>
      <w:r w:rsidR="00E62E58" w:rsidRPr="00814B7D">
        <w:rPr>
          <w:sz w:val="20"/>
          <w:szCs w:val="20"/>
          <w:lang w:bidi="ar-SA"/>
        </w:rPr>
        <w:t xml:space="preserve"> </w:t>
      </w:r>
      <w:r w:rsidRPr="00814B7D">
        <w:rPr>
          <w:sz w:val="20"/>
          <w:szCs w:val="20"/>
          <w:lang w:bidi="ar-SA"/>
        </w:rPr>
        <w:t>A.J.</w:t>
      </w:r>
      <w:r w:rsidR="00E62E58" w:rsidRPr="00814B7D">
        <w:rPr>
          <w:sz w:val="20"/>
          <w:szCs w:val="20"/>
          <w:lang w:bidi="ar-SA"/>
        </w:rPr>
        <w:t xml:space="preserve"> </w:t>
      </w:r>
      <w:r w:rsidRPr="00814B7D">
        <w:rPr>
          <w:sz w:val="20"/>
          <w:szCs w:val="20"/>
          <w:lang w:bidi="ar-SA"/>
        </w:rPr>
        <w:t>Millar</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V.L.</w:t>
      </w:r>
      <w:r w:rsidR="00E62E58" w:rsidRPr="00814B7D">
        <w:rPr>
          <w:sz w:val="20"/>
          <w:szCs w:val="20"/>
          <w:lang w:bidi="ar-SA"/>
        </w:rPr>
        <w:t xml:space="preserve"> </w:t>
      </w:r>
      <w:r w:rsidRPr="00814B7D">
        <w:rPr>
          <w:sz w:val="20"/>
          <w:szCs w:val="20"/>
          <w:lang w:bidi="ar-SA"/>
        </w:rPr>
        <w:t>Douglas</w:t>
      </w:r>
      <w:r w:rsidR="00E62E58" w:rsidRPr="00814B7D">
        <w:rPr>
          <w:sz w:val="20"/>
          <w:szCs w:val="20"/>
          <w:lang w:bidi="ar-SA"/>
        </w:rPr>
        <w:t xml:space="preserve"> </w:t>
      </w:r>
      <w:r w:rsidRPr="00814B7D">
        <w:rPr>
          <w:sz w:val="20"/>
          <w:szCs w:val="20"/>
          <w:lang w:bidi="ar-SA"/>
        </w:rPr>
        <w:t>(2005).</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effect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proofErr w:type="spellStart"/>
      <w:r w:rsidRPr="00814B7D">
        <w:rPr>
          <w:sz w:val="20"/>
          <w:szCs w:val="20"/>
          <w:lang w:bidi="ar-SA"/>
        </w:rPr>
        <w:t>hCG</w:t>
      </w:r>
      <w:proofErr w:type="spellEnd"/>
      <w:r w:rsidR="00E62E58" w:rsidRPr="00814B7D">
        <w:rPr>
          <w:sz w:val="20"/>
          <w:szCs w:val="20"/>
          <w:lang w:bidi="ar-SA"/>
        </w:rPr>
        <w:t xml:space="preserve"> </w:t>
      </w:r>
      <w:r w:rsidRPr="00814B7D">
        <w:rPr>
          <w:sz w:val="20"/>
          <w:szCs w:val="20"/>
          <w:lang w:bidi="ar-SA"/>
        </w:rPr>
        <w:t>administration</w:t>
      </w:r>
      <w:r w:rsidR="00E62E58" w:rsidRPr="00814B7D">
        <w:rPr>
          <w:sz w:val="20"/>
          <w:szCs w:val="20"/>
          <w:lang w:bidi="ar-SA"/>
        </w:rPr>
        <w:t xml:space="preserve"> </w:t>
      </w:r>
      <w:r w:rsidRPr="00814B7D">
        <w:rPr>
          <w:sz w:val="20"/>
          <w:szCs w:val="20"/>
          <w:lang w:bidi="ar-SA"/>
        </w:rPr>
        <w:t>five</w:t>
      </w:r>
      <w:r w:rsidR="00E62E58" w:rsidRPr="00814B7D">
        <w:rPr>
          <w:sz w:val="20"/>
          <w:szCs w:val="20"/>
          <w:lang w:bidi="ar-SA"/>
        </w:rPr>
        <w:t xml:space="preserve"> </w:t>
      </w:r>
      <w:r w:rsidRPr="00814B7D">
        <w:rPr>
          <w:sz w:val="20"/>
          <w:szCs w:val="20"/>
          <w:lang w:bidi="ar-SA"/>
        </w:rPr>
        <w:t>days</w:t>
      </w:r>
      <w:r w:rsidR="00E62E58" w:rsidRPr="00814B7D">
        <w:rPr>
          <w:sz w:val="20"/>
          <w:szCs w:val="20"/>
          <w:lang w:bidi="ar-SA"/>
        </w:rPr>
        <w:t xml:space="preserve"> </w:t>
      </w:r>
      <w:r w:rsidRPr="00814B7D">
        <w:rPr>
          <w:sz w:val="20"/>
          <w:szCs w:val="20"/>
          <w:lang w:bidi="ar-SA"/>
        </w:rPr>
        <w:t>after</w:t>
      </w:r>
      <w:r w:rsidR="00E62E58" w:rsidRPr="00814B7D">
        <w:rPr>
          <w:sz w:val="20"/>
          <w:szCs w:val="20"/>
          <w:lang w:bidi="ar-SA"/>
        </w:rPr>
        <w:t xml:space="preserve"> </w:t>
      </w:r>
      <w:r w:rsidRPr="00814B7D">
        <w:rPr>
          <w:sz w:val="20"/>
          <w:szCs w:val="20"/>
          <w:lang w:bidi="ar-SA"/>
        </w:rPr>
        <w:t>insemination</w:t>
      </w:r>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first</w:t>
      </w:r>
      <w:r w:rsidR="00E62E58" w:rsidRPr="00814B7D">
        <w:rPr>
          <w:sz w:val="20"/>
          <w:szCs w:val="20"/>
          <w:lang w:bidi="ar-SA"/>
        </w:rPr>
        <w:t xml:space="preserve"> </w:t>
      </w:r>
      <w:r w:rsidRPr="00814B7D">
        <w:rPr>
          <w:sz w:val="20"/>
          <w:szCs w:val="20"/>
          <w:lang w:bidi="ar-SA"/>
        </w:rPr>
        <w:t>service</w:t>
      </w:r>
      <w:r w:rsidR="00E62E58" w:rsidRPr="00814B7D">
        <w:rPr>
          <w:sz w:val="20"/>
          <w:szCs w:val="20"/>
          <w:lang w:bidi="ar-SA"/>
        </w:rPr>
        <w:t xml:space="preserve"> </w:t>
      </w:r>
      <w:r w:rsidRPr="00814B7D">
        <w:rPr>
          <w:sz w:val="20"/>
          <w:szCs w:val="20"/>
          <w:lang w:bidi="ar-SA"/>
        </w:rPr>
        <w:t>conception</w:t>
      </w:r>
      <w:r w:rsidR="00E62E58" w:rsidRPr="00814B7D">
        <w:rPr>
          <w:sz w:val="20"/>
          <w:szCs w:val="20"/>
          <w:lang w:bidi="ar-SA"/>
        </w:rPr>
        <w:t xml:space="preserve"> </w:t>
      </w:r>
      <w:r w:rsidRPr="00814B7D">
        <w:rPr>
          <w:sz w:val="20"/>
          <w:szCs w:val="20"/>
          <w:lang w:bidi="ar-SA"/>
        </w:rPr>
        <w:t>rate</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anestrous</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proofErr w:type="spellStart"/>
      <w:r w:rsidRPr="00814B7D">
        <w:rPr>
          <w:sz w:val="20"/>
          <w:szCs w:val="20"/>
          <w:lang w:bidi="ar-SA"/>
        </w:rPr>
        <w:t>Theriogenology</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63,</w:t>
      </w:r>
      <w:r w:rsidR="00E62E58" w:rsidRPr="00814B7D">
        <w:rPr>
          <w:sz w:val="20"/>
          <w:szCs w:val="20"/>
          <w:lang w:bidi="ar-SA"/>
        </w:rPr>
        <w:t xml:space="preserve"> </w:t>
      </w:r>
      <w:r w:rsidRPr="00814B7D">
        <w:rPr>
          <w:sz w:val="20"/>
          <w:szCs w:val="20"/>
          <w:lang w:bidi="ar-SA"/>
        </w:rPr>
        <w:t>1938-1945.</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Kendall,</w:t>
      </w:r>
      <w:r w:rsidR="00E62E58" w:rsidRPr="00814B7D">
        <w:rPr>
          <w:sz w:val="20"/>
          <w:szCs w:val="20"/>
          <w:lang w:bidi="ar-SA"/>
        </w:rPr>
        <w:t xml:space="preserve"> </w:t>
      </w:r>
      <w:r w:rsidRPr="00814B7D">
        <w:rPr>
          <w:sz w:val="20"/>
          <w:szCs w:val="20"/>
          <w:lang w:bidi="ar-SA"/>
        </w:rPr>
        <w:t>N.R.;</w:t>
      </w:r>
      <w:r w:rsidR="00E62E58" w:rsidRPr="00814B7D">
        <w:rPr>
          <w:sz w:val="20"/>
          <w:szCs w:val="20"/>
          <w:lang w:bidi="ar-SA"/>
        </w:rPr>
        <w:t xml:space="preserve"> </w:t>
      </w:r>
      <w:r w:rsidRPr="00814B7D">
        <w:rPr>
          <w:sz w:val="20"/>
          <w:szCs w:val="20"/>
          <w:lang w:bidi="ar-SA"/>
        </w:rPr>
        <w:t>A.P.</w:t>
      </w:r>
      <w:r w:rsidR="00E62E58" w:rsidRPr="00814B7D">
        <w:rPr>
          <w:sz w:val="20"/>
          <w:szCs w:val="20"/>
          <w:lang w:bidi="ar-SA"/>
        </w:rPr>
        <w:t xml:space="preserve"> </w:t>
      </w:r>
      <w:r w:rsidRPr="00814B7D">
        <w:rPr>
          <w:sz w:val="20"/>
          <w:szCs w:val="20"/>
          <w:lang w:bidi="ar-SA"/>
        </w:rPr>
        <w:t>Flint</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G.E.</w:t>
      </w:r>
      <w:r w:rsidR="00E62E58" w:rsidRPr="00814B7D">
        <w:rPr>
          <w:sz w:val="20"/>
          <w:szCs w:val="20"/>
          <w:lang w:bidi="ar-SA"/>
        </w:rPr>
        <w:t xml:space="preserve"> </w:t>
      </w:r>
      <w:r w:rsidR="004D3BC2" w:rsidRPr="00814B7D">
        <w:rPr>
          <w:sz w:val="20"/>
          <w:szCs w:val="20"/>
          <w:lang w:bidi="ar-SA"/>
        </w:rPr>
        <w:t>Mann</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2009</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Incidence</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treatment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inadequate</w:t>
      </w:r>
      <w:r w:rsidR="00E62E58" w:rsidRPr="00814B7D">
        <w:rPr>
          <w:sz w:val="20"/>
          <w:szCs w:val="20"/>
          <w:lang w:bidi="ar-SA"/>
        </w:rPr>
        <w:t xml:space="preserve"> </w:t>
      </w:r>
      <w:r w:rsidRPr="00814B7D">
        <w:rPr>
          <w:sz w:val="20"/>
          <w:szCs w:val="20"/>
          <w:lang w:bidi="ar-SA"/>
        </w:rPr>
        <w:t>postovulatory</w:t>
      </w:r>
      <w:r w:rsidR="00E62E58" w:rsidRPr="00814B7D">
        <w:rPr>
          <w:sz w:val="20"/>
          <w:szCs w:val="20"/>
          <w:lang w:bidi="ar-SA"/>
        </w:rPr>
        <w:t xml:space="preserve"> </w:t>
      </w:r>
      <w:r w:rsidRPr="00814B7D">
        <w:rPr>
          <w:sz w:val="20"/>
          <w:szCs w:val="20"/>
          <w:lang w:bidi="ar-SA"/>
        </w:rPr>
        <w:t>progesterone</w:t>
      </w:r>
      <w:r w:rsidR="00E62E58" w:rsidRPr="00814B7D">
        <w:rPr>
          <w:sz w:val="20"/>
          <w:szCs w:val="20"/>
          <w:lang w:bidi="ar-SA"/>
        </w:rPr>
        <w:t xml:space="preserve"> </w:t>
      </w:r>
      <w:r w:rsidRPr="00814B7D">
        <w:rPr>
          <w:sz w:val="20"/>
          <w:szCs w:val="20"/>
          <w:lang w:bidi="ar-SA"/>
        </w:rPr>
        <w:t>concentrations</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repeat</w:t>
      </w:r>
      <w:r w:rsidR="00E62E58" w:rsidRPr="00814B7D">
        <w:rPr>
          <w:sz w:val="20"/>
          <w:szCs w:val="20"/>
          <w:lang w:bidi="ar-SA"/>
        </w:rPr>
        <w:t xml:space="preserve"> </w:t>
      </w:r>
      <w:r w:rsidRPr="00814B7D">
        <w:rPr>
          <w:sz w:val="20"/>
          <w:szCs w:val="20"/>
          <w:lang w:bidi="ar-SA"/>
        </w:rPr>
        <w:t>breeder</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Vet</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181,</w:t>
      </w:r>
      <w:r w:rsidR="00E62E58" w:rsidRPr="00814B7D">
        <w:rPr>
          <w:sz w:val="20"/>
          <w:szCs w:val="20"/>
          <w:lang w:bidi="ar-SA"/>
        </w:rPr>
        <w:t xml:space="preserve"> </w:t>
      </w:r>
      <w:r w:rsidRPr="00814B7D">
        <w:rPr>
          <w:sz w:val="20"/>
          <w:szCs w:val="20"/>
          <w:lang w:bidi="ar-SA"/>
        </w:rPr>
        <w:t>158-162.</w:t>
      </w:r>
    </w:p>
    <w:p w:rsidR="00E44300" w:rsidRPr="00814B7D" w:rsidRDefault="00E44300" w:rsidP="00EF2139">
      <w:pPr>
        <w:pStyle w:val="ListParagraph"/>
        <w:numPr>
          <w:ilvl w:val="0"/>
          <w:numId w:val="34"/>
        </w:numPr>
        <w:autoSpaceDE w:val="0"/>
        <w:autoSpaceDN w:val="0"/>
        <w:bidi w:val="0"/>
        <w:adjustRightInd w:val="0"/>
        <w:snapToGrid w:val="0"/>
        <w:ind w:firstLineChars="0"/>
        <w:jc w:val="both"/>
        <w:rPr>
          <w:sz w:val="20"/>
          <w:szCs w:val="20"/>
        </w:rPr>
      </w:pPr>
      <w:r w:rsidRPr="00814B7D">
        <w:rPr>
          <w:sz w:val="20"/>
          <w:szCs w:val="20"/>
        </w:rPr>
        <w:t>Larson</w:t>
      </w:r>
      <w:r w:rsidR="004D3BC2" w:rsidRPr="00814B7D">
        <w:rPr>
          <w:sz w:val="20"/>
          <w:szCs w:val="20"/>
        </w:rPr>
        <w:t>,</w:t>
      </w:r>
      <w:r w:rsidR="00E62E58" w:rsidRPr="00814B7D">
        <w:rPr>
          <w:sz w:val="20"/>
          <w:szCs w:val="20"/>
        </w:rPr>
        <w:t xml:space="preserve"> </w:t>
      </w:r>
      <w:r w:rsidR="004D3BC2" w:rsidRPr="00814B7D">
        <w:rPr>
          <w:sz w:val="20"/>
          <w:szCs w:val="20"/>
        </w:rPr>
        <w:t>F.S.;</w:t>
      </w:r>
      <w:r w:rsidR="00E62E58" w:rsidRPr="00814B7D">
        <w:rPr>
          <w:sz w:val="20"/>
          <w:szCs w:val="20"/>
        </w:rPr>
        <w:t xml:space="preserve"> </w:t>
      </w:r>
      <w:r w:rsidR="004D3BC2" w:rsidRPr="00814B7D">
        <w:rPr>
          <w:sz w:val="20"/>
          <w:szCs w:val="20"/>
        </w:rPr>
        <w:t>R.W.</w:t>
      </w:r>
      <w:r w:rsidR="00E62E58" w:rsidRPr="00814B7D">
        <w:rPr>
          <w:sz w:val="20"/>
          <w:szCs w:val="20"/>
        </w:rPr>
        <w:t xml:space="preserve"> </w:t>
      </w:r>
      <w:r w:rsidRPr="00814B7D">
        <w:rPr>
          <w:sz w:val="20"/>
          <w:szCs w:val="20"/>
        </w:rPr>
        <w:t>Butler</w:t>
      </w:r>
      <w:r w:rsidR="00E62E58" w:rsidRPr="00814B7D">
        <w:rPr>
          <w:sz w:val="20"/>
          <w:szCs w:val="20"/>
        </w:rPr>
        <w:t xml:space="preserve"> </w:t>
      </w:r>
      <w:r w:rsidRPr="00814B7D">
        <w:rPr>
          <w:sz w:val="20"/>
          <w:szCs w:val="20"/>
        </w:rPr>
        <w:t>and</w:t>
      </w:r>
      <w:r w:rsidR="00E62E58" w:rsidRPr="00814B7D">
        <w:rPr>
          <w:sz w:val="20"/>
          <w:szCs w:val="20"/>
        </w:rPr>
        <w:t xml:space="preserve"> </w:t>
      </w:r>
      <w:r w:rsidR="004D3BC2" w:rsidRPr="00814B7D">
        <w:rPr>
          <w:sz w:val="20"/>
          <w:szCs w:val="20"/>
        </w:rPr>
        <w:t>B.W.</w:t>
      </w:r>
      <w:r w:rsidR="00E62E58" w:rsidRPr="00814B7D">
        <w:rPr>
          <w:sz w:val="20"/>
          <w:szCs w:val="20"/>
        </w:rPr>
        <w:t xml:space="preserve"> </w:t>
      </w:r>
      <w:proofErr w:type="spellStart"/>
      <w:r w:rsidR="004D3BC2" w:rsidRPr="00814B7D">
        <w:rPr>
          <w:sz w:val="20"/>
          <w:szCs w:val="20"/>
        </w:rPr>
        <w:t>Currıe</w:t>
      </w:r>
      <w:proofErr w:type="spellEnd"/>
      <w:r w:rsidR="00E62E58" w:rsidRPr="00814B7D">
        <w:rPr>
          <w:sz w:val="20"/>
          <w:szCs w:val="20"/>
        </w:rPr>
        <w:t xml:space="preserve"> </w:t>
      </w:r>
      <w:r w:rsidRPr="00814B7D">
        <w:rPr>
          <w:sz w:val="20"/>
          <w:szCs w:val="20"/>
        </w:rPr>
        <w:t>(2007).</w:t>
      </w:r>
      <w:r w:rsidR="00E62E58" w:rsidRPr="00814B7D">
        <w:rPr>
          <w:sz w:val="20"/>
          <w:szCs w:val="20"/>
        </w:rPr>
        <w:t xml:space="preserve"> </w:t>
      </w:r>
      <w:r w:rsidRPr="00814B7D">
        <w:rPr>
          <w:sz w:val="20"/>
          <w:szCs w:val="20"/>
        </w:rPr>
        <w:t>Pregnancy</w:t>
      </w:r>
      <w:r w:rsidR="00E62E58" w:rsidRPr="00814B7D">
        <w:rPr>
          <w:sz w:val="20"/>
          <w:szCs w:val="20"/>
        </w:rPr>
        <w:t xml:space="preserve"> </w:t>
      </w:r>
      <w:r w:rsidRPr="00814B7D">
        <w:rPr>
          <w:sz w:val="20"/>
          <w:szCs w:val="20"/>
        </w:rPr>
        <w:t>rates</w:t>
      </w:r>
      <w:r w:rsidR="00E62E58" w:rsidRPr="00814B7D">
        <w:rPr>
          <w:sz w:val="20"/>
          <w:szCs w:val="20"/>
        </w:rPr>
        <w:t xml:space="preserve"> </w:t>
      </w:r>
      <w:r w:rsidRPr="00814B7D">
        <w:rPr>
          <w:sz w:val="20"/>
          <w:szCs w:val="20"/>
        </w:rPr>
        <w:t>in</w:t>
      </w:r>
      <w:r w:rsidR="00E62E58" w:rsidRPr="00814B7D">
        <w:rPr>
          <w:sz w:val="20"/>
          <w:szCs w:val="20"/>
        </w:rPr>
        <w:t xml:space="preserve"> </w:t>
      </w:r>
      <w:r w:rsidRPr="00814B7D">
        <w:rPr>
          <w:sz w:val="20"/>
          <w:szCs w:val="20"/>
        </w:rPr>
        <w:t>lactating</w:t>
      </w:r>
      <w:r w:rsidR="00E62E58" w:rsidRPr="00814B7D">
        <w:rPr>
          <w:sz w:val="20"/>
          <w:szCs w:val="20"/>
        </w:rPr>
        <w:t xml:space="preserve"> </w:t>
      </w:r>
      <w:r w:rsidRPr="00814B7D">
        <w:rPr>
          <w:sz w:val="20"/>
          <w:szCs w:val="20"/>
        </w:rPr>
        <w:t>dairy</w:t>
      </w:r>
      <w:r w:rsidR="00E62E58" w:rsidRPr="00814B7D">
        <w:rPr>
          <w:sz w:val="20"/>
          <w:szCs w:val="20"/>
        </w:rPr>
        <w:t xml:space="preserve"> </w:t>
      </w:r>
      <w:r w:rsidRPr="00814B7D">
        <w:rPr>
          <w:sz w:val="20"/>
          <w:szCs w:val="20"/>
        </w:rPr>
        <w:t>cattle</w:t>
      </w:r>
      <w:r w:rsidR="00E62E58" w:rsidRPr="00814B7D">
        <w:rPr>
          <w:sz w:val="20"/>
          <w:szCs w:val="20"/>
        </w:rPr>
        <w:t xml:space="preserve"> </w:t>
      </w:r>
      <w:r w:rsidRPr="00814B7D">
        <w:rPr>
          <w:sz w:val="20"/>
          <w:szCs w:val="20"/>
        </w:rPr>
        <w:t>following</w:t>
      </w:r>
      <w:r w:rsidR="00E62E58" w:rsidRPr="00814B7D">
        <w:rPr>
          <w:sz w:val="20"/>
          <w:szCs w:val="20"/>
        </w:rPr>
        <w:t xml:space="preserve"> </w:t>
      </w:r>
      <w:r w:rsidRPr="00814B7D">
        <w:rPr>
          <w:sz w:val="20"/>
          <w:szCs w:val="20"/>
        </w:rPr>
        <w:t>supplementation</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progesterone</w:t>
      </w:r>
      <w:r w:rsidR="00E62E58" w:rsidRPr="00814B7D">
        <w:rPr>
          <w:sz w:val="20"/>
          <w:szCs w:val="20"/>
        </w:rPr>
        <w:t xml:space="preserve"> </w:t>
      </w:r>
      <w:r w:rsidRPr="00814B7D">
        <w:rPr>
          <w:sz w:val="20"/>
          <w:szCs w:val="20"/>
        </w:rPr>
        <w:t>after</w:t>
      </w:r>
      <w:r w:rsidR="00E62E58" w:rsidRPr="00814B7D">
        <w:rPr>
          <w:sz w:val="20"/>
          <w:szCs w:val="20"/>
        </w:rPr>
        <w:t xml:space="preserve"> </w:t>
      </w:r>
      <w:r w:rsidRPr="00814B7D">
        <w:rPr>
          <w:sz w:val="20"/>
          <w:szCs w:val="20"/>
        </w:rPr>
        <w:t>artificial</w:t>
      </w:r>
      <w:r w:rsidR="00E62E58" w:rsidRPr="00814B7D">
        <w:rPr>
          <w:sz w:val="20"/>
          <w:szCs w:val="20"/>
        </w:rPr>
        <w:t xml:space="preserve"> </w:t>
      </w:r>
      <w:r w:rsidRPr="00814B7D">
        <w:rPr>
          <w:sz w:val="20"/>
          <w:szCs w:val="20"/>
        </w:rPr>
        <w:t>insemination.</w:t>
      </w:r>
      <w:r w:rsidR="00E62E58" w:rsidRPr="00814B7D">
        <w:rPr>
          <w:sz w:val="20"/>
          <w:szCs w:val="20"/>
        </w:rPr>
        <w:t xml:space="preserve"> </w:t>
      </w:r>
      <w:r w:rsidRPr="00814B7D">
        <w:rPr>
          <w:sz w:val="20"/>
          <w:szCs w:val="20"/>
        </w:rPr>
        <w:t>Anim.</w:t>
      </w:r>
      <w:r w:rsidR="00E62E58" w:rsidRPr="00814B7D">
        <w:rPr>
          <w:sz w:val="20"/>
          <w:szCs w:val="20"/>
        </w:rPr>
        <w:t xml:space="preserve"> </w:t>
      </w:r>
      <w:proofErr w:type="spellStart"/>
      <w:r w:rsidRPr="00814B7D">
        <w:rPr>
          <w:sz w:val="20"/>
          <w:szCs w:val="20"/>
        </w:rPr>
        <w:t>Reprod</w:t>
      </w:r>
      <w:proofErr w:type="spellEnd"/>
      <w:r w:rsidRPr="00814B7D">
        <w:rPr>
          <w:sz w:val="20"/>
          <w:szCs w:val="20"/>
        </w:rPr>
        <w:t>.</w:t>
      </w:r>
      <w:r w:rsidR="00E62E58" w:rsidRPr="00814B7D">
        <w:rPr>
          <w:sz w:val="20"/>
          <w:szCs w:val="20"/>
        </w:rPr>
        <w:t xml:space="preserve"> </w:t>
      </w:r>
      <w:r w:rsidRPr="00814B7D">
        <w:rPr>
          <w:sz w:val="20"/>
          <w:szCs w:val="20"/>
        </w:rPr>
        <w:t>Sci.,</w:t>
      </w:r>
      <w:r w:rsidR="00E62E58" w:rsidRPr="00814B7D">
        <w:rPr>
          <w:sz w:val="20"/>
          <w:szCs w:val="20"/>
        </w:rPr>
        <w:t xml:space="preserve"> </w:t>
      </w:r>
      <w:r w:rsidRPr="00814B7D">
        <w:rPr>
          <w:sz w:val="20"/>
          <w:szCs w:val="20"/>
        </w:rPr>
        <w:t>102:</w:t>
      </w:r>
      <w:r w:rsidR="00E62E58" w:rsidRPr="00814B7D">
        <w:rPr>
          <w:sz w:val="20"/>
          <w:szCs w:val="20"/>
        </w:rPr>
        <w:t xml:space="preserve"> </w:t>
      </w:r>
      <w:r w:rsidRPr="00814B7D">
        <w:rPr>
          <w:sz w:val="20"/>
          <w:szCs w:val="20"/>
        </w:rPr>
        <w:t>172-179.</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Mann</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G</w:t>
      </w:r>
      <w:r w:rsidR="004D3BC2" w:rsidRPr="00814B7D">
        <w:rPr>
          <w:sz w:val="20"/>
          <w:szCs w:val="20"/>
          <w:lang w:bidi="ar-SA"/>
        </w:rPr>
        <w:t>.</w:t>
      </w:r>
      <w:r w:rsidRPr="00814B7D">
        <w:rPr>
          <w:sz w:val="20"/>
          <w:szCs w:val="20"/>
          <w:lang w:bidi="ar-SA"/>
        </w:rPr>
        <w:t>E</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G.E.</w:t>
      </w:r>
      <w:r w:rsidR="00E62E58" w:rsidRPr="00814B7D">
        <w:rPr>
          <w:sz w:val="20"/>
          <w:szCs w:val="20"/>
          <w:lang w:bidi="ar-SA"/>
        </w:rPr>
        <w:t xml:space="preserve"> </w:t>
      </w:r>
      <w:r w:rsidRPr="00814B7D">
        <w:rPr>
          <w:sz w:val="20"/>
          <w:szCs w:val="20"/>
          <w:lang w:bidi="ar-SA"/>
        </w:rPr>
        <w:t>Lamming</w:t>
      </w:r>
      <w:r w:rsidR="00E62E58" w:rsidRPr="00814B7D">
        <w:rPr>
          <w:sz w:val="20"/>
          <w:szCs w:val="20"/>
          <w:lang w:bidi="ar-SA"/>
        </w:rPr>
        <w:t xml:space="preserve"> </w:t>
      </w:r>
      <w:r w:rsidR="004D3BC2" w:rsidRPr="00814B7D">
        <w:rPr>
          <w:sz w:val="20"/>
          <w:szCs w:val="20"/>
          <w:lang w:bidi="ar-SA"/>
        </w:rPr>
        <w:t>and</w:t>
      </w:r>
      <w:r w:rsidR="00E62E58" w:rsidRPr="00814B7D">
        <w:rPr>
          <w:sz w:val="20"/>
          <w:szCs w:val="20"/>
          <w:lang w:bidi="ar-SA"/>
        </w:rPr>
        <w:t xml:space="preserve"> </w:t>
      </w:r>
      <w:r w:rsidR="004D3BC2" w:rsidRPr="00814B7D">
        <w:rPr>
          <w:sz w:val="20"/>
          <w:szCs w:val="20"/>
          <w:lang w:bidi="ar-SA"/>
        </w:rPr>
        <w:t>M.D.</w:t>
      </w:r>
      <w:r w:rsidR="00E62E58" w:rsidRPr="00814B7D">
        <w:rPr>
          <w:sz w:val="20"/>
          <w:szCs w:val="20"/>
          <w:lang w:bidi="ar-SA"/>
        </w:rPr>
        <w:t xml:space="preserve"> </w:t>
      </w:r>
      <w:r w:rsidRPr="00814B7D">
        <w:rPr>
          <w:sz w:val="20"/>
          <w:szCs w:val="20"/>
          <w:lang w:bidi="ar-SA"/>
        </w:rPr>
        <w:t>Fray</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2006</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Effects</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time</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progesterone</w:t>
      </w:r>
      <w:r w:rsidR="00E62E58" w:rsidRPr="00814B7D">
        <w:rPr>
          <w:sz w:val="20"/>
          <w:szCs w:val="20"/>
          <w:lang w:bidi="ar-SA"/>
        </w:rPr>
        <w:t xml:space="preserve"> </w:t>
      </w:r>
      <w:proofErr w:type="spellStart"/>
      <w:r w:rsidRPr="00814B7D">
        <w:rPr>
          <w:sz w:val="20"/>
          <w:szCs w:val="20"/>
          <w:lang w:bidi="ar-SA"/>
        </w:rPr>
        <w:t>suplementation</w:t>
      </w:r>
      <w:proofErr w:type="spellEnd"/>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embryo</w:t>
      </w:r>
      <w:r w:rsidR="00E62E58" w:rsidRPr="00814B7D">
        <w:rPr>
          <w:sz w:val="20"/>
          <w:szCs w:val="20"/>
          <w:lang w:bidi="ar-SA"/>
        </w:rPr>
        <w:t xml:space="preserve"> </w:t>
      </w:r>
      <w:r w:rsidRPr="00814B7D">
        <w:rPr>
          <w:sz w:val="20"/>
          <w:szCs w:val="20"/>
          <w:lang w:bidi="ar-SA"/>
        </w:rPr>
        <w:t>development</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lastRenderedPageBreak/>
        <w:t>interferon-tau</w:t>
      </w:r>
      <w:r w:rsidR="00E62E58" w:rsidRPr="00814B7D">
        <w:rPr>
          <w:sz w:val="20"/>
          <w:szCs w:val="20"/>
          <w:lang w:bidi="ar-SA"/>
        </w:rPr>
        <w:t xml:space="preserve"> </w:t>
      </w:r>
      <w:r w:rsidRPr="00814B7D">
        <w:rPr>
          <w:sz w:val="20"/>
          <w:szCs w:val="20"/>
          <w:lang w:bidi="ar-SA"/>
        </w:rPr>
        <w:t>production</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cow.</w:t>
      </w:r>
      <w:r w:rsidR="00E62E58" w:rsidRPr="00814B7D">
        <w:rPr>
          <w:sz w:val="20"/>
          <w:szCs w:val="20"/>
          <w:lang w:bidi="ar-SA"/>
        </w:rPr>
        <w:t xml:space="preserve"> </w:t>
      </w:r>
      <w:r w:rsidRPr="00814B7D">
        <w:rPr>
          <w:sz w:val="20"/>
          <w:szCs w:val="20"/>
          <w:lang w:bidi="ar-SA"/>
        </w:rPr>
        <w:t>Vet</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171,</w:t>
      </w:r>
      <w:r w:rsidR="00E62E58" w:rsidRPr="00814B7D">
        <w:rPr>
          <w:sz w:val="20"/>
          <w:szCs w:val="20"/>
          <w:lang w:bidi="ar-SA"/>
        </w:rPr>
        <w:t xml:space="preserve"> </w:t>
      </w:r>
      <w:r w:rsidRPr="00814B7D">
        <w:rPr>
          <w:sz w:val="20"/>
          <w:szCs w:val="20"/>
          <w:lang w:bidi="ar-SA"/>
        </w:rPr>
        <w:t>500-503.</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Mann</w:t>
      </w:r>
      <w:r w:rsidR="004D3BC2" w:rsidRPr="00814B7D">
        <w:rPr>
          <w:sz w:val="20"/>
          <w:szCs w:val="20"/>
          <w:lang w:bidi="ar-SA"/>
        </w:rPr>
        <w:t>n</w:t>
      </w:r>
      <w:proofErr w:type="spellEnd"/>
      <w:r w:rsidR="00E62E58" w:rsidRPr="00814B7D">
        <w:rPr>
          <w:sz w:val="20"/>
          <w:szCs w:val="20"/>
          <w:lang w:bidi="ar-SA"/>
        </w:rPr>
        <w:t xml:space="preserve"> </w:t>
      </w:r>
      <w:r w:rsidRPr="00814B7D">
        <w:rPr>
          <w:sz w:val="20"/>
          <w:szCs w:val="20"/>
          <w:lang w:bidi="ar-SA"/>
        </w:rPr>
        <w:t>G</w:t>
      </w:r>
      <w:r w:rsidR="004D3BC2" w:rsidRPr="00814B7D">
        <w:rPr>
          <w:sz w:val="20"/>
          <w:szCs w:val="20"/>
          <w:lang w:bidi="ar-SA"/>
        </w:rPr>
        <w:t>.</w:t>
      </w:r>
      <w:r w:rsidRPr="00814B7D">
        <w:rPr>
          <w:sz w:val="20"/>
          <w:szCs w:val="20"/>
          <w:lang w:bidi="ar-SA"/>
        </w:rPr>
        <w:t>E</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and</w:t>
      </w:r>
      <w:r w:rsidR="00E62E58" w:rsidRPr="00814B7D">
        <w:rPr>
          <w:sz w:val="20"/>
          <w:szCs w:val="20"/>
          <w:lang w:bidi="ar-SA"/>
        </w:rPr>
        <w:t xml:space="preserve"> </w:t>
      </w:r>
      <w:r w:rsidR="004D3BC2" w:rsidRPr="00814B7D">
        <w:rPr>
          <w:sz w:val="20"/>
          <w:szCs w:val="20"/>
          <w:lang w:bidi="ar-SA"/>
        </w:rPr>
        <w:t>G.E.</w:t>
      </w:r>
      <w:r w:rsidR="00E62E58" w:rsidRPr="00814B7D">
        <w:rPr>
          <w:sz w:val="20"/>
          <w:szCs w:val="20"/>
          <w:lang w:bidi="ar-SA"/>
        </w:rPr>
        <w:t xml:space="preserve"> </w:t>
      </w:r>
      <w:r w:rsidRPr="00814B7D">
        <w:rPr>
          <w:sz w:val="20"/>
          <w:szCs w:val="20"/>
          <w:lang w:bidi="ar-SA"/>
        </w:rPr>
        <w:t>Lamming</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2001</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Relationship</w:t>
      </w:r>
      <w:r w:rsidR="00E62E58" w:rsidRPr="00814B7D">
        <w:rPr>
          <w:sz w:val="20"/>
          <w:szCs w:val="20"/>
          <w:lang w:bidi="ar-SA"/>
        </w:rPr>
        <w:t xml:space="preserve"> </w:t>
      </w:r>
      <w:r w:rsidRPr="00814B7D">
        <w:rPr>
          <w:sz w:val="20"/>
          <w:szCs w:val="20"/>
          <w:lang w:bidi="ar-SA"/>
        </w:rPr>
        <w:t>between</w:t>
      </w:r>
      <w:r w:rsidR="00E62E58" w:rsidRPr="00814B7D">
        <w:rPr>
          <w:sz w:val="20"/>
          <w:szCs w:val="20"/>
          <w:lang w:bidi="ar-SA"/>
        </w:rPr>
        <w:t xml:space="preserve"> </w:t>
      </w:r>
      <w:r w:rsidRPr="00814B7D">
        <w:rPr>
          <w:sz w:val="20"/>
          <w:szCs w:val="20"/>
          <w:lang w:bidi="ar-SA"/>
        </w:rPr>
        <w:t>maternal</w:t>
      </w:r>
      <w:r w:rsidR="00E62E58" w:rsidRPr="00814B7D">
        <w:rPr>
          <w:sz w:val="20"/>
          <w:szCs w:val="20"/>
          <w:lang w:bidi="ar-SA"/>
        </w:rPr>
        <w:t xml:space="preserve"> </w:t>
      </w:r>
      <w:r w:rsidRPr="00814B7D">
        <w:rPr>
          <w:sz w:val="20"/>
          <w:szCs w:val="20"/>
          <w:lang w:bidi="ar-SA"/>
        </w:rPr>
        <w:t>endocrine</w:t>
      </w:r>
      <w:r w:rsidR="00E62E58" w:rsidRPr="00814B7D">
        <w:rPr>
          <w:sz w:val="20"/>
          <w:szCs w:val="20"/>
          <w:lang w:bidi="ar-SA"/>
        </w:rPr>
        <w:t xml:space="preserve"> </w:t>
      </w:r>
      <w:proofErr w:type="spellStart"/>
      <w:r w:rsidRPr="00814B7D">
        <w:rPr>
          <w:sz w:val="20"/>
          <w:szCs w:val="20"/>
          <w:lang w:bidi="ar-SA"/>
        </w:rPr>
        <w:t>enviroment</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early</w:t>
      </w:r>
      <w:r w:rsidR="00E62E58" w:rsidRPr="00814B7D">
        <w:rPr>
          <w:sz w:val="20"/>
          <w:szCs w:val="20"/>
          <w:lang w:bidi="ar-SA"/>
        </w:rPr>
        <w:t xml:space="preserve"> </w:t>
      </w:r>
      <w:r w:rsidRPr="00814B7D">
        <w:rPr>
          <w:sz w:val="20"/>
          <w:szCs w:val="20"/>
          <w:lang w:bidi="ar-SA"/>
        </w:rPr>
        <w:t>embryo</w:t>
      </w:r>
      <w:r w:rsidR="00E62E58" w:rsidRPr="00814B7D">
        <w:rPr>
          <w:sz w:val="20"/>
          <w:szCs w:val="20"/>
          <w:lang w:bidi="ar-SA"/>
        </w:rPr>
        <w:t xml:space="preserve"> </w:t>
      </w:r>
      <w:r w:rsidRPr="00814B7D">
        <w:rPr>
          <w:sz w:val="20"/>
          <w:szCs w:val="20"/>
          <w:lang w:bidi="ar-SA"/>
        </w:rPr>
        <w:t>development</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inhibition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proofErr w:type="spellStart"/>
      <w:r w:rsidRPr="00814B7D">
        <w:rPr>
          <w:sz w:val="20"/>
          <w:szCs w:val="20"/>
          <w:lang w:bidi="ar-SA"/>
        </w:rPr>
        <w:t>luteolytic</w:t>
      </w:r>
      <w:proofErr w:type="spellEnd"/>
      <w:r w:rsidR="00E62E58" w:rsidRPr="00814B7D">
        <w:rPr>
          <w:sz w:val="20"/>
          <w:szCs w:val="20"/>
          <w:lang w:bidi="ar-SA"/>
        </w:rPr>
        <w:t xml:space="preserve"> </w:t>
      </w:r>
      <w:r w:rsidRPr="00814B7D">
        <w:rPr>
          <w:sz w:val="20"/>
          <w:szCs w:val="20"/>
          <w:lang w:bidi="ar-SA"/>
        </w:rPr>
        <w:t>mechanism</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proofErr w:type="spellStart"/>
      <w:r w:rsidRPr="00814B7D">
        <w:rPr>
          <w:sz w:val="20"/>
          <w:szCs w:val="20"/>
          <w:lang w:bidi="ar-SA"/>
        </w:rPr>
        <w:t>Repro</w:t>
      </w:r>
      <w:r w:rsidR="004D3BC2" w:rsidRPr="00814B7D">
        <w:rPr>
          <w:sz w:val="20"/>
          <w:szCs w:val="20"/>
          <w:lang w:bidi="ar-SA"/>
        </w:rPr>
        <w:t>d</w:t>
      </w:r>
      <w:proofErr w:type="spellEnd"/>
      <w:r w:rsidR="004D3BC2" w:rsidRPr="00814B7D">
        <w:rPr>
          <w:sz w:val="20"/>
          <w:szCs w:val="20"/>
          <w:lang w:bidi="ar-SA"/>
        </w:rPr>
        <w:t>.,</w:t>
      </w:r>
      <w:r w:rsidR="00E62E58" w:rsidRPr="00814B7D">
        <w:rPr>
          <w:sz w:val="20"/>
          <w:szCs w:val="20"/>
          <w:lang w:bidi="ar-SA"/>
        </w:rPr>
        <w:t xml:space="preserve"> </w:t>
      </w:r>
      <w:r w:rsidRPr="00814B7D">
        <w:rPr>
          <w:sz w:val="20"/>
          <w:szCs w:val="20"/>
          <w:lang w:bidi="ar-SA"/>
        </w:rPr>
        <w:t>121,</w:t>
      </w:r>
      <w:r w:rsidR="00E62E58" w:rsidRPr="00814B7D">
        <w:rPr>
          <w:sz w:val="20"/>
          <w:szCs w:val="20"/>
          <w:lang w:bidi="ar-SA"/>
        </w:rPr>
        <w:t xml:space="preserve"> </w:t>
      </w:r>
      <w:r w:rsidRPr="00814B7D">
        <w:rPr>
          <w:sz w:val="20"/>
          <w:szCs w:val="20"/>
          <w:lang w:bidi="ar-SA"/>
        </w:rPr>
        <w:t>175-180.</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Moore</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D.A.;</w:t>
      </w:r>
      <w:r w:rsidR="00E62E58" w:rsidRPr="00814B7D">
        <w:rPr>
          <w:sz w:val="20"/>
          <w:szCs w:val="20"/>
          <w:lang w:bidi="ar-SA"/>
        </w:rPr>
        <w:t xml:space="preserve"> </w:t>
      </w:r>
      <w:r w:rsidR="004D3BC2" w:rsidRPr="00814B7D">
        <w:rPr>
          <w:sz w:val="20"/>
          <w:szCs w:val="20"/>
          <w:lang w:bidi="ar-SA"/>
        </w:rPr>
        <w:t>M.W.</w:t>
      </w:r>
      <w:r w:rsidR="00E62E58" w:rsidRPr="00814B7D">
        <w:rPr>
          <w:sz w:val="20"/>
          <w:szCs w:val="20"/>
          <w:lang w:bidi="ar-SA"/>
        </w:rPr>
        <w:t xml:space="preserve"> </w:t>
      </w:r>
      <w:r w:rsidR="004D3BC2" w:rsidRPr="00814B7D">
        <w:rPr>
          <w:sz w:val="20"/>
          <w:szCs w:val="20"/>
          <w:lang w:bidi="ar-SA"/>
        </w:rPr>
        <w:t>Overton</w:t>
      </w:r>
      <w:r w:rsidRPr="00814B7D">
        <w:rPr>
          <w:sz w:val="20"/>
          <w:szCs w:val="20"/>
          <w:lang w:bidi="ar-SA"/>
        </w:rPr>
        <w:t>;</w:t>
      </w:r>
      <w:r w:rsidR="00E62E58" w:rsidRPr="00814B7D">
        <w:rPr>
          <w:sz w:val="20"/>
          <w:szCs w:val="20"/>
          <w:lang w:bidi="ar-SA"/>
        </w:rPr>
        <w:t xml:space="preserve"> </w:t>
      </w:r>
      <w:r w:rsidR="004D3BC2" w:rsidRPr="00814B7D">
        <w:rPr>
          <w:sz w:val="20"/>
          <w:szCs w:val="20"/>
          <w:lang w:bidi="ar-SA"/>
        </w:rPr>
        <w:t>R.C.</w:t>
      </w:r>
      <w:r w:rsidR="00E62E58" w:rsidRPr="00814B7D">
        <w:rPr>
          <w:sz w:val="20"/>
          <w:szCs w:val="20"/>
          <w:lang w:bidi="ar-SA"/>
        </w:rPr>
        <w:t xml:space="preserve"> </w:t>
      </w:r>
      <w:proofErr w:type="spellStart"/>
      <w:r w:rsidRPr="00814B7D">
        <w:rPr>
          <w:sz w:val="20"/>
          <w:szCs w:val="20"/>
          <w:lang w:bidi="ar-SA"/>
        </w:rPr>
        <w:t>Chebel</w:t>
      </w:r>
      <w:proofErr w:type="spellEnd"/>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M.L.</w:t>
      </w:r>
      <w:r w:rsidR="00E62E58" w:rsidRPr="00814B7D">
        <w:rPr>
          <w:sz w:val="20"/>
          <w:szCs w:val="20"/>
          <w:lang w:bidi="ar-SA"/>
        </w:rPr>
        <w:t xml:space="preserve"> </w:t>
      </w:r>
      <w:r w:rsidR="004D3BC2" w:rsidRPr="00814B7D">
        <w:rPr>
          <w:sz w:val="20"/>
          <w:szCs w:val="20"/>
          <w:lang w:bidi="ar-SA"/>
        </w:rPr>
        <w:t>Truscott</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004D3BC2" w:rsidRPr="00814B7D">
        <w:rPr>
          <w:sz w:val="20"/>
          <w:szCs w:val="20"/>
          <w:lang w:bidi="ar-SA"/>
        </w:rPr>
        <w:t>R.H.</w:t>
      </w:r>
      <w:r w:rsidR="00E62E58" w:rsidRPr="00814B7D">
        <w:rPr>
          <w:sz w:val="20"/>
          <w:szCs w:val="20"/>
          <w:lang w:bidi="ar-SA"/>
        </w:rPr>
        <w:t xml:space="preserve"> </w:t>
      </w:r>
      <w:proofErr w:type="spellStart"/>
      <w:r w:rsidRPr="00814B7D">
        <w:rPr>
          <w:sz w:val="20"/>
          <w:szCs w:val="20"/>
          <w:lang w:bidi="ar-SA"/>
        </w:rPr>
        <w:t>BonDurant</w:t>
      </w:r>
      <w:proofErr w:type="spellEnd"/>
      <w:r w:rsidR="00E62E58" w:rsidRPr="00814B7D">
        <w:rPr>
          <w:sz w:val="20"/>
          <w:szCs w:val="20"/>
          <w:lang w:bidi="ar-SA"/>
        </w:rPr>
        <w:t xml:space="preserve"> </w:t>
      </w:r>
      <w:r w:rsidRPr="00814B7D">
        <w:rPr>
          <w:sz w:val="20"/>
          <w:szCs w:val="20"/>
          <w:lang w:bidi="ar-SA"/>
        </w:rPr>
        <w:t>(2005).</w:t>
      </w:r>
      <w:r w:rsidR="00E62E58" w:rsidRPr="00814B7D">
        <w:rPr>
          <w:sz w:val="20"/>
          <w:szCs w:val="20"/>
          <w:lang w:bidi="ar-SA"/>
        </w:rPr>
        <w:t xml:space="preserve"> </w:t>
      </w:r>
      <w:r w:rsidRPr="00814B7D">
        <w:rPr>
          <w:sz w:val="20"/>
          <w:szCs w:val="20"/>
          <w:lang w:bidi="ar-SA"/>
        </w:rPr>
        <w:t>Evaluation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factors</w:t>
      </w:r>
      <w:r w:rsidR="00E62E58" w:rsidRPr="00814B7D">
        <w:rPr>
          <w:sz w:val="20"/>
          <w:szCs w:val="20"/>
          <w:lang w:bidi="ar-SA"/>
        </w:rPr>
        <w:t xml:space="preserve"> </w:t>
      </w:r>
      <w:r w:rsidRPr="00814B7D">
        <w:rPr>
          <w:sz w:val="20"/>
          <w:szCs w:val="20"/>
          <w:lang w:bidi="ar-SA"/>
        </w:rPr>
        <w:t>that</w:t>
      </w:r>
      <w:r w:rsidR="00E62E58" w:rsidRPr="00814B7D">
        <w:rPr>
          <w:sz w:val="20"/>
          <w:szCs w:val="20"/>
          <w:lang w:bidi="ar-SA"/>
        </w:rPr>
        <w:t xml:space="preserve"> </w:t>
      </w:r>
      <w:r w:rsidRPr="00814B7D">
        <w:rPr>
          <w:sz w:val="20"/>
          <w:szCs w:val="20"/>
          <w:lang w:bidi="ar-SA"/>
        </w:rPr>
        <w:t>affect</w:t>
      </w:r>
      <w:r w:rsidR="00E62E58" w:rsidRPr="00814B7D">
        <w:rPr>
          <w:sz w:val="20"/>
          <w:szCs w:val="20"/>
          <w:lang w:bidi="ar-SA"/>
        </w:rPr>
        <w:t xml:space="preserve"> </w:t>
      </w:r>
      <w:r w:rsidRPr="00814B7D">
        <w:rPr>
          <w:sz w:val="20"/>
          <w:szCs w:val="20"/>
          <w:lang w:bidi="ar-SA"/>
        </w:rPr>
        <w:t>embryonic</w:t>
      </w:r>
      <w:r w:rsidR="00E62E58" w:rsidRPr="00814B7D">
        <w:rPr>
          <w:sz w:val="20"/>
          <w:szCs w:val="20"/>
          <w:lang w:bidi="ar-SA"/>
        </w:rPr>
        <w:t xml:space="preserve"> </w:t>
      </w:r>
      <w:r w:rsidRPr="00814B7D">
        <w:rPr>
          <w:sz w:val="20"/>
          <w:szCs w:val="20"/>
          <w:lang w:bidi="ar-SA"/>
        </w:rPr>
        <w:t>loss</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cattle.</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Am.</w:t>
      </w:r>
      <w:r w:rsidR="00E62E58" w:rsidRPr="00814B7D">
        <w:rPr>
          <w:sz w:val="20"/>
          <w:szCs w:val="20"/>
          <w:lang w:bidi="ar-SA"/>
        </w:rPr>
        <w:t xml:space="preserve"> </w:t>
      </w:r>
      <w:r w:rsidRPr="00814B7D">
        <w:rPr>
          <w:sz w:val="20"/>
          <w:szCs w:val="20"/>
          <w:lang w:bidi="ar-SA"/>
        </w:rPr>
        <w:t>Vet.</w:t>
      </w:r>
      <w:r w:rsidR="00E62E58" w:rsidRPr="00814B7D">
        <w:rPr>
          <w:sz w:val="20"/>
          <w:szCs w:val="20"/>
          <w:lang w:bidi="ar-SA"/>
        </w:rPr>
        <w:t xml:space="preserve"> </w:t>
      </w:r>
      <w:r w:rsidRPr="00814B7D">
        <w:rPr>
          <w:sz w:val="20"/>
          <w:szCs w:val="20"/>
          <w:lang w:bidi="ar-SA"/>
        </w:rPr>
        <w:t>Med.</w:t>
      </w:r>
      <w:r w:rsidR="00E62E58" w:rsidRPr="00814B7D">
        <w:rPr>
          <w:sz w:val="20"/>
          <w:szCs w:val="20"/>
          <w:lang w:bidi="ar-SA"/>
        </w:rPr>
        <w:t xml:space="preserve"> </w:t>
      </w:r>
      <w:r w:rsidRPr="00814B7D">
        <w:rPr>
          <w:sz w:val="20"/>
          <w:szCs w:val="20"/>
          <w:lang w:bidi="ar-SA"/>
        </w:rPr>
        <w:t>Assoc.,</w:t>
      </w:r>
      <w:r w:rsidR="00E62E58" w:rsidRPr="00814B7D">
        <w:rPr>
          <w:sz w:val="20"/>
          <w:szCs w:val="20"/>
          <w:lang w:bidi="ar-SA"/>
        </w:rPr>
        <w:t xml:space="preserve"> </w:t>
      </w:r>
      <w:r w:rsidRPr="00814B7D">
        <w:rPr>
          <w:sz w:val="20"/>
          <w:szCs w:val="20"/>
          <w:lang w:bidi="ar-SA"/>
        </w:rPr>
        <w:t>226:</w:t>
      </w:r>
      <w:r w:rsidR="00E62E58" w:rsidRPr="00814B7D">
        <w:rPr>
          <w:sz w:val="20"/>
          <w:szCs w:val="20"/>
          <w:lang w:bidi="ar-SA"/>
        </w:rPr>
        <w:t xml:space="preserve"> </w:t>
      </w:r>
      <w:r w:rsidRPr="00814B7D">
        <w:rPr>
          <w:sz w:val="20"/>
          <w:szCs w:val="20"/>
          <w:lang w:bidi="ar-SA"/>
        </w:rPr>
        <w:t>1112–1118.</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Nascimento</w:t>
      </w:r>
      <w:proofErr w:type="spellEnd"/>
      <w:r w:rsidR="004D3BC2" w:rsidRPr="00814B7D">
        <w:rPr>
          <w:sz w:val="20"/>
          <w:szCs w:val="20"/>
          <w:lang w:bidi="ar-SA"/>
        </w:rPr>
        <w:t>,</w:t>
      </w:r>
      <w:r w:rsidR="00E62E58" w:rsidRPr="00814B7D">
        <w:rPr>
          <w:sz w:val="20"/>
          <w:szCs w:val="20"/>
          <w:lang w:bidi="ar-SA"/>
        </w:rPr>
        <w:t xml:space="preserve"> </w:t>
      </w:r>
      <w:r w:rsidRPr="00814B7D">
        <w:rPr>
          <w:sz w:val="20"/>
          <w:szCs w:val="20"/>
          <w:lang w:bidi="ar-SA"/>
        </w:rPr>
        <w:t>A</w:t>
      </w:r>
      <w:r w:rsidR="004D3BC2" w:rsidRPr="00814B7D">
        <w:rPr>
          <w:sz w:val="20"/>
          <w:szCs w:val="20"/>
          <w:lang w:bidi="ar-SA"/>
        </w:rPr>
        <w:t>.</w:t>
      </w:r>
      <w:r w:rsidRPr="00814B7D">
        <w:rPr>
          <w:sz w:val="20"/>
          <w:szCs w:val="20"/>
          <w:lang w:bidi="ar-SA"/>
        </w:rPr>
        <w:t>B</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R.W.</w:t>
      </w:r>
      <w:r w:rsidR="00E62E58" w:rsidRPr="00814B7D">
        <w:rPr>
          <w:sz w:val="20"/>
          <w:szCs w:val="20"/>
          <w:lang w:bidi="ar-SA"/>
        </w:rPr>
        <w:t xml:space="preserve"> </w:t>
      </w:r>
      <w:r w:rsidRPr="00814B7D">
        <w:rPr>
          <w:sz w:val="20"/>
          <w:szCs w:val="20"/>
          <w:lang w:bidi="ar-SA"/>
        </w:rPr>
        <w:t>Bender</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A.H.</w:t>
      </w:r>
      <w:r w:rsidR="00E62E58" w:rsidRPr="00814B7D">
        <w:rPr>
          <w:sz w:val="20"/>
          <w:szCs w:val="20"/>
          <w:lang w:bidi="ar-SA"/>
        </w:rPr>
        <w:t xml:space="preserve"> </w:t>
      </w:r>
      <w:r w:rsidRPr="00814B7D">
        <w:rPr>
          <w:sz w:val="20"/>
          <w:szCs w:val="20"/>
          <w:lang w:bidi="ar-SA"/>
        </w:rPr>
        <w:t>Souza</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H.</w:t>
      </w:r>
      <w:r w:rsidR="00E62E58" w:rsidRPr="00814B7D">
        <w:rPr>
          <w:sz w:val="20"/>
          <w:szCs w:val="20"/>
          <w:lang w:bidi="ar-SA"/>
        </w:rPr>
        <w:t xml:space="preserve"> </w:t>
      </w:r>
      <w:r w:rsidRPr="00814B7D">
        <w:rPr>
          <w:sz w:val="20"/>
          <w:szCs w:val="20"/>
          <w:lang w:bidi="ar-SA"/>
        </w:rPr>
        <w:t>Ayres</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R.R.</w:t>
      </w:r>
      <w:r w:rsidR="00E62E58" w:rsidRPr="00814B7D">
        <w:rPr>
          <w:sz w:val="20"/>
          <w:szCs w:val="20"/>
          <w:lang w:bidi="ar-SA"/>
        </w:rPr>
        <w:t xml:space="preserve"> </w:t>
      </w:r>
      <w:proofErr w:type="spellStart"/>
      <w:r w:rsidRPr="00814B7D">
        <w:rPr>
          <w:sz w:val="20"/>
          <w:szCs w:val="20"/>
          <w:lang w:bidi="ar-SA"/>
        </w:rPr>
        <w:t>Araujo</w:t>
      </w:r>
      <w:proofErr w:type="spellEnd"/>
      <w:r w:rsidR="004D3BC2" w:rsidRPr="00814B7D">
        <w:rPr>
          <w:sz w:val="20"/>
          <w:szCs w:val="20"/>
          <w:lang w:bidi="ar-SA"/>
        </w:rPr>
        <w:t>;</w:t>
      </w:r>
      <w:r w:rsidR="00E62E58" w:rsidRPr="00814B7D">
        <w:rPr>
          <w:sz w:val="20"/>
          <w:szCs w:val="20"/>
          <w:lang w:bidi="ar-SA"/>
        </w:rPr>
        <w:t xml:space="preserve"> </w:t>
      </w:r>
      <w:r w:rsidRPr="00814B7D">
        <w:rPr>
          <w:sz w:val="20"/>
          <w:szCs w:val="20"/>
          <w:lang w:bidi="ar-SA"/>
        </w:rPr>
        <w:t>et</w:t>
      </w:r>
      <w:r w:rsidR="00E62E58" w:rsidRPr="00814B7D">
        <w:rPr>
          <w:sz w:val="20"/>
          <w:szCs w:val="20"/>
          <w:lang w:bidi="ar-SA"/>
        </w:rPr>
        <w:t xml:space="preserve"> </w:t>
      </w:r>
      <w:r w:rsidRPr="00814B7D">
        <w:rPr>
          <w:sz w:val="20"/>
          <w:szCs w:val="20"/>
          <w:lang w:bidi="ar-SA"/>
        </w:rPr>
        <w:t>al.</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2013</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Effect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treatment</w:t>
      </w:r>
      <w:r w:rsidR="00E62E58" w:rsidRPr="00814B7D">
        <w:rPr>
          <w:sz w:val="20"/>
          <w:szCs w:val="20"/>
          <w:lang w:bidi="ar-SA"/>
        </w:rPr>
        <w:t xml:space="preserve"> </w:t>
      </w:r>
      <w:r w:rsidRPr="00814B7D">
        <w:rPr>
          <w:sz w:val="20"/>
          <w:szCs w:val="20"/>
          <w:lang w:bidi="ar-SA"/>
        </w:rPr>
        <w:t>with</w:t>
      </w:r>
      <w:r w:rsidR="00E62E58" w:rsidRPr="00814B7D">
        <w:rPr>
          <w:sz w:val="20"/>
          <w:szCs w:val="20"/>
          <w:lang w:bidi="ar-SA"/>
        </w:rPr>
        <w:t xml:space="preserve"> </w:t>
      </w:r>
      <w:r w:rsidRPr="00814B7D">
        <w:rPr>
          <w:sz w:val="20"/>
          <w:szCs w:val="20"/>
          <w:lang w:bidi="ar-SA"/>
        </w:rPr>
        <w:t>human</w:t>
      </w:r>
      <w:r w:rsidR="00E62E58" w:rsidRPr="00814B7D">
        <w:rPr>
          <w:sz w:val="20"/>
          <w:szCs w:val="20"/>
          <w:lang w:bidi="ar-SA"/>
        </w:rPr>
        <w:t xml:space="preserve"> </w:t>
      </w:r>
      <w:r w:rsidRPr="00814B7D">
        <w:rPr>
          <w:sz w:val="20"/>
          <w:szCs w:val="20"/>
          <w:lang w:bidi="ar-SA"/>
        </w:rPr>
        <w:t>chorionic</w:t>
      </w:r>
      <w:r w:rsidR="00E62E58" w:rsidRPr="00814B7D">
        <w:rPr>
          <w:sz w:val="20"/>
          <w:szCs w:val="20"/>
          <w:lang w:bidi="ar-SA"/>
        </w:rPr>
        <w:t xml:space="preserve"> </w:t>
      </w:r>
      <w:proofErr w:type="spellStart"/>
      <w:r w:rsidRPr="00814B7D">
        <w:rPr>
          <w:sz w:val="20"/>
          <w:szCs w:val="20"/>
          <w:lang w:bidi="ar-SA"/>
        </w:rPr>
        <w:t>gonadotropin</w:t>
      </w:r>
      <w:proofErr w:type="spellEnd"/>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day</w:t>
      </w:r>
      <w:r w:rsidR="00E62E58" w:rsidRPr="00814B7D">
        <w:rPr>
          <w:sz w:val="20"/>
          <w:szCs w:val="20"/>
          <w:lang w:bidi="ar-SA"/>
        </w:rPr>
        <w:t xml:space="preserve"> </w:t>
      </w:r>
      <w:r w:rsidRPr="00814B7D">
        <w:rPr>
          <w:sz w:val="20"/>
          <w:szCs w:val="20"/>
          <w:lang w:bidi="ar-SA"/>
        </w:rPr>
        <w:t>5</w:t>
      </w:r>
      <w:r w:rsidR="00E62E58" w:rsidRPr="00814B7D">
        <w:rPr>
          <w:sz w:val="20"/>
          <w:szCs w:val="20"/>
          <w:lang w:bidi="ar-SA"/>
        </w:rPr>
        <w:t xml:space="preserve"> </w:t>
      </w:r>
      <w:r w:rsidRPr="00814B7D">
        <w:rPr>
          <w:sz w:val="20"/>
          <w:szCs w:val="20"/>
          <w:lang w:bidi="ar-SA"/>
        </w:rPr>
        <w:t>after</w:t>
      </w:r>
      <w:r w:rsidR="00E62E58" w:rsidRPr="00814B7D">
        <w:rPr>
          <w:sz w:val="20"/>
          <w:szCs w:val="20"/>
          <w:lang w:bidi="ar-SA"/>
        </w:rPr>
        <w:t xml:space="preserve"> </w:t>
      </w:r>
      <w:r w:rsidRPr="00814B7D">
        <w:rPr>
          <w:sz w:val="20"/>
          <w:szCs w:val="20"/>
          <w:lang w:bidi="ar-SA"/>
        </w:rPr>
        <w:t>timed</w:t>
      </w:r>
      <w:r w:rsidR="00E62E58" w:rsidRPr="00814B7D">
        <w:rPr>
          <w:sz w:val="20"/>
          <w:szCs w:val="20"/>
          <w:lang w:bidi="ar-SA"/>
        </w:rPr>
        <w:t xml:space="preserve"> </w:t>
      </w:r>
      <w:r w:rsidRPr="00814B7D">
        <w:rPr>
          <w:sz w:val="20"/>
          <w:szCs w:val="20"/>
          <w:lang w:bidi="ar-SA"/>
        </w:rPr>
        <w:t>artificial</w:t>
      </w:r>
      <w:r w:rsidR="00E62E58" w:rsidRPr="00814B7D">
        <w:rPr>
          <w:sz w:val="20"/>
          <w:szCs w:val="20"/>
          <w:lang w:bidi="ar-SA"/>
        </w:rPr>
        <w:t xml:space="preserve"> </w:t>
      </w:r>
      <w:r w:rsidRPr="00814B7D">
        <w:rPr>
          <w:sz w:val="20"/>
          <w:szCs w:val="20"/>
          <w:lang w:bidi="ar-SA"/>
        </w:rPr>
        <w:t>insemination</w:t>
      </w:r>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fertility</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lactating</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Sci</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96,</w:t>
      </w:r>
      <w:r w:rsidR="00E62E58" w:rsidRPr="00814B7D">
        <w:rPr>
          <w:sz w:val="20"/>
          <w:szCs w:val="20"/>
          <w:lang w:bidi="ar-SA"/>
        </w:rPr>
        <w:t xml:space="preserve"> </w:t>
      </w:r>
      <w:r w:rsidRPr="00814B7D">
        <w:rPr>
          <w:sz w:val="20"/>
          <w:szCs w:val="20"/>
          <w:lang w:bidi="ar-SA"/>
        </w:rPr>
        <w:t>2873-2882.</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Nebel</w:t>
      </w:r>
      <w:proofErr w:type="spellEnd"/>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R.L.</w:t>
      </w:r>
      <w:r w:rsidR="00E62E58" w:rsidRPr="00814B7D">
        <w:rPr>
          <w:sz w:val="20"/>
          <w:szCs w:val="20"/>
          <w:lang w:bidi="ar-SA"/>
        </w:rPr>
        <w:t xml:space="preserve"> </w:t>
      </w:r>
      <w:r w:rsidR="004D3BC2" w:rsidRPr="00814B7D">
        <w:rPr>
          <w:sz w:val="20"/>
          <w:szCs w:val="20"/>
          <w:lang w:bidi="ar-SA"/>
        </w:rPr>
        <w:t>and</w:t>
      </w:r>
      <w:r w:rsidR="00E62E58" w:rsidRPr="00814B7D">
        <w:rPr>
          <w:sz w:val="20"/>
          <w:szCs w:val="20"/>
          <w:lang w:bidi="ar-SA"/>
        </w:rPr>
        <w:t xml:space="preserve"> </w:t>
      </w:r>
      <w:r w:rsidR="004D3BC2" w:rsidRPr="00814B7D">
        <w:rPr>
          <w:sz w:val="20"/>
          <w:szCs w:val="20"/>
          <w:lang w:bidi="ar-SA"/>
        </w:rPr>
        <w:t>S.M.</w:t>
      </w:r>
      <w:r w:rsidR="00E62E58" w:rsidRPr="00814B7D">
        <w:rPr>
          <w:sz w:val="20"/>
          <w:szCs w:val="20"/>
          <w:lang w:bidi="ar-SA"/>
        </w:rPr>
        <w:t xml:space="preserve"> </w:t>
      </w:r>
      <w:proofErr w:type="spellStart"/>
      <w:r w:rsidR="004D3BC2" w:rsidRPr="00814B7D">
        <w:rPr>
          <w:sz w:val="20"/>
          <w:szCs w:val="20"/>
          <w:lang w:bidi="ar-SA"/>
        </w:rPr>
        <w:t>Jobst</w:t>
      </w:r>
      <w:proofErr w:type="spellEnd"/>
      <w:r w:rsidR="00E62E58" w:rsidRPr="00814B7D">
        <w:rPr>
          <w:sz w:val="20"/>
          <w:szCs w:val="20"/>
          <w:lang w:bidi="ar-SA"/>
        </w:rPr>
        <w:t xml:space="preserve"> </w:t>
      </w:r>
      <w:r w:rsidRPr="00814B7D">
        <w:rPr>
          <w:sz w:val="20"/>
          <w:szCs w:val="20"/>
          <w:lang w:bidi="ar-SA"/>
        </w:rPr>
        <w:t>(1998).</w:t>
      </w:r>
      <w:r w:rsidR="00E62E58" w:rsidRPr="00814B7D">
        <w:rPr>
          <w:sz w:val="20"/>
          <w:szCs w:val="20"/>
          <w:lang w:bidi="ar-SA"/>
        </w:rPr>
        <w:t xml:space="preserve"> </w:t>
      </w:r>
      <w:r w:rsidRPr="00814B7D">
        <w:rPr>
          <w:sz w:val="20"/>
          <w:szCs w:val="20"/>
          <w:lang w:bidi="ar-SA"/>
        </w:rPr>
        <w:t>Evaluation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systematic</w:t>
      </w:r>
      <w:r w:rsidR="00E62E58" w:rsidRPr="00814B7D">
        <w:rPr>
          <w:sz w:val="20"/>
          <w:szCs w:val="20"/>
          <w:lang w:bidi="ar-SA"/>
        </w:rPr>
        <w:t xml:space="preserve"> </w:t>
      </w:r>
      <w:r w:rsidRPr="00814B7D">
        <w:rPr>
          <w:sz w:val="20"/>
          <w:szCs w:val="20"/>
          <w:lang w:bidi="ar-SA"/>
        </w:rPr>
        <w:t>breeding</w:t>
      </w:r>
      <w:r w:rsidR="00E62E58" w:rsidRPr="00814B7D">
        <w:rPr>
          <w:sz w:val="20"/>
          <w:szCs w:val="20"/>
          <w:lang w:bidi="ar-SA"/>
        </w:rPr>
        <w:t xml:space="preserve"> </w:t>
      </w:r>
      <w:proofErr w:type="spellStart"/>
      <w:r w:rsidRPr="00814B7D">
        <w:rPr>
          <w:sz w:val="20"/>
          <w:szCs w:val="20"/>
          <w:lang w:bidi="ar-SA"/>
        </w:rPr>
        <w:t>programmes</w:t>
      </w:r>
      <w:proofErr w:type="spellEnd"/>
      <w:r w:rsidR="00E62E58" w:rsidRPr="00814B7D">
        <w:rPr>
          <w:sz w:val="20"/>
          <w:szCs w:val="20"/>
          <w:lang w:bidi="ar-SA"/>
        </w:rPr>
        <w:t xml:space="preserve"> </w:t>
      </w:r>
      <w:r w:rsidRPr="00814B7D">
        <w:rPr>
          <w:sz w:val="20"/>
          <w:szCs w:val="20"/>
          <w:lang w:bidi="ar-SA"/>
        </w:rPr>
        <w:t>for</w:t>
      </w:r>
      <w:r w:rsidR="00E62E58" w:rsidRPr="00814B7D">
        <w:rPr>
          <w:sz w:val="20"/>
          <w:szCs w:val="20"/>
          <w:lang w:bidi="ar-SA"/>
        </w:rPr>
        <w:t xml:space="preserve"> </w:t>
      </w:r>
      <w:r w:rsidRPr="00814B7D">
        <w:rPr>
          <w:sz w:val="20"/>
          <w:szCs w:val="20"/>
          <w:lang w:bidi="ar-SA"/>
        </w:rPr>
        <w:t>lactating</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A</w:t>
      </w:r>
      <w:r w:rsidR="00E62E58" w:rsidRPr="00814B7D">
        <w:rPr>
          <w:sz w:val="20"/>
          <w:szCs w:val="20"/>
          <w:lang w:bidi="ar-SA"/>
        </w:rPr>
        <w:t xml:space="preserve"> </w:t>
      </w:r>
      <w:r w:rsidRPr="00814B7D">
        <w:rPr>
          <w:sz w:val="20"/>
          <w:szCs w:val="20"/>
          <w:lang w:bidi="ar-SA"/>
        </w:rPr>
        <w:t>review.</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Sci</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81:</w:t>
      </w:r>
      <w:r w:rsidR="00E62E58" w:rsidRPr="00814B7D">
        <w:rPr>
          <w:sz w:val="20"/>
          <w:szCs w:val="20"/>
          <w:lang w:bidi="ar-SA"/>
        </w:rPr>
        <w:t xml:space="preserve"> </w:t>
      </w:r>
      <w:r w:rsidRPr="00814B7D">
        <w:rPr>
          <w:sz w:val="20"/>
          <w:szCs w:val="20"/>
          <w:lang w:bidi="ar-SA"/>
        </w:rPr>
        <w:t>1169-1174.</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Peters</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A.R.</w:t>
      </w:r>
      <w:r w:rsidR="00E62E58" w:rsidRPr="00814B7D">
        <w:rPr>
          <w:sz w:val="20"/>
          <w:szCs w:val="20"/>
          <w:lang w:bidi="ar-SA"/>
        </w:rPr>
        <w:t xml:space="preserve"> </w:t>
      </w:r>
      <w:r w:rsidRPr="00814B7D">
        <w:rPr>
          <w:sz w:val="20"/>
          <w:szCs w:val="20"/>
          <w:lang w:bidi="ar-SA"/>
        </w:rPr>
        <w:t>(2005).</w:t>
      </w:r>
      <w:r w:rsidR="00E62E58" w:rsidRPr="00814B7D">
        <w:rPr>
          <w:sz w:val="20"/>
          <w:szCs w:val="20"/>
          <w:lang w:bidi="ar-SA"/>
        </w:rPr>
        <w:t xml:space="preserve"> </w:t>
      </w:r>
      <w:r w:rsidRPr="00814B7D">
        <w:rPr>
          <w:sz w:val="20"/>
          <w:szCs w:val="20"/>
          <w:lang w:bidi="ar-SA"/>
        </w:rPr>
        <w:t>Veterinary</w:t>
      </w:r>
      <w:r w:rsidR="00E62E58" w:rsidRPr="00814B7D">
        <w:rPr>
          <w:sz w:val="20"/>
          <w:szCs w:val="20"/>
          <w:lang w:bidi="ar-SA"/>
        </w:rPr>
        <w:t xml:space="preserve"> </w:t>
      </w:r>
      <w:r w:rsidRPr="00814B7D">
        <w:rPr>
          <w:sz w:val="20"/>
          <w:szCs w:val="20"/>
          <w:lang w:bidi="ar-SA"/>
        </w:rPr>
        <w:t>clinical</w:t>
      </w:r>
      <w:r w:rsidR="00E62E58" w:rsidRPr="00814B7D">
        <w:rPr>
          <w:sz w:val="20"/>
          <w:szCs w:val="20"/>
          <w:lang w:bidi="ar-SA"/>
        </w:rPr>
        <w:t xml:space="preserve"> </w:t>
      </w:r>
      <w:r w:rsidRPr="00814B7D">
        <w:rPr>
          <w:sz w:val="20"/>
          <w:szCs w:val="20"/>
          <w:lang w:bidi="ar-SA"/>
        </w:rPr>
        <w:t>applicatio</w:t>
      </w:r>
      <w:r w:rsidR="004D3BC2" w:rsidRPr="00814B7D">
        <w:rPr>
          <w:sz w:val="20"/>
          <w:szCs w:val="20"/>
          <w:lang w:bidi="ar-SA"/>
        </w:rPr>
        <w:t>n</w:t>
      </w:r>
      <w:r w:rsidR="00E62E58" w:rsidRPr="00814B7D">
        <w:rPr>
          <w:sz w:val="20"/>
          <w:szCs w:val="20"/>
          <w:lang w:bidi="ar-SA"/>
        </w:rPr>
        <w:t xml:space="preserve"> </w:t>
      </w:r>
      <w:r w:rsidR="004D3BC2" w:rsidRPr="00814B7D">
        <w:rPr>
          <w:sz w:val="20"/>
          <w:szCs w:val="20"/>
          <w:lang w:bidi="ar-SA"/>
        </w:rPr>
        <w:t>of</w:t>
      </w:r>
      <w:r w:rsidR="00E62E58" w:rsidRPr="00814B7D">
        <w:rPr>
          <w:sz w:val="20"/>
          <w:szCs w:val="20"/>
          <w:lang w:bidi="ar-SA"/>
        </w:rPr>
        <w:t xml:space="preserve"> </w:t>
      </w:r>
      <w:proofErr w:type="spellStart"/>
      <w:r w:rsidR="004D3BC2" w:rsidRPr="00814B7D">
        <w:rPr>
          <w:sz w:val="20"/>
          <w:szCs w:val="20"/>
          <w:lang w:bidi="ar-SA"/>
        </w:rPr>
        <w:t>GnRH</w:t>
      </w:r>
      <w:proofErr w:type="spellEnd"/>
      <w:r w:rsidR="00E62E58" w:rsidRPr="00814B7D">
        <w:rPr>
          <w:sz w:val="20"/>
          <w:szCs w:val="20"/>
          <w:lang w:bidi="ar-SA"/>
        </w:rPr>
        <w:t xml:space="preserve"> </w:t>
      </w:r>
      <w:r w:rsidR="004D3BC2" w:rsidRPr="00814B7D">
        <w:rPr>
          <w:sz w:val="20"/>
          <w:szCs w:val="20"/>
          <w:lang w:bidi="ar-SA"/>
        </w:rPr>
        <w:t>questions</w:t>
      </w:r>
      <w:r w:rsidR="00E62E58" w:rsidRPr="00814B7D">
        <w:rPr>
          <w:sz w:val="20"/>
          <w:szCs w:val="20"/>
          <w:lang w:bidi="ar-SA"/>
        </w:rPr>
        <w:t xml:space="preserve"> </w:t>
      </w:r>
      <w:r w:rsidR="004D3BC2" w:rsidRPr="00814B7D">
        <w:rPr>
          <w:sz w:val="20"/>
          <w:szCs w:val="20"/>
          <w:lang w:bidi="ar-SA"/>
        </w:rPr>
        <w:t>of</w:t>
      </w:r>
      <w:r w:rsidR="00E62E58" w:rsidRPr="00814B7D">
        <w:rPr>
          <w:sz w:val="20"/>
          <w:szCs w:val="20"/>
          <w:lang w:bidi="ar-SA"/>
        </w:rPr>
        <w:t xml:space="preserve"> </w:t>
      </w:r>
      <w:r w:rsidR="004D3BC2" w:rsidRPr="00814B7D">
        <w:rPr>
          <w:sz w:val="20"/>
          <w:szCs w:val="20"/>
          <w:lang w:bidi="ar-SA"/>
        </w:rPr>
        <w:t>efficacy</w:t>
      </w:r>
      <w:r w:rsidRPr="00814B7D">
        <w:rPr>
          <w:sz w:val="20"/>
          <w:szCs w:val="20"/>
          <w:lang w:bidi="ar-SA"/>
        </w:rPr>
        <w:t>.</w:t>
      </w:r>
      <w:r w:rsidR="00E62E58" w:rsidRPr="00814B7D">
        <w:rPr>
          <w:sz w:val="20"/>
          <w:szCs w:val="20"/>
          <w:lang w:bidi="ar-SA"/>
        </w:rPr>
        <w:t xml:space="preserve"> </w:t>
      </w:r>
      <w:r w:rsidRPr="00814B7D">
        <w:rPr>
          <w:sz w:val="20"/>
          <w:szCs w:val="20"/>
          <w:lang w:bidi="ar-SA"/>
        </w:rPr>
        <w:t>Anim</w:t>
      </w:r>
      <w:r w:rsidR="004D3BC2" w:rsidRPr="00814B7D">
        <w:rPr>
          <w:sz w:val="20"/>
          <w:szCs w:val="20"/>
          <w:lang w:bidi="ar-SA"/>
        </w:rPr>
        <w:t>.</w:t>
      </w:r>
      <w:r w:rsidR="00E62E58" w:rsidRPr="00814B7D">
        <w:rPr>
          <w:sz w:val="20"/>
          <w:szCs w:val="20"/>
          <w:lang w:bidi="ar-SA"/>
        </w:rPr>
        <w:t xml:space="preserve"> </w:t>
      </w:r>
      <w:proofErr w:type="spellStart"/>
      <w:r w:rsidRPr="00814B7D">
        <w:rPr>
          <w:sz w:val="20"/>
          <w:szCs w:val="20"/>
          <w:lang w:bidi="ar-SA"/>
        </w:rPr>
        <w:t>Reprod</w:t>
      </w:r>
      <w:proofErr w:type="spellEnd"/>
      <w:r w:rsidR="004D3BC2" w:rsidRPr="00814B7D">
        <w:rPr>
          <w:sz w:val="20"/>
          <w:szCs w:val="20"/>
          <w:lang w:bidi="ar-SA"/>
        </w:rPr>
        <w:t>.</w:t>
      </w:r>
      <w:r w:rsidR="00E62E58" w:rsidRPr="00814B7D">
        <w:rPr>
          <w:sz w:val="20"/>
          <w:szCs w:val="20"/>
          <w:lang w:bidi="ar-SA"/>
        </w:rPr>
        <w:t xml:space="preserve"> </w:t>
      </w:r>
      <w:r w:rsidRPr="00814B7D">
        <w:rPr>
          <w:sz w:val="20"/>
          <w:szCs w:val="20"/>
          <w:lang w:bidi="ar-SA"/>
        </w:rPr>
        <w:t>Sci</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88:155–167</w:t>
      </w:r>
      <w:r w:rsidRPr="00814B7D">
        <w:rPr>
          <w:sz w:val="20"/>
          <w:szCs w:val="20"/>
          <w:lang w:bidi="ar-SA"/>
        </w:rPr>
        <w:t>.</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Price</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C</w:t>
      </w:r>
      <w:r w:rsidR="004D3BC2" w:rsidRPr="00814B7D">
        <w:rPr>
          <w:sz w:val="20"/>
          <w:szCs w:val="20"/>
          <w:lang w:bidi="ar-SA"/>
        </w:rPr>
        <w:t>.</w:t>
      </w:r>
      <w:r w:rsidRPr="00814B7D">
        <w:rPr>
          <w:sz w:val="20"/>
          <w:szCs w:val="20"/>
          <w:lang w:bidi="ar-SA"/>
        </w:rPr>
        <w:t>A</w:t>
      </w:r>
      <w:r w:rsidR="004D3BC2" w:rsidRPr="00814B7D">
        <w:rPr>
          <w:sz w:val="20"/>
          <w:szCs w:val="20"/>
          <w:lang w:bidi="ar-SA"/>
        </w:rPr>
        <w:t>.</w:t>
      </w:r>
      <w:r w:rsidR="00E62E58" w:rsidRPr="00814B7D">
        <w:rPr>
          <w:sz w:val="20"/>
          <w:szCs w:val="20"/>
          <w:lang w:bidi="ar-SA"/>
        </w:rPr>
        <w:t xml:space="preserve"> </w:t>
      </w:r>
      <w:r w:rsidR="004D3BC2" w:rsidRPr="00814B7D">
        <w:rPr>
          <w:sz w:val="20"/>
          <w:szCs w:val="20"/>
          <w:lang w:bidi="ar-SA"/>
        </w:rPr>
        <w:t>and</w:t>
      </w:r>
      <w:r w:rsidR="00E62E58" w:rsidRPr="00814B7D">
        <w:rPr>
          <w:sz w:val="20"/>
          <w:szCs w:val="20"/>
          <w:lang w:bidi="ar-SA"/>
        </w:rPr>
        <w:t xml:space="preserve"> </w:t>
      </w:r>
      <w:r w:rsidR="004D3BC2" w:rsidRPr="00814B7D">
        <w:rPr>
          <w:sz w:val="20"/>
          <w:szCs w:val="20"/>
          <w:lang w:bidi="ar-SA"/>
        </w:rPr>
        <w:t>R.</w:t>
      </w:r>
      <w:r w:rsidR="00E62E58" w:rsidRPr="00814B7D">
        <w:rPr>
          <w:sz w:val="20"/>
          <w:szCs w:val="20"/>
          <w:lang w:bidi="ar-SA"/>
        </w:rPr>
        <w:t xml:space="preserve"> </w:t>
      </w:r>
      <w:r w:rsidRPr="00814B7D">
        <w:rPr>
          <w:sz w:val="20"/>
          <w:szCs w:val="20"/>
          <w:lang w:bidi="ar-SA"/>
        </w:rPr>
        <w:t>Webb</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1989</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Ovarian</w:t>
      </w:r>
      <w:r w:rsidR="00E62E58" w:rsidRPr="00814B7D">
        <w:rPr>
          <w:sz w:val="20"/>
          <w:szCs w:val="20"/>
          <w:lang w:bidi="ar-SA"/>
        </w:rPr>
        <w:t xml:space="preserve"> </w:t>
      </w:r>
      <w:r w:rsidRPr="00814B7D">
        <w:rPr>
          <w:sz w:val="20"/>
          <w:szCs w:val="20"/>
          <w:lang w:bidi="ar-SA"/>
        </w:rPr>
        <w:t>responses</w:t>
      </w:r>
      <w:r w:rsidR="00E62E58" w:rsidRPr="00814B7D">
        <w:rPr>
          <w:sz w:val="20"/>
          <w:szCs w:val="20"/>
          <w:lang w:bidi="ar-SA"/>
        </w:rPr>
        <w:t xml:space="preserve"> </w:t>
      </w:r>
      <w:r w:rsidRPr="00814B7D">
        <w:rPr>
          <w:sz w:val="20"/>
          <w:szCs w:val="20"/>
          <w:lang w:bidi="ar-SA"/>
        </w:rPr>
        <w:t>to</w:t>
      </w:r>
      <w:r w:rsidR="00E62E58" w:rsidRPr="00814B7D">
        <w:rPr>
          <w:sz w:val="20"/>
          <w:szCs w:val="20"/>
          <w:lang w:bidi="ar-SA"/>
        </w:rPr>
        <w:t xml:space="preserve"> </w:t>
      </w:r>
      <w:proofErr w:type="spellStart"/>
      <w:r w:rsidRPr="00814B7D">
        <w:rPr>
          <w:sz w:val="20"/>
          <w:szCs w:val="20"/>
          <w:lang w:bidi="ar-SA"/>
        </w:rPr>
        <w:t>hCG</w:t>
      </w:r>
      <w:proofErr w:type="spellEnd"/>
      <w:r w:rsidR="00E62E58" w:rsidRPr="00814B7D">
        <w:rPr>
          <w:sz w:val="20"/>
          <w:szCs w:val="20"/>
          <w:lang w:bidi="ar-SA"/>
        </w:rPr>
        <w:t xml:space="preserve"> </w:t>
      </w:r>
      <w:r w:rsidRPr="00814B7D">
        <w:rPr>
          <w:sz w:val="20"/>
          <w:szCs w:val="20"/>
          <w:lang w:bidi="ar-SA"/>
        </w:rPr>
        <w:t>treatment</w:t>
      </w:r>
      <w:r w:rsidR="00E62E58" w:rsidRPr="00814B7D">
        <w:rPr>
          <w:sz w:val="20"/>
          <w:szCs w:val="20"/>
          <w:lang w:bidi="ar-SA"/>
        </w:rPr>
        <w:t xml:space="preserve"> </w:t>
      </w:r>
      <w:r w:rsidRPr="00814B7D">
        <w:rPr>
          <w:sz w:val="20"/>
          <w:szCs w:val="20"/>
          <w:lang w:bidi="ar-SA"/>
        </w:rPr>
        <w:t>during</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proofErr w:type="spellStart"/>
      <w:r w:rsidRPr="00814B7D">
        <w:rPr>
          <w:sz w:val="20"/>
          <w:szCs w:val="20"/>
          <w:lang w:bidi="ar-SA"/>
        </w:rPr>
        <w:t>oestrus</w:t>
      </w:r>
      <w:proofErr w:type="spellEnd"/>
      <w:r w:rsidR="00E62E58" w:rsidRPr="00814B7D">
        <w:rPr>
          <w:sz w:val="20"/>
          <w:szCs w:val="20"/>
          <w:lang w:bidi="ar-SA"/>
        </w:rPr>
        <w:t xml:space="preserve"> </w:t>
      </w:r>
      <w:r w:rsidRPr="00814B7D">
        <w:rPr>
          <w:sz w:val="20"/>
          <w:szCs w:val="20"/>
          <w:lang w:bidi="ar-SA"/>
        </w:rPr>
        <w:t>cycle</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heifers.</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proofErr w:type="spellStart"/>
      <w:r w:rsidRPr="00814B7D">
        <w:rPr>
          <w:sz w:val="20"/>
          <w:szCs w:val="20"/>
          <w:lang w:bidi="ar-SA"/>
        </w:rPr>
        <w:t>Reprod</w:t>
      </w:r>
      <w:proofErr w:type="spellEnd"/>
      <w:r w:rsidR="004D3BC2" w:rsidRPr="00814B7D">
        <w:rPr>
          <w:sz w:val="20"/>
          <w:szCs w:val="20"/>
          <w:lang w:bidi="ar-SA"/>
        </w:rPr>
        <w:t>.</w:t>
      </w:r>
      <w:r w:rsidR="00E62E58" w:rsidRPr="00814B7D">
        <w:rPr>
          <w:sz w:val="20"/>
          <w:szCs w:val="20"/>
          <w:lang w:bidi="ar-SA"/>
        </w:rPr>
        <w:t xml:space="preserve"> </w:t>
      </w:r>
      <w:proofErr w:type="spellStart"/>
      <w:r w:rsidRPr="00814B7D">
        <w:rPr>
          <w:sz w:val="20"/>
          <w:szCs w:val="20"/>
          <w:lang w:bidi="ar-SA"/>
        </w:rPr>
        <w:t>Fertil</w:t>
      </w:r>
      <w:proofErr w:type="spellEnd"/>
      <w:r w:rsidR="004D3BC2" w:rsidRPr="00814B7D">
        <w:rPr>
          <w:sz w:val="20"/>
          <w:szCs w:val="20"/>
          <w:lang w:bidi="ar-SA"/>
        </w:rPr>
        <w:t>.,</w:t>
      </w:r>
      <w:r w:rsidR="00E62E58" w:rsidRPr="00814B7D">
        <w:rPr>
          <w:sz w:val="20"/>
          <w:szCs w:val="20"/>
          <w:lang w:bidi="ar-SA"/>
        </w:rPr>
        <w:t xml:space="preserve"> </w:t>
      </w:r>
      <w:r w:rsidRPr="00814B7D">
        <w:rPr>
          <w:sz w:val="20"/>
          <w:szCs w:val="20"/>
          <w:lang w:bidi="ar-SA"/>
        </w:rPr>
        <w:t>86,</w:t>
      </w:r>
      <w:r w:rsidR="00E62E58" w:rsidRPr="00814B7D">
        <w:rPr>
          <w:sz w:val="20"/>
          <w:szCs w:val="20"/>
          <w:lang w:bidi="ar-SA"/>
        </w:rPr>
        <w:t xml:space="preserve"> </w:t>
      </w:r>
      <w:r w:rsidRPr="00814B7D">
        <w:rPr>
          <w:sz w:val="20"/>
          <w:szCs w:val="20"/>
          <w:lang w:bidi="ar-SA"/>
        </w:rPr>
        <w:t>303-308.</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Santos</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J.E.P.;</w:t>
      </w:r>
      <w:r w:rsidR="00E62E58" w:rsidRPr="00814B7D">
        <w:rPr>
          <w:sz w:val="20"/>
          <w:szCs w:val="20"/>
          <w:lang w:bidi="ar-SA"/>
        </w:rPr>
        <w:t xml:space="preserve"> </w:t>
      </w:r>
      <w:r w:rsidR="00AE7DD9" w:rsidRPr="00814B7D">
        <w:rPr>
          <w:sz w:val="20"/>
          <w:szCs w:val="20"/>
          <w:lang w:bidi="ar-SA"/>
        </w:rPr>
        <w:t>W.W.</w:t>
      </w:r>
      <w:r w:rsidR="00E62E58" w:rsidRPr="00814B7D">
        <w:rPr>
          <w:sz w:val="20"/>
          <w:szCs w:val="20"/>
          <w:lang w:bidi="ar-SA"/>
        </w:rPr>
        <w:t xml:space="preserve"> </w:t>
      </w:r>
      <w:r w:rsidR="00AE7DD9" w:rsidRPr="00814B7D">
        <w:rPr>
          <w:sz w:val="20"/>
          <w:szCs w:val="20"/>
          <w:lang w:bidi="ar-SA"/>
        </w:rPr>
        <w:t>Thatcher;</w:t>
      </w:r>
      <w:r w:rsidR="00E62E58" w:rsidRPr="00814B7D">
        <w:rPr>
          <w:sz w:val="20"/>
          <w:szCs w:val="20"/>
          <w:lang w:bidi="ar-SA"/>
        </w:rPr>
        <w:t xml:space="preserve"> </w:t>
      </w:r>
      <w:r w:rsidR="00AE7DD9" w:rsidRPr="00814B7D">
        <w:rPr>
          <w:sz w:val="20"/>
          <w:szCs w:val="20"/>
          <w:lang w:bidi="ar-SA"/>
        </w:rPr>
        <w:t>L.</w:t>
      </w:r>
      <w:r w:rsidR="00E62E58" w:rsidRPr="00814B7D">
        <w:rPr>
          <w:sz w:val="20"/>
          <w:szCs w:val="20"/>
          <w:lang w:bidi="ar-SA"/>
        </w:rPr>
        <w:t xml:space="preserve"> </w:t>
      </w:r>
      <w:r w:rsidR="00AE7DD9" w:rsidRPr="00814B7D">
        <w:rPr>
          <w:sz w:val="20"/>
          <w:szCs w:val="20"/>
          <w:lang w:bidi="ar-SA"/>
        </w:rPr>
        <w:t>Pool</w:t>
      </w:r>
      <w:r w:rsidR="00E62E58" w:rsidRPr="00814B7D">
        <w:rPr>
          <w:sz w:val="20"/>
          <w:szCs w:val="20"/>
          <w:lang w:bidi="ar-SA"/>
        </w:rPr>
        <w:t xml:space="preserve"> </w:t>
      </w:r>
      <w:r w:rsidR="00AE7DD9" w:rsidRPr="00814B7D">
        <w:rPr>
          <w:sz w:val="20"/>
          <w:szCs w:val="20"/>
          <w:lang w:bidi="ar-SA"/>
        </w:rPr>
        <w:t>and</w:t>
      </w:r>
      <w:r w:rsidR="00E62E58" w:rsidRPr="00814B7D">
        <w:rPr>
          <w:sz w:val="20"/>
          <w:szCs w:val="20"/>
          <w:lang w:bidi="ar-SA"/>
        </w:rPr>
        <w:t xml:space="preserve"> </w:t>
      </w:r>
      <w:r w:rsidR="004D3BC2" w:rsidRPr="00814B7D">
        <w:rPr>
          <w:sz w:val="20"/>
          <w:szCs w:val="20"/>
          <w:lang w:bidi="ar-SA"/>
        </w:rPr>
        <w:t>M.W.</w:t>
      </w:r>
      <w:r w:rsidR="00E62E58" w:rsidRPr="00814B7D">
        <w:rPr>
          <w:sz w:val="20"/>
          <w:szCs w:val="20"/>
          <w:lang w:bidi="ar-SA"/>
        </w:rPr>
        <w:t xml:space="preserve"> </w:t>
      </w:r>
      <w:r w:rsidRPr="00814B7D">
        <w:rPr>
          <w:sz w:val="20"/>
          <w:szCs w:val="20"/>
          <w:lang w:bidi="ar-SA"/>
        </w:rPr>
        <w:t>Overton</w:t>
      </w:r>
      <w:r w:rsidR="00E62E58" w:rsidRPr="00814B7D">
        <w:rPr>
          <w:sz w:val="20"/>
          <w:szCs w:val="20"/>
          <w:lang w:bidi="ar-SA"/>
        </w:rPr>
        <w:t xml:space="preserve"> </w:t>
      </w:r>
      <w:r w:rsidR="004D3BC2" w:rsidRPr="00814B7D">
        <w:rPr>
          <w:sz w:val="20"/>
          <w:szCs w:val="20"/>
          <w:lang w:bidi="ar-SA"/>
        </w:rPr>
        <w:t>(</w:t>
      </w:r>
      <w:r w:rsidRPr="00814B7D">
        <w:rPr>
          <w:sz w:val="20"/>
          <w:szCs w:val="20"/>
          <w:lang w:bidi="ar-SA"/>
        </w:rPr>
        <w:t>2001</w:t>
      </w:r>
      <w:r w:rsidR="004D3BC2" w:rsidRPr="00814B7D">
        <w:rPr>
          <w:sz w:val="20"/>
          <w:szCs w:val="20"/>
          <w:lang w:bidi="ar-SA"/>
        </w:rPr>
        <w:t>)</w:t>
      </w:r>
      <w:r w:rsidRPr="00814B7D">
        <w:rPr>
          <w:sz w:val="20"/>
          <w:szCs w:val="20"/>
          <w:lang w:bidi="ar-SA"/>
        </w:rPr>
        <w:t>.</w:t>
      </w:r>
      <w:r w:rsidR="00E62E58" w:rsidRPr="00814B7D">
        <w:rPr>
          <w:sz w:val="20"/>
          <w:szCs w:val="20"/>
          <w:lang w:bidi="ar-SA"/>
        </w:rPr>
        <w:t xml:space="preserve"> </w:t>
      </w:r>
      <w:r w:rsidRPr="00814B7D">
        <w:rPr>
          <w:sz w:val="20"/>
          <w:szCs w:val="20"/>
          <w:lang w:bidi="ar-SA"/>
        </w:rPr>
        <w:t>Effect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human</w:t>
      </w:r>
      <w:r w:rsidR="00E62E58" w:rsidRPr="00814B7D">
        <w:rPr>
          <w:sz w:val="20"/>
          <w:szCs w:val="20"/>
          <w:lang w:bidi="ar-SA"/>
        </w:rPr>
        <w:t xml:space="preserve"> </w:t>
      </w:r>
      <w:r w:rsidRPr="00814B7D">
        <w:rPr>
          <w:sz w:val="20"/>
          <w:szCs w:val="20"/>
          <w:lang w:bidi="ar-SA"/>
        </w:rPr>
        <w:t>chorionic</w:t>
      </w:r>
      <w:r w:rsidR="00E62E58" w:rsidRPr="00814B7D">
        <w:rPr>
          <w:sz w:val="20"/>
          <w:szCs w:val="20"/>
          <w:lang w:bidi="ar-SA"/>
        </w:rPr>
        <w:t xml:space="preserve"> </w:t>
      </w:r>
      <w:proofErr w:type="spellStart"/>
      <w:r w:rsidRPr="00814B7D">
        <w:rPr>
          <w:sz w:val="20"/>
          <w:szCs w:val="20"/>
          <w:lang w:bidi="ar-SA"/>
        </w:rPr>
        <w:t>gonadotropin</w:t>
      </w:r>
      <w:proofErr w:type="spellEnd"/>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function</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reproductive</w:t>
      </w:r>
      <w:r w:rsidR="00E62E58" w:rsidRPr="00814B7D">
        <w:rPr>
          <w:sz w:val="20"/>
          <w:szCs w:val="20"/>
          <w:lang w:bidi="ar-SA"/>
        </w:rPr>
        <w:t xml:space="preserve"> </w:t>
      </w:r>
      <w:r w:rsidRPr="00814B7D">
        <w:rPr>
          <w:sz w:val="20"/>
          <w:szCs w:val="20"/>
          <w:lang w:bidi="ar-SA"/>
        </w:rPr>
        <w:t>performance</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high-producing</w:t>
      </w:r>
      <w:r w:rsidR="00E62E58" w:rsidRPr="00814B7D">
        <w:rPr>
          <w:sz w:val="20"/>
          <w:szCs w:val="20"/>
          <w:lang w:bidi="ar-SA"/>
        </w:rPr>
        <w:t xml:space="preserve"> </w:t>
      </w:r>
      <w:r w:rsidRPr="00814B7D">
        <w:rPr>
          <w:sz w:val="20"/>
          <w:szCs w:val="20"/>
          <w:lang w:bidi="ar-SA"/>
        </w:rPr>
        <w:t>lactating</w:t>
      </w:r>
      <w:r w:rsidR="00E62E58" w:rsidRPr="00814B7D">
        <w:rPr>
          <w:sz w:val="20"/>
          <w:szCs w:val="20"/>
          <w:lang w:bidi="ar-SA"/>
        </w:rPr>
        <w:t xml:space="preserve"> </w:t>
      </w:r>
      <w:r w:rsidRPr="00814B7D">
        <w:rPr>
          <w:sz w:val="20"/>
          <w:szCs w:val="20"/>
          <w:lang w:bidi="ar-SA"/>
        </w:rPr>
        <w:t>Holstein</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J</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Anim</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Sci</w:t>
      </w:r>
      <w:r w:rsidR="004D3BC2" w:rsidRPr="00814B7D">
        <w:rPr>
          <w:sz w:val="20"/>
          <w:szCs w:val="20"/>
          <w:lang w:bidi="ar-SA"/>
        </w:rPr>
        <w:t>.,</w:t>
      </w:r>
      <w:r w:rsidR="00E62E58" w:rsidRPr="00814B7D">
        <w:rPr>
          <w:sz w:val="20"/>
          <w:szCs w:val="20"/>
          <w:lang w:bidi="ar-SA"/>
        </w:rPr>
        <w:t xml:space="preserve"> </w:t>
      </w:r>
      <w:r w:rsidRPr="00814B7D">
        <w:rPr>
          <w:sz w:val="20"/>
          <w:szCs w:val="20"/>
          <w:lang w:bidi="ar-SA"/>
        </w:rPr>
        <w:t>79,</w:t>
      </w:r>
      <w:r w:rsidR="00E62E58" w:rsidRPr="00814B7D">
        <w:rPr>
          <w:sz w:val="20"/>
          <w:szCs w:val="20"/>
          <w:lang w:bidi="ar-SA"/>
        </w:rPr>
        <w:t xml:space="preserve"> </w:t>
      </w:r>
      <w:r w:rsidRPr="00814B7D">
        <w:rPr>
          <w:sz w:val="20"/>
          <w:szCs w:val="20"/>
          <w:lang w:bidi="ar-SA"/>
        </w:rPr>
        <w:t>2881-2894.</w:t>
      </w:r>
    </w:p>
    <w:p w:rsidR="00E44300" w:rsidRPr="00814B7D" w:rsidRDefault="00E44300" w:rsidP="00EF2139">
      <w:pPr>
        <w:pStyle w:val="ListParagraph"/>
        <w:numPr>
          <w:ilvl w:val="0"/>
          <w:numId w:val="34"/>
        </w:numPr>
        <w:tabs>
          <w:tab w:val="right" w:pos="540"/>
        </w:tabs>
        <w:autoSpaceDE w:val="0"/>
        <w:autoSpaceDN w:val="0"/>
        <w:bidi w:val="0"/>
        <w:adjustRightInd w:val="0"/>
        <w:snapToGrid w:val="0"/>
        <w:ind w:firstLineChars="0"/>
        <w:jc w:val="both"/>
        <w:rPr>
          <w:sz w:val="20"/>
          <w:szCs w:val="20"/>
        </w:rPr>
      </w:pPr>
      <w:r w:rsidRPr="00814B7D">
        <w:rPr>
          <w:rFonts w:eastAsia="Times New Roman"/>
          <w:sz w:val="20"/>
          <w:szCs w:val="20"/>
          <w:lang w:eastAsia="en-US" w:bidi="ar-SA"/>
        </w:rPr>
        <w:t>Schmitt</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E.J.P.</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C.M.</w:t>
      </w:r>
      <w:r w:rsidR="00E62E58" w:rsidRPr="00814B7D">
        <w:rPr>
          <w:sz w:val="20"/>
          <w:szCs w:val="20"/>
        </w:rPr>
        <w:t xml:space="preserve"> </w:t>
      </w:r>
      <w:r w:rsidRPr="00814B7D">
        <w:rPr>
          <w:rFonts w:eastAsia="Times New Roman"/>
          <w:sz w:val="20"/>
          <w:szCs w:val="20"/>
          <w:lang w:eastAsia="en-US" w:bidi="ar-SA"/>
        </w:rPr>
        <w:t>Barros</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P.A.</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Fields</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M.J.</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Fields</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T.</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Diaz</w:t>
      </w:r>
      <w:r w:rsidR="00AE7DD9" w:rsidRPr="00814B7D">
        <w:rPr>
          <w:rFonts w:eastAsia="Times New Roman"/>
          <w:sz w:val="20"/>
          <w:szCs w:val="20"/>
          <w:lang w:eastAsia="en-US" w:bidi="ar-SA"/>
        </w:rPr>
        <w: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J.M.</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Kluge</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and</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W.W.</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Thatcher</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(1996a)</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cellular</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and</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endocrine</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characterization</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of</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the</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original</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and</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induced</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corpus</w:t>
      </w:r>
      <w:r w:rsidR="00E62E58" w:rsidRPr="00814B7D">
        <w:rPr>
          <w:rFonts w:eastAsia="Times New Roman"/>
          <w:sz w:val="20"/>
          <w:szCs w:val="20"/>
          <w:lang w:eastAsia="en-US" w:bidi="ar-SA"/>
        </w:rPr>
        <w:t xml:space="preserve"> </w:t>
      </w:r>
      <w:proofErr w:type="spellStart"/>
      <w:r w:rsidRPr="00814B7D">
        <w:rPr>
          <w:rFonts w:eastAsia="Times New Roman"/>
          <w:sz w:val="20"/>
          <w:szCs w:val="20"/>
          <w:lang w:eastAsia="en-US" w:bidi="ar-SA"/>
        </w:rPr>
        <w:t>luteum</w:t>
      </w:r>
      <w:proofErr w:type="spellEnd"/>
      <w:r w:rsidR="00E62E58" w:rsidRPr="00814B7D">
        <w:rPr>
          <w:rFonts w:eastAsia="Times New Roman"/>
          <w:sz w:val="20"/>
          <w:szCs w:val="20"/>
          <w:lang w:eastAsia="en-US" w:bidi="ar-SA"/>
        </w:rPr>
        <w:t xml:space="preserve"> </w:t>
      </w:r>
      <w:r w:rsidRPr="00814B7D">
        <w:rPr>
          <w:rFonts w:eastAsia="Times New Roman"/>
          <w:sz w:val="20"/>
          <w:szCs w:val="20"/>
          <w:lang w:eastAsia="en-US" w:bidi="ar-SA"/>
        </w:rPr>
        <w:t>after</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administration</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of</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w:t>
      </w:r>
      <w:r w:rsidR="00E62E58" w:rsidRPr="00814B7D">
        <w:rPr>
          <w:rFonts w:eastAsia="Times New Roman"/>
          <w:sz w:val="20"/>
          <w:szCs w:val="20"/>
          <w:lang w:eastAsia="en-US" w:bidi="ar-SA"/>
        </w:rPr>
        <w:t xml:space="preserve"> </w:t>
      </w:r>
      <w:proofErr w:type="spellStart"/>
      <w:r w:rsidRPr="00814B7D">
        <w:rPr>
          <w:rFonts w:eastAsia="Times New Roman"/>
          <w:sz w:val="20"/>
          <w:szCs w:val="20"/>
          <w:lang w:eastAsia="en-US" w:bidi="ar-SA"/>
        </w:rPr>
        <w:t>gonadotropin</w:t>
      </w:r>
      <w:proofErr w:type="spellEnd"/>
      <w:r w:rsidRPr="00814B7D">
        <w:rPr>
          <w:rFonts w:eastAsia="Times New Roman"/>
          <w:sz w:val="20"/>
          <w:szCs w:val="20"/>
          <w:lang w:eastAsia="en-US" w:bidi="ar-SA"/>
        </w:rPr>
        <w:t>-releasing</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hormone</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agonist</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or</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human</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chorionic</w:t>
      </w:r>
      <w:r w:rsidR="00E62E58" w:rsidRPr="00814B7D">
        <w:rPr>
          <w:rFonts w:eastAsia="Times New Roman"/>
          <w:sz w:val="20"/>
          <w:szCs w:val="20"/>
          <w:lang w:eastAsia="en-US" w:bidi="ar-SA"/>
        </w:rPr>
        <w:t xml:space="preserve"> </w:t>
      </w:r>
      <w:proofErr w:type="spellStart"/>
      <w:r w:rsidRPr="00814B7D">
        <w:rPr>
          <w:rFonts w:eastAsia="Times New Roman"/>
          <w:sz w:val="20"/>
          <w:szCs w:val="20"/>
          <w:lang w:eastAsia="en-US" w:bidi="ar-SA"/>
        </w:rPr>
        <w:t>gonadotropin</w:t>
      </w:r>
      <w:proofErr w:type="spellEnd"/>
      <w:r w:rsidR="00E62E58" w:rsidRPr="00814B7D">
        <w:rPr>
          <w:rFonts w:eastAsia="Times New Roman"/>
          <w:sz w:val="20"/>
          <w:szCs w:val="20"/>
          <w:lang w:eastAsia="en-US" w:bidi="ar-SA"/>
        </w:rPr>
        <w:t xml:space="preserve"> </w:t>
      </w:r>
      <w:r w:rsidRPr="00814B7D">
        <w:rPr>
          <w:rFonts w:eastAsia="Times New Roman"/>
          <w:sz w:val="20"/>
          <w:szCs w:val="20"/>
          <w:lang w:eastAsia="en-US" w:bidi="ar-SA"/>
        </w:rPr>
        <w:t>on</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Day</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5</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of</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the</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estrous</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cycle.</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J.</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Anim.</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Sci.,</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74,</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19,</w:t>
      </w:r>
      <w:r w:rsidR="00E62E58" w:rsidRPr="00814B7D">
        <w:rPr>
          <w:rFonts w:eastAsia="Times New Roman"/>
          <w:sz w:val="20"/>
          <w:szCs w:val="20"/>
          <w:lang w:eastAsia="en-US" w:bidi="ar-SA"/>
        </w:rPr>
        <w:t xml:space="preserve"> </w:t>
      </w:r>
      <w:r w:rsidRPr="00814B7D">
        <w:rPr>
          <w:rFonts w:eastAsia="Times New Roman"/>
          <w:sz w:val="20"/>
          <w:szCs w:val="20"/>
          <w:lang w:eastAsia="en-US" w:bidi="ar-SA"/>
        </w:rPr>
        <w:t>15-29.</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Schmitt</w:t>
      </w:r>
      <w:r w:rsidR="00E62E58" w:rsidRPr="00814B7D">
        <w:rPr>
          <w:sz w:val="20"/>
          <w:szCs w:val="20"/>
          <w:lang w:bidi="ar-SA"/>
        </w:rPr>
        <w:t xml:space="preserve"> </w:t>
      </w:r>
      <w:r w:rsidRPr="00814B7D">
        <w:rPr>
          <w:sz w:val="20"/>
          <w:szCs w:val="20"/>
          <w:lang w:bidi="ar-SA"/>
        </w:rPr>
        <w:t>E</w:t>
      </w:r>
      <w:r w:rsidR="00AE7DD9" w:rsidRPr="00814B7D">
        <w:rPr>
          <w:sz w:val="20"/>
          <w:szCs w:val="20"/>
          <w:lang w:bidi="ar-SA"/>
        </w:rPr>
        <w:t>.</w:t>
      </w:r>
      <w:r w:rsidRPr="00814B7D">
        <w:rPr>
          <w:sz w:val="20"/>
          <w:szCs w:val="20"/>
          <w:lang w:bidi="ar-SA"/>
        </w:rPr>
        <w:t>J</w:t>
      </w:r>
      <w:r w:rsidR="00AE7DD9" w:rsidRPr="00814B7D">
        <w:rPr>
          <w:sz w:val="20"/>
          <w:szCs w:val="20"/>
          <w:lang w:bidi="ar-SA"/>
        </w:rPr>
        <w:t>.</w:t>
      </w:r>
      <w:r w:rsidRPr="00814B7D">
        <w:rPr>
          <w:sz w:val="20"/>
          <w:szCs w:val="20"/>
          <w:lang w:bidi="ar-SA"/>
        </w:rPr>
        <w:t>P</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C.M.</w:t>
      </w:r>
      <w:r w:rsidR="00E62E58" w:rsidRPr="00814B7D">
        <w:rPr>
          <w:sz w:val="20"/>
          <w:szCs w:val="20"/>
          <w:lang w:bidi="ar-SA"/>
        </w:rPr>
        <w:t xml:space="preserve"> </w:t>
      </w:r>
      <w:r w:rsidRPr="00814B7D">
        <w:rPr>
          <w:sz w:val="20"/>
          <w:szCs w:val="20"/>
          <w:lang w:bidi="ar-SA"/>
        </w:rPr>
        <w:t>Barros</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P.A.</w:t>
      </w:r>
      <w:r w:rsidR="00E62E58" w:rsidRPr="00814B7D">
        <w:rPr>
          <w:sz w:val="20"/>
          <w:szCs w:val="20"/>
          <w:lang w:bidi="ar-SA"/>
        </w:rPr>
        <w:t xml:space="preserve"> </w:t>
      </w:r>
      <w:r w:rsidRPr="00814B7D">
        <w:rPr>
          <w:sz w:val="20"/>
          <w:szCs w:val="20"/>
          <w:lang w:bidi="ar-SA"/>
        </w:rPr>
        <w:t>Fiel</w:t>
      </w:r>
      <w:r w:rsidR="00AE7DD9" w:rsidRPr="00814B7D">
        <w:rPr>
          <w:sz w:val="20"/>
          <w:szCs w:val="20"/>
          <w:lang w:bidi="ar-SA"/>
        </w:rPr>
        <w:t>d</w:t>
      </w:r>
      <w:r w:rsidRPr="00814B7D">
        <w:rPr>
          <w:sz w:val="20"/>
          <w:szCs w:val="20"/>
          <w:lang w:bidi="ar-SA"/>
        </w:rPr>
        <w:t>s</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M.J.</w:t>
      </w:r>
      <w:r w:rsidR="00E62E58" w:rsidRPr="00814B7D">
        <w:rPr>
          <w:sz w:val="20"/>
          <w:szCs w:val="20"/>
          <w:lang w:bidi="ar-SA"/>
        </w:rPr>
        <w:t xml:space="preserve"> </w:t>
      </w:r>
      <w:r w:rsidRPr="00814B7D">
        <w:rPr>
          <w:sz w:val="20"/>
          <w:szCs w:val="20"/>
          <w:lang w:bidi="ar-SA"/>
        </w:rPr>
        <w:t>Fiel</w:t>
      </w:r>
      <w:r w:rsidR="00AE7DD9" w:rsidRPr="00814B7D">
        <w:rPr>
          <w:sz w:val="20"/>
          <w:szCs w:val="20"/>
          <w:lang w:bidi="ar-SA"/>
        </w:rPr>
        <w:t>ds;</w:t>
      </w:r>
      <w:r w:rsidR="00E62E58" w:rsidRPr="00814B7D">
        <w:rPr>
          <w:sz w:val="20"/>
          <w:szCs w:val="20"/>
          <w:lang w:bidi="ar-SA"/>
        </w:rPr>
        <w:t xml:space="preserve"> </w:t>
      </w:r>
      <w:r w:rsidR="00AE7DD9" w:rsidRPr="00814B7D">
        <w:rPr>
          <w:rFonts w:eastAsia="Times New Roman"/>
          <w:sz w:val="20"/>
          <w:szCs w:val="20"/>
          <w:lang w:eastAsia="en-US" w:bidi="ar-SA"/>
        </w:rPr>
        <w:t>T.</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Diaz;</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J.M.</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Kluge</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and</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W.W.</w:t>
      </w:r>
      <w:r w:rsidR="00E62E58" w:rsidRPr="00814B7D">
        <w:rPr>
          <w:rFonts w:eastAsia="Times New Roman"/>
          <w:sz w:val="20"/>
          <w:szCs w:val="20"/>
          <w:lang w:eastAsia="en-US" w:bidi="ar-SA"/>
        </w:rPr>
        <w:t xml:space="preserve"> </w:t>
      </w:r>
      <w:r w:rsidR="00AE7DD9" w:rsidRPr="00814B7D">
        <w:rPr>
          <w:rFonts w:eastAsia="Times New Roman"/>
          <w:sz w:val="20"/>
          <w:szCs w:val="20"/>
          <w:lang w:eastAsia="en-US" w:bidi="ar-SA"/>
        </w:rPr>
        <w:t>Thatcher</w:t>
      </w:r>
      <w:r w:rsidR="00E62E58" w:rsidRPr="00814B7D">
        <w:rPr>
          <w:sz w:val="20"/>
          <w:szCs w:val="20"/>
          <w:lang w:bidi="ar-SA"/>
        </w:rPr>
        <w:t xml:space="preserve"> </w:t>
      </w:r>
      <w:r w:rsidR="00AE7DD9" w:rsidRPr="00814B7D">
        <w:rPr>
          <w:sz w:val="20"/>
          <w:szCs w:val="20"/>
          <w:lang w:bidi="ar-SA"/>
        </w:rPr>
        <w:t>(</w:t>
      </w:r>
      <w:r w:rsidRPr="00814B7D">
        <w:rPr>
          <w:sz w:val="20"/>
          <w:szCs w:val="20"/>
          <w:lang w:bidi="ar-SA"/>
        </w:rPr>
        <w:t>1996</w:t>
      </w:r>
      <w:r w:rsidR="00AE7DD9" w:rsidRPr="00814B7D">
        <w:rPr>
          <w:sz w:val="20"/>
          <w:szCs w:val="20"/>
          <w:lang w:bidi="ar-SA"/>
        </w:rPr>
        <w:t>b)</w:t>
      </w:r>
      <w:r w:rsidRPr="00814B7D">
        <w:rPr>
          <w:sz w:val="20"/>
          <w:szCs w:val="20"/>
          <w:lang w:bidi="ar-SA"/>
        </w:rPr>
        <w:t>.</w:t>
      </w:r>
      <w:r w:rsidR="00E62E58" w:rsidRPr="00814B7D">
        <w:rPr>
          <w:sz w:val="20"/>
          <w:szCs w:val="20"/>
          <w:lang w:bidi="ar-SA"/>
        </w:rPr>
        <w:t xml:space="preserve"> </w:t>
      </w:r>
      <w:r w:rsidRPr="00814B7D">
        <w:rPr>
          <w:sz w:val="20"/>
          <w:szCs w:val="20"/>
          <w:lang w:bidi="ar-SA"/>
        </w:rPr>
        <w:t>Differential</w:t>
      </w:r>
      <w:r w:rsidR="00E62E58" w:rsidRPr="00814B7D">
        <w:rPr>
          <w:sz w:val="20"/>
          <w:szCs w:val="20"/>
          <w:lang w:bidi="ar-SA"/>
        </w:rPr>
        <w:t xml:space="preserve"> </w:t>
      </w:r>
      <w:r w:rsidRPr="00814B7D">
        <w:rPr>
          <w:sz w:val="20"/>
          <w:szCs w:val="20"/>
          <w:lang w:bidi="ar-SA"/>
        </w:rPr>
        <w:t>response</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proofErr w:type="spellStart"/>
      <w:r w:rsidRPr="00814B7D">
        <w:rPr>
          <w:sz w:val="20"/>
          <w:szCs w:val="20"/>
          <w:lang w:bidi="ar-SA"/>
        </w:rPr>
        <w:t>luteal</w:t>
      </w:r>
      <w:proofErr w:type="spellEnd"/>
      <w:r w:rsidR="00E62E58" w:rsidRPr="00814B7D">
        <w:rPr>
          <w:sz w:val="20"/>
          <w:szCs w:val="20"/>
          <w:lang w:bidi="ar-SA"/>
        </w:rPr>
        <w:t xml:space="preserve"> </w:t>
      </w:r>
      <w:r w:rsidRPr="00814B7D">
        <w:rPr>
          <w:sz w:val="20"/>
          <w:szCs w:val="20"/>
          <w:lang w:bidi="ar-SA"/>
        </w:rPr>
        <w:t>phase</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fertility</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cattle</w:t>
      </w:r>
      <w:r w:rsidR="00E62E58" w:rsidRPr="00814B7D">
        <w:rPr>
          <w:sz w:val="20"/>
          <w:szCs w:val="20"/>
          <w:lang w:bidi="ar-SA"/>
        </w:rPr>
        <w:t xml:space="preserve"> </w:t>
      </w:r>
      <w:r w:rsidRPr="00814B7D">
        <w:rPr>
          <w:sz w:val="20"/>
          <w:szCs w:val="20"/>
          <w:lang w:bidi="ar-SA"/>
        </w:rPr>
        <w:t>following</w:t>
      </w:r>
      <w:r w:rsidR="00E62E58" w:rsidRPr="00814B7D">
        <w:rPr>
          <w:sz w:val="20"/>
          <w:szCs w:val="20"/>
          <w:lang w:bidi="ar-SA"/>
        </w:rPr>
        <w:t xml:space="preserve"> </w:t>
      </w:r>
      <w:r w:rsidRPr="00814B7D">
        <w:rPr>
          <w:sz w:val="20"/>
          <w:szCs w:val="20"/>
          <w:lang w:bidi="ar-SA"/>
        </w:rPr>
        <w:t>ovulation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the</w:t>
      </w:r>
      <w:r w:rsidR="00E62E58" w:rsidRPr="00814B7D">
        <w:rPr>
          <w:sz w:val="20"/>
          <w:szCs w:val="20"/>
          <w:lang w:bidi="ar-SA"/>
        </w:rPr>
        <w:t xml:space="preserve"> </w:t>
      </w:r>
      <w:r w:rsidRPr="00814B7D">
        <w:rPr>
          <w:sz w:val="20"/>
          <w:szCs w:val="20"/>
          <w:lang w:bidi="ar-SA"/>
        </w:rPr>
        <w:t>first-wave</w:t>
      </w:r>
      <w:r w:rsidR="00E62E58" w:rsidRPr="00814B7D">
        <w:rPr>
          <w:sz w:val="20"/>
          <w:szCs w:val="20"/>
          <w:lang w:bidi="ar-SA"/>
        </w:rPr>
        <w:t xml:space="preserve"> </w:t>
      </w:r>
      <w:r w:rsidRPr="00814B7D">
        <w:rPr>
          <w:sz w:val="20"/>
          <w:szCs w:val="20"/>
          <w:lang w:bidi="ar-SA"/>
        </w:rPr>
        <w:t>follicle</w:t>
      </w:r>
      <w:r w:rsidR="00E62E58" w:rsidRPr="00814B7D">
        <w:rPr>
          <w:sz w:val="20"/>
          <w:szCs w:val="20"/>
          <w:lang w:bidi="ar-SA"/>
        </w:rPr>
        <w:t xml:space="preserve"> </w:t>
      </w:r>
      <w:r w:rsidRPr="00814B7D">
        <w:rPr>
          <w:sz w:val="20"/>
          <w:szCs w:val="20"/>
          <w:lang w:bidi="ar-SA"/>
        </w:rPr>
        <w:t>with</w:t>
      </w:r>
      <w:r w:rsidR="00E62E58" w:rsidRPr="00814B7D">
        <w:rPr>
          <w:sz w:val="20"/>
          <w:szCs w:val="20"/>
          <w:lang w:bidi="ar-SA"/>
        </w:rPr>
        <w:t xml:space="preserve"> </w:t>
      </w:r>
      <w:r w:rsidRPr="00814B7D">
        <w:rPr>
          <w:sz w:val="20"/>
          <w:szCs w:val="20"/>
          <w:lang w:bidi="ar-SA"/>
        </w:rPr>
        <w:t>human</w:t>
      </w:r>
      <w:r w:rsidR="00E62E58" w:rsidRPr="00814B7D">
        <w:rPr>
          <w:sz w:val="20"/>
          <w:szCs w:val="20"/>
          <w:lang w:bidi="ar-SA"/>
        </w:rPr>
        <w:t xml:space="preserve"> </w:t>
      </w:r>
      <w:r w:rsidRPr="00814B7D">
        <w:rPr>
          <w:sz w:val="20"/>
          <w:szCs w:val="20"/>
          <w:lang w:bidi="ar-SA"/>
        </w:rPr>
        <w:t>chorionic</w:t>
      </w:r>
      <w:r w:rsidR="00E62E58" w:rsidRPr="00814B7D">
        <w:rPr>
          <w:sz w:val="20"/>
          <w:szCs w:val="20"/>
          <w:lang w:bidi="ar-SA"/>
        </w:rPr>
        <w:t xml:space="preserve"> </w:t>
      </w:r>
      <w:proofErr w:type="spellStart"/>
      <w:r w:rsidRPr="00814B7D">
        <w:rPr>
          <w:sz w:val="20"/>
          <w:szCs w:val="20"/>
          <w:lang w:bidi="ar-SA"/>
        </w:rPr>
        <w:t>gonadotropin</w:t>
      </w:r>
      <w:proofErr w:type="spellEnd"/>
      <w:r w:rsidR="00E62E58" w:rsidRPr="00814B7D">
        <w:rPr>
          <w:sz w:val="20"/>
          <w:szCs w:val="20"/>
          <w:lang w:bidi="ar-SA"/>
        </w:rPr>
        <w:t xml:space="preserve"> </w:t>
      </w:r>
      <w:r w:rsidRPr="00814B7D">
        <w:rPr>
          <w:sz w:val="20"/>
          <w:szCs w:val="20"/>
          <w:lang w:bidi="ar-SA"/>
        </w:rPr>
        <w:t>or</w:t>
      </w:r>
      <w:r w:rsidR="00E62E58" w:rsidRPr="00814B7D">
        <w:rPr>
          <w:sz w:val="20"/>
          <w:szCs w:val="20"/>
          <w:lang w:bidi="ar-SA"/>
        </w:rPr>
        <w:t xml:space="preserve"> </w:t>
      </w:r>
      <w:r w:rsidRPr="00814B7D">
        <w:rPr>
          <w:sz w:val="20"/>
          <w:szCs w:val="20"/>
          <w:lang w:bidi="ar-SA"/>
        </w:rPr>
        <w:t>an</w:t>
      </w:r>
      <w:r w:rsidR="00E62E58" w:rsidRPr="00814B7D">
        <w:rPr>
          <w:sz w:val="20"/>
          <w:szCs w:val="20"/>
          <w:lang w:bidi="ar-SA"/>
        </w:rPr>
        <w:t xml:space="preserve"> </w:t>
      </w:r>
      <w:r w:rsidRPr="00814B7D">
        <w:rPr>
          <w:sz w:val="20"/>
          <w:szCs w:val="20"/>
          <w:lang w:bidi="ar-SA"/>
        </w:rPr>
        <w:t>agonist</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proofErr w:type="spellStart"/>
      <w:r w:rsidRPr="00814B7D">
        <w:rPr>
          <w:sz w:val="20"/>
          <w:szCs w:val="20"/>
          <w:lang w:bidi="ar-SA"/>
        </w:rPr>
        <w:t>gonadotropin</w:t>
      </w:r>
      <w:proofErr w:type="spellEnd"/>
      <w:r w:rsidRPr="00814B7D">
        <w:rPr>
          <w:sz w:val="20"/>
          <w:szCs w:val="20"/>
          <w:lang w:bidi="ar-SA"/>
        </w:rPr>
        <w:t>-releasing</w:t>
      </w:r>
      <w:r w:rsidR="00E62E58" w:rsidRPr="00814B7D">
        <w:rPr>
          <w:sz w:val="20"/>
          <w:szCs w:val="20"/>
          <w:lang w:bidi="ar-SA"/>
        </w:rPr>
        <w:t xml:space="preserve"> </w:t>
      </w:r>
      <w:r w:rsidRPr="00814B7D">
        <w:rPr>
          <w:sz w:val="20"/>
          <w:szCs w:val="20"/>
          <w:lang w:bidi="ar-SA"/>
        </w:rPr>
        <w:t>hormone.</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Anim.</w:t>
      </w:r>
      <w:r w:rsidR="00E62E58" w:rsidRPr="00814B7D">
        <w:rPr>
          <w:sz w:val="20"/>
          <w:szCs w:val="20"/>
          <w:lang w:bidi="ar-SA"/>
        </w:rPr>
        <w:t xml:space="preserve"> </w:t>
      </w:r>
      <w:r w:rsidRPr="00814B7D">
        <w:rPr>
          <w:sz w:val="20"/>
          <w:szCs w:val="20"/>
          <w:lang w:bidi="ar-SA"/>
        </w:rPr>
        <w:t>Sci.,</w:t>
      </w:r>
      <w:r w:rsidR="00E62E58" w:rsidRPr="00814B7D">
        <w:rPr>
          <w:sz w:val="20"/>
          <w:szCs w:val="20"/>
          <w:lang w:bidi="ar-SA"/>
        </w:rPr>
        <w:t xml:space="preserve"> </w:t>
      </w:r>
      <w:r w:rsidRPr="00814B7D">
        <w:rPr>
          <w:sz w:val="20"/>
          <w:szCs w:val="20"/>
          <w:lang w:bidi="ar-SA"/>
        </w:rPr>
        <w:t>74,</w:t>
      </w:r>
      <w:r w:rsidR="00E62E58" w:rsidRPr="00814B7D">
        <w:rPr>
          <w:sz w:val="20"/>
          <w:szCs w:val="20"/>
          <w:lang w:bidi="ar-SA"/>
        </w:rPr>
        <w:t xml:space="preserve"> </w:t>
      </w:r>
      <w:r w:rsidRPr="00814B7D">
        <w:rPr>
          <w:sz w:val="20"/>
          <w:szCs w:val="20"/>
          <w:lang w:bidi="ar-SA"/>
        </w:rPr>
        <w:t>1074-1083.</w:t>
      </w:r>
    </w:p>
    <w:p w:rsidR="00E44300" w:rsidRPr="00814B7D" w:rsidRDefault="00E44300" w:rsidP="00EF2139">
      <w:pPr>
        <w:pStyle w:val="ListParagraph"/>
        <w:numPr>
          <w:ilvl w:val="0"/>
          <w:numId w:val="34"/>
        </w:numPr>
        <w:autoSpaceDE w:val="0"/>
        <w:autoSpaceDN w:val="0"/>
        <w:bidi w:val="0"/>
        <w:adjustRightInd w:val="0"/>
        <w:snapToGrid w:val="0"/>
        <w:ind w:firstLineChars="0"/>
        <w:jc w:val="both"/>
        <w:rPr>
          <w:sz w:val="20"/>
          <w:szCs w:val="20"/>
        </w:rPr>
      </w:pPr>
      <w:r w:rsidRPr="00814B7D">
        <w:rPr>
          <w:sz w:val="20"/>
          <w:szCs w:val="20"/>
        </w:rPr>
        <w:t>Shams-</w:t>
      </w:r>
      <w:proofErr w:type="spellStart"/>
      <w:r w:rsidRPr="00814B7D">
        <w:rPr>
          <w:sz w:val="20"/>
          <w:szCs w:val="20"/>
        </w:rPr>
        <w:t>Esfanabadı</w:t>
      </w:r>
      <w:proofErr w:type="spellEnd"/>
      <w:r w:rsidRPr="00814B7D">
        <w:rPr>
          <w:sz w:val="20"/>
          <w:szCs w:val="20"/>
        </w:rPr>
        <w:t>,</w:t>
      </w:r>
      <w:r w:rsidR="00E62E58" w:rsidRPr="00814B7D">
        <w:rPr>
          <w:sz w:val="20"/>
          <w:szCs w:val="20"/>
        </w:rPr>
        <w:t xml:space="preserve"> </w:t>
      </w:r>
      <w:r w:rsidRPr="00814B7D">
        <w:rPr>
          <w:sz w:val="20"/>
          <w:szCs w:val="20"/>
        </w:rPr>
        <w:t>N.</w:t>
      </w:r>
      <w:r w:rsidR="00E62E58" w:rsidRPr="00814B7D">
        <w:rPr>
          <w:sz w:val="20"/>
          <w:szCs w:val="20"/>
        </w:rPr>
        <w:t xml:space="preserve"> </w:t>
      </w:r>
      <w:r w:rsidRPr="00814B7D">
        <w:rPr>
          <w:sz w:val="20"/>
          <w:szCs w:val="20"/>
        </w:rPr>
        <w:t>and</w:t>
      </w:r>
      <w:r w:rsidR="00E62E58" w:rsidRPr="00814B7D">
        <w:rPr>
          <w:sz w:val="20"/>
          <w:szCs w:val="20"/>
        </w:rPr>
        <w:t xml:space="preserve"> </w:t>
      </w:r>
      <w:r w:rsidR="00AE7DD9" w:rsidRPr="00814B7D">
        <w:rPr>
          <w:sz w:val="20"/>
          <w:szCs w:val="20"/>
        </w:rPr>
        <w:t>A.</w:t>
      </w:r>
      <w:r w:rsidR="00E62E58" w:rsidRPr="00814B7D">
        <w:rPr>
          <w:sz w:val="20"/>
          <w:szCs w:val="20"/>
        </w:rPr>
        <w:t xml:space="preserve"> </w:t>
      </w:r>
      <w:proofErr w:type="spellStart"/>
      <w:r w:rsidR="00AE7DD9" w:rsidRPr="00814B7D">
        <w:rPr>
          <w:sz w:val="20"/>
          <w:szCs w:val="20"/>
        </w:rPr>
        <w:t>Shırazı</w:t>
      </w:r>
      <w:proofErr w:type="spellEnd"/>
      <w:r w:rsidR="00E62E58" w:rsidRPr="00814B7D">
        <w:rPr>
          <w:sz w:val="20"/>
          <w:szCs w:val="20"/>
        </w:rPr>
        <w:t xml:space="preserve"> </w:t>
      </w:r>
      <w:r w:rsidRPr="00814B7D">
        <w:rPr>
          <w:sz w:val="20"/>
          <w:szCs w:val="20"/>
        </w:rPr>
        <w:t>(2006).</w:t>
      </w:r>
      <w:r w:rsidR="00E62E58" w:rsidRPr="00814B7D">
        <w:rPr>
          <w:sz w:val="20"/>
          <w:szCs w:val="20"/>
        </w:rPr>
        <w:t xml:space="preserve"> </w:t>
      </w:r>
      <w:r w:rsidRPr="00814B7D">
        <w:rPr>
          <w:sz w:val="20"/>
          <w:szCs w:val="20"/>
        </w:rPr>
        <w:t>Effects</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supplementation</w:t>
      </w:r>
      <w:r w:rsidR="00E62E58" w:rsidRPr="00814B7D">
        <w:rPr>
          <w:sz w:val="20"/>
          <w:szCs w:val="20"/>
        </w:rPr>
        <w:t xml:space="preserve"> </w:t>
      </w:r>
      <w:r w:rsidRPr="00814B7D">
        <w:rPr>
          <w:sz w:val="20"/>
          <w:szCs w:val="20"/>
        </w:rPr>
        <w:t>of</w:t>
      </w:r>
      <w:r w:rsidR="00E62E58" w:rsidRPr="00814B7D">
        <w:rPr>
          <w:sz w:val="20"/>
          <w:szCs w:val="20"/>
        </w:rPr>
        <w:t xml:space="preserve"> </w:t>
      </w:r>
      <w:r w:rsidRPr="00814B7D">
        <w:rPr>
          <w:sz w:val="20"/>
          <w:szCs w:val="20"/>
        </w:rPr>
        <w:t>repeat-breeder</w:t>
      </w:r>
      <w:r w:rsidR="00E62E58" w:rsidRPr="00814B7D">
        <w:rPr>
          <w:sz w:val="20"/>
          <w:szCs w:val="20"/>
        </w:rPr>
        <w:t xml:space="preserve"> </w:t>
      </w:r>
      <w:r w:rsidRPr="00814B7D">
        <w:rPr>
          <w:sz w:val="20"/>
          <w:szCs w:val="20"/>
        </w:rPr>
        <w:t>dairy</w:t>
      </w:r>
      <w:r w:rsidR="00E62E58" w:rsidRPr="00814B7D">
        <w:rPr>
          <w:sz w:val="20"/>
          <w:szCs w:val="20"/>
        </w:rPr>
        <w:t xml:space="preserve"> </w:t>
      </w:r>
      <w:r w:rsidRPr="00814B7D">
        <w:rPr>
          <w:sz w:val="20"/>
          <w:szCs w:val="20"/>
        </w:rPr>
        <w:t>cows</w:t>
      </w:r>
      <w:r w:rsidR="00E62E58" w:rsidRPr="00814B7D">
        <w:rPr>
          <w:sz w:val="20"/>
          <w:szCs w:val="20"/>
        </w:rPr>
        <w:t xml:space="preserve"> </w:t>
      </w:r>
      <w:r w:rsidRPr="00814B7D">
        <w:rPr>
          <w:sz w:val="20"/>
          <w:szCs w:val="20"/>
        </w:rPr>
        <w:t>with</w:t>
      </w:r>
      <w:r w:rsidR="00E62E58" w:rsidRPr="00814B7D">
        <w:rPr>
          <w:sz w:val="20"/>
          <w:szCs w:val="20"/>
        </w:rPr>
        <w:t xml:space="preserve"> </w:t>
      </w:r>
      <w:r w:rsidRPr="00814B7D">
        <w:rPr>
          <w:sz w:val="20"/>
          <w:szCs w:val="20"/>
        </w:rPr>
        <w:t>CIDR</w:t>
      </w:r>
      <w:r w:rsidR="00E62E58" w:rsidRPr="00814B7D">
        <w:rPr>
          <w:sz w:val="20"/>
          <w:szCs w:val="20"/>
        </w:rPr>
        <w:t xml:space="preserve"> </w:t>
      </w:r>
      <w:r w:rsidRPr="00814B7D">
        <w:rPr>
          <w:sz w:val="20"/>
          <w:szCs w:val="20"/>
        </w:rPr>
        <w:t>from</w:t>
      </w:r>
      <w:r w:rsidR="00E62E58" w:rsidRPr="00814B7D">
        <w:rPr>
          <w:sz w:val="20"/>
          <w:szCs w:val="20"/>
        </w:rPr>
        <w:t xml:space="preserve"> </w:t>
      </w:r>
      <w:r w:rsidRPr="00814B7D">
        <w:rPr>
          <w:sz w:val="20"/>
          <w:szCs w:val="20"/>
        </w:rPr>
        <w:t>5-19</w:t>
      </w:r>
      <w:r w:rsidR="00E62E58" w:rsidRPr="00814B7D">
        <w:rPr>
          <w:sz w:val="20"/>
          <w:szCs w:val="20"/>
        </w:rPr>
        <w:t xml:space="preserve"> </w:t>
      </w:r>
      <w:r w:rsidRPr="00814B7D">
        <w:rPr>
          <w:sz w:val="20"/>
          <w:szCs w:val="20"/>
        </w:rPr>
        <w:t>post-insemination</w:t>
      </w:r>
      <w:r w:rsidR="00E62E58" w:rsidRPr="00814B7D">
        <w:rPr>
          <w:sz w:val="20"/>
          <w:szCs w:val="20"/>
        </w:rPr>
        <w:t xml:space="preserve"> </w:t>
      </w:r>
      <w:r w:rsidRPr="00814B7D">
        <w:rPr>
          <w:sz w:val="20"/>
          <w:szCs w:val="20"/>
        </w:rPr>
        <w:t>on</w:t>
      </w:r>
      <w:r w:rsidR="00E62E58" w:rsidRPr="00814B7D">
        <w:rPr>
          <w:sz w:val="20"/>
          <w:szCs w:val="20"/>
        </w:rPr>
        <w:t xml:space="preserve"> </w:t>
      </w:r>
      <w:r w:rsidRPr="00814B7D">
        <w:rPr>
          <w:sz w:val="20"/>
          <w:szCs w:val="20"/>
        </w:rPr>
        <w:t>pregnancy</w:t>
      </w:r>
      <w:r w:rsidR="00E62E58" w:rsidRPr="00814B7D">
        <w:rPr>
          <w:sz w:val="20"/>
          <w:szCs w:val="20"/>
        </w:rPr>
        <w:t xml:space="preserve"> </w:t>
      </w:r>
      <w:r w:rsidRPr="00814B7D">
        <w:rPr>
          <w:sz w:val="20"/>
          <w:szCs w:val="20"/>
        </w:rPr>
        <w:t>rate.</w:t>
      </w:r>
      <w:r w:rsidR="00E62E58" w:rsidRPr="00814B7D">
        <w:rPr>
          <w:sz w:val="20"/>
          <w:szCs w:val="20"/>
        </w:rPr>
        <w:t xml:space="preserve"> </w:t>
      </w:r>
      <w:r w:rsidRPr="00814B7D">
        <w:rPr>
          <w:sz w:val="20"/>
          <w:szCs w:val="20"/>
        </w:rPr>
        <w:t>Pakistan</w:t>
      </w:r>
      <w:r w:rsidR="00E62E58" w:rsidRPr="00814B7D">
        <w:rPr>
          <w:sz w:val="20"/>
          <w:szCs w:val="20"/>
        </w:rPr>
        <w:t xml:space="preserve"> </w:t>
      </w:r>
      <w:r w:rsidRPr="00814B7D">
        <w:rPr>
          <w:sz w:val="20"/>
          <w:szCs w:val="20"/>
        </w:rPr>
        <w:t>J.</w:t>
      </w:r>
      <w:r w:rsidR="00E62E58" w:rsidRPr="00814B7D">
        <w:rPr>
          <w:sz w:val="20"/>
          <w:szCs w:val="20"/>
        </w:rPr>
        <w:t xml:space="preserve"> </w:t>
      </w:r>
      <w:r w:rsidRPr="00814B7D">
        <w:rPr>
          <w:sz w:val="20"/>
          <w:szCs w:val="20"/>
        </w:rPr>
        <w:t>Biol.</w:t>
      </w:r>
      <w:r w:rsidR="00E62E58" w:rsidRPr="00814B7D">
        <w:rPr>
          <w:sz w:val="20"/>
          <w:szCs w:val="20"/>
        </w:rPr>
        <w:t xml:space="preserve"> </w:t>
      </w:r>
      <w:r w:rsidRPr="00814B7D">
        <w:rPr>
          <w:sz w:val="20"/>
          <w:szCs w:val="20"/>
        </w:rPr>
        <w:t>Sci.,</w:t>
      </w:r>
      <w:r w:rsidR="00E62E58" w:rsidRPr="00814B7D">
        <w:rPr>
          <w:sz w:val="20"/>
          <w:szCs w:val="20"/>
        </w:rPr>
        <w:t xml:space="preserve"> </w:t>
      </w:r>
      <w:r w:rsidRPr="00814B7D">
        <w:rPr>
          <w:sz w:val="20"/>
          <w:szCs w:val="20"/>
        </w:rPr>
        <w:t>9</w:t>
      </w:r>
      <w:r w:rsidR="00E62E58" w:rsidRPr="00814B7D">
        <w:rPr>
          <w:sz w:val="20"/>
          <w:szCs w:val="20"/>
        </w:rPr>
        <w:t xml:space="preserve"> </w:t>
      </w:r>
      <w:r w:rsidRPr="00814B7D">
        <w:rPr>
          <w:sz w:val="20"/>
          <w:szCs w:val="20"/>
        </w:rPr>
        <w:t>(11):</w:t>
      </w:r>
      <w:r w:rsidR="00E62E58" w:rsidRPr="00814B7D">
        <w:rPr>
          <w:sz w:val="20"/>
          <w:szCs w:val="20"/>
        </w:rPr>
        <w:t xml:space="preserve"> </w:t>
      </w:r>
      <w:r w:rsidRPr="00814B7D">
        <w:rPr>
          <w:sz w:val="20"/>
          <w:szCs w:val="20"/>
        </w:rPr>
        <w:t>2173-2176.</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Sharma,</w:t>
      </w:r>
      <w:r w:rsidR="00E62E58" w:rsidRPr="00814B7D">
        <w:rPr>
          <w:sz w:val="20"/>
          <w:szCs w:val="20"/>
          <w:lang w:bidi="ar-SA"/>
        </w:rPr>
        <w:t xml:space="preserve"> </w:t>
      </w:r>
      <w:r w:rsidRPr="00814B7D">
        <w:rPr>
          <w:sz w:val="20"/>
          <w:szCs w:val="20"/>
          <w:lang w:bidi="ar-SA"/>
        </w:rPr>
        <w:t>N.C.</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S.N.</w:t>
      </w:r>
      <w:r w:rsidR="00E62E58" w:rsidRPr="00814B7D">
        <w:rPr>
          <w:sz w:val="20"/>
          <w:szCs w:val="20"/>
          <w:lang w:bidi="ar-SA"/>
        </w:rPr>
        <w:t xml:space="preserve"> </w:t>
      </w:r>
      <w:proofErr w:type="spellStart"/>
      <w:r w:rsidR="00AE7DD9" w:rsidRPr="00814B7D">
        <w:rPr>
          <w:sz w:val="20"/>
          <w:szCs w:val="20"/>
          <w:lang w:bidi="ar-SA"/>
        </w:rPr>
        <w:t>Luktuke</w:t>
      </w:r>
      <w:proofErr w:type="spellEnd"/>
      <w:r w:rsidR="00E62E58" w:rsidRPr="00814B7D">
        <w:rPr>
          <w:sz w:val="20"/>
          <w:szCs w:val="20"/>
          <w:lang w:bidi="ar-SA"/>
        </w:rPr>
        <w:t xml:space="preserve"> </w:t>
      </w:r>
      <w:r w:rsidR="00AE7DD9" w:rsidRPr="00814B7D">
        <w:rPr>
          <w:sz w:val="20"/>
          <w:szCs w:val="20"/>
          <w:lang w:bidi="ar-SA"/>
        </w:rPr>
        <w:t>and</w:t>
      </w:r>
      <w:r w:rsidR="00E62E58" w:rsidRPr="00814B7D">
        <w:rPr>
          <w:sz w:val="20"/>
          <w:szCs w:val="20"/>
          <w:lang w:bidi="ar-SA"/>
        </w:rPr>
        <w:t xml:space="preserve"> </w:t>
      </w:r>
      <w:r w:rsidR="00AE7DD9" w:rsidRPr="00814B7D">
        <w:rPr>
          <w:sz w:val="20"/>
          <w:szCs w:val="20"/>
          <w:lang w:bidi="ar-SA"/>
        </w:rPr>
        <w:t>S.K.</w:t>
      </w:r>
      <w:r w:rsidR="00E62E58" w:rsidRPr="00814B7D">
        <w:rPr>
          <w:sz w:val="20"/>
          <w:szCs w:val="20"/>
          <w:lang w:bidi="ar-SA"/>
        </w:rPr>
        <w:t xml:space="preserve"> </w:t>
      </w:r>
      <w:r w:rsidR="00AE7DD9" w:rsidRPr="00814B7D">
        <w:rPr>
          <w:sz w:val="20"/>
          <w:szCs w:val="20"/>
          <w:lang w:bidi="ar-SA"/>
        </w:rPr>
        <w:t>Gupta</w:t>
      </w:r>
      <w:r w:rsidR="00E62E58" w:rsidRPr="00814B7D">
        <w:rPr>
          <w:sz w:val="20"/>
          <w:szCs w:val="20"/>
          <w:lang w:bidi="ar-SA"/>
        </w:rPr>
        <w:t xml:space="preserve"> </w:t>
      </w:r>
      <w:r w:rsidRPr="00814B7D">
        <w:rPr>
          <w:sz w:val="20"/>
          <w:szCs w:val="20"/>
          <w:lang w:bidi="ar-SA"/>
        </w:rPr>
        <w:t>(1983).</w:t>
      </w:r>
      <w:r w:rsidR="00E62E58" w:rsidRPr="00814B7D">
        <w:rPr>
          <w:sz w:val="20"/>
          <w:szCs w:val="20"/>
          <w:lang w:bidi="ar-SA"/>
        </w:rPr>
        <w:t xml:space="preserve"> </w:t>
      </w:r>
      <w:r w:rsidRPr="00814B7D">
        <w:rPr>
          <w:sz w:val="20"/>
          <w:szCs w:val="20"/>
          <w:lang w:bidi="ar-SA"/>
        </w:rPr>
        <w:t>Incidence</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repeat</w:t>
      </w:r>
      <w:r w:rsidR="00E62E58" w:rsidRPr="00814B7D">
        <w:rPr>
          <w:sz w:val="20"/>
          <w:szCs w:val="20"/>
          <w:lang w:bidi="ar-SA"/>
        </w:rPr>
        <w:t xml:space="preserve"> </w:t>
      </w:r>
      <w:r w:rsidRPr="00814B7D">
        <w:rPr>
          <w:sz w:val="20"/>
          <w:szCs w:val="20"/>
          <w:lang w:bidi="ar-SA"/>
        </w:rPr>
        <w:t>breeding</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crossbred</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Indian</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Anim.</w:t>
      </w:r>
      <w:r w:rsidR="00E62E58" w:rsidRPr="00814B7D">
        <w:rPr>
          <w:sz w:val="20"/>
          <w:szCs w:val="20"/>
          <w:lang w:bidi="ar-SA"/>
        </w:rPr>
        <w:t xml:space="preserve"> </w:t>
      </w:r>
      <w:proofErr w:type="spellStart"/>
      <w:r w:rsidRPr="00814B7D">
        <w:rPr>
          <w:sz w:val="20"/>
          <w:szCs w:val="20"/>
          <w:lang w:bidi="ar-SA"/>
        </w:rPr>
        <w:t>Reprod</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3:</w:t>
      </w:r>
      <w:r w:rsidR="00E62E58" w:rsidRPr="00814B7D">
        <w:rPr>
          <w:sz w:val="20"/>
          <w:szCs w:val="20"/>
          <w:lang w:bidi="ar-SA"/>
        </w:rPr>
        <w:t xml:space="preserve"> </w:t>
      </w:r>
      <w:r w:rsidRPr="00814B7D">
        <w:rPr>
          <w:sz w:val="20"/>
          <w:szCs w:val="20"/>
          <w:lang w:bidi="ar-SA"/>
        </w:rPr>
        <w:t>110–112.</w:t>
      </w:r>
    </w:p>
    <w:p w:rsidR="00EF2139" w:rsidRPr="00814B7D" w:rsidRDefault="00E44300" w:rsidP="00EF2139">
      <w:pPr>
        <w:pStyle w:val="ListParagraph"/>
        <w:numPr>
          <w:ilvl w:val="0"/>
          <w:numId w:val="34"/>
        </w:numPr>
        <w:bidi w:val="0"/>
        <w:snapToGrid w:val="0"/>
        <w:ind w:firstLineChars="0"/>
        <w:jc w:val="both"/>
        <w:rPr>
          <w:sz w:val="20"/>
          <w:szCs w:val="20"/>
        </w:rPr>
      </w:pPr>
      <w:proofErr w:type="spellStart"/>
      <w:r w:rsidRPr="00814B7D">
        <w:rPr>
          <w:sz w:val="20"/>
          <w:szCs w:val="20"/>
        </w:rPr>
        <w:lastRenderedPageBreak/>
        <w:t>Snedecor</w:t>
      </w:r>
      <w:proofErr w:type="spellEnd"/>
      <w:r w:rsidRPr="00814B7D">
        <w:rPr>
          <w:sz w:val="20"/>
          <w:szCs w:val="20"/>
        </w:rPr>
        <w:t>,</w:t>
      </w:r>
      <w:r w:rsidR="00E62E58" w:rsidRPr="00814B7D">
        <w:rPr>
          <w:sz w:val="20"/>
          <w:szCs w:val="20"/>
        </w:rPr>
        <w:t xml:space="preserve"> </w:t>
      </w:r>
      <w:r w:rsidRPr="00814B7D">
        <w:rPr>
          <w:sz w:val="20"/>
          <w:szCs w:val="20"/>
        </w:rPr>
        <w:t>G.</w:t>
      </w:r>
      <w:r w:rsidR="00E62E58" w:rsidRPr="00814B7D">
        <w:rPr>
          <w:sz w:val="20"/>
          <w:szCs w:val="20"/>
        </w:rPr>
        <w:t xml:space="preserve"> </w:t>
      </w:r>
      <w:r w:rsidRPr="00814B7D">
        <w:rPr>
          <w:sz w:val="20"/>
          <w:szCs w:val="20"/>
        </w:rPr>
        <w:t>W.</w:t>
      </w:r>
      <w:r w:rsidR="00E62E58" w:rsidRPr="00814B7D">
        <w:rPr>
          <w:sz w:val="20"/>
          <w:szCs w:val="20"/>
        </w:rPr>
        <w:t xml:space="preserve"> </w:t>
      </w:r>
      <w:r w:rsidRPr="00814B7D">
        <w:rPr>
          <w:sz w:val="20"/>
          <w:szCs w:val="20"/>
        </w:rPr>
        <w:t>and</w:t>
      </w:r>
      <w:r w:rsidR="00E62E58" w:rsidRPr="00814B7D">
        <w:rPr>
          <w:sz w:val="20"/>
          <w:szCs w:val="20"/>
        </w:rPr>
        <w:t xml:space="preserve"> </w:t>
      </w:r>
      <w:r w:rsidRPr="00814B7D">
        <w:rPr>
          <w:sz w:val="20"/>
          <w:szCs w:val="20"/>
        </w:rPr>
        <w:t>W.</w:t>
      </w:r>
      <w:r w:rsidR="00E62E58" w:rsidRPr="00814B7D">
        <w:rPr>
          <w:sz w:val="20"/>
          <w:szCs w:val="20"/>
        </w:rPr>
        <w:t xml:space="preserve"> </w:t>
      </w:r>
      <w:r w:rsidRPr="00814B7D">
        <w:rPr>
          <w:sz w:val="20"/>
          <w:szCs w:val="20"/>
        </w:rPr>
        <w:t>G.</w:t>
      </w:r>
      <w:r w:rsidR="00E62E58" w:rsidRPr="00814B7D">
        <w:rPr>
          <w:sz w:val="20"/>
          <w:szCs w:val="20"/>
        </w:rPr>
        <w:t xml:space="preserve"> </w:t>
      </w:r>
      <w:r w:rsidRPr="00814B7D">
        <w:rPr>
          <w:sz w:val="20"/>
          <w:szCs w:val="20"/>
        </w:rPr>
        <w:t>Cochran</w:t>
      </w:r>
      <w:r w:rsidR="00E62E58" w:rsidRPr="00814B7D">
        <w:rPr>
          <w:sz w:val="20"/>
          <w:szCs w:val="20"/>
        </w:rPr>
        <w:t xml:space="preserve"> </w:t>
      </w:r>
      <w:r w:rsidRPr="00814B7D">
        <w:rPr>
          <w:sz w:val="20"/>
          <w:szCs w:val="20"/>
        </w:rPr>
        <w:t>(1982).</w:t>
      </w:r>
      <w:r w:rsidR="00E62E58" w:rsidRPr="00814B7D">
        <w:rPr>
          <w:sz w:val="20"/>
          <w:szCs w:val="20"/>
        </w:rPr>
        <w:t xml:space="preserve"> </w:t>
      </w:r>
      <w:r w:rsidRPr="00814B7D">
        <w:rPr>
          <w:sz w:val="20"/>
          <w:szCs w:val="20"/>
        </w:rPr>
        <w:t>Statistical</w:t>
      </w:r>
      <w:r w:rsidR="00E62E58" w:rsidRPr="00814B7D">
        <w:rPr>
          <w:sz w:val="20"/>
          <w:szCs w:val="20"/>
        </w:rPr>
        <w:t xml:space="preserve"> </w:t>
      </w:r>
      <w:r w:rsidRPr="00814B7D">
        <w:rPr>
          <w:sz w:val="20"/>
          <w:szCs w:val="20"/>
        </w:rPr>
        <w:t>methods.,</w:t>
      </w:r>
      <w:r w:rsidR="00E62E58" w:rsidRPr="00814B7D">
        <w:rPr>
          <w:sz w:val="20"/>
          <w:szCs w:val="20"/>
        </w:rPr>
        <w:t xml:space="preserve"> </w:t>
      </w:r>
      <w:r w:rsidRPr="00814B7D">
        <w:rPr>
          <w:sz w:val="20"/>
          <w:szCs w:val="20"/>
        </w:rPr>
        <w:t>7</w:t>
      </w:r>
      <w:r w:rsidRPr="00814B7D">
        <w:rPr>
          <w:sz w:val="20"/>
          <w:szCs w:val="20"/>
          <w:vertAlign w:val="superscript"/>
        </w:rPr>
        <w:t>th</w:t>
      </w:r>
      <w:r w:rsidR="00E62E58" w:rsidRPr="00814B7D">
        <w:rPr>
          <w:sz w:val="20"/>
          <w:szCs w:val="20"/>
        </w:rPr>
        <w:t xml:space="preserve"> </w:t>
      </w:r>
      <w:r w:rsidRPr="00814B7D">
        <w:rPr>
          <w:sz w:val="20"/>
          <w:szCs w:val="20"/>
        </w:rPr>
        <w:t>Ed.</w:t>
      </w:r>
      <w:r w:rsidR="00E62E58" w:rsidRPr="00814B7D">
        <w:rPr>
          <w:sz w:val="20"/>
          <w:szCs w:val="20"/>
        </w:rPr>
        <w:t xml:space="preserve"> </w:t>
      </w:r>
      <w:r w:rsidRPr="00814B7D">
        <w:rPr>
          <w:sz w:val="20"/>
          <w:szCs w:val="20"/>
        </w:rPr>
        <w:t>Allied</w:t>
      </w:r>
      <w:r w:rsidR="00E62E58" w:rsidRPr="00814B7D">
        <w:rPr>
          <w:sz w:val="20"/>
          <w:szCs w:val="20"/>
        </w:rPr>
        <w:t xml:space="preserve"> </w:t>
      </w:r>
      <w:r w:rsidRPr="00814B7D">
        <w:rPr>
          <w:sz w:val="20"/>
          <w:szCs w:val="20"/>
        </w:rPr>
        <w:t>Pacific,</w:t>
      </w:r>
      <w:r w:rsidR="00E62E58" w:rsidRPr="00814B7D">
        <w:rPr>
          <w:sz w:val="20"/>
          <w:szCs w:val="20"/>
        </w:rPr>
        <w:t xml:space="preserve"> </w:t>
      </w:r>
      <w:proofErr w:type="spellStart"/>
      <w:r w:rsidRPr="00814B7D">
        <w:rPr>
          <w:sz w:val="20"/>
          <w:szCs w:val="20"/>
        </w:rPr>
        <w:t>Bomoba</w:t>
      </w:r>
      <w:r w:rsidR="00EF2139" w:rsidRPr="00814B7D">
        <w:rPr>
          <w:sz w:val="20"/>
          <w:szCs w:val="20"/>
        </w:rPr>
        <w:t>y</w:t>
      </w:r>
      <w:proofErr w:type="spellEnd"/>
      <w:r w:rsidR="00EF2139" w:rsidRPr="00814B7D">
        <w:rPr>
          <w:sz w:val="20"/>
          <w:szCs w:val="20"/>
        </w:rPr>
        <w:t>.</w:t>
      </w:r>
    </w:p>
    <w:p w:rsidR="00E44300" w:rsidRPr="00814B7D" w:rsidRDefault="00E44300" w:rsidP="00EF2139">
      <w:pPr>
        <w:pStyle w:val="BodyText"/>
        <w:numPr>
          <w:ilvl w:val="0"/>
          <w:numId w:val="34"/>
        </w:numPr>
        <w:bidi w:val="0"/>
        <w:snapToGrid w:val="0"/>
        <w:spacing w:after="0"/>
        <w:jc w:val="both"/>
        <w:rPr>
          <w:sz w:val="20"/>
          <w:szCs w:val="20"/>
          <w:lang w:bidi="ar-SA"/>
        </w:rPr>
      </w:pPr>
      <w:proofErr w:type="spellStart"/>
      <w:r w:rsidRPr="00814B7D">
        <w:rPr>
          <w:sz w:val="20"/>
          <w:szCs w:val="20"/>
          <w:lang w:bidi="ar-SA"/>
        </w:rPr>
        <w:t>Urzúa</w:t>
      </w:r>
      <w:proofErr w:type="spellEnd"/>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G.E.;</w:t>
      </w:r>
      <w:r w:rsidR="00E62E58" w:rsidRPr="00814B7D">
        <w:rPr>
          <w:sz w:val="20"/>
          <w:szCs w:val="20"/>
          <w:lang w:bidi="ar-SA"/>
        </w:rPr>
        <w:t xml:space="preserve"> </w:t>
      </w:r>
      <w:r w:rsidRPr="00814B7D">
        <w:rPr>
          <w:sz w:val="20"/>
          <w:szCs w:val="20"/>
          <w:lang w:bidi="ar-SA"/>
        </w:rPr>
        <w:t>L.Á.</w:t>
      </w:r>
      <w:r w:rsidR="00AE7DD9" w:rsidRPr="00814B7D">
        <w:rPr>
          <w:sz w:val="20"/>
          <w:szCs w:val="20"/>
          <w:lang w:bidi="ar-SA"/>
        </w:rPr>
        <w:t>V.</w:t>
      </w:r>
      <w:r w:rsidR="00E62E58" w:rsidRPr="00814B7D">
        <w:rPr>
          <w:sz w:val="20"/>
          <w:szCs w:val="20"/>
          <w:lang w:bidi="ar-SA"/>
        </w:rPr>
        <w:t xml:space="preserve"> </w:t>
      </w:r>
      <w:proofErr w:type="spellStart"/>
      <w:r w:rsidR="00AE7DD9" w:rsidRPr="00814B7D">
        <w:rPr>
          <w:sz w:val="20"/>
          <w:szCs w:val="20"/>
          <w:lang w:bidi="ar-SA"/>
        </w:rPr>
        <w:t>Péreza</w:t>
      </w:r>
      <w:proofErr w:type="spellEnd"/>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A.</w:t>
      </w:r>
      <w:r w:rsidR="00E62E58" w:rsidRPr="00814B7D">
        <w:rPr>
          <w:sz w:val="20"/>
          <w:szCs w:val="20"/>
          <w:lang w:bidi="ar-SA"/>
        </w:rPr>
        <w:t xml:space="preserve"> </w:t>
      </w:r>
      <w:proofErr w:type="spellStart"/>
      <w:r w:rsidR="00AE7DD9" w:rsidRPr="00814B7D">
        <w:rPr>
          <w:sz w:val="20"/>
          <w:szCs w:val="20"/>
          <w:lang w:bidi="ar-SA"/>
        </w:rPr>
        <w:t>Garzab</w:t>
      </w:r>
      <w:proofErr w:type="spellEnd"/>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G.</w:t>
      </w:r>
      <w:r w:rsidR="00E62E58" w:rsidRPr="00814B7D">
        <w:rPr>
          <w:sz w:val="20"/>
          <w:szCs w:val="20"/>
          <w:lang w:bidi="ar-SA"/>
        </w:rPr>
        <w:t xml:space="preserve"> </w:t>
      </w:r>
      <w:proofErr w:type="spellStart"/>
      <w:r w:rsidR="00AE7DD9" w:rsidRPr="00814B7D">
        <w:rPr>
          <w:sz w:val="20"/>
          <w:szCs w:val="20"/>
          <w:lang w:bidi="ar-SA"/>
        </w:rPr>
        <w:t>Mapesc</w:t>
      </w:r>
      <w:proofErr w:type="spellEnd"/>
      <w:r w:rsidR="00AE7DD9" w:rsidRPr="00814B7D">
        <w:rPr>
          <w:sz w:val="20"/>
          <w:szCs w:val="20"/>
          <w:lang w:bidi="ar-SA"/>
        </w:rPr>
        <w:t>;</w:t>
      </w:r>
      <w:r w:rsidR="00E62E58" w:rsidRPr="00814B7D">
        <w:rPr>
          <w:sz w:val="20"/>
          <w:szCs w:val="20"/>
          <w:lang w:bidi="ar-SA"/>
        </w:rPr>
        <w:t xml:space="preserve"> </w:t>
      </w:r>
      <w:r w:rsidRPr="00814B7D">
        <w:rPr>
          <w:sz w:val="20"/>
          <w:szCs w:val="20"/>
          <w:lang w:bidi="ar-SA"/>
        </w:rPr>
        <w:t>C.G.</w:t>
      </w:r>
      <w:r w:rsidR="00E62E58" w:rsidRPr="00814B7D">
        <w:rPr>
          <w:sz w:val="20"/>
          <w:szCs w:val="20"/>
          <w:lang w:bidi="ar-SA"/>
        </w:rPr>
        <w:t xml:space="preserve"> </w:t>
      </w:r>
      <w:proofErr w:type="spellStart"/>
      <w:r w:rsidRPr="00814B7D">
        <w:rPr>
          <w:sz w:val="20"/>
          <w:szCs w:val="20"/>
          <w:lang w:bidi="ar-SA"/>
        </w:rPr>
        <w:t>Gutiérreza</w:t>
      </w:r>
      <w:proofErr w:type="spellEnd"/>
      <w:r w:rsidR="00E62E58" w:rsidRPr="00814B7D">
        <w:rPr>
          <w:sz w:val="20"/>
          <w:szCs w:val="20"/>
          <w:lang w:bidi="ar-SA"/>
        </w:rPr>
        <w:t xml:space="preserve"> </w:t>
      </w:r>
      <w:r w:rsidR="00AE7DD9" w:rsidRPr="00814B7D">
        <w:rPr>
          <w:sz w:val="20"/>
          <w:szCs w:val="20"/>
          <w:lang w:bidi="ar-SA"/>
        </w:rPr>
        <w:t>and</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proofErr w:type="spellStart"/>
      <w:r w:rsidRPr="00814B7D">
        <w:rPr>
          <w:sz w:val="20"/>
          <w:szCs w:val="20"/>
          <w:lang w:bidi="ar-SA"/>
        </w:rPr>
        <w:t>Hernández-Ceróna</w:t>
      </w:r>
      <w:proofErr w:type="spellEnd"/>
      <w:r w:rsidR="00E62E58" w:rsidRPr="00814B7D">
        <w:rPr>
          <w:sz w:val="20"/>
          <w:szCs w:val="20"/>
          <w:lang w:bidi="ar-SA"/>
        </w:rPr>
        <w:t xml:space="preserve"> </w:t>
      </w:r>
      <w:r w:rsidRPr="00814B7D">
        <w:rPr>
          <w:sz w:val="20"/>
          <w:szCs w:val="20"/>
          <w:lang w:bidi="ar-SA"/>
        </w:rPr>
        <w:t>(2017).</w:t>
      </w:r>
      <w:r w:rsidR="00E62E58" w:rsidRPr="00814B7D">
        <w:rPr>
          <w:sz w:val="20"/>
          <w:szCs w:val="20"/>
          <w:lang w:bidi="ar-SA"/>
        </w:rPr>
        <w:t xml:space="preserve"> </w:t>
      </w:r>
      <w:r w:rsidRPr="00814B7D">
        <w:rPr>
          <w:sz w:val="20"/>
          <w:szCs w:val="20"/>
          <w:lang w:bidi="ar-SA"/>
        </w:rPr>
        <w:t>Pregnancy</w:t>
      </w:r>
      <w:r w:rsidR="00E62E58" w:rsidRPr="00814B7D">
        <w:rPr>
          <w:sz w:val="20"/>
          <w:szCs w:val="20"/>
          <w:lang w:bidi="ar-SA"/>
        </w:rPr>
        <w:t xml:space="preserve"> </w:t>
      </w:r>
      <w:r w:rsidRPr="00814B7D">
        <w:rPr>
          <w:sz w:val="20"/>
          <w:szCs w:val="20"/>
          <w:lang w:bidi="ar-SA"/>
        </w:rPr>
        <w:t>rate</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treated</w:t>
      </w:r>
      <w:r w:rsidR="00E62E58" w:rsidRPr="00814B7D">
        <w:rPr>
          <w:sz w:val="20"/>
          <w:szCs w:val="20"/>
          <w:lang w:bidi="ar-SA"/>
        </w:rPr>
        <w:t xml:space="preserve"> </w:t>
      </w:r>
      <w:r w:rsidRPr="00814B7D">
        <w:rPr>
          <w:sz w:val="20"/>
          <w:szCs w:val="20"/>
          <w:lang w:bidi="ar-SA"/>
        </w:rPr>
        <w:t>with</w:t>
      </w:r>
      <w:r w:rsidR="00E62E58" w:rsidRPr="00814B7D">
        <w:rPr>
          <w:sz w:val="20"/>
          <w:szCs w:val="20"/>
          <w:lang w:bidi="ar-SA"/>
        </w:rPr>
        <w:t xml:space="preserve"> </w:t>
      </w:r>
      <w:r w:rsidRPr="00814B7D">
        <w:rPr>
          <w:sz w:val="20"/>
          <w:szCs w:val="20"/>
          <w:lang w:bidi="ar-SA"/>
        </w:rPr>
        <w:t>human</w:t>
      </w:r>
      <w:r w:rsidR="00E62E58" w:rsidRPr="00814B7D">
        <w:rPr>
          <w:sz w:val="20"/>
          <w:szCs w:val="20"/>
          <w:lang w:bidi="ar-SA"/>
        </w:rPr>
        <w:t xml:space="preserve"> </w:t>
      </w:r>
      <w:r w:rsidRPr="00814B7D">
        <w:rPr>
          <w:sz w:val="20"/>
          <w:szCs w:val="20"/>
          <w:lang w:bidi="ar-SA"/>
        </w:rPr>
        <w:t>chorionic</w:t>
      </w:r>
      <w:r w:rsidR="00E62E58" w:rsidRPr="00814B7D">
        <w:rPr>
          <w:sz w:val="20"/>
          <w:szCs w:val="20"/>
          <w:lang w:bidi="ar-SA"/>
        </w:rPr>
        <w:t xml:space="preserve"> </w:t>
      </w:r>
      <w:proofErr w:type="spellStart"/>
      <w:r w:rsidRPr="00814B7D">
        <w:rPr>
          <w:sz w:val="20"/>
          <w:szCs w:val="20"/>
          <w:lang w:bidi="ar-SA"/>
        </w:rPr>
        <w:t>gonadotropin</w:t>
      </w:r>
      <w:proofErr w:type="spellEnd"/>
      <w:r w:rsidR="00E62E58" w:rsidRPr="00814B7D">
        <w:rPr>
          <w:sz w:val="20"/>
          <w:szCs w:val="20"/>
          <w:lang w:bidi="ar-SA"/>
        </w:rPr>
        <w:t xml:space="preserve"> </w:t>
      </w:r>
      <w:r w:rsidRPr="00814B7D">
        <w:rPr>
          <w:sz w:val="20"/>
          <w:szCs w:val="20"/>
          <w:lang w:bidi="ar-SA"/>
        </w:rPr>
        <w:t>five</w:t>
      </w:r>
      <w:r w:rsidR="00E62E58" w:rsidRPr="00814B7D">
        <w:rPr>
          <w:sz w:val="20"/>
          <w:szCs w:val="20"/>
          <w:lang w:bidi="ar-SA"/>
        </w:rPr>
        <w:t xml:space="preserve"> </w:t>
      </w:r>
      <w:r w:rsidRPr="00814B7D">
        <w:rPr>
          <w:sz w:val="20"/>
          <w:szCs w:val="20"/>
          <w:lang w:bidi="ar-SA"/>
        </w:rPr>
        <w:t>days</w:t>
      </w:r>
      <w:r w:rsidR="00E62E58" w:rsidRPr="00814B7D">
        <w:rPr>
          <w:sz w:val="20"/>
          <w:szCs w:val="20"/>
          <w:lang w:bidi="ar-SA"/>
        </w:rPr>
        <w:t xml:space="preserve"> </w:t>
      </w:r>
      <w:r w:rsidRPr="00814B7D">
        <w:rPr>
          <w:sz w:val="20"/>
          <w:szCs w:val="20"/>
          <w:lang w:bidi="ar-SA"/>
        </w:rPr>
        <w:t>after</w:t>
      </w:r>
      <w:r w:rsidR="00E62E58" w:rsidRPr="00814B7D">
        <w:rPr>
          <w:sz w:val="20"/>
          <w:szCs w:val="20"/>
          <w:lang w:bidi="ar-SA"/>
        </w:rPr>
        <w:t xml:space="preserve"> </w:t>
      </w:r>
      <w:r w:rsidRPr="00814B7D">
        <w:rPr>
          <w:sz w:val="20"/>
          <w:szCs w:val="20"/>
          <w:lang w:bidi="ar-SA"/>
        </w:rPr>
        <w:t>insemination.</w:t>
      </w:r>
      <w:r w:rsidR="00E62E58" w:rsidRPr="00814B7D">
        <w:rPr>
          <w:sz w:val="20"/>
          <w:szCs w:val="20"/>
        </w:rPr>
        <w:t xml:space="preserve"> </w:t>
      </w:r>
      <w:r w:rsidRPr="00814B7D">
        <w:rPr>
          <w:sz w:val="20"/>
          <w:szCs w:val="20"/>
          <w:lang w:bidi="ar-SA"/>
        </w:rPr>
        <w:t>Austral</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Vet.</w:t>
      </w:r>
      <w:r w:rsidR="00E62E58" w:rsidRPr="00814B7D">
        <w:rPr>
          <w:sz w:val="20"/>
          <w:szCs w:val="20"/>
          <w:lang w:bidi="ar-SA"/>
        </w:rPr>
        <w:t xml:space="preserve"> </w:t>
      </w:r>
      <w:r w:rsidRPr="00814B7D">
        <w:rPr>
          <w:sz w:val="20"/>
          <w:szCs w:val="20"/>
          <w:lang w:bidi="ar-SA"/>
        </w:rPr>
        <w:t>Sci.,</w:t>
      </w:r>
      <w:r w:rsidR="00E62E58" w:rsidRPr="00814B7D">
        <w:rPr>
          <w:sz w:val="20"/>
          <w:szCs w:val="20"/>
          <w:lang w:bidi="ar-SA"/>
        </w:rPr>
        <w:t xml:space="preserve"> </w:t>
      </w:r>
      <w:r w:rsidRPr="00814B7D">
        <w:rPr>
          <w:sz w:val="20"/>
          <w:szCs w:val="20"/>
          <w:lang w:bidi="ar-SA"/>
        </w:rPr>
        <w:t>49,</w:t>
      </w:r>
      <w:r w:rsidR="00E62E58" w:rsidRPr="00814B7D">
        <w:rPr>
          <w:sz w:val="20"/>
          <w:szCs w:val="20"/>
          <w:lang w:bidi="ar-SA"/>
        </w:rPr>
        <w:t xml:space="preserve"> </w:t>
      </w:r>
      <w:r w:rsidRPr="00814B7D">
        <w:rPr>
          <w:sz w:val="20"/>
          <w:szCs w:val="20"/>
          <w:lang w:bidi="ar-SA"/>
        </w:rPr>
        <w:t>119-122.</w:t>
      </w:r>
    </w:p>
    <w:p w:rsidR="00E44300" w:rsidRPr="00814B7D" w:rsidRDefault="00E44300" w:rsidP="00EF2139">
      <w:pPr>
        <w:pStyle w:val="BodyText"/>
        <w:numPr>
          <w:ilvl w:val="0"/>
          <w:numId w:val="34"/>
        </w:numPr>
        <w:bidi w:val="0"/>
        <w:snapToGrid w:val="0"/>
        <w:spacing w:after="0"/>
        <w:jc w:val="both"/>
        <w:rPr>
          <w:sz w:val="20"/>
          <w:szCs w:val="20"/>
          <w:lang w:bidi="ar-SA"/>
        </w:rPr>
      </w:pPr>
      <w:r w:rsidRPr="00814B7D">
        <w:rPr>
          <w:sz w:val="20"/>
          <w:szCs w:val="20"/>
          <w:lang w:bidi="ar-SA"/>
        </w:rPr>
        <w:t>Walton</w:t>
      </w:r>
      <w:r w:rsidR="00E62E58" w:rsidRPr="00814B7D">
        <w:rPr>
          <w:sz w:val="20"/>
          <w:szCs w:val="20"/>
          <w:lang w:bidi="ar-SA"/>
        </w:rPr>
        <w:t xml:space="preserve"> </w:t>
      </w:r>
      <w:r w:rsidRPr="00814B7D">
        <w:rPr>
          <w:sz w:val="20"/>
          <w:szCs w:val="20"/>
          <w:lang w:bidi="ar-SA"/>
        </w:rPr>
        <w:t>J.S.</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W.H.</w:t>
      </w:r>
      <w:r w:rsidR="00E62E58" w:rsidRPr="00814B7D">
        <w:rPr>
          <w:sz w:val="20"/>
          <w:szCs w:val="20"/>
          <w:lang w:bidi="ar-SA"/>
        </w:rPr>
        <w:t xml:space="preserve"> </w:t>
      </w:r>
      <w:r w:rsidRPr="00814B7D">
        <w:rPr>
          <w:sz w:val="20"/>
          <w:szCs w:val="20"/>
          <w:lang w:bidi="ar-SA"/>
        </w:rPr>
        <w:t>Gary</w:t>
      </w:r>
      <w:r w:rsidR="00AE7DD9" w:rsidRPr="00814B7D">
        <w:rPr>
          <w:sz w:val="20"/>
          <w:szCs w:val="20"/>
          <w:lang w:bidi="ar-SA"/>
        </w:rPr>
        <w:t>;</w:t>
      </w:r>
      <w:r w:rsidR="00E62E58" w:rsidRPr="00814B7D">
        <w:rPr>
          <w:sz w:val="20"/>
          <w:szCs w:val="20"/>
          <w:lang w:bidi="ar-SA"/>
        </w:rPr>
        <w:t xml:space="preserve"> </w:t>
      </w:r>
      <w:r w:rsidR="00AE7DD9" w:rsidRPr="00814B7D">
        <w:rPr>
          <w:sz w:val="20"/>
          <w:szCs w:val="20"/>
          <w:lang w:bidi="ar-SA"/>
        </w:rPr>
        <w:t>N.A.</w:t>
      </w:r>
      <w:r w:rsidR="00E62E58" w:rsidRPr="00814B7D">
        <w:rPr>
          <w:sz w:val="20"/>
          <w:szCs w:val="20"/>
          <w:lang w:bidi="ar-SA"/>
        </w:rPr>
        <w:t xml:space="preserve"> </w:t>
      </w:r>
      <w:r w:rsidRPr="00814B7D">
        <w:rPr>
          <w:sz w:val="20"/>
          <w:szCs w:val="20"/>
          <w:lang w:bidi="ar-SA"/>
        </w:rPr>
        <w:t>Robinson</w:t>
      </w:r>
      <w:r w:rsidR="00E62E58" w:rsidRPr="00814B7D">
        <w:rPr>
          <w:sz w:val="20"/>
          <w:szCs w:val="20"/>
          <w:lang w:bidi="ar-SA"/>
        </w:rPr>
        <w:t xml:space="preserve"> </w:t>
      </w:r>
      <w:r w:rsidR="00AE7DD9" w:rsidRPr="00814B7D">
        <w:rPr>
          <w:sz w:val="20"/>
          <w:szCs w:val="20"/>
          <w:lang w:bidi="ar-SA"/>
        </w:rPr>
        <w:t>and</w:t>
      </w:r>
      <w:r w:rsidR="00E62E58" w:rsidRPr="00814B7D">
        <w:rPr>
          <w:sz w:val="20"/>
          <w:szCs w:val="20"/>
          <w:lang w:bidi="ar-SA"/>
        </w:rPr>
        <w:t xml:space="preserve"> </w:t>
      </w:r>
      <w:r w:rsidR="00AE7DD9" w:rsidRPr="00814B7D">
        <w:rPr>
          <w:sz w:val="20"/>
          <w:szCs w:val="20"/>
          <w:lang w:bidi="ar-SA"/>
        </w:rPr>
        <w:t>E.L.</w:t>
      </w:r>
      <w:r w:rsidR="00E62E58" w:rsidRPr="00814B7D">
        <w:rPr>
          <w:sz w:val="20"/>
          <w:szCs w:val="20"/>
          <w:lang w:bidi="ar-SA"/>
        </w:rPr>
        <w:t xml:space="preserve"> </w:t>
      </w:r>
      <w:r w:rsidRPr="00814B7D">
        <w:rPr>
          <w:sz w:val="20"/>
          <w:szCs w:val="20"/>
          <w:lang w:bidi="ar-SA"/>
        </w:rPr>
        <w:t>Kenneth</w:t>
      </w:r>
      <w:r w:rsidR="00E62E58" w:rsidRPr="00814B7D">
        <w:rPr>
          <w:sz w:val="20"/>
          <w:szCs w:val="20"/>
          <w:lang w:bidi="ar-SA"/>
        </w:rPr>
        <w:t xml:space="preserve"> </w:t>
      </w:r>
      <w:r w:rsidRPr="00814B7D">
        <w:rPr>
          <w:sz w:val="20"/>
          <w:szCs w:val="20"/>
          <w:lang w:bidi="ar-SA"/>
        </w:rPr>
        <w:t>(1990).</w:t>
      </w:r>
      <w:r w:rsidR="00E62E58" w:rsidRPr="00814B7D">
        <w:rPr>
          <w:sz w:val="20"/>
          <w:szCs w:val="20"/>
          <w:lang w:bidi="ar-SA"/>
        </w:rPr>
        <w:t xml:space="preserve"> </w:t>
      </w:r>
      <w:r w:rsidRPr="00814B7D">
        <w:rPr>
          <w:sz w:val="20"/>
          <w:szCs w:val="20"/>
          <w:lang w:bidi="ar-SA"/>
        </w:rPr>
        <w:t>Effects</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progesterone</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lastRenderedPageBreak/>
        <w:t>human</w:t>
      </w:r>
      <w:r w:rsidR="00E62E58" w:rsidRPr="00814B7D">
        <w:rPr>
          <w:sz w:val="20"/>
          <w:szCs w:val="20"/>
          <w:lang w:bidi="ar-SA"/>
        </w:rPr>
        <w:t xml:space="preserve"> </w:t>
      </w:r>
      <w:r w:rsidRPr="00814B7D">
        <w:rPr>
          <w:sz w:val="20"/>
          <w:szCs w:val="20"/>
          <w:lang w:bidi="ar-SA"/>
        </w:rPr>
        <w:t>chorionic</w:t>
      </w:r>
      <w:r w:rsidR="00E62E58" w:rsidRPr="00814B7D">
        <w:rPr>
          <w:sz w:val="20"/>
          <w:szCs w:val="20"/>
          <w:lang w:bidi="ar-SA"/>
        </w:rPr>
        <w:t xml:space="preserve"> </w:t>
      </w:r>
      <w:proofErr w:type="spellStart"/>
      <w:r w:rsidRPr="00814B7D">
        <w:rPr>
          <w:sz w:val="20"/>
          <w:szCs w:val="20"/>
          <w:lang w:bidi="ar-SA"/>
        </w:rPr>
        <w:t>gonadotrophin</w:t>
      </w:r>
      <w:proofErr w:type="spellEnd"/>
      <w:r w:rsidR="00E62E58" w:rsidRPr="00814B7D">
        <w:rPr>
          <w:sz w:val="20"/>
          <w:szCs w:val="20"/>
          <w:lang w:bidi="ar-SA"/>
        </w:rPr>
        <w:t xml:space="preserve"> </w:t>
      </w:r>
      <w:r w:rsidRPr="00814B7D">
        <w:rPr>
          <w:sz w:val="20"/>
          <w:szCs w:val="20"/>
          <w:lang w:bidi="ar-SA"/>
        </w:rPr>
        <w:t>administration</w:t>
      </w:r>
      <w:r w:rsidR="00E62E58" w:rsidRPr="00814B7D">
        <w:rPr>
          <w:sz w:val="20"/>
          <w:szCs w:val="20"/>
          <w:lang w:bidi="ar-SA"/>
        </w:rPr>
        <w:t xml:space="preserve"> </w:t>
      </w:r>
      <w:r w:rsidRPr="00814B7D">
        <w:rPr>
          <w:sz w:val="20"/>
          <w:szCs w:val="20"/>
          <w:lang w:bidi="ar-SA"/>
        </w:rPr>
        <w:t>five</w:t>
      </w:r>
      <w:r w:rsidR="00E62E58" w:rsidRPr="00814B7D">
        <w:rPr>
          <w:sz w:val="20"/>
          <w:szCs w:val="20"/>
          <w:lang w:bidi="ar-SA"/>
        </w:rPr>
        <w:t xml:space="preserve"> </w:t>
      </w:r>
      <w:r w:rsidRPr="00814B7D">
        <w:rPr>
          <w:sz w:val="20"/>
          <w:szCs w:val="20"/>
          <w:lang w:bidi="ar-SA"/>
        </w:rPr>
        <w:t>days</w:t>
      </w:r>
      <w:r w:rsidR="00E62E58" w:rsidRPr="00814B7D">
        <w:rPr>
          <w:sz w:val="20"/>
          <w:szCs w:val="20"/>
          <w:lang w:bidi="ar-SA"/>
        </w:rPr>
        <w:t xml:space="preserve"> </w:t>
      </w:r>
      <w:proofErr w:type="spellStart"/>
      <w:r w:rsidRPr="00814B7D">
        <w:rPr>
          <w:sz w:val="20"/>
          <w:szCs w:val="20"/>
          <w:lang w:bidi="ar-SA"/>
        </w:rPr>
        <w:t>postinsemination</w:t>
      </w:r>
      <w:proofErr w:type="spellEnd"/>
      <w:r w:rsidR="00E62E58" w:rsidRPr="00814B7D">
        <w:rPr>
          <w:sz w:val="20"/>
          <w:szCs w:val="20"/>
          <w:lang w:bidi="ar-SA"/>
        </w:rPr>
        <w:t xml:space="preserve"> </w:t>
      </w:r>
      <w:r w:rsidRPr="00814B7D">
        <w:rPr>
          <w:sz w:val="20"/>
          <w:szCs w:val="20"/>
          <w:lang w:bidi="ar-SA"/>
        </w:rPr>
        <w:t>on</w:t>
      </w:r>
      <w:r w:rsidR="00E62E58" w:rsidRPr="00814B7D">
        <w:rPr>
          <w:sz w:val="20"/>
          <w:szCs w:val="20"/>
          <w:lang w:bidi="ar-SA"/>
        </w:rPr>
        <w:t xml:space="preserve"> </w:t>
      </w:r>
      <w:r w:rsidRPr="00814B7D">
        <w:rPr>
          <w:sz w:val="20"/>
          <w:szCs w:val="20"/>
          <w:lang w:bidi="ar-SA"/>
        </w:rPr>
        <w:t>plasma</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milk</w:t>
      </w:r>
      <w:r w:rsidR="00E62E58" w:rsidRPr="00814B7D">
        <w:rPr>
          <w:sz w:val="20"/>
          <w:szCs w:val="20"/>
          <w:lang w:bidi="ar-SA"/>
        </w:rPr>
        <w:t xml:space="preserve"> </w:t>
      </w:r>
      <w:r w:rsidRPr="00814B7D">
        <w:rPr>
          <w:sz w:val="20"/>
          <w:szCs w:val="20"/>
          <w:lang w:bidi="ar-SA"/>
        </w:rPr>
        <w:t>concentrations</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progesterone</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pregnancy</w:t>
      </w:r>
      <w:r w:rsidR="00E62E58" w:rsidRPr="00814B7D">
        <w:rPr>
          <w:sz w:val="20"/>
          <w:szCs w:val="20"/>
          <w:lang w:bidi="ar-SA"/>
        </w:rPr>
        <w:t xml:space="preserve"> </w:t>
      </w:r>
      <w:r w:rsidRPr="00814B7D">
        <w:rPr>
          <w:sz w:val="20"/>
          <w:szCs w:val="20"/>
          <w:lang w:bidi="ar-SA"/>
        </w:rPr>
        <w:t>rates</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normal</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repeat</w:t>
      </w:r>
      <w:r w:rsidR="00E62E58" w:rsidRPr="00814B7D">
        <w:rPr>
          <w:sz w:val="20"/>
          <w:szCs w:val="20"/>
          <w:lang w:bidi="ar-SA"/>
        </w:rPr>
        <w:t xml:space="preserve"> </w:t>
      </w:r>
      <w:r w:rsidRPr="00814B7D">
        <w:rPr>
          <w:sz w:val="20"/>
          <w:szCs w:val="20"/>
          <w:lang w:bidi="ar-SA"/>
        </w:rPr>
        <w:t>breeder</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Can</w:t>
      </w:r>
      <w:r w:rsidR="00E62E58" w:rsidRPr="00814B7D">
        <w:rPr>
          <w:sz w:val="20"/>
          <w:szCs w:val="20"/>
          <w:lang w:bidi="ar-SA"/>
        </w:rPr>
        <w:t xml:space="preserve"> </w:t>
      </w:r>
      <w:r w:rsidRPr="00814B7D">
        <w:rPr>
          <w:sz w:val="20"/>
          <w:szCs w:val="20"/>
          <w:lang w:bidi="ar-SA"/>
        </w:rPr>
        <w:t>J</w:t>
      </w:r>
      <w:r w:rsidR="00E62E58" w:rsidRPr="00814B7D">
        <w:rPr>
          <w:sz w:val="20"/>
          <w:szCs w:val="20"/>
          <w:lang w:bidi="ar-SA"/>
        </w:rPr>
        <w:t xml:space="preserve"> </w:t>
      </w:r>
      <w:r w:rsidRPr="00814B7D">
        <w:rPr>
          <w:sz w:val="20"/>
          <w:szCs w:val="20"/>
          <w:lang w:bidi="ar-SA"/>
        </w:rPr>
        <w:t>Vet</w:t>
      </w:r>
      <w:r w:rsidR="00E62E58" w:rsidRPr="00814B7D">
        <w:rPr>
          <w:sz w:val="20"/>
          <w:szCs w:val="20"/>
          <w:lang w:bidi="ar-SA"/>
        </w:rPr>
        <w:t xml:space="preserve"> </w:t>
      </w:r>
      <w:r w:rsidRPr="00814B7D">
        <w:rPr>
          <w:sz w:val="20"/>
          <w:szCs w:val="20"/>
          <w:lang w:bidi="ar-SA"/>
        </w:rPr>
        <w:t>Res</w:t>
      </w:r>
      <w:r w:rsidR="00E62E58" w:rsidRPr="00814B7D">
        <w:rPr>
          <w:sz w:val="20"/>
          <w:szCs w:val="20"/>
          <w:lang w:bidi="ar-SA"/>
        </w:rPr>
        <w:t xml:space="preserve"> </w:t>
      </w:r>
      <w:r w:rsidRPr="00814B7D">
        <w:rPr>
          <w:sz w:val="20"/>
          <w:szCs w:val="20"/>
          <w:lang w:bidi="ar-SA"/>
        </w:rPr>
        <w:t>54,</w:t>
      </w:r>
      <w:r w:rsidR="00E62E58" w:rsidRPr="00814B7D">
        <w:rPr>
          <w:sz w:val="20"/>
          <w:szCs w:val="20"/>
          <w:lang w:bidi="ar-SA"/>
        </w:rPr>
        <w:t xml:space="preserve"> </w:t>
      </w:r>
      <w:r w:rsidRPr="00814B7D">
        <w:rPr>
          <w:sz w:val="20"/>
          <w:szCs w:val="20"/>
          <w:lang w:bidi="ar-SA"/>
        </w:rPr>
        <w:t>305-308.</w:t>
      </w:r>
    </w:p>
    <w:p w:rsidR="00EF2139" w:rsidRPr="00814B7D" w:rsidRDefault="00E44300" w:rsidP="00EF2139">
      <w:pPr>
        <w:pStyle w:val="BodyText"/>
        <w:numPr>
          <w:ilvl w:val="0"/>
          <w:numId w:val="34"/>
        </w:numPr>
        <w:bidi w:val="0"/>
        <w:snapToGrid w:val="0"/>
        <w:spacing w:after="0"/>
        <w:jc w:val="both"/>
        <w:rPr>
          <w:sz w:val="20"/>
          <w:szCs w:val="20"/>
          <w:lang w:bidi="ar-SA"/>
        </w:rPr>
        <w:sectPr w:rsidR="00EF2139" w:rsidRPr="00814B7D" w:rsidSect="003C1A28">
          <w:type w:val="continuous"/>
          <w:pgSz w:w="12242" w:h="15842" w:code="1"/>
          <w:pgMar w:top="1440" w:right="1440" w:bottom="1440" w:left="1440" w:header="720" w:footer="720" w:gutter="0"/>
          <w:cols w:num="2" w:space="600"/>
          <w:docGrid w:linePitch="360"/>
        </w:sectPr>
      </w:pPr>
      <w:proofErr w:type="spellStart"/>
      <w:r w:rsidRPr="00814B7D">
        <w:rPr>
          <w:sz w:val="20"/>
          <w:szCs w:val="20"/>
          <w:lang w:bidi="ar-SA"/>
        </w:rPr>
        <w:t>Yaniz</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J.L;</w:t>
      </w:r>
      <w:r w:rsidR="00E62E58" w:rsidRPr="00814B7D">
        <w:rPr>
          <w:sz w:val="20"/>
          <w:szCs w:val="20"/>
          <w:lang w:bidi="ar-SA"/>
        </w:rPr>
        <w:t xml:space="preserve"> </w:t>
      </w:r>
      <w:r w:rsidR="00376D0A" w:rsidRPr="00814B7D">
        <w:rPr>
          <w:sz w:val="20"/>
          <w:szCs w:val="20"/>
          <w:lang w:bidi="ar-SA"/>
        </w:rPr>
        <w:t>K.</w:t>
      </w:r>
      <w:r w:rsidR="00E62E58" w:rsidRPr="00814B7D">
        <w:rPr>
          <w:sz w:val="20"/>
          <w:szCs w:val="20"/>
          <w:lang w:bidi="ar-SA"/>
        </w:rPr>
        <w:t xml:space="preserve"> </w:t>
      </w:r>
      <w:r w:rsidR="00376D0A" w:rsidRPr="00814B7D">
        <w:rPr>
          <w:sz w:val="20"/>
          <w:szCs w:val="20"/>
          <w:lang w:bidi="ar-SA"/>
        </w:rPr>
        <w:t>Lopez</w:t>
      </w:r>
      <w:r w:rsidR="00E62E58" w:rsidRPr="00814B7D">
        <w:rPr>
          <w:sz w:val="20"/>
          <w:szCs w:val="20"/>
          <w:lang w:bidi="ar-SA"/>
        </w:rPr>
        <w:t xml:space="preserve"> </w:t>
      </w:r>
      <w:r w:rsidR="00376D0A" w:rsidRPr="00814B7D">
        <w:rPr>
          <w:sz w:val="20"/>
          <w:szCs w:val="20"/>
          <w:lang w:bidi="ar-SA"/>
        </w:rPr>
        <w:t>and</w:t>
      </w:r>
      <w:r w:rsidR="00E62E58" w:rsidRPr="00814B7D">
        <w:rPr>
          <w:sz w:val="20"/>
          <w:szCs w:val="20"/>
          <w:lang w:bidi="ar-SA"/>
        </w:rPr>
        <w:t xml:space="preserve"> </w:t>
      </w:r>
      <w:r w:rsidR="00376D0A" w:rsidRPr="00814B7D">
        <w:rPr>
          <w:sz w:val="20"/>
          <w:szCs w:val="20"/>
          <w:lang w:bidi="ar-SA"/>
        </w:rPr>
        <w:t>F.</w:t>
      </w:r>
      <w:r w:rsidR="00E62E58" w:rsidRPr="00814B7D">
        <w:rPr>
          <w:sz w:val="20"/>
          <w:szCs w:val="20"/>
          <w:lang w:bidi="ar-SA"/>
        </w:rPr>
        <w:t xml:space="preserve"> </w:t>
      </w:r>
      <w:proofErr w:type="spellStart"/>
      <w:r w:rsidR="00376D0A" w:rsidRPr="00814B7D">
        <w:rPr>
          <w:sz w:val="20"/>
          <w:szCs w:val="20"/>
          <w:lang w:bidi="ar-SA"/>
        </w:rPr>
        <w:t>Gatiusf</w:t>
      </w:r>
      <w:proofErr w:type="spellEnd"/>
      <w:r w:rsidR="00E62E58" w:rsidRPr="00814B7D">
        <w:rPr>
          <w:sz w:val="20"/>
          <w:szCs w:val="20"/>
          <w:lang w:bidi="ar-SA"/>
        </w:rPr>
        <w:t xml:space="preserve"> </w:t>
      </w:r>
      <w:r w:rsidRPr="00814B7D">
        <w:rPr>
          <w:sz w:val="20"/>
          <w:szCs w:val="20"/>
          <w:lang w:bidi="ar-SA"/>
        </w:rPr>
        <w:t>(2004).</w:t>
      </w:r>
      <w:r w:rsidR="00E62E58" w:rsidRPr="00814B7D">
        <w:rPr>
          <w:sz w:val="20"/>
          <w:szCs w:val="20"/>
          <w:lang w:bidi="ar-SA"/>
        </w:rPr>
        <w:t xml:space="preserve"> </w:t>
      </w:r>
      <w:r w:rsidRPr="00814B7D">
        <w:rPr>
          <w:sz w:val="20"/>
          <w:szCs w:val="20"/>
          <w:lang w:bidi="ar-SA"/>
        </w:rPr>
        <w:t>Recent</w:t>
      </w:r>
      <w:r w:rsidR="00E62E58" w:rsidRPr="00814B7D">
        <w:rPr>
          <w:sz w:val="20"/>
          <w:szCs w:val="20"/>
          <w:lang w:bidi="ar-SA"/>
        </w:rPr>
        <w:t xml:space="preserve"> </w:t>
      </w:r>
      <w:r w:rsidRPr="00814B7D">
        <w:rPr>
          <w:sz w:val="20"/>
          <w:szCs w:val="20"/>
          <w:lang w:bidi="ar-SA"/>
        </w:rPr>
        <w:t>developments</w:t>
      </w:r>
      <w:r w:rsidR="00E62E58" w:rsidRPr="00814B7D">
        <w:rPr>
          <w:sz w:val="20"/>
          <w:szCs w:val="20"/>
          <w:lang w:bidi="ar-SA"/>
        </w:rPr>
        <w:t xml:space="preserve"> </w:t>
      </w:r>
      <w:r w:rsidRPr="00814B7D">
        <w:rPr>
          <w:sz w:val="20"/>
          <w:szCs w:val="20"/>
          <w:lang w:bidi="ar-SA"/>
        </w:rPr>
        <w:t>in</w:t>
      </w:r>
      <w:r w:rsidR="00E62E58" w:rsidRPr="00814B7D">
        <w:rPr>
          <w:sz w:val="20"/>
          <w:szCs w:val="20"/>
          <w:lang w:bidi="ar-SA"/>
        </w:rPr>
        <w:t xml:space="preserve"> </w:t>
      </w:r>
      <w:proofErr w:type="spellStart"/>
      <w:r w:rsidRPr="00814B7D">
        <w:rPr>
          <w:sz w:val="20"/>
          <w:szCs w:val="20"/>
          <w:lang w:bidi="ar-SA"/>
        </w:rPr>
        <w:t>oestrous</w:t>
      </w:r>
      <w:proofErr w:type="spellEnd"/>
      <w:r w:rsidR="00E62E58" w:rsidRPr="00814B7D">
        <w:rPr>
          <w:sz w:val="20"/>
          <w:szCs w:val="20"/>
          <w:lang w:bidi="ar-SA"/>
        </w:rPr>
        <w:t xml:space="preserve"> </w:t>
      </w:r>
      <w:r w:rsidRPr="00814B7D">
        <w:rPr>
          <w:sz w:val="20"/>
          <w:szCs w:val="20"/>
          <w:lang w:bidi="ar-SA"/>
        </w:rPr>
        <w:t>synchronization</w:t>
      </w:r>
      <w:r w:rsidR="00E62E58" w:rsidRPr="00814B7D">
        <w:rPr>
          <w:sz w:val="20"/>
          <w:szCs w:val="20"/>
          <w:lang w:bidi="ar-SA"/>
        </w:rPr>
        <w:t xml:space="preserve"> </w:t>
      </w:r>
      <w:r w:rsidRPr="00814B7D">
        <w:rPr>
          <w:sz w:val="20"/>
          <w:szCs w:val="20"/>
          <w:lang w:bidi="ar-SA"/>
        </w:rPr>
        <w:t>of</w:t>
      </w:r>
      <w:r w:rsidR="00E62E58" w:rsidRPr="00814B7D">
        <w:rPr>
          <w:sz w:val="20"/>
          <w:szCs w:val="20"/>
          <w:lang w:bidi="ar-SA"/>
        </w:rPr>
        <w:t xml:space="preserve"> </w:t>
      </w:r>
      <w:r w:rsidRPr="00814B7D">
        <w:rPr>
          <w:sz w:val="20"/>
          <w:szCs w:val="20"/>
          <w:lang w:bidi="ar-SA"/>
        </w:rPr>
        <w:t>postpartum</w:t>
      </w:r>
      <w:r w:rsidR="00E62E58" w:rsidRPr="00814B7D">
        <w:rPr>
          <w:sz w:val="20"/>
          <w:szCs w:val="20"/>
          <w:lang w:bidi="ar-SA"/>
        </w:rPr>
        <w:t xml:space="preserve"> </w:t>
      </w:r>
      <w:r w:rsidRPr="00814B7D">
        <w:rPr>
          <w:sz w:val="20"/>
          <w:szCs w:val="20"/>
          <w:lang w:bidi="ar-SA"/>
        </w:rPr>
        <w:t>dairy</w:t>
      </w:r>
      <w:r w:rsidR="00E62E58" w:rsidRPr="00814B7D">
        <w:rPr>
          <w:sz w:val="20"/>
          <w:szCs w:val="20"/>
          <w:lang w:bidi="ar-SA"/>
        </w:rPr>
        <w:t xml:space="preserve"> </w:t>
      </w:r>
      <w:r w:rsidRPr="00814B7D">
        <w:rPr>
          <w:sz w:val="20"/>
          <w:szCs w:val="20"/>
          <w:lang w:bidi="ar-SA"/>
        </w:rPr>
        <w:t>cows</w:t>
      </w:r>
      <w:r w:rsidR="00E62E58" w:rsidRPr="00814B7D">
        <w:rPr>
          <w:sz w:val="20"/>
          <w:szCs w:val="20"/>
          <w:lang w:bidi="ar-SA"/>
        </w:rPr>
        <w:t xml:space="preserve"> </w:t>
      </w:r>
      <w:r w:rsidRPr="00814B7D">
        <w:rPr>
          <w:sz w:val="20"/>
          <w:szCs w:val="20"/>
          <w:lang w:bidi="ar-SA"/>
        </w:rPr>
        <w:t>with</w:t>
      </w:r>
      <w:r w:rsidR="00E62E58" w:rsidRPr="00814B7D">
        <w:rPr>
          <w:sz w:val="20"/>
          <w:szCs w:val="20"/>
          <w:lang w:bidi="ar-SA"/>
        </w:rPr>
        <w:t xml:space="preserve"> </w:t>
      </w:r>
      <w:r w:rsidRPr="00814B7D">
        <w:rPr>
          <w:sz w:val="20"/>
          <w:szCs w:val="20"/>
          <w:lang w:bidi="ar-SA"/>
        </w:rPr>
        <w:t>and</w:t>
      </w:r>
      <w:r w:rsidR="00E62E58" w:rsidRPr="00814B7D">
        <w:rPr>
          <w:sz w:val="20"/>
          <w:szCs w:val="20"/>
          <w:lang w:bidi="ar-SA"/>
        </w:rPr>
        <w:t xml:space="preserve"> </w:t>
      </w:r>
      <w:r w:rsidRPr="00814B7D">
        <w:rPr>
          <w:sz w:val="20"/>
          <w:szCs w:val="20"/>
          <w:lang w:bidi="ar-SA"/>
        </w:rPr>
        <w:t>without</w:t>
      </w:r>
      <w:r w:rsidR="00E62E58" w:rsidRPr="00814B7D">
        <w:rPr>
          <w:sz w:val="20"/>
          <w:szCs w:val="20"/>
          <w:lang w:bidi="ar-SA"/>
        </w:rPr>
        <w:t xml:space="preserve"> </w:t>
      </w:r>
      <w:r w:rsidRPr="00814B7D">
        <w:rPr>
          <w:sz w:val="20"/>
          <w:szCs w:val="20"/>
          <w:lang w:bidi="ar-SA"/>
        </w:rPr>
        <w:t>ovarian</w:t>
      </w:r>
      <w:r w:rsidR="00E62E58" w:rsidRPr="00814B7D">
        <w:rPr>
          <w:sz w:val="20"/>
          <w:szCs w:val="20"/>
          <w:lang w:bidi="ar-SA"/>
        </w:rPr>
        <w:t xml:space="preserve"> </w:t>
      </w:r>
      <w:r w:rsidRPr="00814B7D">
        <w:rPr>
          <w:sz w:val="20"/>
          <w:szCs w:val="20"/>
          <w:lang w:bidi="ar-SA"/>
        </w:rPr>
        <w:t>disorders.</w:t>
      </w:r>
      <w:r w:rsidR="00E62E58" w:rsidRPr="00814B7D">
        <w:rPr>
          <w:sz w:val="20"/>
          <w:szCs w:val="20"/>
          <w:lang w:bidi="ar-SA"/>
        </w:rPr>
        <w:t xml:space="preserve"> </w:t>
      </w:r>
      <w:proofErr w:type="spellStart"/>
      <w:r w:rsidRPr="00814B7D">
        <w:rPr>
          <w:sz w:val="20"/>
          <w:szCs w:val="20"/>
          <w:lang w:bidi="ar-SA"/>
        </w:rPr>
        <w:t>Reprod</w:t>
      </w:r>
      <w:proofErr w:type="spellEnd"/>
      <w:r w:rsidRPr="00814B7D">
        <w:rPr>
          <w:sz w:val="20"/>
          <w:szCs w:val="20"/>
          <w:lang w:bidi="ar-SA"/>
        </w:rPr>
        <w:t>.</w:t>
      </w:r>
      <w:r w:rsidR="00E62E58" w:rsidRPr="00814B7D">
        <w:rPr>
          <w:sz w:val="20"/>
          <w:szCs w:val="20"/>
          <w:lang w:bidi="ar-SA"/>
        </w:rPr>
        <w:t xml:space="preserve"> </w:t>
      </w:r>
      <w:proofErr w:type="spellStart"/>
      <w:r w:rsidRPr="00814B7D">
        <w:rPr>
          <w:sz w:val="20"/>
          <w:szCs w:val="20"/>
          <w:lang w:bidi="ar-SA"/>
        </w:rPr>
        <w:t>Domest</w:t>
      </w:r>
      <w:proofErr w:type="spellEnd"/>
      <w:r w:rsidRPr="00814B7D">
        <w:rPr>
          <w:sz w:val="20"/>
          <w:szCs w:val="20"/>
          <w:lang w:bidi="ar-SA"/>
        </w:rPr>
        <w:t>.</w:t>
      </w:r>
      <w:r w:rsidR="00E62E58" w:rsidRPr="00814B7D">
        <w:rPr>
          <w:sz w:val="20"/>
          <w:szCs w:val="20"/>
          <w:lang w:bidi="ar-SA"/>
        </w:rPr>
        <w:t xml:space="preserve"> </w:t>
      </w:r>
      <w:r w:rsidRPr="00814B7D">
        <w:rPr>
          <w:sz w:val="20"/>
          <w:szCs w:val="20"/>
          <w:lang w:bidi="ar-SA"/>
        </w:rPr>
        <w:t>Anim.,</w:t>
      </w:r>
      <w:r w:rsidR="00E62E58" w:rsidRPr="00814B7D">
        <w:rPr>
          <w:sz w:val="20"/>
          <w:szCs w:val="20"/>
          <w:lang w:bidi="ar-SA"/>
        </w:rPr>
        <w:t xml:space="preserve"> </w:t>
      </w:r>
      <w:r w:rsidRPr="00814B7D">
        <w:rPr>
          <w:sz w:val="20"/>
          <w:szCs w:val="20"/>
          <w:lang w:bidi="ar-SA"/>
        </w:rPr>
        <w:t>39(2):</w:t>
      </w:r>
      <w:r w:rsidR="00E62E58" w:rsidRPr="00814B7D">
        <w:rPr>
          <w:sz w:val="20"/>
          <w:szCs w:val="20"/>
          <w:lang w:bidi="ar-SA"/>
        </w:rPr>
        <w:t xml:space="preserve"> </w:t>
      </w:r>
      <w:r w:rsidRPr="00814B7D">
        <w:rPr>
          <w:sz w:val="20"/>
          <w:szCs w:val="20"/>
          <w:lang w:bidi="ar-SA"/>
        </w:rPr>
        <w:t>86-93.</w:t>
      </w:r>
      <w:r w:rsidR="00E62E58" w:rsidRPr="00814B7D">
        <w:rPr>
          <w:sz w:val="20"/>
          <w:szCs w:val="20"/>
          <w:lang w:bidi="ar-SA"/>
        </w:rPr>
        <w:t xml:space="preserve"> </w:t>
      </w:r>
      <w:r w:rsidR="00E62E58" w:rsidRPr="00814B7D">
        <w:rPr>
          <w:sz w:val="20"/>
          <w:szCs w:val="20"/>
          <w:lang w:bidi="ar-SA"/>
        </w:rPr>
        <w:cr/>
      </w:r>
    </w:p>
    <w:p w:rsidR="00E62E58" w:rsidRPr="00814B7D" w:rsidRDefault="00E62E58" w:rsidP="00EF2139">
      <w:pPr>
        <w:pStyle w:val="BodyText"/>
        <w:bidi w:val="0"/>
        <w:snapToGrid w:val="0"/>
        <w:spacing w:after="0"/>
        <w:ind w:firstLine="425"/>
        <w:jc w:val="both"/>
        <w:rPr>
          <w:sz w:val="20"/>
          <w:szCs w:val="20"/>
          <w:lang w:bidi="ar-SA"/>
        </w:rPr>
      </w:pPr>
    </w:p>
    <w:p w:rsidR="00EF2139" w:rsidRPr="00814B7D" w:rsidRDefault="00EF2139" w:rsidP="00EF2139">
      <w:pPr>
        <w:pStyle w:val="BodyText"/>
        <w:bidi w:val="0"/>
        <w:snapToGrid w:val="0"/>
        <w:spacing w:after="0"/>
        <w:ind w:firstLine="425"/>
        <w:jc w:val="both"/>
        <w:rPr>
          <w:sz w:val="20"/>
          <w:szCs w:val="20"/>
          <w:lang w:bidi="ar-SA"/>
        </w:rPr>
      </w:pPr>
    </w:p>
    <w:p w:rsidR="00EF2139" w:rsidRPr="00814B7D" w:rsidRDefault="00EF2139" w:rsidP="00EF2139">
      <w:pPr>
        <w:pStyle w:val="BodyText"/>
        <w:bidi w:val="0"/>
        <w:snapToGrid w:val="0"/>
        <w:spacing w:after="0"/>
        <w:ind w:firstLine="425"/>
        <w:jc w:val="both"/>
        <w:rPr>
          <w:sz w:val="20"/>
          <w:szCs w:val="20"/>
          <w:lang w:bidi="ar-SA"/>
        </w:rPr>
      </w:pPr>
    </w:p>
    <w:p w:rsidR="00E44300" w:rsidRPr="00814B7D" w:rsidRDefault="00E62E58" w:rsidP="00EF2139">
      <w:pPr>
        <w:pStyle w:val="BodyText"/>
        <w:bidi w:val="0"/>
        <w:snapToGrid w:val="0"/>
        <w:spacing w:after="0"/>
        <w:jc w:val="both"/>
        <w:rPr>
          <w:sz w:val="20"/>
          <w:szCs w:val="20"/>
          <w:lang w:bidi="ar-SA"/>
        </w:rPr>
      </w:pPr>
      <w:r w:rsidRPr="00814B7D">
        <w:rPr>
          <w:sz w:val="20"/>
          <w:szCs w:val="20"/>
          <w:lang w:bidi="ar-SA"/>
        </w:rPr>
        <w:t>1/21/2019</w:t>
      </w:r>
    </w:p>
    <w:sectPr w:rsidR="00E44300" w:rsidRPr="00814B7D" w:rsidSect="003C1A28">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646" w:rsidRDefault="008A2646">
      <w:r>
        <w:separator/>
      </w:r>
    </w:p>
  </w:endnote>
  <w:endnote w:type="continuationSeparator" w:id="0">
    <w:p w:rsidR="008A2646" w:rsidRDefault="008A2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MTSY">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D7" w:rsidRDefault="00BB0123" w:rsidP="007367F5">
    <w:pPr>
      <w:pStyle w:val="Footer"/>
      <w:framePr w:wrap="around" w:vAnchor="text" w:hAnchor="text" w:y="1"/>
      <w:rPr>
        <w:rStyle w:val="PageNumber"/>
      </w:rPr>
    </w:pPr>
    <w:r>
      <w:rPr>
        <w:rStyle w:val="PageNumber"/>
        <w:rtl/>
      </w:rPr>
      <w:fldChar w:fldCharType="begin"/>
    </w:r>
    <w:r w:rsidR="004042D7">
      <w:rPr>
        <w:rStyle w:val="PageNumber"/>
      </w:rPr>
      <w:instrText xml:space="preserve">PAGE  </w:instrText>
    </w:r>
    <w:r>
      <w:rPr>
        <w:rStyle w:val="PageNumber"/>
        <w:rtl/>
      </w:rPr>
      <w:fldChar w:fldCharType="end"/>
    </w:r>
  </w:p>
  <w:p w:rsidR="004042D7" w:rsidRDefault="004042D7" w:rsidP="00736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D7" w:rsidRPr="003C1A28" w:rsidRDefault="00BB0123" w:rsidP="003C1A28">
    <w:pPr>
      <w:bidi w:val="0"/>
      <w:jc w:val="center"/>
      <w:rPr>
        <w:sz w:val="20"/>
      </w:rPr>
    </w:pPr>
    <w:r w:rsidRPr="003C1A28">
      <w:rPr>
        <w:sz w:val="20"/>
      </w:rPr>
      <w:fldChar w:fldCharType="begin"/>
    </w:r>
    <w:r w:rsidR="003C1A28" w:rsidRPr="003C1A28">
      <w:rPr>
        <w:sz w:val="20"/>
      </w:rPr>
      <w:instrText xml:space="preserve"> page </w:instrText>
    </w:r>
    <w:r w:rsidRPr="003C1A28">
      <w:rPr>
        <w:sz w:val="20"/>
      </w:rPr>
      <w:fldChar w:fldCharType="separate"/>
    </w:r>
    <w:r w:rsidR="00814B7D">
      <w:rPr>
        <w:noProof/>
        <w:sz w:val="20"/>
      </w:rPr>
      <w:t>84</w:t>
    </w:r>
    <w:r w:rsidRPr="003C1A2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28" w:rsidRDefault="003C1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646" w:rsidRDefault="008A2646">
      <w:r>
        <w:separator/>
      </w:r>
    </w:p>
  </w:footnote>
  <w:footnote w:type="continuationSeparator" w:id="0">
    <w:p w:rsidR="008A2646" w:rsidRDefault="008A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28" w:rsidRDefault="003C1A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28" w:rsidRPr="003C1A28" w:rsidRDefault="003C1A28" w:rsidP="003C1A28">
    <w:pPr>
      <w:pBdr>
        <w:bottom w:val="thinThickMediumGap" w:sz="12" w:space="1" w:color="auto"/>
      </w:pBdr>
      <w:tabs>
        <w:tab w:val="left" w:pos="851"/>
        <w:tab w:val="right" w:pos="8364"/>
      </w:tabs>
      <w:bidi w:val="0"/>
      <w:adjustRightInd w:val="0"/>
      <w:snapToGrid w:val="0"/>
      <w:jc w:val="both"/>
      <w:rPr>
        <w:iCs/>
        <w:sz w:val="20"/>
        <w:szCs w:val="20"/>
      </w:rPr>
    </w:pPr>
    <w:r w:rsidRPr="003C1A28">
      <w:rPr>
        <w:rFonts w:hint="eastAsia"/>
        <w:sz w:val="20"/>
        <w:szCs w:val="20"/>
      </w:rPr>
      <w:tab/>
    </w:r>
    <w:r w:rsidRPr="003C1A28">
      <w:rPr>
        <w:sz w:val="20"/>
        <w:szCs w:val="20"/>
      </w:rPr>
      <w:t>New York Science Journal 201</w:t>
    </w:r>
    <w:r w:rsidRPr="003C1A28">
      <w:rPr>
        <w:rFonts w:hint="eastAsia"/>
        <w:sz w:val="20"/>
        <w:szCs w:val="20"/>
      </w:rPr>
      <w:t>9</w:t>
    </w:r>
    <w:r w:rsidRPr="003C1A28">
      <w:rPr>
        <w:sz w:val="20"/>
        <w:szCs w:val="20"/>
      </w:rPr>
      <w:t>;</w:t>
    </w:r>
    <w:r w:rsidRPr="003C1A28">
      <w:rPr>
        <w:rFonts w:hint="eastAsia"/>
        <w:sz w:val="20"/>
        <w:szCs w:val="20"/>
      </w:rPr>
      <w:t>12</w:t>
    </w:r>
    <w:r w:rsidRPr="003C1A28">
      <w:rPr>
        <w:sz w:val="20"/>
        <w:szCs w:val="20"/>
      </w:rPr>
      <w:t>(</w:t>
    </w:r>
    <w:r w:rsidRPr="003C1A28">
      <w:rPr>
        <w:rFonts w:hint="eastAsia"/>
        <w:sz w:val="20"/>
        <w:szCs w:val="20"/>
      </w:rPr>
      <w:t>1</w:t>
    </w:r>
    <w:r w:rsidRPr="003C1A28">
      <w:rPr>
        <w:sz w:val="20"/>
        <w:szCs w:val="20"/>
      </w:rPr>
      <w:t>)</w:t>
    </w:r>
    <w:r w:rsidRPr="003C1A28">
      <w:rPr>
        <w:iCs/>
        <w:sz w:val="20"/>
        <w:szCs w:val="20"/>
      </w:rPr>
      <w:t xml:space="preserve">     </w:t>
    </w:r>
    <w:r w:rsidRPr="003C1A28">
      <w:rPr>
        <w:rFonts w:hint="eastAsia"/>
        <w:iCs/>
        <w:sz w:val="20"/>
        <w:szCs w:val="20"/>
      </w:rPr>
      <w:tab/>
    </w:r>
    <w:r w:rsidRPr="003C1A28">
      <w:rPr>
        <w:iCs/>
        <w:sz w:val="20"/>
        <w:szCs w:val="20"/>
      </w:rPr>
      <w:t xml:space="preserve"> </w:t>
    </w:r>
    <w:r w:rsidRPr="003C1A28">
      <w:rPr>
        <w:rFonts w:hint="eastAsia"/>
        <w:iCs/>
        <w:sz w:val="20"/>
        <w:szCs w:val="20"/>
      </w:rPr>
      <w:t xml:space="preserve"> </w:t>
    </w:r>
    <w:r w:rsidRPr="003C1A28">
      <w:rPr>
        <w:iCs/>
        <w:sz w:val="20"/>
        <w:szCs w:val="20"/>
      </w:rPr>
      <w:t xml:space="preserve">   </w:t>
    </w:r>
    <w:hyperlink r:id="rId1" w:history="1">
      <w:r w:rsidRPr="003C1A28">
        <w:rPr>
          <w:rStyle w:val="Hyperlink"/>
          <w:sz w:val="20"/>
          <w:szCs w:val="20"/>
        </w:rPr>
        <w:t>http://www.sciencepub.net/newyork</w:t>
      </w:r>
    </w:hyperlink>
  </w:p>
  <w:p w:rsidR="003C1A28" w:rsidRPr="003C1A28" w:rsidRDefault="003C1A28" w:rsidP="003C1A28">
    <w:pPr>
      <w:tabs>
        <w:tab w:val="left" w:pos="851"/>
        <w:tab w:val="left" w:pos="7200"/>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28" w:rsidRDefault="003C1A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32A"/>
    <w:multiLevelType w:val="hybridMultilevel"/>
    <w:tmpl w:val="11E6E904"/>
    <w:lvl w:ilvl="0" w:tplc="04090001">
      <w:start w:val="1"/>
      <w:numFmt w:val="bullet"/>
      <w:lvlText w:val=""/>
      <w:lvlJc w:val="left"/>
      <w:pPr>
        <w:tabs>
          <w:tab w:val="num" w:pos="720"/>
        </w:tabs>
        <w:ind w:left="720" w:hanging="360"/>
      </w:pPr>
      <w:rPr>
        <w:rFonts w:ascii="Symbol" w:hAnsi="Symbol" w:hint="default"/>
      </w:rPr>
    </w:lvl>
    <w:lvl w:ilvl="1" w:tplc="06147D0C">
      <w:numFmt w:val="bullet"/>
      <w:lvlText w:val="-"/>
      <w:lvlJc w:val="left"/>
      <w:pPr>
        <w:tabs>
          <w:tab w:val="num" w:pos="1440"/>
        </w:tabs>
        <w:ind w:left="1440" w:hanging="360"/>
      </w:pPr>
      <w:rPr>
        <w:rFonts w:ascii="Times New Roman" w:eastAsia="宋体"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964B4"/>
    <w:multiLevelType w:val="hybridMultilevel"/>
    <w:tmpl w:val="DA269984"/>
    <w:lvl w:ilvl="0" w:tplc="E9D4ED86">
      <w:start w:val="5"/>
      <w:numFmt w:val="bullet"/>
      <w:lvlText w:val=""/>
      <w:lvlJc w:val="left"/>
      <w:pPr>
        <w:ind w:left="1080" w:hanging="360"/>
      </w:pPr>
      <w:rPr>
        <w:rFonts w:ascii="Symbol" w:eastAsia="宋体"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E18E1"/>
    <w:multiLevelType w:val="hybridMultilevel"/>
    <w:tmpl w:val="3F66B64C"/>
    <w:lvl w:ilvl="0" w:tplc="06F6659A">
      <w:numFmt w:val="bullet"/>
      <w:lvlText w:val="-"/>
      <w:lvlJc w:val="left"/>
      <w:pPr>
        <w:tabs>
          <w:tab w:val="num" w:pos="435"/>
        </w:tabs>
        <w:ind w:left="435" w:hanging="360"/>
      </w:pPr>
      <w:rPr>
        <w:rFonts w:ascii="Times New Roman" w:eastAsia="宋体"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094123A6"/>
    <w:multiLevelType w:val="hybridMultilevel"/>
    <w:tmpl w:val="2578CA8A"/>
    <w:lvl w:ilvl="0" w:tplc="BAA2659A">
      <w:start w:val="3"/>
      <w:numFmt w:val="bullet"/>
      <w:lvlText w:val=""/>
      <w:lvlJc w:val="left"/>
      <w:pPr>
        <w:tabs>
          <w:tab w:val="num" w:pos="1215"/>
        </w:tabs>
        <w:ind w:left="1215" w:hanging="360"/>
      </w:pPr>
      <w:rPr>
        <w:rFonts w:ascii="Wingdings" w:eastAsia="宋体"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
    <w:nsid w:val="0AFE5FE8"/>
    <w:multiLevelType w:val="hybridMultilevel"/>
    <w:tmpl w:val="1FB27538"/>
    <w:lvl w:ilvl="0" w:tplc="EDB0397E">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5230D"/>
    <w:multiLevelType w:val="hybridMultilevel"/>
    <w:tmpl w:val="D228E3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D010F8"/>
    <w:multiLevelType w:val="hybridMultilevel"/>
    <w:tmpl w:val="78F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522CD"/>
    <w:multiLevelType w:val="hybridMultilevel"/>
    <w:tmpl w:val="823C980A"/>
    <w:lvl w:ilvl="0" w:tplc="DAB26F48">
      <w:start w:val="1"/>
      <w:numFmt w:val="bullet"/>
      <w:lvlText w:val="-"/>
      <w:lvlJc w:val="left"/>
      <w:pPr>
        <w:tabs>
          <w:tab w:val="num" w:pos="2130"/>
        </w:tabs>
        <w:ind w:left="2130" w:hanging="177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00672C"/>
    <w:multiLevelType w:val="multilevel"/>
    <w:tmpl w:val="60D6759C"/>
    <w:lvl w:ilvl="0">
      <w:start w:val="3"/>
      <w:numFmt w:val="bullet"/>
      <w:lvlText w:val="-"/>
      <w:lvlJc w:val="left"/>
      <w:pPr>
        <w:tabs>
          <w:tab w:val="num" w:pos="1275"/>
        </w:tabs>
        <w:ind w:left="1275" w:hanging="360"/>
      </w:pPr>
      <w:rPr>
        <w:rFonts w:ascii="Times New Roman" w:eastAsia="宋体" w:hAnsi="Times New Roman" w:cs="Times New Roman" w:hint="default"/>
      </w:rPr>
    </w:lvl>
    <w:lvl w:ilvl="1">
      <w:start w:val="1"/>
      <w:numFmt w:val="bullet"/>
      <w:lvlText w:val="o"/>
      <w:lvlJc w:val="left"/>
      <w:pPr>
        <w:tabs>
          <w:tab w:val="num" w:pos="1995"/>
        </w:tabs>
        <w:ind w:left="1995" w:hanging="360"/>
      </w:pPr>
      <w:rPr>
        <w:rFonts w:ascii="Courier New" w:hAnsi="Courier New" w:cs="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cs="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cs="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9">
    <w:nsid w:val="149B3649"/>
    <w:multiLevelType w:val="hybridMultilevel"/>
    <w:tmpl w:val="2C6C7EAA"/>
    <w:lvl w:ilvl="0" w:tplc="E55A6BC0">
      <w:start w:val="2"/>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A8072A"/>
    <w:multiLevelType w:val="hybridMultilevel"/>
    <w:tmpl w:val="C01686C4"/>
    <w:lvl w:ilvl="0" w:tplc="3CCCDDD4">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D74E7"/>
    <w:multiLevelType w:val="hybridMultilevel"/>
    <w:tmpl w:val="1AFC8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4078B"/>
    <w:multiLevelType w:val="hybridMultilevel"/>
    <w:tmpl w:val="D248B316"/>
    <w:lvl w:ilvl="0" w:tplc="FFBEB20A">
      <w:start w:val="6"/>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85821"/>
    <w:multiLevelType w:val="hybridMultilevel"/>
    <w:tmpl w:val="78ACBBA6"/>
    <w:lvl w:ilvl="0" w:tplc="67DC01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A71CEF"/>
    <w:multiLevelType w:val="multilevel"/>
    <w:tmpl w:val="AA54FAB4"/>
    <w:lvl w:ilvl="0">
      <w:start w:val="1"/>
      <w:numFmt w:val="lowerLetter"/>
      <w:lvlText w:val="%1-"/>
      <w:lvlJc w:val="left"/>
      <w:pPr>
        <w:tabs>
          <w:tab w:val="num" w:pos="720"/>
        </w:tabs>
        <w:ind w:left="720" w:hanging="360"/>
      </w:pPr>
      <w:rPr>
        <w:rFonts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FD01D8"/>
    <w:multiLevelType w:val="hybridMultilevel"/>
    <w:tmpl w:val="88FE17E4"/>
    <w:lvl w:ilvl="0" w:tplc="862838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F5390F"/>
    <w:multiLevelType w:val="multilevel"/>
    <w:tmpl w:val="483EF87C"/>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080"/>
        </w:tabs>
        <w:ind w:left="1080" w:hanging="900"/>
      </w:pPr>
      <w:rPr>
        <w:rFonts w:hint="default"/>
      </w:rPr>
    </w:lvl>
    <w:lvl w:ilvl="2">
      <w:start w:val="2"/>
      <w:numFmt w:val="decimal"/>
      <w:lvlText w:val="%1-%2-%3-"/>
      <w:lvlJc w:val="left"/>
      <w:pPr>
        <w:tabs>
          <w:tab w:val="num" w:pos="1260"/>
        </w:tabs>
        <w:ind w:left="1260" w:hanging="900"/>
      </w:pPr>
      <w:rPr>
        <w:rFonts w:hint="default"/>
        <w:b/>
        <w:bCs/>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2EA77302"/>
    <w:multiLevelType w:val="hybridMultilevel"/>
    <w:tmpl w:val="AA54FAB4"/>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8220E3"/>
    <w:multiLevelType w:val="hybridMultilevel"/>
    <w:tmpl w:val="D8E094C0"/>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1926EF"/>
    <w:multiLevelType w:val="hybridMultilevel"/>
    <w:tmpl w:val="CEA89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D071F9"/>
    <w:multiLevelType w:val="hybridMultilevel"/>
    <w:tmpl w:val="DFE4D3DA"/>
    <w:lvl w:ilvl="0" w:tplc="737E47FC">
      <w:numFmt w:val="bullet"/>
      <w:lvlText w:val="-"/>
      <w:lvlJc w:val="left"/>
      <w:pPr>
        <w:tabs>
          <w:tab w:val="num" w:pos="435"/>
        </w:tabs>
        <w:ind w:left="435" w:hanging="360"/>
      </w:pPr>
      <w:rPr>
        <w:rFonts w:ascii="Times New Roman" w:eastAsia="宋体"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1">
    <w:nsid w:val="3F572959"/>
    <w:multiLevelType w:val="hybridMultilevel"/>
    <w:tmpl w:val="ACDE5D02"/>
    <w:lvl w:ilvl="0" w:tplc="815ADB0E">
      <w:start w:val="1"/>
      <w:numFmt w:val="decimal"/>
      <w:lvlText w:val="(%1)"/>
      <w:lvlJc w:val="left"/>
      <w:pPr>
        <w:tabs>
          <w:tab w:val="num" w:pos="360"/>
        </w:tabs>
        <w:ind w:left="360" w:hanging="360"/>
      </w:pPr>
      <w:rPr>
        <w:rFonts w:hint="default"/>
        <w:b/>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584186"/>
    <w:multiLevelType w:val="hybridMultilevel"/>
    <w:tmpl w:val="0AEA0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A168E2"/>
    <w:multiLevelType w:val="hybridMultilevel"/>
    <w:tmpl w:val="60D6759C"/>
    <w:lvl w:ilvl="0" w:tplc="73843060">
      <w:start w:val="3"/>
      <w:numFmt w:val="bullet"/>
      <w:lvlText w:val="-"/>
      <w:lvlJc w:val="left"/>
      <w:pPr>
        <w:tabs>
          <w:tab w:val="num" w:pos="1275"/>
        </w:tabs>
        <w:ind w:left="1275" w:hanging="360"/>
      </w:pPr>
      <w:rPr>
        <w:rFonts w:ascii="Times New Roman" w:eastAsia="宋体" w:hAnsi="Times New Roman" w:cs="Times New Roman"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4">
    <w:nsid w:val="50A041F8"/>
    <w:multiLevelType w:val="hybridMultilevel"/>
    <w:tmpl w:val="F236BF5E"/>
    <w:lvl w:ilvl="0" w:tplc="04090001">
      <w:start w:val="1"/>
      <w:numFmt w:val="bullet"/>
      <w:lvlText w:val=""/>
      <w:lvlJc w:val="left"/>
      <w:pPr>
        <w:tabs>
          <w:tab w:val="num" w:pos="1286"/>
        </w:tabs>
        <w:ind w:left="1286" w:hanging="360"/>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5">
    <w:nsid w:val="5F631D60"/>
    <w:multiLevelType w:val="hybridMultilevel"/>
    <w:tmpl w:val="6BDA1946"/>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6">
    <w:nsid w:val="60C06B4D"/>
    <w:multiLevelType w:val="hybridMultilevel"/>
    <w:tmpl w:val="266C7B98"/>
    <w:lvl w:ilvl="0" w:tplc="C39E2F76">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36E6F"/>
    <w:multiLevelType w:val="hybridMultilevel"/>
    <w:tmpl w:val="57084DEA"/>
    <w:lvl w:ilvl="0" w:tplc="77BCF920">
      <w:start w:val="3"/>
      <w:numFmt w:val="bullet"/>
      <w:lvlText w:val=""/>
      <w:lvlJc w:val="left"/>
      <w:pPr>
        <w:tabs>
          <w:tab w:val="num" w:pos="1560"/>
        </w:tabs>
        <w:ind w:left="1560" w:hanging="360"/>
      </w:pPr>
      <w:rPr>
        <w:rFonts w:ascii="Wingdings" w:eastAsia="宋体" w:hAnsi="Wingdings" w:cs="Times New Roman" w:hint="default"/>
        <w:lang w:bidi="ar-EG"/>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8">
    <w:nsid w:val="66CD00EA"/>
    <w:multiLevelType w:val="hybridMultilevel"/>
    <w:tmpl w:val="86247E10"/>
    <w:lvl w:ilvl="0" w:tplc="99221726">
      <w:start w:val="2"/>
      <w:numFmt w:val="bullet"/>
      <w:lvlText w:val="-"/>
      <w:lvlJc w:val="left"/>
      <w:pPr>
        <w:tabs>
          <w:tab w:val="num" w:pos="1350"/>
        </w:tabs>
        <w:ind w:left="1350" w:hanging="360"/>
      </w:pPr>
      <w:rPr>
        <w:rFonts w:ascii="Times New Roman" w:eastAsia="宋体"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9">
    <w:nsid w:val="6C890677"/>
    <w:multiLevelType w:val="hybridMultilevel"/>
    <w:tmpl w:val="3C54C7E6"/>
    <w:lvl w:ilvl="0" w:tplc="5AF873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2C5127"/>
    <w:multiLevelType w:val="hybridMultilevel"/>
    <w:tmpl w:val="2FC6429E"/>
    <w:lvl w:ilvl="0" w:tplc="27B243EE">
      <w:start w:val="1"/>
      <w:numFmt w:val="low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31421E"/>
    <w:multiLevelType w:val="hybridMultilevel"/>
    <w:tmpl w:val="958EF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C42A20"/>
    <w:multiLevelType w:val="hybridMultilevel"/>
    <w:tmpl w:val="9B105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F4C6D0D"/>
    <w:multiLevelType w:val="hybridMultilevel"/>
    <w:tmpl w:val="FAAE9324"/>
    <w:lvl w:ilvl="0" w:tplc="A92806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18"/>
  </w:num>
  <w:num w:numId="4">
    <w:abstractNumId w:val="9"/>
  </w:num>
  <w:num w:numId="5">
    <w:abstractNumId w:val="30"/>
  </w:num>
  <w:num w:numId="6">
    <w:abstractNumId w:val="2"/>
  </w:num>
  <w:num w:numId="7">
    <w:abstractNumId w:val="14"/>
  </w:num>
  <w:num w:numId="8">
    <w:abstractNumId w:val="33"/>
  </w:num>
  <w:num w:numId="9">
    <w:abstractNumId w:val="15"/>
  </w:num>
  <w:num w:numId="10">
    <w:abstractNumId w:val="29"/>
  </w:num>
  <w:num w:numId="11">
    <w:abstractNumId w:val="21"/>
  </w:num>
  <w:num w:numId="12">
    <w:abstractNumId w:val="22"/>
  </w:num>
  <w:num w:numId="13">
    <w:abstractNumId w:val="19"/>
  </w:num>
  <w:num w:numId="14">
    <w:abstractNumId w:val="11"/>
  </w:num>
  <w:num w:numId="15">
    <w:abstractNumId w:val="13"/>
  </w:num>
  <w:num w:numId="16">
    <w:abstractNumId w:val="16"/>
  </w:num>
  <w:num w:numId="17">
    <w:abstractNumId w:val="28"/>
  </w:num>
  <w:num w:numId="18">
    <w:abstractNumId w:val="3"/>
  </w:num>
  <w:num w:numId="19">
    <w:abstractNumId w:val="23"/>
  </w:num>
  <w:num w:numId="20">
    <w:abstractNumId w:val="27"/>
  </w:num>
  <w:num w:numId="21">
    <w:abstractNumId w:val="8"/>
  </w:num>
  <w:num w:numId="22">
    <w:abstractNumId w:val="25"/>
  </w:num>
  <w:num w:numId="23">
    <w:abstractNumId w:val="32"/>
  </w:num>
  <w:num w:numId="24">
    <w:abstractNumId w:val="26"/>
  </w:num>
  <w:num w:numId="25">
    <w:abstractNumId w:val="0"/>
  </w:num>
  <w:num w:numId="26">
    <w:abstractNumId w:val="20"/>
  </w:num>
  <w:num w:numId="27">
    <w:abstractNumId w:val="31"/>
  </w:num>
  <w:num w:numId="28">
    <w:abstractNumId w:val="10"/>
  </w:num>
  <w:num w:numId="29">
    <w:abstractNumId w:val="24"/>
  </w:num>
  <w:num w:numId="30">
    <w:abstractNumId w:val="12"/>
  </w:num>
  <w:num w:numId="31">
    <w:abstractNumId w:val="1"/>
  </w:num>
  <w:num w:numId="32">
    <w:abstractNumId w:val="4"/>
  </w:num>
  <w:num w:numId="33">
    <w:abstractNumId w:val="6"/>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367F5"/>
    <w:rsid w:val="000012C7"/>
    <w:rsid w:val="00002726"/>
    <w:rsid w:val="00005E3E"/>
    <w:rsid w:val="000144C8"/>
    <w:rsid w:val="00014DEA"/>
    <w:rsid w:val="00017A4D"/>
    <w:rsid w:val="0003667E"/>
    <w:rsid w:val="00037CDD"/>
    <w:rsid w:val="00042F35"/>
    <w:rsid w:val="00043F0D"/>
    <w:rsid w:val="00046BFE"/>
    <w:rsid w:val="00047973"/>
    <w:rsid w:val="00051B75"/>
    <w:rsid w:val="00053C1B"/>
    <w:rsid w:val="00062F86"/>
    <w:rsid w:val="00064C76"/>
    <w:rsid w:val="00065854"/>
    <w:rsid w:val="00075DD0"/>
    <w:rsid w:val="00085BDA"/>
    <w:rsid w:val="00090E13"/>
    <w:rsid w:val="000A324D"/>
    <w:rsid w:val="000A589A"/>
    <w:rsid w:val="000B25AB"/>
    <w:rsid w:val="000D57E8"/>
    <w:rsid w:val="000F1687"/>
    <w:rsid w:val="001024CF"/>
    <w:rsid w:val="00102855"/>
    <w:rsid w:val="001155C5"/>
    <w:rsid w:val="0012293C"/>
    <w:rsid w:val="00124CCD"/>
    <w:rsid w:val="001334A7"/>
    <w:rsid w:val="0014103F"/>
    <w:rsid w:val="00162797"/>
    <w:rsid w:val="00183347"/>
    <w:rsid w:val="00186470"/>
    <w:rsid w:val="001A6989"/>
    <w:rsid w:val="001B30FD"/>
    <w:rsid w:val="001C0BC4"/>
    <w:rsid w:val="001C0D4B"/>
    <w:rsid w:val="001D41CE"/>
    <w:rsid w:val="001D6B84"/>
    <w:rsid w:val="001E56C5"/>
    <w:rsid w:val="001E7186"/>
    <w:rsid w:val="002130DA"/>
    <w:rsid w:val="002203C8"/>
    <w:rsid w:val="002369E1"/>
    <w:rsid w:val="00251659"/>
    <w:rsid w:val="00251A6E"/>
    <w:rsid w:val="0026100A"/>
    <w:rsid w:val="00264A83"/>
    <w:rsid w:val="00264F4D"/>
    <w:rsid w:val="00265E57"/>
    <w:rsid w:val="00270F0F"/>
    <w:rsid w:val="0028023E"/>
    <w:rsid w:val="00280588"/>
    <w:rsid w:val="00290FF9"/>
    <w:rsid w:val="002A688E"/>
    <w:rsid w:val="002C612A"/>
    <w:rsid w:val="002D21D8"/>
    <w:rsid w:val="002D2AAD"/>
    <w:rsid w:val="002D7945"/>
    <w:rsid w:val="002D7FA9"/>
    <w:rsid w:val="0030163C"/>
    <w:rsid w:val="00315C9D"/>
    <w:rsid w:val="00315DD0"/>
    <w:rsid w:val="0036360F"/>
    <w:rsid w:val="00375214"/>
    <w:rsid w:val="00376D0A"/>
    <w:rsid w:val="00387320"/>
    <w:rsid w:val="00393949"/>
    <w:rsid w:val="003A267C"/>
    <w:rsid w:val="003B677F"/>
    <w:rsid w:val="003C1A28"/>
    <w:rsid w:val="003C560A"/>
    <w:rsid w:val="003C7350"/>
    <w:rsid w:val="003D02CE"/>
    <w:rsid w:val="003D5719"/>
    <w:rsid w:val="003E0293"/>
    <w:rsid w:val="003E3B77"/>
    <w:rsid w:val="003E70A6"/>
    <w:rsid w:val="003F0938"/>
    <w:rsid w:val="00401577"/>
    <w:rsid w:val="00402389"/>
    <w:rsid w:val="004042D7"/>
    <w:rsid w:val="00405A3A"/>
    <w:rsid w:val="004156EC"/>
    <w:rsid w:val="004213D2"/>
    <w:rsid w:val="00442BE2"/>
    <w:rsid w:val="00446811"/>
    <w:rsid w:val="004513C2"/>
    <w:rsid w:val="004543F8"/>
    <w:rsid w:val="00465F1A"/>
    <w:rsid w:val="00473623"/>
    <w:rsid w:val="00477995"/>
    <w:rsid w:val="004A4536"/>
    <w:rsid w:val="004B5011"/>
    <w:rsid w:val="004D3BC2"/>
    <w:rsid w:val="004D7757"/>
    <w:rsid w:val="004E0516"/>
    <w:rsid w:val="00517EF0"/>
    <w:rsid w:val="00520922"/>
    <w:rsid w:val="00526FE9"/>
    <w:rsid w:val="005466C4"/>
    <w:rsid w:val="0055174C"/>
    <w:rsid w:val="0055301C"/>
    <w:rsid w:val="00556E2B"/>
    <w:rsid w:val="005579B8"/>
    <w:rsid w:val="0057001A"/>
    <w:rsid w:val="005763BC"/>
    <w:rsid w:val="00576517"/>
    <w:rsid w:val="00577353"/>
    <w:rsid w:val="00581E72"/>
    <w:rsid w:val="005904BD"/>
    <w:rsid w:val="00595D91"/>
    <w:rsid w:val="005B0581"/>
    <w:rsid w:val="005B6004"/>
    <w:rsid w:val="005B6032"/>
    <w:rsid w:val="005C2730"/>
    <w:rsid w:val="005D619A"/>
    <w:rsid w:val="005E068F"/>
    <w:rsid w:val="005E2B17"/>
    <w:rsid w:val="005E5274"/>
    <w:rsid w:val="0064748E"/>
    <w:rsid w:val="00667295"/>
    <w:rsid w:val="006736AB"/>
    <w:rsid w:val="0067763F"/>
    <w:rsid w:val="0068315B"/>
    <w:rsid w:val="00684158"/>
    <w:rsid w:val="00685B96"/>
    <w:rsid w:val="006903FA"/>
    <w:rsid w:val="00693EE7"/>
    <w:rsid w:val="006A1B03"/>
    <w:rsid w:val="006A226B"/>
    <w:rsid w:val="006B654C"/>
    <w:rsid w:val="006B6F8D"/>
    <w:rsid w:val="006C34FD"/>
    <w:rsid w:val="006D548E"/>
    <w:rsid w:val="006D75C8"/>
    <w:rsid w:val="006E186F"/>
    <w:rsid w:val="006E2CA5"/>
    <w:rsid w:val="006E479A"/>
    <w:rsid w:val="006E7B0B"/>
    <w:rsid w:val="00702CA2"/>
    <w:rsid w:val="00721098"/>
    <w:rsid w:val="007272E0"/>
    <w:rsid w:val="00732017"/>
    <w:rsid w:val="007367F5"/>
    <w:rsid w:val="00740C8D"/>
    <w:rsid w:val="00756D3F"/>
    <w:rsid w:val="00761925"/>
    <w:rsid w:val="00770B08"/>
    <w:rsid w:val="00786C3D"/>
    <w:rsid w:val="007906B3"/>
    <w:rsid w:val="007928E9"/>
    <w:rsid w:val="007A0C91"/>
    <w:rsid w:val="007A1D8F"/>
    <w:rsid w:val="007C2C88"/>
    <w:rsid w:val="007E18ED"/>
    <w:rsid w:val="007F1E45"/>
    <w:rsid w:val="007F29CD"/>
    <w:rsid w:val="007F5446"/>
    <w:rsid w:val="008063F2"/>
    <w:rsid w:val="00811308"/>
    <w:rsid w:val="0081269F"/>
    <w:rsid w:val="00814B7D"/>
    <w:rsid w:val="00836C58"/>
    <w:rsid w:val="0084554F"/>
    <w:rsid w:val="00850A77"/>
    <w:rsid w:val="00876431"/>
    <w:rsid w:val="00883A39"/>
    <w:rsid w:val="00890C7C"/>
    <w:rsid w:val="00892782"/>
    <w:rsid w:val="008A2646"/>
    <w:rsid w:val="008A3469"/>
    <w:rsid w:val="008A59C5"/>
    <w:rsid w:val="008B0D3A"/>
    <w:rsid w:val="008C13B0"/>
    <w:rsid w:val="008C2C84"/>
    <w:rsid w:val="008D453D"/>
    <w:rsid w:val="008F09D7"/>
    <w:rsid w:val="008F2979"/>
    <w:rsid w:val="008F4B7D"/>
    <w:rsid w:val="00910954"/>
    <w:rsid w:val="00917646"/>
    <w:rsid w:val="00925BB5"/>
    <w:rsid w:val="009324F0"/>
    <w:rsid w:val="00947FA2"/>
    <w:rsid w:val="00950C46"/>
    <w:rsid w:val="00952A60"/>
    <w:rsid w:val="00971A86"/>
    <w:rsid w:val="009731E9"/>
    <w:rsid w:val="00974A2F"/>
    <w:rsid w:val="00974A9C"/>
    <w:rsid w:val="009824F2"/>
    <w:rsid w:val="00985B78"/>
    <w:rsid w:val="00995569"/>
    <w:rsid w:val="009A3B08"/>
    <w:rsid w:val="009B0519"/>
    <w:rsid w:val="009C0699"/>
    <w:rsid w:val="009C4121"/>
    <w:rsid w:val="009C7A96"/>
    <w:rsid w:val="009E6B39"/>
    <w:rsid w:val="009F7F73"/>
    <w:rsid w:val="00A06E37"/>
    <w:rsid w:val="00A120D7"/>
    <w:rsid w:val="00A209BB"/>
    <w:rsid w:val="00A33520"/>
    <w:rsid w:val="00A370C9"/>
    <w:rsid w:val="00A4797B"/>
    <w:rsid w:val="00A52383"/>
    <w:rsid w:val="00A7429A"/>
    <w:rsid w:val="00A8642A"/>
    <w:rsid w:val="00A95ED6"/>
    <w:rsid w:val="00AA223E"/>
    <w:rsid w:val="00AA6934"/>
    <w:rsid w:val="00AA6F87"/>
    <w:rsid w:val="00AC62D0"/>
    <w:rsid w:val="00AE0185"/>
    <w:rsid w:val="00AE7DD9"/>
    <w:rsid w:val="00AF295C"/>
    <w:rsid w:val="00B00D14"/>
    <w:rsid w:val="00B06F20"/>
    <w:rsid w:val="00B15917"/>
    <w:rsid w:val="00B3365F"/>
    <w:rsid w:val="00B72AAF"/>
    <w:rsid w:val="00B7582E"/>
    <w:rsid w:val="00B83D50"/>
    <w:rsid w:val="00B8588E"/>
    <w:rsid w:val="00B968A7"/>
    <w:rsid w:val="00B96B54"/>
    <w:rsid w:val="00B96E63"/>
    <w:rsid w:val="00BA1CBF"/>
    <w:rsid w:val="00BB0123"/>
    <w:rsid w:val="00BC79C9"/>
    <w:rsid w:val="00BD3E5D"/>
    <w:rsid w:val="00BD4997"/>
    <w:rsid w:val="00BD6226"/>
    <w:rsid w:val="00BE0DED"/>
    <w:rsid w:val="00BE14C0"/>
    <w:rsid w:val="00BE710B"/>
    <w:rsid w:val="00C00136"/>
    <w:rsid w:val="00C0215E"/>
    <w:rsid w:val="00C02AD9"/>
    <w:rsid w:val="00C11839"/>
    <w:rsid w:val="00C1220A"/>
    <w:rsid w:val="00C504E1"/>
    <w:rsid w:val="00C53F1C"/>
    <w:rsid w:val="00C66D5B"/>
    <w:rsid w:val="00C72099"/>
    <w:rsid w:val="00C72F9B"/>
    <w:rsid w:val="00C758A2"/>
    <w:rsid w:val="00C82884"/>
    <w:rsid w:val="00C853D1"/>
    <w:rsid w:val="00C96C99"/>
    <w:rsid w:val="00CA079F"/>
    <w:rsid w:val="00CB3F86"/>
    <w:rsid w:val="00CB7450"/>
    <w:rsid w:val="00CC0DF4"/>
    <w:rsid w:val="00CC1A13"/>
    <w:rsid w:val="00CC1FF9"/>
    <w:rsid w:val="00CD1FDC"/>
    <w:rsid w:val="00CF3C62"/>
    <w:rsid w:val="00CF3E86"/>
    <w:rsid w:val="00D02794"/>
    <w:rsid w:val="00D16CBF"/>
    <w:rsid w:val="00D24266"/>
    <w:rsid w:val="00D24602"/>
    <w:rsid w:val="00D2564B"/>
    <w:rsid w:val="00D43F24"/>
    <w:rsid w:val="00D47B32"/>
    <w:rsid w:val="00D56952"/>
    <w:rsid w:val="00D74030"/>
    <w:rsid w:val="00D838FF"/>
    <w:rsid w:val="00D8533D"/>
    <w:rsid w:val="00D96ED4"/>
    <w:rsid w:val="00DA6E66"/>
    <w:rsid w:val="00DB158A"/>
    <w:rsid w:val="00DC21A6"/>
    <w:rsid w:val="00DD7A40"/>
    <w:rsid w:val="00DF2F79"/>
    <w:rsid w:val="00DF4093"/>
    <w:rsid w:val="00DF533B"/>
    <w:rsid w:val="00E023F6"/>
    <w:rsid w:val="00E03777"/>
    <w:rsid w:val="00E1244C"/>
    <w:rsid w:val="00E16034"/>
    <w:rsid w:val="00E175B1"/>
    <w:rsid w:val="00E25EB5"/>
    <w:rsid w:val="00E4317E"/>
    <w:rsid w:val="00E44300"/>
    <w:rsid w:val="00E4648F"/>
    <w:rsid w:val="00E51A27"/>
    <w:rsid w:val="00E52E85"/>
    <w:rsid w:val="00E62E58"/>
    <w:rsid w:val="00E63423"/>
    <w:rsid w:val="00E7553C"/>
    <w:rsid w:val="00E97F54"/>
    <w:rsid w:val="00EA3714"/>
    <w:rsid w:val="00EB4D4C"/>
    <w:rsid w:val="00EB7E95"/>
    <w:rsid w:val="00EC4F86"/>
    <w:rsid w:val="00ED1650"/>
    <w:rsid w:val="00ED182C"/>
    <w:rsid w:val="00ED5138"/>
    <w:rsid w:val="00ED5D6A"/>
    <w:rsid w:val="00ED729D"/>
    <w:rsid w:val="00EF2139"/>
    <w:rsid w:val="00EF3911"/>
    <w:rsid w:val="00EF3C5C"/>
    <w:rsid w:val="00EF61D2"/>
    <w:rsid w:val="00F01FB9"/>
    <w:rsid w:val="00F05AB8"/>
    <w:rsid w:val="00F10204"/>
    <w:rsid w:val="00F16B30"/>
    <w:rsid w:val="00F32D69"/>
    <w:rsid w:val="00F337A9"/>
    <w:rsid w:val="00F45A3B"/>
    <w:rsid w:val="00F47A2E"/>
    <w:rsid w:val="00F5700A"/>
    <w:rsid w:val="00F575B6"/>
    <w:rsid w:val="00F659AE"/>
    <w:rsid w:val="00F779EA"/>
    <w:rsid w:val="00FB0B92"/>
    <w:rsid w:val="00FB27D4"/>
    <w:rsid w:val="00FB54F3"/>
    <w:rsid w:val="00FB706F"/>
    <w:rsid w:val="00FB79EC"/>
    <w:rsid w:val="00FC2BA6"/>
    <w:rsid w:val="00FD2C51"/>
    <w:rsid w:val="00FD4E0F"/>
    <w:rsid w:val="00FD7648"/>
    <w:rsid w:val="00FE4DCB"/>
    <w:rsid w:val="00FF29E0"/>
    <w:rsid w:val="00FF6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7F5"/>
    <w:pPr>
      <w:bidi/>
    </w:pPr>
    <w:rPr>
      <w:rFonts w:eastAsia="宋体"/>
      <w:sz w:val="24"/>
      <w:szCs w:val="24"/>
      <w:lang w:bidi="ar-EG"/>
    </w:rPr>
  </w:style>
  <w:style w:type="paragraph" w:styleId="Heading1">
    <w:name w:val="heading 1"/>
    <w:basedOn w:val="Normal"/>
    <w:next w:val="Normal"/>
    <w:link w:val="Heading1Char"/>
    <w:qFormat/>
    <w:rsid w:val="007367F5"/>
    <w:pPr>
      <w:keepNext/>
      <w:bidi w:val="0"/>
      <w:outlineLvl w:val="0"/>
    </w:pPr>
    <w:rPr>
      <w:rFonts w:ascii="Courier New" w:hAnsi="Courier New" w:cs="Courier New"/>
      <w:sz w:val="32"/>
      <w:szCs w:val="32"/>
    </w:rPr>
  </w:style>
  <w:style w:type="paragraph" w:styleId="Heading2">
    <w:name w:val="heading 2"/>
    <w:basedOn w:val="Normal"/>
    <w:next w:val="Normal"/>
    <w:link w:val="Heading2Char"/>
    <w:qFormat/>
    <w:rsid w:val="007367F5"/>
    <w:pPr>
      <w:keepNext/>
      <w:bidi w:val="0"/>
      <w:jc w:val="center"/>
      <w:outlineLvl w:val="1"/>
    </w:pPr>
    <w:rPr>
      <w:b/>
      <w:bCs/>
      <w:color w:val="000000"/>
      <w:sz w:val="20"/>
      <w:szCs w:val="20"/>
      <w:lang w:eastAsia="en-US"/>
    </w:rPr>
  </w:style>
  <w:style w:type="paragraph" w:styleId="Heading3">
    <w:name w:val="heading 3"/>
    <w:basedOn w:val="Normal"/>
    <w:next w:val="Normal"/>
    <w:link w:val="Heading3Char"/>
    <w:qFormat/>
    <w:rsid w:val="007367F5"/>
    <w:pPr>
      <w:keepNext/>
      <w:bidi w:val="0"/>
      <w:jc w:val="center"/>
      <w:outlineLvl w:val="2"/>
    </w:pPr>
    <w:rPr>
      <w:b/>
      <w:bCs/>
      <w:sz w:val="28"/>
      <w:szCs w:val="28"/>
    </w:rPr>
  </w:style>
  <w:style w:type="paragraph" w:styleId="Heading4">
    <w:name w:val="heading 4"/>
    <w:basedOn w:val="Normal"/>
    <w:next w:val="Normal"/>
    <w:link w:val="Heading4Char"/>
    <w:qFormat/>
    <w:rsid w:val="007367F5"/>
    <w:pPr>
      <w:keepNext/>
      <w:bidi w:val="0"/>
      <w:outlineLvl w:val="3"/>
    </w:pPr>
    <w:rPr>
      <w:b/>
      <w:bCs/>
      <w:sz w:val="28"/>
      <w:szCs w:val="28"/>
    </w:rPr>
  </w:style>
  <w:style w:type="paragraph" w:styleId="Heading6">
    <w:name w:val="heading 6"/>
    <w:basedOn w:val="Normal"/>
    <w:next w:val="Normal"/>
    <w:link w:val="Heading6Char"/>
    <w:qFormat/>
    <w:rsid w:val="007367F5"/>
    <w:pPr>
      <w:spacing w:before="240" w:after="60"/>
      <w:outlineLvl w:val="5"/>
    </w:pPr>
    <w:rPr>
      <w:b/>
      <w:bCs/>
      <w:sz w:val="22"/>
      <w:szCs w:val="22"/>
    </w:rPr>
  </w:style>
  <w:style w:type="paragraph" w:styleId="Heading7">
    <w:name w:val="heading 7"/>
    <w:basedOn w:val="Normal"/>
    <w:next w:val="Normal"/>
    <w:link w:val="Heading7Char"/>
    <w:qFormat/>
    <w:rsid w:val="007367F5"/>
    <w:pPr>
      <w:keepNext/>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67F5"/>
    <w:rPr>
      <w:rFonts w:ascii="Courier New" w:eastAsia="宋体" w:hAnsi="Courier New" w:cs="Courier New"/>
      <w:sz w:val="32"/>
      <w:szCs w:val="32"/>
      <w:lang w:val="en-US" w:eastAsia="zh-CN" w:bidi="ar-EG"/>
    </w:rPr>
  </w:style>
  <w:style w:type="character" w:customStyle="1" w:styleId="Heading2Char">
    <w:name w:val="Heading 2 Char"/>
    <w:link w:val="Heading2"/>
    <w:rsid w:val="007367F5"/>
    <w:rPr>
      <w:rFonts w:eastAsia="宋体"/>
      <w:b/>
      <w:bCs/>
      <w:color w:val="000000"/>
      <w:lang w:val="en-US" w:eastAsia="en-US" w:bidi="ar-EG"/>
    </w:rPr>
  </w:style>
  <w:style w:type="character" w:customStyle="1" w:styleId="Heading3Char">
    <w:name w:val="Heading 3 Char"/>
    <w:link w:val="Heading3"/>
    <w:rsid w:val="007367F5"/>
    <w:rPr>
      <w:rFonts w:eastAsia="宋体"/>
      <w:b/>
      <w:bCs/>
      <w:sz w:val="28"/>
      <w:szCs w:val="28"/>
      <w:lang w:val="en-US" w:eastAsia="zh-CN" w:bidi="ar-EG"/>
    </w:rPr>
  </w:style>
  <w:style w:type="character" w:customStyle="1" w:styleId="Heading4Char">
    <w:name w:val="Heading 4 Char"/>
    <w:link w:val="Heading4"/>
    <w:rsid w:val="007367F5"/>
    <w:rPr>
      <w:rFonts w:eastAsia="宋体"/>
      <w:b/>
      <w:bCs/>
      <w:sz w:val="28"/>
      <w:szCs w:val="28"/>
      <w:lang w:val="en-US" w:eastAsia="zh-CN" w:bidi="ar-EG"/>
    </w:rPr>
  </w:style>
  <w:style w:type="character" w:customStyle="1" w:styleId="Heading6Char">
    <w:name w:val="Heading 6 Char"/>
    <w:link w:val="Heading6"/>
    <w:rsid w:val="007367F5"/>
    <w:rPr>
      <w:rFonts w:eastAsia="宋体"/>
      <w:b/>
      <w:bCs/>
      <w:sz w:val="22"/>
      <w:szCs w:val="22"/>
      <w:lang w:val="en-US" w:eastAsia="zh-CN" w:bidi="ar-EG"/>
    </w:rPr>
  </w:style>
  <w:style w:type="character" w:customStyle="1" w:styleId="Heading7Char">
    <w:name w:val="Heading 7 Char"/>
    <w:link w:val="Heading7"/>
    <w:rsid w:val="007367F5"/>
    <w:rPr>
      <w:rFonts w:eastAsia="宋体"/>
      <w:sz w:val="28"/>
      <w:szCs w:val="28"/>
      <w:lang w:val="en-US" w:eastAsia="zh-CN" w:bidi="ar-EG"/>
    </w:rPr>
  </w:style>
  <w:style w:type="paragraph" w:styleId="Title">
    <w:name w:val="Title"/>
    <w:basedOn w:val="Normal"/>
    <w:link w:val="TitleChar"/>
    <w:qFormat/>
    <w:rsid w:val="007367F5"/>
    <w:pPr>
      <w:bidi w:val="0"/>
      <w:jc w:val="center"/>
    </w:pPr>
    <w:rPr>
      <w:rFonts w:cs="Traditional Arabic"/>
      <w:b/>
      <w:bCs/>
      <w:noProof/>
      <w:sz w:val="36"/>
      <w:szCs w:val="43"/>
      <w:lang w:eastAsia="en-US"/>
    </w:rPr>
  </w:style>
  <w:style w:type="character" w:customStyle="1" w:styleId="TitleChar">
    <w:name w:val="Title Char"/>
    <w:link w:val="Title"/>
    <w:rsid w:val="007367F5"/>
    <w:rPr>
      <w:rFonts w:eastAsia="宋体" w:cs="Traditional Arabic"/>
      <w:b/>
      <w:bCs/>
      <w:noProof/>
      <w:sz w:val="36"/>
      <w:szCs w:val="43"/>
      <w:lang w:val="en-US" w:eastAsia="en-US" w:bidi="ar-EG"/>
    </w:rPr>
  </w:style>
  <w:style w:type="character" w:styleId="Strong">
    <w:name w:val="Strong"/>
    <w:qFormat/>
    <w:rsid w:val="007367F5"/>
    <w:rPr>
      <w:b/>
      <w:bCs/>
    </w:rPr>
  </w:style>
  <w:style w:type="paragraph" w:styleId="BodyText">
    <w:name w:val="Body Text"/>
    <w:basedOn w:val="Normal"/>
    <w:link w:val="BodyTextChar"/>
    <w:rsid w:val="007367F5"/>
    <w:pPr>
      <w:spacing w:after="120"/>
    </w:pPr>
  </w:style>
  <w:style w:type="character" w:customStyle="1" w:styleId="BodyTextChar">
    <w:name w:val="Body Text Char"/>
    <w:link w:val="BodyText"/>
    <w:rsid w:val="007367F5"/>
    <w:rPr>
      <w:rFonts w:eastAsia="宋体"/>
      <w:sz w:val="24"/>
      <w:szCs w:val="24"/>
      <w:lang w:val="en-US" w:eastAsia="zh-CN" w:bidi="ar-EG"/>
    </w:rPr>
  </w:style>
  <w:style w:type="paragraph" w:styleId="DocumentMap">
    <w:name w:val="Document Map"/>
    <w:basedOn w:val="Normal"/>
    <w:link w:val="DocumentMapChar"/>
    <w:semiHidden/>
    <w:rsid w:val="007367F5"/>
    <w:pPr>
      <w:shd w:val="clear" w:color="auto" w:fill="000080"/>
    </w:pPr>
    <w:rPr>
      <w:rFonts w:ascii="Tahoma" w:hAnsi="Tahoma" w:cs="Tahoma"/>
      <w:sz w:val="20"/>
      <w:szCs w:val="20"/>
    </w:rPr>
  </w:style>
  <w:style w:type="character" w:customStyle="1" w:styleId="DocumentMapChar">
    <w:name w:val="Document Map Char"/>
    <w:link w:val="DocumentMap"/>
    <w:semiHidden/>
    <w:rsid w:val="007367F5"/>
    <w:rPr>
      <w:rFonts w:ascii="Tahoma" w:eastAsia="宋体" w:hAnsi="Tahoma" w:cs="Tahoma"/>
      <w:lang w:val="en-US" w:eastAsia="zh-CN" w:bidi="ar-EG"/>
    </w:rPr>
  </w:style>
  <w:style w:type="paragraph" w:styleId="Footer">
    <w:name w:val="footer"/>
    <w:basedOn w:val="Normal"/>
    <w:link w:val="FooterChar"/>
    <w:rsid w:val="007367F5"/>
    <w:pPr>
      <w:tabs>
        <w:tab w:val="center" w:pos="4153"/>
        <w:tab w:val="right" w:pos="8306"/>
      </w:tabs>
    </w:pPr>
  </w:style>
  <w:style w:type="character" w:customStyle="1" w:styleId="FooterChar">
    <w:name w:val="Footer Char"/>
    <w:link w:val="Footer"/>
    <w:rsid w:val="007367F5"/>
    <w:rPr>
      <w:rFonts w:eastAsia="宋体"/>
      <w:sz w:val="24"/>
      <w:szCs w:val="24"/>
      <w:lang w:val="en-US" w:eastAsia="zh-CN" w:bidi="ar-EG"/>
    </w:rPr>
  </w:style>
  <w:style w:type="character" w:styleId="PageNumber">
    <w:name w:val="page number"/>
    <w:basedOn w:val="DefaultParagraphFont"/>
    <w:rsid w:val="007367F5"/>
  </w:style>
  <w:style w:type="paragraph" w:styleId="Header">
    <w:name w:val="header"/>
    <w:basedOn w:val="Normal"/>
    <w:link w:val="HeaderChar"/>
    <w:rsid w:val="007367F5"/>
    <w:pPr>
      <w:tabs>
        <w:tab w:val="center" w:pos="4153"/>
        <w:tab w:val="right" w:pos="8306"/>
      </w:tabs>
    </w:pPr>
  </w:style>
  <w:style w:type="character" w:customStyle="1" w:styleId="HeaderChar">
    <w:name w:val="Header Char"/>
    <w:link w:val="Header"/>
    <w:rsid w:val="007367F5"/>
    <w:rPr>
      <w:rFonts w:eastAsia="宋体"/>
      <w:sz w:val="24"/>
      <w:szCs w:val="24"/>
      <w:lang w:val="en-US" w:eastAsia="zh-CN" w:bidi="ar-EG"/>
    </w:rPr>
  </w:style>
  <w:style w:type="paragraph" w:styleId="BodyText2">
    <w:name w:val="Body Text 2"/>
    <w:basedOn w:val="Normal"/>
    <w:link w:val="BodyText2Char"/>
    <w:rsid w:val="007367F5"/>
    <w:pPr>
      <w:spacing w:after="120" w:line="480" w:lineRule="auto"/>
    </w:pPr>
  </w:style>
  <w:style w:type="character" w:customStyle="1" w:styleId="BodyText2Char">
    <w:name w:val="Body Text 2 Char"/>
    <w:link w:val="BodyText2"/>
    <w:rsid w:val="007367F5"/>
    <w:rPr>
      <w:rFonts w:eastAsia="宋体"/>
      <w:sz w:val="24"/>
      <w:szCs w:val="24"/>
      <w:lang w:val="en-US" w:eastAsia="zh-CN" w:bidi="ar-EG"/>
    </w:rPr>
  </w:style>
  <w:style w:type="paragraph" w:styleId="PlainText">
    <w:name w:val="Plain Text"/>
    <w:basedOn w:val="Normal"/>
    <w:link w:val="PlainTextChar"/>
    <w:rsid w:val="007367F5"/>
    <w:rPr>
      <w:rFonts w:ascii="Courier New" w:hAnsi="Courier New" w:cs="Courier New"/>
      <w:sz w:val="20"/>
      <w:szCs w:val="20"/>
    </w:rPr>
  </w:style>
  <w:style w:type="character" w:customStyle="1" w:styleId="PlainTextChar">
    <w:name w:val="Plain Text Char"/>
    <w:link w:val="PlainText"/>
    <w:rsid w:val="007367F5"/>
    <w:rPr>
      <w:rFonts w:ascii="Courier New" w:eastAsia="宋体" w:hAnsi="Courier New" w:cs="Courier New"/>
      <w:lang w:val="en-US" w:eastAsia="zh-CN" w:bidi="ar-EG"/>
    </w:rPr>
  </w:style>
  <w:style w:type="character" w:styleId="Hyperlink">
    <w:name w:val="Hyperlink"/>
    <w:uiPriority w:val="99"/>
    <w:rsid w:val="007367F5"/>
    <w:rPr>
      <w:color w:val="0000FF"/>
      <w:u w:val="single"/>
    </w:rPr>
  </w:style>
  <w:style w:type="paragraph" w:styleId="BalloonText">
    <w:name w:val="Balloon Text"/>
    <w:basedOn w:val="Normal"/>
    <w:link w:val="BalloonTextChar"/>
    <w:semiHidden/>
    <w:unhideWhenUsed/>
    <w:rsid w:val="007367F5"/>
    <w:rPr>
      <w:rFonts w:ascii="Tahoma" w:hAnsi="Tahoma" w:cs="Tahoma"/>
      <w:sz w:val="16"/>
      <w:szCs w:val="16"/>
    </w:rPr>
  </w:style>
  <w:style w:type="character" w:customStyle="1" w:styleId="BalloonTextChar">
    <w:name w:val="Balloon Text Char"/>
    <w:link w:val="BalloonText"/>
    <w:semiHidden/>
    <w:rsid w:val="007367F5"/>
    <w:rPr>
      <w:rFonts w:ascii="Tahoma" w:eastAsia="宋体" w:hAnsi="Tahoma" w:cs="Tahoma"/>
      <w:sz w:val="16"/>
      <w:szCs w:val="16"/>
      <w:lang w:val="en-US" w:eastAsia="zh-CN" w:bidi="ar-EG"/>
    </w:rPr>
  </w:style>
  <w:style w:type="paragraph" w:styleId="Caption">
    <w:name w:val="caption"/>
    <w:basedOn w:val="Normal"/>
    <w:next w:val="Normal"/>
    <w:qFormat/>
    <w:rsid w:val="007367F5"/>
    <w:pPr>
      <w:spacing w:after="200"/>
    </w:pPr>
    <w:rPr>
      <w:b/>
      <w:bCs/>
      <w:color w:val="4F81BD"/>
      <w:sz w:val="18"/>
      <w:szCs w:val="18"/>
    </w:rPr>
  </w:style>
  <w:style w:type="paragraph" w:customStyle="1" w:styleId="ListParagraph1">
    <w:name w:val="List Paragraph1"/>
    <w:basedOn w:val="Normal"/>
    <w:qFormat/>
    <w:rsid w:val="007367F5"/>
    <w:pPr>
      <w:ind w:left="720"/>
      <w:contextualSpacing/>
    </w:pPr>
  </w:style>
  <w:style w:type="table" w:styleId="TableGrid">
    <w:name w:val="Table Grid"/>
    <w:basedOn w:val="TableNormal"/>
    <w:rsid w:val="001D41CE"/>
    <w:pPr>
      <w:bidi/>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86C3D"/>
    <w:rPr>
      <w:i/>
      <w:iCs/>
    </w:rPr>
  </w:style>
  <w:style w:type="paragraph" w:styleId="ListParagraph">
    <w:name w:val="List Paragraph"/>
    <w:basedOn w:val="Normal"/>
    <w:uiPriority w:val="34"/>
    <w:qFormat/>
    <w:rsid w:val="00EF2139"/>
    <w:pPr>
      <w:ind w:firstLineChars="200" w:firstLine="420"/>
    </w:pPr>
  </w:style>
</w:styles>
</file>

<file path=word/webSettings.xml><?xml version="1.0" encoding="utf-8"?>
<w:webSettings xmlns:r="http://schemas.openxmlformats.org/officeDocument/2006/relationships" xmlns:w="http://schemas.openxmlformats.org/wordprocessingml/2006/main">
  <w:divs>
    <w:div w:id="6654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119.1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SOME HORMONAL TREATMENT PROTOCOLS AS THERAPEUTIC PROCEDURE FOR REPEAT BREEDER BUFFALO HEIFERS</vt:lpstr>
    </vt:vector>
  </TitlesOfParts>
  <Company>Sky123.Org</Company>
  <LinksUpToDate>false</LinksUpToDate>
  <CharactersWithSpaces>26540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HORMONAL TREATMENT PROTOCOLS AS THERAPEUTIC PROCEDURE FOR REPEAT BREEDER BUFFALO HEIFERS</dc:title>
  <dc:creator>Awad</dc:creator>
  <cp:lastModifiedBy>Administrator</cp:lastModifiedBy>
  <cp:revision>4</cp:revision>
  <dcterms:created xsi:type="dcterms:W3CDTF">2019-01-23T12:39:00Z</dcterms:created>
  <dcterms:modified xsi:type="dcterms:W3CDTF">2019-01-24T14:35:00Z</dcterms:modified>
</cp:coreProperties>
</file>